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color w:val="1a1a2e"/>
          <w:sz w:val="22"/>
          <w:szCs w:val="22"/>
        </w:rPr>
      </w:pPr>
      <w:r w:rsidDel="00000000" w:rsidR="00000000" w:rsidRPr="00000000">
        <w:rPr>
          <w:rtl w:val="0"/>
        </w:rPr>
      </w:r>
    </w:p>
    <w:p w:rsidR="00000000" w:rsidDel="00000000" w:rsidP="00000000" w:rsidRDefault="00000000" w:rsidRPr="00000000" w14:paraId="00000002">
      <w:pPr>
        <w:widowControl w:val="0"/>
        <w:spacing w:after="0" w:line="276" w:lineRule="auto"/>
        <w:rPr>
          <w:rFonts w:ascii="Arial" w:cs="Arial" w:eastAsia="Arial" w:hAnsi="Arial"/>
          <w:color w:val="1a1a2e"/>
          <w:sz w:val="22"/>
          <w:szCs w:val="22"/>
        </w:rPr>
      </w:pPr>
      <w:r w:rsidDel="00000000" w:rsidR="00000000" w:rsidRPr="00000000">
        <w:rPr>
          <w:rtl w:val="0"/>
        </w:rPr>
      </w:r>
    </w:p>
    <w:p w:rsidR="00000000" w:rsidDel="00000000" w:rsidP="00000000" w:rsidRDefault="00000000" w:rsidRPr="00000000" w14:paraId="00000003">
      <w:pPr>
        <w:widowControl w:val="0"/>
        <w:spacing w:after="0" w:line="276" w:lineRule="auto"/>
        <w:rPr>
          <w:rFonts w:ascii="Arial" w:cs="Arial" w:eastAsia="Arial" w:hAnsi="Arial"/>
          <w:color w:val="1a1a2e"/>
          <w:sz w:val="22"/>
          <w:szCs w:val="22"/>
        </w:rPr>
      </w:pPr>
      <w:r w:rsidDel="00000000" w:rsidR="00000000" w:rsidRPr="00000000">
        <w:rPr>
          <w:rtl w:val="0"/>
        </w:rPr>
      </w:r>
    </w:p>
    <w:p w:rsidR="00000000" w:rsidDel="00000000" w:rsidP="00000000" w:rsidRDefault="00000000" w:rsidRPr="00000000" w14:paraId="00000004">
      <w:pPr>
        <w:widowControl w:val="0"/>
        <w:spacing w:after="0" w:line="276" w:lineRule="auto"/>
        <w:rPr>
          <w:rFonts w:ascii="Arial" w:cs="Arial" w:eastAsia="Arial" w:hAnsi="Arial"/>
          <w:color w:val="1a1a2e"/>
          <w:sz w:val="22"/>
          <w:szCs w:val="22"/>
        </w:rPr>
      </w:pPr>
      <w:r w:rsidDel="00000000" w:rsidR="00000000" w:rsidRPr="00000000">
        <w:rPr>
          <w:rtl w:val="0"/>
        </w:rPr>
      </w:r>
    </w:p>
    <w:p w:rsidR="00000000" w:rsidDel="00000000" w:rsidP="00000000" w:rsidRDefault="00000000" w:rsidRPr="00000000" w14:paraId="00000005">
      <w:pPr>
        <w:widowControl w:val="0"/>
        <w:spacing w:after="0" w:line="276" w:lineRule="auto"/>
        <w:rPr>
          <w:rFonts w:ascii="Arial" w:cs="Arial" w:eastAsia="Arial" w:hAnsi="Arial"/>
          <w:color w:val="1a1a2e"/>
          <w:sz w:val="22"/>
          <w:szCs w:val="22"/>
        </w:rPr>
      </w:pPr>
      <w:r w:rsidDel="00000000" w:rsidR="00000000" w:rsidRPr="00000000">
        <w:rPr>
          <w:rtl w:val="0"/>
        </w:rPr>
      </w:r>
    </w:p>
    <w:p w:rsidR="00000000" w:rsidDel="00000000" w:rsidP="00000000" w:rsidRDefault="00000000" w:rsidRPr="00000000" w14:paraId="00000006">
      <w:pPr>
        <w:widowControl w:val="0"/>
        <w:spacing w:after="0" w:line="276" w:lineRule="auto"/>
        <w:rPr>
          <w:rFonts w:ascii="Arial" w:cs="Arial" w:eastAsia="Arial" w:hAnsi="Arial"/>
          <w:color w:val="1a1a2e"/>
          <w:sz w:val="22"/>
          <w:szCs w:val="22"/>
        </w:rPr>
      </w:pPr>
      <w:r w:rsidDel="00000000" w:rsidR="00000000" w:rsidRPr="00000000">
        <w:rPr>
          <w:rFonts w:ascii="Arial" w:cs="Arial" w:eastAsia="Arial" w:hAnsi="Arial"/>
          <w:color w:val="1a1a2e"/>
          <w:sz w:val="22"/>
          <w:szCs w:val="22"/>
          <w:rtl w:val="0"/>
        </w:rPr>
        <w:t xml:space="preserve"> </w:t>
      </w:r>
    </w:p>
    <w:p w:rsidR="00000000" w:rsidDel="00000000" w:rsidP="00000000" w:rsidRDefault="00000000" w:rsidRPr="00000000" w14:paraId="00000007">
      <w:pPr>
        <w:widowControl w:val="0"/>
        <w:spacing w:after="0" w:line="276" w:lineRule="auto"/>
        <w:rPr>
          <w:rFonts w:ascii="Arial" w:cs="Arial" w:eastAsia="Arial" w:hAnsi="Arial"/>
          <w:color w:val="1a1a2e"/>
          <w:sz w:val="22"/>
          <w:szCs w:val="22"/>
        </w:rPr>
      </w:pPr>
      <w:r w:rsidDel="00000000" w:rsidR="00000000" w:rsidRPr="00000000">
        <w:rPr>
          <w:rFonts w:ascii="Arial" w:cs="Arial" w:eastAsia="Arial" w:hAnsi="Arial"/>
          <w:color w:val="1a1a2e"/>
          <w:sz w:val="22"/>
          <w:szCs w:val="22"/>
          <w:rtl w:val="0"/>
        </w:rPr>
        <w:t xml:space="preserve"> </w:t>
      </w:r>
    </w:p>
    <w:p w:rsidR="00000000" w:rsidDel="00000000" w:rsidP="00000000" w:rsidRDefault="00000000" w:rsidRPr="00000000" w14:paraId="00000008">
      <w:pPr>
        <w:widowControl w:val="0"/>
        <w:spacing w:after="0" w:line="276" w:lineRule="auto"/>
        <w:rPr>
          <w:rFonts w:ascii="Arial" w:cs="Arial" w:eastAsia="Arial" w:hAnsi="Arial"/>
          <w:color w:val="1a1a2e"/>
          <w:sz w:val="22"/>
          <w:szCs w:val="22"/>
        </w:rPr>
      </w:pPr>
      <w:r w:rsidDel="00000000" w:rsidR="00000000" w:rsidRPr="00000000">
        <w:rPr>
          <w:rFonts w:ascii="Arial" w:cs="Arial" w:eastAsia="Arial" w:hAnsi="Arial"/>
          <w:color w:val="1a1a2e"/>
          <w:sz w:val="22"/>
          <w:szCs w:val="22"/>
          <w:rtl w:val="0"/>
        </w:rPr>
        <w:t xml:space="preserve"> </w:t>
      </w:r>
    </w:p>
    <w:p w:rsidR="00000000" w:rsidDel="00000000" w:rsidP="00000000" w:rsidRDefault="00000000" w:rsidRPr="00000000" w14:paraId="00000009">
      <w:pPr>
        <w:widowControl w:val="0"/>
        <w:spacing w:after="0" w:line="276" w:lineRule="auto"/>
        <w:rPr>
          <w:rFonts w:ascii="Arial" w:cs="Arial" w:eastAsia="Arial" w:hAnsi="Arial"/>
          <w:color w:val="1a1a2e"/>
          <w:sz w:val="56"/>
          <w:szCs w:val="56"/>
        </w:rPr>
      </w:pPr>
      <w:r w:rsidDel="00000000" w:rsidR="00000000" w:rsidRPr="00000000">
        <w:rPr>
          <w:rFonts w:ascii="Arial" w:cs="Arial" w:eastAsia="Arial" w:hAnsi="Arial"/>
          <w:color w:val="1a1a2e"/>
          <w:sz w:val="56"/>
          <w:szCs w:val="56"/>
          <w:rtl w:val="0"/>
        </w:rPr>
        <w:t xml:space="preserve">  </w:t>
      </w:r>
    </w:p>
    <w:p w:rsidR="00000000" w:rsidDel="00000000" w:rsidP="00000000" w:rsidRDefault="00000000" w:rsidRPr="00000000" w14:paraId="0000000A">
      <w:pPr>
        <w:pStyle w:val="Heading1"/>
        <w:keepNext w:val="0"/>
        <w:keepLines w:val="0"/>
        <w:widowControl w:val="0"/>
        <w:spacing w:after="80" w:before="0" w:line="276" w:lineRule="auto"/>
        <w:jc w:val="center"/>
        <w:rPr>
          <w:rFonts w:ascii="Arial" w:cs="Arial" w:eastAsia="Arial" w:hAnsi="Arial"/>
          <w:color w:val="0a2357"/>
          <w:sz w:val="56"/>
          <w:szCs w:val="56"/>
        </w:rPr>
      </w:pPr>
      <w:bookmarkStart w:colFirst="0" w:colLast="0" w:name="_bz3egqsz1zwu" w:id="0"/>
      <w:bookmarkEnd w:id="0"/>
      <w:r w:rsidDel="00000000" w:rsidR="00000000" w:rsidRPr="00000000">
        <w:rPr>
          <w:rFonts w:ascii="Arial" w:cs="Arial" w:eastAsia="Arial" w:hAnsi="Arial"/>
          <w:color w:val="0a2357"/>
          <w:sz w:val="56"/>
          <w:szCs w:val="56"/>
          <w:rtl w:val="0"/>
        </w:rPr>
        <w:t xml:space="preserve">PROTOTYPE SUBMISSION</w:t>
      </w:r>
    </w:p>
    <w:p w:rsidR="00000000" w:rsidDel="00000000" w:rsidP="00000000" w:rsidRDefault="00000000" w:rsidRPr="00000000" w14:paraId="0000000B">
      <w:pPr>
        <w:widowControl w:val="0"/>
        <w:spacing w:after="160" w:line="276" w:lineRule="auto"/>
        <w:jc w:val="center"/>
        <w:rPr>
          <w:rFonts w:ascii="Arial" w:cs="Arial" w:eastAsia="Arial" w:hAnsi="Arial"/>
          <w:b w:val="1"/>
          <w:bCs w:val="1"/>
          <w:color w:val="6b7280"/>
          <w:sz w:val="22"/>
          <w:szCs w:val="22"/>
        </w:rPr>
      </w:pPr>
      <w:r w:rsidDel="00000000" w:rsidR="00000000" w:rsidRPr="00000000">
        <w:rPr>
          <w:rFonts w:ascii="Arial" w:cs="Arial" w:eastAsia="Arial" w:hAnsi="Arial"/>
          <w:b w:val="1"/>
          <w:bCs w:val="1"/>
          <w:color w:val="6b7280"/>
          <w:sz w:val="22"/>
          <w:szCs w:val="22"/>
          <w:rtl w:val="0"/>
        </w:rPr>
        <w:t xml:space="preserve">OneVoice AI Challenge 2026 · Phase 3</w:t>
      </w:r>
    </w:p>
    <w:p w:rsidR="00000000" w:rsidDel="00000000" w:rsidP="00000000" w:rsidRDefault="00000000" w:rsidRPr="00000000" w14:paraId="0000000C">
      <w:pPr>
        <w:widowControl w:val="0"/>
        <w:pBdr>
          <w:bottom w:color="00b4d8" w:space="10" w:sz="6" w:val="single"/>
        </w:pBdr>
        <w:spacing w:line="276" w:lineRule="auto"/>
        <w:jc w:val="center"/>
        <w:rPr>
          <w:rFonts w:ascii="Arial" w:cs="Arial" w:eastAsia="Arial" w:hAnsi="Arial"/>
          <w:color w:val="6b7280"/>
        </w:rPr>
      </w:pPr>
      <w:r w:rsidDel="00000000" w:rsidR="00000000" w:rsidRPr="00000000">
        <w:rPr>
          <w:rFonts w:ascii="Arial" w:cs="Arial" w:eastAsia="Arial" w:hAnsi="Arial"/>
          <w:color w:val="6b7280"/>
          <w:rtl w:val="0"/>
        </w:rPr>
        <w:t xml:space="preserve">Participant template</w:t>
      </w:r>
    </w:p>
    <w:p w:rsidR="00000000" w:rsidDel="00000000" w:rsidP="00000000" w:rsidRDefault="00000000" w:rsidRPr="00000000" w14:paraId="0000000D">
      <w:pPr>
        <w:widowControl w:val="0"/>
        <w:spacing w:after="120" w:line="276" w:lineRule="auto"/>
        <w:rPr>
          <w:rFonts w:ascii="Arial" w:cs="Arial" w:eastAsia="Arial" w:hAnsi="Arial"/>
          <w:color w:val="1a1a2e"/>
        </w:rPr>
      </w:pPr>
      <w:r w:rsidDel="00000000" w:rsidR="00000000" w:rsidRPr="00000000">
        <w:rPr>
          <w:rFonts w:ascii="Arial" w:cs="Arial" w:eastAsia="Arial" w:hAnsi="Arial"/>
          <w:color w:val="1a1a2e"/>
          <w:rtl w:val="0"/>
        </w:rPr>
        <w:t xml:space="preserve">Complete the bracketed fields using your submitted prototype’s actual build and results. Keep answers concise; link to existing material where useful. Summarize progress from Phase 2 without repeating the original proposal. Refer to the</w:t>
      </w:r>
      <w:hyperlink r:id="rId6">
        <w:r w:rsidDel="00000000" w:rsidR="00000000" w:rsidRPr="00000000">
          <w:rPr>
            <w:rFonts w:ascii="Arial" w:cs="Arial" w:eastAsia="Arial" w:hAnsi="Arial"/>
            <w:color w:val="1a1a2e"/>
            <w:rtl w:val="0"/>
          </w:rPr>
          <w:t xml:space="preserve"> </w:t>
        </w:r>
      </w:hyperlink>
      <w:hyperlink r:id="rId7">
        <w:r w:rsidDel="00000000" w:rsidR="00000000" w:rsidRPr="00000000">
          <w:rPr>
            <w:rFonts w:ascii="Arial" w:cs="Arial" w:eastAsia="Arial" w:hAnsi="Arial"/>
            <w:color w:val="1155cc"/>
            <w:u w:val="single"/>
            <w:rtl w:val="0"/>
          </w:rPr>
          <w:t xml:space="preserve">Phase 3 Brief</w:t>
        </w:r>
      </w:hyperlink>
      <w:r w:rsidDel="00000000" w:rsidR="00000000" w:rsidRPr="00000000">
        <w:rPr>
          <w:rFonts w:ascii="Arial" w:cs="Arial" w:eastAsia="Arial" w:hAnsi="Arial"/>
          <w:color w:val="1a1a2e"/>
          <w:rtl w:val="0"/>
        </w:rPr>
        <w:t xml:space="preserve"> for full requirements and timelines.</w:t>
      </w:r>
    </w:p>
    <w:p w:rsidR="00000000" w:rsidDel="00000000" w:rsidP="00000000" w:rsidRDefault="00000000" w:rsidRPr="00000000" w14:paraId="0000000E">
      <w:pPr>
        <w:pStyle w:val="Heading2"/>
        <w:keepNext w:val="0"/>
        <w:keepLines w:val="0"/>
        <w:widowControl w:val="0"/>
        <w:pBdr>
          <w:bottom w:color="00b4d8" w:space="2" w:sz="6" w:val="single"/>
        </w:pBdr>
        <w:spacing w:after="120" w:before="240" w:line="276" w:lineRule="auto"/>
        <w:rPr>
          <w:rFonts w:ascii="Arial" w:cs="Arial" w:eastAsia="Arial" w:hAnsi="Arial"/>
          <w:color w:val="0a2357"/>
          <w:sz w:val="28"/>
          <w:szCs w:val="28"/>
        </w:rPr>
      </w:pPr>
      <w:bookmarkStart w:colFirst="0" w:colLast="0" w:name="_cq78y3v14sl1" w:id="1"/>
      <w:bookmarkEnd w:id="1"/>
      <w:r w:rsidDel="00000000" w:rsidR="00000000" w:rsidRPr="00000000">
        <w:rPr>
          <w:rFonts w:ascii="Arial" w:cs="Arial" w:eastAsia="Arial" w:hAnsi="Arial"/>
          <w:color w:val="0a2357"/>
          <w:sz w:val="28"/>
          <w:szCs w:val="28"/>
          <w:rtl w:val="0"/>
        </w:rPr>
        <w:t xml:space="preserve">1. Prototype summary</w:t>
      </w:r>
    </w:p>
    <w:tbl>
      <w:tblPr>
        <w:tblStyle w:val="Table1"/>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7440"/>
        <w:tblGridChange w:id="0">
          <w:tblGrid>
            <w:gridCol w:w="2745"/>
            <w:gridCol w:w="7440"/>
          </w:tblGrid>
        </w:tblGridChange>
      </w:tblGrid>
      <w:tr>
        <w:trPr>
          <w:cantSplit w:val="0"/>
          <w:trHeight w:val="345" w:hRule="atLeast"/>
          <w:tblHeader w:val="0"/>
        </w:trPr>
        <w:tc>
          <w:tcPr>
            <w:tcBorders>
              <w:top w:color="0a2357" w:space="0" w:sz="6" w:val="single"/>
              <w:left w:color="0a2357" w:space="0" w:sz="6" w:val="single"/>
              <w:bottom w:color="0a2357" w:space="0" w:sz="6" w:val="single"/>
              <w:right w:color="0a2357"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0F">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Field</w:t>
            </w:r>
          </w:p>
        </w:tc>
        <w:tc>
          <w:tcPr>
            <w:tcBorders>
              <w:top w:color="0a2357" w:space="0" w:sz="6" w:val="single"/>
              <w:left w:color="0a2357" w:space="0" w:sz="6" w:val="single"/>
              <w:bottom w:color="0a2357" w:space="0" w:sz="6" w:val="single"/>
              <w:right w:color="0a2357"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10">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Team response</w:t>
            </w:r>
          </w:p>
        </w:tc>
      </w:tr>
      <w:tr>
        <w:trPr>
          <w:cantSplit w:val="0"/>
          <w:trHeight w:val="345" w:hRule="atLeast"/>
          <w:tblHeader w:val="0"/>
        </w:trPr>
        <w:tc>
          <w:tcPr>
            <w:tcBorders>
              <w:top w:color="d1d5db" w:space="0" w:sz="6" w:val="single"/>
              <w:left w:color="d1d5db" w:space="0" w:sz="6" w:val="single"/>
              <w:bottom w:color="d1d5db" w:space="0" w:sz="6" w:val="single"/>
              <w:right w:color="d1d5db"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11">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Team / individual participant</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12">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[Registered name]</w:t>
            </w:r>
          </w:p>
        </w:tc>
      </w:tr>
      <w:tr>
        <w:trPr>
          <w:cantSplit w:val="0"/>
          <w:trHeight w:val="345" w:hRule="atLeast"/>
          <w:tblHeader w:val="0"/>
        </w:trPr>
        <w:tc>
          <w:tcPr>
            <w:tcBorders>
              <w:top w:color="d1d5db" w:space="0" w:sz="6" w:val="single"/>
              <w:left w:color="d1d5db" w:space="0" w:sz="6" w:val="single"/>
              <w:bottom w:color="d1d5db" w:space="0" w:sz="6" w:val="single"/>
              <w:right w:color="d1d5db"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13">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Project name</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14">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[Project name]</w:t>
            </w:r>
          </w:p>
        </w:tc>
      </w:tr>
      <w:tr>
        <w:trPr>
          <w:cantSplit w:val="0"/>
          <w:trHeight w:val="345" w:hRule="atLeast"/>
          <w:tblHeader w:val="0"/>
        </w:trPr>
        <w:tc>
          <w:tcPr>
            <w:tcBorders>
              <w:top w:color="d1d5db" w:space="0" w:sz="6" w:val="single"/>
              <w:left w:color="d1d5db" w:space="0" w:sz="6" w:val="single"/>
              <w:bottom w:color="d1d5db" w:space="0" w:sz="6" w:val="single"/>
              <w:right w:color="d1d5db"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15">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Submitted build</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16">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[Version or release ID; date]</w:t>
            </w:r>
          </w:p>
        </w:tc>
      </w:tr>
      <w:tr>
        <w:trPr>
          <w:cantSplit w:val="0"/>
          <w:trHeight w:val="345" w:hRule="atLeast"/>
          <w:tblHeader w:val="0"/>
        </w:trPr>
        <w:tc>
          <w:tcPr>
            <w:tcBorders>
              <w:top w:color="d1d5db" w:space="0" w:sz="6" w:val="single"/>
              <w:left w:color="d1d5db" w:space="0" w:sz="6" w:val="single"/>
              <w:bottom w:color="d1d5db" w:space="0" w:sz="6" w:val="single"/>
              <w:right w:color="d1d5db"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17">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Demo language(s)</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18">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[Language pair(s) and directions actually demonstrated; at least one registered pair]</w:t>
            </w:r>
          </w:p>
        </w:tc>
      </w:tr>
      <w:tr>
        <w:trPr>
          <w:cantSplit w:val="0"/>
          <w:trHeight w:val="555" w:hRule="atLeast"/>
          <w:tblHeader w:val="0"/>
        </w:trPr>
        <w:tc>
          <w:tcPr>
            <w:tcBorders>
              <w:top w:color="d1d5db" w:space="0" w:sz="6" w:val="single"/>
              <w:left w:color="d1d5db" w:space="0" w:sz="6" w:val="single"/>
              <w:bottom w:color="d1d5db" w:space="0" w:sz="6" w:val="single"/>
              <w:right w:color="d1d5db"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19">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scenario</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1A">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[Use context, speakers’ roles, task, and conversation flow. Prepare a scenario of about 30 minutes in line with the Brief. Link the script if separate.]</w:t>
            </w:r>
          </w:p>
        </w:tc>
      </w:tr>
      <w:tr>
        <w:trPr>
          <w:cantSplit w:val="0"/>
          <w:trHeight w:val="555" w:hRule="atLeast"/>
          <w:tblHeader w:val="0"/>
        </w:trPr>
        <w:tc>
          <w:tcPr>
            <w:tcBorders>
              <w:top w:color="d1d5db" w:space="0" w:sz="6" w:val="single"/>
              <w:left w:color="d1d5db" w:space="0" w:sz="6" w:val="single"/>
              <w:bottom w:color="d1d5db" w:space="0" w:sz="6" w:val="single"/>
              <w:right w:color="d1d5db"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1B">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Test conditions</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1C">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[Actual duration; quiet / background noise; microphone distance or other relevant conditions]</w:t>
            </w:r>
          </w:p>
        </w:tc>
      </w:tr>
      <w:tr>
        <w:trPr>
          <w:cantSplit w:val="0"/>
          <w:trHeight w:val="555" w:hRule="atLeast"/>
          <w:tblHeader w:val="0"/>
        </w:trPr>
        <w:tc>
          <w:tcPr>
            <w:tcBorders>
              <w:top w:color="d1d5db" w:space="0" w:sz="6" w:val="single"/>
              <w:left w:color="d1d5db" w:space="0" w:sz="6" w:val="single"/>
              <w:bottom w:color="d1d5db" w:space="0" w:sz="6" w:val="single"/>
              <w:right w:color="d1d5db"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1D">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Actual demo device</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1E">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[Device / board model; processor or SoC; RAM; OS version; microphone and speaker setup]</w:t>
            </w:r>
          </w:p>
        </w:tc>
      </w:tr>
      <w:tr>
        <w:trPr>
          <w:cantSplit w:val="0"/>
          <w:trHeight w:val="555" w:hRule="atLeast"/>
          <w:tblHeader w:val="0"/>
        </w:trPr>
        <w:tc>
          <w:tcPr>
            <w:tcBorders>
              <w:top w:color="d1d5db" w:space="0" w:sz="6" w:val="single"/>
              <w:left w:color="d1d5db" w:space="0" w:sz="6" w:val="single"/>
              <w:bottom w:color="d1d5db" w:space="0" w:sz="6" w:val="single"/>
              <w:right w:color="d1d5db"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1F">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Current capability &amp; progress</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20">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[What works end to end; main limitation; key technical changes or capabilities delivered since Phase 2. If direction is unchanged, say so.]</w:t>
            </w:r>
          </w:p>
        </w:tc>
      </w:tr>
    </w:tbl>
    <w:p w:rsidR="00000000" w:rsidDel="00000000" w:rsidP="00000000" w:rsidRDefault="00000000" w:rsidRPr="00000000" w14:paraId="00000021">
      <w:pPr>
        <w:pStyle w:val="Heading2"/>
        <w:keepNext w:val="0"/>
        <w:keepLines w:val="0"/>
        <w:widowControl w:val="0"/>
        <w:pBdr>
          <w:bottom w:color="00b4d8" w:space="2" w:sz="6" w:val="single"/>
        </w:pBdr>
        <w:spacing w:after="120" w:before="240" w:line="276" w:lineRule="auto"/>
        <w:rPr>
          <w:rFonts w:ascii="Arial" w:cs="Arial" w:eastAsia="Arial" w:hAnsi="Arial"/>
          <w:color w:val="0a2357"/>
          <w:sz w:val="28"/>
          <w:szCs w:val="28"/>
        </w:rPr>
      </w:pPr>
      <w:bookmarkStart w:colFirst="0" w:colLast="0" w:name="_buj0t6andh2b" w:id="2"/>
      <w:bookmarkEnd w:id="2"/>
      <w:r w:rsidDel="00000000" w:rsidR="00000000" w:rsidRPr="00000000">
        <w:rPr>
          <w:rFonts w:ascii="Arial" w:cs="Arial" w:eastAsia="Arial" w:hAnsi="Arial"/>
          <w:color w:val="0a2357"/>
          <w:sz w:val="28"/>
          <w:szCs w:val="28"/>
          <w:rtl w:val="0"/>
        </w:rPr>
        <w:t xml:space="preserve">2. Demo video</w:t>
      </w:r>
    </w:p>
    <w:p w:rsidR="00000000" w:rsidDel="00000000" w:rsidP="00000000" w:rsidRDefault="00000000" w:rsidRPr="00000000" w14:paraId="00000022">
      <w:pPr>
        <w:widowControl w:val="0"/>
        <w:spacing w:after="120" w:line="276" w:lineRule="auto"/>
        <w:rPr>
          <w:rFonts w:ascii="Arial" w:cs="Arial" w:eastAsia="Arial" w:hAnsi="Arial"/>
          <w:i w:val="1"/>
          <w:iCs w:val="1"/>
          <w:color w:val="6b7280"/>
        </w:rPr>
      </w:pPr>
      <w:r w:rsidDel="00000000" w:rsidR="00000000" w:rsidRPr="00000000">
        <w:rPr>
          <w:rFonts w:ascii="Arial" w:cs="Arial" w:eastAsia="Arial" w:hAnsi="Arial"/>
          <w:b w:val="1"/>
          <w:bCs w:val="1"/>
          <w:color w:val="1a1a2e"/>
          <w:rtl w:val="0"/>
        </w:rPr>
        <w:t xml:space="preserve">Video link:</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[Accessible URL]</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b w:val="1"/>
          <w:bCs w:val="1"/>
          <w:color w:val="1a1a2e"/>
          <w:rtl w:val="0"/>
        </w:rPr>
        <w:t xml:space="preserve">Duration:</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[mm:ss]</w:t>
      </w:r>
    </w:p>
    <w:p w:rsidR="00000000" w:rsidDel="00000000" w:rsidP="00000000" w:rsidRDefault="00000000" w:rsidRPr="00000000" w14:paraId="00000023">
      <w:pPr>
        <w:widowControl w:val="0"/>
        <w:spacing w:after="120" w:line="276" w:lineRule="auto"/>
        <w:rPr>
          <w:rFonts w:ascii="Arial" w:cs="Arial" w:eastAsia="Arial" w:hAnsi="Arial"/>
          <w:color w:val="1a1a2e"/>
        </w:rPr>
      </w:pPr>
      <w:r w:rsidDel="00000000" w:rsidR="00000000" w:rsidRPr="00000000">
        <w:rPr>
          <w:rFonts w:ascii="Arial" w:cs="Arial" w:eastAsia="Arial" w:hAnsi="Arial"/>
          <w:color w:val="1a1a2e"/>
          <w:rtl w:val="0"/>
        </w:rPr>
        <w:t xml:space="preserve">Record the actual device running the prepared scenario from voice input to translated output. Show network connections being disabled immediately before the demo. Keep the recording uncut, with the screen or logs readable so judges can follow actual processing time.</w:t>
      </w:r>
    </w:p>
    <w:p w:rsidR="00000000" w:rsidDel="00000000" w:rsidP="00000000" w:rsidRDefault="00000000" w:rsidRPr="00000000" w14:paraId="00000024">
      <w:pPr>
        <w:widowControl w:val="0"/>
        <w:spacing w:after="120" w:line="276" w:lineRule="auto"/>
        <w:rPr>
          <w:rFonts w:ascii="Arial" w:cs="Arial" w:eastAsia="Arial" w:hAnsi="Arial"/>
          <w:color w:val="0a2357"/>
          <w:sz w:val="28"/>
          <w:szCs w:val="28"/>
        </w:rPr>
      </w:pPr>
      <w:r w:rsidDel="00000000" w:rsidR="00000000" w:rsidRPr="00000000">
        <w:rPr>
          <w:rFonts w:ascii="Arial" w:cs="Arial" w:eastAsia="Arial" w:hAnsi="Arial"/>
          <w:b w:val="1"/>
          <w:bCs w:val="1"/>
          <w:color w:val="1a1a2e"/>
          <w:rtl w:val="0"/>
        </w:rPr>
        <w:t xml:space="preserve">Key timestamps:</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[Network disconnected — mm:ss; first complete voice-to-voice exchange — mm:ss; other useful moments — mm:ss.]</w:t>
      </w:r>
      <w:r w:rsidDel="00000000" w:rsidR="00000000" w:rsidRPr="00000000">
        <w:rPr>
          <w:rtl w:val="0"/>
        </w:rPr>
      </w:r>
    </w:p>
    <w:p w:rsidR="00000000" w:rsidDel="00000000" w:rsidP="00000000" w:rsidRDefault="00000000" w:rsidRPr="00000000" w14:paraId="00000025">
      <w:pPr>
        <w:pStyle w:val="Heading2"/>
        <w:keepNext w:val="0"/>
        <w:keepLines w:val="0"/>
        <w:widowControl w:val="0"/>
        <w:pBdr>
          <w:bottom w:color="00b4d8" w:space="2" w:sz="6" w:val="single"/>
        </w:pBdr>
        <w:spacing w:after="120" w:before="240" w:line="276" w:lineRule="auto"/>
        <w:rPr>
          <w:rFonts w:ascii="Arial" w:cs="Arial" w:eastAsia="Arial" w:hAnsi="Arial"/>
          <w:color w:val="0a2357"/>
          <w:sz w:val="28"/>
          <w:szCs w:val="28"/>
        </w:rPr>
      </w:pPr>
      <w:bookmarkStart w:colFirst="0" w:colLast="0" w:name="_jq9qmaplnkiy" w:id="3"/>
      <w:bookmarkEnd w:id="3"/>
      <w:r w:rsidDel="00000000" w:rsidR="00000000" w:rsidRPr="00000000">
        <w:rPr>
          <w:rFonts w:ascii="Arial" w:cs="Arial" w:eastAsia="Arial" w:hAnsi="Arial"/>
          <w:color w:val="0a2357"/>
          <w:sz w:val="28"/>
          <w:szCs w:val="28"/>
          <w:rtl w:val="0"/>
        </w:rPr>
        <w:t xml:space="preserve">3. Solution package</w:t>
      </w:r>
    </w:p>
    <w:p w:rsidR="00000000" w:rsidDel="00000000" w:rsidP="00000000" w:rsidRDefault="00000000" w:rsidRPr="00000000" w14:paraId="00000026">
      <w:pPr>
        <w:pStyle w:val="Heading3"/>
        <w:keepNext w:val="0"/>
        <w:keepLines w:val="0"/>
        <w:widowControl w:val="0"/>
        <w:spacing w:after="100" w:line="276" w:lineRule="auto"/>
        <w:rPr>
          <w:rFonts w:ascii="Arial" w:cs="Arial" w:eastAsia="Arial" w:hAnsi="Arial"/>
          <w:color w:val="00b4d8"/>
          <w:sz w:val="22"/>
          <w:szCs w:val="22"/>
        </w:rPr>
      </w:pPr>
      <w:bookmarkStart w:colFirst="0" w:colLast="0" w:name="_9a0tglrgwdw5" w:id="4"/>
      <w:bookmarkEnd w:id="4"/>
      <w:r w:rsidDel="00000000" w:rsidR="00000000" w:rsidRPr="00000000">
        <w:rPr>
          <w:rFonts w:ascii="Arial" w:cs="Arial" w:eastAsia="Arial" w:hAnsi="Arial"/>
          <w:color w:val="00b4d8"/>
          <w:sz w:val="22"/>
          <w:szCs w:val="22"/>
          <w:rtl w:val="0"/>
        </w:rPr>
        <w:t xml:space="preserve">3.1 Files and access</w:t>
      </w:r>
    </w:p>
    <w:p w:rsidR="00000000" w:rsidDel="00000000" w:rsidP="00000000" w:rsidRDefault="00000000" w:rsidRPr="00000000" w14:paraId="00000027">
      <w:pPr>
        <w:widowControl w:val="0"/>
        <w:spacing w:after="120" w:line="276" w:lineRule="auto"/>
        <w:rPr>
          <w:rFonts w:ascii="Arial" w:cs="Arial" w:eastAsia="Arial" w:hAnsi="Arial"/>
          <w:i w:val="1"/>
          <w:iCs w:val="1"/>
          <w:color w:val="6b7280"/>
        </w:rPr>
      </w:pPr>
      <w:r w:rsidDel="00000000" w:rsidR="00000000" w:rsidRPr="00000000">
        <w:rPr>
          <w:rFonts w:ascii="Arial" w:cs="Arial" w:eastAsia="Arial" w:hAnsi="Arial"/>
          <w:b w:val="1"/>
          <w:bCs w:val="1"/>
          <w:color w:val="1a1a2e"/>
          <w:rtl w:val="0"/>
        </w:rPr>
        <w:t xml:space="preserve">Offline package:</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[Download URL; file name; version matching Section 1]</w:t>
        <w:br w:type="textWrapping"/>
      </w:r>
      <w:r w:rsidDel="00000000" w:rsidR="00000000" w:rsidRPr="00000000">
        <w:rPr>
          <w:rFonts w:ascii="Arial" w:cs="Arial" w:eastAsia="Arial" w:hAnsi="Arial"/>
          <w:b w:val="1"/>
          <w:bCs w:val="1"/>
          <w:color w:val="1a1a2e"/>
          <w:rtl w:val="0"/>
        </w:rPr>
        <w:t xml:space="preserve">Format:</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[Packaged source + models / APK / executable]</w:t>
        <w:br w:type="textWrapping"/>
      </w:r>
      <w:r w:rsidDel="00000000" w:rsidR="00000000" w:rsidRPr="00000000">
        <w:rPr>
          <w:rFonts w:ascii="Arial" w:cs="Arial" w:eastAsia="Arial" w:hAnsi="Arial"/>
          <w:b w:val="1"/>
          <w:bCs w:val="1"/>
          <w:color w:val="1a1a2e"/>
          <w:rtl w:val="0"/>
        </w:rPr>
        <w:t xml:space="preserve">Public source repository:</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[URL and release / commit, or explain why no public source repository is supplied for an APK/executable submission.]</w:t>
      </w:r>
    </w:p>
    <w:p w:rsidR="00000000" w:rsidDel="00000000" w:rsidP="00000000" w:rsidRDefault="00000000" w:rsidRPr="00000000" w14:paraId="00000028">
      <w:pPr>
        <w:widowControl w:val="0"/>
        <w:spacing w:after="120" w:line="276" w:lineRule="auto"/>
        <w:rPr>
          <w:rFonts w:ascii="Arial" w:cs="Arial" w:eastAsia="Arial" w:hAnsi="Arial"/>
          <w:color w:val="1a1a2e"/>
        </w:rPr>
      </w:pPr>
      <w:r w:rsidDel="00000000" w:rsidR="00000000" w:rsidRPr="00000000">
        <w:rPr>
          <w:rFonts w:ascii="Arial" w:cs="Arial" w:eastAsia="Arial" w:hAnsi="Arial"/>
          <w:color w:val="1a1a2e"/>
          <w:rtl w:val="0"/>
        </w:rPr>
        <w:t xml:space="preserve">Include the models, configurations, dependencies, and launch files needed for offline installation and operation. For source packages, include requirements or a Dockerfile and a run script. List any separately supplied files and where they belong.</w:t>
      </w:r>
    </w:p>
    <w:p w:rsidR="00000000" w:rsidDel="00000000" w:rsidP="00000000" w:rsidRDefault="00000000" w:rsidRPr="00000000" w14:paraId="00000029">
      <w:pPr>
        <w:widowControl w:val="0"/>
        <w:spacing w:after="120" w:line="276" w:lineRule="auto"/>
        <w:rPr>
          <w:rFonts w:ascii="Arial" w:cs="Arial" w:eastAsia="Arial" w:hAnsi="Arial"/>
          <w:i w:val="1"/>
          <w:iCs w:val="1"/>
          <w:color w:val="6b7280"/>
        </w:rPr>
      </w:pPr>
      <w:r w:rsidDel="00000000" w:rsidR="00000000" w:rsidRPr="00000000">
        <w:rPr>
          <w:rFonts w:ascii="Arial" w:cs="Arial" w:eastAsia="Arial" w:hAnsi="Arial"/>
          <w:b w:val="1"/>
          <w:bCs w:val="1"/>
          <w:color w:val="1a1a2e"/>
          <w:rtl w:val="0"/>
        </w:rPr>
        <w:t xml:space="preserve">Package contents:</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[Short file/folder list and purpose; model files; installer or entry point; dependency bundle; sample input; README.]</w:t>
      </w:r>
    </w:p>
    <w:p w:rsidR="00000000" w:rsidDel="00000000" w:rsidP="00000000" w:rsidRDefault="00000000" w:rsidRPr="00000000" w14:paraId="0000002A">
      <w:pPr>
        <w:pStyle w:val="Heading3"/>
        <w:keepNext w:val="0"/>
        <w:keepLines w:val="0"/>
        <w:widowControl w:val="0"/>
        <w:spacing w:after="100" w:line="276" w:lineRule="auto"/>
        <w:rPr>
          <w:rFonts w:ascii="Arial" w:cs="Arial" w:eastAsia="Arial" w:hAnsi="Arial"/>
          <w:color w:val="00b4d8"/>
          <w:sz w:val="22"/>
          <w:szCs w:val="22"/>
        </w:rPr>
      </w:pPr>
      <w:bookmarkStart w:colFirst="0" w:colLast="0" w:name="_w6afoum4eeil" w:id="5"/>
      <w:bookmarkEnd w:id="5"/>
      <w:r w:rsidDel="00000000" w:rsidR="00000000" w:rsidRPr="00000000">
        <w:rPr>
          <w:rFonts w:ascii="Arial" w:cs="Arial" w:eastAsia="Arial" w:hAnsi="Arial"/>
          <w:color w:val="00b4d8"/>
          <w:sz w:val="22"/>
          <w:szCs w:val="22"/>
          <w:rtl w:val="0"/>
        </w:rPr>
        <w:t xml:space="preserve">3.2 Architecture of the demonstrated solution</w:t>
      </w:r>
    </w:p>
    <w:p w:rsidR="00000000" w:rsidDel="00000000" w:rsidP="00000000" w:rsidRDefault="00000000" w:rsidRPr="00000000" w14:paraId="0000002B">
      <w:pPr>
        <w:widowControl w:val="0"/>
        <w:spacing w:after="120" w:line="276" w:lineRule="auto"/>
        <w:rPr>
          <w:rFonts w:ascii="Arial" w:cs="Arial" w:eastAsia="Arial" w:hAnsi="Arial"/>
          <w:i w:val="1"/>
          <w:iCs w:val="1"/>
          <w:color w:val="6b7280"/>
        </w:rPr>
      </w:pPr>
      <w:r w:rsidDel="00000000" w:rsidR="00000000" w:rsidRPr="00000000">
        <w:rPr>
          <w:rFonts w:ascii="Arial Unicode MS" w:cs="Arial Unicode MS" w:eastAsia="Arial Unicode MS" w:hAnsi="Arial Unicode MS"/>
          <w:i w:val="1"/>
          <w:iCs w:val="1"/>
          <w:color w:val="6b7280"/>
          <w:rtl w:val="0"/>
        </w:rPr>
        <w:t xml:space="preserve">[Insert a compact diagram showing audio input → processing/model components → translated output. Label the device boundary, models and versions, runtime/SDK versions, and CPU/GPU/NPU execution where applicable. Adapt the diagram to your actual architecture.]</w:t>
      </w:r>
    </w:p>
    <w:p w:rsidR="00000000" w:rsidDel="00000000" w:rsidP="00000000" w:rsidRDefault="00000000" w:rsidRPr="00000000" w14:paraId="0000002C">
      <w:pPr>
        <w:widowControl w:val="0"/>
        <w:spacing w:after="120" w:line="276" w:lineRule="auto"/>
        <w:rPr>
          <w:rFonts w:ascii="Arial" w:cs="Arial" w:eastAsia="Arial" w:hAnsi="Arial"/>
          <w:i w:val="1"/>
          <w:iCs w:val="1"/>
          <w:color w:val="6b7280"/>
        </w:rPr>
      </w:pPr>
      <w:r w:rsidDel="00000000" w:rsidR="00000000" w:rsidRPr="00000000">
        <w:rPr>
          <w:rFonts w:ascii="Arial" w:cs="Arial" w:eastAsia="Arial" w:hAnsi="Arial"/>
          <w:b w:val="1"/>
          <w:bCs w:val="1"/>
          <w:color w:val="1a1a2e"/>
          <w:rtl w:val="0"/>
        </w:rPr>
        <w:t xml:space="preserve">Implementation notes:</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[Briefly explain component connections, model precision/quantization, user controls, and any fallback used. All demo inference must run on-device without API/cloud calls. Distinguish any development tools, such as Qualcomm AI Hub or Device Cloud, from the submitted runtime.]</w:t>
      </w:r>
    </w:p>
    <w:p w:rsidR="00000000" w:rsidDel="00000000" w:rsidP="00000000" w:rsidRDefault="00000000" w:rsidRPr="00000000" w14:paraId="0000002D">
      <w:pPr>
        <w:pStyle w:val="Heading3"/>
        <w:keepNext w:val="0"/>
        <w:keepLines w:val="0"/>
        <w:widowControl w:val="0"/>
        <w:spacing w:after="100" w:line="276" w:lineRule="auto"/>
        <w:rPr>
          <w:rFonts w:ascii="Arial" w:cs="Arial" w:eastAsia="Arial" w:hAnsi="Arial"/>
          <w:color w:val="00b4d8"/>
          <w:sz w:val="22"/>
          <w:szCs w:val="22"/>
        </w:rPr>
      </w:pPr>
      <w:bookmarkStart w:colFirst="0" w:colLast="0" w:name="_xw0o4rkfrknh" w:id="6"/>
      <w:bookmarkEnd w:id="6"/>
      <w:r w:rsidDel="00000000" w:rsidR="00000000" w:rsidRPr="00000000">
        <w:rPr>
          <w:rFonts w:ascii="Arial" w:cs="Arial" w:eastAsia="Arial" w:hAnsi="Arial"/>
          <w:color w:val="00b4d8"/>
          <w:sz w:val="22"/>
          <w:szCs w:val="22"/>
          <w:rtl w:val="0"/>
        </w:rPr>
        <w:t xml:space="preserve">3.3 Minimum requirements to run this build</w:t>
      </w:r>
    </w:p>
    <w:p w:rsidR="00000000" w:rsidDel="00000000" w:rsidP="00000000" w:rsidRDefault="00000000" w:rsidRPr="00000000" w14:paraId="0000002E">
      <w:pPr>
        <w:widowControl w:val="0"/>
        <w:spacing w:after="120" w:line="276" w:lineRule="auto"/>
        <w:rPr>
          <w:rFonts w:ascii="Arial" w:cs="Arial" w:eastAsia="Arial" w:hAnsi="Arial"/>
          <w:color w:val="1a1a2e"/>
        </w:rPr>
      </w:pPr>
      <w:r w:rsidDel="00000000" w:rsidR="00000000" w:rsidRPr="00000000">
        <w:rPr>
          <w:rFonts w:ascii="Arial" w:cs="Arial" w:eastAsia="Arial" w:hAnsi="Arial"/>
          <w:color w:val="1a1a2e"/>
          <w:rtl w:val="0"/>
        </w:rPr>
        <w:t xml:space="preserve">State supported requirements, separately from the actual test device in Section 1. Label a minimum as </w:t>
      </w:r>
      <w:r w:rsidDel="00000000" w:rsidR="00000000" w:rsidRPr="00000000">
        <w:rPr>
          <w:rFonts w:ascii="Arial" w:cs="Arial" w:eastAsia="Arial" w:hAnsi="Arial"/>
          <w:i w:val="1"/>
          <w:iCs w:val="1"/>
          <w:color w:val="1a1a2e"/>
          <w:rtl w:val="0"/>
        </w:rPr>
        <w:t xml:space="preserve">tested</w:t>
      </w:r>
      <w:r w:rsidDel="00000000" w:rsidR="00000000" w:rsidRPr="00000000">
        <w:rPr>
          <w:rFonts w:ascii="Arial" w:cs="Arial" w:eastAsia="Arial" w:hAnsi="Arial"/>
          <w:color w:val="1a1a2e"/>
          <w:rtl w:val="0"/>
        </w:rPr>
        <w:t xml:space="preserve"> or </w:t>
      </w:r>
      <w:r w:rsidDel="00000000" w:rsidR="00000000" w:rsidRPr="00000000">
        <w:rPr>
          <w:rFonts w:ascii="Arial" w:cs="Arial" w:eastAsia="Arial" w:hAnsi="Arial"/>
          <w:i w:val="1"/>
          <w:iCs w:val="1"/>
          <w:color w:val="1a1a2e"/>
          <w:rtl w:val="0"/>
        </w:rPr>
        <w:t xml:space="preserve">estimated</w:t>
      </w:r>
      <w:r w:rsidDel="00000000" w:rsidR="00000000" w:rsidRPr="00000000">
        <w:rPr>
          <w:rFonts w:ascii="Arial" w:cs="Arial" w:eastAsia="Arial" w:hAnsi="Arial"/>
          <w:color w:val="1a1a2e"/>
          <w:rtl w:val="0"/>
        </w:rPr>
        <w:t xml:space="preserve">; do not imply untested compatibility.</w:t>
      </w:r>
    </w:p>
    <w:tbl>
      <w:tblPr>
        <w:tblStyle w:val="Table2"/>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7440"/>
        <w:tblGridChange w:id="0">
          <w:tblGrid>
            <w:gridCol w:w="2745"/>
            <w:gridCol w:w="7440"/>
          </w:tblGrid>
        </w:tblGridChange>
      </w:tblGrid>
      <w:tr>
        <w:trPr>
          <w:cantSplit w:val="0"/>
          <w:trHeight w:val="345" w:hRule="atLeast"/>
          <w:tblHeader w:val="0"/>
        </w:trPr>
        <w:tc>
          <w:tcPr>
            <w:tcBorders>
              <w:top w:color="0a2357" w:space="0" w:sz="6" w:val="single"/>
              <w:left w:color="0a2357" w:space="0" w:sz="6" w:val="single"/>
              <w:bottom w:color="0a2357" w:space="0" w:sz="6" w:val="single"/>
              <w:right w:color="0a2357"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2F">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Component</w:t>
            </w:r>
          </w:p>
        </w:tc>
        <w:tc>
          <w:tcPr>
            <w:tcBorders>
              <w:top w:color="0a2357" w:space="0" w:sz="6" w:val="single"/>
              <w:left w:color="0a2357" w:space="0" w:sz="6" w:val="single"/>
              <w:bottom w:color="0a2357" w:space="0" w:sz="6" w:val="single"/>
              <w:right w:color="0a2357"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30">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Minimum requirement / compatibility</w:t>
            </w:r>
          </w:p>
        </w:tc>
      </w:tr>
      <w:tr>
        <w:trPr>
          <w:cantSplit w:val="0"/>
          <w:trHeight w:val="345" w:hRule="atLeast"/>
          <w:tblHeader w:val="0"/>
        </w:trPr>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31">
            <w:pPr>
              <w:widowControl w:val="0"/>
              <w:spacing w:after="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Processor / accelerator</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32">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[Architecture or SoC; required CPU/GPU/NPU features; tested / estimated]</w:t>
            </w:r>
          </w:p>
        </w:tc>
      </w:tr>
      <w:tr>
        <w:trPr>
          <w:cantSplit w:val="0"/>
          <w:trHeight w:val="345" w:hRule="atLeast"/>
          <w:tblHeader w:val="0"/>
        </w:trPr>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33">
            <w:pPr>
              <w:widowControl w:val="0"/>
              <w:spacing w:after="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Memory and storage</w:t>
            </w:r>
          </w:p>
        </w:tc>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34">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[RAM; VRAM if applicable; free storage for installation and runtime; tested / estimated]</w:t>
            </w:r>
          </w:p>
        </w:tc>
      </w:tr>
      <w:tr>
        <w:trPr>
          <w:cantSplit w:val="0"/>
          <w:trHeight w:val="345" w:hRule="atLeast"/>
          <w:tblHeader w:val="0"/>
        </w:trPr>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35">
            <w:pPr>
              <w:widowControl w:val="0"/>
              <w:spacing w:after="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OS and software</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36">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[OS/version; runtime/SDK; drivers and exact versions]</w:t>
            </w:r>
          </w:p>
        </w:tc>
      </w:tr>
      <w:tr>
        <w:trPr>
          <w:cantSplit w:val="0"/>
          <w:trHeight w:val="345" w:hRule="atLeast"/>
          <w:tblHeader w:val="0"/>
        </w:trPr>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37">
            <w:pPr>
              <w:widowControl w:val="0"/>
              <w:spacing w:after="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Audio and peripherals</w:t>
            </w:r>
          </w:p>
        </w:tc>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38">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[Microphone, speaker/headphones, connections, and other essential peripherals]</w:t>
            </w:r>
          </w:p>
        </w:tc>
      </w:tr>
    </w:tbl>
    <w:p w:rsidR="00000000" w:rsidDel="00000000" w:rsidP="00000000" w:rsidRDefault="00000000" w:rsidRPr="00000000" w14:paraId="00000039">
      <w:pPr>
        <w:pStyle w:val="Heading3"/>
        <w:keepNext w:val="0"/>
        <w:keepLines w:val="0"/>
        <w:widowControl w:val="0"/>
        <w:spacing w:after="100" w:line="276" w:lineRule="auto"/>
        <w:rPr>
          <w:rFonts w:ascii="Arial" w:cs="Arial" w:eastAsia="Arial" w:hAnsi="Arial"/>
          <w:color w:val="00b4d8"/>
          <w:sz w:val="22"/>
          <w:szCs w:val="22"/>
        </w:rPr>
      </w:pPr>
      <w:bookmarkStart w:colFirst="0" w:colLast="0" w:name="_u3yzwfydyqe1" w:id="7"/>
      <w:bookmarkEnd w:id="7"/>
      <w:r w:rsidDel="00000000" w:rsidR="00000000" w:rsidRPr="00000000">
        <w:rPr>
          <w:rFonts w:ascii="Arial" w:cs="Arial" w:eastAsia="Arial" w:hAnsi="Arial"/>
          <w:color w:val="00b4d8"/>
          <w:sz w:val="22"/>
          <w:szCs w:val="22"/>
          <w:rtl w:val="0"/>
        </w:rPr>
        <w:t xml:space="preserve">3.4 Install and run offline</w:t>
      </w:r>
    </w:p>
    <w:p w:rsidR="00000000" w:rsidDel="00000000" w:rsidP="00000000" w:rsidRDefault="00000000" w:rsidRPr="00000000" w14:paraId="0000003A">
      <w:pPr>
        <w:widowControl w:val="0"/>
        <w:spacing w:after="120" w:line="276" w:lineRule="auto"/>
        <w:rPr>
          <w:rFonts w:ascii="Arial" w:cs="Arial" w:eastAsia="Arial" w:hAnsi="Arial"/>
          <w:color w:val="1a1a2e"/>
        </w:rPr>
      </w:pPr>
      <w:r w:rsidDel="00000000" w:rsidR="00000000" w:rsidRPr="00000000">
        <w:rPr>
          <w:rFonts w:ascii="Arial" w:cs="Arial" w:eastAsia="Arial" w:hAnsi="Arial"/>
          <w:color w:val="1a1a2e"/>
          <w:rtl w:val="0"/>
        </w:rPr>
        <w:t xml:space="preserve">Replace each prompt with actionable steps, including exact commands or screen actions where needed. Judges should be able to launch the demo through the provided app, CLI, or physical controls without editing source code.</w:t>
      </w:r>
    </w:p>
    <w:p w:rsidR="00000000" w:rsidDel="00000000" w:rsidP="00000000" w:rsidRDefault="00000000" w:rsidRPr="00000000" w14:paraId="0000003B">
      <w:pPr>
        <w:widowControl w:val="0"/>
        <w:numPr>
          <w:ilvl w:val="0"/>
          <w:numId w:val="1"/>
        </w:numPr>
        <w:spacing w:after="0" w:afterAutospacing="0" w:before="200" w:line="276" w:lineRule="auto"/>
        <w:ind w:left="720" w:hanging="360"/>
      </w:pPr>
      <w:r w:rsidDel="00000000" w:rsidR="00000000" w:rsidRPr="00000000">
        <w:rPr>
          <w:rFonts w:ascii="Arial" w:cs="Arial" w:eastAsia="Arial" w:hAnsi="Arial"/>
          <w:b w:val="1"/>
          <w:bCs w:val="1"/>
          <w:color w:val="1a1a2e"/>
          <w:rtl w:val="0"/>
        </w:rPr>
        <w:t xml:space="preserve">Prepare:</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[Obtain all files and dependencies; identify paths and permissions. List anything that must be downloaded before disconnecting.]</w:t>
      </w:r>
    </w:p>
    <w:p w:rsidR="00000000" w:rsidDel="00000000" w:rsidP="00000000" w:rsidRDefault="00000000" w:rsidRPr="00000000" w14:paraId="0000003C">
      <w:pPr>
        <w:widowControl w:val="0"/>
        <w:numPr>
          <w:ilvl w:val="0"/>
          <w:numId w:val="1"/>
        </w:numPr>
        <w:spacing w:after="0" w:afterAutospacing="0" w:before="0" w:beforeAutospacing="0" w:line="276" w:lineRule="auto"/>
        <w:ind w:left="720" w:hanging="360"/>
      </w:pPr>
      <w:r w:rsidDel="00000000" w:rsidR="00000000" w:rsidRPr="00000000">
        <w:rPr>
          <w:rFonts w:ascii="Arial" w:cs="Arial" w:eastAsia="Arial" w:hAnsi="Arial"/>
          <w:b w:val="1"/>
          <w:bCs w:val="1"/>
          <w:color w:val="1a1a2e"/>
          <w:rtl w:val="0"/>
        </w:rPr>
        <w:t xml:space="preserve">Install:</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[Install/load the package and models on compatible hardware using locally available files.]</w:t>
      </w:r>
    </w:p>
    <w:p w:rsidR="00000000" w:rsidDel="00000000" w:rsidP="00000000" w:rsidRDefault="00000000" w:rsidRPr="00000000" w14:paraId="0000003D">
      <w:pPr>
        <w:widowControl w:val="0"/>
        <w:numPr>
          <w:ilvl w:val="0"/>
          <w:numId w:val="1"/>
        </w:numPr>
        <w:spacing w:after="0" w:afterAutospacing="0" w:before="0" w:beforeAutospacing="0" w:line="276" w:lineRule="auto"/>
        <w:ind w:left="720" w:hanging="360"/>
      </w:pPr>
      <w:r w:rsidDel="00000000" w:rsidR="00000000" w:rsidRPr="00000000">
        <w:rPr>
          <w:rFonts w:ascii="Arial" w:cs="Arial" w:eastAsia="Arial" w:hAnsi="Arial"/>
          <w:b w:val="1"/>
          <w:bCs w:val="1"/>
          <w:color w:val="1a1a2e"/>
          <w:rtl w:val="0"/>
        </w:rPr>
        <w:t xml:space="preserve">Disconnect and launch:</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[Disable network connections; provide the launch command or app/control sequence; describe the ready state.]</w:t>
      </w:r>
    </w:p>
    <w:p w:rsidR="00000000" w:rsidDel="00000000" w:rsidP="00000000" w:rsidRDefault="00000000" w:rsidRPr="00000000" w14:paraId="0000003E">
      <w:pPr>
        <w:widowControl w:val="0"/>
        <w:numPr>
          <w:ilvl w:val="0"/>
          <w:numId w:val="1"/>
        </w:numPr>
        <w:spacing w:after="0" w:afterAutospacing="0" w:before="0" w:beforeAutospacing="0" w:line="276" w:lineRule="auto"/>
        <w:ind w:left="720" w:hanging="360"/>
      </w:pPr>
      <w:r w:rsidDel="00000000" w:rsidR="00000000" w:rsidRPr="00000000">
        <w:rPr>
          <w:rFonts w:ascii="Arial" w:cs="Arial" w:eastAsia="Arial" w:hAnsi="Arial"/>
          <w:b w:val="1"/>
          <w:bCs w:val="1"/>
          <w:color w:val="1a1a2e"/>
          <w:rtl w:val="0"/>
        </w:rPr>
        <w:t xml:space="preserve">Run the scenario:</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[Select languages, start/stop speech input, and identify the expected translated output.]</w:t>
      </w:r>
    </w:p>
    <w:p w:rsidR="00000000" w:rsidDel="00000000" w:rsidP="00000000" w:rsidRDefault="00000000" w:rsidRPr="00000000" w14:paraId="0000003F">
      <w:pPr>
        <w:widowControl w:val="0"/>
        <w:numPr>
          <w:ilvl w:val="0"/>
          <w:numId w:val="1"/>
        </w:numPr>
        <w:spacing w:before="0" w:beforeAutospacing="0" w:line="276" w:lineRule="auto"/>
        <w:ind w:left="720" w:hanging="360"/>
      </w:pPr>
      <w:r w:rsidDel="00000000" w:rsidR="00000000" w:rsidRPr="00000000">
        <w:rPr>
          <w:rFonts w:ascii="Arial" w:cs="Arial" w:eastAsia="Arial" w:hAnsi="Arial"/>
          <w:b w:val="1"/>
          <w:bCs w:val="1"/>
          <w:color w:val="1a1a2e"/>
          <w:rtl w:val="0"/>
        </w:rPr>
        <w:t xml:space="preserve">Reset or troubleshoot:</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[Restart procedure; common setup issue and remedy; where to find logs.]</w:t>
      </w:r>
    </w:p>
    <w:p w:rsidR="00000000" w:rsidDel="00000000" w:rsidP="00000000" w:rsidRDefault="00000000" w:rsidRPr="00000000" w14:paraId="00000040">
      <w:pPr>
        <w:pStyle w:val="Heading2"/>
        <w:keepNext w:val="0"/>
        <w:keepLines w:val="0"/>
        <w:widowControl w:val="0"/>
        <w:pBdr>
          <w:bottom w:color="00b4d8" w:space="2" w:sz="6" w:val="single"/>
        </w:pBdr>
        <w:spacing w:after="120" w:before="240" w:line="276" w:lineRule="auto"/>
        <w:rPr>
          <w:rFonts w:ascii="Arial" w:cs="Arial" w:eastAsia="Arial" w:hAnsi="Arial"/>
          <w:color w:val="0a2357"/>
          <w:sz w:val="28"/>
          <w:szCs w:val="28"/>
        </w:rPr>
      </w:pPr>
      <w:bookmarkStart w:colFirst="0" w:colLast="0" w:name="_uh44n5skdzm3" w:id="8"/>
      <w:bookmarkEnd w:id="8"/>
      <w:r w:rsidDel="00000000" w:rsidR="00000000" w:rsidRPr="00000000">
        <w:rPr>
          <w:rFonts w:ascii="Arial" w:cs="Arial" w:eastAsia="Arial" w:hAnsi="Arial"/>
          <w:color w:val="0a2357"/>
          <w:sz w:val="28"/>
          <w:szCs w:val="28"/>
          <w:rtl w:val="0"/>
        </w:rPr>
        <w:t xml:space="preserve">4. Self-recorded test results</w:t>
      </w:r>
    </w:p>
    <w:p w:rsidR="00000000" w:rsidDel="00000000" w:rsidP="00000000" w:rsidRDefault="00000000" w:rsidRPr="00000000" w14:paraId="00000041">
      <w:pPr>
        <w:widowControl w:val="0"/>
        <w:spacing w:after="120" w:line="276" w:lineRule="auto"/>
        <w:rPr>
          <w:rFonts w:ascii="Arial" w:cs="Arial" w:eastAsia="Arial" w:hAnsi="Arial"/>
          <w:color w:val="1a1a2e"/>
        </w:rPr>
      </w:pPr>
      <w:r w:rsidDel="00000000" w:rsidR="00000000" w:rsidRPr="00000000">
        <w:rPr>
          <w:rFonts w:ascii="Arial" w:cs="Arial" w:eastAsia="Arial" w:hAnsi="Arial"/>
          <w:b w:val="1"/>
          <w:bCs w:val="1"/>
          <w:color w:val="1a1a2e"/>
          <w:rtl w:val="0"/>
        </w:rPr>
        <w:t xml:space="preserve">Results measured and recorded by your team are acceptable.</w:t>
      </w:r>
      <w:r w:rsidDel="00000000" w:rsidR="00000000" w:rsidRPr="00000000">
        <w:rPr>
          <w:rFonts w:ascii="Arial" w:cs="Arial" w:eastAsia="Arial" w:hAnsi="Arial"/>
          <w:color w:val="1a1a2e"/>
          <w:rtl w:val="0"/>
        </w:rPr>
        <w:t xml:space="preserve"> Report measurements from offline runs, supported by raw logs or screenshots. These are team-recorded results, not independently verified results or official judging scores.</w:t>
      </w:r>
    </w:p>
    <w:p w:rsidR="00000000" w:rsidDel="00000000" w:rsidP="00000000" w:rsidRDefault="00000000" w:rsidRPr="00000000" w14:paraId="00000042">
      <w:pPr>
        <w:widowControl w:val="0"/>
        <w:spacing w:after="120" w:line="276" w:lineRule="auto"/>
        <w:rPr>
          <w:rFonts w:ascii="Arial" w:cs="Arial" w:eastAsia="Arial" w:hAnsi="Arial"/>
          <w:i w:val="1"/>
          <w:iCs w:val="1"/>
          <w:color w:val="6b7280"/>
        </w:rPr>
      </w:pPr>
      <w:r w:rsidDel="00000000" w:rsidR="00000000" w:rsidRPr="00000000">
        <w:rPr>
          <w:rFonts w:ascii="Arial" w:cs="Arial" w:eastAsia="Arial" w:hAnsi="Arial"/>
          <w:b w:val="1"/>
          <w:bCs w:val="1"/>
          <w:color w:val="1a1a2e"/>
          <w:rtl w:val="0"/>
        </w:rPr>
        <w:t xml:space="preserve">Test record:</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[Date; build/device from Section 1 or clearly identified differences; language directions; dataset/source and sample count; relevant test conditions.]</w:t>
        <w:br w:type="textWrapping"/>
      </w:r>
      <w:r w:rsidDel="00000000" w:rsidR="00000000" w:rsidRPr="00000000">
        <w:rPr>
          <w:rFonts w:ascii="Arial" w:cs="Arial" w:eastAsia="Arial" w:hAnsi="Arial"/>
          <w:b w:val="1"/>
          <w:bCs w:val="1"/>
          <w:color w:val="1a1a2e"/>
          <w:rtl w:val="0"/>
        </w:rPr>
        <w:t xml:space="preserve">Evidence folder:</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[Accessible URL containing logs/screenshots; use file names or timestamps in the table.]</w:t>
      </w:r>
    </w:p>
    <w:p w:rsidR="00000000" w:rsidDel="00000000" w:rsidP="00000000" w:rsidRDefault="00000000" w:rsidRPr="00000000" w14:paraId="00000043">
      <w:pPr>
        <w:widowControl w:val="0"/>
        <w:spacing w:after="120" w:line="276" w:lineRule="auto"/>
        <w:rPr>
          <w:rFonts w:ascii="Arial" w:cs="Arial" w:eastAsia="Arial" w:hAnsi="Arial"/>
          <w:color w:val="1a1a2e"/>
        </w:rPr>
      </w:pPr>
      <w:r w:rsidDel="00000000" w:rsidR="00000000" w:rsidRPr="00000000">
        <w:rPr>
          <w:rFonts w:ascii="Arial" w:cs="Arial" w:eastAsia="Arial" w:hAnsi="Arial"/>
          <w:color w:val="1a1a2e"/>
          <w:rtl w:val="0"/>
        </w:rPr>
        <w:t xml:space="preserve">Use the rows below to report the Brief’s quality and performance areas. Define each measurement and include units. Where a measurement is unavailable, state </w:t>
      </w:r>
      <w:r w:rsidDel="00000000" w:rsidR="00000000" w:rsidRPr="00000000">
        <w:rPr>
          <w:rFonts w:ascii="Arial" w:cs="Arial" w:eastAsia="Arial" w:hAnsi="Arial"/>
          <w:i w:val="1"/>
          <w:iCs w:val="1"/>
          <w:color w:val="1a1a2e"/>
          <w:rtl w:val="0"/>
        </w:rPr>
        <w:t xml:space="preserve">Not measured</w:t>
      </w:r>
      <w:r w:rsidDel="00000000" w:rsidR="00000000" w:rsidRPr="00000000">
        <w:rPr>
          <w:rFonts w:ascii="Arial" w:cs="Arial" w:eastAsia="Arial" w:hAnsi="Arial"/>
          <w:color w:val="1a1a2e"/>
          <w:rtl w:val="0"/>
        </w:rPr>
        <w:t xml:space="preserve"> and explain the gap; do not substitute estimates for measured results. Add rows only when relevant.</w:t>
      </w:r>
    </w:p>
    <w:tbl>
      <w:tblPr>
        <w:tblStyle w:val="Table3"/>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505"/>
        <w:gridCol w:w="2340"/>
        <w:tblGridChange w:id="0">
          <w:tblGrid>
            <w:gridCol w:w="2340"/>
            <w:gridCol w:w="5505"/>
            <w:gridCol w:w="2340"/>
          </w:tblGrid>
        </w:tblGridChange>
      </w:tblGrid>
      <w:tr>
        <w:trPr>
          <w:cantSplit w:val="0"/>
          <w:trHeight w:val="345" w:hRule="atLeast"/>
          <w:tblHeader w:val="0"/>
        </w:trPr>
        <w:tc>
          <w:tcPr>
            <w:tcBorders>
              <w:top w:color="0a2357" w:space="0" w:sz="6" w:val="single"/>
              <w:left w:color="0a2357" w:space="0" w:sz="6" w:val="single"/>
              <w:bottom w:color="0a2357" w:space="0" w:sz="6" w:val="single"/>
              <w:right w:color="0a2357"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44">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Area</w:t>
            </w:r>
          </w:p>
        </w:tc>
        <w:tc>
          <w:tcPr>
            <w:tcBorders>
              <w:top w:color="0a2357" w:space="0" w:sz="6" w:val="single"/>
              <w:left w:color="0a2357" w:space="0" w:sz="6" w:val="single"/>
              <w:bottom w:color="0a2357" w:space="0" w:sz="6" w:val="single"/>
              <w:right w:color="0a2357"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45">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Result and method</w:t>
            </w:r>
          </w:p>
        </w:tc>
        <w:tc>
          <w:tcPr>
            <w:tcBorders>
              <w:top w:color="0a2357" w:space="0" w:sz="6" w:val="single"/>
              <w:left w:color="0a2357" w:space="0" w:sz="6" w:val="single"/>
              <w:bottom w:color="0a2357" w:space="0" w:sz="6" w:val="single"/>
              <w:right w:color="0a2357" w:space="0" w:sz="6" w:val="single"/>
            </w:tcBorders>
            <w:shd w:fill="0a2357" w:val="clear"/>
            <w:tcMar>
              <w:top w:w="60.0" w:type="dxa"/>
              <w:left w:w="120.0" w:type="dxa"/>
              <w:bottom w:w="60.0" w:type="dxa"/>
              <w:right w:w="120.0" w:type="dxa"/>
            </w:tcMar>
            <w:vAlign w:val="top"/>
          </w:tcPr>
          <w:p w:rsidR="00000000" w:rsidDel="00000000" w:rsidP="00000000" w:rsidRDefault="00000000" w:rsidRPr="00000000" w14:paraId="00000046">
            <w:pPr>
              <w:widowControl w:val="0"/>
              <w:spacing w:after="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Evidence reference</w:t>
            </w:r>
          </w:p>
        </w:tc>
      </w:tr>
      <w:tr>
        <w:trPr>
          <w:cantSplit w:val="0"/>
          <w:trHeight w:val="750" w:hRule="atLeast"/>
          <w:tblHeader w:val="0"/>
        </w:trPr>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47">
            <w:pPr>
              <w:widowControl w:val="0"/>
              <w:spacing w:after="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Translation quality</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48">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[Observed accuracy, clarity, and naturalness; representative input/output examples and failures. If using a score, name the metric, method, and test set.]</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49">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[File / timestamp]</w:t>
            </w:r>
          </w:p>
        </w:tc>
      </w:tr>
      <w:tr>
        <w:trPr>
          <w:cantSplit w:val="0"/>
          <w:trHeight w:val="750" w:hRule="atLeast"/>
          <w:tblHeader w:val="0"/>
        </w:trPr>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4A">
            <w:pPr>
              <w:widowControl w:val="0"/>
              <w:spacing w:after="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Inference / response time</w:t>
            </w:r>
          </w:p>
        </w:tc>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4B">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[Value in ms or s; timing start/end points; number of runs and summary statistic. Identify component timing versus end-to-end response.]</w:t>
            </w:r>
          </w:p>
        </w:tc>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4C">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[Log / screenshot]</w:t>
            </w:r>
          </w:p>
        </w:tc>
      </w:tr>
      <w:tr>
        <w:trPr>
          <w:cantSplit w:val="0"/>
          <w:trHeight w:val="555" w:hRule="atLeast"/>
          <w:tblHeader w:val="0"/>
        </w:trPr>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4D">
            <w:pPr>
              <w:widowControl w:val="0"/>
              <w:spacing w:after="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Model size</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4E">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[MB/GB; models included; distinguish model files from total installation size.]</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4F">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[File-size record]</w:t>
            </w:r>
          </w:p>
        </w:tc>
      </w:tr>
      <w:tr>
        <w:trPr>
          <w:cantSplit w:val="0"/>
          <w:trHeight w:val="555" w:hRule="atLeast"/>
          <w:tblHeader w:val="0"/>
        </w:trPr>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50">
            <w:pPr>
              <w:widowControl w:val="0"/>
              <w:spacing w:after="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Peak memory</w:t>
            </w:r>
          </w:p>
        </w:tc>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51">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[Peak RAM and VRAM where applicable; MB/GB; measurement tool and run conditions.]</w:t>
            </w:r>
          </w:p>
        </w:tc>
        <w:tc>
          <w:tcPr>
            <w:tcBorders>
              <w:top w:color="d1d5db" w:space="0" w:sz="6" w:val="single"/>
              <w:left w:color="d1d5db" w:space="0" w:sz="6" w:val="single"/>
              <w:bottom w:color="d1d5db" w:space="0" w:sz="6" w:val="single"/>
              <w:right w:color="d1d5db" w:space="0" w:sz="6" w:val="single"/>
            </w:tcBorders>
            <w:shd w:fill="f2f4f7" w:val="clear"/>
            <w:tcMar>
              <w:top w:w="60.0" w:type="dxa"/>
              <w:left w:w="120.0" w:type="dxa"/>
              <w:bottom w:w="60.0" w:type="dxa"/>
              <w:right w:w="120.0" w:type="dxa"/>
            </w:tcMar>
            <w:vAlign w:val="top"/>
          </w:tcPr>
          <w:p w:rsidR="00000000" w:rsidDel="00000000" w:rsidP="00000000" w:rsidRDefault="00000000" w:rsidRPr="00000000" w14:paraId="00000052">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[Log / screenshot]</w:t>
            </w:r>
          </w:p>
        </w:tc>
      </w:tr>
      <w:tr>
        <w:trPr>
          <w:cantSplit w:val="0"/>
          <w:trHeight w:val="555" w:hRule="atLeast"/>
          <w:tblHeader w:val="0"/>
        </w:trPr>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53">
            <w:pPr>
              <w:widowControl w:val="0"/>
              <w:spacing w:after="0" w:line="276" w:lineRule="auto"/>
              <w:rPr>
                <w:rFonts w:ascii="Arial" w:cs="Arial" w:eastAsia="Arial" w:hAnsi="Arial"/>
                <w:color w:val="1a1a2e"/>
                <w:sz w:val="18"/>
                <w:szCs w:val="18"/>
              </w:rPr>
            </w:pPr>
            <w:r w:rsidDel="00000000" w:rsidR="00000000" w:rsidRPr="00000000">
              <w:rPr>
                <w:rFonts w:ascii="Arial" w:cs="Arial" w:eastAsia="Arial" w:hAnsi="Arial"/>
                <w:color w:val="1a1a2e"/>
                <w:sz w:val="18"/>
                <w:szCs w:val="18"/>
                <w:rtl w:val="0"/>
              </w:rPr>
              <w:t xml:space="preserve">Device operation &amp; UX</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54">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[Whether the scenario completed; actual duration; interruptions, user controls, or recovery needed.]</w:t>
            </w:r>
          </w:p>
        </w:tc>
        <w:tc>
          <w:tcPr>
            <w:tcBorders>
              <w:top w:color="d1d5db" w:space="0" w:sz="6" w:val="single"/>
              <w:left w:color="d1d5db" w:space="0" w:sz="6" w:val="single"/>
              <w:bottom w:color="d1d5db" w:space="0" w:sz="6" w:val="single"/>
              <w:right w:color="d1d5db" w:space="0" w:sz="6" w:val="single"/>
            </w:tcBorders>
            <w:tcMar>
              <w:top w:w="60.0" w:type="dxa"/>
              <w:left w:w="120.0" w:type="dxa"/>
              <w:bottom w:w="60.0" w:type="dxa"/>
              <w:right w:w="120.0" w:type="dxa"/>
            </w:tcMar>
            <w:vAlign w:val="top"/>
          </w:tcPr>
          <w:p w:rsidR="00000000" w:rsidDel="00000000" w:rsidP="00000000" w:rsidRDefault="00000000" w:rsidRPr="00000000" w14:paraId="00000055">
            <w:pPr>
              <w:widowControl w:val="0"/>
              <w:spacing w:after="0" w:line="276" w:lineRule="auto"/>
              <w:rPr>
                <w:rFonts w:ascii="Arial" w:cs="Arial" w:eastAsia="Arial" w:hAnsi="Arial"/>
                <w:i w:val="1"/>
                <w:iCs w:val="1"/>
                <w:color w:val="6b7280"/>
                <w:sz w:val="18"/>
                <w:szCs w:val="18"/>
              </w:rPr>
            </w:pPr>
            <w:r w:rsidDel="00000000" w:rsidR="00000000" w:rsidRPr="00000000">
              <w:rPr>
                <w:rFonts w:ascii="Arial" w:cs="Arial" w:eastAsia="Arial" w:hAnsi="Arial"/>
                <w:i w:val="1"/>
                <w:iCs w:val="1"/>
                <w:color w:val="6b7280"/>
                <w:sz w:val="18"/>
                <w:szCs w:val="18"/>
                <w:rtl w:val="0"/>
              </w:rPr>
              <w:t xml:space="preserve">[Video timestamp / log]</w:t>
            </w:r>
          </w:p>
        </w:tc>
      </w:tr>
    </w:tbl>
    <w:p w:rsidR="00000000" w:rsidDel="00000000" w:rsidP="00000000" w:rsidRDefault="00000000" w:rsidRPr="00000000" w14:paraId="00000056">
      <w:pPr>
        <w:widowControl w:val="0"/>
        <w:spacing w:after="120" w:line="276" w:lineRule="auto"/>
        <w:rPr>
          <w:rFonts w:ascii="Arial" w:cs="Arial" w:eastAsia="Arial" w:hAnsi="Arial"/>
          <w:i w:val="1"/>
          <w:iCs w:val="1"/>
          <w:color w:val="6b7280"/>
        </w:rPr>
      </w:pPr>
      <w:r w:rsidDel="00000000" w:rsidR="00000000" w:rsidRPr="00000000">
        <w:rPr>
          <w:rFonts w:ascii="Arial" w:cs="Arial" w:eastAsia="Arial" w:hAnsi="Arial"/>
          <w:b w:val="1"/>
          <w:bCs w:val="1"/>
          <w:color w:val="1a1a2e"/>
          <w:rtl w:val="0"/>
        </w:rPr>
        <w:t xml:space="preserve">Known limitations:</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[Conditions or language directions that fail, features not yet implemented, and any differences between the demonstrated and packaged build.]</w:t>
      </w:r>
    </w:p>
    <w:p w:rsidR="00000000" w:rsidDel="00000000" w:rsidP="00000000" w:rsidRDefault="00000000" w:rsidRPr="00000000" w14:paraId="00000057">
      <w:pPr>
        <w:widowControl w:val="0"/>
        <w:spacing w:after="120" w:line="276" w:lineRule="auto"/>
        <w:rPr>
          <w:rFonts w:ascii="Arial" w:cs="Arial" w:eastAsia="Arial" w:hAnsi="Arial"/>
          <w:i w:val="1"/>
          <w:iCs w:val="1"/>
          <w:color w:val="6b7280"/>
        </w:rPr>
      </w:pPr>
      <w:r w:rsidDel="00000000" w:rsidR="00000000" w:rsidRPr="00000000">
        <w:rPr>
          <w:rFonts w:ascii="Arial" w:cs="Arial" w:eastAsia="Arial" w:hAnsi="Arial"/>
          <w:b w:val="1"/>
          <w:bCs w:val="1"/>
          <w:color w:val="1a1a2e"/>
          <w:rtl w:val="0"/>
        </w:rPr>
        <w:t xml:space="preserve">Next development steps:</w:t>
      </w:r>
      <w:r w:rsidDel="00000000" w:rsidR="00000000" w:rsidRPr="00000000">
        <w:rPr>
          <w:rFonts w:ascii="Arial" w:cs="Arial" w:eastAsia="Arial" w:hAnsi="Arial"/>
          <w:color w:val="1a1a2e"/>
          <w:rtl w:val="0"/>
        </w:rPr>
        <w:t xml:space="preserve"> </w:t>
      </w:r>
      <w:r w:rsidDel="00000000" w:rsidR="00000000" w:rsidRPr="00000000">
        <w:rPr>
          <w:rFonts w:ascii="Arial" w:cs="Arial" w:eastAsia="Arial" w:hAnsi="Arial"/>
          <w:i w:val="1"/>
          <w:iCs w:val="1"/>
          <w:color w:val="6b7280"/>
          <w:rtl w:val="0"/>
        </w:rPr>
        <w:t xml:space="preserve">[Up to three concrete improvements before field testing; how each will be checked.]</w:t>
      </w:r>
    </w:p>
    <w:p w:rsidR="00000000" w:rsidDel="00000000" w:rsidP="00000000" w:rsidRDefault="00000000" w:rsidRPr="00000000" w14:paraId="00000058">
      <w:pPr>
        <w:pStyle w:val="Heading3"/>
        <w:keepNext w:val="0"/>
        <w:keepLines w:val="0"/>
        <w:widowControl w:val="0"/>
        <w:spacing w:after="100" w:line="276" w:lineRule="auto"/>
        <w:rPr>
          <w:rFonts w:ascii="Arial" w:cs="Arial" w:eastAsia="Arial" w:hAnsi="Arial"/>
          <w:color w:val="00b4d8"/>
          <w:sz w:val="22"/>
          <w:szCs w:val="22"/>
        </w:rPr>
      </w:pPr>
      <w:bookmarkStart w:colFirst="0" w:colLast="0" w:name="_dzcz1i912e5q" w:id="9"/>
      <w:bookmarkEnd w:id="9"/>
      <w:r w:rsidDel="00000000" w:rsidR="00000000" w:rsidRPr="00000000">
        <w:rPr>
          <w:rFonts w:ascii="Arial" w:cs="Arial" w:eastAsia="Arial" w:hAnsi="Arial"/>
          <w:color w:val="00b4d8"/>
          <w:sz w:val="22"/>
          <w:szCs w:val="22"/>
          <w:rtl w:val="0"/>
        </w:rPr>
        <w:t xml:space="preserve">Before submitting</w:t>
      </w:r>
    </w:p>
    <w:p w:rsidR="00000000" w:rsidDel="00000000" w:rsidP="00000000" w:rsidRDefault="00000000" w:rsidRPr="00000000" w14:paraId="00000059">
      <w:pPr>
        <w:widowControl w:val="0"/>
        <w:spacing w:after="120" w:line="276" w:lineRule="auto"/>
        <w:rPr>
          <w:rFonts w:ascii="Arial" w:cs="Arial" w:eastAsia="Arial" w:hAnsi="Arial"/>
          <w:color w:val="1a1a2e"/>
        </w:rPr>
      </w:pPr>
      <w:r w:rsidDel="00000000" w:rsidR="00000000" w:rsidRPr="00000000">
        <w:rPr>
          <w:rFonts w:ascii="Arial" w:cs="Arial" w:eastAsia="Arial" w:hAnsi="Arial"/>
          <w:color w:val="1a1a2e"/>
          <w:rtl w:val="0"/>
        </w:rPr>
        <w:t xml:space="preserve">Check that the document, video, package, and results identify the same build; all links open for the judges; the offline package contains the required files; and measured results are traceable to evidence. Submit this document as </w:t>
      </w:r>
      <w:r w:rsidDel="00000000" w:rsidR="00000000" w:rsidRPr="00000000">
        <w:rPr>
          <w:rFonts w:ascii="Arial" w:cs="Arial" w:eastAsia="Arial" w:hAnsi="Arial"/>
          <w:b w:val="1"/>
          <w:bCs w:val="1"/>
          <w:color w:val="1a1a2e"/>
          <w:rtl w:val="0"/>
        </w:rPr>
        <w:t xml:space="preserve">[TeamName]_Prototype Submission_V3.docx</w:t>
      </w:r>
      <w:r w:rsidDel="00000000" w:rsidR="00000000" w:rsidRPr="00000000">
        <w:rPr>
          <w:rFonts w:ascii="Arial" w:cs="Arial" w:eastAsia="Arial" w:hAnsi="Arial"/>
          <w:color w:val="1a1a2e"/>
          <w:rtl w:val="0"/>
        </w:rPr>
        <w:t xml:space="preserve"> or </w:t>
      </w:r>
      <w:r w:rsidDel="00000000" w:rsidR="00000000" w:rsidRPr="00000000">
        <w:rPr>
          <w:rFonts w:ascii="Arial" w:cs="Arial" w:eastAsia="Arial" w:hAnsi="Arial"/>
          <w:b w:val="1"/>
          <w:bCs w:val="1"/>
          <w:color w:val="1a1a2e"/>
          <w:rtl w:val="0"/>
        </w:rPr>
        <w:t xml:space="preserve">.pdf</w:t>
      </w:r>
      <w:r w:rsidDel="00000000" w:rsidR="00000000" w:rsidRPr="00000000">
        <w:rPr>
          <w:rFonts w:ascii="Arial" w:cs="Arial" w:eastAsia="Arial" w:hAnsi="Arial"/>
          <w:color w:val="1a1a2e"/>
          <w:rtl w:val="0"/>
        </w:rPr>
        <w:t xml:space="preserve">, together with the linked materials, through the</w:t>
      </w:r>
      <w:hyperlink r:id="rId8">
        <w:r w:rsidDel="00000000" w:rsidR="00000000" w:rsidRPr="00000000">
          <w:rPr>
            <w:rFonts w:ascii="Arial" w:cs="Arial" w:eastAsia="Arial" w:hAnsi="Arial"/>
            <w:color w:val="1a1a2e"/>
            <w:rtl w:val="0"/>
          </w:rPr>
          <w:t xml:space="preserve"> </w:t>
        </w:r>
      </w:hyperlink>
      <w:hyperlink r:id="rId9">
        <w:r w:rsidDel="00000000" w:rsidR="00000000" w:rsidRPr="00000000">
          <w:rPr>
            <w:rFonts w:ascii="Arial" w:cs="Arial" w:eastAsia="Arial" w:hAnsi="Arial"/>
            <w:color w:val="1155cc"/>
            <w:u w:val="single"/>
            <w:rtl w:val="0"/>
          </w:rPr>
          <w:t xml:space="preserve">submission form</w:t>
        </w:r>
      </w:hyperlink>
      <w:r w:rsidDel="00000000" w:rsidR="00000000" w:rsidRPr="00000000">
        <w:rPr>
          <w:rFonts w:ascii="Arial" w:cs="Arial" w:eastAsia="Arial" w:hAnsi="Arial"/>
          <w:color w:val="1a1a2e"/>
          <w:rtl w:val="0"/>
        </w:rPr>
        <w:t xml:space="preserve">. Use the form for official contact information and any team membership changes.</w:t>
      </w:r>
    </w:p>
    <w:p w:rsidR="00000000" w:rsidDel="00000000" w:rsidP="00000000" w:rsidRDefault="00000000" w:rsidRPr="00000000" w14:paraId="0000005A">
      <w:pPr>
        <w:widowControl w:val="0"/>
        <w:spacing w:after="120" w:line="276" w:lineRule="auto"/>
        <w:rPr>
          <w:rFonts w:ascii="Arial" w:cs="Arial" w:eastAsia="Arial" w:hAnsi="Arial"/>
          <w:color w:val="1a1a2e"/>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137.6000000000001" w:top="1137.6000000000001" w:left="1022.4" w:right="1022.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D">
    <w:pPr>
      <w:jc w:val="right"/>
      <w:rPr>
        <w:rFonts w:ascii="Arial" w:cs="Arial" w:eastAsia="Arial" w:hAnsi="Arial"/>
        <w:color w:val="666666"/>
      </w:rPr>
    </w:pPr>
    <w:r w:rsidDel="00000000" w:rsidR="00000000" w:rsidRPr="00000000">
      <w:rPr>
        <w:rFonts w:ascii="Arial" w:cs="Arial" w:eastAsia="Arial" w:hAnsi="Arial"/>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rFonts w:ascii="Arial" w:cs="Arial" w:eastAsia="Arial" w:hAnsi="Arial"/>
        <w:i w:val="1"/>
        <w:iCs w:val="1"/>
        <w:color w:val="666666"/>
      </w:rPr>
    </w:pPr>
    <w:r w:rsidDel="00000000" w:rsidR="00000000" w:rsidRPr="00000000">
      <w:rPr>
        <w:rFonts w:ascii="Arial" w:cs="Arial" w:eastAsia="Arial" w:hAnsi="Arial"/>
        <w:i w:val="1"/>
        <w:i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rFonts w:ascii="Arial" w:cs="Arial" w:eastAsia="Arial" w:hAnsi="Arial"/>
        <w:i w:val="1"/>
        <w:iCs w:val="1"/>
        <w:color w:val="cccccc"/>
      </w:rPr>
    </w:pPr>
    <w:r w:rsidDel="00000000" w:rsidR="00000000" w:rsidRPr="00000000">
      <w:rPr>
        <w:rFonts w:ascii="Arial" w:cs="Arial" w:eastAsia="Arial" w:hAnsi="Arial"/>
        <w:i w:val="1"/>
        <w:iCs w:val="1"/>
        <w:rtl w:val="0"/>
      </w:rPr>
      <w:tab/>
      <w:tab/>
      <w:tab/>
      <w:tab/>
      <w:tab/>
      <w:tab/>
      <w:tab/>
      <w:t xml:space="preserve">           </w:t>
    </w:r>
    <w:r w:rsidDel="00000000" w:rsidR="00000000" w:rsidRPr="00000000">
      <w:rPr>
        <w:rFonts w:ascii="Arial" w:cs="Arial" w:eastAsia="Arial" w:hAnsi="Arial"/>
        <w:i w:val="1"/>
        <w:iCs w:val="1"/>
        <w:color w:val="cccccc"/>
        <w:rtl w:val="0"/>
      </w:rPr>
      <w:t xml:space="preserve">Technical Submission - OneVoice AI Challenge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-33337</wp:posOffset>
          </wp:positionV>
          <wp:extent cx="1207974" cy="31908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7974" cy="319088"/>
                  </a:xfrm>
                  <a:prstGeom prst="rect"/>
                  <a:ln/>
                </pic:spPr>
              </pic:pic>
            </a:graphicData>
          </a:graphic>
        </wp:anchor>
      </w:drawing>
    </w:r>
  </w:p>
  <w:p w:rsidR="00000000" w:rsidDel="00000000" w:rsidP="00000000" w:rsidRDefault="00000000" w:rsidRPr="00000000" w14:paraId="0000005F">
    <w:pPr>
      <w:rPr>
        <w:rFonts w:ascii="Arial" w:cs="Arial" w:eastAsia="Arial" w:hAnsi="Arial"/>
        <w:i w:val="1"/>
        <w:iCs w:val="1"/>
        <w:color w:val="cccccc"/>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-1307873</wp:posOffset>
          </wp:positionH>
          <wp:positionV relativeFrom="paragraph">
            <wp:posOffset>-219074</wp:posOffset>
          </wp:positionV>
          <wp:extent cx="8881187" cy="21574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881187" cy="21574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a1a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Qhdni9hdFm19ZJfF6" TargetMode="External"/><Relationship Id="rId5" Type="http://schemas.openxmlformats.org/officeDocument/2006/relationships/styles" Target="styles.xml"/><Relationship Id="rId6" Type="http://schemas.openxmlformats.org/officeDocument/2006/relationships/hyperlink" Target="https://drive.google.com/file/d/1QTnXTz3jPpTyXVNbrFcWA9JrShXx12tB/view?usp=sharing" TargetMode="External"/><Relationship Id="rId7" Type="http://schemas.openxmlformats.org/officeDocument/2006/relationships/hyperlink" Target="https://drive.google.com/file/d/1QTnXTz3jPpTyXVNbrFcWA9JrShXx12tB/view?usp=sharing" TargetMode="External"/><Relationship Id="rId8" Type="http://schemas.openxmlformats.org/officeDocument/2006/relationships/hyperlink" Target="https://forms.gle/Qhdni9hdFm19ZJfF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