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答辩PPT大纲</w:t>
      </w:r>
    </w:p>
    <w:p>
      <w:pPr>
        <w:jc w:val="center"/>
      </w:pPr>
      <w:r>
        <w:rPr>
          <w:rFonts w:ascii="Microsoft YaHei" w:hAnsi="Microsoft YaHei" w:eastAsia="Microsoft YaHei"/>
          <w:sz w:val="26"/>
        </w:rPr>
        <w:t>基于多智能体协同与讯飞生态的个性化智能学习平台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参赛队伍：待填写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所在学校：待填写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团队成员：待填写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指导教师：待填写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完成日期：2026年6月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AutoLearning V2 答辩PPT大纲</w:t>
      </w:r>
    </w:p>
    <w:p/>
    <w:p>
      <w:pPr>
        <w:pStyle w:val="Heading2"/>
      </w:pPr>
      <w:r>
        <w:t>第1页 封面</w:t>
      </w:r>
    </w:p>
    <w:p/>
    <w:p>
      <w:pPr>
        <w:pStyle w:val="ListBullet"/>
      </w:pPr>
      <w:r>
        <w:t>项目名称：AutoLearning V2</w:t>
      </w:r>
    </w:p>
    <w:p>
      <w:pPr>
        <w:pStyle w:val="ListBullet"/>
      </w:pPr>
      <w:r>
        <w:t>副标题：基于多智能体协同与讯飞生态的个性化智能学习平台</w:t>
      </w:r>
    </w:p>
    <w:p>
      <w:pPr>
        <w:pStyle w:val="ListBullet"/>
      </w:pPr>
      <w:r>
        <w:t>参赛队伍、学校、成员、指导教师</w:t>
      </w:r>
    </w:p>
    <w:p>
      <w:pPr>
        <w:pStyle w:val="ListBullet"/>
      </w:pPr>
      <w:r>
        <w:t>一句话定位：面向学习全过程的 AI 个性化学习平台</w:t>
      </w:r>
    </w:p>
    <w:p/>
    <w:p>
      <w:pPr>
        <w:pStyle w:val="Heading2"/>
      </w:pPr>
      <w:r>
        <w:t>第2页 项目背景</w:t>
      </w:r>
    </w:p>
    <w:p/>
    <w:p>
      <w:pPr>
        <w:pStyle w:val="ListBullet"/>
      </w:pPr>
      <w:r>
        <w:t>当前在线学习平台资源供给静态化、学习过程割裂化</w:t>
      </w:r>
    </w:p>
    <w:p>
      <w:pPr>
        <w:pStyle w:val="ListBullet"/>
      </w:pPr>
      <w:r>
        <w:t>传统 AI 工具多停留在单轮问答层面</w:t>
      </w:r>
    </w:p>
    <w:p>
      <w:pPr>
        <w:pStyle w:val="ListBullet"/>
      </w:pPr>
      <w:r>
        <w:t>个性化学习、结构化辅导和持续反馈仍是核心痛点</w:t>
      </w:r>
    </w:p>
    <w:p>
      <w:pPr>
        <w:pStyle w:val="ListBullet"/>
      </w:pPr>
      <w:r>
        <w:t>引出本项目：让 AI 从“会回答”走向“会组织学习过程”</w:t>
      </w:r>
    </w:p>
    <w:p/>
    <w:p>
      <w:pPr>
        <w:pStyle w:val="Heading2"/>
      </w:pPr>
      <w:r>
        <w:t>第3页 问题分析</w:t>
      </w:r>
    </w:p>
    <w:p/>
    <w:p>
      <w:pPr>
        <w:pStyle w:val="ListBullet"/>
      </w:pPr>
      <w:r>
        <w:t>学习内容难以适配不同学生基础</w:t>
      </w:r>
    </w:p>
    <w:p>
      <w:pPr>
        <w:pStyle w:val="ListBullet"/>
      </w:pPr>
      <w:r>
        <w:t>学习路径缺乏结构化规划</w:t>
      </w:r>
    </w:p>
    <w:p>
      <w:pPr>
        <w:pStyle w:val="ListBullet"/>
      </w:pPr>
      <w:r>
        <w:t>错题复盘缺少长期复习机制</w:t>
      </w:r>
    </w:p>
    <w:p>
      <w:pPr>
        <w:pStyle w:val="ListBullet"/>
      </w:pPr>
      <w:r>
        <w:t>学情分析缺少知识点和能力维度视角</w:t>
      </w:r>
    </w:p>
    <w:p>
      <w:pPr>
        <w:pStyle w:val="ListBullet"/>
      </w:pPr>
      <w:r>
        <w:t>多模态能力与学习业务脱节</w:t>
      </w:r>
    </w:p>
    <w:p/>
    <w:p>
      <w:pPr>
        <w:pStyle w:val="Heading2"/>
      </w:pPr>
      <w:r>
        <w:t>第4页 项目目标</w:t>
      </w:r>
    </w:p>
    <w:p/>
    <w:p>
      <w:pPr>
        <w:pStyle w:val="ListBullet"/>
      </w:pPr>
      <w:r>
        <w:t>以学生画像驱动个性化资源生成</w:t>
      </w:r>
    </w:p>
    <w:p>
      <w:pPr>
        <w:pStyle w:val="ListBullet"/>
      </w:pPr>
      <w:r>
        <w:t>以多智能体协同完成学习任务分工</w:t>
      </w:r>
    </w:p>
    <w:p>
      <w:pPr>
        <w:pStyle w:val="ListBullet"/>
      </w:pPr>
      <w:r>
        <w:t>以路径、练习、错题、分析构建闭环</w:t>
      </w:r>
    </w:p>
    <w:p>
      <w:pPr>
        <w:pStyle w:val="ListBullet"/>
      </w:pPr>
      <w:r>
        <w:t>以讯飞数字人和语音能力增强交互体验</w:t>
      </w:r>
    </w:p>
    <w:p/>
    <w:p>
      <w:pPr>
        <w:pStyle w:val="Heading2"/>
      </w:pPr>
      <w:r>
        <w:t>第5页 系统总体方案</w:t>
      </w:r>
    </w:p>
    <w:p/>
    <w:p>
      <w:pPr>
        <w:pStyle w:val="ListBullet"/>
      </w:pPr>
      <w:r>
        <w:t>前端交互层</w:t>
      </w:r>
    </w:p>
    <w:p>
      <w:pPr>
        <w:pStyle w:val="ListBullet"/>
      </w:pPr>
      <w:r>
        <w:t>后端接口层</w:t>
      </w:r>
    </w:p>
    <w:p>
      <w:pPr>
        <w:pStyle w:val="ListBullet"/>
      </w:pPr>
      <w:r>
        <w:t>多智能体编排层</w:t>
      </w:r>
    </w:p>
    <w:p>
      <w:pPr>
        <w:pStyle w:val="ListBullet"/>
      </w:pPr>
      <w:r>
        <w:t>业务服务层</w:t>
      </w:r>
    </w:p>
    <w:p>
      <w:pPr>
        <w:pStyle w:val="ListBullet"/>
      </w:pPr>
      <w:r>
        <w:t>数据存储层</w:t>
      </w:r>
    </w:p>
    <w:p/>
    <w:p>
      <w:r>
        <w:t>说明系统如何从用户输入一路流转到资源生成、训练和分析结果输出。</w:t>
      </w:r>
    </w:p>
    <w:p/>
    <w:p>
      <w:pPr>
        <w:pStyle w:val="Heading2"/>
      </w:pPr>
      <w:r>
        <w:t>第6页 技术架构</w:t>
      </w:r>
    </w:p>
    <w:p/>
    <w:p>
      <w:pPr>
        <w:pStyle w:val="ListBullet"/>
      </w:pPr>
      <w:r>
        <w:t>前端：React 18 + TypeScript + Vite + TailwindCSS</w:t>
      </w:r>
    </w:p>
    <w:p>
      <w:pPr>
        <w:pStyle w:val="ListBullet"/>
      </w:pPr>
      <w:r>
        <w:t>后端：FastAPI + SQLAlchemy + SQLite</w:t>
      </w:r>
    </w:p>
    <w:p>
      <w:pPr>
        <w:pStyle w:val="ListBullet"/>
      </w:pPr>
      <w:r>
        <w:t>编排层：Orchestrator + 7 个专业 Agent</w:t>
      </w:r>
    </w:p>
    <w:p>
      <w:pPr>
        <w:pStyle w:val="ListBullet"/>
      </w:pPr>
      <w:r>
        <w:t>大模型：DeepSeek 主通道 + 讯飞星火备通道</w:t>
      </w:r>
    </w:p>
    <w:p>
      <w:pPr>
        <w:pStyle w:val="ListBullet"/>
      </w:pPr>
      <w:r>
        <w:t>多模态：讯飞数字人、TTS、STT、视频生成、PPT</w:t>
      </w:r>
    </w:p>
    <w:p/>
    <w:p>
      <w:r>
        <w:t>强调技术栈与项目目标之间的对应关系。</w:t>
      </w:r>
    </w:p>
    <w:p/>
    <w:p>
      <w:pPr>
        <w:pStyle w:val="Heading2"/>
      </w:pPr>
      <w:r>
        <w:t>第7页 核心创新一 多智能体协同架构</w:t>
      </w:r>
    </w:p>
    <w:p/>
    <w:p>
      <w:pPr>
        <w:pStyle w:val="ListBullet"/>
      </w:pPr>
      <w:r>
        <w:t>7 个 Agent 职责划分</w:t>
      </w:r>
    </w:p>
    <w:p>
      <w:pPr>
        <w:pStyle w:val="ListBullet"/>
      </w:pPr>
      <w:r>
        <w:t>ProfileAgent 先行分析画像</w:t>
      </w:r>
    </w:p>
    <w:p>
      <w:pPr>
        <w:pStyle w:val="ListBullet"/>
      </w:pPr>
      <w:r>
        <w:t>Doc/Mindmap/Question/Code 并行生成</w:t>
      </w:r>
    </w:p>
    <w:p>
      <w:pPr>
        <w:pStyle w:val="ListBullet"/>
      </w:pPr>
      <w:r>
        <w:t>TutorAgent 负责个性化辅导</w:t>
      </w:r>
    </w:p>
    <w:p>
      <w:pPr>
        <w:pStyle w:val="ListBullet"/>
      </w:pPr>
      <w:r>
        <w:t>PathAgent 负责路径规划</w:t>
      </w:r>
    </w:p>
    <w:p/>
    <w:p>
      <w:r>
        <w:t>可配一张 Agent 协作关系图。</w:t>
      </w:r>
    </w:p>
    <w:p/>
    <w:p>
      <w:pPr>
        <w:pStyle w:val="Heading2"/>
      </w:pPr>
      <w:r>
        <w:t>第8页 核心创新二 学生画像驱动机制</w:t>
      </w:r>
    </w:p>
    <w:p/>
    <w:p>
      <w:pPr>
        <w:pStyle w:val="ListBullet"/>
      </w:pPr>
      <w:r>
        <w:t>画像字段构成</w:t>
      </w:r>
    </w:p>
    <w:p>
      <w:pPr>
        <w:pStyle w:val="ListBullet"/>
      </w:pPr>
      <w:r>
        <w:t>画像如何参与提示词构建</w:t>
      </w:r>
    </w:p>
    <w:p>
      <w:pPr>
        <w:pStyle w:val="ListBullet"/>
      </w:pPr>
      <w:r>
        <w:t>对话结束后如何自动提取并更新画像</w:t>
      </w:r>
    </w:p>
    <w:p>
      <w:pPr>
        <w:pStyle w:val="ListBullet"/>
      </w:pPr>
      <w:r>
        <w:t>画像如何影响资源难度、表达方式和学习建议</w:t>
      </w:r>
    </w:p>
    <w:p/>
    <w:p>
      <w:r>
        <w:t>一句总结：画像不是展示用数据，而是系统决策输入。</w:t>
      </w:r>
    </w:p>
    <w:p/>
    <w:p>
      <w:pPr>
        <w:pStyle w:val="Heading2"/>
      </w:pPr>
      <w:r>
        <w:t>第9页 核心创新三 学习闭环设计</w:t>
      </w:r>
    </w:p>
    <w:p/>
    <w:p>
      <w:pPr>
        <w:pStyle w:val="ListBullet"/>
      </w:pPr>
      <w:r>
        <w:t>路径规划：知道先学什么</w:t>
      </w:r>
    </w:p>
    <w:p>
      <w:pPr>
        <w:pStyle w:val="ListBullet"/>
      </w:pPr>
      <w:r>
        <w:t>资源生成：获得讲义、导图、代码和题目</w:t>
      </w:r>
    </w:p>
    <w:p>
      <w:pPr>
        <w:pStyle w:val="ListBullet"/>
      </w:pPr>
      <w:r>
        <w:t>练习训练：做题并记录结果</w:t>
      </w:r>
    </w:p>
    <w:p>
      <w:pPr>
        <w:pStyle w:val="ListBullet"/>
      </w:pPr>
      <w:r>
        <w:t>错题复习：SM-2 自动安排复习</w:t>
      </w:r>
    </w:p>
    <w:p>
      <w:pPr>
        <w:pStyle w:val="ListBullet"/>
      </w:pPr>
      <w:r>
        <w:t>学情分析：形成趋势和薄弱项反馈</w:t>
      </w:r>
    </w:p>
    <w:p/>
    <w:p>
      <w:r>
        <w:t>强调项目不是单点功能，而是闭环系统。</w:t>
      </w:r>
    </w:p>
    <w:p/>
    <w:p>
      <w:pPr>
        <w:pStyle w:val="Heading2"/>
      </w:pPr>
      <w:r>
        <w:t>第10页 关键功能演示一 学习资源生成</w:t>
      </w:r>
    </w:p>
    <w:p/>
    <w:p>
      <w:pPr>
        <w:pStyle w:val="ListBullet"/>
      </w:pPr>
      <w:r>
        <w:t>课程文档生成</w:t>
      </w:r>
    </w:p>
    <w:p>
      <w:pPr>
        <w:pStyle w:val="ListBullet"/>
      </w:pPr>
      <w:r>
        <w:t>思维导图生成</w:t>
      </w:r>
    </w:p>
    <w:p>
      <w:pPr>
        <w:pStyle w:val="ListBullet"/>
      </w:pPr>
      <w:r>
        <w:t>练习题生成</w:t>
      </w:r>
    </w:p>
    <w:p>
      <w:pPr>
        <w:pStyle w:val="ListBullet"/>
      </w:pPr>
      <w:r>
        <w:t>代码案例生成</w:t>
      </w:r>
    </w:p>
    <w:p>
      <w:pPr>
        <w:pStyle w:val="ListBullet"/>
      </w:pPr>
      <w:r>
        <w:t>多 Agent 流式执行过程展示</w:t>
      </w:r>
    </w:p>
    <w:p/>
    <w:p>
      <w:r>
        <w:t>建议配资源中心截图和 Agent 协作面板截图。</w:t>
      </w:r>
    </w:p>
    <w:p/>
    <w:p>
      <w:pPr>
        <w:pStyle w:val="Heading2"/>
      </w:pPr>
      <w:r>
        <w:t>第11页 关键功能演示二 学习路径与知识图谱</w:t>
      </w:r>
    </w:p>
    <w:p/>
    <w:p>
      <w:pPr>
        <w:pStyle w:val="ListBullet"/>
      </w:pPr>
      <w:r>
        <w:t>知识图谱节点与前置依赖</w:t>
      </w:r>
    </w:p>
    <w:p>
      <w:pPr>
        <w:pStyle w:val="ListBullet"/>
      </w:pPr>
      <w:r>
        <w:t>拓扑排序学习顺序</w:t>
      </w:r>
    </w:p>
    <w:p>
      <w:pPr>
        <w:pStyle w:val="ListBullet"/>
      </w:pPr>
      <w:r>
        <w:t>路径阶段化设计</w:t>
      </w:r>
    </w:p>
    <w:p>
      <w:pPr>
        <w:pStyle w:val="ListBullet"/>
      </w:pPr>
      <w:r>
        <w:t>用户可视化查看学习路线</w:t>
      </w:r>
    </w:p>
    <w:p/>
    <w:p>
      <w:r>
        <w:t>建议展示知识图谱页面与学习路径页面。</w:t>
      </w:r>
    </w:p>
    <w:p/>
    <w:p>
      <w:pPr>
        <w:pStyle w:val="Heading2"/>
      </w:pPr>
      <w:r>
        <w:t>第12页 关键功能演示三 题库、错题与复习</w:t>
      </w:r>
    </w:p>
    <w:p/>
    <w:p>
      <w:pPr>
        <w:pStyle w:val="ListBullet"/>
      </w:pPr>
      <w:r>
        <w:t>动态生成题目</w:t>
      </w:r>
    </w:p>
    <w:p>
      <w:pPr>
        <w:pStyle w:val="ListBullet"/>
      </w:pPr>
      <w:r>
        <w:t>提交答案并记录答题数据</w:t>
      </w:r>
    </w:p>
    <w:p>
      <w:pPr>
        <w:pStyle w:val="ListBullet"/>
      </w:pPr>
      <w:r>
        <w:t>错题本汇总</w:t>
      </w:r>
    </w:p>
    <w:p>
      <w:pPr>
        <w:pStyle w:val="ListBullet"/>
      </w:pPr>
      <w:r>
        <w:t>变式题生成</w:t>
      </w:r>
    </w:p>
    <w:p>
      <w:pPr>
        <w:pStyle w:val="ListBullet"/>
      </w:pPr>
      <w:r>
        <w:t>基于 SM-2 的复习调度</w:t>
      </w:r>
    </w:p>
    <w:p/>
    <w:p>
      <w:r>
        <w:t>说明“从做错到复习”的数据链路。</w:t>
      </w:r>
    </w:p>
    <w:p/>
    <w:p>
      <w:pPr>
        <w:pStyle w:val="Heading2"/>
      </w:pPr>
      <w:r>
        <w:t>第13页 关键功能演示四 学情分析</w:t>
      </w:r>
    </w:p>
    <w:p/>
    <w:p>
      <w:pPr>
        <w:pStyle w:val="ListBullet"/>
      </w:pPr>
      <w:r>
        <w:t>总答题数和正确率</w:t>
      </w:r>
    </w:p>
    <w:p>
      <w:pPr>
        <w:pStyle w:val="ListBullet"/>
      </w:pPr>
      <w:r>
        <w:t>学习趋势</w:t>
      </w:r>
    </w:p>
    <w:p>
      <w:pPr>
        <w:pStyle w:val="ListBullet"/>
      </w:pPr>
      <w:r>
        <w:t>知识点掌握热力图</w:t>
      </w:r>
    </w:p>
    <w:p>
      <w:pPr>
        <w:pStyle w:val="ListBullet"/>
      </w:pPr>
      <w:r>
        <w:t>薄弱维度雷达图</w:t>
      </w:r>
    </w:p>
    <w:p>
      <w:pPr>
        <w:pStyle w:val="ListBullet"/>
      </w:pPr>
      <w:r>
        <w:t>学习路径进度</w:t>
      </w:r>
    </w:p>
    <w:p/>
    <w:p>
      <w:r>
        <w:t>建议突出“数据反哺学习过程”的价值。</w:t>
      </w:r>
    </w:p>
    <w:p/>
    <w:p>
      <w:pPr>
        <w:pStyle w:val="Heading2"/>
      </w:pPr>
      <w:r>
        <w:t>第14页 关键功能演示五 讯飞多模态能力</w:t>
      </w:r>
    </w:p>
    <w:p/>
    <w:p>
      <w:pPr>
        <w:pStyle w:val="ListBullet"/>
      </w:pPr>
      <w:r>
        <w:t>数字人会话接口</w:t>
      </w:r>
    </w:p>
    <w:p>
      <w:pPr>
        <w:pStyle w:val="ListBullet"/>
      </w:pPr>
      <w:r>
        <w:t>语音识别与语音合成</w:t>
      </w:r>
    </w:p>
    <w:p>
      <w:pPr>
        <w:pStyle w:val="ListBullet"/>
      </w:pPr>
      <w:r>
        <w:t>视频生成</w:t>
      </w:r>
    </w:p>
    <w:p>
      <w:pPr>
        <w:pStyle w:val="ListBullet"/>
      </w:pPr>
      <w:r>
        <w:t>PPT 报告生成</w:t>
      </w:r>
    </w:p>
    <w:p/>
    <w:p>
      <w:r>
        <w:t>说明当前实现状态：</w:t>
      </w:r>
    </w:p>
    <w:p/>
    <w:p>
      <w:pPr>
        <w:pStyle w:val="ListBullet"/>
      </w:pPr>
      <w:r>
        <w:t>后端接口已接入</w:t>
      </w:r>
    </w:p>
    <w:p>
      <w:pPr>
        <w:pStyle w:val="ListBullet"/>
      </w:pPr>
      <w:r>
        <w:t>前端为保证演示稳定性保留了部分降级逻辑</w:t>
      </w:r>
    </w:p>
    <w:p/>
    <w:p>
      <w:pPr>
        <w:pStyle w:val="Heading2"/>
      </w:pPr>
      <w:r>
        <w:t>第15页 核心算法与关键机制</w:t>
      </w:r>
    </w:p>
    <w:p/>
    <w:p>
      <w:pPr>
        <w:pStyle w:val="ListBullet"/>
      </w:pPr>
      <w:r>
        <w:t>SharedContext 共享上下文</w:t>
      </w:r>
    </w:p>
    <w:p>
      <w:pPr>
        <w:pStyle w:val="ListBullet"/>
      </w:pPr>
      <w:r>
        <w:t>双通道 LLM 降级策略</w:t>
      </w:r>
    </w:p>
    <w:p>
      <w:pPr>
        <w:pStyle w:val="ListBullet"/>
      </w:pPr>
      <w:r>
        <w:t>拓扑排序学习顺序算法</w:t>
      </w:r>
    </w:p>
    <w:p>
      <w:pPr>
        <w:pStyle w:val="ListBullet"/>
      </w:pPr>
      <w:r>
        <w:t>SM-2 间隔重复算法</w:t>
      </w:r>
    </w:p>
    <w:p>
      <w:pPr>
        <w:pStyle w:val="ListBullet"/>
      </w:pPr>
      <w:r>
        <w:t>自适应难度规则引擎</w:t>
      </w:r>
    </w:p>
    <w:p>
      <w:pPr>
        <w:pStyle w:val="ListBullet"/>
      </w:pPr>
      <w:r>
        <w:t>轻量级 RAG 检索</w:t>
      </w:r>
    </w:p>
    <w:p/>
    <w:p>
      <w:r>
        <w:t>本页强调技术深度。</w:t>
      </w:r>
    </w:p>
    <w:p/>
    <w:p>
      <w:pPr>
        <w:pStyle w:val="Heading2"/>
      </w:pPr>
      <w:r>
        <w:t>第16页 工程成果与实现规模</w:t>
      </w:r>
    </w:p>
    <w:p/>
    <w:p>
      <w:pPr>
        <w:pStyle w:val="ListBullet"/>
      </w:pPr>
      <w:r>
        <w:t>7 个专业 Agent</w:t>
      </w:r>
    </w:p>
    <w:p>
      <w:pPr>
        <w:pStyle w:val="ListBullet"/>
      </w:pPr>
      <w:r>
        <w:t>23 个 API 模块</w:t>
      </w:r>
    </w:p>
    <w:p>
      <w:pPr>
        <w:pStyle w:val="ListBullet"/>
      </w:pPr>
      <w:r>
        <w:t>76 个路由接口</w:t>
      </w:r>
    </w:p>
    <w:p>
      <w:pPr>
        <w:pStyle w:val="ListBullet"/>
      </w:pPr>
      <w:r>
        <w:t>17 个前端页面组件</w:t>
      </w:r>
    </w:p>
    <w:p>
      <w:pPr>
        <w:pStyle w:val="ListBullet"/>
      </w:pPr>
      <w:r>
        <w:t>8 张核心业务表</w:t>
      </w:r>
    </w:p>
    <w:p>
      <w:pPr>
        <w:pStyle w:val="ListBullet"/>
      </w:pPr>
      <w:r>
        <w:t>约 20 个知识图谱节点</w:t>
      </w:r>
    </w:p>
    <w:p/>
    <w:p>
      <w:r>
        <w:t>强调项目不是概念设计，而是已有较完整工程实现。</w:t>
      </w:r>
    </w:p>
    <w:p/>
    <w:p>
      <w:pPr>
        <w:pStyle w:val="Heading2"/>
      </w:pPr>
      <w:r>
        <w:t>第17页 项目优势总结</w:t>
      </w:r>
    </w:p>
    <w:p/>
    <w:p>
      <w:pPr>
        <w:pStyle w:val="ListBullet"/>
      </w:pPr>
      <w:r>
        <w:t>选题契合 AI 教育与个性化学习方向</w:t>
      </w:r>
    </w:p>
    <w:p>
      <w:pPr>
        <w:pStyle w:val="ListBullet"/>
      </w:pPr>
      <w:r>
        <w:t>架构清晰，具有多智能体辨识度</w:t>
      </w:r>
    </w:p>
    <w:p>
      <w:pPr>
        <w:pStyle w:val="ListBullet"/>
      </w:pPr>
      <w:r>
        <w:t>功能完整，具备学习闭环</w:t>
      </w:r>
    </w:p>
    <w:p>
      <w:pPr>
        <w:pStyle w:val="ListBullet"/>
      </w:pPr>
      <w:r>
        <w:t>多模态能力增强了交互与展示效果</w:t>
      </w:r>
    </w:p>
    <w:p>
      <w:pPr>
        <w:pStyle w:val="ListBullet"/>
      </w:pPr>
      <w:r>
        <w:t>具备后续推广与扩展价值</w:t>
      </w:r>
    </w:p>
    <w:p/>
    <w:p>
      <w:pPr>
        <w:pStyle w:val="Heading2"/>
      </w:pPr>
      <w:r>
        <w:t>第18页 不足与改进方向</w:t>
      </w:r>
    </w:p>
    <w:p/>
    <w:p>
      <w:pPr>
        <w:pStyle w:val="ListBullet"/>
      </w:pPr>
      <w:r>
        <w:t>自动化测试体系仍需继续完善</w:t>
      </w:r>
    </w:p>
    <w:p>
      <w:pPr>
        <w:pStyle w:val="ListBullet"/>
      </w:pPr>
      <w:r>
        <w:t>更多学科知识图谱有待扩展</w:t>
      </w:r>
    </w:p>
    <w:p>
      <w:pPr>
        <w:pStyle w:val="ListBullet"/>
      </w:pPr>
      <w:r>
        <w:t>向量化知识库能力可进一步升级</w:t>
      </w:r>
    </w:p>
    <w:p>
      <w:pPr>
        <w:pStyle w:val="ListBullet"/>
      </w:pPr>
      <w:r>
        <w:t>数字人前端全链路联调仍可继续加强</w:t>
      </w:r>
    </w:p>
    <w:p/>
    <w:p>
      <w:r>
        <w:t>体现团队对项目现状和未来演进的清醒认知。</w:t>
      </w:r>
    </w:p>
    <w:p/>
    <w:p>
      <w:pPr>
        <w:pStyle w:val="Heading2"/>
      </w:pPr>
      <w:r>
        <w:t>第19页 应用前景</w:t>
      </w:r>
    </w:p>
    <w:p/>
    <w:p>
      <w:pPr>
        <w:pStyle w:val="ListBullet"/>
      </w:pPr>
      <w:r>
        <w:t>高校课程辅助教学</w:t>
      </w:r>
    </w:p>
    <w:p>
      <w:pPr>
        <w:pStyle w:val="ListBullet"/>
      </w:pPr>
      <w:r>
        <w:t>学生个性化自学平台</w:t>
      </w:r>
    </w:p>
    <w:p>
      <w:pPr>
        <w:pStyle w:val="ListBullet"/>
      </w:pPr>
      <w:r>
        <w:t>竞赛训练与专题学习支持</w:t>
      </w:r>
    </w:p>
    <w:p>
      <w:pPr>
        <w:pStyle w:val="ListBullet"/>
      </w:pPr>
      <w:r>
        <w:t>教学数据分析与学习过程管理</w:t>
      </w:r>
    </w:p>
    <w:p/>
    <w:p>
      <w:r>
        <w:t>说明项目的落地与推广价值。</w:t>
      </w:r>
    </w:p>
    <w:p/>
    <w:p>
      <w:pPr>
        <w:pStyle w:val="Heading2"/>
      </w:pPr>
      <w:r>
        <w:t>第20页 结束页</w:t>
      </w:r>
    </w:p>
    <w:p/>
    <w:p>
      <w:pPr>
        <w:pStyle w:val="ListBullet"/>
      </w:pPr>
      <w:r>
        <w:t>总结一句话：AutoLearning V2 让 AI 从“回答问题”升级为“组织学习过程”</w:t>
      </w:r>
    </w:p>
    <w:p>
      <w:pPr>
        <w:pStyle w:val="ListBullet"/>
      </w:pPr>
      <w:r>
        <w:t>感谢评委</w:t>
      </w:r>
    </w:p>
    <w:p>
      <w:pPr>
        <w:pStyle w:val="ListBullet"/>
      </w:pPr>
      <w:r>
        <w:t>邀请提问</w:t>
      </w:r>
    </w:p>
    <w:p/>
    <w:p/>
    <w:p/>
    <w:p>
      <w:pPr>
        <w:pStyle w:val="Heading2"/>
      </w:pPr>
      <w:r>
        <w:t>答辩讲解建议</w:t>
      </w:r>
    </w:p>
    <w:p/>
    <w:p>
      <w:pPr>
        <w:pStyle w:val="ListBullet"/>
      </w:pPr>
      <w:r>
        <w:t>全程围绕“个性化学习闭环”这一条主线展开，不要平均介绍所有页面。</w:t>
      </w:r>
    </w:p>
    <w:p>
      <w:pPr>
        <w:pStyle w:val="ListBullet"/>
      </w:pPr>
      <w:r>
        <w:t>技术部分优先讲多智能体、画像驱动、路径图谱、错题复习和分析闭环。</w:t>
      </w:r>
    </w:p>
    <w:p>
      <w:pPr>
        <w:pStyle w:val="ListBullet"/>
      </w:pPr>
      <w:r>
        <w:t>演示部分优先展示资源生成、知识图谱、题库训练、学情分析和数字人页面。</w:t>
      </w:r>
    </w:p>
    <w:p>
      <w:pPr>
        <w:pStyle w:val="ListBullet"/>
      </w:pPr>
      <w:r>
        <w:t>对数字人模块的表述要客观，明确后端已接入真实接口、前端为演示稳定性加入降级逻辑。</w:t>
      </w:r>
    </w:p>
    <w:p>
      <w:pPr>
        <w:pStyle w:val="ListBullet"/>
      </w:pPr>
      <w:r>
        <w:t>回答创新点时，重点强调“架构创新 + 机制创新 + 场景创新”。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