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67AE" w:rsidRPr="00333693" w:rsidRDefault="006E21AB">
      <w:pPr>
        <w:spacing w:after="496" w:line="259" w:lineRule="auto"/>
        <w:ind w:left="0" w:right="5" w:firstLine="0"/>
        <w:jc w:val="center"/>
        <w:rPr>
          <w:lang w:val="en-US"/>
        </w:rPr>
      </w:pPr>
      <w:r w:rsidRPr="00333693">
        <w:rPr>
          <w:b/>
          <w:color w:val="000000"/>
          <w:sz w:val="28"/>
          <w:lang w:val="en-US"/>
        </w:rPr>
        <w:t xml:space="preserve">Summary of Changes </w:t>
      </w:r>
    </w:p>
    <w:p w:rsidR="002867AE" w:rsidRPr="00333693" w:rsidRDefault="006E21AB">
      <w:pPr>
        <w:spacing w:after="3" w:line="283" w:lineRule="auto"/>
        <w:ind w:left="0" w:right="0" w:firstLine="0"/>
        <w:rPr>
          <w:lang w:val="en-US"/>
        </w:rPr>
      </w:pPr>
      <w:r w:rsidRPr="00333693">
        <w:rPr>
          <w:color w:val="000000"/>
          <w:lang w:val="en-US"/>
        </w:rPr>
        <w:t>The submitted manuscript, titled “</w:t>
      </w:r>
      <w:r w:rsidR="00333693">
        <w:rPr>
          <w:color w:val="000000"/>
          <w:lang w:val="en-US"/>
        </w:rPr>
        <w:t>Optimizing Depthwise Separable Convolution Operations on GPUs</w:t>
      </w:r>
      <w:r w:rsidRPr="00333693">
        <w:rPr>
          <w:color w:val="000000"/>
          <w:lang w:val="en-US"/>
        </w:rPr>
        <w:t>” presents our latest research results that have not yet been published or submitted to a journal. The preliminary results of this work were presented in the 20</w:t>
      </w:r>
      <w:r w:rsidR="00812BE3">
        <w:rPr>
          <w:color w:val="000000"/>
          <w:lang w:val="en-US"/>
        </w:rPr>
        <w:t>20</w:t>
      </w:r>
      <w:r w:rsidRPr="00333693">
        <w:rPr>
          <w:color w:val="000000"/>
          <w:lang w:val="en-US"/>
        </w:rPr>
        <w:t xml:space="preserve"> IEEE </w:t>
      </w:r>
      <w:r w:rsidR="00812BE3">
        <w:rPr>
          <w:color w:val="000000"/>
          <w:lang w:val="en-US"/>
        </w:rPr>
        <w:t>Cluster</w:t>
      </w:r>
      <w:r w:rsidRPr="00333693">
        <w:rPr>
          <w:color w:val="000000"/>
          <w:lang w:val="en-US"/>
        </w:rPr>
        <w:t xml:space="preserve"> Conference</w:t>
      </w:r>
      <w:r w:rsidR="00411BA0">
        <w:rPr>
          <w:color w:val="000000"/>
          <w:lang w:val="en-US"/>
        </w:rPr>
        <w:t xml:space="preserve"> (Cluster2020)</w:t>
      </w:r>
      <w:r w:rsidRPr="00333693">
        <w:rPr>
          <w:color w:val="000000"/>
          <w:lang w:val="en-US"/>
        </w:rPr>
        <w:t>. This</w:t>
      </w:r>
      <w:r w:rsidRPr="00333693">
        <w:rPr>
          <w:color w:val="000000"/>
          <w:lang w:val="en-US"/>
        </w:rPr>
        <w:t xml:space="preserve"> manuscript presents clear improvements over the conference version, which are described as follows: </w:t>
      </w:r>
    </w:p>
    <w:p w:rsidR="002867AE" w:rsidRPr="00333693" w:rsidRDefault="00411BA0">
      <w:pPr>
        <w:numPr>
          <w:ilvl w:val="0"/>
          <w:numId w:val="1"/>
        </w:numPr>
        <w:ind w:right="0" w:hanging="360"/>
        <w:rPr>
          <w:lang w:val="en-US"/>
        </w:rPr>
      </w:pPr>
      <w:r>
        <w:rPr>
          <w:b/>
          <w:lang w:val="en-US"/>
        </w:rPr>
        <w:t>Proposing new optimization methods for pointwise convolution</w:t>
      </w:r>
      <w:r w:rsidR="006E21AB" w:rsidRPr="00333693">
        <w:rPr>
          <w:b/>
          <w:lang w:val="en-US"/>
        </w:rPr>
        <w:t xml:space="preserve">: </w:t>
      </w:r>
      <w:r w:rsidR="006E21AB" w:rsidRPr="00333693">
        <w:rPr>
          <w:lang w:val="en-US"/>
        </w:rPr>
        <w:t>We</w:t>
      </w:r>
      <w:r w:rsidR="001668BB">
        <w:rPr>
          <w:lang w:val="en-US"/>
        </w:rPr>
        <w:t xml:space="preserve"> introduce a dynamic tile size scheme to optimize pointwise convolution</w:t>
      </w:r>
      <w:r w:rsidR="006E21AB" w:rsidRPr="00333693">
        <w:rPr>
          <w:lang w:val="en-US"/>
        </w:rPr>
        <w:t xml:space="preserve">. </w:t>
      </w:r>
      <w:r w:rsidR="001668BB">
        <w:rPr>
          <w:lang w:val="en-US"/>
        </w:rPr>
        <w:t>Our approach first adjusts the work assigned to each GPU thread so that we have a sufficient number of tiles to be distributed to GPU threads to improve the GPU utilization.</w:t>
      </w:r>
      <w:r w:rsidR="006E21AB" w:rsidRPr="00333693">
        <w:rPr>
          <w:b/>
          <w:lang w:val="en-US"/>
        </w:rPr>
        <w:t xml:space="preserve"> </w:t>
      </w:r>
    </w:p>
    <w:p w:rsidR="002867AE" w:rsidRPr="00333693" w:rsidRDefault="00A61DDF">
      <w:pPr>
        <w:numPr>
          <w:ilvl w:val="0"/>
          <w:numId w:val="1"/>
        </w:numPr>
        <w:ind w:right="0" w:hanging="360"/>
        <w:rPr>
          <w:lang w:val="en-US"/>
        </w:rPr>
      </w:pPr>
      <w:r>
        <w:rPr>
          <w:b/>
          <w:lang w:val="en-US"/>
        </w:rPr>
        <w:t>Proposing channel distribution to increase arithmetic intensity</w:t>
      </w:r>
      <w:r w:rsidR="006E21AB" w:rsidRPr="00333693">
        <w:rPr>
          <w:b/>
          <w:lang w:val="en-US"/>
        </w:rPr>
        <w:t>:</w:t>
      </w:r>
      <w:r w:rsidR="006E21AB" w:rsidRPr="00333693">
        <w:rPr>
          <w:lang w:val="en-US"/>
        </w:rPr>
        <w:t xml:space="preserve"> </w:t>
      </w:r>
      <w:r w:rsidR="004A1C84">
        <w:rPr>
          <w:lang w:val="en-US"/>
        </w:rPr>
        <w:t xml:space="preserve">When partitioning the computation workload into tiles, a small tile size may be selected to generate enough tiles to saturate GPU. In order to hide global memory access latency, we distribute channels across GPU threads within a warp to increase arithmetic intensity for each GPU thread. </w:t>
      </w:r>
    </w:p>
    <w:p w:rsidR="002867AE" w:rsidRPr="004A1C84" w:rsidRDefault="00853F20">
      <w:pPr>
        <w:numPr>
          <w:ilvl w:val="0"/>
          <w:numId w:val="1"/>
        </w:numPr>
        <w:ind w:right="0" w:hanging="360"/>
        <w:rPr>
          <w:lang w:val="en-US"/>
        </w:rPr>
      </w:pPr>
      <w:r>
        <w:rPr>
          <w:b/>
          <w:lang w:val="en-US"/>
        </w:rPr>
        <w:t>Adding experiments on an embedded device and 8-bit integer data type</w:t>
      </w:r>
      <w:r w:rsidR="006E21AB" w:rsidRPr="00333693">
        <w:rPr>
          <w:b/>
          <w:lang w:val="en-US"/>
        </w:rPr>
        <w:t>:</w:t>
      </w:r>
      <w:r>
        <w:rPr>
          <w:lang w:val="en-US"/>
        </w:rPr>
        <w:t xml:space="preserve"> We test old and new optimization methods on an embedded NVIDIA Jetson AGX Xavier GPU</w:t>
      </w:r>
      <w:r w:rsidR="000A4D36">
        <w:rPr>
          <w:lang w:val="en-US"/>
        </w:rPr>
        <w:t xml:space="preserve"> for both 32-bit floating point and 8-bit integer data types</w:t>
      </w:r>
      <w:r w:rsidR="006E21AB" w:rsidRPr="004A1C84">
        <w:rPr>
          <w:lang w:val="en-US"/>
        </w:rPr>
        <w:t xml:space="preserve">. </w:t>
      </w:r>
      <w:r w:rsidR="00554A74">
        <w:rPr>
          <w:lang w:val="en-US"/>
        </w:rPr>
        <w:t xml:space="preserve"> In the Cluster2020 paper, we only conducted experiments on NVIDIA RTX 2080Ti for 32-bit floating point data type.</w:t>
      </w:r>
      <w:r w:rsidR="00BB2FF7">
        <w:rPr>
          <w:lang w:val="en-US"/>
        </w:rPr>
        <w:t xml:space="preserve"> New experiments demonstrate that our approach consistently outperforms cuDNN by delivering the overall best performance.</w:t>
      </w:r>
    </w:p>
    <w:p w:rsidR="00B342A9" w:rsidRDefault="00364AA0" w:rsidP="00B342A9">
      <w:pPr>
        <w:numPr>
          <w:ilvl w:val="0"/>
          <w:numId w:val="1"/>
        </w:numPr>
        <w:ind w:right="0" w:hanging="360"/>
        <w:rPr>
          <w:lang w:val="en-US"/>
        </w:rPr>
      </w:pPr>
      <w:r>
        <w:rPr>
          <w:b/>
          <w:lang w:val="en-US"/>
        </w:rPr>
        <w:t xml:space="preserve">Adding experiments for end-to-end training and inference of </w:t>
      </w:r>
      <w:proofErr w:type="spellStart"/>
      <w:r>
        <w:rPr>
          <w:b/>
          <w:lang w:val="en-US"/>
        </w:rPr>
        <w:t>MobileNet</w:t>
      </w:r>
      <w:proofErr w:type="spellEnd"/>
      <w:r w:rsidR="006E21AB" w:rsidRPr="00333693">
        <w:rPr>
          <w:lang w:val="en-US"/>
        </w:rPr>
        <w:t xml:space="preserve">: We </w:t>
      </w:r>
      <w:r>
        <w:rPr>
          <w:lang w:val="en-US"/>
        </w:rPr>
        <w:t xml:space="preserve">apply our approach to </w:t>
      </w:r>
      <w:proofErr w:type="spellStart"/>
      <w:r>
        <w:rPr>
          <w:lang w:val="en-US"/>
        </w:rPr>
        <w:t>MobileNet</w:t>
      </w:r>
      <w:proofErr w:type="spellEnd"/>
      <w:r>
        <w:rPr>
          <w:lang w:val="en-US"/>
        </w:rPr>
        <w:t xml:space="preserve"> and test it on two platforms (NVIDIA RTX 2080Ti and NVIDIA Jetson AGX Xavier) for two data types (32-bit floating point and 8-bit integer)</w:t>
      </w:r>
      <w:r w:rsidR="006E21AB" w:rsidRPr="00333693">
        <w:rPr>
          <w:lang w:val="en-US"/>
        </w:rPr>
        <w:t xml:space="preserve">. In the </w:t>
      </w:r>
      <w:r>
        <w:rPr>
          <w:lang w:val="en-US"/>
        </w:rPr>
        <w:t>Cluster</w:t>
      </w:r>
      <w:r w:rsidR="006E21AB" w:rsidRPr="00333693">
        <w:rPr>
          <w:lang w:val="en-US"/>
        </w:rPr>
        <w:t>20</w:t>
      </w:r>
      <w:r>
        <w:rPr>
          <w:lang w:val="en-US"/>
        </w:rPr>
        <w:t>20</w:t>
      </w:r>
      <w:r w:rsidR="006E21AB" w:rsidRPr="00333693">
        <w:rPr>
          <w:lang w:val="en-US"/>
        </w:rPr>
        <w:t xml:space="preserve"> paper, we did not conduct </w:t>
      </w:r>
      <w:r>
        <w:rPr>
          <w:lang w:val="en-US"/>
        </w:rPr>
        <w:t>end-to-end</w:t>
      </w:r>
      <w:r w:rsidR="006E21AB" w:rsidRPr="00333693">
        <w:rPr>
          <w:lang w:val="en-US"/>
        </w:rPr>
        <w:t xml:space="preserve"> experiments. </w:t>
      </w:r>
      <w:r w:rsidR="00554A74">
        <w:rPr>
          <w:lang w:val="en-US"/>
        </w:rPr>
        <w:t>New experiments</w:t>
      </w:r>
      <w:r w:rsidR="006E21AB" w:rsidRPr="00B342A9">
        <w:rPr>
          <w:lang w:val="en-US"/>
        </w:rPr>
        <w:t xml:space="preserve"> demonstrate that our </w:t>
      </w:r>
      <w:r w:rsidR="0003257D">
        <w:rPr>
          <w:lang w:val="en-US"/>
        </w:rPr>
        <w:t>approach</w:t>
      </w:r>
      <w:r w:rsidR="006E21AB" w:rsidRPr="00B342A9">
        <w:rPr>
          <w:lang w:val="en-US"/>
        </w:rPr>
        <w:t xml:space="preserve"> </w:t>
      </w:r>
      <w:r w:rsidR="006E21AB" w:rsidRPr="00B342A9">
        <w:rPr>
          <w:lang w:val="en-US"/>
        </w:rPr>
        <w:t>can</w:t>
      </w:r>
      <w:r w:rsidR="006E21AB" w:rsidRPr="00B342A9">
        <w:rPr>
          <w:lang w:val="en-US"/>
        </w:rPr>
        <w:t xml:space="preserve"> red</w:t>
      </w:r>
      <w:r w:rsidR="006E21AB" w:rsidRPr="00B342A9">
        <w:rPr>
          <w:lang w:val="en-US"/>
        </w:rPr>
        <w:t xml:space="preserve">uce </w:t>
      </w:r>
      <w:r w:rsidR="0003257D">
        <w:rPr>
          <w:lang w:val="en-US"/>
        </w:rPr>
        <w:t xml:space="preserve">the end-to-end training and inference time of </w:t>
      </w:r>
      <w:proofErr w:type="spellStart"/>
      <w:r w:rsidR="0003257D">
        <w:rPr>
          <w:lang w:val="en-US"/>
        </w:rPr>
        <w:t>MobileNet</w:t>
      </w:r>
      <w:proofErr w:type="spellEnd"/>
      <w:r w:rsidR="0003257D">
        <w:rPr>
          <w:lang w:val="en-US"/>
        </w:rPr>
        <w:t xml:space="preserve"> when using a moderate batch size by 11.5% and 9.7% on average</w:t>
      </w:r>
      <w:r w:rsidR="006E21AB" w:rsidRPr="00B342A9">
        <w:rPr>
          <w:color w:val="000000"/>
          <w:lang w:val="en-US"/>
        </w:rPr>
        <w:t>, respectively.</w:t>
      </w:r>
      <w:r w:rsidR="006E21AB" w:rsidRPr="00B342A9">
        <w:rPr>
          <w:lang w:val="en-US"/>
        </w:rPr>
        <w:t xml:space="preserve"> </w:t>
      </w:r>
    </w:p>
    <w:p w:rsidR="00B342A9" w:rsidRDefault="00B342A9" w:rsidP="00B342A9">
      <w:pPr>
        <w:ind w:left="0" w:right="0" w:firstLine="0"/>
        <w:rPr>
          <w:lang w:val="en-US"/>
        </w:rPr>
      </w:pPr>
    </w:p>
    <w:p w:rsidR="002867AE" w:rsidRPr="00B342A9" w:rsidRDefault="006E21AB" w:rsidP="00B342A9">
      <w:pPr>
        <w:ind w:left="0" w:right="0" w:firstLine="0"/>
        <w:rPr>
          <w:lang w:val="en-US"/>
        </w:rPr>
      </w:pPr>
      <w:r w:rsidRPr="00B342A9">
        <w:rPr>
          <w:color w:val="000000"/>
          <w:lang w:val="en-US"/>
        </w:rPr>
        <w:t xml:space="preserve">The specific improvements are detailed as follows: </w:t>
      </w:r>
    </w:p>
    <w:p w:rsidR="002867AE" w:rsidRPr="00333693" w:rsidRDefault="006E21AB">
      <w:pPr>
        <w:numPr>
          <w:ilvl w:val="0"/>
          <w:numId w:val="2"/>
        </w:numPr>
        <w:ind w:right="0" w:hanging="360"/>
        <w:rPr>
          <w:lang w:val="en-US"/>
        </w:rPr>
      </w:pPr>
      <w:r w:rsidRPr="00333693">
        <w:rPr>
          <w:lang w:val="en-US"/>
        </w:rPr>
        <w:t>We update Section 1 to include a more specific description of</w:t>
      </w:r>
      <w:r w:rsidR="00F26262">
        <w:rPr>
          <w:lang w:val="en-US"/>
        </w:rPr>
        <w:t xml:space="preserve"> pointwise convolution and challenges in optimizing depthwise and pointwise convolutions</w:t>
      </w:r>
      <w:r w:rsidRPr="00333693">
        <w:rPr>
          <w:lang w:val="en-US"/>
        </w:rPr>
        <w:t xml:space="preserve">. </w:t>
      </w:r>
    </w:p>
    <w:p w:rsidR="00E64DA4" w:rsidRDefault="006E21AB">
      <w:pPr>
        <w:numPr>
          <w:ilvl w:val="0"/>
          <w:numId w:val="2"/>
        </w:numPr>
        <w:ind w:right="0" w:hanging="360"/>
        <w:rPr>
          <w:lang w:val="en-US"/>
        </w:rPr>
      </w:pPr>
      <w:r w:rsidRPr="00333693">
        <w:rPr>
          <w:lang w:val="en-US"/>
        </w:rPr>
        <w:t xml:space="preserve">We update </w:t>
      </w:r>
      <w:r w:rsidRPr="00333693">
        <w:rPr>
          <w:lang w:val="en-US"/>
        </w:rPr>
        <w:t>Section 2</w:t>
      </w:r>
      <w:r w:rsidRPr="00333693">
        <w:rPr>
          <w:lang w:val="en-US"/>
        </w:rPr>
        <w:t xml:space="preserve"> to include </w:t>
      </w:r>
      <w:r w:rsidR="00E64DA4">
        <w:rPr>
          <w:lang w:val="en-US"/>
        </w:rPr>
        <w:t>description of depthwise separable convolution</w:t>
      </w:r>
      <w:r w:rsidRPr="00333693">
        <w:rPr>
          <w:lang w:val="en-US"/>
        </w:rPr>
        <w:t xml:space="preserve">.  </w:t>
      </w:r>
    </w:p>
    <w:p w:rsidR="002867AE" w:rsidRPr="000E04AC" w:rsidRDefault="006E21AB" w:rsidP="000E04AC">
      <w:pPr>
        <w:numPr>
          <w:ilvl w:val="0"/>
          <w:numId w:val="2"/>
        </w:numPr>
        <w:ind w:right="0" w:hanging="360"/>
        <w:rPr>
          <w:lang w:val="en-US"/>
        </w:rPr>
      </w:pPr>
      <w:r w:rsidRPr="00333693">
        <w:rPr>
          <w:lang w:val="en-US"/>
        </w:rPr>
        <w:t xml:space="preserve">We </w:t>
      </w:r>
      <w:r w:rsidR="008E7E09">
        <w:rPr>
          <w:lang w:val="en-US"/>
        </w:rPr>
        <w:t>add</w:t>
      </w:r>
      <w:bookmarkStart w:id="0" w:name="_GoBack"/>
      <w:bookmarkEnd w:id="0"/>
      <w:r w:rsidRPr="00333693">
        <w:rPr>
          <w:lang w:val="en-US"/>
        </w:rPr>
        <w:t xml:space="preserve"> Sectio</w:t>
      </w:r>
      <w:r w:rsidRPr="00333693">
        <w:rPr>
          <w:lang w:val="en-US"/>
        </w:rPr>
        <w:t xml:space="preserve">n </w:t>
      </w:r>
      <w:r w:rsidR="008E7E09">
        <w:rPr>
          <w:lang w:val="en-US"/>
        </w:rPr>
        <w:t>4</w:t>
      </w:r>
      <w:r w:rsidRPr="00333693">
        <w:rPr>
          <w:lang w:val="en-US"/>
        </w:rPr>
        <w:t xml:space="preserve"> </w:t>
      </w:r>
      <w:r w:rsidR="008E7E09">
        <w:rPr>
          <w:lang w:val="en-US"/>
        </w:rPr>
        <w:t>to describe our dynamic tile size scheme for optimizing pointwise convolution</w:t>
      </w:r>
      <w:r w:rsidRPr="00333693">
        <w:rPr>
          <w:lang w:val="en-US"/>
        </w:rPr>
        <w:t>.</w:t>
      </w:r>
      <w:r w:rsidRPr="000E04AC">
        <w:rPr>
          <w:lang w:val="en-US"/>
        </w:rPr>
        <w:t xml:space="preserve"> </w:t>
      </w:r>
    </w:p>
    <w:p w:rsidR="002867AE" w:rsidRPr="00333693" w:rsidRDefault="006E21AB">
      <w:pPr>
        <w:numPr>
          <w:ilvl w:val="0"/>
          <w:numId w:val="3"/>
        </w:numPr>
        <w:ind w:right="0" w:hanging="360"/>
        <w:rPr>
          <w:lang w:val="en-US"/>
        </w:rPr>
      </w:pPr>
      <w:r w:rsidRPr="00333693">
        <w:rPr>
          <w:lang w:val="en-US"/>
        </w:rPr>
        <w:t xml:space="preserve">We extend </w:t>
      </w:r>
      <w:r w:rsidR="001B35EF">
        <w:rPr>
          <w:lang w:val="en-US"/>
        </w:rPr>
        <w:t>experiment results</w:t>
      </w:r>
      <w:r w:rsidR="000E04AC">
        <w:rPr>
          <w:lang w:val="en-US"/>
        </w:rPr>
        <w:t xml:space="preserve"> section</w:t>
      </w:r>
      <w:r w:rsidRPr="00333693">
        <w:rPr>
          <w:lang w:val="en-US"/>
        </w:rPr>
        <w:t xml:space="preserve"> to include add</w:t>
      </w:r>
      <w:r w:rsidRPr="00333693">
        <w:rPr>
          <w:lang w:val="en-US"/>
        </w:rPr>
        <w:t xml:space="preserve">itional evaluation results. We re-ran all experiments, all figures and tables are updated, and the corresponding discussions are included. </w:t>
      </w:r>
    </w:p>
    <w:p w:rsidR="002867AE" w:rsidRPr="00333693" w:rsidRDefault="006E21AB">
      <w:pPr>
        <w:numPr>
          <w:ilvl w:val="1"/>
          <w:numId w:val="3"/>
        </w:numPr>
        <w:spacing w:after="53"/>
        <w:ind w:right="0" w:hanging="360"/>
        <w:rPr>
          <w:lang w:val="en-US"/>
        </w:rPr>
      </w:pPr>
      <w:r w:rsidRPr="00333693">
        <w:rPr>
          <w:lang w:val="en-US"/>
        </w:rPr>
        <w:t xml:space="preserve">In Section </w:t>
      </w:r>
      <w:r w:rsidR="000E04AC">
        <w:rPr>
          <w:lang w:val="en-US"/>
        </w:rPr>
        <w:t>6</w:t>
      </w:r>
      <w:r w:rsidRPr="00333693">
        <w:rPr>
          <w:lang w:val="en-US"/>
        </w:rPr>
        <w:t xml:space="preserve">.1, we </w:t>
      </w:r>
      <w:r w:rsidR="000E04AC">
        <w:rPr>
          <w:lang w:val="en-US"/>
        </w:rPr>
        <w:t xml:space="preserve">add new experiments on </w:t>
      </w:r>
      <w:r w:rsidR="000E04AC">
        <w:rPr>
          <w:lang w:val="en-US"/>
        </w:rPr>
        <w:t>NVIDIA Jetson AGX Xavier</w:t>
      </w:r>
      <w:r w:rsidR="000E04AC">
        <w:rPr>
          <w:lang w:val="en-US"/>
        </w:rPr>
        <w:t xml:space="preserve"> and experiments on 8-bit integer data type</w:t>
      </w:r>
      <w:r w:rsidRPr="00333693">
        <w:rPr>
          <w:lang w:val="en-US"/>
        </w:rPr>
        <w:t xml:space="preserve">. </w:t>
      </w:r>
    </w:p>
    <w:p w:rsidR="002867AE" w:rsidRPr="00333693" w:rsidRDefault="006E21AB">
      <w:pPr>
        <w:numPr>
          <w:ilvl w:val="1"/>
          <w:numId w:val="3"/>
        </w:numPr>
        <w:spacing w:after="31" w:line="283" w:lineRule="auto"/>
        <w:ind w:right="0" w:hanging="360"/>
        <w:rPr>
          <w:lang w:val="en-US"/>
        </w:rPr>
      </w:pPr>
      <w:r w:rsidRPr="00333693">
        <w:rPr>
          <w:color w:val="000000"/>
          <w:lang w:val="en-US"/>
        </w:rPr>
        <w:t xml:space="preserve">We add Section </w:t>
      </w:r>
      <w:r w:rsidR="00172753">
        <w:rPr>
          <w:color w:val="000000"/>
          <w:lang w:val="en-US"/>
        </w:rPr>
        <w:t>6</w:t>
      </w:r>
      <w:r w:rsidRPr="00333693">
        <w:rPr>
          <w:color w:val="000000"/>
          <w:lang w:val="en-US"/>
        </w:rPr>
        <w:t xml:space="preserve">.2 </w:t>
      </w:r>
      <w:r w:rsidRPr="00333693">
        <w:rPr>
          <w:color w:val="000000"/>
          <w:lang w:val="en-US"/>
        </w:rPr>
        <w:t xml:space="preserve">to </w:t>
      </w:r>
      <w:r w:rsidR="00172753">
        <w:rPr>
          <w:color w:val="000000"/>
          <w:lang w:val="en-US"/>
        </w:rPr>
        <w:t>include experiments for pointwise convolution on two platforms and two data types.</w:t>
      </w:r>
      <w:r w:rsidRPr="00333693">
        <w:rPr>
          <w:color w:val="000000"/>
          <w:lang w:val="en-US"/>
        </w:rPr>
        <w:t xml:space="preserve"> </w:t>
      </w:r>
    </w:p>
    <w:p w:rsidR="002867AE" w:rsidRPr="00333693" w:rsidRDefault="006E21AB">
      <w:pPr>
        <w:numPr>
          <w:ilvl w:val="1"/>
          <w:numId w:val="3"/>
        </w:numPr>
        <w:spacing w:after="37" w:line="283" w:lineRule="auto"/>
        <w:ind w:right="0" w:hanging="360"/>
        <w:rPr>
          <w:lang w:val="en-US"/>
        </w:rPr>
      </w:pPr>
      <w:r w:rsidRPr="00333693">
        <w:rPr>
          <w:color w:val="000000"/>
          <w:lang w:val="en-US"/>
        </w:rPr>
        <w:lastRenderedPageBreak/>
        <w:t xml:space="preserve">We </w:t>
      </w:r>
      <w:r w:rsidR="00FD2345">
        <w:rPr>
          <w:color w:val="000000"/>
          <w:lang w:val="en-US"/>
        </w:rPr>
        <w:t xml:space="preserve">add Section 6.3 to include experiments for end-to-end inference and training of </w:t>
      </w:r>
      <w:proofErr w:type="spellStart"/>
      <w:r w:rsidR="00FD2345">
        <w:rPr>
          <w:color w:val="000000"/>
          <w:lang w:val="en-US"/>
        </w:rPr>
        <w:t>MobileNet</w:t>
      </w:r>
      <w:proofErr w:type="spellEnd"/>
      <w:r w:rsidR="00FD2345">
        <w:rPr>
          <w:color w:val="000000"/>
          <w:lang w:val="en-US"/>
        </w:rPr>
        <w:t xml:space="preserve"> on two platforms and two data types</w:t>
      </w:r>
      <w:r w:rsidRPr="00333693">
        <w:rPr>
          <w:color w:val="000000"/>
          <w:lang w:val="en-US"/>
        </w:rPr>
        <w:t xml:space="preserve">.  </w:t>
      </w:r>
    </w:p>
    <w:p w:rsidR="002867AE" w:rsidRPr="00333693" w:rsidRDefault="006E21AB">
      <w:pPr>
        <w:numPr>
          <w:ilvl w:val="0"/>
          <w:numId w:val="3"/>
        </w:numPr>
        <w:ind w:right="0" w:hanging="360"/>
        <w:rPr>
          <w:lang w:val="en-US"/>
        </w:rPr>
      </w:pPr>
      <w:r w:rsidRPr="00333693">
        <w:rPr>
          <w:lang w:val="en-US"/>
        </w:rPr>
        <w:t xml:space="preserve">We </w:t>
      </w:r>
      <w:r w:rsidR="00E83DFB">
        <w:rPr>
          <w:lang w:val="en-US"/>
        </w:rPr>
        <w:t xml:space="preserve">extend </w:t>
      </w:r>
      <w:r w:rsidRPr="00333693">
        <w:rPr>
          <w:lang w:val="en-US"/>
        </w:rPr>
        <w:t>related work section</w:t>
      </w:r>
      <w:r w:rsidR="00E83DFB">
        <w:rPr>
          <w:lang w:val="en-US"/>
        </w:rPr>
        <w:t xml:space="preserve"> to include more description of pointwise convolution</w:t>
      </w:r>
      <w:r w:rsidRPr="00333693">
        <w:rPr>
          <w:lang w:val="en-US"/>
        </w:rPr>
        <w:t xml:space="preserve">. </w:t>
      </w:r>
    </w:p>
    <w:p w:rsidR="002867AE" w:rsidRPr="00333693" w:rsidRDefault="006E21AB">
      <w:pPr>
        <w:numPr>
          <w:ilvl w:val="0"/>
          <w:numId w:val="3"/>
        </w:numPr>
        <w:ind w:right="0" w:hanging="360"/>
        <w:rPr>
          <w:lang w:val="en-US"/>
        </w:rPr>
      </w:pPr>
      <w:r w:rsidRPr="00333693">
        <w:rPr>
          <w:lang w:val="en-US"/>
        </w:rPr>
        <w:t xml:space="preserve">We also update the Abstract and Conclusion with the improved methods and the new evaluation results accordingly. </w:t>
      </w:r>
    </w:p>
    <w:sectPr w:rsidR="002867AE" w:rsidRPr="00333693">
      <w:pgSz w:w="11906" w:h="16838"/>
      <w:pgMar w:top="1469" w:right="1796" w:bottom="151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659BE"/>
    <w:multiLevelType w:val="hybridMultilevel"/>
    <w:tmpl w:val="0EB46D7E"/>
    <w:lvl w:ilvl="0" w:tplc="D9040398">
      <w:start w:val="4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005692">
      <w:start w:val="1"/>
      <w:numFmt w:val="lowerLetter"/>
      <w:lvlText w:val="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8865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68F5A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A4E5D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026F1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46355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821D9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2C846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131525"/>
    <w:multiLevelType w:val="hybridMultilevel"/>
    <w:tmpl w:val="CD98DA80"/>
    <w:lvl w:ilvl="0" w:tplc="085AC07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B4A1D4">
      <w:start w:val="1"/>
      <w:numFmt w:val="lowerLetter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C40B1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5C8FF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18D85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5E58A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982CD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1C134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6C861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481217"/>
    <w:multiLevelType w:val="hybridMultilevel"/>
    <w:tmpl w:val="6C3A66A8"/>
    <w:lvl w:ilvl="0" w:tplc="AE28DB3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7647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588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7E8F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86DD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7654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B4E3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30BA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1E49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7AE"/>
    <w:rsid w:val="0003257D"/>
    <w:rsid w:val="000A4D36"/>
    <w:rsid w:val="000E04AC"/>
    <w:rsid w:val="001668BB"/>
    <w:rsid w:val="00172753"/>
    <w:rsid w:val="001B35EF"/>
    <w:rsid w:val="002867AE"/>
    <w:rsid w:val="00333693"/>
    <w:rsid w:val="003631B0"/>
    <w:rsid w:val="00364AA0"/>
    <w:rsid w:val="00381115"/>
    <w:rsid w:val="00411BA0"/>
    <w:rsid w:val="004A1C84"/>
    <w:rsid w:val="00554A74"/>
    <w:rsid w:val="006E21AB"/>
    <w:rsid w:val="00812BE3"/>
    <w:rsid w:val="00853F20"/>
    <w:rsid w:val="008E7E09"/>
    <w:rsid w:val="00A61DDF"/>
    <w:rsid w:val="00B342A9"/>
    <w:rsid w:val="00BB2FF7"/>
    <w:rsid w:val="00E64DA4"/>
    <w:rsid w:val="00E83DFB"/>
    <w:rsid w:val="00F26262"/>
    <w:rsid w:val="00FD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57762"/>
  <w15:docId w15:val="{1DACEBD7-A75F-A140-ADE5-381B4635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8" w:line="265" w:lineRule="auto"/>
      <w:ind w:left="370" w:right="3" w:hanging="370"/>
      <w:jc w:val="both"/>
    </w:pPr>
    <w:rPr>
      <w:rFonts w:ascii="Times New Roman" w:eastAsia="Times New Roman" w:hAnsi="Times New Roman" w:cs="Times New Roman"/>
      <w:color w:val="00000A"/>
      <w:sz w:val="24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4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awc</dc:creator>
  <cp:keywords/>
  <cp:lastModifiedBy>鲁刚钊</cp:lastModifiedBy>
  <cp:revision>23</cp:revision>
  <dcterms:created xsi:type="dcterms:W3CDTF">2021-01-09T11:38:00Z</dcterms:created>
  <dcterms:modified xsi:type="dcterms:W3CDTF">2021-01-09T13:13:00Z</dcterms:modified>
</cp:coreProperties>
</file>