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13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sz w:val="28"/>
          <w:szCs w:val="28"/>
          <w:lang w:val="ro-RO"/>
        </w:rPr>
        <w:softHyphen/>
        <w:t>Ministerul Educației și Cercetării al Republicii Moldova</w:t>
      </w:r>
    </w:p>
    <w:p>
      <w:pPr>
        <w:pStyle w:val="Normal"/>
        <w:ind w:left="283"/>
        <w:jc w:val="center"/>
        <w:rPr/>
      </w:pPr>
      <w:r>
        <w:rPr>
          <w:sz w:val="28"/>
          <w:szCs w:val="28"/>
          <w:lang w:val="ro-RO"/>
        </w:rPr>
        <w:t>Universitatea Tehnică a Moldovei</w:t>
      </w:r>
    </w:p>
    <w:p>
      <w:pPr>
        <w:pStyle w:val="Normal"/>
        <w:ind w:left="283" w:right="138"/>
        <w:jc w:val="center"/>
        <w:rPr/>
      </w:pPr>
      <w:r>
        <w:rPr>
          <w:sz w:val="28"/>
          <w:szCs w:val="28"/>
          <w:lang w:val="ro-RO"/>
        </w:rPr>
        <w:t>Facultatea Calculatoare, Informatică și Microelectronică</w:t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 w:right="278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jc w:val="center"/>
        <w:rPr/>
      </w:pPr>
      <w:r>
        <w:rPr>
          <w:b/>
          <w:sz w:val="144"/>
          <w:szCs w:val="144"/>
          <w:lang w:val="ro-RO"/>
        </w:rPr>
        <w:t>Raport</w:t>
      </w:r>
    </w:p>
    <w:p>
      <w:pPr>
        <w:pStyle w:val="Normal"/>
        <w:ind w:left="283"/>
        <w:jc w:val="center"/>
        <w:rPr/>
      </w:pPr>
      <w:r>
        <w:rPr>
          <w:b/>
          <w:sz w:val="48"/>
          <w:szCs w:val="48"/>
          <w:lang w:val="ro-RO"/>
        </w:rPr>
        <w:t xml:space="preserve">la </w:t>
      </w:r>
    </w:p>
    <w:p>
      <w:pPr>
        <w:pStyle w:val="Normal"/>
        <w:ind w:left="283"/>
        <w:jc w:val="center"/>
        <w:rPr/>
      </w:pPr>
      <w:r>
        <w:rPr>
          <w:b/>
          <w:sz w:val="48"/>
          <w:szCs w:val="48"/>
          <w:lang w:val="ro-RO"/>
        </w:rPr>
        <w:t>Lucrarea de laborator Nr. 4</w:t>
      </w:r>
    </w:p>
    <w:p>
      <w:pPr>
        <w:pStyle w:val="Normal"/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32"/>
          <w:szCs w:val="32"/>
          <w:lang w:val="ro-RO"/>
        </w:rPr>
      </w:r>
    </w:p>
    <w:p>
      <w:pPr>
        <w:pStyle w:val="Normal"/>
        <w:ind w:left="283"/>
        <w:jc w:val="center"/>
        <w:rPr/>
      </w:pPr>
      <w:r>
        <w:rPr>
          <w:i/>
          <w:sz w:val="28"/>
          <w:szCs w:val="28"/>
          <w:lang w:val="ro-RO"/>
        </w:rPr>
        <w:t>Disciplina: Tehnici de programare</w:t>
      </w:r>
    </w:p>
    <w:p>
      <w:pPr>
        <w:pStyle w:val="Normal"/>
        <w:ind w:left="283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</w:r>
    </w:p>
    <w:p>
      <w:pPr>
        <w:pStyle w:val="Normal"/>
        <w:ind w:left="283"/>
        <w:jc w:val="center"/>
        <w:rPr/>
      </w:pPr>
      <w:r>
        <w:rPr>
          <w:b/>
          <w:sz w:val="36"/>
          <w:szCs w:val="36"/>
          <w:lang w:val="ro-RO"/>
        </w:rPr>
        <w:t>Tema</w:t>
      </w:r>
      <w:r>
        <w:rPr>
          <w:b/>
          <w:sz w:val="36"/>
          <w:szCs w:val="36"/>
          <w:shd w:fill="auto" w:val="clear"/>
          <w:lang w:val="ro-RO"/>
        </w:rPr>
        <w:t xml:space="preserve">: </w:t>
      </w:r>
      <w:r>
        <w:rPr>
          <w:sz w:val="36"/>
          <w:szCs w:val="36"/>
          <w:shd w:fill="auto" w:val="clear"/>
          <w:lang w:val="ro-RO"/>
        </w:rPr>
        <w:t>” Python</w:t>
      </w:r>
      <w:r>
        <w:rPr>
          <w:sz w:val="32"/>
          <w:szCs w:val="32"/>
          <w:shd w:fill="auto" w:val="clear"/>
          <w:lang w:val="ro-RO"/>
        </w:rPr>
        <w:t xml:space="preserve"> </w:t>
      </w:r>
      <w:r>
        <w:rPr>
          <w:sz w:val="36"/>
          <w:szCs w:val="36"/>
          <w:shd w:fill="auto" w:val="clear"/>
          <w:lang w:val="ro-RO"/>
        </w:rPr>
        <w:t>”</w:t>
      </w:r>
    </w:p>
    <w:p>
      <w:pPr>
        <w:pStyle w:val="Normal"/>
        <w:ind w:left="283"/>
        <w:rPr>
          <w:b/>
          <w:sz w:val="36"/>
          <w:szCs w:val="36"/>
          <w:highlight w:val="none"/>
          <w:shd w:fill="auto" w:val="clear"/>
          <w:lang w:val="ro-RO"/>
        </w:rPr>
      </w:pPr>
      <w:r>
        <w:rPr>
          <w:b/>
          <w:sz w:val="36"/>
          <w:szCs w:val="36"/>
          <w:shd w:fill="auto" w:val="clear"/>
          <w:lang w:val="ro-RO"/>
        </w:rPr>
      </w:r>
    </w:p>
    <w:p>
      <w:pPr>
        <w:pStyle w:val="Normal"/>
        <w:ind w:left="283"/>
        <w:rPr>
          <w:sz w:val="36"/>
          <w:szCs w:val="36"/>
          <w:highlight w:val="none"/>
          <w:shd w:fill="auto" w:val="clear"/>
          <w:lang w:val="ro-RO"/>
        </w:rPr>
      </w:pPr>
      <w:r>
        <w:rPr>
          <w:sz w:val="36"/>
          <w:szCs w:val="36"/>
          <w:shd w:fill="auto" w:val="clear"/>
          <w:lang w:val="ro-RO"/>
        </w:rPr>
      </w:r>
    </w:p>
    <w:p>
      <w:pPr>
        <w:pStyle w:val="Normal"/>
        <w:ind w:left="283"/>
        <w:rPr>
          <w:sz w:val="32"/>
          <w:szCs w:val="32"/>
          <w:highlight w:val="none"/>
          <w:shd w:fill="auto" w:val="clear"/>
          <w:lang w:val="ro-RO"/>
        </w:rPr>
      </w:pPr>
      <w:r>
        <w:rPr>
          <w:sz w:val="32"/>
          <w:szCs w:val="32"/>
          <w:shd w:fill="auto" w:val="clear"/>
          <w:lang w:val="ro-RO"/>
        </w:rPr>
      </w:r>
    </w:p>
    <w:p>
      <w:pPr>
        <w:pStyle w:val="Normal"/>
        <w:ind w:left="283"/>
        <w:rPr>
          <w:sz w:val="32"/>
          <w:szCs w:val="32"/>
          <w:highlight w:val="none"/>
          <w:shd w:fill="auto" w:val="clear"/>
          <w:lang w:val="ro-RO"/>
        </w:rPr>
      </w:pPr>
      <w:r>
        <w:rPr>
          <w:sz w:val="32"/>
          <w:szCs w:val="32"/>
          <w:shd w:fill="auto" w:val="clear"/>
          <w:lang w:val="ro-RO"/>
        </w:rPr>
      </w:r>
    </w:p>
    <w:p>
      <w:pPr>
        <w:pStyle w:val="Normal"/>
        <w:ind w:left="283"/>
        <w:rPr>
          <w:sz w:val="32"/>
          <w:szCs w:val="32"/>
          <w:highlight w:val="none"/>
          <w:shd w:fill="auto" w:val="clear"/>
          <w:lang w:val="ro-RO"/>
        </w:rPr>
      </w:pPr>
      <w:r>
        <w:rPr>
          <w:sz w:val="32"/>
          <w:szCs w:val="32"/>
          <w:shd w:fill="auto" w:val="clear"/>
          <w:lang w:val="ro-RO"/>
        </w:rPr>
      </w:r>
    </w:p>
    <w:p>
      <w:pPr>
        <w:pStyle w:val="Normal"/>
        <w:ind w:left="283"/>
        <w:rPr>
          <w:sz w:val="32"/>
          <w:szCs w:val="32"/>
          <w:highlight w:val="none"/>
          <w:shd w:fill="auto" w:val="clear"/>
          <w:lang w:val="ro-RO"/>
        </w:rPr>
      </w:pPr>
      <w:r>
        <w:rPr>
          <w:sz w:val="32"/>
          <w:szCs w:val="32"/>
          <w:shd w:fill="auto" w:val="clear"/>
          <w:lang w:val="ro-RO"/>
        </w:rPr>
      </w:r>
    </w:p>
    <w:p>
      <w:pPr>
        <w:pStyle w:val="Normal"/>
        <w:ind w:left="-566" w:right="-3"/>
        <w:rPr>
          <w:highlight w:val="none"/>
          <w:shd w:fill="auto" w:val="clear"/>
        </w:rPr>
      </w:pPr>
      <w:r>
        <w:rPr>
          <w:sz w:val="28"/>
          <w:szCs w:val="28"/>
          <w:shd w:fill="auto" w:val="clear"/>
          <w:lang w:val="ro-RO"/>
        </w:rPr>
        <w:t xml:space="preserve">     </w:t>
      </w:r>
      <w:r>
        <w:rPr>
          <w:sz w:val="28"/>
          <w:szCs w:val="28"/>
          <w:shd w:fill="auto" w:val="clear"/>
          <w:lang w:val="ro-RO"/>
        </w:rPr>
        <w:t xml:space="preserve">A efectuat : </w:t>
        <w:tab/>
        <w:tab/>
        <w:tab/>
        <w:tab/>
        <w:tab/>
        <w:t xml:space="preserve">                                st. gr.SI – 264  Gherman Laurențiu</w:t>
      </w:r>
    </w:p>
    <w:p>
      <w:pPr>
        <w:pStyle w:val="Normal"/>
        <w:ind w:left="-566"/>
        <w:rPr>
          <w:sz w:val="28"/>
          <w:szCs w:val="28"/>
          <w:highlight w:val="none"/>
          <w:shd w:fill="auto" w:val="clear"/>
          <w:lang w:val="ro-RO"/>
        </w:rPr>
      </w:pPr>
      <w:r>
        <w:rPr>
          <w:sz w:val="28"/>
          <w:szCs w:val="28"/>
          <w:shd w:fill="auto" w:val="clear"/>
          <w:lang w:val="ro-RO"/>
        </w:rPr>
      </w:r>
    </w:p>
    <w:p>
      <w:pPr>
        <w:pStyle w:val="Normal"/>
        <w:ind w:left="-566"/>
        <w:rPr>
          <w:highlight w:val="none"/>
          <w:shd w:fill="auto" w:val="clear"/>
        </w:rPr>
      </w:pPr>
      <w:r>
        <w:rPr>
          <w:sz w:val="28"/>
          <w:szCs w:val="28"/>
          <w:shd w:fill="auto" w:val="clear"/>
          <w:lang w:val="ro-RO"/>
        </w:rPr>
        <w:t xml:space="preserve">     </w:t>
      </w:r>
      <w:r>
        <w:rPr>
          <w:sz w:val="28"/>
          <w:szCs w:val="28"/>
          <w:shd w:fill="auto" w:val="clear"/>
          <w:lang w:val="ro-RO"/>
        </w:rPr>
        <w:t xml:space="preserve">A verificat : </w:t>
        <w:tab/>
        <w:tab/>
        <w:tab/>
        <w:tab/>
        <w:t xml:space="preserve">                                        asistent universitar: Reițman Patricia</w:t>
      </w:r>
    </w:p>
    <w:p>
      <w:pPr>
        <w:pStyle w:val="Normal"/>
        <w:ind w:left="283"/>
        <w:rPr>
          <w:sz w:val="32"/>
          <w:szCs w:val="32"/>
          <w:highlight w:val="none"/>
          <w:shd w:fill="auto" w:val="clear"/>
          <w:lang w:val="ro-RO"/>
        </w:rPr>
      </w:pPr>
      <w:r>
        <w:rPr>
          <w:sz w:val="32"/>
          <w:szCs w:val="32"/>
          <w:shd w:fill="auto" w:val="clear"/>
          <w:lang w:val="ro-RO"/>
        </w:rPr>
      </w:r>
    </w:p>
    <w:p>
      <w:pPr>
        <w:pStyle w:val="Normal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-566"/>
        <w:jc w:val="center"/>
        <w:rPr/>
      </w:pPr>
      <w:r>
        <w:rPr>
          <w:sz w:val="32"/>
          <w:szCs w:val="32"/>
          <w:lang w:val="ro-RO"/>
        </w:rPr>
        <w:t>Chișinău – 2026</w:t>
      </w:r>
      <w:r>
        <w:br w:type="page"/>
      </w:r>
    </w:p>
    <w:p>
      <w:pPr>
        <w:pStyle w:val="Normal"/>
        <w:spacing w:lineRule="auto" w:line="360" w:before="0" w:after="0"/>
        <w:jc w:val="center"/>
        <w:rPr/>
      </w:pPr>
      <w:r>
        <w:rPr>
          <w:b/>
          <w:bCs/>
          <w:sz w:val="28"/>
          <w:szCs w:val="28"/>
          <w:lang w:val="ro-RO"/>
        </w:rPr>
        <w:t>SARCINA LUCRĂRII</w:t>
        <w:br/>
      </w:r>
    </w:p>
    <w:p>
      <w:pPr>
        <w:pStyle w:val="Normal"/>
        <w:spacing w:lineRule="auto" w:line="259" w:before="0" w:after="120"/>
        <w:ind w:firstLine="567"/>
        <w:jc w:val="both"/>
        <w:rPr/>
      </w:pPr>
      <w:r>
        <w:rPr>
          <w:sz w:val="24"/>
          <w:szCs w:val="24"/>
          <w:lang w:val="ro-RO"/>
        </w:rPr>
        <w:t>Parcurgerea și completarea exercițiilor din cursurile introductive de limbajul Python de pe platformele Codedex și LearnPython.org.</w:t>
      </w:r>
    </w:p>
    <w:p>
      <w:pPr>
        <w:pStyle w:val="Normal"/>
        <w:keepNext w:val="true"/>
        <w:spacing w:lineRule="auto" w:line="259" w:before="240" w:after="40"/>
        <w:jc w:val="left"/>
        <w:rPr/>
      </w:pPr>
      <w:r>
        <w:rPr>
          <w:b/>
          <w:bCs/>
          <w:sz w:val="28"/>
          <w:szCs w:val="28"/>
          <w:lang w:val="ro-RO"/>
        </w:rPr>
        <w:t>1. Codedex</w:t>
      </w:r>
    </w:p>
    <w:p>
      <w:pPr>
        <w:pStyle w:val="Normal"/>
        <w:keepNext w:val="true"/>
        <w:spacing w:lineRule="auto" w:line="259" w:before="0" w:after="120"/>
        <w:jc w:val="left"/>
        <w:rPr/>
      </w:pPr>
      <w:r>
        <w:rPr>
          <w:sz w:val="24"/>
          <w:szCs w:val="24"/>
          <w:lang w:val="ro-RO"/>
        </w:rPr>
        <w:t>Curs: Python – https://www.codedex.io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3162935" cy="2926080"/>
            <wp:effectExtent l="0" t="0" r="0" b="0"/>
            <wp:docPr id="1" name="Imagine 1" descr="Primul program: afișarea mesajului „Hi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ine 1" descr="Primul program: afișarea mesajului „Hi”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93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>Figura 1.1 - Primul program: afișarea mesajului „Hi”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2975610" cy="2926080"/>
            <wp:effectExtent l="0" t="0" r="0" b="0"/>
            <wp:docPr id="2" name="Imagine 2" descr="Programul hello_world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ine 2" descr="Programul hello_world.py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6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>Figura 1.2 - Programul hello world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3014345" cy="2926080"/>
            <wp:effectExtent l="0" t="0" r="0" b="0"/>
            <wp:docPr id="3" name="Imagine 3" descr="Programul pattern.py – afișarea unui model de num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ine 3" descr="Programul pattern.py – afișarea unui model de nume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34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60"/>
        <w:jc w:val="center"/>
        <w:rPr/>
      </w:pPr>
      <w:r>
        <w:rPr>
          <w:i/>
          <w:iCs/>
          <w:sz w:val="24"/>
          <w:szCs w:val="24"/>
          <w:lang w:val="ro-RO"/>
        </w:rPr>
        <w:t>Figura 1.3 - afișarea unui model de numere</w:t>
      </w:r>
    </w:p>
    <w:p>
      <w:pPr>
        <w:pStyle w:val="Normal"/>
        <w:spacing w:lineRule="auto" w:line="259" w:before="0" w:after="160"/>
        <w:jc w:val="both"/>
        <w:rPr/>
      </w:pPr>
      <w:r>
        <w:rPr>
          <w:b/>
          <w:bCs/>
          <w:sz w:val="24"/>
          <w:szCs w:val="24"/>
          <w:lang w:val="ro-RO"/>
        </w:rPr>
        <w:t xml:space="preserve">Comentariu: </w:t>
      </w:r>
      <w:r>
        <w:rPr>
          <w:sz w:val="24"/>
          <w:szCs w:val="24"/>
          <w:lang w:val="ro-RO"/>
        </w:rPr>
        <w:t>Modelul de numere se obține prin patru apeluri print; spațiile de la începutul fiecărui rând aliniază cifrele sub forma unui triunghi.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2997835" cy="2926080"/>
            <wp:effectExtent l="0" t="0" r="0" b="0"/>
            <wp:docPr id="4" name="Imagine 4" descr="Programul initials.py – afișarea inițiale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ine 4" descr="Programul initials.py – afișarea inițialelor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83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>Figura 1.4 - afișarea inițialelor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2988945" cy="2926080"/>
            <wp:effectExtent l="0" t="0" r="0" b="0"/>
            <wp:docPr id="5" name="Imagine 5" descr="Programul letter.py – afișarea unei scris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ine 5" descr="Programul letter.py – afișarea unei scrisori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94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>Figura 1.5 - afișarea unei scrisori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3014345" cy="2926080"/>
            <wp:effectExtent l="0" t="0" r="0" b="0"/>
            <wp:docPr id="6" name="Imagine 6" descr="Exercițiu finalizat (script.p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ine 6" descr="Exercițiu finalizat (script.py)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34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 xml:space="preserve">Figura 1.6 - Exercițiu finalizat 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3016885" cy="2926080"/>
            <wp:effectExtent l="0" t="0" r="0" b="0"/>
            <wp:docPr id="7" name="Imagine 7" descr="Programul temperature.py – conversia din Fahrenheit în Celsi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ine 7" descr="Programul temperature.py – conversia din Fahrenheit în Celsius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88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>Figura 1.7 - conversia din Fahrenheit în Celsius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3033395" cy="2926080"/>
            <wp:effectExtent l="0" t="0" r="0" b="0"/>
            <wp:docPr id="8" name="Imagine 8" descr="Programul bmi.py – calculul indicelui de masă corporal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ine 8" descr="Programul bmi.py – calculul indicelui de masă corporală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39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>Figura 1.8 - calculul indicelui de masă corporală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3016885" cy="2926080"/>
            <wp:effectExtent l="0" t="0" r="0" b="0"/>
            <wp:docPr id="9" name="Imagine 9" descr="Programul hypotenuse.py – calculul ipotenuz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ine 9" descr="Programul hypotenuse.py – calculul ipotenuzei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88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60"/>
        <w:jc w:val="center"/>
        <w:rPr/>
      </w:pPr>
      <w:r>
        <w:rPr>
          <w:i/>
          <w:iCs/>
          <w:sz w:val="24"/>
          <w:szCs w:val="24"/>
          <w:lang w:val="ro-RO"/>
        </w:rPr>
        <w:t>Figura 1.9 - calculul ipotenuzei</w:t>
      </w:r>
    </w:p>
    <w:p>
      <w:pPr>
        <w:pStyle w:val="Normal"/>
        <w:spacing w:lineRule="auto" w:line="259" w:before="0" w:after="160"/>
        <w:jc w:val="both"/>
        <w:rPr/>
      </w:pPr>
      <w:r>
        <w:rPr>
          <w:b/>
          <w:bCs/>
          <w:sz w:val="24"/>
          <w:szCs w:val="24"/>
          <w:lang w:val="ro-RO"/>
        </w:rPr>
        <w:t xml:space="preserve">Comentariu: </w:t>
      </w:r>
      <w:r>
        <w:rPr>
          <w:sz w:val="24"/>
          <w:szCs w:val="24"/>
          <w:lang w:val="ro-RO"/>
        </w:rPr>
        <w:t>Catetele se citesc cu float(input()), iar ipotenuza se calculează după teorema lui Pitagora: c = (a² + b²)^0,5.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3016885" cy="2926080"/>
            <wp:effectExtent l="0" t="0" r="0" b="0"/>
            <wp:docPr id="10" name="Imagine 10" descr="Programul currency.py – conversia valute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ine 10" descr="Programul currency.py – conversia valutelor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88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>Figura 1.10 - conversia valutelor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4689475" cy="2926080"/>
            <wp:effectExtent l="0" t="0" r="0" b="0"/>
            <wp:docPr id="11" name="Imagine 11" descr="Pagina cursului Python de pe Codedex, cu progres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ine 11" descr="Pagina cursului Python de pe Codedex, cu progresul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7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>Figura 1.11 - Pagina cursului Python de pe Codedex, cu progresul</w:t>
      </w:r>
    </w:p>
    <w:p>
      <w:pPr>
        <w:pStyle w:val="Normal"/>
        <w:keepNext w:val="true"/>
        <w:spacing w:lineRule="auto" w:line="259" w:before="240" w:after="40"/>
        <w:jc w:val="left"/>
        <w:rPr/>
      </w:pPr>
      <w:r>
        <w:rPr>
          <w:b/>
          <w:bCs/>
          <w:sz w:val="28"/>
          <w:szCs w:val="28"/>
          <w:lang w:val="ro-RO"/>
        </w:rPr>
        <w:t>2. LearnPython.org</w:t>
      </w:r>
    </w:p>
    <w:p>
      <w:pPr>
        <w:pStyle w:val="Normal"/>
        <w:keepNext w:val="true"/>
        <w:spacing w:lineRule="auto" w:line="259" w:before="0" w:after="120"/>
        <w:jc w:val="left"/>
        <w:rPr/>
      </w:pPr>
      <w:r>
        <w:rPr>
          <w:sz w:val="24"/>
          <w:szCs w:val="24"/>
          <w:lang w:val="ro-RO"/>
        </w:rPr>
        <w:t>Exerciții interactive – https://www.learnpython.org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5120640" cy="2757170"/>
            <wp:effectExtent l="0" t="0" r="0" b="0"/>
            <wp:docPr id="12" name="Imagine 12" descr="Hello, World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ine 12" descr="Hello, World!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>Figura 2.1 - Hello, World!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4878070" cy="2926080"/>
            <wp:effectExtent l="0" t="0" r="0" b="0"/>
            <wp:docPr id="13" name="Imagine 13" descr="Variables and 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ine 13" descr="Variables and Types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7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>Figura 2.2 - Variables and Types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4578985" cy="2926080"/>
            <wp:effectExtent l="0" t="0" r="0" b="0"/>
            <wp:docPr id="14" name="Imagine 14" descr="Li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ine 14" descr="Lists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>Figura 2.3 - Lists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4845685" cy="2926080"/>
            <wp:effectExtent l="0" t="0" r="0" b="0"/>
            <wp:docPr id="15" name="Imagine 15" descr="Basic Opera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ine 15" descr="Basic Operators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68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>Figura 2.4 – Basic Operators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5120640" cy="2896870"/>
            <wp:effectExtent l="0" t="0" r="0" b="0"/>
            <wp:docPr id="16" name="Imagine 16" descr="String Format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ine 16" descr="String Formatti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>Figura 2.5 - String Formatting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5120640" cy="2736850"/>
            <wp:effectExtent l="0" t="0" r="0" b="0"/>
            <wp:docPr id="17" name="Imagine 17" descr="Basic String Ope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ine 17" descr="Basic String Operations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>Figura 2.6 - Basic String Operations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5120640" cy="2786380"/>
            <wp:effectExtent l="0" t="0" r="0" b="0"/>
            <wp:docPr id="18" name="Imagine 18" descr="Condi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ine 18" descr="Conditions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>Figura 2.7 - Conditions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5120640" cy="2858135"/>
            <wp:effectExtent l="0" t="0" r="0" b="0"/>
            <wp:docPr id="19" name="Imagine 19" descr="Lo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ine 19" descr="Loops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>Figura 2.8 - Loops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4110355" cy="2926080"/>
            <wp:effectExtent l="0" t="0" r="0" b="0"/>
            <wp:docPr id="20" name="Imagine 20" descr="Fun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ine 20" descr="Functions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35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>Figura 2.9 - Functions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5120640" cy="2922270"/>
            <wp:effectExtent l="0" t="0" r="0" b="0"/>
            <wp:docPr id="21" name="Imagine 21" descr="Classes and Ob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ine 21" descr="Classes and Objects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>Figura 2.10 - Classes and Objects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5120640" cy="2781935"/>
            <wp:effectExtent l="0" t="0" r="0" b="0"/>
            <wp:docPr id="22" name="Imagine 22" descr="Dictiona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ine 22" descr="Dictionaries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>Figura 2.11 - Dictionaries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5120640" cy="2679700"/>
            <wp:effectExtent l="0" t="0" r="0" b="0"/>
            <wp:docPr id="23" name="Imagine 23" descr="Modules and Pack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ine 23" descr="Modules and Packages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>Figura 2.12 - Modules and Packages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5120640" cy="2772410"/>
            <wp:effectExtent l="0" t="0" r="0" b="0"/>
            <wp:docPr id="24" name="Imagine 24" descr="Input and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ine 24" descr="Input and Output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>Figura 2.13 - Input and Output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2967990" cy="2926080"/>
            <wp:effectExtent l="0" t="0" r="0" b="0"/>
            <wp:docPr id="25" name="Imagine 25" descr="Genera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ine 25" descr="Generators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99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60"/>
        <w:jc w:val="center"/>
        <w:rPr/>
      </w:pPr>
      <w:r>
        <w:rPr>
          <w:i/>
          <w:iCs/>
          <w:sz w:val="24"/>
          <w:szCs w:val="24"/>
          <w:lang w:val="ro-RO"/>
        </w:rPr>
        <w:t>Figura 2.14 - Generators</w:t>
      </w:r>
    </w:p>
    <w:p>
      <w:pPr>
        <w:pStyle w:val="Normal"/>
        <w:spacing w:lineRule="auto" w:line="259" w:before="0" w:after="160"/>
        <w:jc w:val="both"/>
        <w:rPr/>
      </w:pPr>
      <w:r>
        <w:rPr>
          <w:b/>
          <w:bCs/>
          <w:sz w:val="24"/>
          <w:szCs w:val="24"/>
          <w:lang w:val="ro-RO"/>
        </w:rPr>
        <w:t xml:space="preserve">Comentariu: </w:t>
      </w:r>
      <w:r>
        <w:rPr>
          <w:sz w:val="24"/>
          <w:szCs w:val="24"/>
          <w:lang w:val="ro-RO"/>
        </w:rPr>
        <w:t>Funcția generator fib() returnează pe rând numerele Fibonacci cu yield, folosind doar două variabile (a, b), actualizate simultan.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5114290" cy="2926080"/>
            <wp:effectExtent l="0" t="0" r="0" b="0"/>
            <wp:docPr id="26" name="Imagine 26" descr="List Comprehen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ine 26" descr="List Comprehensions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>Figura 2.15 - List Comprehensions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5120640" cy="2907665"/>
            <wp:effectExtent l="0" t="0" r="0" b="0"/>
            <wp:docPr id="27" name="Imagine 27" descr="Lambda fun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ine 27" descr="Lambda functions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>Figura 2.16 - Lambda functions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4928870" cy="2926080"/>
            <wp:effectExtent l="0" t="0" r="0" b="0"/>
            <wp:docPr id="28" name="Imagine 28" descr="Multiple Function Argu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ine 28" descr="Multiple Function Arguments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87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60"/>
        <w:jc w:val="center"/>
        <w:rPr/>
      </w:pPr>
      <w:r>
        <w:rPr>
          <w:i/>
          <w:iCs/>
          <w:sz w:val="24"/>
          <w:szCs w:val="24"/>
          <w:lang w:val="ro-RO"/>
        </w:rPr>
        <w:t>Figura 2.17 - Multiple Function Arguments</w:t>
      </w:r>
    </w:p>
    <w:p>
      <w:pPr>
        <w:pStyle w:val="Normal"/>
        <w:spacing w:lineRule="auto" w:line="259" w:before="0" w:after="160"/>
        <w:jc w:val="both"/>
        <w:rPr/>
      </w:pPr>
      <w:r>
        <w:rPr>
          <w:b/>
          <w:bCs/>
          <w:sz w:val="24"/>
          <w:szCs w:val="24"/>
          <w:lang w:val="ro-RO"/>
        </w:rPr>
        <w:t xml:space="preserve">Comentariu: </w:t>
      </w:r>
      <w:r>
        <w:rPr>
          <w:sz w:val="24"/>
          <w:szCs w:val="24"/>
          <w:lang w:val="ro-RO"/>
        </w:rPr>
        <w:t>*args primește un număr variabil de argumente poziționale (foo returnează câte argumente suplimentare au fost date), iar **kwargs – argumente cu nume (bar verifică valoarea lui magicnumber).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5120640" cy="2360930"/>
            <wp:effectExtent l="0" t="0" r="0" b="0"/>
            <wp:docPr id="29" name="Imagine 29" descr="Regular Expres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ine 29" descr="Regular Expressions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60"/>
        <w:jc w:val="center"/>
        <w:rPr/>
      </w:pPr>
      <w:r>
        <w:rPr>
          <w:i/>
          <w:iCs/>
          <w:sz w:val="24"/>
          <w:szCs w:val="24"/>
          <w:lang w:val="ro-RO"/>
        </w:rPr>
        <w:t>Figura 2.18 - Regular Expressions</w:t>
      </w:r>
    </w:p>
    <w:p>
      <w:pPr>
        <w:pStyle w:val="Normal"/>
        <w:spacing w:lineRule="auto" w:line="259" w:before="0" w:after="160"/>
        <w:jc w:val="both"/>
        <w:rPr/>
      </w:pPr>
      <w:r>
        <w:rPr>
          <w:b/>
          <w:bCs/>
          <w:sz w:val="24"/>
          <w:szCs w:val="24"/>
          <w:lang w:val="ro-RO"/>
        </w:rPr>
        <w:t xml:space="preserve">Comentariu: </w:t>
      </w:r>
      <w:r>
        <w:rPr>
          <w:sz w:val="24"/>
          <w:szCs w:val="24"/>
          <w:lang w:val="ro-RO"/>
        </w:rPr>
        <w:t>Expresia regulată compilată cu re.compile verifică adresele de e-mail din listă; toate cele trei adrese au trecut testul (Pass).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5120640" cy="2758440"/>
            <wp:effectExtent l="0" t="0" r="0" b="0"/>
            <wp:docPr id="30" name="Imagine 30" descr="Exception Hand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ine 30" descr="Exception Handli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>Figura 2.19 - Exception Handling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5120640" cy="2639060"/>
            <wp:effectExtent l="0" t="0" r="0" b="0"/>
            <wp:docPr id="31" name="Imagine 31" descr="S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ine 31" descr="Sets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/>
      </w:pPr>
      <w:r>
        <w:rPr>
          <w:i/>
          <w:iCs/>
          <w:sz w:val="24"/>
          <w:szCs w:val="24"/>
          <w:lang w:val="ro-RO"/>
        </w:rPr>
        <w:t>Figura 2.20 - Sets</w:t>
      </w:r>
    </w:p>
    <w:p>
      <w:pPr>
        <w:pStyle w:val="Normal"/>
        <w:keepNext w:val="true"/>
        <w:spacing w:lineRule="auto" w:line="259" w:before="120" w:after="60"/>
        <w:jc w:val="center"/>
        <w:rPr/>
      </w:pPr>
      <w:r>
        <w:rPr/>
        <w:drawing>
          <wp:inline distT="0" distB="0" distL="0" distR="0">
            <wp:extent cx="5120640" cy="2486025"/>
            <wp:effectExtent l="0" t="0" r="0" b="0"/>
            <wp:docPr id="32" name="Imagine 32" descr="Seri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ine 32" descr="Serialization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60"/>
        <w:jc w:val="center"/>
        <w:rPr/>
      </w:pPr>
      <w:r>
        <w:rPr>
          <w:i/>
          <w:iCs/>
          <w:sz w:val="24"/>
          <w:szCs w:val="24"/>
          <w:lang w:val="ro-RO"/>
        </w:rPr>
        <w:t>Figura 2.21 - Serialization</w:t>
      </w:r>
    </w:p>
    <w:p>
      <w:pPr>
        <w:pStyle w:val="Normal"/>
        <w:spacing w:lineRule="auto" w:line="259" w:before="0" w:after="160"/>
        <w:jc w:val="both"/>
        <w:rPr/>
      </w:pPr>
      <w:r>
        <w:rPr>
          <w:b/>
          <w:bCs/>
          <w:sz w:val="24"/>
          <w:szCs w:val="24"/>
          <w:lang w:val="ro-RO"/>
        </w:rPr>
        <w:t xml:space="preserve">Comentariu: </w:t>
      </w:r>
      <w:r>
        <w:rPr>
          <w:sz w:val="24"/>
          <w:szCs w:val="24"/>
          <w:lang w:val="ro-RO"/>
        </w:rPr>
        <w:t>Șirul JSON este convertit în dicționar cu json.loads, i se adaugă perechea nume–salariu, apoi este reconvertit în șir cu json.dumps.</w:t>
      </w:r>
    </w:p>
    <w:p>
      <w:pPr>
        <w:pStyle w:val="Normal"/>
        <w:keepNext w:val="true"/>
        <w:spacing w:lineRule="auto" w:line="259" w:before="240" w:after="120"/>
        <w:jc w:val="left"/>
        <w:rPr/>
      </w:pPr>
      <w:r>
        <w:rPr>
          <w:b/>
          <w:bCs/>
          <w:i/>
          <w:iCs/>
          <w:sz w:val="28"/>
          <w:szCs w:val="28"/>
          <w:lang w:val="ro-RO"/>
        </w:rPr>
        <w:t>Concluzii</w:t>
      </w:r>
    </w:p>
    <w:p>
      <w:pPr>
        <w:pStyle w:val="Normal"/>
        <w:spacing w:lineRule="auto" w:line="259" w:before="0" w:after="120"/>
        <w:ind w:firstLine="567"/>
        <w:jc w:val="both"/>
        <w:rPr/>
      </w:pPr>
      <w:r>
        <w:rPr>
          <w:sz w:val="24"/>
          <w:szCs w:val="24"/>
          <w:lang w:val="ro-RO"/>
        </w:rPr>
        <w:t>Am parcurs cursurile introductive de Python de pe Codedex și LearnPython.org și am exersat elementele de bază ale limbajului: variabile și tipuri de date, operatori, șiruri de caractere, liste, condiții, bucle și funcții. Au fost abordate și noțiuni mai avansate: clase și obiecte, dicționare, module, generatoare, expresii lambda, expresii regulate, tratarea excepțiilor, mulțimi și serializarea JSON.</w:t>
      </w:r>
    </w:p>
    <w:sectPr>
      <w:footerReference w:type="even" r:id="rId34"/>
      <w:footerReference w:type="default" r:id="rId35"/>
      <w:footerReference w:type="first" r:id="rId36"/>
      <w:type w:val="nextPage"/>
      <w:pgSz w:w="12240" w:h="15840"/>
      <w:pgMar w:left="1134" w:right="567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3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33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1731261564"/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stroked="f" o:allowincell="f" style="position:absolute;margin-left:0pt;margin-top:0.05pt;width:1.1pt;height:1.1pt;mso-wrap-style:square;v-text-anchor:top;mso-position-horizontal:center;mso-position-horizontal-relative:margin">
              <v:fill o:detectmouseclick="t" on="false"/>
              <v:stroke color="#3465a4" joinstyle="round" endcap="flat"/>
              <v:textbox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1731261564"/>
                    </w:sdtPr>
                    <w:sdtContent>
                      <w:p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  <w:color w:val="000000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  <w:color w:val="000000"/>
                          </w:rPr>
                          <w:t>0</w: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65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360045" cy="173990"/>
              <wp:effectExtent l="0" t="0" r="0" b="0"/>
              <wp:wrapNone/>
              <wp:docPr id="34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-1809860713"/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t>17</w: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path="m0,0l-2147483645,0l-2147483645,-2147483646l0,-2147483646xe" stroked="f" o:allowincell="f" style="position:absolute;margin-left:249.25pt;margin-top:0.05pt;width:28.3pt;height:13.65pt;mso-wrap-style:square;v-text-anchor:top;mso-position-horizontal:center;mso-position-horizontal-relative:margin">
              <v:fill o:detectmouseclick="t" on="false"/>
              <v:stroke color="#3465a4" joinstyle="round" endcap="flat"/>
              <v:textbox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-1809860713"/>
                    </w:sdtPr>
                    <w:sdtContent>
                      <w:p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  <w:color w:val="000000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  <w:color w:val="000000"/>
                          </w:rPr>
                          <w:t>17</w: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752c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Autospacing="1" w:afterAutospacing="1"/>
      <w:outlineLvl w:val="0"/>
    </w:pPr>
    <w:rPr>
      <w:b/>
      <w:bCs/>
      <w:kern w:val="2"/>
      <w:sz w:val="48"/>
      <w:szCs w:val="48"/>
      <w:lang w:val="en-CA" w:eastAsia="en-CA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1543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543e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themeColor="followedHyperlink" w:val="954F72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c60fe0"/>
    <w:rPr>
      <w:rFonts w:ascii="Times New Roman" w:hAnsi="Times New Roman" w:eastAsia="Times New Roman" w:cs="Times New Roman"/>
      <w:b/>
      <w:bCs/>
      <w:kern w:val="2"/>
      <w:sz w:val="48"/>
      <w:szCs w:val="48"/>
      <w:lang w:eastAsia="en-CA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b2231f"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835df7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footer" Target="footer1.xml"/><Relationship Id="rId35" Type="http://schemas.openxmlformats.org/officeDocument/2006/relationships/footer" Target="footer2.xml"/><Relationship Id="rId36" Type="http://schemas.openxmlformats.org/officeDocument/2006/relationships/footer" Target="footer3.xml"/><Relationship Id="rId37" Type="http://schemas.openxmlformats.org/officeDocument/2006/relationships/numbering" Target="numbering.xml"/><Relationship Id="rId38" Type="http://schemas.openxmlformats.org/officeDocument/2006/relationships/fontTable" Target="fontTable.xml"/><Relationship Id="rId39" Type="http://schemas.openxmlformats.org/officeDocument/2006/relationships/settings" Target="settings.xml"/><Relationship Id="rId4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Application>LibreOffice/24.2.7.2$Linux_X86_64 LibreOffice_project/420$Build-2</Application>
  <AppVersion>15.0000</AppVersion>
  <Pages>17</Pages>
  <Words>445</Words>
  <Characters>2576</Characters>
  <CharactersWithSpaces>3058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2023-09-27T17:57:00Z</dcterms:created>
  <dc:creator>Evghenia Ivanova</dc:creator>
  <dc:description/>
  <dc:language>en-US</dc:language>
  <cp:lastModifiedBy/>
  <dcterms:modified xsi:type="dcterms:W3CDTF">2026-10-13T11:23:04Z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