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A4232C"/>
          <w:sz w:val="18"/>
        </w:rPr>
        <w:t>FINAL ETHICAL SCENARIOS VIDEO PRESENTATION  ·  GRADING RUBRIC  ·  10 POINTS</w:t>
      </w:r>
    </w:p>
    <w:p>
      <w:pPr>
        <w:spacing w:before="40" w:after="40"/>
      </w:pPr>
      <w:r>
        <w:rPr>
          <w:rFonts w:ascii="Calibri" w:hAnsi="Calibri"/>
          <w:b/>
          <w:sz w:val="40"/>
        </w:rPr>
        <w:t>Ethical Scenarios Video Presentation — Final Submission</w:t>
      </w:r>
    </w:p>
    <w:p>
      <w:pPr>
        <w:spacing w:after="240"/>
      </w:pPr>
      <w:r>
        <w:rPr>
          <w:i/>
          <w:color w:val="6B6B6B"/>
          <w:sz w:val="20"/>
        </w:rPr>
        <w:t>Module 03 · Week 03 · Capstone (developed across Modules 1–3)</w:t>
      </w:r>
    </w:p>
    <w:p>
      <w:pPr>
        <w:spacing w:before="280" w:after="80"/>
      </w:pPr>
      <w:r>
        <w:rPr>
          <w:rFonts w:ascii="Calibri" w:hAnsi="Calibri"/>
          <w:b/>
          <w:color w:val="A4232C"/>
          <w:sz w:val="20"/>
        </w:rPr>
        <w:t>OVERVIEW</w:t>
      </w:r>
    </w:p>
    <w:p>
      <w:pPr>
        <w:spacing w:after="120"/>
      </w:pPr>
      <w:r>
        <w:rPr>
          <w:rFonts w:ascii="Calibri" w:hAnsi="Calibri"/>
          <w:sz w:val="21"/>
        </w:rPr>
        <w:t>The capstone you have been developing since Module 1. Apply everything from Modules 1, 2, and 3 to your assigned ethical scenario. Record a 5–7 minute Brightspace Discussion Video presenting your full analysis, post it to the Final Scenarios discussion thread, and complete two substantive peer reviews. 10 points total: 7 for the video, 3 for the two peer reviews.</w:t>
      </w:r>
    </w:p>
    <w:p>
      <w:pPr>
        <w:spacing w:before="280" w:after="80"/>
      </w:pPr>
      <w:r>
        <w:rPr>
          <w:rFonts w:ascii="Calibri" w:hAnsi="Calibri"/>
          <w:b/>
          <w:color w:val="A4232C"/>
          <w:sz w:val="20"/>
        </w:rPr>
        <w:t>YOUR FINAL VIDEO MUST INCLUDE</w:t>
      </w:r>
    </w:p>
    <w:p>
      <w:pPr>
        <w:pStyle w:val="ListNumber"/>
        <w:spacing w:after="40"/>
      </w:pPr>
      <w:r>
        <w:rPr>
          <w:sz w:val="21"/>
        </w:rPr>
        <w:t>Scenario summary — a tight restatement of the facts, key stakeholders, and the central ethical question(s).</w:t>
      </w:r>
    </w:p>
    <w:p>
      <w:pPr>
        <w:pStyle w:val="ListNumber"/>
        <w:spacing w:after="40"/>
      </w:pPr>
      <w:r>
        <w:rPr>
          <w:sz w:val="21"/>
        </w:rPr>
        <w:t>Code analysis — the relevant Code citations across at least Sections 1.0, 2.0, 3.0, and 4.0 or 5.0. Show your work — this is not a list, it is an argument.</w:t>
      </w:r>
    </w:p>
    <w:p>
      <w:pPr>
        <w:pStyle w:val="ListNumber"/>
        <w:spacing w:after="40"/>
      </w:pPr>
      <w:r>
        <w:rPr>
          <w:sz w:val="21"/>
        </w:rPr>
        <w:t>Core Principles framing — which of the four Core Principles are most in tension in your scenario, and how do you navigate the tension?</w:t>
      </w:r>
    </w:p>
    <w:p>
      <w:pPr>
        <w:pStyle w:val="ListNumber"/>
        <w:spacing w:after="40"/>
      </w:pPr>
      <w:r>
        <w:rPr>
          <w:sz w:val="21"/>
        </w:rPr>
        <w:t>Multiple courses of action — three or more, with consequences mapped for each. At least one must take seriously the perspective of the stakeholder whose voice is hardest to hear.</w:t>
      </w:r>
    </w:p>
    <w:p>
      <w:pPr>
        <w:pStyle w:val="ListNumber"/>
        <w:spacing w:after="40"/>
      </w:pPr>
      <w:r>
        <w:rPr>
          <w:sz w:val="21"/>
        </w:rPr>
        <w:t>Selected action with rationale — your decision, grounded in the Code, the Core Principles, and the autistic self-advocacy + digital practice frames from this course.</w:t>
      </w:r>
    </w:p>
    <w:p>
      <w:pPr>
        <w:pStyle w:val="ListNumber"/>
        <w:spacing w:after="40"/>
      </w:pPr>
      <w:r>
        <w:rPr>
          <w:sz w:val="21"/>
        </w:rPr>
        <w:t>Self-reflection — what about your own learning history, training, or biases shaped your analysis? What would you have missed without this course?</w:t>
      </w:r>
    </w:p>
    <w:p>
      <w:pPr>
        <w:spacing w:before="280" w:after="80"/>
      </w:pPr>
      <w:r>
        <w:rPr>
          <w:rFonts w:ascii="Calibri" w:hAnsi="Calibri"/>
          <w:b/>
          <w:color w:val="A4232C"/>
          <w:sz w:val="20"/>
        </w:rPr>
        <w:t>PEER REVIEW REQUIREMENTS</w:t>
      </w:r>
    </w:p>
    <w:p>
      <w:pPr>
        <w:spacing w:after="120"/>
      </w:pPr>
      <w:r>
        <w:rPr>
          <w:rFonts w:ascii="Calibri" w:hAnsi="Calibri"/>
          <w:sz w:val="21"/>
        </w:rPr>
        <w:t>After posting your video, review at least two classmates' submissions. For each, post a substantive reply (~150 words minimum) addressing: (a) one place their analysis was strong, (b) one place it could be strengthened, and (c) one Code citation or Core Principle they did not engage that you think was relevant. Peer reviews are graded as part of this assignment.</w:t>
      </w:r>
    </w:p>
    <w:p>
      <w:pPr>
        <w:spacing w:before="280" w:after="80"/>
      </w:pPr>
      <w:r>
        <w:rPr>
          <w:rFonts w:ascii="Calibri" w:hAnsi="Calibri"/>
          <w:b/>
          <w:color w:val="A4232C"/>
          <w:sz w:val="20"/>
        </w:rPr>
        <w:t>FORMAT</w:t>
      </w:r>
    </w:p>
    <w:p>
      <w:pPr>
        <w:spacing w:after="120"/>
      </w:pPr>
      <w:r>
        <w:rPr>
          <w:rFonts w:ascii="Calibri" w:hAnsi="Calibri"/>
          <w:sz w:val="21"/>
        </w:rPr>
        <w:t>5–7 minute Brightspace Discussion Video. Visual aids encouraged but not required. Cite Code sections by number as you reference them. Cite by number when discussing Codes (e.g., "Code 3.04 — Service Agreement") so peer reviewers can follow.</w:t>
      </w:r>
    </w:p>
    <w:p>
      <w:pPr>
        <w:spacing w:before="280" w:after="80"/>
      </w:pPr>
      <w:r>
        <w:rPr>
          <w:rFonts w:ascii="Calibri" w:hAnsi="Calibri"/>
          <w:b/>
          <w:color w:val="A4232C"/>
          <w:sz w:val="20"/>
        </w:rPr>
        <w:t>RUBRIC — VIDEO PORTION (7 POINTS)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304"/>
            <w:shd w:val="clear" w:color="auto" w:fill="A4232C"/>
            <w:tcBorders>
              <w:top w:val="single" w:sz="4" w:color="999999"/>
              <w:left w:val="single" w:sz="4" w:color="999999"/>
              <w:bottom w:val="single" w:sz="4" w:color="999999"/>
              <w:right w:val="single" w:sz="4" w:color="999999"/>
            </w:tcBorders>
          </w:tcPr>
          <w:p>
            <w:r/>
            <w:r>
              <w:rPr>
                <w:b/>
                <w:color w:val="FFFFFF"/>
                <w:sz w:val="20"/>
              </w:rPr>
              <w:t>Criterion</w:t>
            </w:r>
          </w:p>
        </w:tc>
        <w:tc>
          <w:tcPr>
            <w:tcW w:type="dxa" w:w="792"/>
            <w:shd w:val="clear" w:color="auto" w:fill="A4232C"/>
            <w:tcBorders>
              <w:top w:val="single" w:sz="4" w:color="999999"/>
              <w:left w:val="single" w:sz="4" w:color="999999"/>
              <w:bottom w:val="single" w:sz="4" w:color="999999"/>
              <w:right w:val="single" w:sz="4" w:color="999999"/>
            </w:tcBorders>
          </w:tcPr>
          <w:p>
            <w:r/>
            <w:r>
              <w:rPr>
                <w:b/>
                <w:color w:val="FFFFFF"/>
                <w:sz w:val="20"/>
              </w:rPr>
              <w:t>Pts</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Exemplary</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Proficient</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Developing</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Not Yet</w:t>
            </w:r>
          </w:p>
        </w:tc>
      </w:tr>
      <w:tr>
        <w:tc>
          <w:tcPr>
            <w:tcW w:type="dxa" w:w="2304"/>
            <w:tcBorders>
              <w:top w:val="single" w:sz="4" w:color="999999"/>
              <w:left w:val="single" w:sz="4" w:color="999999"/>
              <w:bottom w:val="single" w:sz="4" w:color="999999"/>
              <w:right w:val="single" w:sz="4" w:color="999999"/>
            </w:tcBorders>
          </w:tcPr>
          <w:p>
            <w:r>
              <w:rPr>
                <w:b/>
                <w:sz w:val="20"/>
              </w:rPr>
              <w:t>Scenario Summary</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Tight restatement of facts, key stakeholders, and the central ethical question(s); no extraneous detail.</w:t>
            </w:r>
          </w:p>
        </w:tc>
        <w:tc>
          <w:tcPr>
            <w:tcW w:type="dxa" w:w="1800"/>
            <w:tcBorders>
              <w:top w:val="single" w:sz="4" w:color="999999"/>
              <w:left w:val="single" w:sz="4" w:color="999999"/>
              <w:bottom w:val="single" w:sz="4" w:color="999999"/>
              <w:right w:val="single" w:sz="4" w:color="999999"/>
            </w:tcBorders>
          </w:tcPr>
          <w:p>
            <w:r>
              <w:rPr>
                <w:sz w:val="19"/>
              </w:rPr>
              <w:t>Restates facts and ethical question; minor gaps in stakeholder identification.</w:t>
            </w:r>
          </w:p>
        </w:tc>
        <w:tc>
          <w:tcPr>
            <w:tcW w:type="dxa" w:w="1800"/>
            <w:tcBorders>
              <w:top w:val="single" w:sz="4" w:color="999999"/>
              <w:left w:val="single" w:sz="4" w:color="999999"/>
              <w:bottom w:val="single" w:sz="4" w:color="999999"/>
              <w:right w:val="single" w:sz="4" w:color="999999"/>
            </w:tcBorders>
          </w:tcPr>
          <w:p>
            <w:r>
              <w:rPr>
                <w:sz w:val="19"/>
              </w:rPr>
              <w:t>Restates some facts; ethical question implicit rather than named.</w:t>
            </w:r>
          </w:p>
        </w:tc>
        <w:tc>
          <w:tcPr>
            <w:tcW w:type="dxa" w:w="1800"/>
            <w:tcBorders>
              <w:top w:val="single" w:sz="4" w:color="999999"/>
              <w:left w:val="single" w:sz="4" w:color="999999"/>
              <w:bottom w:val="single" w:sz="4" w:color="999999"/>
              <w:right w:val="single" w:sz="4" w:color="999999"/>
            </w:tcBorders>
          </w:tcPr>
          <w:p>
            <w:r>
              <w:rPr>
                <w:sz w:val="19"/>
              </w:rPr>
              <w:t>Scenario summary missing or inaccurate.</w:t>
            </w:r>
          </w:p>
        </w:tc>
      </w:tr>
      <w:tr>
        <w:tc>
          <w:tcPr>
            <w:tcW w:type="dxa" w:w="2304"/>
            <w:tcBorders>
              <w:top w:val="single" w:sz="4" w:color="999999"/>
              <w:left w:val="single" w:sz="4" w:color="999999"/>
              <w:bottom w:val="single" w:sz="4" w:color="999999"/>
              <w:right w:val="single" w:sz="4" w:color="999999"/>
            </w:tcBorders>
          </w:tcPr>
          <w:p>
            <w:r>
              <w:rPr>
                <w:b/>
                <w:sz w:val="20"/>
              </w:rPr>
              <w:t>Code Analysis (4+ Sections — argument, not list)</w:t>
            </w:r>
          </w:p>
        </w:tc>
        <w:tc>
          <w:tcPr>
            <w:tcW w:type="dxa" w:w="792"/>
            <w:tcBorders>
              <w:top w:val="single" w:sz="4" w:color="999999"/>
              <w:left w:val="single" w:sz="4" w:color="999999"/>
              <w:bottom w:val="single" w:sz="4" w:color="999999"/>
              <w:right w:val="single" w:sz="4" w:color="999999"/>
            </w:tcBorders>
          </w:tcPr>
          <w:p>
            <w:pPr>
              <w:jc w:val="center"/>
            </w:pPr>
            <w:r>
              <w:rPr>
                <w:b/>
                <w:sz w:val="20"/>
              </w:rPr>
              <w:t>2.0</w:t>
            </w:r>
          </w:p>
        </w:tc>
        <w:tc>
          <w:tcPr>
            <w:tcW w:type="dxa" w:w="1800"/>
            <w:tcBorders>
              <w:top w:val="single" w:sz="4" w:color="999999"/>
              <w:left w:val="single" w:sz="4" w:color="999999"/>
              <w:bottom w:val="single" w:sz="4" w:color="999999"/>
              <w:right w:val="single" w:sz="4" w:color="999999"/>
            </w:tcBorders>
          </w:tcPr>
          <w:p>
            <w:r>
              <w:rPr>
                <w:sz w:val="19"/>
              </w:rPr>
              <w:t>Cites relevant codes across §1.0, §2.0, §3.0, and §4.0 or §5.0; builds an argument with cross-references; precise Code language; 8+ distinct citations.</w:t>
            </w:r>
          </w:p>
        </w:tc>
        <w:tc>
          <w:tcPr>
            <w:tcW w:type="dxa" w:w="1800"/>
            <w:tcBorders>
              <w:top w:val="single" w:sz="4" w:color="999999"/>
              <w:left w:val="single" w:sz="4" w:color="999999"/>
              <w:bottom w:val="single" w:sz="4" w:color="999999"/>
              <w:right w:val="single" w:sz="4" w:color="999999"/>
            </w:tcBorders>
          </w:tcPr>
          <w:p>
            <w:r>
              <w:rPr>
                <w:sz w:val="19"/>
              </w:rPr>
              <w:t>Cites across the 4 required Section ranges accurately; 6–8 citations; argument visible.</w:t>
            </w:r>
          </w:p>
        </w:tc>
        <w:tc>
          <w:tcPr>
            <w:tcW w:type="dxa" w:w="1800"/>
            <w:tcBorders>
              <w:top w:val="single" w:sz="4" w:color="999999"/>
              <w:left w:val="single" w:sz="4" w:color="999999"/>
              <w:bottom w:val="single" w:sz="4" w:color="999999"/>
              <w:right w:val="single" w:sz="4" w:color="999999"/>
            </w:tcBorders>
          </w:tcPr>
          <w:p>
            <w:r>
              <w:rPr>
                <w:sz w:val="19"/>
              </w:rPr>
              <w:t>Cites across 2–3 Section ranges; reads more as a list than an argument; some citation inaccuracy.</w:t>
            </w:r>
          </w:p>
        </w:tc>
        <w:tc>
          <w:tcPr>
            <w:tcW w:type="dxa" w:w="1800"/>
            <w:tcBorders>
              <w:top w:val="single" w:sz="4" w:color="999999"/>
              <w:left w:val="single" w:sz="4" w:color="999999"/>
              <w:bottom w:val="single" w:sz="4" w:color="999999"/>
              <w:right w:val="single" w:sz="4" w:color="999999"/>
            </w:tcBorders>
          </w:tcPr>
          <w:p>
            <w:r>
              <w:rPr>
                <w:sz w:val="19"/>
              </w:rPr>
              <w:t>Cites only within 1 Section range, OR citations inaccurate.</w:t>
            </w:r>
          </w:p>
        </w:tc>
      </w:tr>
      <w:tr>
        <w:tc>
          <w:tcPr>
            <w:tcW w:type="dxa" w:w="2304"/>
            <w:tcBorders>
              <w:top w:val="single" w:sz="4" w:color="999999"/>
              <w:left w:val="single" w:sz="4" w:color="999999"/>
              <w:bottom w:val="single" w:sz="4" w:color="999999"/>
              <w:right w:val="single" w:sz="4" w:color="999999"/>
            </w:tcBorders>
          </w:tcPr>
          <w:p>
            <w:r>
              <w:rPr>
                <w:b/>
                <w:sz w:val="20"/>
              </w:rPr>
              <w:t>Core Principles Framing (tension named)</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Names which of the 4 Core Principles are in tension; explains the navigation choice explicitly.</w:t>
            </w:r>
          </w:p>
        </w:tc>
        <w:tc>
          <w:tcPr>
            <w:tcW w:type="dxa" w:w="1800"/>
            <w:tcBorders>
              <w:top w:val="single" w:sz="4" w:color="999999"/>
              <w:left w:val="single" w:sz="4" w:color="999999"/>
              <w:bottom w:val="single" w:sz="4" w:color="999999"/>
              <w:right w:val="single" w:sz="4" w:color="999999"/>
            </w:tcBorders>
          </w:tcPr>
          <w:p>
            <w:r>
              <w:rPr>
                <w:sz w:val="19"/>
              </w:rPr>
              <w:t>Names relevant Principles; tension partially explored.</w:t>
            </w:r>
          </w:p>
        </w:tc>
        <w:tc>
          <w:tcPr>
            <w:tcW w:type="dxa" w:w="1800"/>
            <w:tcBorders>
              <w:top w:val="single" w:sz="4" w:color="999999"/>
              <w:left w:val="single" w:sz="4" w:color="999999"/>
              <w:bottom w:val="single" w:sz="4" w:color="999999"/>
              <w:right w:val="single" w:sz="4" w:color="999999"/>
            </w:tcBorders>
          </w:tcPr>
          <w:p>
            <w:r>
              <w:rPr>
                <w:sz w:val="19"/>
              </w:rPr>
              <w:t>Names a Principle without tension analysis.</w:t>
            </w:r>
          </w:p>
        </w:tc>
        <w:tc>
          <w:tcPr>
            <w:tcW w:type="dxa" w:w="1800"/>
            <w:tcBorders>
              <w:top w:val="single" w:sz="4" w:color="999999"/>
              <w:left w:val="single" w:sz="4" w:color="999999"/>
              <w:bottom w:val="single" w:sz="4" w:color="999999"/>
              <w:right w:val="single" w:sz="4" w:color="999999"/>
            </w:tcBorders>
          </w:tcPr>
          <w:p>
            <w:r>
              <w:rPr>
                <w:sz w:val="19"/>
              </w:rPr>
              <w:t>Principles missing or misidentified.</w:t>
            </w:r>
          </w:p>
        </w:tc>
      </w:tr>
      <w:tr>
        <w:tc>
          <w:tcPr>
            <w:tcW w:type="dxa" w:w="2304"/>
            <w:tcBorders>
              <w:top w:val="single" w:sz="4" w:color="999999"/>
              <w:left w:val="single" w:sz="4" w:color="999999"/>
              <w:bottom w:val="single" w:sz="4" w:color="999999"/>
              <w:right w:val="single" w:sz="4" w:color="999999"/>
            </w:tcBorders>
          </w:tcPr>
          <w:p>
            <w:r>
              <w:rPr>
                <w:b/>
                <w:sz w:val="20"/>
              </w:rPr>
              <w:t>Multiple Courses of Action (3+, one centers hardest-to-hear voice)</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3+ distinct courses with mapped consequences; one explicitly centers the stakeholder whose voice is hardest to hear in this scenario.</w:t>
            </w:r>
          </w:p>
        </w:tc>
        <w:tc>
          <w:tcPr>
            <w:tcW w:type="dxa" w:w="1800"/>
            <w:tcBorders>
              <w:top w:val="single" w:sz="4" w:color="999999"/>
              <w:left w:val="single" w:sz="4" w:color="999999"/>
              <w:bottom w:val="single" w:sz="4" w:color="999999"/>
              <w:right w:val="single" w:sz="4" w:color="999999"/>
            </w:tcBorders>
          </w:tcPr>
          <w:p>
            <w:r>
              <w:rPr>
                <w:sz w:val="19"/>
              </w:rPr>
              <w:t>3 courses with consequences; hardest-voice course present.</w:t>
            </w:r>
          </w:p>
        </w:tc>
        <w:tc>
          <w:tcPr>
            <w:tcW w:type="dxa" w:w="1800"/>
            <w:tcBorders>
              <w:top w:val="single" w:sz="4" w:color="999999"/>
              <w:left w:val="single" w:sz="4" w:color="999999"/>
              <w:bottom w:val="single" w:sz="4" w:color="999999"/>
              <w:right w:val="single" w:sz="4" w:color="999999"/>
            </w:tcBorders>
          </w:tcPr>
          <w:p>
            <w:r>
              <w:rPr>
                <w:sz w:val="19"/>
              </w:rPr>
              <w:t>3 courses but none center the hardest-to-hear stakeholder, OR &lt;3 courses.</w:t>
            </w:r>
          </w:p>
        </w:tc>
        <w:tc>
          <w:tcPr>
            <w:tcW w:type="dxa" w:w="1800"/>
            <w:tcBorders>
              <w:top w:val="single" w:sz="4" w:color="999999"/>
              <w:left w:val="single" w:sz="4" w:color="999999"/>
              <w:bottom w:val="single" w:sz="4" w:color="999999"/>
              <w:right w:val="single" w:sz="4" w:color="999999"/>
            </w:tcBorders>
          </w:tcPr>
          <w:p>
            <w:r>
              <w:rPr>
                <w:sz w:val="19"/>
              </w:rPr>
              <w:t>Fewer than 2 courses, OR consequences absent.</w:t>
            </w:r>
          </w:p>
        </w:tc>
      </w:tr>
      <w:tr>
        <w:tc>
          <w:tcPr>
            <w:tcW w:type="dxa" w:w="2304"/>
            <w:tcBorders>
              <w:top w:val="single" w:sz="4" w:color="999999"/>
              <w:left w:val="single" w:sz="4" w:color="999999"/>
              <w:bottom w:val="single" w:sz="4" w:color="999999"/>
              <w:right w:val="single" w:sz="4" w:color="999999"/>
            </w:tcBorders>
          </w:tcPr>
          <w:p>
            <w:r>
              <w:rPr>
                <w:b/>
                <w:sz w:val="20"/>
              </w:rPr>
              <w:t>Selected Action &amp; Rationale (Code + Principles + course frames)</w:t>
            </w:r>
          </w:p>
        </w:tc>
        <w:tc>
          <w:tcPr>
            <w:tcW w:type="dxa" w:w="792"/>
            <w:tcBorders>
              <w:top w:val="single" w:sz="4" w:color="999999"/>
              <w:left w:val="single" w:sz="4" w:color="999999"/>
              <w:bottom w:val="single" w:sz="4" w:color="999999"/>
              <w:right w:val="single" w:sz="4" w:color="999999"/>
            </w:tcBorders>
          </w:tcPr>
          <w:p>
            <w:pPr>
              <w:jc w:val="center"/>
            </w:pPr>
            <w:r>
              <w:rPr>
                <w:b/>
                <w:sz w:val="20"/>
              </w:rPr>
              <w:t>1.5</w:t>
            </w:r>
          </w:p>
        </w:tc>
        <w:tc>
          <w:tcPr>
            <w:tcW w:type="dxa" w:w="1800"/>
            <w:tcBorders>
              <w:top w:val="single" w:sz="4" w:color="999999"/>
              <w:left w:val="single" w:sz="4" w:color="999999"/>
              <w:bottom w:val="single" w:sz="4" w:color="999999"/>
              <w:right w:val="single" w:sz="4" w:color="999999"/>
            </w:tcBorders>
          </w:tcPr>
          <w:p>
            <w:r>
              <w:rPr>
                <w:sz w:val="19"/>
              </w:rPr>
              <w:t>Action grounded in Code, Principles, AND the autistic self-advocacy + digital practice frames from the course; honest about tradeoffs.</w:t>
            </w:r>
          </w:p>
        </w:tc>
        <w:tc>
          <w:tcPr>
            <w:tcW w:type="dxa" w:w="1800"/>
            <w:tcBorders>
              <w:top w:val="single" w:sz="4" w:color="999999"/>
              <w:left w:val="single" w:sz="4" w:color="999999"/>
              <w:bottom w:val="single" w:sz="4" w:color="999999"/>
              <w:right w:val="single" w:sz="4" w:color="999999"/>
            </w:tcBorders>
          </w:tcPr>
          <w:p>
            <w:r>
              <w:rPr>
                <w:sz w:val="19"/>
              </w:rPr>
              <w:t>Action grounded in Code &amp; Principles; one frame referenced.</w:t>
            </w:r>
          </w:p>
        </w:tc>
        <w:tc>
          <w:tcPr>
            <w:tcW w:type="dxa" w:w="1800"/>
            <w:tcBorders>
              <w:top w:val="single" w:sz="4" w:color="999999"/>
              <w:left w:val="single" w:sz="4" w:color="999999"/>
              <w:bottom w:val="single" w:sz="4" w:color="999999"/>
              <w:right w:val="single" w:sz="4" w:color="999999"/>
            </w:tcBorders>
          </w:tcPr>
          <w:p>
            <w:r>
              <w:rPr>
                <w:sz w:val="19"/>
              </w:rPr>
              <w:t>Action chosen but rationale generic, OR only Code-level.</w:t>
            </w:r>
          </w:p>
        </w:tc>
        <w:tc>
          <w:tcPr>
            <w:tcW w:type="dxa" w:w="1800"/>
            <w:tcBorders>
              <w:top w:val="single" w:sz="4" w:color="999999"/>
              <w:left w:val="single" w:sz="4" w:color="999999"/>
              <w:bottom w:val="single" w:sz="4" w:color="999999"/>
              <w:right w:val="single" w:sz="4" w:color="999999"/>
            </w:tcBorders>
          </w:tcPr>
          <w:p>
            <w:r>
              <w:rPr>
                <w:sz w:val="19"/>
              </w:rPr>
              <w:t>Action unclear; no rationale.</w:t>
            </w:r>
          </w:p>
        </w:tc>
      </w:tr>
      <w:tr>
        <w:tc>
          <w:tcPr>
            <w:tcW w:type="dxa" w:w="2304"/>
            <w:tcBorders>
              <w:top w:val="single" w:sz="4" w:color="999999"/>
              <w:left w:val="single" w:sz="4" w:color="999999"/>
              <w:bottom w:val="single" w:sz="4" w:color="999999"/>
              <w:right w:val="single" w:sz="4" w:color="999999"/>
            </w:tcBorders>
          </w:tcPr>
          <w:p>
            <w:r>
              <w:rPr>
                <w:b/>
                <w:sz w:val="20"/>
              </w:rPr>
              <w:t>Self-Reflection (Code 1.10 territory)</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Honest, specific reflection on learning history / training / biases; names what the course taught that they would have missed.</w:t>
            </w:r>
          </w:p>
        </w:tc>
        <w:tc>
          <w:tcPr>
            <w:tcW w:type="dxa" w:w="1800"/>
            <w:tcBorders>
              <w:top w:val="single" w:sz="4" w:color="999999"/>
              <w:left w:val="single" w:sz="4" w:color="999999"/>
              <w:bottom w:val="single" w:sz="4" w:color="999999"/>
              <w:right w:val="single" w:sz="4" w:color="999999"/>
            </w:tcBorders>
          </w:tcPr>
          <w:p>
            <w:r>
              <w:rPr>
                <w:sz w:val="19"/>
              </w:rPr>
              <w:t>Brief but relevant reflection on bias or learning.</w:t>
            </w:r>
          </w:p>
        </w:tc>
        <w:tc>
          <w:tcPr>
            <w:tcW w:type="dxa" w:w="1800"/>
            <w:tcBorders>
              <w:top w:val="single" w:sz="4" w:color="999999"/>
              <w:left w:val="single" w:sz="4" w:color="999999"/>
              <w:bottom w:val="single" w:sz="4" w:color="999999"/>
              <w:right w:val="single" w:sz="4" w:color="999999"/>
            </w:tcBorders>
          </w:tcPr>
          <w:p>
            <w:r>
              <w:rPr>
                <w:sz w:val="19"/>
              </w:rPr>
              <w:t>Generic reflection without scenario tie.</w:t>
            </w:r>
          </w:p>
        </w:tc>
        <w:tc>
          <w:tcPr>
            <w:tcW w:type="dxa" w:w="1800"/>
            <w:tcBorders>
              <w:top w:val="single" w:sz="4" w:color="999999"/>
              <w:left w:val="single" w:sz="4" w:color="999999"/>
              <w:bottom w:val="single" w:sz="4" w:color="999999"/>
              <w:right w:val="single" w:sz="4" w:color="999999"/>
            </w:tcBorders>
          </w:tcPr>
          <w:p>
            <w:r>
              <w:rPr>
                <w:sz w:val="19"/>
              </w:rPr>
              <w:t>No reflection.</w:t>
            </w:r>
          </w:p>
        </w:tc>
      </w:tr>
      <w:tr>
        <w:tc>
          <w:tcPr>
            <w:tcW w:type="dxa" w:w="2304"/>
            <w:shd w:val="clear" w:color="auto" w:fill="F2EAEB"/>
            <w:tcBorders>
              <w:top w:val="single" w:sz="4" w:color="999999"/>
              <w:left w:val="single" w:sz="4" w:color="999999"/>
              <w:bottom w:val="single" w:sz="4" w:color="999999"/>
              <w:right w:val="single" w:sz="4" w:color="999999"/>
            </w:tcBorders>
          </w:tcPr>
          <w:p>
            <w:pPr>
              <w:jc w:val="right"/>
            </w:pPr>
            <w:r>
              <w:rPr>
                <w:b/>
                <w:sz w:val="20"/>
              </w:rPr>
              <w:t>TOTAL</w:t>
            </w:r>
          </w:p>
        </w:tc>
        <w:tc>
          <w:tcPr>
            <w:tcW w:type="dxa" w:w="792"/>
            <w:shd w:val="clear" w:color="auto" w:fill="F2EAEB"/>
            <w:tcBorders>
              <w:top w:val="single" w:sz="4" w:color="999999"/>
              <w:left w:val="single" w:sz="4" w:color="999999"/>
              <w:bottom w:val="single" w:sz="4" w:color="999999"/>
              <w:right w:val="single" w:sz="4" w:color="999999"/>
            </w:tcBorders>
          </w:tcPr>
          <w:p>
            <w:pPr>
              <w:jc w:val="center"/>
            </w:pPr>
            <w:r>
              <w:rPr>
                <w:b/>
                <w:sz w:val="20"/>
              </w:rPr>
              <w:t>7.0</w:t>
            </w: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r>
    </w:tbl>
    <w:p>
      <w:pPr>
        <w:spacing w:before="280" w:after="80"/>
      </w:pPr>
      <w:r>
        <w:rPr>
          <w:rFonts w:ascii="Calibri" w:hAnsi="Calibri"/>
          <w:b/>
          <w:color w:val="A4232C"/>
          <w:sz w:val="20"/>
        </w:rPr>
        <w:t>RUBRIC — PEER REVIEWS (3 POINTS)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304"/>
            <w:shd w:val="clear" w:color="auto" w:fill="A4232C"/>
            <w:tcBorders>
              <w:top w:val="single" w:sz="4" w:color="999999"/>
              <w:left w:val="single" w:sz="4" w:color="999999"/>
              <w:bottom w:val="single" w:sz="4" w:color="999999"/>
              <w:right w:val="single" w:sz="4" w:color="999999"/>
            </w:tcBorders>
          </w:tcPr>
          <w:p>
            <w:r/>
            <w:r>
              <w:rPr>
                <w:b/>
                <w:color w:val="FFFFFF"/>
                <w:sz w:val="20"/>
              </w:rPr>
              <w:t>Criterion</w:t>
            </w:r>
          </w:p>
        </w:tc>
        <w:tc>
          <w:tcPr>
            <w:tcW w:type="dxa" w:w="792"/>
            <w:shd w:val="clear" w:color="auto" w:fill="A4232C"/>
            <w:tcBorders>
              <w:top w:val="single" w:sz="4" w:color="999999"/>
              <w:left w:val="single" w:sz="4" w:color="999999"/>
              <w:bottom w:val="single" w:sz="4" w:color="999999"/>
              <w:right w:val="single" w:sz="4" w:color="999999"/>
            </w:tcBorders>
          </w:tcPr>
          <w:p>
            <w:r/>
            <w:r>
              <w:rPr>
                <w:b/>
                <w:color w:val="FFFFFF"/>
                <w:sz w:val="20"/>
              </w:rPr>
              <w:t>Pts</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Exemplary</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Proficient</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Developing</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Not Yet</w:t>
            </w:r>
          </w:p>
        </w:tc>
      </w:tr>
      <w:tr>
        <w:tc>
          <w:tcPr>
            <w:tcW w:type="dxa" w:w="2304"/>
            <w:tcBorders>
              <w:top w:val="single" w:sz="4" w:color="999999"/>
              <w:left w:val="single" w:sz="4" w:color="999999"/>
              <w:bottom w:val="single" w:sz="4" w:color="999999"/>
              <w:right w:val="single" w:sz="4" w:color="999999"/>
            </w:tcBorders>
          </w:tcPr>
          <w:p>
            <w:r>
              <w:rPr>
                <w:b/>
                <w:sz w:val="20"/>
              </w:rPr>
              <w:t>Peer Review 1 — substance, balance, missed-citation</w:t>
            </w:r>
          </w:p>
        </w:tc>
        <w:tc>
          <w:tcPr>
            <w:tcW w:type="dxa" w:w="792"/>
            <w:tcBorders>
              <w:top w:val="single" w:sz="4" w:color="999999"/>
              <w:left w:val="single" w:sz="4" w:color="999999"/>
              <w:bottom w:val="single" w:sz="4" w:color="999999"/>
              <w:right w:val="single" w:sz="4" w:color="999999"/>
            </w:tcBorders>
          </w:tcPr>
          <w:p>
            <w:pPr>
              <w:jc w:val="center"/>
            </w:pPr>
            <w:r>
              <w:rPr>
                <w:b/>
                <w:sz w:val="20"/>
              </w:rPr>
              <w:t>1.5</w:t>
            </w:r>
          </w:p>
        </w:tc>
        <w:tc>
          <w:tcPr>
            <w:tcW w:type="dxa" w:w="1800"/>
            <w:tcBorders>
              <w:top w:val="single" w:sz="4" w:color="999999"/>
              <w:left w:val="single" w:sz="4" w:color="999999"/>
              <w:bottom w:val="single" w:sz="4" w:color="999999"/>
              <w:right w:val="single" w:sz="4" w:color="999999"/>
            </w:tcBorders>
          </w:tcPr>
          <w:p>
            <w:r>
              <w:rPr>
                <w:sz w:val="19"/>
              </w:rPr>
              <w:t>~150+ words; names one strength, one place to strengthen, AND one Code citation or Principle the original missed; engages the analysis, not the surface.</w:t>
            </w:r>
          </w:p>
        </w:tc>
        <w:tc>
          <w:tcPr>
            <w:tcW w:type="dxa" w:w="1800"/>
            <w:tcBorders>
              <w:top w:val="single" w:sz="4" w:color="999999"/>
              <w:left w:val="single" w:sz="4" w:color="999999"/>
              <w:bottom w:val="single" w:sz="4" w:color="999999"/>
              <w:right w:val="single" w:sz="4" w:color="999999"/>
            </w:tcBorders>
          </w:tcPr>
          <w:p>
            <w:r>
              <w:rPr>
                <w:sz w:val="19"/>
              </w:rPr>
              <w:t>~150 words covering all three required elements with reasonable depth.</w:t>
            </w:r>
          </w:p>
        </w:tc>
        <w:tc>
          <w:tcPr>
            <w:tcW w:type="dxa" w:w="1800"/>
            <w:tcBorders>
              <w:top w:val="single" w:sz="4" w:color="999999"/>
              <w:left w:val="single" w:sz="4" w:color="999999"/>
              <w:bottom w:val="single" w:sz="4" w:color="999999"/>
              <w:right w:val="single" w:sz="4" w:color="999999"/>
            </w:tcBorders>
          </w:tcPr>
          <w:p>
            <w:r>
              <w:rPr>
                <w:sz w:val="19"/>
              </w:rPr>
              <w:t>&lt;150 words OR missing one of the three required elements.</w:t>
            </w:r>
          </w:p>
        </w:tc>
        <w:tc>
          <w:tcPr>
            <w:tcW w:type="dxa" w:w="1800"/>
            <w:tcBorders>
              <w:top w:val="single" w:sz="4" w:color="999999"/>
              <w:left w:val="single" w:sz="4" w:color="999999"/>
              <w:bottom w:val="single" w:sz="4" w:color="999999"/>
              <w:right w:val="single" w:sz="4" w:color="999999"/>
            </w:tcBorders>
          </w:tcPr>
          <w:p>
            <w:r>
              <w:rPr>
                <w:sz w:val="19"/>
              </w:rPr>
              <w:t>Surface comment ("good job"), OR fewer than two of the three required elements.</w:t>
            </w:r>
          </w:p>
        </w:tc>
      </w:tr>
      <w:tr>
        <w:tc>
          <w:tcPr>
            <w:tcW w:type="dxa" w:w="2304"/>
            <w:tcBorders>
              <w:top w:val="single" w:sz="4" w:color="999999"/>
              <w:left w:val="single" w:sz="4" w:color="999999"/>
              <w:bottom w:val="single" w:sz="4" w:color="999999"/>
              <w:right w:val="single" w:sz="4" w:color="999999"/>
            </w:tcBorders>
          </w:tcPr>
          <w:p>
            <w:r>
              <w:rPr>
                <w:b/>
                <w:sz w:val="20"/>
              </w:rPr>
              <w:t>Peer Review 2 — substance, balance, missed-citation</w:t>
            </w:r>
          </w:p>
        </w:tc>
        <w:tc>
          <w:tcPr>
            <w:tcW w:type="dxa" w:w="792"/>
            <w:tcBorders>
              <w:top w:val="single" w:sz="4" w:color="999999"/>
              <w:left w:val="single" w:sz="4" w:color="999999"/>
              <w:bottom w:val="single" w:sz="4" w:color="999999"/>
              <w:right w:val="single" w:sz="4" w:color="999999"/>
            </w:tcBorders>
          </w:tcPr>
          <w:p>
            <w:pPr>
              <w:jc w:val="center"/>
            </w:pPr>
            <w:r>
              <w:rPr>
                <w:b/>
                <w:sz w:val="20"/>
              </w:rPr>
              <w:t>1.5</w:t>
            </w:r>
          </w:p>
        </w:tc>
        <w:tc>
          <w:tcPr>
            <w:tcW w:type="dxa" w:w="1800"/>
            <w:tcBorders>
              <w:top w:val="single" w:sz="4" w:color="999999"/>
              <w:left w:val="single" w:sz="4" w:color="999999"/>
              <w:bottom w:val="single" w:sz="4" w:color="999999"/>
              <w:right w:val="single" w:sz="4" w:color="999999"/>
            </w:tcBorders>
          </w:tcPr>
          <w:p>
            <w:r>
              <w:rPr>
                <w:sz w:val="19"/>
              </w:rPr>
              <w:t>~150+ words; names one strength, one place to strengthen, AND one Code citation or Principle the original missed; engages the analysis, not the surface.</w:t>
            </w:r>
          </w:p>
        </w:tc>
        <w:tc>
          <w:tcPr>
            <w:tcW w:type="dxa" w:w="1800"/>
            <w:tcBorders>
              <w:top w:val="single" w:sz="4" w:color="999999"/>
              <w:left w:val="single" w:sz="4" w:color="999999"/>
              <w:bottom w:val="single" w:sz="4" w:color="999999"/>
              <w:right w:val="single" w:sz="4" w:color="999999"/>
            </w:tcBorders>
          </w:tcPr>
          <w:p>
            <w:r>
              <w:rPr>
                <w:sz w:val="19"/>
              </w:rPr>
              <w:t>~150 words covering all three required elements with reasonable depth.</w:t>
            </w:r>
          </w:p>
        </w:tc>
        <w:tc>
          <w:tcPr>
            <w:tcW w:type="dxa" w:w="1800"/>
            <w:tcBorders>
              <w:top w:val="single" w:sz="4" w:color="999999"/>
              <w:left w:val="single" w:sz="4" w:color="999999"/>
              <w:bottom w:val="single" w:sz="4" w:color="999999"/>
              <w:right w:val="single" w:sz="4" w:color="999999"/>
            </w:tcBorders>
          </w:tcPr>
          <w:p>
            <w:r>
              <w:rPr>
                <w:sz w:val="19"/>
              </w:rPr>
              <w:t>&lt;150 words OR missing one of the three required elements.</w:t>
            </w:r>
          </w:p>
        </w:tc>
        <w:tc>
          <w:tcPr>
            <w:tcW w:type="dxa" w:w="1800"/>
            <w:tcBorders>
              <w:top w:val="single" w:sz="4" w:color="999999"/>
              <w:left w:val="single" w:sz="4" w:color="999999"/>
              <w:bottom w:val="single" w:sz="4" w:color="999999"/>
              <w:right w:val="single" w:sz="4" w:color="999999"/>
            </w:tcBorders>
          </w:tcPr>
          <w:p>
            <w:r>
              <w:rPr>
                <w:sz w:val="19"/>
              </w:rPr>
              <w:t>Surface comment ("good job"), OR fewer than two of the three required elements.</w:t>
            </w:r>
          </w:p>
        </w:tc>
      </w:tr>
      <w:tr>
        <w:tc>
          <w:tcPr>
            <w:tcW w:type="dxa" w:w="2304"/>
            <w:shd w:val="clear" w:color="auto" w:fill="F2EAEB"/>
            <w:tcBorders>
              <w:top w:val="single" w:sz="4" w:color="999999"/>
              <w:left w:val="single" w:sz="4" w:color="999999"/>
              <w:bottom w:val="single" w:sz="4" w:color="999999"/>
              <w:right w:val="single" w:sz="4" w:color="999999"/>
            </w:tcBorders>
          </w:tcPr>
          <w:p>
            <w:pPr>
              <w:jc w:val="right"/>
            </w:pPr>
            <w:r>
              <w:rPr>
                <w:b/>
                <w:sz w:val="20"/>
              </w:rPr>
              <w:t>TOTAL</w:t>
            </w:r>
          </w:p>
        </w:tc>
        <w:tc>
          <w:tcPr>
            <w:tcW w:type="dxa" w:w="792"/>
            <w:shd w:val="clear" w:color="auto" w:fill="F2EAEB"/>
            <w:tcBorders>
              <w:top w:val="single" w:sz="4" w:color="999999"/>
              <w:left w:val="single" w:sz="4" w:color="999999"/>
              <w:bottom w:val="single" w:sz="4" w:color="999999"/>
              <w:right w:val="single" w:sz="4" w:color="999999"/>
            </w:tcBorders>
          </w:tcPr>
          <w:p>
            <w:pPr>
              <w:jc w:val="center"/>
            </w:pPr>
            <w:r>
              <w:rPr>
                <w:b/>
                <w:sz w:val="20"/>
              </w:rPr>
              <w:t>3.0</w:t>
            </w: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r>
    </w:tbl>
    <w:p>
      <w:pPr>
        <w:spacing w:before="280" w:after="80"/>
      </w:pPr>
      <w:r>
        <w:rPr>
          <w:rFonts w:ascii="Calibri" w:hAnsi="Calibri"/>
          <w:b/>
          <w:color w:val="A4232C"/>
          <w:sz w:val="20"/>
        </w:rPr>
        <w:t>HOW POINTS ARE AWARDED</w:t>
      </w:r>
    </w:p>
    <w:p>
      <w:pPr>
        <w:spacing w:after="120"/>
      </w:pPr>
      <w:r>
        <w:rPr>
          <w:rFonts w:ascii="Calibri" w:hAnsi="Calibri"/>
          <w:i/>
          <w:sz w:val="20"/>
        </w:rPr>
        <w:t>Exemplary = full points for that criterion. Proficient = 75% of points. Developing = 50% of points. Not Yet = 0–25% of points. Rounded to nearest 0.25. Final grade = video points + peer-review points (max 10).</w:t>
      </w:r>
    </w:p>
    <w:p>
      <w:pPr>
        <w:spacing w:before="280" w:after="80"/>
      </w:pPr>
      <w:r>
        <w:rPr>
          <w:rFonts w:ascii="Calibri" w:hAnsi="Calibri"/>
          <w:b/>
          <w:color w:val="A4232C"/>
          <w:sz w:val="20"/>
        </w:rPr>
        <w:t>A NOTE ON THE "HARDEST-TO-HEAR STAKEHOLDER" CRITERION</w:t>
      </w:r>
    </w:p>
    <w:p>
      <w:pPr>
        <w:spacing w:after="120"/>
      </w:pPr>
      <w:r>
        <w:rPr>
          <w:rFonts w:ascii="Calibri" w:hAnsi="Calibri"/>
          <w:i/>
          <w:sz w:val="20"/>
        </w:rPr>
        <w:t>Every scenario in this course has at least one stakeholder whose voice is structurally easier to ignore — a child too young to consent, an autistic teen whose words are reframed as non-compliance, a family that aged out of services, a supervisee with no power over a director, a population whose data was used without their saying so. Your job is not to perform empathy. It is to actually re-center the analysis. The rubric will not reward generic "I considered all stakeholders" language. It will reward analysis that demonstrably changes shape because you took that voice seriously.</w:t>
      </w:r>
    </w:p>
    <w:p>
      <w:pPr>
        <w:spacing w:before="360"/>
        <w:jc w:val="center"/>
      </w:pPr>
      <w:r>
        <w:rPr>
          <w:i/>
          <w:color w:val="6B6B6B"/>
          <w:sz w:val="16"/>
        </w:rPr>
        <w:t>ECPSE 729 · Ethics &amp; Professionalism in Applied Behavior Analysis  ·  Summer 2026  ·  Dr. Lenwood Gibson · Queens College, CUNY  ·  Module 03 · Week 03 · Capstone</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