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rFonts w:hint="eastAsia"/>
          <w:sz w:val="40"/>
          <w:szCs w:val="40"/>
          <w:lang w:val="en-US" w:eastAsia="zh-CN"/>
        </w:rPr>
      </w:pPr>
      <w:r>
        <w:rPr>
          <w:rFonts w:hint="eastAsia"/>
          <w:sz w:val="40"/>
          <w:szCs w:val="40"/>
          <w:lang w:val="en-US" w:eastAsia="zh-CN"/>
        </w:rPr>
        <w:t>16位流水线cpu设计：</w:t>
      </w:r>
    </w:p>
    <w:p>
      <w:pPr>
        <w:rPr>
          <w:rFonts w:hint="eastAsia"/>
          <w:sz w:val="40"/>
          <w:szCs w:val="40"/>
          <w:lang w:val="en-US" w:eastAsia="zh-CN"/>
        </w:rPr>
      </w:pPr>
    </w:p>
    <w:p>
      <w:pPr>
        <w:ind w:firstLine="7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流水线cpu结构：</w:t>
      </w:r>
    </w:p>
    <w:p>
      <w:pPr>
        <w:rPr>
          <w:rFonts w:hint="default"/>
          <w:sz w:val="28"/>
          <w:szCs w:val="28"/>
          <w:lang w:val="en-US" w:eastAsia="zh-CN"/>
        </w:rPr>
      </w:pPr>
      <w:r>
        <w:rPr>
          <w:rFonts w:hint="eastAsia"/>
          <w:sz w:val="40"/>
          <w:szCs w:val="40"/>
          <w:lang w:val="en-US" w:eastAsia="zh-CN"/>
        </w:rPr>
        <w:tab/>
      </w:r>
    </w:p>
    <w:p>
      <w:r>
        <w:drawing>
          <wp:inline distT="0" distB="0" distL="114300" distR="114300">
            <wp:extent cx="4770120" cy="1577340"/>
            <wp:effectExtent l="0" t="0" r="0" b="762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770120" cy="15773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/>
    <w:p>
      <w:pPr>
        <w:ind w:firstLine="720" w:firstLineChars="0"/>
        <w:rPr>
          <w:rFonts w:hint="eastAsia"/>
          <w:lang w:val="en-US" w:eastAsia="zh-CN"/>
        </w:rPr>
      </w:pPr>
    </w:p>
    <w:p>
      <w:pPr>
        <w:ind w:firstLine="7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一．取指令段：负责，取指令及锁存，地址计算，检验指令的合法性，同步控制。</w:t>
      </w:r>
    </w:p>
    <w:p>
      <w:pPr>
        <w:ind w:firstLine="720" w:firstLineChars="0"/>
        <w:rPr>
          <w:rFonts w:hint="default"/>
          <w:lang w:val="en-US" w:eastAsia="zh-CN"/>
        </w:rPr>
      </w:pPr>
      <w:r>
        <w:drawing>
          <wp:inline distT="0" distB="0" distL="114300" distR="114300">
            <wp:extent cx="2453640" cy="155448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453640" cy="15544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/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布局图：</w:t>
      </w:r>
    </w:p>
    <w:p>
      <w:r>
        <w:drawing>
          <wp:inline distT="0" distB="0" distL="114300" distR="114300">
            <wp:extent cx="5266690" cy="3481070"/>
            <wp:effectExtent l="0" t="0" r="6350" b="889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34810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/>
    <w:p/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为rom写入mif文件：</w:t>
      </w:r>
    </w:p>
    <w:p>
      <w:pPr>
        <w:rPr>
          <w:rFonts w:hint="eastAsia"/>
          <w:lang w:eastAsia="zh-CN"/>
        </w:rPr>
      </w:pPr>
      <w:r>
        <w:drawing>
          <wp:inline distT="0" distB="0" distL="114300" distR="114300">
            <wp:extent cx="5269230" cy="2939415"/>
            <wp:effectExtent l="0" t="0" r="3810" b="190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29394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lang w:eastAsia="zh-CN"/>
        </w:rPr>
        <w:t>、</w:t>
      </w: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波形图：</w:t>
      </w:r>
    </w:p>
    <w:p>
      <w:r>
        <w:drawing>
          <wp:inline distT="0" distB="0" distL="114300" distR="114300">
            <wp:extent cx="5257800" cy="1148080"/>
            <wp:effectExtent l="0" t="0" r="0" b="1016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1148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如图，两个enable端置1后，成功把branchpc = 0123送出到下一步，且把mif文件中的4220送出。</w:t>
      </w: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</w:p>
    <w:p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二．译码段</w:t>
      </w:r>
    </w:p>
    <w:p>
      <w:r>
        <w:drawing>
          <wp:inline distT="0" distB="0" distL="114300" distR="114300">
            <wp:extent cx="3924300" cy="2537460"/>
            <wp:effectExtent l="0" t="0" r="7620" b="762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924300" cy="25374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rFonts w:hint="default"/>
          <w:lang w:val="en-US" w:eastAsia="zh-CN"/>
        </w:rPr>
      </w:pPr>
    </w:p>
    <w:p>
      <w:pPr>
        <w:rPr>
          <w:rFonts w:hint="default"/>
          <w:lang w:val="en-US" w:eastAsia="zh-CN"/>
        </w:rPr>
      </w:pPr>
    </w:p>
    <w:p>
      <w:pPr>
        <w:rPr>
          <w:rFonts w:hint="default"/>
          <w:lang w:val="en-US" w:eastAsia="zh-CN"/>
        </w:rPr>
      </w:pPr>
    </w:p>
    <w:p>
      <w:pPr>
        <w:rPr>
          <w:rFonts w:hint="default"/>
          <w:lang w:val="en-US" w:eastAsia="zh-CN"/>
        </w:rPr>
      </w:pPr>
    </w:p>
    <w:p>
      <w:pPr>
        <w:rPr>
          <w:rFonts w:hint="eastAsia" w:eastAsiaTheme="minorEastAsia"/>
          <w:lang w:val="en-US" w:eastAsia="zh-CN"/>
        </w:rPr>
      </w:pPr>
      <w:r>
        <w:rPr>
          <w:rFonts w:hint="eastAsia"/>
          <w:lang w:val="en-US" w:eastAsia="zh-CN"/>
        </w:rPr>
        <w:t>布线图：</w:t>
      </w:r>
    </w:p>
    <w:p>
      <w:r>
        <w:drawing>
          <wp:inline distT="0" distB="0" distL="114300" distR="114300">
            <wp:extent cx="5265420" cy="3055620"/>
            <wp:effectExtent l="0" t="0" r="7620" b="762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65420" cy="30556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/>
    <w:p/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程序计数器值为0017H：</w:t>
      </w:r>
    </w:p>
    <w:p>
      <w:r>
        <w:drawing>
          <wp:inline distT="0" distB="0" distL="114300" distR="114300">
            <wp:extent cx="5266690" cy="517525"/>
            <wp:effectExtent l="0" t="0" r="6350" b="63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517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/>
    <w:p>
      <w:r>
        <w:drawing>
          <wp:inline distT="0" distB="0" distL="114300" distR="114300">
            <wp:extent cx="5258435" cy="193675"/>
            <wp:effectExtent l="0" t="0" r="14605" b="4445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1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58435" cy="193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再根据分支获取branch得到下一个pc值；</w:t>
      </w:r>
    </w:p>
    <w:p>
      <w:pPr>
        <w:rPr>
          <w:rFonts w:hint="default"/>
          <w:lang w:val="en-US" w:eastAsia="zh-CN"/>
        </w:rPr>
      </w:pP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此为signext模块扩展符号：</w:t>
      </w:r>
    </w:p>
    <w:p>
      <w:r>
        <w:drawing>
          <wp:inline distT="0" distB="0" distL="114300" distR="114300">
            <wp:extent cx="5255260" cy="123825"/>
            <wp:effectExtent l="0" t="0" r="2540" b="13335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55260" cy="123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/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   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完整波形图：</w:t>
      </w:r>
    </w:p>
    <w:p>
      <w:pPr>
        <w:rPr>
          <w:rFonts w:hint="default"/>
          <w:lang w:val="en-US" w:eastAsia="zh-CN"/>
        </w:rPr>
      </w:pPr>
      <w:r>
        <w:drawing>
          <wp:inline distT="0" distB="0" distL="114300" distR="114300">
            <wp:extent cx="5259070" cy="1426845"/>
            <wp:effectExtent l="0" t="0" r="13970" b="5715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12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59070" cy="14268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/>
    <w:p>
      <w:pPr>
        <w:rPr>
          <w:rFonts w:hint="default"/>
          <w:lang w:val="en-US" w:eastAsia="zh-CN"/>
        </w:rPr>
      </w:pPr>
    </w:p>
    <w:p>
      <w:pPr>
        <w:rPr>
          <w:rFonts w:hint="default"/>
          <w:lang w:val="en-US" w:eastAsia="zh-CN"/>
        </w:rPr>
      </w:pPr>
    </w:p>
    <w:p>
      <w:pPr>
        <w:rPr>
          <w:rFonts w:hint="default"/>
          <w:lang w:val="en-US" w:eastAsia="zh-CN"/>
        </w:rPr>
      </w:pPr>
    </w:p>
    <w:p>
      <w:pPr>
        <w:rPr>
          <w:rFonts w:hint="default"/>
          <w:lang w:val="en-US" w:eastAsia="zh-CN"/>
        </w:rPr>
      </w:pPr>
    </w:p>
    <w:p>
      <w:pPr>
        <w:rPr>
          <w:rFonts w:hint="default"/>
          <w:lang w:val="en-US" w:eastAsia="zh-CN"/>
        </w:rPr>
      </w:pPr>
    </w:p>
    <w:p>
      <w:pPr>
        <w:rPr>
          <w:rFonts w:hint="default"/>
          <w:lang w:val="en-US" w:eastAsia="zh-CN"/>
        </w:rPr>
      </w:pPr>
    </w:p>
    <w:p>
      <w:pPr>
        <w:rPr>
          <w:rFonts w:hint="default"/>
          <w:lang w:val="en-US" w:eastAsia="zh-CN"/>
        </w:rPr>
      </w:pPr>
    </w:p>
    <w:p>
      <w:pPr>
        <w:rPr>
          <w:rFonts w:hint="default"/>
          <w:lang w:val="en-US" w:eastAsia="zh-CN"/>
        </w:rPr>
      </w:pPr>
    </w:p>
    <w:p>
      <w:pPr>
        <w:rPr>
          <w:rFonts w:hint="default"/>
          <w:lang w:val="en-US" w:eastAsia="zh-CN"/>
        </w:rPr>
      </w:pPr>
    </w:p>
    <w:p>
      <w:pPr>
        <w:rPr>
          <w:rFonts w:hint="default"/>
          <w:lang w:val="en-US" w:eastAsia="zh-CN"/>
        </w:rPr>
      </w:pPr>
    </w:p>
    <w:p>
      <w:pPr>
        <w:numPr>
          <w:ilvl w:val="0"/>
          <w:numId w:val="1"/>
        </w:numPr>
      </w:pPr>
      <w:r>
        <w:rPr>
          <w:rFonts w:hint="eastAsia"/>
          <w:lang w:val="en-US" w:eastAsia="zh-CN"/>
        </w:rPr>
        <w:t>计算有效地址，且实现运算</w:t>
      </w:r>
      <w:r>
        <w:drawing>
          <wp:inline distT="0" distB="0" distL="114300" distR="114300">
            <wp:extent cx="5271770" cy="4279900"/>
            <wp:effectExtent l="0" t="0" r="1270" b="254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13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4279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numId w:val="0"/>
        </w:numPr>
        <w:rPr>
          <w:rFonts w:hint="default"/>
          <w:lang w:val="en-US" w:eastAsia="zh-CN"/>
        </w:rPr>
      </w:pPr>
    </w:p>
    <w:p>
      <w:pPr>
        <w:numPr>
          <w:numId w:val="0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Alu16的功能图</w:t>
      </w:r>
    </w:p>
    <w:p>
      <w:pPr>
        <w:numPr>
          <w:numId w:val="0"/>
        </w:numPr>
        <w:rPr>
          <w:rFonts w:hint="default"/>
          <w:lang w:val="en-US" w:eastAsia="zh-CN"/>
        </w:rPr>
      </w:pPr>
    </w:p>
    <w:p>
      <w:pPr>
        <w:numPr>
          <w:numId w:val="0"/>
        </w:numPr>
      </w:pPr>
      <w:r>
        <w:drawing>
          <wp:inline distT="0" distB="0" distL="114300" distR="114300">
            <wp:extent cx="3982085" cy="3051175"/>
            <wp:effectExtent l="0" t="0" r="10795" b="12065"/>
            <wp:docPr id="108550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550" name="Picture 7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982085" cy="305117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numId w:val="0"/>
        </w:numPr>
      </w:pPr>
    </w:p>
    <w:p>
      <w:pPr>
        <w:numPr>
          <w:numId w:val="0"/>
        </w:numPr>
      </w:pPr>
    </w:p>
    <w:p>
      <w:pPr>
        <w:numPr>
          <w:numId w:val="0"/>
        </w:numPr>
      </w:pPr>
    </w:p>
    <w:p>
      <w:pPr>
        <w:numPr>
          <w:numId w:val="0"/>
        </w:numPr>
      </w:pPr>
    </w:p>
    <w:p>
      <w:pPr>
        <w:numPr>
          <w:numId w:val="0"/>
        </w:numPr>
      </w:pPr>
    </w:p>
    <w:p>
      <w:pPr>
        <w:numPr>
          <w:ilvl w:val="0"/>
          <w:numId w:val="2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访问RAM</w:t>
      </w:r>
    </w:p>
    <w:p>
      <w:pPr>
        <w:numPr>
          <w:numId w:val="0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ab/>
        <w:t>结构图：</w:t>
      </w:r>
    </w:p>
    <w:p>
      <w:pPr>
        <w:numPr>
          <w:numId w:val="0"/>
        </w:numPr>
      </w:pPr>
      <w:r>
        <w:drawing>
          <wp:inline distT="0" distB="0" distL="114300" distR="114300">
            <wp:extent cx="5219700" cy="3954780"/>
            <wp:effectExtent l="0" t="0" r="7620" b="762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Picture 14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19700" cy="39547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numId w:val="0"/>
        </w:numPr>
      </w:pPr>
    </w:p>
    <w:p>
      <w:pPr>
        <w:numPr>
          <w:numId w:val="0"/>
        </w:num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ab/>
        <w:t>布线图：</w:t>
      </w:r>
    </w:p>
    <w:p>
      <w:pPr>
        <w:numPr>
          <w:numId w:val="0"/>
        </w:numPr>
      </w:pPr>
      <w:r>
        <w:drawing>
          <wp:inline distT="0" distB="0" distL="114300" distR="114300">
            <wp:extent cx="5268595" cy="2080260"/>
            <wp:effectExtent l="0" t="0" r="4445" b="762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Picture 15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2080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numId w:val="0"/>
        </w:numPr>
      </w:pPr>
    </w:p>
    <w:p>
      <w:pPr>
        <w:numPr>
          <w:numId w:val="0"/>
        </w:num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波形图：</w:t>
      </w:r>
    </w:p>
    <w:p>
      <w:pPr>
        <w:numPr>
          <w:numId w:val="0"/>
        </w:numPr>
      </w:pPr>
      <w:r>
        <w:drawing>
          <wp:inline distT="0" distB="0" distL="114300" distR="114300">
            <wp:extent cx="5272405" cy="1427480"/>
            <wp:effectExtent l="0" t="0" r="635" b="508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Picture 16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14274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先注意wb与wbout的对应；</w:t>
      </w:r>
    </w:p>
    <w:p>
      <w:pPr>
        <w:numPr>
          <w:numId w:val="0"/>
        </w:numPr>
        <w:rPr>
          <w:rFonts w:hint="eastAsia"/>
          <w:lang w:val="en-US" w:eastAsia="zh-CN"/>
        </w:rPr>
      </w:pPr>
    </w:p>
    <w:p>
      <w:pPr>
        <w:numPr>
          <w:numId w:val="0"/>
        </w:numPr>
      </w:pPr>
      <w:r>
        <w:drawing>
          <wp:inline distT="0" distB="0" distL="114300" distR="114300">
            <wp:extent cx="5270500" cy="1195705"/>
            <wp:effectExtent l="0" t="0" r="2540" b="8255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Picture 17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11957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当sel=00 writedata输出read的内容，</w:t>
      </w:r>
    </w:p>
    <w:p>
      <w:pPr>
        <w:numPr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Sel=01输出result </w:t>
      </w:r>
    </w:p>
    <w:p>
      <w:pPr>
        <w:numPr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Sel=10和11 输出input</w:t>
      </w:r>
    </w:p>
    <w:p>
      <w:pPr>
        <w:numPr>
          <w:numId w:val="0"/>
        </w:numPr>
        <w:rPr>
          <w:rFonts w:hint="eastAsia"/>
          <w:lang w:val="en-US" w:eastAsia="zh-CN"/>
        </w:rPr>
      </w:pPr>
    </w:p>
    <w:p>
      <w:pPr>
        <w:numPr>
          <w:numId w:val="0"/>
        </w:numPr>
      </w:pPr>
      <w:r>
        <w:drawing>
          <wp:inline distT="0" distB="0" distL="114300" distR="114300">
            <wp:extent cx="5269230" cy="1486535"/>
            <wp:effectExtent l="0" t="0" r="3810" b="6985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Picture 18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14865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numId w:val="0"/>
        </w:numPr>
      </w:pPr>
    </w:p>
    <w:p>
      <w:pPr>
        <w:numPr>
          <w:numId w:val="0"/>
        </w:numPr>
      </w:pPr>
    </w:p>
    <w:p>
      <w:pPr>
        <w:numPr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五．回写，将寄存器回写到文件中</w:t>
      </w:r>
    </w:p>
    <w:p>
      <w:pPr>
        <w:numPr>
          <w:numId w:val="0"/>
        </w:numPr>
        <w:ind w:leftChars="0"/>
      </w:pPr>
      <w:r>
        <w:drawing>
          <wp:inline distT="0" distB="0" distL="114300" distR="114300">
            <wp:extent cx="3169920" cy="3596640"/>
            <wp:effectExtent l="0" t="0" r="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Picture 19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169920" cy="35966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numId w:val="0"/>
        </w:numPr>
        <w:ind w:leftChars="0"/>
      </w:pPr>
    </w:p>
    <w:p>
      <w:pPr>
        <w:numPr>
          <w:numId w:val="0"/>
        </w:numPr>
        <w:ind w:leftChars="0"/>
      </w:pPr>
    </w:p>
    <w:p>
      <w:pPr>
        <w:numPr>
          <w:numId w:val="0"/>
        </w:numPr>
        <w:ind w:leftChars="0"/>
      </w:pPr>
    </w:p>
    <w:p>
      <w:pPr>
        <w:numPr>
          <w:numId w:val="0"/>
        </w:numPr>
        <w:ind w:leftChars="0"/>
      </w:pPr>
    </w:p>
    <w:p>
      <w:pPr>
        <w:numPr>
          <w:numId w:val="0"/>
        </w:numPr>
        <w:ind w:leftChars="0"/>
      </w:pPr>
    </w:p>
    <w:p>
      <w:pPr>
        <w:numPr>
          <w:numId w:val="0"/>
        </w:numPr>
        <w:ind w:leftChars="0"/>
      </w:pPr>
    </w:p>
    <w:p>
      <w:pPr>
        <w:numPr>
          <w:numId w:val="0"/>
        </w:numPr>
        <w:ind w:leftChars="0"/>
      </w:pPr>
    </w:p>
    <w:p>
      <w:pPr>
        <w:numPr>
          <w:numId w:val="0"/>
        </w:numPr>
        <w:ind w:leftChars="0"/>
      </w:pPr>
    </w:p>
    <w:p>
      <w:pPr>
        <w:numPr>
          <w:numId w:val="0"/>
        </w:numPr>
        <w:ind w:leftChars="0"/>
      </w:pPr>
    </w:p>
    <w:p>
      <w:pPr>
        <w:numPr>
          <w:numId w:val="0"/>
        </w:numPr>
        <w:ind w:leftChars="0"/>
      </w:pPr>
    </w:p>
    <w:p>
      <w:pPr>
        <w:numPr>
          <w:numId w:val="0"/>
        </w:numPr>
        <w:ind w:leftChars="0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数据相关检测控制模块：</w:t>
      </w:r>
    </w:p>
    <w:p>
      <w:pPr>
        <w:numPr>
          <w:numId w:val="0"/>
        </w:numPr>
        <w:ind w:leftChars="0"/>
      </w:pPr>
      <w:r>
        <w:drawing>
          <wp:inline distT="0" distB="0" distL="114300" distR="114300">
            <wp:extent cx="2331720" cy="1447800"/>
            <wp:effectExtent l="0" t="0" r="0" b="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Picture 20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2331720" cy="1447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numId w:val="0"/>
        </w:numPr>
        <w:ind w:leftChars="0"/>
      </w:pPr>
    </w:p>
    <w:p>
      <w:pPr>
        <w:numPr>
          <w:numId w:val="0"/>
        </w:numPr>
        <w:ind w:leftChars="0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数据相关检测模块：</w:t>
      </w:r>
    </w:p>
    <w:p>
      <w:pPr>
        <w:numPr>
          <w:numId w:val="0"/>
        </w:numPr>
        <w:ind w:leftChars="0"/>
      </w:pPr>
      <w:r>
        <w:drawing>
          <wp:inline distT="0" distB="0" distL="114300" distR="114300">
            <wp:extent cx="2141220" cy="2179320"/>
            <wp:effectExtent l="0" t="0" r="7620" b="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Picture 21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2141220" cy="21793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numId w:val="0"/>
        </w:numPr>
        <w:ind w:leftChars="0"/>
      </w:pPr>
    </w:p>
    <w:p>
      <w:pPr>
        <w:numPr>
          <w:numId w:val="0"/>
        </w:numPr>
        <w:ind w:leftChars="0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结构作用：</w:t>
      </w:r>
    </w:p>
    <w:p>
      <w:pPr>
        <w:numPr>
          <w:ilvl w:val="0"/>
          <w:numId w:val="3"/>
        </w:numPr>
      </w:pPr>
      <w:r>
        <w:t>结构相关检测。</w:t>
      </w:r>
    </w:p>
    <w:p>
      <w:pPr>
        <w:numPr>
          <w:ilvl w:val="0"/>
          <w:numId w:val="3"/>
        </w:numPr>
        <w:rPr>
          <w:rFonts w:hint="default"/>
          <w:lang w:val="en-US" w:eastAsia="zh-CN"/>
        </w:rPr>
      </w:pPr>
      <w:r>
        <w:t xml:space="preserve">阻塞。 </w:t>
      </w:r>
    </w:p>
    <w:p>
      <w:pPr>
        <w:numPr>
          <w:ilvl w:val="0"/>
          <w:numId w:val="3"/>
        </w:numPr>
        <w:rPr>
          <w:rFonts w:hint="default"/>
          <w:lang w:val="en-US" w:eastAsia="zh-CN"/>
        </w:rPr>
      </w:pPr>
      <w:r>
        <w:t>预取。</w:t>
      </w:r>
    </w:p>
    <w:p>
      <w:pPr>
        <w:numPr>
          <w:numId w:val="0"/>
        </w:numPr>
        <w:rPr>
          <w:rFonts w:hint="default"/>
          <w:lang w:val="en-US" w:eastAsia="zh-CN"/>
        </w:rPr>
      </w:pPr>
      <w:bookmarkStart w:id="0" w:name="_GoBack"/>
      <w:bookmarkEnd w:id="0"/>
      <w:r>
        <w:t>（4）资源重复。</w:t>
      </w: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1A3457A"/>
    <w:multiLevelType w:val="singleLevel"/>
    <w:tmpl w:val="91A3457A"/>
    <w:lvl w:ilvl="0" w:tentative="0">
      <w:start w:val="4"/>
      <w:numFmt w:val="decimal"/>
      <w:lvlText w:val="%1."/>
      <w:lvlJc w:val="left"/>
      <w:pPr>
        <w:tabs>
          <w:tab w:val="left" w:pos="312"/>
        </w:tabs>
      </w:pPr>
    </w:lvl>
  </w:abstractNum>
  <w:abstractNum w:abstractNumId="1">
    <w:nsid w:val="C8AE5833"/>
    <w:multiLevelType w:val="singleLevel"/>
    <w:tmpl w:val="C8AE5833"/>
    <w:lvl w:ilvl="0" w:tentative="0">
      <w:start w:val="1"/>
      <w:numFmt w:val="decimal"/>
      <w:suff w:val="nothing"/>
      <w:lvlText w:val="（%1）"/>
      <w:lvlJc w:val="left"/>
    </w:lvl>
  </w:abstractNum>
  <w:abstractNum w:abstractNumId="2">
    <w:nsid w:val="1C7B6028"/>
    <w:multiLevelType w:val="singleLevel"/>
    <w:tmpl w:val="1C7B6028"/>
    <w:lvl w:ilvl="0" w:tentative="0">
      <w:start w:val="3"/>
      <w:numFmt w:val="chineseCounting"/>
      <w:suff w:val="nothing"/>
      <w:lvlText w:val="%1．"/>
      <w:lvlJc w:val="left"/>
      <w:rPr>
        <w:rFonts w:hint="eastAsia"/>
      </w:r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32929D3"/>
    <w:rsid w:val="12F15A8E"/>
    <w:rsid w:val="1C6F535C"/>
    <w:rsid w:val="20B120D5"/>
    <w:rsid w:val="41B61D1E"/>
    <w:rsid w:val="45B915C8"/>
    <w:rsid w:val="53773C49"/>
    <w:rsid w:val="585B023D"/>
    <w:rsid w:val="69B2144C"/>
    <w:rsid w:val="7A2F51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6" Type="http://schemas.openxmlformats.org/officeDocument/2006/relationships/fontTable" Target="fontTable.xml"/><Relationship Id="rId25" Type="http://schemas.openxmlformats.org/officeDocument/2006/relationships/numbering" Target="numbering.xml"/><Relationship Id="rId24" Type="http://schemas.openxmlformats.org/officeDocument/2006/relationships/image" Target="media/image21.png"/><Relationship Id="rId23" Type="http://schemas.openxmlformats.org/officeDocument/2006/relationships/image" Target="media/image20.png"/><Relationship Id="rId22" Type="http://schemas.openxmlformats.org/officeDocument/2006/relationships/image" Target="media/image19.png"/><Relationship Id="rId21" Type="http://schemas.openxmlformats.org/officeDocument/2006/relationships/image" Target="media/image18.png"/><Relationship Id="rId20" Type="http://schemas.openxmlformats.org/officeDocument/2006/relationships/image" Target="media/image17.png"/><Relationship Id="rId2" Type="http://schemas.openxmlformats.org/officeDocument/2006/relationships/settings" Target="settings.xml"/><Relationship Id="rId19" Type="http://schemas.openxmlformats.org/officeDocument/2006/relationships/image" Target="media/image16.png"/><Relationship Id="rId18" Type="http://schemas.openxmlformats.org/officeDocument/2006/relationships/image" Target="media/image15.png"/><Relationship Id="rId17" Type="http://schemas.openxmlformats.org/officeDocument/2006/relationships/image" Target="media/image14.png"/><Relationship Id="rId16" Type="http://schemas.openxmlformats.org/officeDocument/2006/relationships/image" Target="media/image13.png"/><Relationship Id="rId15" Type="http://schemas.openxmlformats.org/officeDocument/2006/relationships/image" Target="media/image12.png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25</TotalTime>
  <ScaleCrop>false</ScaleCrop>
  <LinksUpToDate>false</LinksUpToDate>
  <CharactersWithSpaces>0</CharactersWithSpaces>
  <Application>WPS Office_11.2.0.11536_F1E327BC-269C-435d-A152-05C5408002CA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2023-04-21T08:33:19Z</dcterms:created>
  <dc:creator>85142</dc:creator>
  <cp:lastModifiedBy>Shadow SKYlar</cp:lastModifiedBy>
  <dcterms:modified xsi:type="dcterms:W3CDTF">2023-04-21T16:27:20Z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1033-11.2.0.11536</vt:lpwstr>
  </property>
  <property fmtid="{D5CDD505-2E9C-101B-9397-08002B2CF9AE}" pid="3" name="ICV">
    <vt:lpwstr>75298794F64A4DC4A2D6A4E6376B69E1</vt:lpwstr>
  </property>
</Properties>
</file>