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C2BEB" w14:textId="14242CCE" w:rsidR="00A866B1" w:rsidRDefault="00A866B1">
      <w:r>
        <w:rPr>
          <w:rFonts w:hint="eastAsia"/>
        </w:rPr>
        <w:t>八、问题四模型的建立与求解</w:t>
      </w:r>
    </w:p>
    <w:p w14:paraId="4AD7949B" w14:textId="77777777" w:rsidR="00A866B1" w:rsidRDefault="00A866B1"/>
    <w:p w14:paraId="149A50E8" w14:textId="69C4724A" w:rsidR="00163726" w:rsidRDefault="00E36880">
      <w:r>
        <w:t>8.1</w:t>
      </w:r>
      <w:r w:rsidR="00852E4F">
        <w:t xml:space="preserve"> </w:t>
      </w:r>
      <w:r w:rsidR="00852E4F">
        <w:rPr>
          <w:rFonts w:hint="eastAsia"/>
        </w:rPr>
        <w:t>数据</w:t>
      </w:r>
      <w:r>
        <w:rPr>
          <w:rFonts w:hint="eastAsia"/>
        </w:rPr>
        <w:t>准备</w:t>
      </w:r>
    </w:p>
    <w:p w14:paraId="23423C2B" w14:textId="04C2DB06" w:rsidR="00E36880" w:rsidRDefault="00E36880" w:rsidP="00E36880">
      <w:pPr>
        <w:ind w:firstLine="420"/>
        <w:rPr>
          <w:rFonts w:ascii="Times New Roman" w:eastAsia="宋体" w:hAnsi="宋体" w:cs="Times New Roman"/>
          <w:szCs w:val="21"/>
        </w:rPr>
      </w:pPr>
      <w:r>
        <w:rPr>
          <w:rFonts w:hint="eastAsia"/>
        </w:rPr>
        <w:t>根据已有的数据，</w:t>
      </w:r>
      <w:r w:rsidRPr="00E36880">
        <w:rPr>
          <w:rFonts w:hint="eastAsia"/>
          <w:szCs w:val="21"/>
        </w:rPr>
        <w:t>若</w:t>
      </w:r>
      <w:r w:rsidRPr="00E36880">
        <w:rPr>
          <w:rFonts w:ascii="Times New Roman" w:eastAsia="宋体" w:hAnsi="宋体" w:cs="Times New Roman" w:hint="eastAsia"/>
          <w:szCs w:val="21"/>
        </w:rPr>
        <w:t>将所有样本基金公司组成一个系统</w:t>
      </w:r>
      <w:r>
        <w:rPr>
          <w:rFonts w:ascii="Times New Roman" w:eastAsia="宋体" w:hAnsi="宋体" w:cs="Times New Roman" w:hint="eastAsia"/>
          <w:szCs w:val="21"/>
        </w:rPr>
        <w:t>，则可以得到</w:t>
      </w:r>
      <w:r>
        <w:rPr>
          <w:rFonts w:ascii="Times New Roman" w:eastAsia="宋体" w:hAnsi="宋体" w:cs="Times New Roman" w:hint="eastAsia"/>
          <w:szCs w:val="21"/>
        </w:rPr>
        <w:t>1</w:t>
      </w:r>
      <w:r>
        <w:rPr>
          <w:rFonts w:ascii="Times New Roman" w:eastAsia="宋体" w:hAnsi="宋体" w:cs="Times New Roman"/>
          <w:szCs w:val="21"/>
        </w:rPr>
        <w:t>0</w:t>
      </w:r>
      <w:r>
        <w:rPr>
          <w:rFonts w:ascii="Times New Roman" w:eastAsia="宋体" w:hAnsi="宋体" w:cs="Times New Roman" w:hint="eastAsia"/>
          <w:szCs w:val="21"/>
        </w:rPr>
        <w:t>个基金公司的投资总额为</w:t>
      </w:r>
      <w:r w:rsidR="003002F3">
        <w:rPr>
          <w:rFonts w:ascii="Times New Roman" w:eastAsia="宋体" w:hAnsi="宋体" w:cs="Times New Roman" w:hint="eastAsia"/>
          <w:szCs w:val="21"/>
        </w:rPr>
        <w:t xml:space="preserve"> </w:t>
      </w:r>
      <w:r w:rsidRPr="00E36880">
        <w:rPr>
          <w:rFonts w:ascii="Times New Roman" w:eastAsia="宋体" w:hAnsi="宋体" w:cs="Times New Roman" w:hint="eastAsia"/>
          <w:szCs w:val="21"/>
        </w:rPr>
        <w:t>24675114.49</w:t>
      </w:r>
      <w:r w:rsidR="003002F3">
        <w:rPr>
          <w:rFonts w:ascii="Times New Roman" w:eastAsia="宋体" w:hAnsi="宋体" w:cs="Times New Roman"/>
          <w:szCs w:val="21"/>
        </w:rPr>
        <w:t xml:space="preserve"> </w:t>
      </w:r>
      <w:r>
        <w:rPr>
          <w:rFonts w:ascii="Times New Roman" w:eastAsia="宋体" w:hAnsi="宋体" w:cs="Times New Roman" w:hint="eastAsia"/>
          <w:szCs w:val="21"/>
        </w:rPr>
        <w:t>万元。同样因为对数收益率的分布更符合正态分布，所以选取对数收益率作为模型的重要参数。</w:t>
      </w:r>
    </w:p>
    <w:p w14:paraId="14830D72" w14:textId="55CB0892" w:rsidR="00E36880" w:rsidRPr="00E36880" w:rsidRDefault="00E36880" w:rsidP="00E36880">
      <w:pPr>
        <w:rPr>
          <w:rFonts w:ascii="Times New Roman" w:eastAsia="宋体" w:hAnsi="宋体" w:cs="Times New Roman"/>
          <w:szCs w:val="21"/>
        </w:rPr>
      </w:pPr>
      <w:r>
        <w:rPr>
          <w:rFonts w:ascii="Times New Roman" w:eastAsia="宋体" w:hAnsi="宋体" w:cs="Times New Roman"/>
          <w:szCs w:val="21"/>
        </w:rPr>
        <w:t xml:space="preserve">8.2 </w:t>
      </w:r>
      <w:r>
        <w:rPr>
          <w:rFonts w:ascii="Times New Roman" w:eastAsia="宋体" w:hAnsi="宋体" w:cs="Times New Roman" w:hint="eastAsia"/>
          <w:szCs w:val="21"/>
        </w:rPr>
        <w:t>多形式逼近拟合</w:t>
      </w:r>
    </w:p>
    <w:p w14:paraId="4EDF6383" w14:textId="160A3A50" w:rsidR="00E36880" w:rsidRDefault="00E36880" w:rsidP="00A40C5D">
      <w:pPr>
        <w:ind w:firstLine="420"/>
      </w:pPr>
      <w:r>
        <w:rPr>
          <w:rFonts w:hint="eastAsia"/>
        </w:rPr>
        <w:t>结合A</w:t>
      </w:r>
      <w:r>
        <w:t>DF</w:t>
      </w:r>
      <w:r>
        <w:rPr>
          <w:rFonts w:hint="eastAsia"/>
        </w:rPr>
        <w:t>检验的结果可以看出大部分股价序列是不稳定序列。根据均值-半方差模型以及延伸出来的非线性二次规划模型的参数要求，我们需要一些有说服力的新的参数矩阵R’</w:t>
      </w:r>
      <w:r w:rsidR="003002F3">
        <w:rPr>
          <w:rFonts w:hint="eastAsia"/>
        </w:rPr>
        <w:t xml:space="preserve"> </w:t>
      </w:r>
      <w:r>
        <w:rPr>
          <w:rFonts w:hint="eastAsia"/>
        </w:rPr>
        <w:t>，以此来更好地给出</w:t>
      </w:r>
      <w:r w:rsidR="00A40C5D">
        <w:rPr>
          <w:rFonts w:hint="eastAsia"/>
        </w:rPr>
        <w:t>2</w:t>
      </w:r>
      <w:r w:rsidR="00A40C5D">
        <w:t>020</w:t>
      </w:r>
      <w:r w:rsidR="00A40C5D">
        <w:rPr>
          <w:rFonts w:hint="eastAsia"/>
        </w:rPr>
        <w:t>年投资策略和指导意见。</w:t>
      </w:r>
    </w:p>
    <w:p w14:paraId="30CE3975" w14:textId="2BFE550E" w:rsidR="00A40C5D" w:rsidRDefault="00A40C5D" w:rsidP="00A40C5D">
      <w:pPr>
        <w:ind w:firstLine="420"/>
      </w:pPr>
      <w:r>
        <w:rPr>
          <w:rFonts w:hint="eastAsia"/>
        </w:rPr>
        <w:t>对于有关于2</w:t>
      </w:r>
      <w:r>
        <w:t>020</w:t>
      </w:r>
      <w:r>
        <w:rPr>
          <w:rFonts w:hint="eastAsia"/>
        </w:rPr>
        <w:t>年的参数矩阵R</w:t>
      </w:r>
      <w:r>
        <w:t>’</w:t>
      </w:r>
      <w:r>
        <w:rPr>
          <w:rFonts w:hint="eastAsia"/>
        </w:rPr>
        <w:t>的选取自然来自于对2</w:t>
      </w:r>
      <w:r>
        <w:t>019</w:t>
      </w:r>
      <w:r>
        <w:rPr>
          <w:rFonts w:hint="eastAsia"/>
        </w:rPr>
        <w:t>年对数收益率数据的拟合预测值。对于不平稳序列，如果只需求下一个交易日或者短期预测，可以采用</w:t>
      </w:r>
      <w:r w:rsidRPr="00A40C5D">
        <w:t>Smoothing Spline</w:t>
      </w:r>
      <w:r>
        <w:rPr>
          <w:rFonts w:hint="eastAsia"/>
        </w:rPr>
        <w:t>方法以此来达到最大拟合度，但显然用于长期预测会出现较大偏差。这里我们采用微分方程的拟合思想，选取多形式逼近拟合</w:t>
      </w:r>
      <w:r w:rsidR="00B10E89">
        <w:rPr>
          <w:rFonts w:hint="eastAsia"/>
        </w:rPr>
        <w:t>（</w:t>
      </w:r>
      <w:r w:rsidR="00B10E89">
        <w:rPr>
          <w:rFonts w:ascii="Arial" w:hAnsi="Arial" w:cs="Arial"/>
          <w:color w:val="111111"/>
          <w:szCs w:val="21"/>
          <w:shd w:val="clear" w:color="auto" w:fill="FFFFFF"/>
        </w:rPr>
        <w:t>Polynomial</w:t>
      </w:r>
      <w:r w:rsidR="00B10E89">
        <w:rPr>
          <w:rFonts w:hint="eastAsia"/>
        </w:rPr>
        <w:t>）方法</w:t>
      </w:r>
      <w:r>
        <w:rPr>
          <w:rFonts w:hint="eastAsia"/>
        </w:rPr>
        <w:t>来得到未来的长期预测值。</w:t>
      </w:r>
    </w:p>
    <w:p w14:paraId="5711C3D0" w14:textId="1CD56402" w:rsidR="00B10E89" w:rsidRDefault="00B10E89" w:rsidP="00A40C5D">
      <w:pPr>
        <w:ind w:firstLine="420"/>
      </w:pPr>
      <w:r>
        <w:rPr>
          <w:rFonts w:hint="eastAsia"/>
        </w:rPr>
        <w:t>由对数收益率的可加性可知，</w:t>
      </w:r>
      <w:r w:rsidR="00250629">
        <w:rPr>
          <w:rFonts w:hint="eastAsia"/>
        </w:rPr>
        <w:t>如果我们要计算4</w:t>
      </w:r>
      <w:r w:rsidR="00250629">
        <w:t>5</w:t>
      </w:r>
      <w:r w:rsidR="00250629">
        <w:rPr>
          <w:rFonts w:hint="eastAsia"/>
        </w:rPr>
        <w:t>天后的期望对数收益率，应该用4</w:t>
      </w:r>
      <w:r w:rsidR="00250629">
        <w:t>5</w:t>
      </w:r>
      <w:r w:rsidR="00250629">
        <w:rPr>
          <w:rFonts w:hint="eastAsia"/>
        </w:rPr>
        <w:t>天后的对数收益率减去首日对数收益率求平均值，而对数收益率的计算满足：</w:t>
      </w:r>
    </w:p>
    <w:p w14:paraId="2E37D863" w14:textId="77777777" w:rsidR="003002F3" w:rsidRDefault="003002F3" w:rsidP="003002F3">
      <w:pPr>
        <w:ind w:firstLineChars="1200" w:firstLine="2520"/>
      </w:pPr>
      <w:r>
        <w:rPr>
          <w:position w:val="-30"/>
        </w:rPr>
        <w:object w:dxaOrig="3240" w:dyaOrig="680" w14:anchorId="4A5DF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4pt" o:ole="">
            <v:imagedata r:id="rId6" o:title=""/>
            <o:lock v:ext="edit" aspectratio="f"/>
          </v:shape>
          <o:OLEObject Type="Embed" ProgID="Equation.DSMT4" ShapeID="_x0000_i1025" DrawAspect="Content" ObjectID="_1650064235" r:id="rId7"/>
        </w:object>
      </w:r>
    </w:p>
    <w:p w14:paraId="65467D79" w14:textId="0BA0241A" w:rsidR="00250629" w:rsidRPr="00250629" w:rsidRDefault="00250629" w:rsidP="00250629">
      <w:pPr>
        <w:ind w:firstLine="420"/>
        <w:rPr>
          <w:vertAlign w:val="subscript"/>
        </w:rPr>
      </w:pPr>
      <w:r>
        <w:rPr>
          <w:rFonts w:hint="eastAsia"/>
        </w:rPr>
        <w:t>所以我们只需采用首日股价</w:t>
      </w:r>
      <w:r w:rsidR="003002F3">
        <w:rPr>
          <w:rFonts w:hint="eastAsia"/>
        </w:rPr>
        <w:t xml:space="preserve"> </w:t>
      </w:r>
      <w:r w:rsidRPr="003002F3">
        <w:rPr>
          <w:i/>
          <w:iCs/>
        </w:rPr>
        <w:t>S</w:t>
      </w:r>
      <w:r w:rsidR="003002F3" w:rsidRPr="003002F3">
        <w:rPr>
          <w:i/>
          <w:iCs/>
          <w:vertAlign w:val="subscript"/>
        </w:rPr>
        <w:t>1</w:t>
      </w:r>
      <w:r w:rsidR="003002F3">
        <w:rPr>
          <w:i/>
          <w:iCs/>
          <w:vertAlign w:val="subscript"/>
        </w:rPr>
        <w:t xml:space="preserve"> </w:t>
      </w:r>
      <w:r>
        <w:rPr>
          <w:rFonts w:hint="eastAsia"/>
        </w:rPr>
        <w:t>和n天后的股价</w:t>
      </w:r>
      <w:r w:rsidR="003002F3">
        <w:rPr>
          <w:rFonts w:hint="eastAsia"/>
        </w:rPr>
        <w:t xml:space="preserve"> </w:t>
      </w:r>
      <w:r w:rsidRPr="003002F3">
        <w:rPr>
          <w:rFonts w:hint="eastAsia"/>
          <w:i/>
          <w:iCs/>
        </w:rPr>
        <w:t>S</w:t>
      </w:r>
      <w:r w:rsidR="003002F3" w:rsidRPr="003002F3">
        <w:rPr>
          <w:rFonts w:hint="eastAsia"/>
          <w:i/>
          <w:iCs/>
          <w:vertAlign w:val="subscript"/>
        </w:rPr>
        <w:t>n</w:t>
      </w:r>
      <w:r w:rsidR="003002F3">
        <w:rPr>
          <w:i/>
          <w:iCs/>
          <w:vertAlign w:val="subscript"/>
        </w:rPr>
        <w:t xml:space="preserve"> </w:t>
      </w:r>
      <w:r>
        <w:rPr>
          <w:rFonts w:hint="eastAsia"/>
        </w:rPr>
        <w:t>，即可求出该种股票的期望对数收益率的未来预测值。</w:t>
      </w:r>
    </w:p>
    <w:p w14:paraId="6CD4D103" w14:textId="77777777" w:rsidR="00054D2A" w:rsidRDefault="00A40C5D" w:rsidP="00A40C5D">
      <w:pPr>
        <w:ind w:firstLine="420"/>
      </w:pPr>
      <w:r>
        <w:rPr>
          <w:rFonts w:hint="eastAsia"/>
        </w:rPr>
        <w:t>经过筛选发现，多形式逼近拟合中</w:t>
      </w:r>
      <w:r w:rsidR="00B10E89">
        <w:rPr>
          <w:rFonts w:hint="eastAsia"/>
        </w:rPr>
        <w:t>选取八次方多项式形式作为拟合表达式最为符合需求</w:t>
      </w:r>
      <w:r w:rsidR="00054D2A">
        <w:rPr>
          <w:rFonts w:hint="eastAsia"/>
        </w:rPr>
        <w:t>。</w:t>
      </w:r>
    </w:p>
    <w:p w14:paraId="6A5B9E11" w14:textId="41EE1526" w:rsidR="00054D2A" w:rsidRDefault="00054D2A" w:rsidP="00A40C5D">
      <w:pPr>
        <w:ind w:firstLine="420"/>
      </w:pPr>
      <w:r>
        <w:rPr>
          <w:position w:val="-12"/>
        </w:rPr>
        <w:object w:dxaOrig="7699" w:dyaOrig="380" w14:anchorId="57CBD66E">
          <v:shape id="_x0000_i1026" type="#_x0000_t75" style="width:385.35pt;height:19.35pt" o:ole="">
            <v:imagedata r:id="rId8" o:title=""/>
            <o:lock v:ext="edit" aspectratio="f"/>
          </v:shape>
          <o:OLEObject Type="Embed" ProgID="Equation.DSMT4" ShapeID="_x0000_i1026" DrawAspect="Content" ObjectID="_1650064236" r:id="rId9"/>
        </w:object>
      </w:r>
    </w:p>
    <w:p w14:paraId="1537BFE1" w14:textId="4000D059" w:rsidR="00A40C5D" w:rsidRDefault="00B10E89" w:rsidP="00A40C5D">
      <w:pPr>
        <w:ind w:firstLine="420"/>
      </w:pPr>
      <w:r>
        <w:rPr>
          <w:rFonts w:hint="eastAsia"/>
        </w:rPr>
        <w:t>以股票3的股价为例</w:t>
      </w:r>
      <w:r w:rsidR="00054D2A">
        <w:rPr>
          <w:rFonts w:hint="eastAsia"/>
        </w:rPr>
        <w:t>，采用八次方多项式形式拟合</w:t>
      </w:r>
      <w:r>
        <w:rPr>
          <w:rFonts w:hint="eastAsia"/>
        </w:rPr>
        <w:t>：</w:t>
      </w:r>
    </w:p>
    <w:p w14:paraId="7D1A973F" w14:textId="13838CBA" w:rsidR="00B10E89" w:rsidRDefault="00B10E89" w:rsidP="004B26E0">
      <w:r>
        <w:rPr>
          <w:noProof/>
        </w:rPr>
        <w:drawing>
          <wp:inline distT="0" distB="0" distL="0" distR="0" wp14:anchorId="2EE46B49" wp14:editId="23190FE5">
            <wp:extent cx="5274310" cy="144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47800"/>
                    </a:xfrm>
                    <a:prstGeom prst="rect">
                      <a:avLst/>
                    </a:prstGeom>
                  </pic:spPr>
                </pic:pic>
              </a:graphicData>
            </a:graphic>
          </wp:inline>
        </w:drawing>
      </w:r>
    </w:p>
    <w:p w14:paraId="198F3016" w14:textId="3F72A3AF" w:rsidR="00B10E89" w:rsidRDefault="00B10E89" w:rsidP="00B10E89">
      <w:pPr>
        <w:ind w:firstLine="420"/>
      </w:pPr>
      <w:r>
        <w:rPr>
          <w:rFonts w:hint="eastAsia"/>
        </w:rPr>
        <w:t>可以看出相比于其他形式和方法的拟合程度更大，且一定程度上适用于长期预测。并且八次方多项式形式拟合的预测值计算出的对数收益率期望在形式上更贴近于来自于2</w:t>
      </w:r>
      <w:r>
        <w:t>019</w:t>
      </w:r>
      <w:r>
        <w:rPr>
          <w:rFonts w:hint="eastAsia"/>
        </w:rPr>
        <w:t>年得出的对数收益率期望。</w:t>
      </w:r>
    </w:p>
    <w:p w14:paraId="5A880314" w14:textId="77777777" w:rsidR="00E36880" w:rsidRPr="00E36880" w:rsidRDefault="00E36880"/>
    <w:p w14:paraId="42B4911D" w14:textId="20DA56EE" w:rsidR="00852E4F" w:rsidRDefault="00852E4F"/>
    <w:p w14:paraId="4793B406" w14:textId="342107D0" w:rsidR="00852E4F" w:rsidRDefault="00250629">
      <w:r>
        <w:t>8.</w:t>
      </w:r>
      <w:r w:rsidR="00852E4F">
        <w:t xml:space="preserve">3 </w:t>
      </w:r>
      <w:r w:rsidR="00852E4F">
        <w:rPr>
          <w:rFonts w:hint="eastAsia"/>
        </w:rPr>
        <w:t>模型建立</w:t>
      </w:r>
      <w:r w:rsidR="003002F3">
        <w:rPr>
          <w:rFonts w:hint="eastAsia"/>
        </w:rPr>
        <w:t>——</w:t>
      </w:r>
      <w:r w:rsidR="00852E4F">
        <w:rPr>
          <w:rFonts w:hint="eastAsia"/>
        </w:rPr>
        <w:t>一维搜索求最优解模型</w:t>
      </w:r>
    </w:p>
    <w:p w14:paraId="374E362B" w14:textId="77777777" w:rsidR="00ED6D65" w:rsidRDefault="003002F3" w:rsidP="00852E4F">
      <w:pPr>
        <w:ind w:firstLine="204"/>
      </w:pPr>
      <w:r>
        <w:rPr>
          <w:rFonts w:hint="eastAsia"/>
        </w:rPr>
        <w:t xml:space="preserve"> </w:t>
      </w:r>
      <w:r>
        <w:t xml:space="preserve"> </w:t>
      </w:r>
      <w:r>
        <w:rPr>
          <w:rFonts w:hint="eastAsia"/>
        </w:rPr>
        <w:t>在得到几个参数矩阵R</w:t>
      </w:r>
      <w:r>
        <w:t>’</w:t>
      </w:r>
      <w:r w:rsidR="00ED5027">
        <w:t xml:space="preserve"> </w:t>
      </w:r>
      <w:r>
        <w:rPr>
          <w:rFonts w:hint="eastAsia"/>
        </w:rPr>
        <w:t>后，我们需要在满足投资效用最大的前提下</w:t>
      </w:r>
      <w:r w:rsidR="00ED5027">
        <w:rPr>
          <w:rFonts w:hint="eastAsia"/>
        </w:rPr>
        <w:t>找到风险价值最低的最优解。而我们采用的求投资效用最大的模型解法是非线性二次规划，如果强行加上一个新的目标组成多目标二次规划模型，很难用通常方法得到最优解。</w:t>
      </w:r>
    </w:p>
    <w:p w14:paraId="097EED49" w14:textId="41FCF12C" w:rsidR="003002F3" w:rsidRDefault="00ED5027" w:rsidP="00ED6D65">
      <w:pPr>
        <w:ind w:firstLineChars="200" w:firstLine="420"/>
      </w:pPr>
      <w:r>
        <w:rPr>
          <w:rFonts w:hint="eastAsia"/>
        </w:rPr>
        <w:t>为此我们</w:t>
      </w:r>
      <w:r w:rsidR="00034642">
        <w:rPr>
          <w:rFonts w:hint="eastAsia"/>
        </w:rPr>
        <w:t>决定</w:t>
      </w:r>
      <w:r>
        <w:rPr>
          <w:rFonts w:hint="eastAsia"/>
        </w:rPr>
        <w:t>用积极集法的思想</w:t>
      </w:r>
      <w:r w:rsidR="00C53217">
        <w:rPr>
          <w:rFonts w:hint="eastAsia"/>
        </w:rPr>
        <w:t>，从A的下临界值开始进行一维搜索求最优解</w:t>
      </w:r>
      <w:r w:rsidR="00034642">
        <w:rPr>
          <w:rFonts w:hint="eastAsia"/>
        </w:rPr>
        <w:t>。因为风险价值的经验向量E</w:t>
      </w:r>
      <w:r w:rsidR="00034642">
        <w:t>V</w:t>
      </w:r>
      <w:r w:rsidR="00034642">
        <w:rPr>
          <w:rFonts w:hint="eastAsia"/>
        </w:rPr>
        <w:t>a</w:t>
      </w:r>
      <w:r w:rsidR="00034642">
        <w:t>R</w:t>
      </w:r>
      <w:r w:rsidR="00034642">
        <w:rPr>
          <w:rFonts w:hint="eastAsia"/>
        </w:rPr>
        <w:t>是对2</w:t>
      </w:r>
      <w:r w:rsidR="00034642">
        <w:t>019</w:t>
      </w:r>
      <w:r w:rsidR="00034642">
        <w:rPr>
          <w:rFonts w:hint="eastAsia"/>
        </w:rPr>
        <w:t>的对数收益率数据采用历史模拟法总结而来的，而非</w:t>
      </w:r>
      <w:r w:rsidR="00034642">
        <w:rPr>
          <w:rFonts w:hint="eastAsia"/>
        </w:rPr>
        <w:lastRenderedPageBreak/>
        <w:t>线性二次规划中的解并不是线性的，所以</w:t>
      </w:r>
      <w:r w:rsidR="00C53217">
        <w:rPr>
          <w:rFonts w:hint="eastAsia"/>
        </w:rPr>
        <w:t>只</w:t>
      </w:r>
      <w:r w:rsidR="00034642">
        <w:rPr>
          <w:rFonts w:hint="eastAsia"/>
        </w:rPr>
        <w:t>能采用</w:t>
      </w:r>
      <w:r w:rsidR="00C53217">
        <w:rPr>
          <w:rFonts w:hint="eastAsia"/>
        </w:rPr>
        <w:t>一维搜索的遍历法。</w:t>
      </w:r>
      <w:r>
        <w:rPr>
          <w:rFonts w:hint="eastAsia"/>
        </w:rPr>
        <w:t>在已经求得效用最大时A的下临界值的前提下，通过不断对A值进行迭代，统计直到不满足</w:t>
      </w:r>
      <w:r w:rsidR="00ED6D65">
        <w:rPr>
          <w:rFonts w:hint="eastAsia"/>
        </w:rPr>
        <w:t>投资效用最大条件前所有分配情况下的系统风险价值总和</w:t>
      </w:r>
      <w:r w:rsidR="00034642">
        <w:rPr>
          <w:rFonts w:hint="eastAsia"/>
        </w:rPr>
        <w:t>。</w:t>
      </w:r>
      <w:r w:rsidR="00ED6D65">
        <w:rPr>
          <w:rFonts w:hint="eastAsia"/>
        </w:rPr>
        <w:t>最后进行排序求出系统风险价值最小值，并根据迭代次数得出最优解时A的值和最佳投资组合。</w:t>
      </w:r>
    </w:p>
    <w:p w14:paraId="3B835120" w14:textId="659A2254" w:rsidR="00852E4F" w:rsidRDefault="00C53217" w:rsidP="00034642">
      <w:pPr>
        <w:ind w:firstLineChars="200" w:firstLine="420"/>
      </w:pPr>
      <w:r>
        <w:rPr>
          <w:rFonts w:hint="eastAsia"/>
        </w:rPr>
        <w:t>根据上述设计，</w:t>
      </w:r>
      <w:r w:rsidR="00034642">
        <w:rPr>
          <w:rFonts w:hint="eastAsia"/>
        </w:rPr>
        <w:t>此算法的</w:t>
      </w:r>
      <w:r w:rsidR="00852E4F">
        <w:rPr>
          <w:rFonts w:hint="eastAsia"/>
        </w:rPr>
        <w:t>流程图</w:t>
      </w:r>
      <w:r w:rsidR="00034642">
        <w:rPr>
          <w:rFonts w:hint="eastAsia"/>
        </w:rPr>
        <w:t>如下：</w:t>
      </w:r>
    </w:p>
    <w:p w14:paraId="6A213897" w14:textId="1784E26F" w:rsidR="005415AD" w:rsidRDefault="00C53217" w:rsidP="005415AD">
      <w:pPr>
        <w:ind w:firstLineChars="800" w:firstLine="1680"/>
      </w:pPr>
      <w:r>
        <w:rPr>
          <w:noProof/>
        </w:rPr>
        <w:drawing>
          <wp:inline distT="0" distB="0" distL="0" distR="0" wp14:anchorId="36E0C31D" wp14:editId="67AA05C7">
            <wp:extent cx="3711262" cy="518204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5182049"/>
                    </a:xfrm>
                    <a:prstGeom prst="rect">
                      <a:avLst/>
                    </a:prstGeom>
                  </pic:spPr>
                </pic:pic>
              </a:graphicData>
            </a:graphic>
          </wp:inline>
        </w:drawing>
      </w:r>
    </w:p>
    <w:p w14:paraId="1DC46F45" w14:textId="0CC6D389" w:rsidR="00163726" w:rsidRDefault="00163726" w:rsidP="0050023B">
      <w:pPr>
        <w:ind w:firstLineChars="100" w:firstLine="210"/>
      </w:pPr>
      <w:r>
        <w:rPr>
          <w:rFonts w:hint="eastAsia"/>
        </w:rPr>
        <w:t xml:space="preserve"> </w:t>
      </w:r>
      <w:r w:rsidR="005415AD">
        <w:t xml:space="preserve">8.4 </w:t>
      </w:r>
      <w:r w:rsidR="005415AD">
        <w:rPr>
          <w:rFonts w:hint="eastAsia"/>
        </w:rPr>
        <w:t>模型求解结果</w:t>
      </w:r>
    </w:p>
    <w:p w14:paraId="7440B22F" w14:textId="1E0F36C1" w:rsidR="002344CD" w:rsidRDefault="002344CD" w:rsidP="0050023B">
      <w:pPr>
        <w:ind w:firstLineChars="100" w:firstLine="210"/>
      </w:pPr>
      <w:r>
        <w:rPr>
          <w:rFonts w:hint="eastAsia"/>
        </w:rPr>
        <w:t xml:space="preserve"> </w:t>
      </w:r>
      <w:r>
        <w:t xml:space="preserve">    8.4.1</w:t>
      </w:r>
      <w:r>
        <w:rPr>
          <w:rFonts w:hint="eastAsia"/>
        </w:rPr>
        <w:t>首个交易日</w:t>
      </w:r>
    </w:p>
    <w:p w14:paraId="48B4557E" w14:textId="60B0FC43" w:rsidR="002344CD" w:rsidRDefault="002344CD" w:rsidP="0050023B">
      <w:pPr>
        <w:ind w:firstLineChars="100" w:firstLine="210"/>
      </w:pPr>
      <w:r>
        <w:rPr>
          <w:rFonts w:hint="eastAsia"/>
        </w:rPr>
        <w:t xml:space="preserve"> </w:t>
      </w:r>
      <w:r>
        <w:t xml:space="preserve">    </w:t>
      </w:r>
      <w:r>
        <w:rPr>
          <w:rFonts w:hint="eastAsia"/>
        </w:rPr>
        <w:t>采用2</w:t>
      </w:r>
      <w:r>
        <w:t>019</w:t>
      </w:r>
      <w:r>
        <w:rPr>
          <w:rFonts w:hint="eastAsia"/>
        </w:rPr>
        <w:t>年经验向量E</w:t>
      </w:r>
      <w:r>
        <w:t>V</w:t>
      </w:r>
      <w:r>
        <w:rPr>
          <w:rFonts w:hint="eastAsia"/>
        </w:rPr>
        <w:t>a</w:t>
      </w:r>
      <w:r>
        <w:t>R</w:t>
      </w:r>
      <w:r>
        <w:rPr>
          <w:rFonts w:hint="eastAsia"/>
        </w:rPr>
        <w:t>和2</w:t>
      </w:r>
      <w:r>
        <w:t>019</w:t>
      </w:r>
      <w:r>
        <w:rPr>
          <w:rFonts w:hint="eastAsia"/>
        </w:rPr>
        <w:t>年的期望收益率矩阵作为参数R’，解得最优解：</w:t>
      </w:r>
    </w:p>
    <w:p w14:paraId="49EAE499" w14:textId="1BC81D37" w:rsidR="002344CD" w:rsidRDefault="002344CD" w:rsidP="0050023B">
      <w:pPr>
        <w:ind w:firstLineChars="100" w:firstLine="210"/>
      </w:pPr>
      <w:r>
        <w:rPr>
          <w:rFonts w:hint="eastAsia"/>
        </w:rPr>
        <w:t xml:space="preserve"> </w:t>
      </w:r>
      <w:r>
        <w:t xml:space="preserve">    </w:t>
      </w:r>
      <w:r>
        <w:rPr>
          <w:rFonts w:hint="eastAsia"/>
        </w:rPr>
        <w:t>把下面做成表格：</w:t>
      </w:r>
    </w:p>
    <w:tbl>
      <w:tblPr>
        <w:tblW w:w="1920" w:type="dxa"/>
        <w:tblLook w:val="04A0" w:firstRow="1" w:lastRow="0" w:firstColumn="1" w:lastColumn="0" w:noHBand="0" w:noVBand="1"/>
      </w:tblPr>
      <w:tblGrid>
        <w:gridCol w:w="960"/>
        <w:gridCol w:w="960"/>
      </w:tblGrid>
      <w:tr w:rsidR="002344CD" w:rsidRPr="002344CD" w14:paraId="3B1C2A4E" w14:textId="77777777" w:rsidTr="002344CD">
        <w:trPr>
          <w:trHeight w:val="276"/>
        </w:trPr>
        <w:tc>
          <w:tcPr>
            <w:tcW w:w="960" w:type="dxa"/>
            <w:tcBorders>
              <w:top w:val="nil"/>
              <w:left w:val="nil"/>
              <w:bottom w:val="nil"/>
              <w:right w:val="nil"/>
            </w:tcBorders>
            <w:shd w:val="clear" w:color="auto" w:fill="auto"/>
            <w:noWrap/>
            <w:vAlign w:val="bottom"/>
            <w:hideMark/>
          </w:tcPr>
          <w:p w14:paraId="535090B5"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w:t>
            </w:r>
          </w:p>
        </w:tc>
        <w:tc>
          <w:tcPr>
            <w:tcW w:w="960" w:type="dxa"/>
            <w:tcBorders>
              <w:top w:val="nil"/>
              <w:left w:val="nil"/>
              <w:bottom w:val="nil"/>
              <w:right w:val="nil"/>
            </w:tcBorders>
            <w:shd w:val="clear" w:color="auto" w:fill="auto"/>
            <w:noWrap/>
            <w:vAlign w:val="bottom"/>
            <w:hideMark/>
          </w:tcPr>
          <w:p w14:paraId="54CC426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4F67C85E" w14:textId="77777777" w:rsidTr="002344CD">
        <w:trPr>
          <w:trHeight w:val="276"/>
        </w:trPr>
        <w:tc>
          <w:tcPr>
            <w:tcW w:w="960" w:type="dxa"/>
            <w:tcBorders>
              <w:top w:val="nil"/>
              <w:left w:val="nil"/>
              <w:bottom w:val="nil"/>
              <w:right w:val="nil"/>
            </w:tcBorders>
            <w:shd w:val="clear" w:color="auto" w:fill="auto"/>
            <w:noWrap/>
            <w:vAlign w:val="bottom"/>
            <w:hideMark/>
          </w:tcPr>
          <w:p w14:paraId="428FD7B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w:t>
            </w:r>
          </w:p>
        </w:tc>
        <w:tc>
          <w:tcPr>
            <w:tcW w:w="960" w:type="dxa"/>
            <w:tcBorders>
              <w:top w:val="nil"/>
              <w:left w:val="nil"/>
              <w:bottom w:val="nil"/>
              <w:right w:val="nil"/>
            </w:tcBorders>
            <w:shd w:val="clear" w:color="auto" w:fill="auto"/>
            <w:noWrap/>
            <w:vAlign w:val="bottom"/>
            <w:hideMark/>
          </w:tcPr>
          <w:p w14:paraId="2353581B"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57874641" w14:textId="77777777" w:rsidTr="002344CD">
        <w:trPr>
          <w:trHeight w:val="276"/>
        </w:trPr>
        <w:tc>
          <w:tcPr>
            <w:tcW w:w="960" w:type="dxa"/>
            <w:tcBorders>
              <w:top w:val="nil"/>
              <w:left w:val="nil"/>
              <w:bottom w:val="nil"/>
              <w:right w:val="nil"/>
            </w:tcBorders>
            <w:shd w:val="clear" w:color="auto" w:fill="auto"/>
            <w:noWrap/>
            <w:vAlign w:val="bottom"/>
            <w:hideMark/>
          </w:tcPr>
          <w:p w14:paraId="5B7E9FB4"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w:t>
            </w:r>
          </w:p>
        </w:tc>
        <w:tc>
          <w:tcPr>
            <w:tcW w:w="960" w:type="dxa"/>
            <w:tcBorders>
              <w:top w:val="nil"/>
              <w:left w:val="nil"/>
              <w:bottom w:val="nil"/>
              <w:right w:val="nil"/>
            </w:tcBorders>
            <w:shd w:val="clear" w:color="auto" w:fill="auto"/>
            <w:noWrap/>
            <w:vAlign w:val="bottom"/>
            <w:hideMark/>
          </w:tcPr>
          <w:p w14:paraId="23C1A94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354761BE" w14:textId="77777777" w:rsidTr="002344CD">
        <w:trPr>
          <w:trHeight w:val="276"/>
        </w:trPr>
        <w:tc>
          <w:tcPr>
            <w:tcW w:w="960" w:type="dxa"/>
            <w:tcBorders>
              <w:top w:val="nil"/>
              <w:left w:val="nil"/>
              <w:bottom w:val="nil"/>
              <w:right w:val="nil"/>
            </w:tcBorders>
            <w:shd w:val="clear" w:color="auto" w:fill="auto"/>
            <w:noWrap/>
            <w:vAlign w:val="bottom"/>
            <w:hideMark/>
          </w:tcPr>
          <w:p w14:paraId="7B9F206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w:t>
            </w:r>
          </w:p>
        </w:tc>
        <w:tc>
          <w:tcPr>
            <w:tcW w:w="960" w:type="dxa"/>
            <w:tcBorders>
              <w:top w:val="nil"/>
              <w:left w:val="nil"/>
              <w:bottom w:val="nil"/>
              <w:right w:val="nil"/>
            </w:tcBorders>
            <w:shd w:val="clear" w:color="auto" w:fill="auto"/>
            <w:noWrap/>
            <w:vAlign w:val="bottom"/>
            <w:hideMark/>
          </w:tcPr>
          <w:p w14:paraId="22ABD642"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0.04%</w:t>
            </w:r>
          </w:p>
        </w:tc>
      </w:tr>
      <w:tr w:rsidR="002344CD" w:rsidRPr="002344CD" w14:paraId="16D3E81F" w14:textId="77777777" w:rsidTr="002344CD">
        <w:trPr>
          <w:trHeight w:val="276"/>
        </w:trPr>
        <w:tc>
          <w:tcPr>
            <w:tcW w:w="960" w:type="dxa"/>
            <w:tcBorders>
              <w:top w:val="nil"/>
              <w:left w:val="nil"/>
              <w:bottom w:val="nil"/>
              <w:right w:val="nil"/>
            </w:tcBorders>
            <w:shd w:val="clear" w:color="auto" w:fill="auto"/>
            <w:noWrap/>
            <w:vAlign w:val="bottom"/>
            <w:hideMark/>
          </w:tcPr>
          <w:p w14:paraId="0E7D7F9B"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w:t>
            </w:r>
          </w:p>
        </w:tc>
        <w:tc>
          <w:tcPr>
            <w:tcW w:w="960" w:type="dxa"/>
            <w:tcBorders>
              <w:top w:val="nil"/>
              <w:left w:val="nil"/>
              <w:bottom w:val="nil"/>
              <w:right w:val="nil"/>
            </w:tcBorders>
            <w:shd w:val="clear" w:color="auto" w:fill="auto"/>
            <w:noWrap/>
            <w:vAlign w:val="bottom"/>
            <w:hideMark/>
          </w:tcPr>
          <w:p w14:paraId="7F951F04"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0.04%</w:t>
            </w:r>
          </w:p>
        </w:tc>
      </w:tr>
      <w:tr w:rsidR="002344CD" w:rsidRPr="002344CD" w14:paraId="03C7B9E9" w14:textId="77777777" w:rsidTr="002344CD">
        <w:trPr>
          <w:trHeight w:val="276"/>
        </w:trPr>
        <w:tc>
          <w:tcPr>
            <w:tcW w:w="960" w:type="dxa"/>
            <w:tcBorders>
              <w:top w:val="nil"/>
              <w:left w:val="nil"/>
              <w:bottom w:val="nil"/>
              <w:right w:val="nil"/>
            </w:tcBorders>
            <w:shd w:val="clear" w:color="auto" w:fill="auto"/>
            <w:noWrap/>
            <w:vAlign w:val="bottom"/>
            <w:hideMark/>
          </w:tcPr>
          <w:p w14:paraId="5A7CB6E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6</w:t>
            </w:r>
          </w:p>
        </w:tc>
        <w:tc>
          <w:tcPr>
            <w:tcW w:w="960" w:type="dxa"/>
            <w:tcBorders>
              <w:top w:val="nil"/>
              <w:left w:val="nil"/>
              <w:bottom w:val="nil"/>
              <w:right w:val="nil"/>
            </w:tcBorders>
            <w:shd w:val="clear" w:color="auto" w:fill="auto"/>
            <w:noWrap/>
            <w:vAlign w:val="bottom"/>
            <w:hideMark/>
          </w:tcPr>
          <w:p w14:paraId="7D821E0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0AC1562E" w14:textId="77777777" w:rsidTr="002344CD">
        <w:trPr>
          <w:trHeight w:val="276"/>
        </w:trPr>
        <w:tc>
          <w:tcPr>
            <w:tcW w:w="960" w:type="dxa"/>
            <w:tcBorders>
              <w:top w:val="nil"/>
              <w:left w:val="nil"/>
              <w:bottom w:val="nil"/>
              <w:right w:val="nil"/>
            </w:tcBorders>
            <w:shd w:val="clear" w:color="auto" w:fill="auto"/>
            <w:noWrap/>
            <w:vAlign w:val="bottom"/>
            <w:hideMark/>
          </w:tcPr>
          <w:p w14:paraId="2033C36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7</w:t>
            </w:r>
          </w:p>
        </w:tc>
        <w:tc>
          <w:tcPr>
            <w:tcW w:w="960" w:type="dxa"/>
            <w:tcBorders>
              <w:top w:val="nil"/>
              <w:left w:val="nil"/>
              <w:bottom w:val="nil"/>
              <w:right w:val="nil"/>
            </w:tcBorders>
            <w:shd w:val="clear" w:color="auto" w:fill="auto"/>
            <w:noWrap/>
            <w:vAlign w:val="bottom"/>
            <w:hideMark/>
          </w:tcPr>
          <w:p w14:paraId="7CDB791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24D6B43E" w14:textId="77777777" w:rsidTr="002344CD">
        <w:trPr>
          <w:trHeight w:val="276"/>
        </w:trPr>
        <w:tc>
          <w:tcPr>
            <w:tcW w:w="960" w:type="dxa"/>
            <w:tcBorders>
              <w:top w:val="nil"/>
              <w:left w:val="nil"/>
              <w:bottom w:val="nil"/>
              <w:right w:val="nil"/>
            </w:tcBorders>
            <w:shd w:val="clear" w:color="auto" w:fill="auto"/>
            <w:noWrap/>
            <w:vAlign w:val="bottom"/>
            <w:hideMark/>
          </w:tcPr>
          <w:p w14:paraId="3613C8B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8</w:t>
            </w:r>
          </w:p>
        </w:tc>
        <w:tc>
          <w:tcPr>
            <w:tcW w:w="960" w:type="dxa"/>
            <w:tcBorders>
              <w:top w:val="nil"/>
              <w:left w:val="nil"/>
              <w:bottom w:val="nil"/>
              <w:right w:val="nil"/>
            </w:tcBorders>
            <w:shd w:val="clear" w:color="auto" w:fill="auto"/>
            <w:noWrap/>
            <w:vAlign w:val="bottom"/>
            <w:hideMark/>
          </w:tcPr>
          <w:p w14:paraId="30075864"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5BBD7448" w14:textId="77777777" w:rsidTr="002344CD">
        <w:trPr>
          <w:trHeight w:val="276"/>
        </w:trPr>
        <w:tc>
          <w:tcPr>
            <w:tcW w:w="960" w:type="dxa"/>
            <w:tcBorders>
              <w:top w:val="nil"/>
              <w:left w:val="nil"/>
              <w:bottom w:val="nil"/>
              <w:right w:val="nil"/>
            </w:tcBorders>
            <w:shd w:val="clear" w:color="auto" w:fill="auto"/>
            <w:noWrap/>
            <w:vAlign w:val="bottom"/>
            <w:hideMark/>
          </w:tcPr>
          <w:p w14:paraId="5BCD860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lastRenderedPageBreak/>
              <w:t>9</w:t>
            </w:r>
          </w:p>
        </w:tc>
        <w:tc>
          <w:tcPr>
            <w:tcW w:w="960" w:type="dxa"/>
            <w:tcBorders>
              <w:top w:val="nil"/>
              <w:left w:val="nil"/>
              <w:bottom w:val="nil"/>
              <w:right w:val="nil"/>
            </w:tcBorders>
            <w:shd w:val="clear" w:color="auto" w:fill="auto"/>
            <w:noWrap/>
            <w:vAlign w:val="bottom"/>
            <w:hideMark/>
          </w:tcPr>
          <w:p w14:paraId="769C0D7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2F2838C9" w14:textId="77777777" w:rsidTr="002344CD">
        <w:trPr>
          <w:trHeight w:val="276"/>
        </w:trPr>
        <w:tc>
          <w:tcPr>
            <w:tcW w:w="960" w:type="dxa"/>
            <w:tcBorders>
              <w:top w:val="nil"/>
              <w:left w:val="nil"/>
              <w:bottom w:val="nil"/>
              <w:right w:val="nil"/>
            </w:tcBorders>
            <w:shd w:val="clear" w:color="auto" w:fill="auto"/>
            <w:noWrap/>
            <w:vAlign w:val="bottom"/>
            <w:hideMark/>
          </w:tcPr>
          <w:p w14:paraId="0E22D74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10</w:t>
            </w:r>
          </w:p>
        </w:tc>
        <w:tc>
          <w:tcPr>
            <w:tcW w:w="960" w:type="dxa"/>
            <w:tcBorders>
              <w:top w:val="nil"/>
              <w:left w:val="nil"/>
              <w:bottom w:val="nil"/>
              <w:right w:val="nil"/>
            </w:tcBorders>
            <w:shd w:val="clear" w:color="auto" w:fill="auto"/>
            <w:noWrap/>
            <w:vAlign w:val="bottom"/>
            <w:hideMark/>
          </w:tcPr>
          <w:p w14:paraId="69A9B8E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5E3DB0FE" w14:textId="77777777" w:rsidTr="002344CD">
        <w:trPr>
          <w:trHeight w:val="276"/>
        </w:trPr>
        <w:tc>
          <w:tcPr>
            <w:tcW w:w="960" w:type="dxa"/>
            <w:tcBorders>
              <w:top w:val="nil"/>
              <w:left w:val="nil"/>
              <w:bottom w:val="nil"/>
              <w:right w:val="nil"/>
            </w:tcBorders>
            <w:shd w:val="clear" w:color="auto" w:fill="auto"/>
            <w:noWrap/>
            <w:vAlign w:val="bottom"/>
            <w:hideMark/>
          </w:tcPr>
          <w:p w14:paraId="351744F2"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11</w:t>
            </w:r>
          </w:p>
        </w:tc>
        <w:tc>
          <w:tcPr>
            <w:tcW w:w="960" w:type="dxa"/>
            <w:tcBorders>
              <w:top w:val="nil"/>
              <w:left w:val="nil"/>
              <w:bottom w:val="nil"/>
              <w:right w:val="nil"/>
            </w:tcBorders>
            <w:shd w:val="clear" w:color="auto" w:fill="auto"/>
            <w:noWrap/>
            <w:vAlign w:val="bottom"/>
            <w:hideMark/>
          </w:tcPr>
          <w:p w14:paraId="58BCCE28"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7D57D28D" w14:textId="77777777" w:rsidTr="002344CD">
        <w:trPr>
          <w:trHeight w:val="276"/>
        </w:trPr>
        <w:tc>
          <w:tcPr>
            <w:tcW w:w="960" w:type="dxa"/>
            <w:tcBorders>
              <w:top w:val="nil"/>
              <w:left w:val="nil"/>
              <w:bottom w:val="nil"/>
              <w:right w:val="nil"/>
            </w:tcBorders>
            <w:shd w:val="clear" w:color="auto" w:fill="auto"/>
            <w:noWrap/>
            <w:vAlign w:val="bottom"/>
            <w:hideMark/>
          </w:tcPr>
          <w:p w14:paraId="7FBBDFA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12</w:t>
            </w:r>
          </w:p>
        </w:tc>
        <w:tc>
          <w:tcPr>
            <w:tcW w:w="960" w:type="dxa"/>
            <w:tcBorders>
              <w:top w:val="nil"/>
              <w:left w:val="nil"/>
              <w:bottom w:val="nil"/>
              <w:right w:val="nil"/>
            </w:tcBorders>
            <w:shd w:val="clear" w:color="auto" w:fill="auto"/>
            <w:noWrap/>
            <w:vAlign w:val="bottom"/>
            <w:hideMark/>
          </w:tcPr>
          <w:p w14:paraId="658012A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0.06%</w:t>
            </w:r>
          </w:p>
        </w:tc>
      </w:tr>
      <w:tr w:rsidR="002344CD" w:rsidRPr="002344CD" w14:paraId="1CBD44AC" w14:textId="77777777" w:rsidTr="002344CD">
        <w:trPr>
          <w:trHeight w:val="276"/>
        </w:trPr>
        <w:tc>
          <w:tcPr>
            <w:tcW w:w="960" w:type="dxa"/>
            <w:tcBorders>
              <w:top w:val="nil"/>
              <w:left w:val="nil"/>
              <w:bottom w:val="nil"/>
              <w:right w:val="nil"/>
            </w:tcBorders>
            <w:shd w:val="clear" w:color="auto" w:fill="auto"/>
            <w:noWrap/>
            <w:vAlign w:val="bottom"/>
            <w:hideMark/>
          </w:tcPr>
          <w:p w14:paraId="2D35552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13</w:t>
            </w:r>
          </w:p>
        </w:tc>
        <w:tc>
          <w:tcPr>
            <w:tcW w:w="960" w:type="dxa"/>
            <w:tcBorders>
              <w:top w:val="nil"/>
              <w:left w:val="nil"/>
              <w:bottom w:val="nil"/>
              <w:right w:val="nil"/>
            </w:tcBorders>
            <w:shd w:val="clear" w:color="auto" w:fill="auto"/>
            <w:noWrap/>
            <w:vAlign w:val="bottom"/>
            <w:hideMark/>
          </w:tcPr>
          <w:p w14:paraId="72114CD4"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0.04%</w:t>
            </w:r>
          </w:p>
        </w:tc>
      </w:tr>
      <w:tr w:rsidR="002344CD" w:rsidRPr="002344CD" w14:paraId="0EF55839" w14:textId="77777777" w:rsidTr="002344CD">
        <w:trPr>
          <w:trHeight w:val="276"/>
        </w:trPr>
        <w:tc>
          <w:tcPr>
            <w:tcW w:w="960" w:type="dxa"/>
            <w:tcBorders>
              <w:top w:val="nil"/>
              <w:left w:val="nil"/>
              <w:bottom w:val="nil"/>
              <w:right w:val="nil"/>
            </w:tcBorders>
            <w:shd w:val="clear" w:color="auto" w:fill="auto"/>
            <w:noWrap/>
            <w:vAlign w:val="bottom"/>
            <w:hideMark/>
          </w:tcPr>
          <w:p w14:paraId="2400447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14</w:t>
            </w:r>
          </w:p>
        </w:tc>
        <w:tc>
          <w:tcPr>
            <w:tcW w:w="960" w:type="dxa"/>
            <w:tcBorders>
              <w:top w:val="nil"/>
              <w:left w:val="nil"/>
              <w:bottom w:val="nil"/>
              <w:right w:val="nil"/>
            </w:tcBorders>
            <w:shd w:val="clear" w:color="auto" w:fill="auto"/>
            <w:noWrap/>
            <w:vAlign w:val="bottom"/>
            <w:hideMark/>
          </w:tcPr>
          <w:p w14:paraId="394E613E"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0.17%</w:t>
            </w:r>
          </w:p>
        </w:tc>
      </w:tr>
      <w:tr w:rsidR="002344CD" w:rsidRPr="002344CD" w14:paraId="5E5191C1" w14:textId="77777777" w:rsidTr="002344CD">
        <w:trPr>
          <w:trHeight w:val="276"/>
        </w:trPr>
        <w:tc>
          <w:tcPr>
            <w:tcW w:w="960" w:type="dxa"/>
            <w:tcBorders>
              <w:top w:val="nil"/>
              <w:left w:val="nil"/>
              <w:bottom w:val="nil"/>
              <w:right w:val="nil"/>
            </w:tcBorders>
            <w:shd w:val="clear" w:color="auto" w:fill="auto"/>
            <w:noWrap/>
            <w:vAlign w:val="bottom"/>
            <w:hideMark/>
          </w:tcPr>
          <w:p w14:paraId="75464E3B"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15</w:t>
            </w:r>
          </w:p>
        </w:tc>
        <w:tc>
          <w:tcPr>
            <w:tcW w:w="960" w:type="dxa"/>
            <w:tcBorders>
              <w:top w:val="nil"/>
              <w:left w:val="nil"/>
              <w:bottom w:val="nil"/>
              <w:right w:val="nil"/>
            </w:tcBorders>
            <w:shd w:val="clear" w:color="auto" w:fill="auto"/>
            <w:noWrap/>
            <w:vAlign w:val="bottom"/>
            <w:hideMark/>
          </w:tcPr>
          <w:p w14:paraId="2534313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0D9ED7C4" w14:textId="77777777" w:rsidTr="002344CD">
        <w:trPr>
          <w:trHeight w:val="276"/>
        </w:trPr>
        <w:tc>
          <w:tcPr>
            <w:tcW w:w="960" w:type="dxa"/>
            <w:tcBorders>
              <w:top w:val="nil"/>
              <w:left w:val="nil"/>
              <w:bottom w:val="nil"/>
              <w:right w:val="nil"/>
            </w:tcBorders>
            <w:shd w:val="clear" w:color="auto" w:fill="auto"/>
            <w:noWrap/>
            <w:vAlign w:val="bottom"/>
            <w:hideMark/>
          </w:tcPr>
          <w:p w14:paraId="7A51737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16</w:t>
            </w:r>
          </w:p>
        </w:tc>
        <w:tc>
          <w:tcPr>
            <w:tcW w:w="960" w:type="dxa"/>
            <w:tcBorders>
              <w:top w:val="nil"/>
              <w:left w:val="nil"/>
              <w:bottom w:val="nil"/>
              <w:right w:val="nil"/>
            </w:tcBorders>
            <w:shd w:val="clear" w:color="auto" w:fill="auto"/>
            <w:noWrap/>
            <w:vAlign w:val="bottom"/>
            <w:hideMark/>
          </w:tcPr>
          <w:p w14:paraId="21C7EB6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7F1EB571" w14:textId="77777777" w:rsidTr="002344CD">
        <w:trPr>
          <w:trHeight w:val="276"/>
        </w:trPr>
        <w:tc>
          <w:tcPr>
            <w:tcW w:w="960" w:type="dxa"/>
            <w:tcBorders>
              <w:top w:val="nil"/>
              <w:left w:val="nil"/>
              <w:bottom w:val="nil"/>
              <w:right w:val="nil"/>
            </w:tcBorders>
            <w:shd w:val="clear" w:color="auto" w:fill="auto"/>
            <w:noWrap/>
            <w:vAlign w:val="bottom"/>
            <w:hideMark/>
          </w:tcPr>
          <w:p w14:paraId="21C82BA8"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17</w:t>
            </w:r>
          </w:p>
        </w:tc>
        <w:tc>
          <w:tcPr>
            <w:tcW w:w="960" w:type="dxa"/>
            <w:tcBorders>
              <w:top w:val="nil"/>
              <w:left w:val="nil"/>
              <w:bottom w:val="nil"/>
              <w:right w:val="nil"/>
            </w:tcBorders>
            <w:shd w:val="clear" w:color="auto" w:fill="auto"/>
            <w:noWrap/>
            <w:vAlign w:val="bottom"/>
            <w:hideMark/>
          </w:tcPr>
          <w:p w14:paraId="173FA16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3CB7D87D" w14:textId="77777777" w:rsidTr="002344CD">
        <w:trPr>
          <w:trHeight w:val="276"/>
        </w:trPr>
        <w:tc>
          <w:tcPr>
            <w:tcW w:w="960" w:type="dxa"/>
            <w:tcBorders>
              <w:top w:val="nil"/>
              <w:left w:val="nil"/>
              <w:bottom w:val="nil"/>
              <w:right w:val="nil"/>
            </w:tcBorders>
            <w:shd w:val="clear" w:color="auto" w:fill="auto"/>
            <w:noWrap/>
            <w:vAlign w:val="bottom"/>
            <w:hideMark/>
          </w:tcPr>
          <w:p w14:paraId="58239A8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18</w:t>
            </w:r>
          </w:p>
        </w:tc>
        <w:tc>
          <w:tcPr>
            <w:tcW w:w="960" w:type="dxa"/>
            <w:tcBorders>
              <w:top w:val="nil"/>
              <w:left w:val="nil"/>
              <w:bottom w:val="nil"/>
              <w:right w:val="nil"/>
            </w:tcBorders>
            <w:shd w:val="clear" w:color="auto" w:fill="auto"/>
            <w:noWrap/>
            <w:vAlign w:val="bottom"/>
            <w:hideMark/>
          </w:tcPr>
          <w:p w14:paraId="68EBE4D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0.05%</w:t>
            </w:r>
          </w:p>
        </w:tc>
      </w:tr>
      <w:tr w:rsidR="002344CD" w:rsidRPr="002344CD" w14:paraId="7BCCE9D4" w14:textId="77777777" w:rsidTr="002344CD">
        <w:trPr>
          <w:trHeight w:val="276"/>
        </w:trPr>
        <w:tc>
          <w:tcPr>
            <w:tcW w:w="960" w:type="dxa"/>
            <w:tcBorders>
              <w:top w:val="nil"/>
              <w:left w:val="nil"/>
              <w:bottom w:val="nil"/>
              <w:right w:val="nil"/>
            </w:tcBorders>
            <w:shd w:val="clear" w:color="auto" w:fill="auto"/>
            <w:noWrap/>
            <w:vAlign w:val="bottom"/>
            <w:hideMark/>
          </w:tcPr>
          <w:p w14:paraId="73F903F5"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19</w:t>
            </w:r>
          </w:p>
        </w:tc>
        <w:tc>
          <w:tcPr>
            <w:tcW w:w="960" w:type="dxa"/>
            <w:tcBorders>
              <w:top w:val="nil"/>
              <w:left w:val="nil"/>
              <w:bottom w:val="nil"/>
              <w:right w:val="nil"/>
            </w:tcBorders>
            <w:shd w:val="clear" w:color="auto" w:fill="auto"/>
            <w:noWrap/>
            <w:vAlign w:val="bottom"/>
            <w:hideMark/>
          </w:tcPr>
          <w:p w14:paraId="3319B1F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0.11%</w:t>
            </w:r>
          </w:p>
        </w:tc>
      </w:tr>
      <w:tr w:rsidR="002344CD" w:rsidRPr="002344CD" w14:paraId="573E3114" w14:textId="77777777" w:rsidTr="002344CD">
        <w:trPr>
          <w:trHeight w:val="276"/>
        </w:trPr>
        <w:tc>
          <w:tcPr>
            <w:tcW w:w="960" w:type="dxa"/>
            <w:tcBorders>
              <w:top w:val="nil"/>
              <w:left w:val="nil"/>
              <w:bottom w:val="nil"/>
              <w:right w:val="nil"/>
            </w:tcBorders>
            <w:shd w:val="clear" w:color="auto" w:fill="auto"/>
            <w:noWrap/>
            <w:vAlign w:val="bottom"/>
            <w:hideMark/>
          </w:tcPr>
          <w:p w14:paraId="7F336472"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20</w:t>
            </w:r>
          </w:p>
        </w:tc>
        <w:tc>
          <w:tcPr>
            <w:tcW w:w="960" w:type="dxa"/>
            <w:tcBorders>
              <w:top w:val="nil"/>
              <w:left w:val="nil"/>
              <w:bottom w:val="nil"/>
              <w:right w:val="nil"/>
            </w:tcBorders>
            <w:shd w:val="clear" w:color="auto" w:fill="auto"/>
            <w:noWrap/>
            <w:vAlign w:val="bottom"/>
            <w:hideMark/>
          </w:tcPr>
          <w:p w14:paraId="71A1621F"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0418B3E3" w14:textId="77777777" w:rsidTr="002344CD">
        <w:trPr>
          <w:trHeight w:val="276"/>
        </w:trPr>
        <w:tc>
          <w:tcPr>
            <w:tcW w:w="960" w:type="dxa"/>
            <w:tcBorders>
              <w:top w:val="nil"/>
              <w:left w:val="nil"/>
              <w:bottom w:val="nil"/>
              <w:right w:val="nil"/>
            </w:tcBorders>
            <w:shd w:val="clear" w:color="auto" w:fill="auto"/>
            <w:noWrap/>
            <w:vAlign w:val="bottom"/>
            <w:hideMark/>
          </w:tcPr>
          <w:p w14:paraId="07EDA2D0"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21</w:t>
            </w:r>
          </w:p>
        </w:tc>
        <w:tc>
          <w:tcPr>
            <w:tcW w:w="960" w:type="dxa"/>
            <w:tcBorders>
              <w:top w:val="nil"/>
              <w:left w:val="nil"/>
              <w:bottom w:val="nil"/>
              <w:right w:val="nil"/>
            </w:tcBorders>
            <w:shd w:val="clear" w:color="auto" w:fill="auto"/>
            <w:noWrap/>
            <w:vAlign w:val="bottom"/>
            <w:hideMark/>
          </w:tcPr>
          <w:p w14:paraId="428BB12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0.07%</w:t>
            </w:r>
          </w:p>
        </w:tc>
      </w:tr>
      <w:tr w:rsidR="002344CD" w:rsidRPr="002344CD" w14:paraId="0A21101F" w14:textId="77777777" w:rsidTr="002344CD">
        <w:trPr>
          <w:trHeight w:val="276"/>
        </w:trPr>
        <w:tc>
          <w:tcPr>
            <w:tcW w:w="960" w:type="dxa"/>
            <w:tcBorders>
              <w:top w:val="nil"/>
              <w:left w:val="nil"/>
              <w:bottom w:val="nil"/>
              <w:right w:val="nil"/>
            </w:tcBorders>
            <w:shd w:val="clear" w:color="auto" w:fill="auto"/>
            <w:noWrap/>
            <w:vAlign w:val="bottom"/>
            <w:hideMark/>
          </w:tcPr>
          <w:p w14:paraId="42B9C935"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22</w:t>
            </w:r>
          </w:p>
        </w:tc>
        <w:tc>
          <w:tcPr>
            <w:tcW w:w="960" w:type="dxa"/>
            <w:tcBorders>
              <w:top w:val="nil"/>
              <w:left w:val="nil"/>
              <w:bottom w:val="nil"/>
              <w:right w:val="nil"/>
            </w:tcBorders>
            <w:shd w:val="clear" w:color="auto" w:fill="auto"/>
            <w:noWrap/>
            <w:vAlign w:val="bottom"/>
            <w:hideMark/>
          </w:tcPr>
          <w:p w14:paraId="6C68C38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0.26%</w:t>
            </w:r>
          </w:p>
        </w:tc>
      </w:tr>
      <w:tr w:rsidR="002344CD" w:rsidRPr="002344CD" w14:paraId="1F9F5815" w14:textId="77777777" w:rsidTr="002344CD">
        <w:trPr>
          <w:trHeight w:val="276"/>
        </w:trPr>
        <w:tc>
          <w:tcPr>
            <w:tcW w:w="960" w:type="dxa"/>
            <w:tcBorders>
              <w:top w:val="nil"/>
              <w:left w:val="nil"/>
              <w:bottom w:val="nil"/>
              <w:right w:val="nil"/>
            </w:tcBorders>
            <w:shd w:val="clear" w:color="auto" w:fill="auto"/>
            <w:noWrap/>
            <w:vAlign w:val="bottom"/>
            <w:hideMark/>
          </w:tcPr>
          <w:p w14:paraId="31742A3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23</w:t>
            </w:r>
          </w:p>
        </w:tc>
        <w:tc>
          <w:tcPr>
            <w:tcW w:w="960" w:type="dxa"/>
            <w:tcBorders>
              <w:top w:val="nil"/>
              <w:left w:val="nil"/>
              <w:bottom w:val="nil"/>
              <w:right w:val="nil"/>
            </w:tcBorders>
            <w:shd w:val="clear" w:color="auto" w:fill="auto"/>
            <w:noWrap/>
            <w:vAlign w:val="bottom"/>
            <w:hideMark/>
          </w:tcPr>
          <w:p w14:paraId="508529BF"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0.04%</w:t>
            </w:r>
          </w:p>
        </w:tc>
      </w:tr>
      <w:tr w:rsidR="002344CD" w:rsidRPr="002344CD" w14:paraId="4943B21B" w14:textId="77777777" w:rsidTr="002344CD">
        <w:trPr>
          <w:trHeight w:val="276"/>
        </w:trPr>
        <w:tc>
          <w:tcPr>
            <w:tcW w:w="960" w:type="dxa"/>
            <w:tcBorders>
              <w:top w:val="nil"/>
              <w:left w:val="nil"/>
              <w:bottom w:val="nil"/>
              <w:right w:val="nil"/>
            </w:tcBorders>
            <w:shd w:val="clear" w:color="auto" w:fill="auto"/>
            <w:noWrap/>
            <w:vAlign w:val="bottom"/>
            <w:hideMark/>
          </w:tcPr>
          <w:p w14:paraId="3F02F35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24</w:t>
            </w:r>
          </w:p>
        </w:tc>
        <w:tc>
          <w:tcPr>
            <w:tcW w:w="960" w:type="dxa"/>
            <w:tcBorders>
              <w:top w:val="nil"/>
              <w:left w:val="nil"/>
              <w:bottom w:val="nil"/>
              <w:right w:val="nil"/>
            </w:tcBorders>
            <w:shd w:val="clear" w:color="auto" w:fill="auto"/>
            <w:noWrap/>
            <w:vAlign w:val="bottom"/>
            <w:hideMark/>
          </w:tcPr>
          <w:p w14:paraId="6F3E6F60"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0.06%</w:t>
            </w:r>
          </w:p>
        </w:tc>
      </w:tr>
      <w:tr w:rsidR="002344CD" w:rsidRPr="002344CD" w14:paraId="5AFBA306" w14:textId="77777777" w:rsidTr="002344CD">
        <w:trPr>
          <w:trHeight w:val="276"/>
        </w:trPr>
        <w:tc>
          <w:tcPr>
            <w:tcW w:w="960" w:type="dxa"/>
            <w:tcBorders>
              <w:top w:val="nil"/>
              <w:left w:val="nil"/>
              <w:bottom w:val="nil"/>
              <w:right w:val="nil"/>
            </w:tcBorders>
            <w:shd w:val="clear" w:color="auto" w:fill="auto"/>
            <w:noWrap/>
            <w:vAlign w:val="bottom"/>
            <w:hideMark/>
          </w:tcPr>
          <w:p w14:paraId="451495F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25</w:t>
            </w:r>
          </w:p>
        </w:tc>
        <w:tc>
          <w:tcPr>
            <w:tcW w:w="960" w:type="dxa"/>
            <w:tcBorders>
              <w:top w:val="nil"/>
              <w:left w:val="nil"/>
              <w:bottom w:val="nil"/>
              <w:right w:val="nil"/>
            </w:tcBorders>
            <w:shd w:val="clear" w:color="auto" w:fill="auto"/>
            <w:noWrap/>
            <w:vAlign w:val="bottom"/>
            <w:hideMark/>
          </w:tcPr>
          <w:p w14:paraId="41C91A1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7544CDD3" w14:textId="77777777" w:rsidTr="002344CD">
        <w:trPr>
          <w:trHeight w:val="276"/>
        </w:trPr>
        <w:tc>
          <w:tcPr>
            <w:tcW w:w="960" w:type="dxa"/>
            <w:tcBorders>
              <w:top w:val="nil"/>
              <w:left w:val="nil"/>
              <w:bottom w:val="nil"/>
              <w:right w:val="nil"/>
            </w:tcBorders>
            <w:shd w:val="clear" w:color="auto" w:fill="auto"/>
            <w:noWrap/>
            <w:vAlign w:val="bottom"/>
            <w:hideMark/>
          </w:tcPr>
          <w:p w14:paraId="02AA0AE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26</w:t>
            </w:r>
          </w:p>
        </w:tc>
        <w:tc>
          <w:tcPr>
            <w:tcW w:w="960" w:type="dxa"/>
            <w:tcBorders>
              <w:top w:val="nil"/>
              <w:left w:val="nil"/>
              <w:bottom w:val="nil"/>
              <w:right w:val="nil"/>
            </w:tcBorders>
            <w:shd w:val="clear" w:color="auto" w:fill="auto"/>
            <w:noWrap/>
            <w:vAlign w:val="bottom"/>
            <w:hideMark/>
          </w:tcPr>
          <w:p w14:paraId="50700A3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0.06%</w:t>
            </w:r>
          </w:p>
        </w:tc>
      </w:tr>
      <w:tr w:rsidR="002344CD" w:rsidRPr="002344CD" w14:paraId="00CF8F5A" w14:textId="77777777" w:rsidTr="002344CD">
        <w:trPr>
          <w:trHeight w:val="276"/>
        </w:trPr>
        <w:tc>
          <w:tcPr>
            <w:tcW w:w="960" w:type="dxa"/>
            <w:tcBorders>
              <w:top w:val="nil"/>
              <w:left w:val="nil"/>
              <w:bottom w:val="nil"/>
              <w:right w:val="nil"/>
            </w:tcBorders>
            <w:shd w:val="clear" w:color="auto" w:fill="auto"/>
            <w:noWrap/>
            <w:vAlign w:val="bottom"/>
            <w:hideMark/>
          </w:tcPr>
          <w:p w14:paraId="6B99136E"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27</w:t>
            </w:r>
          </w:p>
        </w:tc>
        <w:tc>
          <w:tcPr>
            <w:tcW w:w="960" w:type="dxa"/>
            <w:tcBorders>
              <w:top w:val="nil"/>
              <w:left w:val="nil"/>
              <w:bottom w:val="nil"/>
              <w:right w:val="nil"/>
            </w:tcBorders>
            <w:shd w:val="clear" w:color="auto" w:fill="auto"/>
            <w:noWrap/>
            <w:vAlign w:val="bottom"/>
            <w:hideMark/>
          </w:tcPr>
          <w:p w14:paraId="6A8B65D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0D30CEF1" w14:textId="77777777" w:rsidTr="002344CD">
        <w:trPr>
          <w:trHeight w:val="276"/>
        </w:trPr>
        <w:tc>
          <w:tcPr>
            <w:tcW w:w="960" w:type="dxa"/>
            <w:tcBorders>
              <w:top w:val="nil"/>
              <w:left w:val="nil"/>
              <w:bottom w:val="nil"/>
              <w:right w:val="nil"/>
            </w:tcBorders>
            <w:shd w:val="clear" w:color="auto" w:fill="auto"/>
            <w:noWrap/>
            <w:vAlign w:val="bottom"/>
            <w:hideMark/>
          </w:tcPr>
          <w:p w14:paraId="35BB2EC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28</w:t>
            </w:r>
          </w:p>
        </w:tc>
        <w:tc>
          <w:tcPr>
            <w:tcW w:w="960" w:type="dxa"/>
            <w:tcBorders>
              <w:top w:val="nil"/>
              <w:left w:val="nil"/>
              <w:bottom w:val="nil"/>
              <w:right w:val="nil"/>
            </w:tcBorders>
            <w:shd w:val="clear" w:color="auto" w:fill="auto"/>
            <w:noWrap/>
            <w:vAlign w:val="bottom"/>
            <w:hideMark/>
          </w:tcPr>
          <w:p w14:paraId="68FEAC9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6BDE4642" w14:textId="77777777" w:rsidTr="002344CD">
        <w:trPr>
          <w:trHeight w:val="276"/>
        </w:trPr>
        <w:tc>
          <w:tcPr>
            <w:tcW w:w="960" w:type="dxa"/>
            <w:tcBorders>
              <w:top w:val="nil"/>
              <w:left w:val="nil"/>
              <w:bottom w:val="nil"/>
              <w:right w:val="nil"/>
            </w:tcBorders>
            <w:shd w:val="clear" w:color="auto" w:fill="auto"/>
            <w:noWrap/>
            <w:vAlign w:val="bottom"/>
            <w:hideMark/>
          </w:tcPr>
          <w:p w14:paraId="247FA71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29</w:t>
            </w:r>
          </w:p>
        </w:tc>
        <w:tc>
          <w:tcPr>
            <w:tcW w:w="960" w:type="dxa"/>
            <w:tcBorders>
              <w:top w:val="nil"/>
              <w:left w:val="nil"/>
              <w:bottom w:val="nil"/>
              <w:right w:val="nil"/>
            </w:tcBorders>
            <w:shd w:val="clear" w:color="auto" w:fill="auto"/>
            <w:noWrap/>
            <w:vAlign w:val="bottom"/>
            <w:hideMark/>
          </w:tcPr>
          <w:p w14:paraId="503A691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7C5DDD42" w14:textId="77777777" w:rsidTr="002344CD">
        <w:trPr>
          <w:trHeight w:val="276"/>
        </w:trPr>
        <w:tc>
          <w:tcPr>
            <w:tcW w:w="960" w:type="dxa"/>
            <w:tcBorders>
              <w:top w:val="nil"/>
              <w:left w:val="nil"/>
              <w:bottom w:val="nil"/>
              <w:right w:val="nil"/>
            </w:tcBorders>
            <w:shd w:val="clear" w:color="auto" w:fill="auto"/>
            <w:noWrap/>
            <w:vAlign w:val="bottom"/>
            <w:hideMark/>
          </w:tcPr>
          <w:p w14:paraId="493A46F0"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30</w:t>
            </w:r>
          </w:p>
        </w:tc>
        <w:tc>
          <w:tcPr>
            <w:tcW w:w="960" w:type="dxa"/>
            <w:tcBorders>
              <w:top w:val="nil"/>
              <w:left w:val="nil"/>
              <w:bottom w:val="nil"/>
              <w:right w:val="nil"/>
            </w:tcBorders>
            <w:shd w:val="clear" w:color="auto" w:fill="auto"/>
            <w:noWrap/>
            <w:vAlign w:val="bottom"/>
            <w:hideMark/>
          </w:tcPr>
          <w:p w14:paraId="5BC053DB"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20B054DE" w14:textId="77777777" w:rsidTr="002344CD">
        <w:trPr>
          <w:trHeight w:val="276"/>
        </w:trPr>
        <w:tc>
          <w:tcPr>
            <w:tcW w:w="960" w:type="dxa"/>
            <w:tcBorders>
              <w:top w:val="nil"/>
              <w:left w:val="nil"/>
              <w:bottom w:val="nil"/>
              <w:right w:val="nil"/>
            </w:tcBorders>
            <w:shd w:val="clear" w:color="auto" w:fill="auto"/>
            <w:noWrap/>
            <w:vAlign w:val="bottom"/>
            <w:hideMark/>
          </w:tcPr>
          <w:p w14:paraId="37FE31F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31</w:t>
            </w:r>
          </w:p>
        </w:tc>
        <w:tc>
          <w:tcPr>
            <w:tcW w:w="960" w:type="dxa"/>
            <w:tcBorders>
              <w:top w:val="nil"/>
              <w:left w:val="nil"/>
              <w:bottom w:val="nil"/>
              <w:right w:val="nil"/>
            </w:tcBorders>
            <w:shd w:val="clear" w:color="auto" w:fill="auto"/>
            <w:noWrap/>
            <w:vAlign w:val="bottom"/>
            <w:hideMark/>
          </w:tcPr>
          <w:p w14:paraId="2DD0072F"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604F21F8" w14:textId="77777777" w:rsidTr="002344CD">
        <w:trPr>
          <w:trHeight w:val="276"/>
        </w:trPr>
        <w:tc>
          <w:tcPr>
            <w:tcW w:w="960" w:type="dxa"/>
            <w:tcBorders>
              <w:top w:val="nil"/>
              <w:left w:val="nil"/>
              <w:bottom w:val="nil"/>
              <w:right w:val="nil"/>
            </w:tcBorders>
            <w:shd w:val="clear" w:color="auto" w:fill="auto"/>
            <w:noWrap/>
            <w:vAlign w:val="bottom"/>
            <w:hideMark/>
          </w:tcPr>
          <w:p w14:paraId="27B4845E"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32</w:t>
            </w:r>
          </w:p>
        </w:tc>
        <w:tc>
          <w:tcPr>
            <w:tcW w:w="960" w:type="dxa"/>
            <w:tcBorders>
              <w:top w:val="nil"/>
              <w:left w:val="nil"/>
              <w:bottom w:val="nil"/>
              <w:right w:val="nil"/>
            </w:tcBorders>
            <w:shd w:val="clear" w:color="auto" w:fill="auto"/>
            <w:noWrap/>
            <w:vAlign w:val="bottom"/>
            <w:hideMark/>
          </w:tcPr>
          <w:p w14:paraId="5346DB12"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444B1E57" w14:textId="77777777" w:rsidTr="002344CD">
        <w:trPr>
          <w:trHeight w:val="276"/>
        </w:trPr>
        <w:tc>
          <w:tcPr>
            <w:tcW w:w="960" w:type="dxa"/>
            <w:tcBorders>
              <w:top w:val="nil"/>
              <w:left w:val="nil"/>
              <w:bottom w:val="nil"/>
              <w:right w:val="nil"/>
            </w:tcBorders>
            <w:shd w:val="clear" w:color="auto" w:fill="auto"/>
            <w:noWrap/>
            <w:vAlign w:val="bottom"/>
            <w:hideMark/>
          </w:tcPr>
          <w:p w14:paraId="56D71E8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33</w:t>
            </w:r>
          </w:p>
        </w:tc>
        <w:tc>
          <w:tcPr>
            <w:tcW w:w="960" w:type="dxa"/>
            <w:tcBorders>
              <w:top w:val="nil"/>
              <w:left w:val="nil"/>
              <w:bottom w:val="nil"/>
              <w:right w:val="nil"/>
            </w:tcBorders>
            <w:shd w:val="clear" w:color="auto" w:fill="auto"/>
            <w:noWrap/>
            <w:vAlign w:val="bottom"/>
            <w:hideMark/>
          </w:tcPr>
          <w:p w14:paraId="15BB0F6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2E529250" w14:textId="77777777" w:rsidTr="002344CD">
        <w:trPr>
          <w:trHeight w:val="276"/>
        </w:trPr>
        <w:tc>
          <w:tcPr>
            <w:tcW w:w="960" w:type="dxa"/>
            <w:tcBorders>
              <w:top w:val="nil"/>
              <w:left w:val="nil"/>
              <w:bottom w:val="nil"/>
              <w:right w:val="nil"/>
            </w:tcBorders>
            <w:shd w:val="clear" w:color="auto" w:fill="auto"/>
            <w:noWrap/>
            <w:vAlign w:val="bottom"/>
            <w:hideMark/>
          </w:tcPr>
          <w:p w14:paraId="10D7B85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34</w:t>
            </w:r>
          </w:p>
        </w:tc>
        <w:tc>
          <w:tcPr>
            <w:tcW w:w="960" w:type="dxa"/>
            <w:tcBorders>
              <w:top w:val="nil"/>
              <w:left w:val="nil"/>
              <w:bottom w:val="nil"/>
              <w:right w:val="nil"/>
            </w:tcBorders>
            <w:shd w:val="clear" w:color="auto" w:fill="auto"/>
            <w:noWrap/>
            <w:vAlign w:val="bottom"/>
            <w:hideMark/>
          </w:tcPr>
          <w:p w14:paraId="3EC8899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4F7994E0" w14:textId="77777777" w:rsidTr="002344CD">
        <w:trPr>
          <w:trHeight w:val="276"/>
        </w:trPr>
        <w:tc>
          <w:tcPr>
            <w:tcW w:w="960" w:type="dxa"/>
            <w:tcBorders>
              <w:top w:val="nil"/>
              <w:left w:val="nil"/>
              <w:bottom w:val="nil"/>
              <w:right w:val="nil"/>
            </w:tcBorders>
            <w:shd w:val="clear" w:color="auto" w:fill="auto"/>
            <w:noWrap/>
            <w:vAlign w:val="bottom"/>
            <w:hideMark/>
          </w:tcPr>
          <w:p w14:paraId="30C3CC9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35</w:t>
            </w:r>
          </w:p>
        </w:tc>
        <w:tc>
          <w:tcPr>
            <w:tcW w:w="960" w:type="dxa"/>
            <w:tcBorders>
              <w:top w:val="nil"/>
              <w:left w:val="nil"/>
              <w:bottom w:val="nil"/>
              <w:right w:val="nil"/>
            </w:tcBorders>
            <w:shd w:val="clear" w:color="auto" w:fill="auto"/>
            <w:noWrap/>
            <w:vAlign w:val="bottom"/>
            <w:hideMark/>
          </w:tcPr>
          <w:p w14:paraId="628CD2A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3B9DFB37" w14:textId="77777777" w:rsidTr="002344CD">
        <w:trPr>
          <w:trHeight w:val="276"/>
        </w:trPr>
        <w:tc>
          <w:tcPr>
            <w:tcW w:w="960" w:type="dxa"/>
            <w:tcBorders>
              <w:top w:val="nil"/>
              <w:left w:val="nil"/>
              <w:bottom w:val="nil"/>
              <w:right w:val="nil"/>
            </w:tcBorders>
            <w:shd w:val="clear" w:color="auto" w:fill="auto"/>
            <w:noWrap/>
            <w:vAlign w:val="bottom"/>
            <w:hideMark/>
          </w:tcPr>
          <w:p w14:paraId="0651312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36</w:t>
            </w:r>
          </w:p>
        </w:tc>
        <w:tc>
          <w:tcPr>
            <w:tcW w:w="960" w:type="dxa"/>
            <w:tcBorders>
              <w:top w:val="nil"/>
              <w:left w:val="nil"/>
              <w:bottom w:val="nil"/>
              <w:right w:val="nil"/>
            </w:tcBorders>
            <w:shd w:val="clear" w:color="auto" w:fill="auto"/>
            <w:noWrap/>
            <w:vAlign w:val="bottom"/>
            <w:hideMark/>
          </w:tcPr>
          <w:p w14:paraId="73D7DF4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2C3C4462" w14:textId="77777777" w:rsidTr="002344CD">
        <w:trPr>
          <w:trHeight w:val="276"/>
        </w:trPr>
        <w:tc>
          <w:tcPr>
            <w:tcW w:w="960" w:type="dxa"/>
            <w:tcBorders>
              <w:top w:val="nil"/>
              <w:left w:val="nil"/>
              <w:bottom w:val="nil"/>
              <w:right w:val="nil"/>
            </w:tcBorders>
            <w:shd w:val="clear" w:color="auto" w:fill="auto"/>
            <w:noWrap/>
            <w:vAlign w:val="bottom"/>
            <w:hideMark/>
          </w:tcPr>
          <w:p w14:paraId="36BB450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37</w:t>
            </w:r>
          </w:p>
        </w:tc>
        <w:tc>
          <w:tcPr>
            <w:tcW w:w="960" w:type="dxa"/>
            <w:tcBorders>
              <w:top w:val="nil"/>
              <w:left w:val="nil"/>
              <w:bottom w:val="nil"/>
              <w:right w:val="nil"/>
            </w:tcBorders>
            <w:shd w:val="clear" w:color="auto" w:fill="auto"/>
            <w:noWrap/>
            <w:vAlign w:val="bottom"/>
            <w:hideMark/>
          </w:tcPr>
          <w:p w14:paraId="4953BB1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0.08%</w:t>
            </w:r>
          </w:p>
        </w:tc>
      </w:tr>
      <w:tr w:rsidR="002344CD" w:rsidRPr="002344CD" w14:paraId="3BE477AA" w14:textId="77777777" w:rsidTr="002344CD">
        <w:trPr>
          <w:trHeight w:val="276"/>
        </w:trPr>
        <w:tc>
          <w:tcPr>
            <w:tcW w:w="960" w:type="dxa"/>
            <w:tcBorders>
              <w:top w:val="nil"/>
              <w:left w:val="nil"/>
              <w:bottom w:val="nil"/>
              <w:right w:val="nil"/>
            </w:tcBorders>
            <w:shd w:val="clear" w:color="auto" w:fill="auto"/>
            <w:noWrap/>
            <w:vAlign w:val="bottom"/>
            <w:hideMark/>
          </w:tcPr>
          <w:p w14:paraId="1F1828D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38</w:t>
            </w:r>
          </w:p>
        </w:tc>
        <w:tc>
          <w:tcPr>
            <w:tcW w:w="960" w:type="dxa"/>
            <w:tcBorders>
              <w:top w:val="nil"/>
              <w:left w:val="nil"/>
              <w:bottom w:val="nil"/>
              <w:right w:val="nil"/>
            </w:tcBorders>
            <w:shd w:val="clear" w:color="auto" w:fill="auto"/>
            <w:noWrap/>
            <w:vAlign w:val="bottom"/>
            <w:hideMark/>
          </w:tcPr>
          <w:p w14:paraId="7CE36D4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7E6CC720" w14:textId="77777777" w:rsidTr="002344CD">
        <w:trPr>
          <w:trHeight w:val="276"/>
        </w:trPr>
        <w:tc>
          <w:tcPr>
            <w:tcW w:w="960" w:type="dxa"/>
            <w:tcBorders>
              <w:top w:val="nil"/>
              <w:left w:val="nil"/>
              <w:bottom w:val="nil"/>
              <w:right w:val="nil"/>
            </w:tcBorders>
            <w:shd w:val="clear" w:color="auto" w:fill="auto"/>
            <w:noWrap/>
            <w:vAlign w:val="bottom"/>
            <w:hideMark/>
          </w:tcPr>
          <w:p w14:paraId="46CF8F32"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39</w:t>
            </w:r>
          </w:p>
        </w:tc>
        <w:tc>
          <w:tcPr>
            <w:tcW w:w="960" w:type="dxa"/>
            <w:tcBorders>
              <w:top w:val="nil"/>
              <w:left w:val="nil"/>
              <w:bottom w:val="nil"/>
              <w:right w:val="nil"/>
            </w:tcBorders>
            <w:shd w:val="clear" w:color="auto" w:fill="auto"/>
            <w:noWrap/>
            <w:vAlign w:val="bottom"/>
            <w:hideMark/>
          </w:tcPr>
          <w:p w14:paraId="23B55439"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0.23%</w:t>
            </w:r>
          </w:p>
        </w:tc>
      </w:tr>
      <w:tr w:rsidR="002344CD" w:rsidRPr="002344CD" w14:paraId="606B6BE6" w14:textId="77777777" w:rsidTr="002344CD">
        <w:trPr>
          <w:trHeight w:val="276"/>
        </w:trPr>
        <w:tc>
          <w:tcPr>
            <w:tcW w:w="960" w:type="dxa"/>
            <w:tcBorders>
              <w:top w:val="nil"/>
              <w:left w:val="nil"/>
              <w:bottom w:val="nil"/>
              <w:right w:val="nil"/>
            </w:tcBorders>
            <w:shd w:val="clear" w:color="auto" w:fill="auto"/>
            <w:noWrap/>
            <w:vAlign w:val="bottom"/>
            <w:hideMark/>
          </w:tcPr>
          <w:p w14:paraId="2E200E3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40</w:t>
            </w:r>
          </w:p>
        </w:tc>
        <w:tc>
          <w:tcPr>
            <w:tcW w:w="960" w:type="dxa"/>
            <w:tcBorders>
              <w:top w:val="nil"/>
              <w:left w:val="nil"/>
              <w:bottom w:val="nil"/>
              <w:right w:val="nil"/>
            </w:tcBorders>
            <w:shd w:val="clear" w:color="auto" w:fill="auto"/>
            <w:noWrap/>
            <w:vAlign w:val="bottom"/>
            <w:hideMark/>
          </w:tcPr>
          <w:p w14:paraId="1ECE0390"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0.07%</w:t>
            </w:r>
          </w:p>
        </w:tc>
      </w:tr>
      <w:tr w:rsidR="002344CD" w:rsidRPr="002344CD" w14:paraId="73FCB907" w14:textId="77777777" w:rsidTr="002344CD">
        <w:trPr>
          <w:trHeight w:val="276"/>
        </w:trPr>
        <w:tc>
          <w:tcPr>
            <w:tcW w:w="960" w:type="dxa"/>
            <w:tcBorders>
              <w:top w:val="nil"/>
              <w:left w:val="nil"/>
              <w:bottom w:val="nil"/>
              <w:right w:val="nil"/>
            </w:tcBorders>
            <w:shd w:val="clear" w:color="auto" w:fill="auto"/>
            <w:noWrap/>
            <w:vAlign w:val="bottom"/>
            <w:hideMark/>
          </w:tcPr>
          <w:p w14:paraId="1417466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41</w:t>
            </w:r>
          </w:p>
        </w:tc>
        <w:tc>
          <w:tcPr>
            <w:tcW w:w="960" w:type="dxa"/>
            <w:tcBorders>
              <w:top w:val="nil"/>
              <w:left w:val="nil"/>
              <w:bottom w:val="nil"/>
              <w:right w:val="nil"/>
            </w:tcBorders>
            <w:shd w:val="clear" w:color="auto" w:fill="auto"/>
            <w:noWrap/>
            <w:vAlign w:val="bottom"/>
            <w:hideMark/>
          </w:tcPr>
          <w:p w14:paraId="5BF57E5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97.60%</w:t>
            </w:r>
          </w:p>
        </w:tc>
      </w:tr>
      <w:tr w:rsidR="002344CD" w:rsidRPr="002344CD" w14:paraId="2D7A84BF" w14:textId="77777777" w:rsidTr="002344CD">
        <w:trPr>
          <w:trHeight w:val="276"/>
        </w:trPr>
        <w:tc>
          <w:tcPr>
            <w:tcW w:w="960" w:type="dxa"/>
            <w:tcBorders>
              <w:top w:val="nil"/>
              <w:left w:val="nil"/>
              <w:bottom w:val="nil"/>
              <w:right w:val="nil"/>
            </w:tcBorders>
            <w:shd w:val="clear" w:color="auto" w:fill="auto"/>
            <w:noWrap/>
            <w:vAlign w:val="bottom"/>
            <w:hideMark/>
          </w:tcPr>
          <w:p w14:paraId="41533130"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42</w:t>
            </w:r>
          </w:p>
        </w:tc>
        <w:tc>
          <w:tcPr>
            <w:tcW w:w="960" w:type="dxa"/>
            <w:tcBorders>
              <w:top w:val="nil"/>
              <w:left w:val="nil"/>
              <w:bottom w:val="nil"/>
              <w:right w:val="nil"/>
            </w:tcBorders>
            <w:shd w:val="clear" w:color="auto" w:fill="auto"/>
            <w:noWrap/>
            <w:vAlign w:val="bottom"/>
            <w:hideMark/>
          </w:tcPr>
          <w:p w14:paraId="2F92CAC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3784033F" w14:textId="77777777" w:rsidTr="002344CD">
        <w:trPr>
          <w:trHeight w:val="276"/>
        </w:trPr>
        <w:tc>
          <w:tcPr>
            <w:tcW w:w="960" w:type="dxa"/>
            <w:tcBorders>
              <w:top w:val="nil"/>
              <w:left w:val="nil"/>
              <w:bottom w:val="nil"/>
              <w:right w:val="nil"/>
            </w:tcBorders>
            <w:shd w:val="clear" w:color="auto" w:fill="auto"/>
            <w:noWrap/>
            <w:vAlign w:val="bottom"/>
            <w:hideMark/>
          </w:tcPr>
          <w:p w14:paraId="5043534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43</w:t>
            </w:r>
          </w:p>
        </w:tc>
        <w:tc>
          <w:tcPr>
            <w:tcW w:w="960" w:type="dxa"/>
            <w:tcBorders>
              <w:top w:val="nil"/>
              <w:left w:val="nil"/>
              <w:bottom w:val="nil"/>
              <w:right w:val="nil"/>
            </w:tcBorders>
            <w:shd w:val="clear" w:color="auto" w:fill="auto"/>
            <w:noWrap/>
            <w:vAlign w:val="bottom"/>
            <w:hideMark/>
          </w:tcPr>
          <w:p w14:paraId="41DF887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4D343E12" w14:textId="77777777" w:rsidTr="002344CD">
        <w:trPr>
          <w:trHeight w:val="276"/>
        </w:trPr>
        <w:tc>
          <w:tcPr>
            <w:tcW w:w="960" w:type="dxa"/>
            <w:tcBorders>
              <w:top w:val="nil"/>
              <w:left w:val="nil"/>
              <w:bottom w:val="nil"/>
              <w:right w:val="nil"/>
            </w:tcBorders>
            <w:shd w:val="clear" w:color="auto" w:fill="auto"/>
            <w:noWrap/>
            <w:vAlign w:val="bottom"/>
            <w:hideMark/>
          </w:tcPr>
          <w:p w14:paraId="5E7D479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44</w:t>
            </w:r>
          </w:p>
        </w:tc>
        <w:tc>
          <w:tcPr>
            <w:tcW w:w="960" w:type="dxa"/>
            <w:tcBorders>
              <w:top w:val="nil"/>
              <w:left w:val="nil"/>
              <w:bottom w:val="nil"/>
              <w:right w:val="nil"/>
            </w:tcBorders>
            <w:shd w:val="clear" w:color="auto" w:fill="auto"/>
            <w:noWrap/>
            <w:vAlign w:val="bottom"/>
            <w:hideMark/>
          </w:tcPr>
          <w:p w14:paraId="072FBB6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5E36CFDA" w14:textId="77777777" w:rsidTr="002344CD">
        <w:trPr>
          <w:trHeight w:val="276"/>
        </w:trPr>
        <w:tc>
          <w:tcPr>
            <w:tcW w:w="960" w:type="dxa"/>
            <w:tcBorders>
              <w:top w:val="nil"/>
              <w:left w:val="nil"/>
              <w:bottom w:val="nil"/>
              <w:right w:val="nil"/>
            </w:tcBorders>
            <w:shd w:val="clear" w:color="auto" w:fill="auto"/>
            <w:noWrap/>
            <w:vAlign w:val="bottom"/>
            <w:hideMark/>
          </w:tcPr>
          <w:p w14:paraId="683E1D7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45</w:t>
            </w:r>
          </w:p>
        </w:tc>
        <w:tc>
          <w:tcPr>
            <w:tcW w:w="960" w:type="dxa"/>
            <w:tcBorders>
              <w:top w:val="nil"/>
              <w:left w:val="nil"/>
              <w:bottom w:val="nil"/>
              <w:right w:val="nil"/>
            </w:tcBorders>
            <w:shd w:val="clear" w:color="auto" w:fill="auto"/>
            <w:noWrap/>
            <w:vAlign w:val="bottom"/>
            <w:hideMark/>
          </w:tcPr>
          <w:p w14:paraId="31FD51C5"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6E5EE308" w14:textId="77777777" w:rsidTr="002344CD">
        <w:trPr>
          <w:trHeight w:val="276"/>
        </w:trPr>
        <w:tc>
          <w:tcPr>
            <w:tcW w:w="960" w:type="dxa"/>
            <w:tcBorders>
              <w:top w:val="nil"/>
              <w:left w:val="nil"/>
              <w:bottom w:val="nil"/>
              <w:right w:val="nil"/>
            </w:tcBorders>
            <w:shd w:val="clear" w:color="auto" w:fill="auto"/>
            <w:noWrap/>
            <w:vAlign w:val="bottom"/>
            <w:hideMark/>
          </w:tcPr>
          <w:p w14:paraId="77D0BD80"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46</w:t>
            </w:r>
          </w:p>
        </w:tc>
        <w:tc>
          <w:tcPr>
            <w:tcW w:w="960" w:type="dxa"/>
            <w:tcBorders>
              <w:top w:val="nil"/>
              <w:left w:val="nil"/>
              <w:bottom w:val="nil"/>
              <w:right w:val="nil"/>
            </w:tcBorders>
            <w:shd w:val="clear" w:color="auto" w:fill="auto"/>
            <w:noWrap/>
            <w:vAlign w:val="bottom"/>
            <w:hideMark/>
          </w:tcPr>
          <w:p w14:paraId="1E02D981"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0.05%</w:t>
            </w:r>
          </w:p>
        </w:tc>
      </w:tr>
      <w:tr w:rsidR="002344CD" w:rsidRPr="002344CD" w14:paraId="18561574" w14:textId="77777777" w:rsidTr="002344CD">
        <w:trPr>
          <w:trHeight w:val="276"/>
        </w:trPr>
        <w:tc>
          <w:tcPr>
            <w:tcW w:w="960" w:type="dxa"/>
            <w:tcBorders>
              <w:top w:val="nil"/>
              <w:left w:val="nil"/>
              <w:bottom w:val="nil"/>
              <w:right w:val="nil"/>
            </w:tcBorders>
            <w:shd w:val="clear" w:color="auto" w:fill="auto"/>
            <w:noWrap/>
            <w:vAlign w:val="bottom"/>
            <w:hideMark/>
          </w:tcPr>
          <w:p w14:paraId="49389A7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47</w:t>
            </w:r>
          </w:p>
        </w:tc>
        <w:tc>
          <w:tcPr>
            <w:tcW w:w="960" w:type="dxa"/>
            <w:tcBorders>
              <w:top w:val="nil"/>
              <w:left w:val="nil"/>
              <w:bottom w:val="nil"/>
              <w:right w:val="nil"/>
            </w:tcBorders>
            <w:shd w:val="clear" w:color="auto" w:fill="auto"/>
            <w:noWrap/>
            <w:vAlign w:val="bottom"/>
            <w:hideMark/>
          </w:tcPr>
          <w:p w14:paraId="1B8A010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708B1037" w14:textId="77777777" w:rsidTr="002344CD">
        <w:trPr>
          <w:trHeight w:val="276"/>
        </w:trPr>
        <w:tc>
          <w:tcPr>
            <w:tcW w:w="960" w:type="dxa"/>
            <w:tcBorders>
              <w:top w:val="nil"/>
              <w:left w:val="nil"/>
              <w:bottom w:val="nil"/>
              <w:right w:val="nil"/>
            </w:tcBorders>
            <w:shd w:val="clear" w:color="auto" w:fill="auto"/>
            <w:noWrap/>
            <w:vAlign w:val="bottom"/>
            <w:hideMark/>
          </w:tcPr>
          <w:p w14:paraId="3981C78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48</w:t>
            </w:r>
          </w:p>
        </w:tc>
        <w:tc>
          <w:tcPr>
            <w:tcW w:w="960" w:type="dxa"/>
            <w:tcBorders>
              <w:top w:val="nil"/>
              <w:left w:val="nil"/>
              <w:bottom w:val="nil"/>
              <w:right w:val="nil"/>
            </w:tcBorders>
            <w:shd w:val="clear" w:color="auto" w:fill="auto"/>
            <w:noWrap/>
            <w:vAlign w:val="bottom"/>
            <w:hideMark/>
          </w:tcPr>
          <w:p w14:paraId="42D13FD8"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0.06%</w:t>
            </w:r>
          </w:p>
        </w:tc>
      </w:tr>
      <w:tr w:rsidR="002344CD" w:rsidRPr="002344CD" w14:paraId="043EDDE1" w14:textId="77777777" w:rsidTr="002344CD">
        <w:trPr>
          <w:trHeight w:val="276"/>
        </w:trPr>
        <w:tc>
          <w:tcPr>
            <w:tcW w:w="960" w:type="dxa"/>
            <w:tcBorders>
              <w:top w:val="nil"/>
              <w:left w:val="nil"/>
              <w:bottom w:val="nil"/>
              <w:right w:val="nil"/>
            </w:tcBorders>
            <w:shd w:val="clear" w:color="auto" w:fill="auto"/>
            <w:noWrap/>
            <w:vAlign w:val="bottom"/>
            <w:hideMark/>
          </w:tcPr>
          <w:p w14:paraId="21FA0A8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49</w:t>
            </w:r>
          </w:p>
        </w:tc>
        <w:tc>
          <w:tcPr>
            <w:tcW w:w="960" w:type="dxa"/>
            <w:tcBorders>
              <w:top w:val="nil"/>
              <w:left w:val="nil"/>
              <w:bottom w:val="nil"/>
              <w:right w:val="nil"/>
            </w:tcBorders>
            <w:shd w:val="clear" w:color="auto" w:fill="auto"/>
            <w:noWrap/>
            <w:vAlign w:val="bottom"/>
            <w:hideMark/>
          </w:tcPr>
          <w:p w14:paraId="1072193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0.05%</w:t>
            </w:r>
          </w:p>
        </w:tc>
      </w:tr>
      <w:tr w:rsidR="002344CD" w:rsidRPr="002344CD" w14:paraId="38E67AD7" w14:textId="77777777" w:rsidTr="002344CD">
        <w:trPr>
          <w:trHeight w:val="276"/>
        </w:trPr>
        <w:tc>
          <w:tcPr>
            <w:tcW w:w="960" w:type="dxa"/>
            <w:tcBorders>
              <w:top w:val="nil"/>
              <w:left w:val="nil"/>
              <w:bottom w:val="nil"/>
              <w:right w:val="nil"/>
            </w:tcBorders>
            <w:shd w:val="clear" w:color="auto" w:fill="auto"/>
            <w:noWrap/>
            <w:vAlign w:val="bottom"/>
            <w:hideMark/>
          </w:tcPr>
          <w:p w14:paraId="7AD2B45C"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50</w:t>
            </w:r>
          </w:p>
        </w:tc>
        <w:tc>
          <w:tcPr>
            <w:tcW w:w="960" w:type="dxa"/>
            <w:tcBorders>
              <w:top w:val="nil"/>
              <w:left w:val="nil"/>
              <w:bottom w:val="nil"/>
              <w:right w:val="nil"/>
            </w:tcBorders>
            <w:shd w:val="clear" w:color="auto" w:fill="auto"/>
            <w:noWrap/>
            <w:vAlign w:val="bottom"/>
            <w:hideMark/>
          </w:tcPr>
          <w:p w14:paraId="005E336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561B9CFB" w14:textId="77777777" w:rsidTr="002344CD">
        <w:trPr>
          <w:trHeight w:val="276"/>
        </w:trPr>
        <w:tc>
          <w:tcPr>
            <w:tcW w:w="960" w:type="dxa"/>
            <w:tcBorders>
              <w:top w:val="nil"/>
              <w:left w:val="nil"/>
              <w:bottom w:val="nil"/>
              <w:right w:val="nil"/>
            </w:tcBorders>
            <w:shd w:val="clear" w:color="auto" w:fill="auto"/>
            <w:noWrap/>
            <w:vAlign w:val="bottom"/>
            <w:hideMark/>
          </w:tcPr>
          <w:p w14:paraId="7D035914"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51</w:t>
            </w:r>
          </w:p>
        </w:tc>
        <w:tc>
          <w:tcPr>
            <w:tcW w:w="960" w:type="dxa"/>
            <w:tcBorders>
              <w:top w:val="nil"/>
              <w:left w:val="nil"/>
              <w:bottom w:val="nil"/>
              <w:right w:val="nil"/>
            </w:tcBorders>
            <w:shd w:val="clear" w:color="auto" w:fill="auto"/>
            <w:noWrap/>
            <w:vAlign w:val="bottom"/>
            <w:hideMark/>
          </w:tcPr>
          <w:p w14:paraId="047D4DB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716325BB" w14:textId="77777777" w:rsidTr="002344CD">
        <w:trPr>
          <w:trHeight w:val="276"/>
        </w:trPr>
        <w:tc>
          <w:tcPr>
            <w:tcW w:w="960" w:type="dxa"/>
            <w:tcBorders>
              <w:top w:val="nil"/>
              <w:left w:val="nil"/>
              <w:bottom w:val="nil"/>
              <w:right w:val="nil"/>
            </w:tcBorders>
            <w:shd w:val="clear" w:color="auto" w:fill="auto"/>
            <w:noWrap/>
            <w:vAlign w:val="bottom"/>
            <w:hideMark/>
          </w:tcPr>
          <w:p w14:paraId="7C621CCD"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52</w:t>
            </w:r>
          </w:p>
        </w:tc>
        <w:tc>
          <w:tcPr>
            <w:tcW w:w="960" w:type="dxa"/>
            <w:tcBorders>
              <w:top w:val="nil"/>
              <w:left w:val="nil"/>
              <w:bottom w:val="nil"/>
              <w:right w:val="nil"/>
            </w:tcBorders>
            <w:shd w:val="clear" w:color="auto" w:fill="auto"/>
            <w:noWrap/>
            <w:vAlign w:val="bottom"/>
            <w:hideMark/>
          </w:tcPr>
          <w:p w14:paraId="5AF7D996"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742D2844" w14:textId="77777777" w:rsidTr="002344CD">
        <w:trPr>
          <w:trHeight w:val="276"/>
        </w:trPr>
        <w:tc>
          <w:tcPr>
            <w:tcW w:w="960" w:type="dxa"/>
            <w:tcBorders>
              <w:top w:val="nil"/>
              <w:left w:val="nil"/>
              <w:bottom w:val="nil"/>
              <w:right w:val="nil"/>
            </w:tcBorders>
            <w:shd w:val="clear" w:color="auto" w:fill="auto"/>
            <w:noWrap/>
            <w:vAlign w:val="bottom"/>
            <w:hideMark/>
          </w:tcPr>
          <w:p w14:paraId="03AB79C3"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lastRenderedPageBreak/>
              <w:t>53</w:t>
            </w:r>
          </w:p>
        </w:tc>
        <w:tc>
          <w:tcPr>
            <w:tcW w:w="960" w:type="dxa"/>
            <w:tcBorders>
              <w:top w:val="nil"/>
              <w:left w:val="nil"/>
              <w:bottom w:val="nil"/>
              <w:right w:val="nil"/>
            </w:tcBorders>
            <w:shd w:val="clear" w:color="auto" w:fill="auto"/>
            <w:noWrap/>
            <w:vAlign w:val="bottom"/>
            <w:hideMark/>
          </w:tcPr>
          <w:p w14:paraId="646AE702"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0.01%</w:t>
            </w:r>
          </w:p>
        </w:tc>
      </w:tr>
      <w:tr w:rsidR="002344CD" w:rsidRPr="002344CD" w14:paraId="7EA0A8BD" w14:textId="77777777" w:rsidTr="002344CD">
        <w:trPr>
          <w:trHeight w:val="276"/>
        </w:trPr>
        <w:tc>
          <w:tcPr>
            <w:tcW w:w="960" w:type="dxa"/>
            <w:tcBorders>
              <w:top w:val="nil"/>
              <w:left w:val="nil"/>
              <w:bottom w:val="nil"/>
              <w:right w:val="nil"/>
            </w:tcBorders>
            <w:shd w:val="clear" w:color="auto" w:fill="auto"/>
            <w:noWrap/>
            <w:vAlign w:val="bottom"/>
            <w:hideMark/>
          </w:tcPr>
          <w:p w14:paraId="036EB22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54</w:t>
            </w:r>
          </w:p>
        </w:tc>
        <w:tc>
          <w:tcPr>
            <w:tcW w:w="960" w:type="dxa"/>
            <w:tcBorders>
              <w:top w:val="nil"/>
              <w:left w:val="nil"/>
              <w:bottom w:val="nil"/>
              <w:right w:val="nil"/>
            </w:tcBorders>
            <w:shd w:val="clear" w:color="auto" w:fill="auto"/>
            <w:noWrap/>
            <w:vAlign w:val="bottom"/>
            <w:hideMark/>
          </w:tcPr>
          <w:p w14:paraId="48B5B9AB"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r w:rsidR="002344CD" w:rsidRPr="002344CD" w14:paraId="0307B586" w14:textId="77777777" w:rsidTr="002344CD">
        <w:trPr>
          <w:trHeight w:val="276"/>
        </w:trPr>
        <w:tc>
          <w:tcPr>
            <w:tcW w:w="960" w:type="dxa"/>
            <w:tcBorders>
              <w:top w:val="nil"/>
              <w:left w:val="nil"/>
              <w:bottom w:val="nil"/>
              <w:right w:val="nil"/>
            </w:tcBorders>
            <w:shd w:val="clear" w:color="auto" w:fill="auto"/>
            <w:noWrap/>
            <w:vAlign w:val="bottom"/>
            <w:hideMark/>
          </w:tcPr>
          <w:p w14:paraId="74764FC5"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55</w:t>
            </w:r>
          </w:p>
        </w:tc>
        <w:tc>
          <w:tcPr>
            <w:tcW w:w="960" w:type="dxa"/>
            <w:tcBorders>
              <w:top w:val="nil"/>
              <w:left w:val="nil"/>
              <w:bottom w:val="nil"/>
              <w:right w:val="nil"/>
            </w:tcBorders>
            <w:shd w:val="clear" w:color="auto" w:fill="auto"/>
            <w:noWrap/>
            <w:vAlign w:val="bottom"/>
            <w:hideMark/>
          </w:tcPr>
          <w:p w14:paraId="79DF352B"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15F359EB" w14:textId="77777777" w:rsidTr="002344CD">
        <w:trPr>
          <w:trHeight w:val="276"/>
        </w:trPr>
        <w:tc>
          <w:tcPr>
            <w:tcW w:w="960" w:type="dxa"/>
            <w:tcBorders>
              <w:top w:val="nil"/>
              <w:left w:val="nil"/>
              <w:bottom w:val="nil"/>
              <w:right w:val="nil"/>
            </w:tcBorders>
            <w:shd w:val="clear" w:color="auto" w:fill="auto"/>
            <w:noWrap/>
            <w:vAlign w:val="bottom"/>
            <w:hideMark/>
          </w:tcPr>
          <w:p w14:paraId="59CB95BE"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56</w:t>
            </w:r>
          </w:p>
        </w:tc>
        <w:tc>
          <w:tcPr>
            <w:tcW w:w="960" w:type="dxa"/>
            <w:tcBorders>
              <w:top w:val="nil"/>
              <w:left w:val="nil"/>
              <w:bottom w:val="nil"/>
              <w:right w:val="nil"/>
            </w:tcBorders>
            <w:shd w:val="clear" w:color="auto" w:fill="auto"/>
            <w:noWrap/>
            <w:vAlign w:val="bottom"/>
            <w:hideMark/>
          </w:tcPr>
          <w:p w14:paraId="723C7F7A"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0.02%</w:t>
            </w:r>
          </w:p>
        </w:tc>
      </w:tr>
      <w:tr w:rsidR="002344CD" w:rsidRPr="002344CD" w14:paraId="50536591" w14:textId="77777777" w:rsidTr="002344CD">
        <w:trPr>
          <w:trHeight w:val="276"/>
        </w:trPr>
        <w:tc>
          <w:tcPr>
            <w:tcW w:w="960" w:type="dxa"/>
            <w:tcBorders>
              <w:top w:val="nil"/>
              <w:left w:val="nil"/>
              <w:bottom w:val="nil"/>
              <w:right w:val="nil"/>
            </w:tcBorders>
            <w:shd w:val="clear" w:color="auto" w:fill="auto"/>
            <w:noWrap/>
            <w:vAlign w:val="bottom"/>
            <w:hideMark/>
          </w:tcPr>
          <w:p w14:paraId="33CD43BF"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57</w:t>
            </w:r>
          </w:p>
        </w:tc>
        <w:tc>
          <w:tcPr>
            <w:tcW w:w="960" w:type="dxa"/>
            <w:tcBorders>
              <w:top w:val="nil"/>
              <w:left w:val="nil"/>
              <w:bottom w:val="nil"/>
              <w:right w:val="nil"/>
            </w:tcBorders>
            <w:shd w:val="clear" w:color="auto" w:fill="auto"/>
            <w:noWrap/>
            <w:vAlign w:val="bottom"/>
            <w:hideMark/>
          </w:tcPr>
          <w:p w14:paraId="64ACB2C7" w14:textId="77777777" w:rsidR="002344CD" w:rsidRPr="002344CD" w:rsidRDefault="002344CD" w:rsidP="002344CD">
            <w:pPr>
              <w:widowControl/>
              <w:jc w:val="right"/>
              <w:rPr>
                <w:rFonts w:ascii="等线" w:eastAsia="等线" w:hAnsi="等线" w:cs="宋体"/>
                <w:color w:val="000000"/>
                <w:kern w:val="0"/>
                <w:sz w:val="22"/>
              </w:rPr>
            </w:pPr>
            <w:r w:rsidRPr="002344CD">
              <w:rPr>
                <w:rFonts w:ascii="等线" w:eastAsia="等线" w:hAnsi="等线" w:cs="宋体" w:hint="eastAsia"/>
                <w:color w:val="000000"/>
                <w:kern w:val="0"/>
                <w:sz w:val="22"/>
              </w:rPr>
              <w:t>0.03%</w:t>
            </w:r>
          </w:p>
        </w:tc>
      </w:tr>
    </w:tbl>
    <w:p w14:paraId="334D6BD5" w14:textId="1047402C" w:rsidR="002344CD" w:rsidRDefault="002344CD" w:rsidP="002344CD">
      <w:pPr>
        <w:widowControl/>
        <w:ind w:firstLineChars="300" w:firstLine="630"/>
        <w:rPr>
          <w:rFonts w:ascii="等线" w:eastAsia="等线" w:hAnsi="等线" w:cs="宋体"/>
          <w:color w:val="000000"/>
          <w:kern w:val="0"/>
          <w:sz w:val="22"/>
        </w:rPr>
      </w:pPr>
      <w:r>
        <w:rPr>
          <w:rFonts w:hint="eastAsia"/>
        </w:rPr>
        <w:t>由此可以看出，模型更推荐投资股票4</w:t>
      </w:r>
      <w:r>
        <w:t>1</w:t>
      </w:r>
      <w:r>
        <w:rPr>
          <w:rFonts w:hint="eastAsia"/>
        </w:rPr>
        <w:t>。此时整个系统的风险价值总和为</w:t>
      </w:r>
      <w:r w:rsidRPr="002344CD">
        <w:rPr>
          <w:rFonts w:ascii="等线" w:eastAsia="等线" w:hAnsi="等线" w:cs="宋体"/>
          <w:color w:val="000000"/>
          <w:kern w:val="0"/>
          <w:sz w:val="22"/>
        </w:rPr>
        <w:t>1301301.1</w:t>
      </w:r>
      <w:r>
        <w:rPr>
          <w:rFonts w:ascii="等线" w:eastAsia="等线" w:hAnsi="等线" w:cs="宋体" w:hint="eastAsia"/>
          <w:color w:val="000000"/>
          <w:kern w:val="0"/>
          <w:sz w:val="22"/>
        </w:rPr>
        <w:t>万元。</w:t>
      </w:r>
    </w:p>
    <w:p w14:paraId="18758266" w14:textId="2BFA396D" w:rsidR="002344CD" w:rsidRDefault="002344CD" w:rsidP="002344CD">
      <w:pPr>
        <w:widowControl/>
        <w:ind w:firstLineChars="300" w:firstLine="660"/>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color w:val="000000"/>
          <w:kern w:val="0"/>
          <w:sz w:val="22"/>
        </w:rPr>
        <w:t>.4.2</w:t>
      </w:r>
      <w:r>
        <w:rPr>
          <w:rFonts w:ascii="等线" w:eastAsia="等线" w:hAnsi="等线" w:cs="宋体" w:hint="eastAsia"/>
          <w:color w:val="000000"/>
          <w:kern w:val="0"/>
          <w:sz w:val="22"/>
        </w:rPr>
        <w:t>基于拟合预测</w:t>
      </w:r>
      <w:r>
        <w:rPr>
          <w:rFonts w:ascii="等线" w:eastAsia="等线" w:hAnsi="等线" w:cs="宋体"/>
          <w:color w:val="000000"/>
          <w:kern w:val="0"/>
          <w:sz w:val="22"/>
        </w:rPr>
        <w:t>45</w:t>
      </w:r>
      <w:r>
        <w:rPr>
          <w:rFonts w:ascii="等线" w:eastAsia="等线" w:hAnsi="等线" w:cs="宋体" w:hint="eastAsia"/>
          <w:color w:val="000000"/>
          <w:kern w:val="0"/>
          <w:sz w:val="22"/>
        </w:rPr>
        <w:t>天、9</w:t>
      </w:r>
      <w:r>
        <w:rPr>
          <w:rFonts w:ascii="等线" w:eastAsia="等线" w:hAnsi="等线" w:cs="宋体"/>
          <w:color w:val="000000"/>
          <w:kern w:val="0"/>
          <w:sz w:val="22"/>
        </w:rPr>
        <w:t>0</w:t>
      </w:r>
      <w:r>
        <w:rPr>
          <w:rFonts w:ascii="等线" w:eastAsia="等线" w:hAnsi="等线" w:cs="宋体" w:hint="eastAsia"/>
          <w:color w:val="000000"/>
          <w:kern w:val="0"/>
          <w:sz w:val="22"/>
        </w:rPr>
        <w:t>天、1</w:t>
      </w:r>
      <w:r>
        <w:rPr>
          <w:rFonts w:ascii="等线" w:eastAsia="等线" w:hAnsi="等线" w:cs="宋体"/>
          <w:color w:val="000000"/>
          <w:kern w:val="0"/>
          <w:sz w:val="22"/>
        </w:rPr>
        <w:t>80</w:t>
      </w:r>
      <w:r>
        <w:rPr>
          <w:rFonts w:ascii="等线" w:eastAsia="等线" w:hAnsi="等线" w:cs="宋体" w:hint="eastAsia"/>
          <w:color w:val="000000"/>
          <w:kern w:val="0"/>
          <w:sz w:val="22"/>
        </w:rPr>
        <w:t>天后的策略。</w:t>
      </w:r>
    </w:p>
    <w:p w14:paraId="3979E569" w14:textId="3B74BF64" w:rsidR="002344CD" w:rsidRDefault="002344CD" w:rsidP="002344CD">
      <w:pPr>
        <w:widowControl/>
        <w:ind w:firstLineChars="300" w:firstLine="660"/>
        <w:rPr>
          <w:rFonts w:ascii="等线" w:eastAsia="等线" w:hAnsi="等线" w:cs="宋体"/>
          <w:color w:val="000000"/>
          <w:kern w:val="0"/>
          <w:sz w:val="22"/>
        </w:rPr>
      </w:pPr>
      <w:r>
        <w:rPr>
          <w:rFonts w:ascii="等线" w:eastAsia="等线" w:hAnsi="等线" w:cs="宋体" w:hint="eastAsia"/>
          <w:color w:val="000000"/>
          <w:kern w:val="0"/>
          <w:sz w:val="22"/>
        </w:rPr>
        <w:t>将多形式逼近拟合得出的数据进行计算，得出新的期望对数收益率作为R’，求得最优解</w:t>
      </w:r>
      <w:r w:rsidR="00E8132A">
        <w:rPr>
          <w:rFonts w:ascii="等线" w:eastAsia="等线" w:hAnsi="等线" w:cs="宋体" w:hint="eastAsia"/>
          <w:color w:val="000000"/>
          <w:kern w:val="0"/>
          <w:sz w:val="22"/>
        </w:rPr>
        <w:t>，分以下三种情况</w:t>
      </w:r>
    </w:p>
    <w:p w14:paraId="0CBE577E" w14:textId="1BB86399" w:rsidR="002344CD" w:rsidRDefault="00E8132A" w:rsidP="002344CD">
      <w:pPr>
        <w:widowControl/>
        <w:ind w:firstLineChars="300" w:firstLine="660"/>
        <w:rPr>
          <w:rFonts w:ascii="等线" w:eastAsia="等线" w:hAnsi="等线" w:cs="宋体"/>
          <w:color w:val="000000"/>
          <w:kern w:val="0"/>
          <w:sz w:val="22"/>
        </w:rPr>
      </w:pPr>
      <w:r>
        <w:rPr>
          <w:rFonts w:ascii="等线" w:eastAsia="等线" w:hAnsi="等线" w:cs="宋体" w:hint="eastAsia"/>
          <w:color w:val="000000"/>
          <w:kern w:val="0"/>
          <w:sz w:val="22"/>
        </w:rPr>
        <w:t>（1）</w:t>
      </w:r>
      <w:r w:rsidR="00181CF3">
        <w:rPr>
          <w:rFonts w:ascii="等线" w:eastAsia="等线" w:hAnsi="等线" w:cs="宋体" w:hint="eastAsia"/>
          <w:color w:val="000000"/>
          <w:kern w:val="0"/>
          <w:sz w:val="22"/>
        </w:rPr>
        <w:t>无论A的取值，4</w:t>
      </w:r>
      <w:r w:rsidR="00181CF3">
        <w:rPr>
          <w:rFonts w:ascii="等线" w:eastAsia="等线" w:hAnsi="等线" w:cs="宋体"/>
          <w:color w:val="000000"/>
          <w:kern w:val="0"/>
          <w:sz w:val="22"/>
        </w:rPr>
        <w:t>5</w:t>
      </w:r>
      <w:r w:rsidR="00181CF3">
        <w:rPr>
          <w:rFonts w:ascii="等线" w:eastAsia="等线" w:hAnsi="等线" w:cs="宋体" w:hint="eastAsia"/>
          <w:color w:val="000000"/>
          <w:kern w:val="0"/>
          <w:sz w:val="22"/>
        </w:rPr>
        <w:t>天后的策略中除了股票</w:t>
      </w:r>
      <w:r w:rsidR="00F329BC">
        <w:rPr>
          <w:rFonts w:ascii="等线" w:eastAsia="等线" w:hAnsi="等线" w:cs="宋体" w:hint="eastAsia"/>
          <w:color w:val="000000"/>
          <w:kern w:val="0"/>
          <w:sz w:val="22"/>
        </w:rPr>
        <w:t>9和4</w:t>
      </w:r>
      <w:r w:rsidR="00F329BC">
        <w:rPr>
          <w:rFonts w:ascii="等线" w:eastAsia="等线" w:hAnsi="等线" w:cs="宋体"/>
          <w:color w:val="000000"/>
          <w:kern w:val="0"/>
          <w:sz w:val="22"/>
        </w:rPr>
        <w:t>2</w:t>
      </w:r>
      <w:r w:rsidR="00F329BC">
        <w:rPr>
          <w:rFonts w:ascii="等线" w:eastAsia="等线" w:hAnsi="等线" w:cs="宋体" w:hint="eastAsia"/>
          <w:color w:val="000000"/>
          <w:kern w:val="0"/>
          <w:sz w:val="22"/>
        </w:rPr>
        <w:t>，其他的策略均不超过0</w:t>
      </w:r>
      <w:r w:rsidR="00F329BC">
        <w:rPr>
          <w:rFonts w:ascii="等线" w:eastAsia="等线" w:hAnsi="等线" w:cs="宋体"/>
          <w:color w:val="000000"/>
          <w:kern w:val="0"/>
          <w:sz w:val="22"/>
        </w:rPr>
        <w:t>.0001</w:t>
      </w:r>
      <w:r w:rsidR="00F329BC">
        <w:rPr>
          <w:rFonts w:ascii="等线" w:eastAsia="等线" w:hAnsi="等线" w:cs="宋体" w:hint="eastAsia"/>
          <w:color w:val="000000"/>
          <w:kern w:val="0"/>
          <w:sz w:val="22"/>
        </w:rPr>
        <w:t>%，因此可以忽略不计，可得出以下表格</w:t>
      </w:r>
      <w:r w:rsidR="002344CD">
        <w:rPr>
          <w:rFonts w:ascii="等线" w:eastAsia="等线" w:hAnsi="等线" w:cs="宋体" w:hint="eastAsia"/>
          <w:color w:val="000000"/>
          <w:kern w:val="0"/>
          <w:sz w:val="22"/>
        </w:rPr>
        <w:t>：</w:t>
      </w:r>
    </w:p>
    <w:tbl>
      <w:tblPr>
        <w:tblStyle w:val="a8"/>
        <w:tblW w:w="0" w:type="auto"/>
        <w:tblInd w:w="1035" w:type="dxa"/>
        <w:tblLook w:val="04A0" w:firstRow="1" w:lastRow="0" w:firstColumn="1" w:lastColumn="0" w:noHBand="0" w:noVBand="1"/>
      </w:tblPr>
      <w:tblGrid>
        <w:gridCol w:w="2074"/>
        <w:gridCol w:w="2074"/>
        <w:gridCol w:w="2074"/>
      </w:tblGrid>
      <w:tr w:rsidR="004468A6" w14:paraId="2B37EA92" w14:textId="77777777" w:rsidTr="00C12570">
        <w:tc>
          <w:tcPr>
            <w:tcW w:w="2074" w:type="dxa"/>
          </w:tcPr>
          <w:p w14:paraId="6710FB1C" w14:textId="46BC93B3" w:rsidR="004468A6" w:rsidRDefault="004468A6" w:rsidP="002344CD">
            <w:pPr>
              <w:widowControl/>
              <w:rPr>
                <w:rFonts w:ascii="等线" w:eastAsia="等线" w:hAnsi="等线" w:cs="宋体"/>
                <w:color w:val="000000"/>
                <w:kern w:val="0"/>
                <w:sz w:val="22"/>
              </w:rPr>
            </w:pPr>
            <w:r>
              <w:rPr>
                <w:rFonts w:ascii="等线" w:eastAsia="等线" w:hAnsi="等线" w:cs="宋体" w:hint="eastAsia"/>
                <w:color w:val="000000"/>
                <w:kern w:val="0"/>
                <w:sz w:val="22"/>
              </w:rPr>
              <w:t>A值</w:t>
            </w:r>
          </w:p>
        </w:tc>
        <w:tc>
          <w:tcPr>
            <w:tcW w:w="2074" w:type="dxa"/>
          </w:tcPr>
          <w:p w14:paraId="37FA5697" w14:textId="16713C08" w:rsidR="004468A6" w:rsidRDefault="004468A6" w:rsidP="002344CD">
            <w:pPr>
              <w:widowControl/>
              <w:rPr>
                <w:rFonts w:ascii="等线" w:eastAsia="等线" w:hAnsi="等线" w:cs="宋体"/>
                <w:color w:val="000000"/>
                <w:kern w:val="0"/>
                <w:sz w:val="22"/>
              </w:rPr>
            </w:pPr>
            <w:r>
              <w:rPr>
                <w:rFonts w:ascii="等线" w:eastAsia="等线" w:hAnsi="等线" w:cs="宋体" w:hint="eastAsia"/>
                <w:color w:val="000000"/>
                <w:kern w:val="0"/>
                <w:sz w:val="22"/>
              </w:rPr>
              <w:t>股票9投资占比</w:t>
            </w:r>
          </w:p>
        </w:tc>
        <w:tc>
          <w:tcPr>
            <w:tcW w:w="2074" w:type="dxa"/>
          </w:tcPr>
          <w:p w14:paraId="19D8BF84" w14:textId="3FFA7376" w:rsidR="004468A6" w:rsidRDefault="004468A6" w:rsidP="002344CD">
            <w:pPr>
              <w:widowControl/>
              <w:rPr>
                <w:rFonts w:ascii="等线" w:eastAsia="等线" w:hAnsi="等线" w:cs="宋体"/>
                <w:color w:val="000000"/>
                <w:kern w:val="0"/>
                <w:sz w:val="22"/>
              </w:rPr>
            </w:pPr>
            <w:r>
              <w:rPr>
                <w:rFonts w:ascii="等线" w:eastAsia="等线" w:hAnsi="等线" w:cs="宋体" w:hint="eastAsia"/>
                <w:color w:val="000000"/>
                <w:kern w:val="0"/>
                <w:sz w:val="22"/>
              </w:rPr>
              <w:t>股票4</w:t>
            </w:r>
            <w:r>
              <w:rPr>
                <w:rFonts w:ascii="等线" w:eastAsia="等线" w:hAnsi="等线" w:cs="宋体"/>
                <w:color w:val="000000"/>
                <w:kern w:val="0"/>
                <w:sz w:val="22"/>
              </w:rPr>
              <w:t>2</w:t>
            </w:r>
            <w:r>
              <w:rPr>
                <w:rFonts w:ascii="等线" w:eastAsia="等线" w:hAnsi="等线" w:cs="宋体" w:hint="eastAsia"/>
                <w:color w:val="000000"/>
                <w:kern w:val="0"/>
                <w:sz w:val="22"/>
              </w:rPr>
              <w:t>投资占比</w:t>
            </w:r>
          </w:p>
        </w:tc>
      </w:tr>
      <w:tr w:rsidR="004468A6" w14:paraId="54E7FFAF" w14:textId="77777777" w:rsidTr="00C12570">
        <w:tc>
          <w:tcPr>
            <w:tcW w:w="2074" w:type="dxa"/>
          </w:tcPr>
          <w:p w14:paraId="1B2E9EAF" w14:textId="1AA06BBD" w:rsidR="004468A6" w:rsidRDefault="004468A6" w:rsidP="002344CD">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66FF4498" w14:textId="79AB49A1" w:rsidR="004468A6" w:rsidRDefault="004468A6" w:rsidP="002344CD">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69F77247" w14:textId="35B0ABA3" w:rsidR="004468A6" w:rsidRDefault="004468A6" w:rsidP="002344CD">
            <w:pPr>
              <w:widowControl/>
              <w:rPr>
                <w:rFonts w:ascii="等线" w:eastAsia="等线" w:hAnsi="等线" w:cs="宋体"/>
                <w:color w:val="000000"/>
                <w:kern w:val="0"/>
                <w:sz w:val="22"/>
              </w:rPr>
            </w:pPr>
            <w:r>
              <w:rPr>
                <w:rFonts w:ascii="等线" w:eastAsia="等线" w:hAnsi="等线" w:cs="宋体"/>
                <w:color w:val="000000"/>
                <w:kern w:val="0"/>
                <w:sz w:val="22"/>
              </w:rPr>
              <w:t>……</w:t>
            </w:r>
          </w:p>
        </w:tc>
      </w:tr>
      <w:tr w:rsidR="004468A6" w14:paraId="208122D2" w14:textId="77777777" w:rsidTr="00C12570">
        <w:tc>
          <w:tcPr>
            <w:tcW w:w="2074" w:type="dxa"/>
          </w:tcPr>
          <w:p w14:paraId="6348BA02" w14:textId="790720EE" w:rsidR="004468A6" w:rsidRDefault="004468A6" w:rsidP="002344CD">
            <w:pPr>
              <w:widowControl/>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68.2</w:t>
            </w:r>
          </w:p>
        </w:tc>
        <w:tc>
          <w:tcPr>
            <w:tcW w:w="2074" w:type="dxa"/>
          </w:tcPr>
          <w:p w14:paraId="50E1E2DA" w14:textId="22DE29E8" w:rsidR="004468A6" w:rsidRPr="00F329BC" w:rsidRDefault="004468A6" w:rsidP="002344CD">
            <w:pPr>
              <w:widowControl/>
              <w:rPr>
                <w:rFonts w:ascii="等线" w:eastAsia="等线" w:hAnsi="等线"/>
                <w:color w:val="000000"/>
                <w:sz w:val="22"/>
              </w:rPr>
            </w:pPr>
            <w:r>
              <w:rPr>
                <w:rFonts w:ascii="等线" w:eastAsia="等线" w:hAnsi="等线" w:hint="eastAsia"/>
                <w:color w:val="000000"/>
                <w:sz w:val="22"/>
              </w:rPr>
              <w:t>0.02%</w:t>
            </w:r>
          </w:p>
        </w:tc>
        <w:tc>
          <w:tcPr>
            <w:tcW w:w="2074" w:type="dxa"/>
          </w:tcPr>
          <w:p w14:paraId="04C8A57B" w14:textId="20EE06B7" w:rsidR="004468A6" w:rsidRPr="00F329BC" w:rsidRDefault="004468A6" w:rsidP="002344CD">
            <w:pPr>
              <w:widowControl/>
              <w:rPr>
                <w:rFonts w:ascii="等线" w:eastAsia="等线" w:hAnsi="等线"/>
                <w:color w:val="000000"/>
                <w:sz w:val="22"/>
              </w:rPr>
            </w:pPr>
            <w:r>
              <w:rPr>
                <w:rFonts w:ascii="等线" w:eastAsia="等线" w:hAnsi="等线" w:hint="eastAsia"/>
                <w:color w:val="000000"/>
                <w:sz w:val="22"/>
              </w:rPr>
              <w:t>99.98%</w:t>
            </w:r>
          </w:p>
        </w:tc>
      </w:tr>
      <w:tr w:rsidR="004468A6" w14:paraId="49476D68" w14:textId="77777777" w:rsidTr="00C12570">
        <w:tc>
          <w:tcPr>
            <w:tcW w:w="2074" w:type="dxa"/>
          </w:tcPr>
          <w:p w14:paraId="1521A28A" w14:textId="158C49AF" w:rsidR="004468A6" w:rsidRDefault="004468A6" w:rsidP="002344CD">
            <w:pPr>
              <w:widowControl/>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75</w:t>
            </w:r>
          </w:p>
        </w:tc>
        <w:tc>
          <w:tcPr>
            <w:tcW w:w="2074" w:type="dxa"/>
          </w:tcPr>
          <w:p w14:paraId="37C31DC8" w14:textId="4F242C95" w:rsidR="004468A6" w:rsidRPr="00F329BC" w:rsidRDefault="004468A6" w:rsidP="002344CD">
            <w:pPr>
              <w:widowControl/>
              <w:rPr>
                <w:rFonts w:ascii="等线" w:eastAsia="等线" w:hAnsi="等线"/>
                <w:color w:val="000000"/>
                <w:sz w:val="22"/>
              </w:rPr>
            </w:pPr>
            <w:r>
              <w:rPr>
                <w:rFonts w:ascii="等线" w:eastAsia="等线" w:hAnsi="等线" w:hint="eastAsia"/>
                <w:color w:val="000000"/>
                <w:sz w:val="22"/>
              </w:rPr>
              <w:t>97.79%</w:t>
            </w:r>
          </w:p>
        </w:tc>
        <w:tc>
          <w:tcPr>
            <w:tcW w:w="2074" w:type="dxa"/>
          </w:tcPr>
          <w:p w14:paraId="535A464A" w14:textId="57C70E6C" w:rsidR="004468A6" w:rsidRPr="00F329BC" w:rsidRDefault="004468A6" w:rsidP="002344CD">
            <w:pPr>
              <w:widowControl/>
              <w:rPr>
                <w:rFonts w:ascii="等线" w:eastAsia="等线" w:hAnsi="等线"/>
                <w:color w:val="000000"/>
                <w:sz w:val="22"/>
              </w:rPr>
            </w:pPr>
            <w:r>
              <w:rPr>
                <w:rFonts w:ascii="等线" w:eastAsia="等线" w:hAnsi="等线" w:hint="eastAsia"/>
                <w:color w:val="000000"/>
                <w:sz w:val="22"/>
              </w:rPr>
              <w:t>2.21%</w:t>
            </w:r>
          </w:p>
        </w:tc>
      </w:tr>
      <w:tr w:rsidR="004468A6" w14:paraId="557CF44C" w14:textId="77777777" w:rsidTr="00C12570">
        <w:tc>
          <w:tcPr>
            <w:tcW w:w="2074" w:type="dxa"/>
          </w:tcPr>
          <w:p w14:paraId="40605816" w14:textId="244F7852" w:rsidR="004468A6" w:rsidRDefault="004468A6" w:rsidP="002344CD">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4B201C55" w14:textId="2B0C99B7" w:rsidR="004468A6" w:rsidRDefault="004468A6" w:rsidP="002344CD">
            <w:pPr>
              <w:widowControl/>
              <w:rPr>
                <w:rFonts w:ascii="等线" w:eastAsia="等线" w:hAnsi="等线"/>
                <w:color w:val="000000"/>
                <w:sz w:val="22"/>
              </w:rPr>
            </w:pPr>
            <w:r>
              <w:rPr>
                <w:rFonts w:ascii="等线" w:eastAsia="等线" w:hAnsi="等线"/>
                <w:color w:val="000000"/>
                <w:sz w:val="22"/>
              </w:rPr>
              <w:t>……</w:t>
            </w:r>
          </w:p>
        </w:tc>
        <w:tc>
          <w:tcPr>
            <w:tcW w:w="2074" w:type="dxa"/>
          </w:tcPr>
          <w:p w14:paraId="29EBC8A4" w14:textId="2C92DE74" w:rsidR="004468A6" w:rsidRDefault="004468A6" w:rsidP="002344CD">
            <w:pPr>
              <w:widowControl/>
              <w:rPr>
                <w:rFonts w:ascii="等线" w:eastAsia="等线" w:hAnsi="等线"/>
                <w:color w:val="000000"/>
                <w:sz w:val="22"/>
              </w:rPr>
            </w:pPr>
            <w:r>
              <w:rPr>
                <w:rFonts w:ascii="等线" w:eastAsia="等线" w:hAnsi="等线"/>
                <w:color w:val="000000"/>
                <w:sz w:val="22"/>
              </w:rPr>
              <w:t>……</w:t>
            </w:r>
          </w:p>
        </w:tc>
      </w:tr>
    </w:tbl>
    <w:p w14:paraId="194873F6" w14:textId="77777777" w:rsidR="004468A6" w:rsidRDefault="004468A6" w:rsidP="002344CD">
      <w:pPr>
        <w:widowControl/>
        <w:ind w:firstLineChars="300" w:firstLine="660"/>
        <w:rPr>
          <w:rFonts w:ascii="等线" w:eastAsia="等线" w:hAnsi="等线" w:cs="宋体"/>
          <w:color w:val="000000"/>
          <w:kern w:val="0"/>
          <w:sz w:val="22"/>
        </w:rPr>
      </w:pPr>
      <w:r>
        <w:rPr>
          <w:rFonts w:ascii="等线" w:eastAsia="等线" w:hAnsi="等线" w:cs="宋体" w:hint="eastAsia"/>
          <w:color w:val="000000"/>
          <w:kern w:val="0"/>
          <w:sz w:val="22"/>
        </w:rPr>
        <w:t>结果显示A值取2</w:t>
      </w:r>
      <w:r>
        <w:rPr>
          <w:rFonts w:ascii="等线" w:eastAsia="等线" w:hAnsi="等线" w:cs="宋体"/>
          <w:color w:val="000000"/>
          <w:kern w:val="0"/>
          <w:sz w:val="22"/>
        </w:rPr>
        <w:t>68.2</w:t>
      </w:r>
      <w:r>
        <w:rPr>
          <w:rFonts w:ascii="等线" w:eastAsia="等线" w:hAnsi="等线" w:cs="宋体" w:hint="eastAsia"/>
          <w:color w:val="000000"/>
          <w:kern w:val="0"/>
          <w:sz w:val="22"/>
        </w:rPr>
        <w:t>~</w:t>
      </w:r>
      <w:r>
        <w:rPr>
          <w:rFonts w:ascii="等线" w:eastAsia="等线" w:hAnsi="等线" w:cs="宋体"/>
          <w:color w:val="000000"/>
          <w:kern w:val="0"/>
          <w:sz w:val="22"/>
        </w:rPr>
        <w:t>275</w:t>
      </w:r>
      <w:r>
        <w:rPr>
          <w:rFonts w:ascii="等线" w:eastAsia="等线" w:hAnsi="等线" w:cs="宋体" w:hint="eastAsia"/>
          <w:color w:val="000000"/>
          <w:kern w:val="0"/>
          <w:sz w:val="22"/>
        </w:rPr>
        <w:t>之间时推荐方案变化明显。</w:t>
      </w:r>
      <w:r w:rsidR="00F329BC">
        <w:rPr>
          <w:rFonts w:ascii="等线" w:eastAsia="等线" w:hAnsi="等线" w:cs="宋体" w:hint="eastAsia"/>
          <w:color w:val="000000"/>
          <w:kern w:val="0"/>
          <w:sz w:val="22"/>
        </w:rPr>
        <w:t>模型推荐</w:t>
      </w:r>
      <w:r>
        <w:rPr>
          <w:rFonts w:ascii="等线" w:eastAsia="等线" w:hAnsi="等线" w:cs="宋体" w:hint="eastAsia"/>
          <w:color w:val="000000"/>
          <w:kern w:val="0"/>
          <w:sz w:val="22"/>
        </w:rPr>
        <w:t>不同的基金</w:t>
      </w:r>
      <w:r w:rsidR="00F329BC">
        <w:rPr>
          <w:rFonts w:ascii="等线" w:eastAsia="等线" w:hAnsi="等线" w:cs="宋体" w:hint="eastAsia"/>
          <w:color w:val="000000"/>
          <w:kern w:val="0"/>
          <w:sz w:val="22"/>
        </w:rPr>
        <w:t>公司根据自身情况选取的A值不同，给出了两个大体的推荐投资方向。</w:t>
      </w:r>
    </w:p>
    <w:p w14:paraId="525663F8" w14:textId="2BD453D1" w:rsidR="002344CD" w:rsidRDefault="00C12570" w:rsidP="00C12570">
      <w:pPr>
        <w:widowControl/>
        <w:ind w:firstLineChars="300" w:firstLine="660"/>
        <w:rPr>
          <w:rFonts w:ascii="等线" w:eastAsia="等线" w:hAnsi="等线" w:cs="宋体"/>
          <w:color w:val="000000"/>
          <w:kern w:val="0"/>
          <w:sz w:val="22"/>
        </w:rPr>
      </w:pPr>
      <w:r>
        <w:rPr>
          <w:rFonts w:ascii="等线" w:eastAsia="等线" w:hAnsi="等线" w:cs="宋体" w:hint="eastAsia"/>
          <w:color w:val="000000"/>
          <w:kern w:val="0"/>
          <w:sz w:val="22"/>
        </w:rPr>
        <w:t>模型</w:t>
      </w:r>
      <w:r w:rsidR="004468A6">
        <w:rPr>
          <w:rFonts w:ascii="等线" w:eastAsia="等线" w:hAnsi="等线" w:cs="宋体" w:hint="eastAsia"/>
          <w:color w:val="000000"/>
          <w:kern w:val="0"/>
          <w:sz w:val="22"/>
        </w:rPr>
        <w:t>取得最优解时投资效用为</w:t>
      </w:r>
      <w:r w:rsidR="004468A6" w:rsidRPr="004468A6">
        <w:rPr>
          <w:rFonts w:ascii="等线" w:eastAsia="等线" w:hAnsi="等线" w:cs="宋体" w:hint="eastAsia"/>
          <w:color w:val="000000"/>
          <w:kern w:val="0"/>
          <w:sz w:val="22"/>
        </w:rPr>
        <w:t>0.8804</w:t>
      </w:r>
      <w:r w:rsidR="004468A6">
        <w:rPr>
          <w:rFonts w:ascii="等线" w:eastAsia="等线" w:hAnsi="等线" w:cs="宋体" w:hint="eastAsia"/>
          <w:color w:val="000000"/>
          <w:kern w:val="0"/>
          <w:sz w:val="22"/>
        </w:rPr>
        <w:t>，整个系统的风险价值总和为</w:t>
      </w:r>
      <w:r w:rsidR="004468A6" w:rsidRPr="004468A6">
        <w:rPr>
          <w:rFonts w:ascii="等线" w:eastAsia="等线" w:hAnsi="等线" w:cs="宋体" w:hint="eastAsia"/>
          <w:color w:val="000000"/>
          <w:kern w:val="0"/>
          <w:sz w:val="22"/>
        </w:rPr>
        <w:t>980831.7</w:t>
      </w:r>
      <w:r w:rsidR="004468A6">
        <w:rPr>
          <w:rFonts w:ascii="等线" w:eastAsia="等线" w:hAnsi="等线" w:cs="宋体" w:hint="eastAsia"/>
          <w:color w:val="000000"/>
          <w:kern w:val="0"/>
          <w:sz w:val="22"/>
        </w:rPr>
        <w:t>万元。</w:t>
      </w:r>
    </w:p>
    <w:p w14:paraId="531DA390" w14:textId="358DC3DE" w:rsidR="00E8132A" w:rsidRPr="00E8132A" w:rsidRDefault="00E8132A" w:rsidP="004468A6">
      <w:pPr>
        <w:widowControl/>
        <w:rPr>
          <w:rFonts w:ascii="等线" w:eastAsia="等线" w:hAnsi="等线" w:cs="宋体"/>
          <w:color w:val="000000"/>
          <w:kern w:val="0"/>
          <w:sz w:val="22"/>
        </w:rPr>
      </w:pPr>
      <w:r>
        <w:rPr>
          <w:rFonts w:ascii="等线" w:eastAsia="等线" w:hAnsi="等线" w:cs="宋体"/>
          <w:color w:val="000000"/>
          <w:kern w:val="0"/>
          <w:sz w:val="22"/>
        </w:rPr>
        <w:t xml:space="preserve">     </w:t>
      </w:r>
    </w:p>
    <w:p w14:paraId="00CA6E03" w14:textId="4D8784B0" w:rsidR="002344CD" w:rsidRDefault="00E8132A" w:rsidP="0050023B">
      <w:pPr>
        <w:ind w:firstLineChars="100" w:firstLine="210"/>
        <w:rPr>
          <w:rFonts w:ascii="等线" w:eastAsia="等线" w:hAnsi="等线" w:cs="宋体"/>
          <w:color w:val="000000"/>
          <w:kern w:val="0"/>
          <w:sz w:val="22"/>
        </w:rPr>
      </w:pPr>
      <w:r>
        <w:rPr>
          <w:rFonts w:hint="eastAsia"/>
        </w:rPr>
        <w:t xml:space="preserve"> </w:t>
      </w:r>
      <w:r>
        <w:t xml:space="preserve">  </w:t>
      </w:r>
      <w:r>
        <w:rPr>
          <w:rFonts w:hint="eastAsia"/>
        </w:rPr>
        <w:t>（2）无论A的取值，</w:t>
      </w:r>
      <w:r>
        <w:rPr>
          <w:rFonts w:ascii="等线" w:eastAsia="等线" w:hAnsi="等线" w:cs="宋体"/>
          <w:color w:val="000000"/>
          <w:kern w:val="0"/>
          <w:sz w:val="22"/>
        </w:rPr>
        <w:t>90</w:t>
      </w:r>
      <w:r>
        <w:rPr>
          <w:rFonts w:ascii="等线" w:eastAsia="等线" w:hAnsi="等线" w:cs="宋体" w:hint="eastAsia"/>
          <w:color w:val="000000"/>
          <w:kern w:val="0"/>
          <w:sz w:val="22"/>
        </w:rPr>
        <w:t>天后的策略中除了股票9、股票4</w:t>
      </w:r>
      <w:r>
        <w:rPr>
          <w:rFonts w:ascii="等线" w:eastAsia="等线" w:hAnsi="等线" w:cs="宋体"/>
          <w:color w:val="000000"/>
          <w:kern w:val="0"/>
          <w:sz w:val="22"/>
        </w:rPr>
        <w:t>2</w:t>
      </w:r>
      <w:r>
        <w:rPr>
          <w:rFonts w:ascii="等线" w:eastAsia="等线" w:hAnsi="等线" w:cs="宋体" w:hint="eastAsia"/>
          <w:color w:val="000000"/>
          <w:kern w:val="0"/>
          <w:sz w:val="22"/>
        </w:rPr>
        <w:t>和股票4</w:t>
      </w:r>
      <w:r>
        <w:rPr>
          <w:rFonts w:ascii="等线" w:eastAsia="等线" w:hAnsi="等线" w:cs="宋体"/>
          <w:color w:val="000000"/>
          <w:kern w:val="0"/>
          <w:sz w:val="22"/>
        </w:rPr>
        <w:t>3</w:t>
      </w:r>
      <w:r>
        <w:rPr>
          <w:rFonts w:ascii="等线" w:eastAsia="等线" w:hAnsi="等线" w:cs="宋体" w:hint="eastAsia"/>
          <w:color w:val="000000"/>
          <w:kern w:val="0"/>
          <w:sz w:val="22"/>
        </w:rPr>
        <w:t>，其他的策略均不超过0</w:t>
      </w:r>
      <w:r>
        <w:rPr>
          <w:rFonts w:ascii="等线" w:eastAsia="等线" w:hAnsi="等线" w:cs="宋体"/>
          <w:color w:val="000000"/>
          <w:kern w:val="0"/>
          <w:sz w:val="22"/>
        </w:rPr>
        <w:t>.0001</w:t>
      </w:r>
      <w:r>
        <w:rPr>
          <w:rFonts w:ascii="等线" w:eastAsia="等线" w:hAnsi="等线" w:cs="宋体" w:hint="eastAsia"/>
          <w:color w:val="000000"/>
          <w:kern w:val="0"/>
          <w:sz w:val="22"/>
        </w:rPr>
        <w:t>%，因此可以忽略不计，可得出以下表格：</w:t>
      </w:r>
    </w:p>
    <w:tbl>
      <w:tblPr>
        <w:tblStyle w:val="a8"/>
        <w:tblW w:w="8296" w:type="dxa"/>
        <w:tblInd w:w="448" w:type="dxa"/>
        <w:tblLook w:val="04A0" w:firstRow="1" w:lastRow="0" w:firstColumn="1" w:lastColumn="0" w:noHBand="0" w:noVBand="1"/>
      </w:tblPr>
      <w:tblGrid>
        <w:gridCol w:w="2074"/>
        <w:gridCol w:w="2074"/>
        <w:gridCol w:w="2074"/>
        <w:gridCol w:w="2074"/>
      </w:tblGrid>
      <w:tr w:rsidR="00E8132A" w14:paraId="00C9A064" w14:textId="41D76FE7" w:rsidTr="00C12570">
        <w:tc>
          <w:tcPr>
            <w:tcW w:w="2074" w:type="dxa"/>
          </w:tcPr>
          <w:p w14:paraId="333F4E05" w14:textId="77777777" w:rsidR="00E8132A" w:rsidRDefault="00E8132A"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A值</w:t>
            </w:r>
          </w:p>
        </w:tc>
        <w:tc>
          <w:tcPr>
            <w:tcW w:w="2074" w:type="dxa"/>
          </w:tcPr>
          <w:p w14:paraId="1EA0E864" w14:textId="77777777" w:rsidR="00E8132A" w:rsidRDefault="00E8132A"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股票9投资占比</w:t>
            </w:r>
          </w:p>
        </w:tc>
        <w:tc>
          <w:tcPr>
            <w:tcW w:w="2074" w:type="dxa"/>
          </w:tcPr>
          <w:p w14:paraId="1DFFFE40" w14:textId="77777777" w:rsidR="00E8132A" w:rsidRDefault="00E8132A"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股票4</w:t>
            </w:r>
            <w:r>
              <w:rPr>
                <w:rFonts w:ascii="等线" w:eastAsia="等线" w:hAnsi="等线" w:cs="宋体"/>
                <w:color w:val="000000"/>
                <w:kern w:val="0"/>
                <w:sz w:val="22"/>
              </w:rPr>
              <w:t>2</w:t>
            </w:r>
            <w:r>
              <w:rPr>
                <w:rFonts w:ascii="等线" w:eastAsia="等线" w:hAnsi="等线" w:cs="宋体" w:hint="eastAsia"/>
                <w:color w:val="000000"/>
                <w:kern w:val="0"/>
                <w:sz w:val="22"/>
              </w:rPr>
              <w:t>投资占比</w:t>
            </w:r>
          </w:p>
        </w:tc>
        <w:tc>
          <w:tcPr>
            <w:tcW w:w="2074" w:type="dxa"/>
          </w:tcPr>
          <w:p w14:paraId="00ECDB19" w14:textId="71CF3072" w:rsidR="00E8132A" w:rsidRDefault="00E8132A"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股票4</w:t>
            </w:r>
            <w:r>
              <w:rPr>
                <w:rFonts w:ascii="等线" w:eastAsia="等线" w:hAnsi="等线" w:cs="宋体"/>
                <w:color w:val="000000"/>
                <w:kern w:val="0"/>
                <w:sz w:val="22"/>
              </w:rPr>
              <w:t>3</w:t>
            </w:r>
            <w:r>
              <w:rPr>
                <w:rFonts w:ascii="等线" w:eastAsia="等线" w:hAnsi="等线" w:cs="宋体" w:hint="eastAsia"/>
                <w:color w:val="000000"/>
                <w:kern w:val="0"/>
                <w:sz w:val="22"/>
              </w:rPr>
              <w:t>投资占比</w:t>
            </w:r>
          </w:p>
        </w:tc>
      </w:tr>
      <w:tr w:rsidR="00E8132A" w14:paraId="2D65ECE2" w14:textId="199E00F6" w:rsidTr="00C12570">
        <w:tc>
          <w:tcPr>
            <w:tcW w:w="2074" w:type="dxa"/>
          </w:tcPr>
          <w:p w14:paraId="521AC636" w14:textId="77777777"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6832F40F" w14:textId="77777777"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05C9E514" w14:textId="77777777"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5D979DA8" w14:textId="79B286B7"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r>
      <w:tr w:rsidR="00E8132A" w14:paraId="7E8B51D4" w14:textId="1C881588" w:rsidTr="00C12570">
        <w:tc>
          <w:tcPr>
            <w:tcW w:w="2074" w:type="dxa"/>
          </w:tcPr>
          <w:p w14:paraId="3A3D71EB" w14:textId="067387FF"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155</w:t>
            </w:r>
          </w:p>
        </w:tc>
        <w:tc>
          <w:tcPr>
            <w:tcW w:w="2074" w:type="dxa"/>
          </w:tcPr>
          <w:p w14:paraId="624819B6" w14:textId="133A63A0" w:rsidR="00E8132A" w:rsidRPr="00F329BC" w:rsidRDefault="00E8132A" w:rsidP="00054FD1">
            <w:pPr>
              <w:widowControl/>
              <w:rPr>
                <w:rFonts w:ascii="等线" w:eastAsia="等线" w:hAnsi="等线"/>
                <w:color w:val="000000"/>
                <w:sz w:val="22"/>
              </w:rPr>
            </w:pPr>
            <w:r>
              <w:rPr>
                <w:rFonts w:ascii="等线" w:eastAsia="等线" w:hAnsi="等线" w:hint="eastAsia"/>
                <w:color w:val="000000"/>
                <w:sz w:val="22"/>
              </w:rPr>
              <w:t>0.14%</w:t>
            </w:r>
          </w:p>
        </w:tc>
        <w:tc>
          <w:tcPr>
            <w:tcW w:w="2074" w:type="dxa"/>
          </w:tcPr>
          <w:p w14:paraId="030F570D" w14:textId="5838078C" w:rsidR="00E8132A" w:rsidRPr="00F329BC" w:rsidRDefault="00E8132A" w:rsidP="00054FD1">
            <w:pPr>
              <w:widowControl/>
              <w:rPr>
                <w:rFonts w:ascii="等线" w:eastAsia="等线" w:hAnsi="等线"/>
                <w:color w:val="000000"/>
                <w:sz w:val="22"/>
              </w:rPr>
            </w:pPr>
            <w:r>
              <w:rPr>
                <w:rFonts w:ascii="等线" w:eastAsia="等线" w:hAnsi="等线" w:hint="eastAsia"/>
                <w:color w:val="000000"/>
                <w:sz w:val="22"/>
              </w:rPr>
              <w:t>99.77%</w:t>
            </w:r>
          </w:p>
        </w:tc>
        <w:tc>
          <w:tcPr>
            <w:tcW w:w="2074" w:type="dxa"/>
          </w:tcPr>
          <w:p w14:paraId="2BAEB5F5" w14:textId="5B167BC7" w:rsidR="00E8132A" w:rsidRDefault="00E8132A" w:rsidP="00054FD1">
            <w:pPr>
              <w:widowControl/>
              <w:rPr>
                <w:rFonts w:ascii="等线" w:eastAsia="等线" w:hAnsi="等线"/>
                <w:color w:val="000000"/>
                <w:sz w:val="22"/>
              </w:rPr>
            </w:pPr>
            <w:r>
              <w:rPr>
                <w:rFonts w:ascii="等线" w:eastAsia="等线" w:hAnsi="等线" w:hint="eastAsia"/>
                <w:color w:val="000000"/>
                <w:sz w:val="22"/>
              </w:rPr>
              <w:t>0.09%</w:t>
            </w:r>
          </w:p>
        </w:tc>
      </w:tr>
      <w:tr w:rsidR="00E8132A" w14:paraId="6B523893" w14:textId="688750A4" w:rsidTr="00C12570">
        <w:tc>
          <w:tcPr>
            <w:tcW w:w="2074" w:type="dxa"/>
          </w:tcPr>
          <w:p w14:paraId="41CF367E" w14:textId="1F244D17"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160</w:t>
            </w:r>
          </w:p>
        </w:tc>
        <w:tc>
          <w:tcPr>
            <w:tcW w:w="2074" w:type="dxa"/>
          </w:tcPr>
          <w:p w14:paraId="456A4FB9" w14:textId="70B976C2" w:rsidR="00E8132A" w:rsidRPr="00F329BC" w:rsidRDefault="00E8132A" w:rsidP="00054FD1">
            <w:pPr>
              <w:widowControl/>
              <w:rPr>
                <w:rFonts w:ascii="等线" w:eastAsia="等线" w:hAnsi="等线"/>
                <w:color w:val="000000"/>
                <w:sz w:val="22"/>
              </w:rPr>
            </w:pPr>
            <w:r>
              <w:rPr>
                <w:rFonts w:ascii="等线" w:eastAsia="等线" w:hAnsi="等线" w:hint="eastAsia"/>
                <w:color w:val="000000"/>
                <w:sz w:val="22"/>
              </w:rPr>
              <w:t>98.77%</w:t>
            </w:r>
          </w:p>
        </w:tc>
        <w:tc>
          <w:tcPr>
            <w:tcW w:w="2074" w:type="dxa"/>
          </w:tcPr>
          <w:p w14:paraId="1A813EC8" w14:textId="7419E7E6" w:rsidR="00E8132A" w:rsidRPr="00F329BC" w:rsidRDefault="00E8132A" w:rsidP="00054FD1">
            <w:pPr>
              <w:widowControl/>
              <w:rPr>
                <w:rFonts w:ascii="等线" w:eastAsia="等线" w:hAnsi="等线"/>
                <w:color w:val="000000"/>
                <w:sz w:val="22"/>
              </w:rPr>
            </w:pPr>
            <w:r>
              <w:rPr>
                <w:rFonts w:ascii="等线" w:eastAsia="等线" w:hAnsi="等线" w:hint="eastAsia"/>
                <w:color w:val="000000"/>
                <w:sz w:val="22"/>
              </w:rPr>
              <w:t>0.03%</w:t>
            </w:r>
          </w:p>
        </w:tc>
        <w:tc>
          <w:tcPr>
            <w:tcW w:w="2074" w:type="dxa"/>
          </w:tcPr>
          <w:p w14:paraId="2A2D9F36" w14:textId="55748C08" w:rsidR="00E8132A" w:rsidRDefault="00E8132A" w:rsidP="00054FD1">
            <w:pPr>
              <w:widowControl/>
              <w:rPr>
                <w:rFonts w:ascii="等线" w:eastAsia="等线" w:hAnsi="等线"/>
                <w:color w:val="000000"/>
                <w:sz w:val="22"/>
              </w:rPr>
            </w:pPr>
            <w:r>
              <w:rPr>
                <w:rFonts w:ascii="等线" w:eastAsia="等线" w:hAnsi="等线" w:hint="eastAsia"/>
                <w:color w:val="000000"/>
                <w:sz w:val="22"/>
              </w:rPr>
              <w:t>1.21%</w:t>
            </w:r>
          </w:p>
        </w:tc>
      </w:tr>
      <w:tr w:rsidR="00C12570" w14:paraId="0361F26A" w14:textId="77777777" w:rsidTr="00C12570">
        <w:tc>
          <w:tcPr>
            <w:tcW w:w="2074" w:type="dxa"/>
          </w:tcPr>
          <w:p w14:paraId="0EA89AF9" w14:textId="20D8E034" w:rsidR="00C12570" w:rsidRDefault="00C12570"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00</w:t>
            </w:r>
          </w:p>
        </w:tc>
        <w:tc>
          <w:tcPr>
            <w:tcW w:w="2074" w:type="dxa"/>
          </w:tcPr>
          <w:p w14:paraId="754DF089" w14:textId="08B3F69A" w:rsidR="00C12570" w:rsidRDefault="00C12570" w:rsidP="00054FD1">
            <w:pPr>
              <w:widowControl/>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w:t>
            </w:r>
          </w:p>
        </w:tc>
        <w:tc>
          <w:tcPr>
            <w:tcW w:w="2074" w:type="dxa"/>
          </w:tcPr>
          <w:p w14:paraId="4A11ACCF" w14:textId="033FCA05" w:rsidR="00C12570" w:rsidRDefault="00C12570" w:rsidP="00054FD1">
            <w:pPr>
              <w:widowControl/>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w:t>
            </w:r>
          </w:p>
        </w:tc>
        <w:tc>
          <w:tcPr>
            <w:tcW w:w="2074" w:type="dxa"/>
          </w:tcPr>
          <w:p w14:paraId="231F508D" w14:textId="61E6A3C8" w:rsidR="00C12570" w:rsidRDefault="00C12570" w:rsidP="00054FD1">
            <w:pPr>
              <w:widowControl/>
              <w:rPr>
                <w:rFonts w:ascii="等线" w:eastAsia="等线" w:hAnsi="等线"/>
                <w:color w:val="000000"/>
                <w:sz w:val="22"/>
              </w:rPr>
            </w:pPr>
            <w:r>
              <w:rPr>
                <w:rFonts w:ascii="等线" w:eastAsia="等线" w:hAnsi="等线" w:hint="eastAsia"/>
                <w:color w:val="000000"/>
                <w:sz w:val="22"/>
              </w:rPr>
              <w:t>1</w:t>
            </w:r>
            <w:r>
              <w:rPr>
                <w:rFonts w:ascii="等线" w:eastAsia="等线" w:hAnsi="等线"/>
                <w:color w:val="000000"/>
                <w:sz w:val="22"/>
              </w:rPr>
              <w:t>00%</w:t>
            </w:r>
          </w:p>
        </w:tc>
      </w:tr>
      <w:tr w:rsidR="00E8132A" w14:paraId="0FE34431" w14:textId="3341A938" w:rsidTr="00C12570">
        <w:tc>
          <w:tcPr>
            <w:tcW w:w="2074" w:type="dxa"/>
          </w:tcPr>
          <w:p w14:paraId="4C5148E7" w14:textId="77777777" w:rsidR="00E8132A" w:rsidRDefault="00E8132A"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6566962A" w14:textId="77777777" w:rsidR="00E8132A" w:rsidRDefault="00E8132A" w:rsidP="00054FD1">
            <w:pPr>
              <w:widowControl/>
              <w:rPr>
                <w:rFonts w:ascii="等线" w:eastAsia="等线" w:hAnsi="等线"/>
                <w:color w:val="000000"/>
                <w:sz w:val="22"/>
              </w:rPr>
            </w:pPr>
            <w:r>
              <w:rPr>
                <w:rFonts w:ascii="等线" w:eastAsia="等线" w:hAnsi="等线"/>
                <w:color w:val="000000"/>
                <w:sz w:val="22"/>
              </w:rPr>
              <w:t>……</w:t>
            </w:r>
          </w:p>
        </w:tc>
        <w:tc>
          <w:tcPr>
            <w:tcW w:w="2074" w:type="dxa"/>
          </w:tcPr>
          <w:p w14:paraId="2B9BB7B4" w14:textId="77777777" w:rsidR="00E8132A" w:rsidRDefault="00E8132A" w:rsidP="00054FD1">
            <w:pPr>
              <w:widowControl/>
              <w:rPr>
                <w:rFonts w:ascii="等线" w:eastAsia="等线" w:hAnsi="等线"/>
                <w:color w:val="000000"/>
                <w:sz w:val="22"/>
              </w:rPr>
            </w:pPr>
            <w:r>
              <w:rPr>
                <w:rFonts w:ascii="等线" w:eastAsia="等线" w:hAnsi="等线"/>
                <w:color w:val="000000"/>
                <w:sz w:val="22"/>
              </w:rPr>
              <w:t>……</w:t>
            </w:r>
          </w:p>
        </w:tc>
        <w:tc>
          <w:tcPr>
            <w:tcW w:w="2074" w:type="dxa"/>
          </w:tcPr>
          <w:p w14:paraId="79059192" w14:textId="7A1FC84C" w:rsidR="00E8132A" w:rsidRDefault="00E8132A" w:rsidP="00054FD1">
            <w:pPr>
              <w:widowControl/>
              <w:rPr>
                <w:rFonts w:ascii="等线" w:eastAsia="等线" w:hAnsi="等线"/>
                <w:color w:val="000000"/>
                <w:sz w:val="22"/>
              </w:rPr>
            </w:pPr>
            <w:r>
              <w:rPr>
                <w:rFonts w:ascii="等线" w:eastAsia="等线" w:hAnsi="等线"/>
                <w:color w:val="000000"/>
                <w:sz w:val="22"/>
              </w:rPr>
              <w:t>…</w:t>
            </w:r>
          </w:p>
        </w:tc>
      </w:tr>
    </w:tbl>
    <w:p w14:paraId="20A9A21D" w14:textId="5CB29458" w:rsidR="00C12570" w:rsidRDefault="00C12570" w:rsidP="00C12570">
      <w:pPr>
        <w:widowControl/>
        <w:ind w:firstLineChars="300" w:firstLine="630"/>
        <w:rPr>
          <w:rFonts w:ascii="等线" w:eastAsia="等线" w:hAnsi="等线" w:cs="宋体"/>
          <w:color w:val="000000"/>
          <w:kern w:val="0"/>
          <w:sz w:val="22"/>
        </w:rPr>
      </w:pPr>
      <w:r>
        <w:rPr>
          <w:rFonts w:hint="eastAsia"/>
        </w:rPr>
        <w:t xml:space="preserve"> </w:t>
      </w:r>
      <w:r>
        <w:t xml:space="preserve"> </w:t>
      </w:r>
      <w:r>
        <w:rPr>
          <w:rFonts w:hint="eastAsia"/>
        </w:rPr>
        <w:t>当A取（1</w:t>
      </w:r>
      <w:r>
        <w:t>55</w:t>
      </w:r>
      <w:r>
        <w:rPr>
          <w:rFonts w:hint="eastAsia"/>
        </w:rPr>
        <w:t>,</w:t>
      </w:r>
      <w:r>
        <w:t>160</w:t>
      </w:r>
      <w:r>
        <w:rPr>
          <w:rFonts w:hint="eastAsia"/>
        </w:rPr>
        <w:t>）时，最佳投资方案逐渐转移。当A值超过1</w:t>
      </w:r>
      <w:r>
        <w:t>60</w:t>
      </w:r>
      <w:r>
        <w:rPr>
          <w:rFonts w:hint="eastAsia"/>
        </w:rPr>
        <w:t>越大，更偏向于股票4</w:t>
      </w:r>
      <w:r>
        <w:t>3</w:t>
      </w:r>
      <w:r>
        <w:rPr>
          <w:rFonts w:hint="eastAsia"/>
        </w:rPr>
        <w:t>。</w:t>
      </w:r>
      <w:r>
        <w:rPr>
          <w:rFonts w:ascii="等线" w:eastAsia="等线" w:hAnsi="等线" w:cs="宋体" w:hint="eastAsia"/>
          <w:color w:val="000000"/>
          <w:kern w:val="0"/>
          <w:sz w:val="22"/>
        </w:rPr>
        <w:t>模型推荐不同的基金公司根据自身情况选取的A值不同，给出了三个大体的推荐投资方向区间。</w:t>
      </w:r>
    </w:p>
    <w:p w14:paraId="26BD0748" w14:textId="704AE339" w:rsidR="00C12570" w:rsidRDefault="00C12570" w:rsidP="00C12570">
      <w:pPr>
        <w:widowControl/>
        <w:rPr>
          <w:rFonts w:ascii="等线" w:eastAsia="等线" w:hAnsi="等线" w:cs="宋体"/>
          <w:color w:val="000000"/>
          <w:kern w:val="0"/>
          <w:sz w:val="22"/>
        </w:rPr>
      </w:pPr>
      <w:r>
        <w:rPr>
          <w:rFonts w:ascii="等线" w:eastAsia="等线" w:hAnsi="等线" w:cs="宋体" w:hint="eastAsia"/>
          <w:color w:val="000000"/>
          <w:kern w:val="0"/>
          <w:sz w:val="22"/>
        </w:rPr>
        <w:t>模型取得最优解时投资效用为</w:t>
      </w:r>
      <w:r w:rsidRPr="00C12570">
        <w:rPr>
          <w:rFonts w:ascii="等线" w:eastAsia="等线" w:hAnsi="等线" w:cs="宋体" w:hint="eastAsia"/>
          <w:color w:val="000000"/>
          <w:kern w:val="0"/>
          <w:sz w:val="22"/>
        </w:rPr>
        <w:t>0.7199</w:t>
      </w:r>
      <w:r>
        <w:rPr>
          <w:rFonts w:ascii="等线" w:eastAsia="等线" w:hAnsi="等线" w:cs="宋体" w:hint="eastAsia"/>
          <w:color w:val="000000"/>
          <w:kern w:val="0"/>
          <w:sz w:val="22"/>
        </w:rPr>
        <w:t>，整个系统的风险价值总和为</w:t>
      </w:r>
      <w:r w:rsidR="005F48C7" w:rsidRPr="005F48C7">
        <w:rPr>
          <w:rFonts w:ascii="等线" w:eastAsia="等线" w:hAnsi="等线" w:cs="宋体" w:hint="eastAsia"/>
          <w:color w:val="000000"/>
          <w:kern w:val="0"/>
          <w:sz w:val="22"/>
        </w:rPr>
        <w:t>979967.9</w:t>
      </w:r>
      <w:r>
        <w:rPr>
          <w:rFonts w:ascii="等线" w:eastAsia="等线" w:hAnsi="等线" w:cs="宋体" w:hint="eastAsia"/>
          <w:color w:val="000000"/>
          <w:kern w:val="0"/>
          <w:sz w:val="22"/>
        </w:rPr>
        <w:t>万元。</w:t>
      </w:r>
    </w:p>
    <w:p w14:paraId="03FBF4BA" w14:textId="50111024" w:rsidR="00824781" w:rsidRDefault="00824781" w:rsidP="00872AD3">
      <w:pPr>
        <w:widowControl/>
        <w:ind w:firstLine="444"/>
        <w:rPr>
          <w:rFonts w:ascii="等线" w:eastAsia="等线" w:hAnsi="等线" w:cs="宋体"/>
          <w:color w:val="000000"/>
          <w:kern w:val="0"/>
          <w:sz w:val="22"/>
        </w:rPr>
      </w:pPr>
      <w:r>
        <w:rPr>
          <w:rFonts w:ascii="等线" w:eastAsia="等线" w:hAnsi="等线" w:cs="宋体" w:hint="eastAsia"/>
          <w:color w:val="000000"/>
          <w:kern w:val="0"/>
          <w:sz w:val="22"/>
        </w:rPr>
        <w:t>（3）</w:t>
      </w:r>
      <w:r w:rsidR="00872AD3">
        <w:rPr>
          <w:rFonts w:hint="eastAsia"/>
        </w:rPr>
        <w:t>无论A的取值，</w:t>
      </w:r>
      <w:r w:rsidR="00872AD3">
        <w:rPr>
          <w:rFonts w:ascii="等线" w:eastAsia="等线" w:hAnsi="等线" w:cs="宋体"/>
          <w:color w:val="000000"/>
          <w:kern w:val="0"/>
          <w:sz w:val="22"/>
        </w:rPr>
        <w:t>90</w:t>
      </w:r>
      <w:r w:rsidR="00872AD3">
        <w:rPr>
          <w:rFonts w:ascii="等线" w:eastAsia="等线" w:hAnsi="等线" w:cs="宋体" w:hint="eastAsia"/>
          <w:color w:val="000000"/>
          <w:kern w:val="0"/>
          <w:sz w:val="22"/>
        </w:rPr>
        <w:t>天后的策略中除了股票</w:t>
      </w:r>
      <w:r w:rsidR="00872AD3">
        <w:rPr>
          <w:rFonts w:ascii="等线" w:eastAsia="等线" w:hAnsi="等线" w:cs="宋体"/>
          <w:color w:val="000000"/>
          <w:kern w:val="0"/>
          <w:sz w:val="22"/>
        </w:rPr>
        <w:t>21</w:t>
      </w:r>
      <w:r w:rsidR="00872AD3">
        <w:rPr>
          <w:rFonts w:ascii="等线" w:eastAsia="等线" w:hAnsi="等线" w:cs="宋体" w:hint="eastAsia"/>
          <w:color w:val="000000"/>
          <w:kern w:val="0"/>
          <w:sz w:val="22"/>
        </w:rPr>
        <w:t>、股票</w:t>
      </w:r>
      <w:r w:rsidR="00872AD3">
        <w:rPr>
          <w:rFonts w:ascii="等线" w:eastAsia="等线" w:hAnsi="等线" w:cs="宋体"/>
          <w:color w:val="000000"/>
          <w:kern w:val="0"/>
          <w:sz w:val="22"/>
        </w:rPr>
        <w:t>38</w:t>
      </w:r>
      <w:r w:rsidR="00872AD3">
        <w:rPr>
          <w:rFonts w:ascii="等线" w:eastAsia="等线" w:hAnsi="等线" w:cs="宋体" w:hint="eastAsia"/>
          <w:color w:val="000000"/>
          <w:kern w:val="0"/>
          <w:sz w:val="22"/>
        </w:rPr>
        <w:t>和股票4</w:t>
      </w:r>
      <w:r w:rsidR="00872AD3">
        <w:rPr>
          <w:rFonts w:ascii="等线" w:eastAsia="等线" w:hAnsi="等线" w:cs="宋体"/>
          <w:color w:val="000000"/>
          <w:kern w:val="0"/>
          <w:sz w:val="22"/>
        </w:rPr>
        <w:t>3</w:t>
      </w:r>
      <w:r w:rsidR="00872AD3">
        <w:rPr>
          <w:rFonts w:ascii="等线" w:eastAsia="等线" w:hAnsi="等线" w:cs="宋体" w:hint="eastAsia"/>
          <w:color w:val="000000"/>
          <w:kern w:val="0"/>
          <w:sz w:val="22"/>
        </w:rPr>
        <w:t>，其他的策略均不超过0</w:t>
      </w:r>
      <w:r w:rsidR="00872AD3">
        <w:rPr>
          <w:rFonts w:ascii="等线" w:eastAsia="等线" w:hAnsi="等线" w:cs="宋体"/>
          <w:color w:val="000000"/>
          <w:kern w:val="0"/>
          <w:sz w:val="22"/>
        </w:rPr>
        <w:t>.0001</w:t>
      </w:r>
      <w:r w:rsidR="00872AD3">
        <w:rPr>
          <w:rFonts w:ascii="等线" w:eastAsia="等线" w:hAnsi="等线" w:cs="宋体" w:hint="eastAsia"/>
          <w:color w:val="000000"/>
          <w:kern w:val="0"/>
          <w:sz w:val="22"/>
        </w:rPr>
        <w:t>%，因此可以忽略不计，可得出以下表格：</w:t>
      </w:r>
    </w:p>
    <w:tbl>
      <w:tblPr>
        <w:tblStyle w:val="a8"/>
        <w:tblW w:w="8296" w:type="dxa"/>
        <w:tblInd w:w="448" w:type="dxa"/>
        <w:tblLook w:val="04A0" w:firstRow="1" w:lastRow="0" w:firstColumn="1" w:lastColumn="0" w:noHBand="0" w:noVBand="1"/>
      </w:tblPr>
      <w:tblGrid>
        <w:gridCol w:w="2074"/>
        <w:gridCol w:w="2074"/>
        <w:gridCol w:w="2074"/>
        <w:gridCol w:w="2074"/>
      </w:tblGrid>
      <w:tr w:rsidR="00872AD3" w14:paraId="1C9CAC93" w14:textId="77777777" w:rsidTr="00054FD1">
        <w:tc>
          <w:tcPr>
            <w:tcW w:w="2074" w:type="dxa"/>
          </w:tcPr>
          <w:p w14:paraId="39A5180F" w14:textId="77777777" w:rsidR="00872AD3" w:rsidRDefault="00872AD3"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A值</w:t>
            </w:r>
          </w:p>
        </w:tc>
        <w:tc>
          <w:tcPr>
            <w:tcW w:w="2074" w:type="dxa"/>
          </w:tcPr>
          <w:p w14:paraId="0D98CF45" w14:textId="4CF71096" w:rsidR="00872AD3" w:rsidRDefault="00872AD3"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股票</w:t>
            </w:r>
            <w:r w:rsidR="0044733B">
              <w:rPr>
                <w:rFonts w:ascii="等线" w:eastAsia="等线" w:hAnsi="等线" w:cs="宋体" w:hint="eastAsia"/>
                <w:color w:val="000000"/>
                <w:kern w:val="0"/>
                <w:sz w:val="22"/>
              </w:rPr>
              <w:t>2</w:t>
            </w:r>
            <w:r w:rsidR="0044733B">
              <w:rPr>
                <w:rFonts w:ascii="等线" w:eastAsia="等线" w:hAnsi="等线" w:cs="宋体"/>
                <w:color w:val="000000"/>
                <w:kern w:val="0"/>
                <w:sz w:val="22"/>
              </w:rPr>
              <w:t>1</w:t>
            </w:r>
            <w:r>
              <w:rPr>
                <w:rFonts w:ascii="等线" w:eastAsia="等线" w:hAnsi="等线" w:cs="宋体" w:hint="eastAsia"/>
                <w:color w:val="000000"/>
                <w:kern w:val="0"/>
                <w:sz w:val="22"/>
              </w:rPr>
              <w:t>投资占比</w:t>
            </w:r>
          </w:p>
        </w:tc>
        <w:tc>
          <w:tcPr>
            <w:tcW w:w="2074" w:type="dxa"/>
          </w:tcPr>
          <w:p w14:paraId="3A54390C" w14:textId="112CC6D1" w:rsidR="00872AD3" w:rsidRDefault="00872AD3"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股票</w:t>
            </w:r>
            <w:r w:rsidR="0044733B">
              <w:rPr>
                <w:rFonts w:ascii="等线" w:eastAsia="等线" w:hAnsi="等线" w:cs="宋体" w:hint="eastAsia"/>
                <w:color w:val="000000"/>
                <w:kern w:val="0"/>
                <w:sz w:val="22"/>
              </w:rPr>
              <w:t>3</w:t>
            </w:r>
            <w:r w:rsidR="0044733B">
              <w:rPr>
                <w:rFonts w:ascii="等线" w:eastAsia="等线" w:hAnsi="等线" w:cs="宋体"/>
                <w:color w:val="000000"/>
                <w:kern w:val="0"/>
                <w:sz w:val="22"/>
              </w:rPr>
              <w:t>8</w:t>
            </w:r>
            <w:r>
              <w:rPr>
                <w:rFonts w:ascii="等线" w:eastAsia="等线" w:hAnsi="等线" w:cs="宋体" w:hint="eastAsia"/>
                <w:color w:val="000000"/>
                <w:kern w:val="0"/>
                <w:sz w:val="22"/>
              </w:rPr>
              <w:t>投资占比</w:t>
            </w:r>
          </w:p>
        </w:tc>
        <w:tc>
          <w:tcPr>
            <w:tcW w:w="2074" w:type="dxa"/>
          </w:tcPr>
          <w:p w14:paraId="4C1D56ED" w14:textId="77777777" w:rsidR="00872AD3" w:rsidRDefault="00872AD3"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股票4</w:t>
            </w:r>
            <w:r>
              <w:rPr>
                <w:rFonts w:ascii="等线" w:eastAsia="等线" w:hAnsi="等线" w:cs="宋体"/>
                <w:color w:val="000000"/>
                <w:kern w:val="0"/>
                <w:sz w:val="22"/>
              </w:rPr>
              <w:t>3</w:t>
            </w:r>
            <w:r>
              <w:rPr>
                <w:rFonts w:ascii="等线" w:eastAsia="等线" w:hAnsi="等线" w:cs="宋体" w:hint="eastAsia"/>
                <w:color w:val="000000"/>
                <w:kern w:val="0"/>
                <w:sz w:val="22"/>
              </w:rPr>
              <w:t>投资占比</w:t>
            </w:r>
          </w:p>
        </w:tc>
      </w:tr>
      <w:tr w:rsidR="00872AD3" w14:paraId="12AA976D" w14:textId="77777777" w:rsidTr="00054FD1">
        <w:tc>
          <w:tcPr>
            <w:tcW w:w="2074" w:type="dxa"/>
          </w:tcPr>
          <w:p w14:paraId="41953B26" w14:textId="77777777" w:rsidR="00872AD3" w:rsidRDefault="00872AD3"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150B000B" w14:textId="77777777" w:rsidR="00872AD3" w:rsidRDefault="00872AD3"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620D544D" w14:textId="77777777" w:rsidR="00872AD3" w:rsidRDefault="00872AD3"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3467F18E" w14:textId="77777777" w:rsidR="00872AD3" w:rsidRDefault="00872AD3"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r>
      <w:tr w:rsidR="00872AD3" w14:paraId="65EB3FA3" w14:textId="77777777" w:rsidTr="00054FD1">
        <w:tc>
          <w:tcPr>
            <w:tcW w:w="2074" w:type="dxa"/>
          </w:tcPr>
          <w:p w14:paraId="357FE4F9" w14:textId="196D444C" w:rsidR="00872AD3" w:rsidRDefault="0044733B" w:rsidP="00054FD1">
            <w:pPr>
              <w:widowControl/>
              <w:rPr>
                <w:rFonts w:ascii="等线" w:eastAsia="等线" w:hAnsi="等线" w:cs="宋体"/>
                <w:color w:val="000000"/>
                <w:kern w:val="0"/>
                <w:sz w:val="22"/>
              </w:rPr>
            </w:pPr>
            <w:r>
              <w:rPr>
                <w:rFonts w:ascii="等线" w:eastAsia="等线" w:hAnsi="等线" w:cs="宋体"/>
                <w:color w:val="000000"/>
                <w:kern w:val="0"/>
                <w:sz w:val="22"/>
              </w:rPr>
              <w:t>212.5</w:t>
            </w:r>
          </w:p>
        </w:tc>
        <w:tc>
          <w:tcPr>
            <w:tcW w:w="2074" w:type="dxa"/>
          </w:tcPr>
          <w:p w14:paraId="067FFD07" w14:textId="5D3F0EDE" w:rsidR="00872AD3" w:rsidRPr="00F329BC" w:rsidRDefault="0044733B" w:rsidP="00054FD1">
            <w:pPr>
              <w:widowControl/>
              <w:rPr>
                <w:rFonts w:ascii="等线" w:eastAsia="等线" w:hAnsi="等线"/>
                <w:color w:val="000000"/>
                <w:sz w:val="22"/>
              </w:rPr>
            </w:pPr>
            <w:r>
              <w:rPr>
                <w:rFonts w:ascii="等线" w:eastAsia="等线" w:hAnsi="等线" w:hint="eastAsia"/>
                <w:color w:val="000000"/>
                <w:sz w:val="22"/>
              </w:rPr>
              <w:t>99.9995%</w:t>
            </w:r>
          </w:p>
        </w:tc>
        <w:tc>
          <w:tcPr>
            <w:tcW w:w="2074" w:type="dxa"/>
          </w:tcPr>
          <w:p w14:paraId="771A9D7A" w14:textId="48DBC1BD" w:rsidR="00872AD3" w:rsidRPr="00F329BC" w:rsidRDefault="0044733B" w:rsidP="00054FD1">
            <w:pPr>
              <w:widowControl/>
              <w:rPr>
                <w:rFonts w:ascii="等线" w:eastAsia="等线" w:hAnsi="等线"/>
                <w:color w:val="000000"/>
                <w:sz w:val="22"/>
              </w:rPr>
            </w:pPr>
            <w:r>
              <w:rPr>
                <w:rFonts w:ascii="等线" w:eastAsia="等线" w:hAnsi="等线" w:hint="eastAsia"/>
                <w:color w:val="000000"/>
                <w:sz w:val="22"/>
              </w:rPr>
              <w:t>0.0004%</w:t>
            </w:r>
          </w:p>
        </w:tc>
        <w:tc>
          <w:tcPr>
            <w:tcW w:w="2074" w:type="dxa"/>
          </w:tcPr>
          <w:p w14:paraId="53184A67" w14:textId="3B833A88" w:rsidR="00872AD3" w:rsidRDefault="00872AD3" w:rsidP="00054FD1">
            <w:pPr>
              <w:widowControl/>
              <w:rPr>
                <w:rFonts w:ascii="等线" w:eastAsia="等线" w:hAnsi="等线"/>
                <w:color w:val="000000"/>
                <w:sz w:val="22"/>
              </w:rPr>
            </w:pPr>
            <w:r>
              <w:rPr>
                <w:rFonts w:ascii="等线" w:eastAsia="等线" w:hAnsi="等线" w:hint="eastAsia"/>
                <w:color w:val="000000"/>
                <w:sz w:val="22"/>
              </w:rPr>
              <w:t>0.0</w:t>
            </w:r>
            <w:r w:rsidR="0044733B">
              <w:rPr>
                <w:rFonts w:ascii="等线" w:eastAsia="等线" w:hAnsi="等线"/>
                <w:color w:val="000000"/>
                <w:sz w:val="22"/>
              </w:rPr>
              <w:t>001</w:t>
            </w:r>
            <w:r>
              <w:rPr>
                <w:rFonts w:ascii="等线" w:eastAsia="等线" w:hAnsi="等线" w:hint="eastAsia"/>
                <w:color w:val="000000"/>
                <w:sz w:val="22"/>
              </w:rPr>
              <w:t>%</w:t>
            </w:r>
          </w:p>
        </w:tc>
      </w:tr>
      <w:tr w:rsidR="00872AD3" w14:paraId="015A8FAA" w14:textId="77777777" w:rsidTr="00054FD1">
        <w:tc>
          <w:tcPr>
            <w:tcW w:w="2074" w:type="dxa"/>
          </w:tcPr>
          <w:p w14:paraId="0CF5317A" w14:textId="0C8A87B0" w:rsidR="00872AD3" w:rsidRDefault="00D27D8C" w:rsidP="00054FD1">
            <w:pPr>
              <w:widowControl/>
              <w:rPr>
                <w:rFonts w:ascii="等线" w:eastAsia="等线" w:hAnsi="等线" w:cs="宋体"/>
                <w:color w:val="000000"/>
                <w:kern w:val="0"/>
                <w:sz w:val="22"/>
              </w:rPr>
            </w:pPr>
            <w:r>
              <w:rPr>
                <w:rFonts w:ascii="等线" w:eastAsia="等线" w:hAnsi="等线" w:cs="宋体"/>
                <w:color w:val="000000"/>
                <w:kern w:val="0"/>
                <w:sz w:val="22"/>
              </w:rPr>
              <w:t>250</w:t>
            </w:r>
          </w:p>
        </w:tc>
        <w:tc>
          <w:tcPr>
            <w:tcW w:w="2074" w:type="dxa"/>
          </w:tcPr>
          <w:p w14:paraId="3577BFF5" w14:textId="4D1F8239" w:rsidR="00872AD3" w:rsidRPr="00F329BC" w:rsidRDefault="00D27D8C" w:rsidP="00054FD1">
            <w:pPr>
              <w:widowControl/>
              <w:rPr>
                <w:rFonts w:ascii="等线" w:eastAsia="等线" w:hAnsi="等线"/>
                <w:color w:val="000000"/>
                <w:sz w:val="22"/>
              </w:rPr>
            </w:pPr>
            <w:r>
              <w:rPr>
                <w:rFonts w:ascii="等线" w:eastAsia="等线" w:hAnsi="等线"/>
                <w:color w:val="000000"/>
                <w:sz w:val="22"/>
              </w:rPr>
              <w:t>0.0007</w:t>
            </w:r>
            <w:r w:rsidR="00872AD3">
              <w:rPr>
                <w:rFonts w:ascii="等线" w:eastAsia="等线" w:hAnsi="等线" w:hint="eastAsia"/>
                <w:color w:val="000000"/>
                <w:sz w:val="22"/>
              </w:rPr>
              <w:t>%</w:t>
            </w:r>
          </w:p>
        </w:tc>
        <w:tc>
          <w:tcPr>
            <w:tcW w:w="2074" w:type="dxa"/>
          </w:tcPr>
          <w:p w14:paraId="4E0BDB0B" w14:textId="663F8B46" w:rsidR="00872AD3" w:rsidRPr="00F329BC" w:rsidRDefault="00D27D8C" w:rsidP="00054FD1">
            <w:pPr>
              <w:widowControl/>
              <w:rPr>
                <w:rFonts w:ascii="等线" w:eastAsia="等线" w:hAnsi="等线"/>
                <w:color w:val="000000"/>
                <w:sz w:val="22"/>
              </w:rPr>
            </w:pPr>
            <w:r>
              <w:rPr>
                <w:rFonts w:ascii="等线" w:eastAsia="等线" w:hAnsi="等线" w:hint="eastAsia"/>
                <w:color w:val="000000"/>
                <w:sz w:val="22"/>
              </w:rPr>
              <w:t>99.9990%</w:t>
            </w:r>
          </w:p>
        </w:tc>
        <w:tc>
          <w:tcPr>
            <w:tcW w:w="2074" w:type="dxa"/>
          </w:tcPr>
          <w:p w14:paraId="37DF01F3" w14:textId="757964DE" w:rsidR="00872AD3" w:rsidRDefault="00D27D8C" w:rsidP="00054FD1">
            <w:pPr>
              <w:widowControl/>
              <w:rPr>
                <w:rFonts w:ascii="等线" w:eastAsia="等线" w:hAnsi="等线"/>
                <w:color w:val="000000"/>
                <w:sz w:val="22"/>
              </w:rPr>
            </w:pPr>
            <w:r>
              <w:rPr>
                <w:rFonts w:ascii="等线" w:eastAsia="等线" w:hAnsi="等线"/>
                <w:color w:val="000000"/>
                <w:sz w:val="22"/>
              </w:rPr>
              <w:t>0.0003</w:t>
            </w:r>
            <w:r w:rsidR="00872AD3">
              <w:rPr>
                <w:rFonts w:ascii="等线" w:eastAsia="等线" w:hAnsi="等线" w:hint="eastAsia"/>
                <w:color w:val="000000"/>
                <w:sz w:val="22"/>
              </w:rPr>
              <w:t>%</w:t>
            </w:r>
          </w:p>
        </w:tc>
      </w:tr>
      <w:tr w:rsidR="00872AD3" w14:paraId="07202EBC" w14:textId="77777777" w:rsidTr="00054FD1">
        <w:tc>
          <w:tcPr>
            <w:tcW w:w="2074" w:type="dxa"/>
          </w:tcPr>
          <w:p w14:paraId="0A460BB5" w14:textId="125216A8" w:rsidR="00872AD3" w:rsidRDefault="00D27D8C" w:rsidP="00054FD1">
            <w:pPr>
              <w:widowControl/>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color w:val="000000"/>
                <w:kern w:val="0"/>
                <w:sz w:val="22"/>
              </w:rPr>
              <w:t>12.5</w:t>
            </w:r>
          </w:p>
        </w:tc>
        <w:tc>
          <w:tcPr>
            <w:tcW w:w="2074" w:type="dxa"/>
          </w:tcPr>
          <w:p w14:paraId="3C3BD2E8" w14:textId="77777777" w:rsidR="00872AD3" w:rsidRDefault="00872AD3" w:rsidP="00054FD1">
            <w:pPr>
              <w:widowControl/>
              <w:rPr>
                <w:rFonts w:ascii="等线" w:eastAsia="等线" w:hAnsi="等线"/>
                <w:color w:val="000000"/>
                <w:sz w:val="22"/>
              </w:rPr>
            </w:pPr>
            <w:r>
              <w:rPr>
                <w:rFonts w:ascii="等线" w:eastAsia="等线" w:hAnsi="等线" w:hint="eastAsia"/>
                <w:color w:val="000000"/>
                <w:sz w:val="22"/>
              </w:rPr>
              <w:t>0</w:t>
            </w:r>
            <w:r>
              <w:rPr>
                <w:rFonts w:ascii="等线" w:eastAsia="等线" w:hAnsi="等线"/>
                <w:color w:val="000000"/>
                <w:sz w:val="22"/>
              </w:rPr>
              <w:t>%</w:t>
            </w:r>
          </w:p>
        </w:tc>
        <w:tc>
          <w:tcPr>
            <w:tcW w:w="2074" w:type="dxa"/>
          </w:tcPr>
          <w:p w14:paraId="5E16DD71" w14:textId="7350165C" w:rsidR="00872AD3" w:rsidRDefault="00D27D8C" w:rsidP="00054FD1">
            <w:pPr>
              <w:widowControl/>
              <w:rPr>
                <w:rFonts w:ascii="等线" w:eastAsia="等线" w:hAnsi="等线"/>
                <w:color w:val="000000"/>
                <w:sz w:val="22"/>
              </w:rPr>
            </w:pPr>
            <w:r>
              <w:rPr>
                <w:rFonts w:ascii="等线" w:eastAsia="等线" w:hAnsi="等线" w:hint="eastAsia"/>
                <w:color w:val="000000"/>
                <w:sz w:val="22"/>
              </w:rPr>
              <w:t>0.0012%</w:t>
            </w:r>
          </w:p>
        </w:tc>
        <w:tc>
          <w:tcPr>
            <w:tcW w:w="2074" w:type="dxa"/>
          </w:tcPr>
          <w:p w14:paraId="2E3A2167" w14:textId="65E0C438" w:rsidR="00872AD3" w:rsidRDefault="00D27D8C" w:rsidP="00054FD1">
            <w:pPr>
              <w:widowControl/>
              <w:rPr>
                <w:rFonts w:ascii="等线" w:eastAsia="等线" w:hAnsi="等线"/>
                <w:color w:val="000000"/>
                <w:sz w:val="22"/>
              </w:rPr>
            </w:pPr>
            <w:r>
              <w:rPr>
                <w:rFonts w:ascii="等线" w:eastAsia="等线" w:hAnsi="等线" w:hint="eastAsia"/>
                <w:color w:val="000000"/>
                <w:sz w:val="22"/>
              </w:rPr>
              <w:t>99.9988%</w:t>
            </w:r>
          </w:p>
        </w:tc>
      </w:tr>
      <w:tr w:rsidR="00872AD3" w14:paraId="4D89D160" w14:textId="77777777" w:rsidTr="00054FD1">
        <w:tc>
          <w:tcPr>
            <w:tcW w:w="2074" w:type="dxa"/>
          </w:tcPr>
          <w:p w14:paraId="78AD8C41" w14:textId="77777777" w:rsidR="00872AD3" w:rsidRDefault="00872AD3" w:rsidP="00054FD1">
            <w:pPr>
              <w:widowControl/>
              <w:rPr>
                <w:rFonts w:ascii="等线" w:eastAsia="等线" w:hAnsi="等线" w:cs="宋体"/>
                <w:color w:val="000000"/>
                <w:kern w:val="0"/>
                <w:sz w:val="22"/>
              </w:rPr>
            </w:pPr>
            <w:r>
              <w:rPr>
                <w:rFonts w:ascii="等线" w:eastAsia="等线" w:hAnsi="等线" w:cs="宋体"/>
                <w:color w:val="000000"/>
                <w:kern w:val="0"/>
                <w:sz w:val="22"/>
              </w:rPr>
              <w:t>……</w:t>
            </w:r>
          </w:p>
        </w:tc>
        <w:tc>
          <w:tcPr>
            <w:tcW w:w="2074" w:type="dxa"/>
          </w:tcPr>
          <w:p w14:paraId="34EA8F07" w14:textId="77777777" w:rsidR="00872AD3" w:rsidRDefault="00872AD3" w:rsidP="00054FD1">
            <w:pPr>
              <w:widowControl/>
              <w:rPr>
                <w:rFonts w:ascii="等线" w:eastAsia="等线" w:hAnsi="等线"/>
                <w:color w:val="000000"/>
                <w:sz w:val="22"/>
              </w:rPr>
            </w:pPr>
            <w:r>
              <w:rPr>
                <w:rFonts w:ascii="等线" w:eastAsia="等线" w:hAnsi="等线"/>
                <w:color w:val="000000"/>
                <w:sz w:val="22"/>
              </w:rPr>
              <w:t>……</w:t>
            </w:r>
          </w:p>
        </w:tc>
        <w:tc>
          <w:tcPr>
            <w:tcW w:w="2074" w:type="dxa"/>
          </w:tcPr>
          <w:p w14:paraId="257DCB4C" w14:textId="77777777" w:rsidR="00872AD3" w:rsidRDefault="00872AD3" w:rsidP="00054FD1">
            <w:pPr>
              <w:widowControl/>
              <w:rPr>
                <w:rFonts w:ascii="等线" w:eastAsia="等线" w:hAnsi="等线"/>
                <w:color w:val="000000"/>
                <w:sz w:val="22"/>
              </w:rPr>
            </w:pPr>
            <w:r>
              <w:rPr>
                <w:rFonts w:ascii="等线" w:eastAsia="等线" w:hAnsi="等线"/>
                <w:color w:val="000000"/>
                <w:sz w:val="22"/>
              </w:rPr>
              <w:t>……</w:t>
            </w:r>
          </w:p>
        </w:tc>
        <w:tc>
          <w:tcPr>
            <w:tcW w:w="2074" w:type="dxa"/>
          </w:tcPr>
          <w:p w14:paraId="65ECEE96" w14:textId="77777777" w:rsidR="00872AD3" w:rsidRDefault="00872AD3" w:rsidP="00054FD1">
            <w:pPr>
              <w:widowControl/>
              <w:rPr>
                <w:rFonts w:ascii="等线" w:eastAsia="等线" w:hAnsi="等线"/>
                <w:color w:val="000000"/>
                <w:sz w:val="22"/>
              </w:rPr>
            </w:pPr>
            <w:r>
              <w:rPr>
                <w:rFonts w:ascii="等线" w:eastAsia="等线" w:hAnsi="等线"/>
                <w:color w:val="000000"/>
                <w:sz w:val="22"/>
              </w:rPr>
              <w:t>…</w:t>
            </w:r>
          </w:p>
        </w:tc>
      </w:tr>
    </w:tbl>
    <w:p w14:paraId="35525528" w14:textId="5C73E54A" w:rsidR="001D1B9A" w:rsidRDefault="001D1B9A" w:rsidP="001D1B9A">
      <w:pPr>
        <w:widowControl/>
        <w:ind w:firstLineChars="300" w:firstLine="630"/>
        <w:rPr>
          <w:rFonts w:ascii="等线" w:eastAsia="等线" w:hAnsi="等线" w:cs="宋体"/>
          <w:color w:val="000000"/>
          <w:kern w:val="0"/>
          <w:sz w:val="22"/>
        </w:rPr>
      </w:pPr>
      <w:r>
        <w:rPr>
          <w:rFonts w:hint="eastAsia"/>
        </w:rPr>
        <w:lastRenderedPageBreak/>
        <w:t>当A取（</w:t>
      </w:r>
      <w:r>
        <w:t>212.5</w:t>
      </w:r>
      <w:r>
        <w:rPr>
          <w:rFonts w:hint="eastAsia"/>
        </w:rPr>
        <w:t>，</w:t>
      </w:r>
      <w:r>
        <w:t>250</w:t>
      </w:r>
      <w:r>
        <w:rPr>
          <w:rFonts w:hint="eastAsia"/>
        </w:rPr>
        <w:t>）时，最佳投资方案逐渐从股票2</w:t>
      </w:r>
      <w:r>
        <w:t>1</w:t>
      </w:r>
      <w:r>
        <w:rPr>
          <w:rFonts w:hint="eastAsia"/>
        </w:rPr>
        <w:t>转移向股票3</w:t>
      </w:r>
      <w:r>
        <w:t>8</w:t>
      </w:r>
      <w:r>
        <w:rPr>
          <w:rFonts w:hint="eastAsia"/>
        </w:rPr>
        <w:t>。当A取（</w:t>
      </w:r>
      <w:r>
        <w:t>212.5</w:t>
      </w:r>
      <w:r>
        <w:rPr>
          <w:rFonts w:hint="eastAsia"/>
        </w:rPr>
        <w:t>，</w:t>
      </w:r>
      <w:r>
        <w:t>250</w:t>
      </w:r>
      <w:r>
        <w:rPr>
          <w:rFonts w:hint="eastAsia"/>
        </w:rPr>
        <w:t>）时，最佳投资方案逐渐从股票</w:t>
      </w:r>
      <w:r>
        <w:t>38</w:t>
      </w:r>
      <w:r>
        <w:rPr>
          <w:rFonts w:hint="eastAsia"/>
        </w:rPr>
        <w:t>转移向股票</w:t>
      </w:r>
      <w:r>
        <w:t>43</w:t>
      </w:r>
      <w:r>
        <w:rPr>
          <w:rFonts w:hint="eastAsia"/>
        </w:rPr>
        <w:t>。当</w:t>
      </w:r>
      <w:r>
        <w:rPr>
          <w:rFonts w:ascii="等线" w:eastAsia="等线" w:hAnsi="等线" w:cs="宋体" w:hint="eastAsia"/>
          <w:color w:val="000000"/>
          <w:kern w:val="0"/>
          <w:sz w:val="22"/>
        </w:rPr>
        <w:t>模型推荐不同的基金公司根据自身情况选取的A值不同，给出了四个大体的推荐投资方向区间。</w:t>
      </w:r>
    </w:p>
    <w:p w14:paraId="3299A690" w14:textId="7DECEC41" w:rsidR="001D1B9A" w:rsidRDefault="001D1B9A" w:rsidP="001D1B9A">
      <w:pPr>
        <w:widowControl/>
        <w:rPr>
          <w:rFonts w:ascii="等线" w:eastAsia="等线" w:hAnsi="等线" w:cs="宋体"/>
          <w:color w:val="000000"/>
          <w:kern w:val="0"/>
          <w:sz w:val="22"/>
        </w:rPr>
      </w:pPr>
      <w:r>
        <w:rPr>
          <w:rFonts w:ascii="等线" w:eastAsia="等线" w:hAnsi="等线" w:cs="宋体" w:hint="eastAsia"/>
          <w:color w:val="000000"/>
          <w:kern w:val="0"/>
          <w:sz w:val="22"/>
        </w:rPr>
        <w:t>模型取得最优解时投资效用为</w:t>
      </w:r>
      <w:r w:rsidR="00606A06" w:rsidRPr="00606A06">
        <w:rPr>
          <w:rFonts w:ascii="等线" w:eastAsia="等线" w:hAnsi="等线" w:cs="宋体" w:hint="eastAsia"/>
          <w:color w:val="000000"/>
          <w:kern w:val="0"/>
          <w:sz w:val="22"/>
        </w:rPr>
        <w:t>1.1008</w:t>
      </w:r>
      <w:r>
        <w:rPr>
          <w:rFonts w:ascii="等线" w:eastAsia="等线" w:hAnsi="等线" w:cs="宋体" w:hint="eastAsia"/>
          <w:color w:val="000000"/>
          <w:kern w:val="0"/>
          <w:sz w:val="22"/>
        </w:rPr>
        <w:t>，整个系统的风险价值总和为</w:t>
      </w:r>
      <w:r w:rsidR="00606A06" w:rsidRPr="00606A06">
        <w:rPr>
          <w:rFonts w:ascii="等线" w:eastAsia="等线" w:hAnsi="等线" w:cs="宋体" w:hint="eastAsia"/>
          <w:color w:val="000000"/>
          <w:kern w:val="0"/>
          <w:sz w:val="22"/>
        </w:rPr>
        <w:t>1047337</w:t>
      </w:r>
      <w:r w:rsidR="00606A06">
        <w:rPr>
          <w:rFonts w:hint="eastAsia"/>
        </w:rPr>
        <w:t>.</w:t>
      </w:r>
      <w:r w:rsidR="00606A06" w:rsidRPr="00606A06">
        <w:rPr>
          <w:rFonts w:ascii="等线" w:eastAsia="等线" w:hAnsi="等线" w:cs="宋体"/>
          <w:color w:val="000000"/>
          <w:kern w:val="0"/>
          <w:sz w:val="22"/>
        </w:rPr>
        <w:t>2</w:t>
      </w:r>
      <w:r>
        <w:rPr>
          <w:rFonts w:ascii="等线" w:eastAsia="等线" w:hAnsi="等线" w:cs="宋体" w:hint="eastAsia"/>
          <w:color w:val="000000"/>
          <w:kern w:val="0"/>
          <w:sz w:val="22"/>
        </w:rPr>
        <w:t>万元。</w:t>
      </w:r>
    </w:p>
    <w:p w14:paraId="4B6DD855" w14:textId="77777777" w:rsidR="00872AD3" w:rsidRPr="001D1B9A" w:rsidRDefault="00872AD3" w:rsidP="00872AD3">
      <w:pPr>
        <w:widowControl/>
        <w:ind w:firstLine="444"/>
        <w:rPr>
          <w:rFonts w:ascii="等线" w:eastAsia="等线" w:hAnsi="等线" w:cs="宋体"/>
          <w:color w:val="000000"/>
          <w:kern w:val="0"/>
          <w:sz w:val="22"/>
        </w:rPr>
      </w:pPr>
    </w:p>
    <w:p w14:paraId="62FA3139" w14:textId="38D38E2C" w:rsidR="00E8132A" w:rsidRDefault="007D5042" w:rsidP="0050023B">
      <w:pPr>
        <w:ind w:firstLineChars="100" w:firstLine="210"/>
      </w:pPr>
      <w:r>
        <w:rPr>
          <w:rFonts w:hint="eastAsia"/>
        </w:rPr>
        <w:t xml:space="preserve"> </w:t>
      </w:r>
      <w:r>
        <w:t>8.4.3</w:t>
      </w:r>
      <w:r>
        <w:rPr>
          <w:rFonts w:hint="eastAsia"/>
        </w:rPr>
        <w:t>模型结果分析</w:t>
      </w:r>
    </w:p>
    <w:p w14:paraId="2701F492" w14:textId="39645230" w:rsidR="007D5042" w:rsidRDefault="007D5042" w:rsidP="0050023B">
      <w:pPr>
        <w:ind w:firstLineChars="100" w:firstLine="210"/>
        <w:rPr>
          <w:rFonts w:hint="eastAsia"/>
        </w:rPr>
      </w:pPr>
      <w:r>
        <w:rPr>
          <w:rFonts w:hint="eastAsia"/>
        </w:rPr>
        <w:t xml:space="preserve"> </w:t>
      </w:r>
      <w:r>
        <w:t xml:space="preserve">   </w:t>
      </w:r>
      <w:r>
        <w:rPr>
          <w:rFonts w:hint="eastAsia"/>
        </w:rPr>
        <w:t>基于2</w:t>
      </w:r>
      <w:r>
        <w:t>019</w:t>
      </w:r>
      <w:r>
        <w:rPr>
          <w:rFonts w:hint="eastAsia"/>
        </w:rPr>
        <w:t>年庞大的数据支撑，首个交易日的最佳投资组合方案很明确。</w:t>
      </w:r>
    </w:p>
    <w:p w14:paraId="07770957" w14:textId="2F9957C4" w:rsidR="007D5042" w:rsidRPr="00C12570" w:rsidRDefault="007D5042" w:rsidP="0050023B">
      <w:pPr>
        <w:ind w:firstLineChars="100" w:firstLine="210"/>
        <w:rPr>
          <w:rFonts w:hint="eastAsia"/>
        </w:rPr>
      </w:pPr>
      <w:r>
        <w:rPr>
          <w:rFonts w:hint="eastAsia"/>
        </w:rPr>
        <w:t xml:space="preserve"> </w:t>
      </w:r>
      <w:r>
        <w:t xml:space="preserve">   </w:t>
      </w:r>
      <w:r>
        <w:rPr>
          <w:rFonts w:hint="eastAsia"/>
        </w:rPr>
        <w:t>由于部分股价数据缺失和</w:t>
      </w:r>
      <w:r>
        <w:t>ADF</w:t>
      </w:r>
      <w:r>
        <w:rPr>
          <w:rFonts w:hint="eastAsia"/>
        </w:rPr>
        <w:t>检验结果，拟合的结果不能给出具体的最优投资组合方案，但是能给出投资者和投资公司有实际意义的投资建议。根据基金公司的经济实力，选取不同的A值回避风险，模型会给出大体的推荐投资方向。</w:t>
      </w:r>
    </w:p>
    <w:sectPr w:rsidR="007D5042" w:rsidRPr="00C125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ED669" w14:textId="77777777" w:rsidR="00EF273F" w:rsidRDefault="00EF273F" w:rsidP="00852E4F">
      <w:r>
        <w:separator/>
      </w:r>
    </w:p>
  </w:endnote>
  <w:endnote w:type="continuationSeparator" w:id="0">
    <w:p w14:paraId="5D7F05C2" w14:textId="77777777" w:rsidR="00EF273F" w:rsidRDefault="00EF273F" w:rsidP="0085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27C83" w14:textId="77777777" w:rsidR="00EF273F" w:rsidRDefault="00EF273F" w:rsidP="00852E4F">
      <w:r>
        <w:separator/>
      </w:r>
    </w:p>
  </w:footnote>
  <w:footnote w:type="continuationSeparator" w:id="0">
    <w:p w14:paraId="0168BF3C" w14:textId="77777777" w:rsidR="00EF273F" w:rsidRDefault="00EF273F" w:rsidP="00852E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EB"/>
    <w:rsid w:val="00034642"/>
    <w:rsid w:val="00054D2A"/>
    <w:rsid w:val="00163726"/>
    <w:rsid w:val="00181CF3"/>
    <w:rsid w:val="001B6AD2"/>
    <w:rsid w:val="001D1B9A"/>
    <w:rsid w:val="002344CD"/>
    <w:rsid w:val="0024303C"/>
    <w:rsid w:val="00250629"/>
    <w:rsid w:val="003002F3"/>
    <w:rsid w:val="003752F0"/>
    <w:rsid w:val="004468A6"/>
    <w:rsid w:val="0044733B"/>
    <w:rsid w:val="00476B0B"/>
    <w:rsid w:val="004B26E0"/>
    <w:rsid w:val="0050023B"/>
    <w:rsid w:val="005415AD"/>
    <w:rsid w:val="005948EB"/>
    <w:rsid w:val="005F48C7"/>
    <w:rsid w:val="00606A06"/>
    <w:rsid w:val="0061025C"/>
    <w:rsid w:val="006A2892"/>
    <w:rsid w:val="00710CCA"/>
    <w:rsid w:val="007D5042"/>
    <w:rsid w:val="00824781"/>
    <w:rsid w:val="00852E4F"/>
    <w:rsid w:val="00872AD3"/>
    <w:rsid w:val="00A40C5D"/>
    <w:rsid w:val="00A866B1"/>
    <w:rsid w:val="00AE124F"/>
    <w:rsid w:val="00B02336"/>
    <w:rsid w:val="00B10E89"/>
    <w:rsid w:val="00C12570"/>
    <w:rsid w:val="00C53217"/>
    <w:rsid w:val="00D27D8C"/>
    <w:rsid w:val="00D556AE"/>
    <w:rsid w:val="00DB49F3"/>
    <w:rsid w:val="00E36880"/>
    <w:rsid w:val="00E51C6F"/>
    <w:rsid w:val="00E8132A"/>
    <w:rsid w:val="00ED5027"/>
    <w:rsid w:val="00ED6D65"/>
    <w:rsid w:val="00EF273F"/>
    <w:rsid w:val="00F32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C5E1"/>
  <w15:chartTrackingRefBased/>
  <w15:docId w15:val="{7EE7C179-9DD7-4028-9F67-92F48C17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2E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2E4F"/>
    <w:rPr>
      <w:sz w:val="18"/>
      <w:szCs w:val="18"/>
    </w:rPr>
  </w:style>
  <w:style w:type="paragraph" w:styleId="a5">
    <w:name w:val="footer"/>
    <w:basedOn w:val="a"/>
    <w:link w:val="a6"/>
    <w:uiPriority w:val="99"/>
    <w:unhideWhenUsed/>
    <w:rsid w:val="00852E4F"/>
    <w:pPr>
      <w:tabs>
        <w:tab w:val="center" w:pos="4153"/>
        <w:tab w:val="right" w:pos="8306"/>
      </w:tabs>
      <w:snapToGrid w:val="0"/>
      <w:jc w:val="left"/>
    </w:pPr>
    <w:rPr>
      <w:sz w:val="18"/>
      <w:szCs w:val="18"/>
    </w:rPr>
  </w:style>
  <w:style w:type="character" w:customStyle="1" w:styleId="a6">
    <w:name w:val="页脚 字符"/>
    <w:basedOn w:val="a0"/>
    <w:link w:val="a5"/>
    <w:uiPriority w:val="99"/>
    <w:rsid w:val="00852E4F"/>
    <w:rPr>
      <w:sz w:val="18"/>
      <w:szCs w:val="18"/>
    </w:rPr>
  </w:style>
  <w:style w:type="character" w:styleId="a7">
    <w:name w:val="Placeholder Text"/>
    <w:basedOn w:val="a0"/>
    <w:uiPriority w:val="99"/>
    <w:semiHidden/>
    <w:rsid w:val="006A2892"/>
    <w:rPr>
      <w:color w:val="808080"/>
    </w:rPr>
  </w:style>
  <w:style w:type="table" w:styleId="a8">
    <w:name w:val="Table Grid"/>
    <w:basedOn w:val="a1"/>
    <w:uiPriority w:val="39"/>
    <w:rsid w:val="00E3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9351">
      <w:bodyDiv w:val="1"/>
      <w:marLeft w:val="0"/>
      <w:marRight w:val="0"/>
      <w:marTop w:val="0"/>
      <w:marBottom w:val="0"/>
      <w:divBdr>
        <w:top w:val="none" w:sz="0" w:space="0" w:color="auto"/>
        <w:left w:val="none" w:sz="0" w:space="0" w:color="auto"/>
        <w:bottom w:val="none" w:sz="0" w:space="0" w:color="auto"/>
        <w:right w:val="none" w:sz="0" w:space="0" w:color="auto"/>
      </w:divBdr>
    </w:div>
    <w:div w:id="58292317">
      <w:bodyDiv w:val="1"/>
      <w:marLeft w:val="0"/>
      <w:marRight w:val="0"/>
      <w:marTop w:val="0"/>
      <w:marBottom w:val="0"/>
      <w:divBdr>
        <w:top w:val="none" w:sz="0" w:space="0" w:color="auto"/>
        <w:left w:val="none" w:sz="0" w:space="0" w:color="auto"/>
        <w:bottom w:val="none" w:sz="0" w:space="0" w:color="auto"/>
        <w:right w:val="none" w:sz="0" w:space="0" w:color="auto"/>
      </w:divBdr>
    </w:div>
    <w:div w:id="81032728">
      <w:bodyDiv w:val="1"/>
      <w:marLeft w:val="0"/>
      <w:marRight w:val="0"/>
      <w:marTop w:val="0"/>
      <w:marBottom w:val="0"/>
      <w:divBdr>
        <w:top w:val="none" w:sz="0" w:space="0" w:color="auto"/>
        <w:left w:val="none" w:sz="0" w:space="0" w:color="auto"/>
        <w:bottom w:val="none" w:sz="0" w:space="0" w:color="auto"/>
        <w:right w:val="none" w:sz="0" w:space="0" w:color="auto"/>
      </w:divBdr>
    </w:div>
    <w:div w:id="155922139">
      <w:bodyDiv w:val="1"/>
      <w:marLeft w:val="0"/>
      <w:marRight w:val="0"/>
      <w:marTop w:val="0"/>
      <w:marBottom w:val="0"/>
      <w:divBdr>
        <w:top w:val="none" w:sz="0" w:space="0" w:color="auto"/>
        <w:left w:val="none" w:sz="0" w:space="0" w:color="auto"/>
        <w:bottom w:val="none" w:sz="0" w:space="0" w:color="auto"/>
        <w:right w:val="none" w:sz="0" w:space="0" w:color="auto"/>
      </w:divBdr>
    </w:div>
    <w:div w:id="197940465">
      <w:bodyDiv w:val="1"/>
      <w:marLeft w:val="0"/>
      <w:marRight w:val="0"/>
      <w:marTop w:val="0"/>
      <w:marBottom w:val="0"/>
      <w:divBdr>
        <w:top w:val="none" w:sz="0" w:space="0" w:color="auto"/>
        <w:left w:val="none" w:sz="0" w:space="0" w:color="auto"/>
        <w:bottom w:val="none" w:sz="0" w:space="0" w:color="auto"/>
        <w:right w:val="none" w:sz="0" w:space="0" w:color="auto"/>
      </w:divBdr>
    </w:div>
    <w:div w:id="207382774">
      <w:bodyDiv w:val="1"/>
      <w:marLeft w:val="0"/>
      <w:marRight w:val="0"/>
      <w:marTop w:val="0"/>
      <w:marBottom w:val="0"/>
      <w:divBdr>
        <w:top w:val="none" w:sz="0" w:space="0" w:color="auto"/>
        <w:left w:val="none" w:sz="0" w:space="0" w:color="auto"/>
        <w:bottom w:val="none" w:sz="0" w:space="0" w:color="auto"/>
        <w:right w:val="none" w:sz="0" w:space="0" w:color="auto"/>
      </w:divBdr>
    </w:div>
    <w:div w:id="261571141">
      <w:bodyDiv w:val="1"/>
      <w:marLeft w:val="0"/>
      <w:marRight w:val="0"/>
      <w:marTop w:val="0"/>
      <w:marBottom w:val="0"/>
      <w:divBdr>
        <w:top w:val="none" w:sz="0" w:space="0" w:color="auto"/>
        <w:left w:val="none" w:sz="0" w:space="0" w:color="auto"/>
        <w:bottom w:val="none" w:sz="0" w:space="0" w:color="auto"/>
        <w:right w:val="none" w:sz="0" w:space="0" w:color="auto"/>
      </w:divBdr>
    </w:div>
    <w:div w:id="288052682">
      <w:bodyDiv w:val="1"/>
      <w:marLeft w:val="0"/>
      <w:marRight w:val="0"/>
      <w:marTop w:val="0"/>
      <w:marBottom w:val="0"/>
      <w:divBdr>
        <w:top w:val="none" w:sz="0" w:space="0" w:color="auto"/>
        <w:left w:val="none" w:sz="0" w:space="0" w:color="auto"/>
        <w:bottom w:val="none" w:sz="0" w:space="0" w:color="auto"/>
        <w:right w:val="none" w:sz="0" w:space="0" w:color="auto"/>
      </w:divBdr>
    </w:div>
    <w:div w:id="323776146">
      <w:bodyDiv w:val="1"/>
      <w:marLeft w:val="0"/>
      <w:marRight w:val="0"/>
      <w:marTop w:val="0"/>
      <w:marBottom w:val="0"/>
      <w:divBdr>
        <w:top w:val="none" w:sz="0" w:space="0" w:color="auto"/>
        <w:left w:val="none" w:sz="0" w:space="0" w:color="auto"/>
        <w:bottom w:val="none" w:sz="0" w:space="0" w:color="auto"/>
        <w:right w:val="none" w:sz="0" w:space="0" w:color="auto"/>
      </w:divBdr>
    </w:div>
    <w:div w:id="342586878">
      <w:bodyDiv w:val="1"/>
      <w:marLeft w:val="0"/>
      <w:marRight w:val="0"/>
      <w:marTop w:val="0"/>
      <w:marBottom w:val="0"/>
      <w:divBdr>
        <w:top w:val="none" w:sz="0" w:space="0" w:color="auto"/>
        <w:left w:val="none" w:sz="0" w:space="0" w:color="auto"/>
        <w:bottom w:val="none" w:sz="0" w:space="0" w:color="auto"/>
        <w:right w:val="none" w:sz="0" w:space="0" w:color="auto"/>
      </w:divBdr>
    </w:div>
    <w:div w:id="376468274">
      <w:bodyDiv w:val="1"/>
      <w:marLeft w:val="0"/>
      <w:marRight w:val="0"/>
      <w:marTop w:val="0"/>
      <w:marBottom w:val="0"/>
      <w:divBdr>
        <w:top w:val="none" w:sz="0" w:space="0" w:color="auto"/>
        <w:left w:val="none" w:sz="0" w:space="0" w:color="auto"/>
        <w:bottom w:val="none" w:sz="0" w:space="0" w:color="auto"/>
        <w:right w:val="none" w:sz="0" w:space="0" w:color="auto"/>
      </w:divBdr>
    </w:div>
    <w:div w:id="413823786">
      <w:bodyDiv w:val="1"/>
      <w:marLeft w:val="0"/>
      <w:marRight w:val="0"/>
      <w:marTop w:val="0"/>
      <w:marBottom w:val="0"/>
      <w:divBdr>
        <w:top w:val="none" w:sz="0" w:space="0" w:color="auto"/>
        <w:left w:val="none" w:sz="0" w:space="0" w:color="auto"/>
        <w:bottom w:val="none" w:sz="0" w:space="0" w:color="auto"/>
        <w:right w:val="none" w:sz="0" w:space="0" w:color="auto"/>
      </w:divBdr>
    </w:div>
    <w:div w:id="487018377">
      <w:bodyDiv w:val="1"/>
      <w:marLeft w:val="0"/>
      <w:marRight w:val="0"/>
      <w:marTop w:val="0"/>
      <w:marBottom w:val="0"/>
      <w:divBdr>
        <w:top w:val="none" w:sz="0" w:space="0" w:color="auto"/>
        <w:left w:val="none" w:sz="0" w:space="0" w:color="auto"/>
        <w:bottom w:val="none" w:sz="0" w:space="0" w:color="auto"/>
        <w:right w:val="none" w:sz="0" w:space="0" w:color="auto"/>
      </w:divBdr>
    </w:div>
    <w:div w:id="541406471">
      <w:bodyDiv w:val="1"/>
      <w:marLeft w:val="0"/>
      <w:marRight w:val="0"/>
      <w:marTop w:val="0"/>
      <w:marBottom w:val="0"/>
      <w:divBdr>
        <w:top w:val="none" w:sz="0" w:space="0" w:color="auto"/>
        <w:left w:val="none" w:sz="0" w:space="0" w:color="auto"/>
        <w:bottom w:val="none" w:sz="0" w:space="0" w:color="auto"/>
        <w:right w:val="none" w:sz="0" w:space="0" w:color="auto"/>
      </w:divBdr>
    </w:div>
    <w:div w:id="553277134">
      <w:bodyDiv w:val="1"/>
      <w:marLeft w:val="0"/>
      <w:marRight w:val="0"/>
      <w:marTop w:val="0"/>
      <w:marBottom w:val="0"/>
      <w:divBdr>
        <w:top w:val="none" w:sz="0" w:space="0" w:color="auto"/>
        <w:left w:val="none" w:sz="0" w:space="0" w:color="auto"/>
        <w:bottom w:val="none" w:sz="0" w:space="0" w:color="auto"/>
        <w:right w:val="none" w:sz="0" w:space="0" w:color="auto"/>
      </w:divBdr>
    </w:div>
    <w:div w:id="847718821">
      <w:bodyDiv w:val="1"/>
      <w:marLeft w:val="0"/>
      <w:marRight w:val="0"/>
      <w:marTop w:val="0"/>
      <w:marBottom w:val="0"/>
      <w:divBdr>
        <w:top w:val="none" w:sz="0" w:space="0" w:color="auto"/>
        <w:left w:val="none" w:sz="0" w:space="0" w:color="auto"/>
        <w:bottom w:val="none" w:sz="0" w:space="0" w:color="auto"/>
        <w:right w:val="none" w:sz="0" w:space="0" w:color="auto"/>
      </w:divBdr>
    </w:div>
    <w:div w:id="947812076">
      <w:bodyDiv w:val="1"/>
      <w:marLeft w:val="0"/>
      <w:marRight w:val="0"/>
      <w:marTop w:val="0"/>
      <w:marBottom w:val="0"/>
      <w:divBdr>
        <w:top w:val="none" w:sz="0" w:space="0" w:color="auto"/>
        <w:left w:val="none" w:sz="0" w:space="0" w:color="auto"/>
        <w:bottom w:val="none" w:sz="0" w:space="0" w:color="auto"/>
        <w:right w:val="none" w:sz="0" w:space="0" w:color="auto"/>
      </w:divBdr>
    </w:div>
    <w:div w:id="953364390">
      <w:bodyDiv w:val="1"/>
      <w:marLeft w:val="0"/>
      <w:marRight w:val="0"/>
      <w:marTop w:val="0"/>
      <w:marBottom w:val="0"/>
      <w:divBdr>
        <w:top w:val="none" w:sz="0" w:space="0" w:color="auto"/>
        <w:left w:val="none" w:sz="0" w:space="0" w:color="auto"/>
        <w:bottom w:val="none" w:sz="0" w:space="0" w:color="auto"/>
        <w:right w:val="none" w:sz="0" w:space="0" w:color="auto"/>
      </w:divBdr>
    </w:div>
    <w:div w:id="958071990">
      <w:bodyDiv w:val="1"/>
      <w:marLeft w:val="0"/>
      <w:marRight w:val="0"/>
      <w:marTop w:val="0"/>
      <w:marBottom w:val="0"/>
      <w:divBdr>
        <w:top w:val="none" w:sz="0" w:space="0" w:color="auto"/>
        <w:left w:val="none" w:sz="0" w:space="0" w:color="auto"/>
        <w:bottom w:val="none" w:sz="0" w:space="0" w:color="auto"/>
        <w:right w:val="none" w:sz="0" w:space="0" w:color="auto"/>
      </w:divBdr>
    </w:div>
    <w:div w:id="1009915417">
      <w:bodyDiv w:val="1"/>
      <w:marLeft w:val="0"/>
      <w:marRight w:val="0"/>
      <w:marTop w:val="0"/>
      <w:marBottom w:val="0"/>
      <w:divBdr>
        <w:top w:val="none" w:sz="0" w:space="0" w:color="auto"/>
        <w:left w:val="none" w:sz="0" w:space="0" w:color="auto"/>
        <w:bottom w:val="none" w:sz="0" w:space="0" w:color="auto"/>
        <w:right w:val="none" w:sz="0" w:space="0" w:color="auto"/>
      </w:divBdr>
    </w:div>
    <w:div w:id="1122653353">
      <w:bodyDiv w:val="1"/>
      <w:marLeft w:val="0"/>
      <w:marRight w:val="0"/>
      <w:marTop w:val="0"/>
      <w:marBottom w:val="0"/>
      <w:divBdr>
        <w:top w:val="none" w:sz="0" w:space="0" w:color="auto"/>
        <w:left w:val="none" w:sz="0" w:space="0" w:color="auto"/>
        <w:bottom w:val="none" w:sz="0" w:space="0" w:color="auto"/>
        <w:right w:val="none" w:sz="0" w:space="0" w:color="auto"/>
      </w:divBdr>
    </w:div>
    <w:div w:id="1192954549">
      <w:bodyDiv w:val="1"/>
      <w:marLeft w:val="0"/>
      <w:marRight w:val="0"/>
      <w:marTop w:val="0"/>
      <w:marBottom w:val="0"/>
      <w:divBdr>
        <w:top w:val="none" w:sz="0" w:space="0" w:color="auto"/>
        <w:left w:val="none" w:sz="0" w:space="0" w:color="auto"/>
        <w:bottom w:val="none" w:sz="0" w:space="0" w:color="auto"/>
        <w:right w:val="none" w:sz="0" w:space="0" w:color="auto"/>
      </w:divBdr>
    </w:div>
    <w:div w:id="1200625919">
      <w:bodyDiv w:val="1"/>
      <w:marLeft w:val="0"/>
      <w:marRight w:val="0"/>
      <w:marTop w:val="0"/>
      <w:marBottom w:val="0"/>
      <w:divBdr>
        <w:top w:val="none" w:sz="0" w:space="0" w:color="auto"/>
        <w:left w:val="none" w:sz="0" w:space="0" w:color="auto"/>
        <w:bottom w:val="none" w:sz="0" w:space="0" w:color="auto"/>
        <w:right w:val="none" w:sz="0" w:space="0" w:color="auto"/>
      </w:divBdr>
    </w:div>
    <w:div w:id="1398747783">
      <w:bodyDiv w:val="1"/>
      <w:marLeft w:val="0"/>
      <w:marRight w:val="0"/>
      <w:marTop w:val="0"/>
      <w:marBottom w:val="0"/>
      <w:divBdr>
        <w:top w:val="none" w:sz="0" w:space="0" w:color="auto"/>
        <w:left w:val="none" w:sz="0" w:space="0" w:color="auto"/>
        <w:bottom w:val="none" w:sz="0" w:space="0" w:color="auto"/>
        <w:right w:val="none" w:sz="0" w:space="0" w:color="auto"/>
      </w:divBdr>
    </w:div>
    <w:div w:id="1440759388">
      <w:bodyDiv w:val="1"/>
      <w:marLeft w:val="0"/>
      <w:marRight w:val="0"/>
      <w:marTop w:val="0"/>
      <w:marBottom w:val="0"/>
      <w:divBdr>
        <w:top w:val="none" w:sz="0" w:space="0" w:color="auto"/>
        <w:left w:val="none" w:sz="0" w:space="0" w:color="auto"/>
        <w:bottom w:val="none" w:sz="0" w:space="0" w:color="auto"/>
        <w:right w:val="none" w:sz="0" w:space="0" w:color="auto"/>
      </w:divBdr>
    </w:div>
    <w:div w:id="1574469495">
      <w:bodyDiv w:val="1"/>
      <w:marLeft w:val="0"/>
      <w:marRight w:val="0"/>
      <w:marTop w:val="0"/>
      <w:marBottom w:val="0"/>
      <w:divBdr>
        <w:top w:val="none" w:sz="0" w:space="0" w:color="auto"/>
        <w:left w:val="none" w:sz="0" w:space="0" w:color="auto"/>
        <w:bottom w:val="none" w:sz="0" w:space="0" w:color="auto"/>
        <w:right w:val="none" w:sz="0" w:space="0" w:color="auto"/>
      </w:divBdr>
    </w:div>
    <w:div w:id="18893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令狐 岩松</cp:lastModifiedBy>
  <cp:revision>31</cp:revision>
  <dcterms:created xsi:type="dcterms:W3CDTF">2020-05-02T18:38:00Z</dcterms:created>
  <dcterms:modified xsi:type="dcterms:W3CDTF">2020-05-03T18:17:00Z</dcterms:modified>
</cp:coreProperties>
</file>