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在标准控制系统中，假设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时刻</w:t>
      </w:r>
      <w:r>
        <w:rPr>
          <w:rFonts w:hint="eastAsia"/>
          <w:lang w:val="en-US" w:eastAsia="zh-CN"/>
        </w:rPr>
        <w:t>控制器输入受控对象信号为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</w:t>
      </w:r>
      <w:r>
        <w:rPr>
          <w:rFonts w:hint="eastAsia"/>
          <w:lang w:val="en-US" w:eastAsia="zh-CN"/>
        </w:rPr>
        <w:t>被控对象输出信号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需要到目标时刻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使受控对象输出信号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，在此调节过程中</w:t>
      </w:r>
      <m:oMath>
        <m:d>
          <m:d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≠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</m:d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，则必然</w:t>
      </w:r>
      <w:r>
        <w:rPr>
          <w:rFonts w:hint="eastAsia"/>
          <w:lang w:val="en-US" w:eastAsia="zh-CN"/>
        </w:rPr>
        <w:t>存在一个误差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m:rPr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= </m:t>
        </m:r>
        <m:sSub>
          <m:sSub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− </m:t>
        </m:r>
        <m:sSub>
          <m:sSub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 xml:space="preserve">i 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，其中i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⋯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n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误差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在控制系统调节过程中是具有方向性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S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200"/>
        <w:textAlignment w:val="auto"/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d>
          <m:dPr>
            <m:begChr m:val="{"/>
            <m:endChr m:val=""/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m:rPr/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1，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 0</m:t>
                </m:r>
                <m:ctrlPr>
                  <m:rPr/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&lt; 0</m:t>
                </m:r>
                <m:ctrlPr>
                  <m:rPr/>
                  <w:rPr>
                    <w:rFonts w:hint="eastAsia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eqArr>
            <m:ctrlPr>
              <m:rPr/>
              <w:rPr>
                <w:rFonts w:hint="eastAsia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  <w:r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t>与标准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PID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控制中</w:t>
      </w: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系数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Kp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控制效果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类似的，设为系数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Kc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200"/>
        <w:textAlignment w:val="auto"/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Kc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sSub>
          <m:sSub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 /  </m:t>
        </m:r>
        <m:sSub>
          <m:sSub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) 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×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d>
          <m:d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d>
              <m:dPr>
                <m:begChr m:val="|"/>
                <m:endChr m:val="|"/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E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k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 xml:space="preserve">  /  </m:t>
            </m:r>
            <m:sSub>
              <m:sSubP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</m:oMath>
      <w:r>
        <w:rPr>
          <w:rFonts w:hint="default" w:ascii="Cambria Math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Cambria Math" w:hAnsi="Cambria Math" w:cstheme="minorBidi"/>
          <w:i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ascii="Cambria Math" w:hAnsi="Cambria Math" w:cstheme="minorBidi"/>
          <w:i/>
          <w:kern w:val="2"/>
          <w:sz w:val="21"/>
          <w:szCs w:val="24"/>
          <w:lang w:val="en-US" w:bidi="ar-SA"/>
        </w:rPr>
        <w:t xml:space="preserve"> </w:t>
      </w:r>
      <w:r>
        <w:rPr>
          <w:rFonts w:hint="eastAsia" w:ascii="Cambria Math" w:hAnsi="Cambria Math" w:cstheme="minorBidi"/>
          <w:i/>
          <w:kern w:val="2"/>
          <w:sz w:val="21"/>
          <w:szCs w:val="24"/>
          <w:lang w:val="en-US" w:eastAsia="zh-CN" w:bidi="ar-SA"/>
        </w:rPr>
        <w:t>为调节过程中一个动态倍率，遵循：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Cambria Math" w:hAnsi="Cambria Math" w:cstheme="minorBidi"/>
          <w:i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= 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×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a  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b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其中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为常系数</m:t>
        </m:r>
      </m:oMath>
      <w:r>
        <w:rPr>
          <w:rFonts w:hint="eastAsia" w:ascii="Cambria Math" w:hAnsi="Cambria Math" w:cstheme="minorBidi"/>
          <w:i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m:rPr/>
        <w:rPr>
          <w:rFonts w:hint="eastAsia" w:hAnsi="Cambria Math" w:cstheme="minorBidi"/>
          <w:i/>
          <w:kern w:val="2"/>
          <w:sz w:val="21"/>
          <w:szCs w:val="24"/>
          <w:lang w:val="en-US" w:eastAsia="zh-CN" w:bidi="ar-SA"/>
        </w:rPr>
      </w:pPr>
      <w:r>
        <m:rPr/>
        <w:rPr>
          <w:rFonts w:hint="eastAsia" w:ascii="Cambria Math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常系数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、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始终服从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N</m:t>
        </m:r>
        <m:d>
          <m:dPr>
            <m:ctrlPr>
              <m:rPr/>
              <w:rPr>
                <w:rFonts w:hint="eastAsia" w:ascii="Cambria Math" w:hAnsi="Cambria Math" w:cstheme="minorBidi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0,1</m:t>
            </m:r>
            <m:ctrlPr>
              <m:rPr/>
              <w:rPr>
                <w:rFonts w:hint="eastAsia" w:ascii="Cambria Math" w:hAnsi="Cambria Math" w:cstheme="minorBidi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d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分布</w:t>
      </w:r>
      <w:r>
        <m:rPr/>
        <w:rPr>
          <w:rFonts w:hint="eastAsia" w:hAnsi="Cambria Math" w:cstheme="minorBidi"/>
          <w:i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default" w:ascii="Cambria Math" w:hAnsi="Cambria Math" w:cstheme="minorBidi"/>
          <w:i/>
          <w:kern w:val="2"/>
          <w:sz w:val="21"/>
          <w:szCs w:val="24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 = 1</m:t>
        </m:r>
      </m:oMath>
      <w:r>
        <w:rPr>
          <w:rFonts w:hint="default" w:ascii="Cambria Math" w:hAnsi="Cambria Math" w:cstheme="minorBidi"/>
          <w:i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m:rPr/>
        <w:rPr>
          <w:rFonts w:hint="eastAsia" w:ascii="Cambria Math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据此，可得到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时刻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1680" w:firstLineChars="800"/>
        <w:textAlignment w:val="auto"/>
        <w:rPr>
          <w:rFonts w:hint="default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r>
          <m:rPr/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</m:t>
        </m:r>
        <m:nary>
          <m:naryPr>
            <m:chr m:val="∑"/>
            <m:limLoc m:val="subSup"/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/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 xml:space="preserve"> </m:t>
            </m:r>
            <m:ctrlPr>
              <m:rPr/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nary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S</m:t>
        </m:r>
      </m:oMath>
      <w:r>
        <w:rPr>
          <w:rFonts w:hint="default" w:ascii="Cambria Math" w:hAnsi="Cambria Math" w:cstheme="minorBidi"/>
          <w:i/>
          <w:iCs/>
          <w:kern w:val="2"/>
          <w:sz w:val="21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时刻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与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关系：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sSub>
            <m:sSub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m:rPr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和标准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PID</m:t>
        </m:r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算法相比，此算法标准系数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a、b</m:t>
        </m:r>
      </m:oMath>
      <w:r>
        <m:rPr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更为容易算出，相比较于复杂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PID</m:t>
        </m:r>
      </m:oMath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参数整定过程更加简单，对于需要快速调节的时变系统具有较佳的控制效果。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lNmQ1MGYyZmFmNzVmOTJiNGMxMTEwMTliNWRmYTUifQ=="/>
  </w:docVars>
  <w:rsids>
    <w:rsidRoot w:val="00000000"/>
    <w:rsid w:val="03C64329"/>
    <w:rsid w:val="09E323A4"/>
    <w:rsid w:val="0C594818"/>
    <w:rsid w:val="0D531267"/>
    <w:rsid w:val="0F1F58A5"/>
    <w:rsid w:val="177E3BA2"/>
    <w:rsid w:val="18444BAA"/>
    <w:rsid w:val="1A6B4094"/>
    <w:rsid w:val="1C60574F"/>
    <w:rsid w:val="1CE343B6"/>
    <w:rsid w:val="2C0032A3"/>
    <w:rsid w:val="322F554F"/>
    <w:rsid w:val="32DF0D23"/>
    <w:rsid w:val="33633703"/>
    <w:rsid w:val="3B702E61"/>
    <w:rsid w:val="3CA56B3A"/>
    <w:rsid w:val="3DF31B27"/>
    <w:rsid w:val="445A645C"/>
    <w:rsid w:val="46052D96"/>
    <w:rsid w:val="4716223C"/>
    <w:rsid w:val="57B123DF"/>
    <w:rsid w:val="5C582B91"/>
    <w:rsid w:val="600D6620"/>
    <w:rsid w:val="64810470"/>
    <w:rsid w:val="74D70BE4"/>
    <w:rsid w:val="7960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374</Words>
  <Characters>399</Characters>
  <Lines>0</Lines>
  <Paragraphs>0</Paragraphs>
  <TotalTime>0</TotalTime>
  <ScaleCrop>false</ScaleCrop>
  <LinksUpToDate>false</LinksUpToDate>
  <CharactersWithSpaces>517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2022-10-28T05:48:31Z</dcterms:created>
  <dc:creator>Administrator</dc:creator>
  <cp:lastModifiedBy>Stephen</cp:lastModifiedBy>
  <dcterms:modified xsi:type="dcterms:W3CDTF">2022-10-28T07:32:02Z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0BA3A1C70C7442E7A5D9D1A99D293205</vt:lpwstr>
  </property>
</Properties>
</file>