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A5-65 维护保养手册</w:t>
      </w:r>
    </w:p>
    <w:p>
      <w:r>
        <w:t>文档编号：XL-MT-A5-65　｜　版本：V2.1　｜　更新日期：2026-04-10</w:t>
      </w:r>
    </w:p>
    <w:p>
      <w:r>
        <w:t>适用型号：A5-65　｜　发布单位：星澜智能科技有限公司</w:t>
      </w:r>
    </w:p>
    <w:p>
      <w:pPr>
        <w:pStyle w:val="Heading2"/>
      </w:pPr>
      <w:r>
        <w:t>一、清洁规范</w:t>
      </w:r>
    </w:p>
    <w:p>
      <w:pPr>
        <w:pStyle w:val="ListBullet"/>
      </w:pPr>
      <w:r>
        <w:t>屏幕：断电后用干燥超细纤维布沿同一方向轻拭。</w:t>
      </w:r>
    </w:p>
    <w:p>
      <w:pPr>
        <w:pStyle w:val="ListBullet"/>
      </w:pPr>
      <w:r>
        <w:t>机身：软布蘸少量清水擦拭，避免液体流入散热孔。</w:t>
      </w:r>
    </w:p>
    <w:p>
      <w:pPr>
        <w:pStyle w:val="ListBullet"/>
      </w:pPr>
      <w:r>
        <w:t>禁止使用酒精、丙酮、含氨清洁剂。</w:t>
      </w:r>
    </w:p>
    <w:p>
      <w:pPr>
        <w:pStyle w:val="Heading2"/>
      </w:pPr>
      <w:r>
        <w:t>二、散热与通风</w:t>
      </w:r>
    </w:p>
    <w:p>
      <w:pPr>
        <w:pStyle w:val="ListBullet"/>
      </w:pPr>
      <w:r>
        <w:t>机身四周预留 ≥10cm 空间，勿置于密闭柜体。</w:t>
      </w:r>
    </w:p>
    <w:p>
      <w:pPr>
        <w:pStyle w:val="ListBullet"/>
      </w:pPr>
      <w:r>
        <w:t>每季度清理一次散热孔积尘。</w:t>
      </w:r>
    </w:p>
    <w:p>
      <w:pPr>
        <w:pStyle w:val="Heading2"/>
      </w:pPr>
      <w:r>
        <w:t>三、防潮防雷</w:t>
      </w:r>
    </w:p>
    <w:p>
      <w:pPr>
        <w:pStyle w:val="ListBullet"/>
      </w:pPr>
      <w:r>
        <w:t>梅雨季节建议每日开机运行 30 分钟驱潮。</w:t>
      </w:r>
    </w:p>
    <w:p>
      <w:pPr>
        <w:pStyle w:val="ListBullet"/>
      </w:pPr>
      <w:r>
        <w:t>雷雨天气拔掉电源与天线/网线。</w:t>
      </w:r>
    </w:p>
    <w:p>
      <w:pPr>
        <w:pStyle w:val="Heading2"/>
      </w:pPr>
      <w:r>
        <w:t>四、长期存放</w:t>
      </w:r>
    </w:p>
    <w:p>
      <w:pPr>
        <w:pStyle w:val="ListBullet"/>
      </w:pPr>
      <w:r>
        <w:t>断电后待机身冷却，套上防尘罩置于干燥环境。</w:t>
      </w:r>
    </w:p>
    <w:p>
      <w:pPr>
        <w:pStyle w:val="ListBullet"/>
      </w:pPr>
      <w:r>
        <w:t>建议每 3 个月通电运行一次，保持电容活性。</w:t>
      </w:r>
    </w:p>
    <w:p>
      <w:pPr>
        <w:pStyle w:val="Heading2"/>
      </w:pPr>
      <w:r>
        <w:t>五、耗材与更换周期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部件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遥控器电池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6~12 个月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两节 AAA 碱性电池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防尘罩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按需更换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破损后及时更换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投影光源（P1 系列）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20000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亮度明显衰减时联系售后</w:t>
            </w:r>
          </w:p>
        </w:tc>
      </w:tr>
    </w:tbl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