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center"/>
      </w:pPr>
    </w:p>
    <w:p>
      <w:pPr>
        <w:jc w:val="center"/>
        <w:rPr>
          <w:rFonts w:hint="eastAsia"/>
          <w:sz w:val="84"/>
          <w:szCs w:val="84"/>
          <w:lang w:val="en-US" w:eastAsia="zh-CN"/>
        </w:rPr>
      </w:pPr>
      <w:r>
        <w:rPr>
          <w:rFonts w:hint="eastAsia"/>
          <w:sz w:val="84"/>
          <w:szCs w:val="84"/>
          <w:lang w:val="en-US" w:eastAsia="zh-CN"/>
        </w:rPr>
        <w:t>ParamMate使用说明</w:t>
      </w:r>
    </w:p>
    <w:p>
      <w:pPr>
        <w:rPr>
          <w:rFonts w:hint="default"/>
          <w:sz w:val="84"/>
          <w:szCs w:val="84"/>
          <w:lang w:val="en-US" w:eastAsia="zh-CN"/>
        </w:rPr>
      </w:pPr>
      <w:r>
        <w:rPr>
          <w:rFonts w:hint="default"/>
          <w:sz w:val="84"/>
          <w:szCs w:val="84"/>
          <w:lang w:val="en-US" w:eastAsia="zh-CN"/>
        </w:rPr>
        <w:br w:type="page"/>
      </w:r>
    </w:p>
    <w:sdt>
      <w:sdtPr>
        <w:rPr>
          <w:rFonts w:ascii="宋体" w:hAnsi="宋体" w:eastAsia="宋体" w:cstheme="minorBidi"/>
          <w:kern w:val="2"/>
          <w:sz w:val="21"/>
          <w:szCs w:val="24"/>
          <w:lang w:val="en-US" w:eastAsia="zh-CN" w:bidi="ar-SA"/>
        </w:rPr>
        <w:id w:val="14745886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_Toc11892 </w:instrText>
          </w:r>
          <w:r>
            <w:fldChar w:fldCharType="separate"/>
          </w:r>
          <w:r>
            <w:rPr>
              <w:rFonts w:hint="eastAsia"/>
              <w:lang w:val="en-US" w:eastAsia="zh-CN"/>
            </w:rPr>
            <w:t>更新说明</w:t>
          </w:r>
          <w:r>
            <w:tab/>
          </w:r>
          <w:r>
            <w:fldChar w:fldCharType="begin"/>
          </w:r>
          <w:r>
            <w:instrText xml:space="preserve"> PAGEREF _Toc11892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_Toc11063 </w:instrText>
          </w:r>
          <w:r>
            <w:fldChar w:fldCharType="separate"/>
          </w:r>
          <w:r>
            <w:rPr>
              <w:rFonts w:hint="eastAsia"/>
              <w:lang w:val="en-US" w:eastAsia="zh-CN"/>
            </w:rPr>
            <w:t>一、 简介</w:t>
          </w:r>
          <w:r>
            <w:tab/>
          </w:r>
          <w:r>
            <w:fldChar w:fldCharType="begin"/>
          </w:r>
          <w:r>
            <w:instrText xml:space="preserve"> PAGEREF _Toc11063 \h </w:instrText>
          </w:r>
          <w:r>
            <w:fldChar w:fldCharType="separate"/>
          </w:r>
          <w:r>
            <w:t>4</w:t>
          </w:r>
          <w:r>
            <w:fldChar w:fldCharType="end"/>
          </w:r>
          <w:r>
            <w:fldChar w:fldCharType="end"/>
          </w:r>
        </w:p>
        <w:p>
          <w:r>
            <w:fldChar w:fldCharType="end"/>
          </w:r>
        </w:p>
      </w:sdtContent>
    </w:sdt>
    <w:p>
      <w:pPr>
        <w:rPr>
          <w:rFonts w:hint="default"/>
          <w:lang w:val="en-US" w:eastAsia="zh-CN"/>
        </w:rPr>
      </w:pPr>
      <w:r>
        <w:rPr>
          <w:rFonts w:hint="default"/>
          <w:lang w:val="en-US" w:eastAsia="zh-CN"/>
        </w:rPr>
        <w:br w:type="page"/>
      </w:r>
    </w:p>
    <w:p>
      <w:pPr>
        <w:pStyle w:val="2"/>
        <w:bidi w:val="0"/>
        <w:jc w:val="center"/>
        <w:rPr>
          <w:rFonts w:hint="eastAsia"/>
          <w:lang w:val="en-US" w:eastAsia="zh-CN"/>
        </w:rPr>
      </w:pPr>
      <w:bookmarkStart w:id="0" w:name="_Toc11892"/>
      <w:r>
        <w:rPr>
          <w:rFonts w:hint="eastAsia"/>
          <w:lang w:val="en-US" w:eastAsia="zh-CN"/>
        </w:rPr>
        <w:t>更新说明</w:t>
      </w:r>
      <w:bookmarkEnd w:id="0"/>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jc w:val="center"/>
              <w:rPr>
                <w:rFonts w:hint="default"/>
                <w:vertAlign w:val="baseline"/>
                <w:lang w:val="en-US" w:eastAsia="zh-CN"/>
              </w:rPr>
            </w:pPr>
            <w:r>
              <w:rPr>
                <w:rFonts w:hint="eastAsia"/>
                <w:vertAlign w:val="baseline"/>
                <w:lang w:val="en-US" w:eastAsia="zh-CN"/>
              </w:rPr>
              <w:t>版本</w:t>
            </w:r>
          </w:p>
        </w:tc>
        <w:tc>
          <w:tcPr>
            <w:tcW w:w="2130" w:type="dxa"/>
            <w:vAlign w:val="center"/>
          </w:tcPr>
          <w:p>
            <w:pPr>
              <w:jc w:val="center"/>
              <w:rPr>
                <w:rFonts w:hint="default"/>
                <w:vertAlign w:val="baseline"/>
                <w:lang w:val="en-US" w:eastAsia="zh-CN"/>
              </w:rPr>
            </w:pPr>
            <w:r>
              <w:rPr>
                <w:rFonts w:hint="eastAsia"/>
                <w:vertAlign w:val="baseline"/>
                <w:lang w:val="en-US" w:eastAsia="zh-CN"/>
              </w:rPr>
              <w:t>作者</w:t>
            </w:r>
          </w:p>
        </w:tc>
        <w:tc>
          <w:tcPr>
            <w:tcW w:w="2131" w:type="dxa"/>
            <w:vAlign w:val="center"/>
          </w:tcPr>
          <w:p>
            <w:pPr>
              <w:jc w:val="center"/>
              <w:rPr>
                <w:rFonts w:hint="default"/>
                <w:vertAlign w:val="baseline"/>
                <w:lang w:val="en-US" w:eastAsia="zh-CN"/>
              </w:rPr>
            </w:pPr>
            <w:r>
              <w:rPr>
                <w:rFonts w:hint="eastAsia"/>
                <w:vertAlign w:val="baseline"/>
                <w:lang w:val="en-US" w:eastAsia="zh-CN"/>
              </w:rPr>
              <w:t>时间</w:t>
            </w:r>
          </w:p>
        </w:tc>
        <w:tc>
          <w:tcPr>
            <w:tcW w:w="2131" w:type="dxa"/>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jc w:val="center"/>
              <w:rPr>
                <w:rFonts w:hint="default"/>
                <w:vertAlign w:val="baseline"/>
                <w:lang w:val="en-US" w:eastAsia="zh-CN"/>
              </w:rPr>
            </w:pPr>
            <w:r>
              <w:rPr>
                <w:rFonts w:hint="eastAsia"/>
                <w:vertAlign w:val="baseline"/>
                <w:lang w:val="en-US" w:eastAsia="zh-CN"/>
              </w:rPr>
              <w:t>V1.0.0</w:t>
            </w:r>
          </w:p>
        </w:tc>
        <w:tc>
          <w:tcPr>
            <w:tcW w:w="2130" w:type="dxa"/>
            <w:vAlign w:val="center"/>
          </w:tcPr>
          <w:p>
            <w:pPr>
              <w:jc w:val="center"/>
              <w:rPr>
                <w:rFonts w:hint="default"/>
                <w:vertAlign w:val="baseline"/>
                <w:lang w:val="en-US" w:eastAsia="zh-CN"/>
              </w:rPr>
            </w:pPr>
            <w:r>
              <w:rPr>
                <w:rFonts w:hint="eastAsia"/>
                <w:vertAlign w:val="baseline"/>
                <w:lang w:val="en-US" w:eastAsia="zh-CN"/>
              </w:rPr>
              <w:t>满心欢喜</w:t>
            </w:r>
          </w:p>
        </w:tc>
        <w:tc>
          <w:tcPr>
            <w:tcW w:w="2131" w:type="dxa"/>
            <w:vAlign w:val="center"/>
          </w:tcPr>
          <w:p>
            <w:pPr>
              <w:jc w:val="center"/>
              <w:rPr>
                <w:rFonts w:hint="default"/>
                <w:vertAlign w:val="baseline"/>
                <w:lang w:val="en-US" w:eastAsia="zh-CN"/>
              </w:rPr>
            </w:pPr>
            <w:r>
              <w:rPr>
                <w:rFonts w:hint="eastAsia"/>
                <w:vertAlign w:val="baseline"/>
                <w:lang w:val="en-US" w:eastAsia="zh-CN"/>
              </w:rPr>
              <w:t>20220812</w:t>
            </w:r>
          </w:p>
        </w:tc>
        <w:tc>
          <w:tcPr>
            <w:tcW w:w="2131" w:type="dxa"/>
            <w:vAlign w:val="center"/>
          </w:tcPr>
          <w:p>
            <w:pPr>
              <w:jc w:val="center"/>
              <w:rPr>
                <w:rFonts w:hint="default"/>
                <w:vertAlign w:val="baseline"/>
                <w:lang w:val="en-US" w:eastAsia="zh-CN"/>
              </w:rPr>
            </w:pPr>
            <w:r>
              <w:rPr>
                <w:rFonts w:hint="eastAsia"/>
                <w:vertAlign w:val="baseline"/>
                <w:lang w:val="en-US" w:eastAsia="zh-CN"/>
              </w:rPr>
              <w:t>初始版本</w:t>
            </w:r>
          </w:p>
        </w:tc>
      </w:tr>
    </w:tbl>
    <w:p>
      <w:pPr>
        <w:rPr>
          <w:rFonts w:hint="default"/>
          <w:lang w:val="en-US" w:eastAsia="zh-CN"/>
        </w:rPr>
      </w:pPr>
      <w:r>
        <w:rPr>
          <w:rFonts w:hint="default"/>
          <w:lang w:val="en-US" w:eastAsia="zh-CN"/>
        </w:rPr>
        <w:br w:type="page"/>
      </w:r>
    </w:p>
    <w:p>
      <w:pPr>
        <w:pStyle w:val="2"/>
        <w:numPr>
          <w:ilvl w:val="0"/>
          <w:numId w:val="1"/>
        </w:numPr>
        <w:bidi w:val="0"/>
        <w:rPr>
          <w:rFonts w:hint="eastAsia"/>
          <w:lang w:val="en-US" w:eastAsia="zh-CN"/>
        </w:rPr>
      </w:pPr>
      <w:bookmarkStart w:id="1" w:name="_Toc11063"/>
      <w:r>
        <w:rPr>
          <w:rFonts w:hint="eastAsia"/>
          <w:lang w:val="en-US" w:eastAsia="zh-CN"/>
        </w:rPr>
        <w:t>简介</w:t>
      </w:r>
      <w:bookmarkEnd w:id="1"/>
    </w:p>
    <w:p>
      <w:pPr>
        <w:numPr>
          <w:ilvl w:val="0"/>
          <w:numId w:val="0"/>
        </w:numPr>
        <w:ind w:firstLine="420" w:firstLineChars="0"/>
        <w:rPr>
          <w:rFonts w:hint="eastAsia"/>
          <w:lang w:val="en-US" w:eastAsia="zh-CN"/>
        </w:rPr>
      </w:pPr>
      <w:r>
        <w:rPr>
          <w:rFonts w:hint="eastAsia"/>
          <w:lang w:val="en-US" w:eastAsia="zh-CN"/>
        </w:rPr>
        <w:t>ParamMate是一个集调参、示波、图传的多功能调试助手。采取模块化的设计思路将各个功能以控件的形式拼装组合使用，用户可以根据下位机的不同初始化语句来DIY上位机页面组成而无需像传统调试助手一样需要两头配置（配置下位机之后还要再上位机进行相应配置），这样可以大大提升调试效率。</w:t>
      </w:r>
    </w:p>
    <w:p>
      <w:pPr>
        <w:numPr>
          <w:ilvl w:val="0"/>
          <w:numId w:val="0"/>
        </w:numPr>
        <w:ind w:firstLine="420" w:firstLineChars="0"/>
        <w:rPr>
          <w:rFonts w:hint="default"/>
          <w:lang w:val="en-US" w:eastAsia="zh-CN"/>
        </w:rPr>
      </w:pPr>
      <w:r>
        <w:rPr>
          <w:rFonts w:hint="eastAsia"/>
          <w:lang w:val="en-US" w:eastAsia="zh-CN"/>
        </w:rPr>
        <w:t>ParamMate采用自定义通信协议，可承载于多种通信方式如：串口、IIC、SPI、UART、USB、CAN、SDIO、WIFI等，这样无需关心具体数据传输是如何实现的只需要将通信数据完整传输到上位机即可。就像计算机网络中应用层无需关心物理层是如何实现传输的。封装好的通信协议栈，用户只需要将数据IO接口配置好，就可以实现调用SDK实现所有功能。</w:t>
      </w:r>
    </w:p>
    <w:p>
      <w:pPr>
        <w:numPr>
          <w:ilvl w:val="0"/>
          <w:numId w:val="0"/>
        </w:numPr>
        <w:ind w:firstLine="420" w:firstLineChars="0"/>
        <w:rPr>
          <w:rFonts w:hint="eastAsia"/>
          <w:lang w:val="en-US" w:eastAsia="zh-CN"/>
        </w:rPr>
      </w:pPr>
      <w:r>
        <w:rPr>
          <w:rFonts w:hint="eastAsia"/>
          <w:lang w:val="en-US" w:eastAsia="zh-CN"/>
        </w:rPr>
        <w:t>ParamMate最大支持一个32通道调参控件、三个8通道示波控件、两个图传控件。支持读模式、写模式、读写模式调参，支持折线图、样条线图、条形图示波，支持二值化图、灰度图、RGB565彩图等图传。</w:t>
      </w:r>
    </w:p>
    <w:p>
      <w:pPr>
        <w:numPr>
          <w:ilvl w:val="0"/>
          <w:numId w:val="0"/>
        </w:numPr>
        <w:rPr>
          <w:rFonts w:hint="default"/>
          <w:lang w:val="en-US" w:eastAsia="zh-CN"/>
        </w:rPr>
      </w:pPr>
      <w:r>
        <w:rPr>
          <w:rFonts w:hint="default"/>
          <w:lang w:val="en-US" w:eastAsia="zh-CN"/>
        </w:rPr>
        <w:drawing>
          <wp:inline distT="0" distB="0" distL="114300" distR="114300">
            <wp:extent cx="5265420" cy="3644265"/>
            <wp:effectExtent l="0" t="0" r="11430" b="13335"/>
            <wp:docPr id="1" name="图片 1" descr="ParamMate通信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ramMate通信结构图"/>
                    <pic:cNvPicPr>
                      <a:picLocks noChangeAspect="1"/>
                    </pic:cNvPicPr>
                  </pic:nvPicPr>
                  <pic:blipFill>
                    <a:blip r:embed="rId6"/>
                    <a:stretch>
                      <a:fillRect/>
                    </a:stretch>
                  </pic:blipFill>
                  <pic:spPr>
                    <a:xfrm>
                      <a:off x="0" y="0"/>
                      <a:ext cx="5265420" cy="3644265"/>
                    </a:xfrm>
                    <a:prstGeom prst="rect">
                      <a:avLst/>
                    </a:prstGeom>
                  </pic:spPr>
                </pic:pic>
              </a:graphicData>
            </a:graphic>
          </wp:inline>
        </w:drawing>
      </w:r>
    </w:p>
    <w:p>
      <w:pPr>
        <w:rPr>
          <w:rFonts w:hint="default"/>
          <w:lang w:val="en-US" w:eastAsia="zh-CN"/>
        </w:rPr>
      </w:pPr>
      <w:r>
        <w:rPr>
          <w:rFonts w:hint="default"/>
          <w:lang w:val="en-US" w:eastAsia="zh-CN"/>
        </w:rPr>
        <w:br w:type="page"/>
      </w:r>
    </w:p>
    <w:p>
      <w:pPr>
        <w:pStyle w:val="2"/>
        <w:numPr>
          <w:ilvl w:val="0"/>
          <w:numId w:val="1"/>
        </w:numPr>
        <w:bidi w:val="0"/>
        <w:ind w:left="0" w:leftChars="0" w:firstLine="0" w:firstLineChars="0"/>
        <w:rPr>
          <w:rFonts w:hint="default"/>
          <w:lang w:val="en-US" w:eastAsia="zh-CN"/>
        </w:rPr>
      </w:pPr>
      <w:r>
        <w:rPr>
          <w:rFonts w:hint="eastAsia"/>
          <w:lang w:val="en-US" w:eastAsia="zh-CN"/>
        </w:rPr>
        <w:t>程序移植</w:t>
      </w:r>
    </w:p>
    <w:p>
      <w:pPr>
        <w:rPr>
          <w:rFonts w:hint="default"/>
          <w:lang w:val="en-US"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24" w:lineRule="auto"/>
      </w:pPr>
      <w:r>
        <w:separator/>
      </w:r>
    </w:p>
  </w:footnote>
  <w:footnote w:type="continuationSeparator" w:id="1">
    <w:p>
      <w:pPr>
        <w:spacing w:line="32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9E6A6"/>
    <w:multiLevelType w:val="singleLevel"/>
    <w:tmpl w:val="A369E6A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yZmUzZjUwNTM5YjEzNWFmN2QyNzllYWEzYjVmOWYifQ=="/>
  </w:docVars>
  <w:rsids>
    <w:rsidRoot w:val="00000000"/>
    <w:rsid w:val="1B7D26D9"/>
    <w:rsid w:val="1C511D70"/>
    <w:rsid w:val="31532D34"/>
    <w:rsid w:val="368456F1"/>
    <w:rsid w:val="3E7C443E"/>
    <w:rsid w:val="5DFD18A7"/>
    <w:rsid w:val="6E450454"/>
    <w:rsid w:val="714D2D21"/>
    <w:rsid w:val="729A711F"/>
    <w:rsid w:val="7DA33110"/>
    <w:rsid w:val="7F515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4" w:lineRule="auto"/>
      <w:jc w:val="both"/>
    </w:pPr>
    <w:rPr>
      <w:rFonts w:ascii="宋体" w:hAnsi="宋体" w:eastAsia="宋体"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WPSOffice手动目录 1"/>
    <w:uiPriority w:val="0"/>
    <w:pPr>
      <w:ind w:leftChars="0"/>
    </w:pPr>
    <w:rPr>
      <w:rFonts w:asciiTheme="minorHAnsi" w:hAnsiTheme="minorHAnsi" w:eastAsiaTheme="minorEastAsia" w:cstheme="minorBidi"/>
      <w:sz w:val="20"/>
      <w:szCs w:val="20"/>
    </w:rPr>
  </w:style>
  <w:style w:type="paragraph" w:customStyle="1" w:styleId="7">
    <w:name w:val="WPSOffice手动目录 2"/>
    <w:uiPriority w:val="0"/>
    <w:pPr>
      <w:ind w:leftChars="200"/>
    </w:pPr>
    <w:rPr>
      <w:rFonts w:asciiTheme="minorHAnsi" w:hAnsiTheme="minorHAnsi" w:eastAsiaTheme="minorEastAsia" w:cstheme="minorBidi"/>
      <w:sz w:val="20"/>
      <w:szCs w:val="20"/>
    </w:rPr>
  </w:style>
  <w:style w:type="paragraph" w:customStyle="1" w:styleId="8">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405</Words>
  <Characters>477</Characters>
  <Lines>0</Lines>
  <Paragraphs>0</Paragraphs>
  <TotalTime>9</TotalTime>
  <ScaleCrop>false</ScaleCrop>
  <LinksUpToDate>false</LinksUpToDate>
  <CharactersWithSpaces>484</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2022-08-12T08:15:00Z</dcterms:created>
  <dc:creator>Administrator</dc:creator>
  <cp:lastModifiedBy>满心欢喜</cp:lastModifiedBy>
  <dcterms:modified xsi:type="dcterms:W3CDTF">2022-08-16T02:18:27Z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114A529B43A04B8F9F2B73F98EF960F1</vt:lpwstr>
  </property>
</Properties>
</file>