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6E" w:rsidRDefault="000F0F5F" w:rsidP="005B2E66">
      <w:pPr>
        <w:pStyle w:val="Heading1"/>
      </w:pPr>
      <w:r>
        <w:t>Dataordbog</w:t>
      </w:r>
      <w:r w:rsidR="00CD11AE">
        <w:t xml:space="preserve"> (Karsten)</w:t>
      </w:r>
    </w:p>
    <w:p w:rsidR="000F106B" w:rsidRDefault="00E6516B" w:rsidP="005B56DC">
      <w:r>
        <w:t>Med dataordbogen søger vi at beskrive samtlige væsentlige termer i problemdomænet. En fyldestgørende dataordbog</w:t>
      </w:r>
      <w:r w:rsidR="00394440">
        <w:t xml:space="preserve"> indeholder gode definitioner og eksempler på domæneterminologi, og kan således styrke</w:t>
      </w:r>
      <w:r>
        <w:t xml:space="preserve"> dels den interne kommunikation blandt os som udviklere</w:t>
      </w:r>
      <w:r w:rsidR="00EE112E">
        <w:t>—hvis vi læser den—</w:t>
      </w:r>
      <w:r>
        <w:t>og dels kommunikationen eksternt me</w:t>
      </w:r>
      <w:r w:rsidR="00394440">
        <w:t>d kunden og andre interessenter</w:t>
      </w:r>
      <w:r w:rsidR="00EE112E">
        <w:t>.</w:t>
      </w:r>
    </w:p>
    <w:p w:rsidR="00F52590" w:rsidRDefault="00F52590" w:rsidP="005B56DC">
      <w:r>
        <w:t>Gode definitioner dækker så vidt muligt en intensionel så vel som en ekstensionel definition, og henviser i øvrigt til relaterede termer. Er der særlige valideringsregler vedrørende en term, indgår de også her.</w:t>
      </w:r>
    </w:p>
    <w:p w:rsidR="000F106B" w:rsidRDefault="000F106B" w:rsidP="005B56DC">
      <w:r>
        <w:t>Den intensionelle definition er en generel beskrivelse af termen som koncept. Hvor det er muligt, suppleres den med en eksten</w:t>
      </w:r>
      <w:r w:rsidR="00CD11AE">
        <w:t>sionel definition bestående af</w:t>
      </w:r>
      <w:r>
        <w:t xml:space="preserve"> konkrete eksempler på det som konceptet dækker over.</w:t>
      </w:r>
    </w:p>
    <w:p w:rsidR="00E80EC3" w:rsidRDefault="00E80EC3" w:rsidP="005B56DC">
      <w:r>
        <w:t>Det typiske format på en definition af en term er:</w:t>
      </w:r>
    </w:p>
    <w:p w:rsidR="00E80EC3" w:rsidRDefault="00E80EC3" w:rsidP="00CD11AE">
      <w:pPr>
        <w:pStyle w:val="ListParagraph"/>
        <w:numPr>
          <w:ilvl w:val="0"/>
          <w:numId w:val="3"/>
        </w:numPr>
      </w:pPr>
      <w:r>
        <w:t>Term</w:t>
      </w:r>
    </w:p>
    <w:p w:rsidR="000E2E97" w:rsidRDefault="00E80EC3" w:rsidP="000E2E97">
      <w:pPr>
        <w:pStyle w:val="ListParagraph"/>
        <w:numPr>
          <w:ilvl w:val="1"/>
          <w:numId w:val="3"/>
        </w:numPr>
      </w:pPr>
      <w:r>
        <w:t>Intensionel definition</w:t>
      </w:r>
      <w:r w:rsidR="000E2E97" w:rsidRPr="000E2E97">
        <w:t xml:space="preserve"> </w:t>
      </w:r>
    </w:p>
    <w:p w:rsidR="00E80EC3" w:rsidRDefault="000E2E97" w:rsidP="000E2E97">
      <w:pPr>
        <w:pStyle w:val="ListParagraph"/>
        <w:numPr>
          <w:ilvl w:val="1"/>
          <w:numId w:val="3"/>
        </w:numPr>
      </w:pPr>
      <w:r>
        <w:t>Evt. valideringsregel</w:t>
      </w:r>
    </w:p>
    <w:p w:rsidR="00E80EC3" w:rsidRDefault="00E80EC3" w:rsidP="000E2E97">
      <w:pPr>
        <w:pStyle w:val="ListParagraph"/>
        <w:numPr>
          <w:ilvl w:val="1"/>
          <w:numId w:val="3"/>
        </w:numPr>
      </w:pPr>
      <w:r>
        <w:t>Ekstensionel definition</w:t>
      </w:r>
    </w:p>
    <w:p w:rsidR="00E80EC3" w:rsidRDefault="00E80EC3" w:rsidP="00E80EC3">
      <w:pPr>
        <w:pStyle w:val="ListParagraph"/>
        <w:numPr>
          <w:ilvl w:val="1"/>
          <w:numId w:val="3"/>
        </w:numPr>
      </w:pPr>
      <w:r>
        <w:t>Henvisning til relaterede termer</w:t>
      </w:r>
    </w:p>
    <w:p w:rsidR="00CD11AE" w:rsidRDefault="00CD11AE" w:rsidP="00CD11AE">
      <w:r w:rsidRPr="00CD11AE">
        <w:rPr>
          <w:color w:val="FF0000"/>
        </w:rPr>
        <w:t>Tabel NNN</w:t>
      </w:r>
      <w:r>
        <w:t xml:space="preserve"> viser starten på vores dataordbog. Resten kan ses i </w:t>
      </w:r>
      <w:r w:rsidRPr="00CD11AE">
        <w:rPr>
          <w:color w:val="FF0000"/>
        </w:rPr>
        <w:t>bilag NNN</w:t>
      </w:r>
      <w:r>
        <w:t>.</w:t>
      </w:r>
      <w:r w:rsidR="005B2E66">
        <w:t xml:space="preserve"> Her har vi suppleret de danske termer med de tilsvarende engelske da vi har holdt vores kodebase på</w:t>
      </w:r>
      <w:bookmarkStart w:id="0" w:name="_GoBack"/>
      <w:bookmarkEnd w:id="0"/>
      <w:r w:rsidR="005B2E66">
        <w:t xml:space="preserve"> engelsk.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285"/>
        <w:gridCol w:w="2160"/>
      </w:tblGrid>
      <w:tr w:rsidR="00CD11AE" w:rsidRPr="006C3E2C" w:rsidTr="00586A45">
        <w:tc>
          <w:tcPr>
            <w:tcW w:w="7285" w:type="dxa"/>
          </w:tcPr>
          <w:p w:rsidR="00CD11AE" w:rsidRPr="00CD11AE" w:rsidRDefault="00CD11AE" w:rsidP="00CD11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D11AE">
              <w:rPr>
                <w:rFonts w:asciiTheme="majorHAnsi" w:hAnsiTheme="majorHAnsi"/>
                <w:b/>
                <w:sz w:val="24"/>
                <w:szCs w:val="24"/>
              </w:rPr>
              <w:t>Term</w:t>
            </w:r>
          </w:p>
        </w:tc>
        <w:tc>
          <w:tcPr>
            <w:tcW w:w="2160" w:type="dxa"/>
          </w:tcPr>
          <w:p w:rsidR="00CD11AE" w:rsidRPr="006C3E2C" w:rsidRDefault="00CD11AE" w:rsidP="00586A4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C3E2C">
              <w:rPr>
                <w:rFonts w:asciiTheme="majorHAnsi" w:hAnsiTheme="majorHAnsi"/>
                <w:b/>
                <w:sz w:val="24"/>
                <w:szCs w:val="24"/>
              </w:rPr>
              <w:t>Engelsk betegnelse</w:t>
            </w:r>
          </w:p>
        </w:tc>
      </w:tr>
      <w:tr w:rsidR="00CD11AE" w:rsidRPr="006C3E2C" w:rsidTr="00586A45">
        <w:tc>
          <w:tcPr>
            <w:tcW w:w="7285" w:type="dxa"/>
          </w:tcPr>
          <w:p w:rsidR="00CD11AE" w:rsidRPr="006C3E2C" w:rsidRDefault="00CD11AE" w:rsidP="00586A4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C3E2C">
              <w:rPr>
                <w:rFonts w:asciiTheme="majorHAnsi" w:hAnsiTheme="majorHAnsi"/>
                <w:b/>
                <w:sz w:val="20"/>
                <w:szCs w:val="20"/>
              </w:rPr>
              <w:t>Afdrag</w:t>
            </w:r>
          </w:p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Den del af den faste, månedlige ydelse som går til afbetaling af restgælden efter betaling af renter.</w:t>
            </w:r>
          </w:p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Se: Ydelse, Restgæld</w:t>
            </w:r>
          </w:p>
        </w:tc>
        <w:tc>
          <w:tcPr>
            <w:tcW w:w="2160" w:type="dxa"/>
          </w:tcPr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Repayment</w:t>
            </w:r>
          </w:p>
          <w:p w:rsidR="00CD11AE" w:rsidRPr="006C3E2C" w:rsidRDefault="00CD11AE" w:rsidP="00586A4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6C3E2C">
              <w:rPr>
                <w:rFonts w:asciiTheme="majorHAnsi" w:hAnsiTheme="majorHAnsi"/>
                <w:i/>
                <w:sz w:val="20"/>
                <w:szCs w:val="20"/>
              </w:rPr>
              <w:t>I tilbagebetalingsplan:</w:t>
            </w:r>
          </w:p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Principal paid</w:t>
            </w:r>
          </w:p>
        </w:tc>
      </w:tr>
      <w:tr w:rsidR="00CD11AE" w:rsidRPr="006C3E2C" w:rsidTr="00586A45">
        <w:tc>
          <w:tcPr>
            <w:tcW w:w="7285" w:type="dxa"/>
          </w:tcPr>
          <w:p w:rsidR="00CD11AE" w:rsidRPr="006C3E2C" w:rsidRDefault="00CD11AE" w:rsidP="00586A4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C3E2C">
              <w:rPr>
                <w:rFonts w:asciiTheme="majorHAnsi" w:hAnsiTheme="majorHAnsi"/>
                <w:b/>
                <w:sz w:val="20"/>
                <w:szCs w:val="20"/>
              </w:rPr>
              <w:t>Ansat</w:t>
            </w:r>
          </w:p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En ansat i virksomheden med en given rolle.</w:t>
            </w:r>
          </w:p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Se: Salgschef, Sælger</w:t>
            </w:r>
          </w:p>
        </w:tc>
        <w:tc>
          <w:tcPr>
            <w:tcW w:w="2160" w:type="dxa"/>
          </w:tcPr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Employee</w:t>
            </w:r>
          </w:p>
        </w:tc>
      </w:tr>
      <w:tr w:rsidR="00CD11AE" w:rsidRPr="006C3E2C" w:rsidTr="00586A45">
        <w:tc>
          <w:tcPr>
            <w:tcW w:w="7285" w:type="dxa"/>
          </w:tcPr>
          <w:p w:rsidR="00CD11AE" w:rsidRPr="006C3E2C" w:rsidRDefault="00CD11AE" w:rsidP="00586A4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C3E2C">
              <w:rPr>
                <w:rFonts w:asciiTheme="majorHAnsi" w:hAnsiTheme="majorHAnsi"/>
                <w:b/>
                <w:sz w:val="20"/>
                <w:szCs w:val="20"/>
              </w:rPr>
              <w:t>Anseelse</w:t>
            </w:r>
          </w:p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En kundes anseelse. Angiver hvorvidt der tidligere har været problemer med kunden.</w:t>
            </w:r>
          </w:p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Mulige værdier: God, dårlig</w:t>
            </w:r>
          </w:p>
        </w:tc>
        <w:tc>
          <w:tcPr>
            <w:tcW w:w="2160" w:type="dxa"/>
          </w:tcPr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Standing</w:t>
            </w:r>
          </w:p>
        </w:tc>
      </w:tr>
      <w:tr w:rsidR="00CD11AE" w:rsidRPr="006C3E2C" w:rsidTr="00586A45">
        <w:tc>
          <w:tcPr>
            <w:tcW w:w="7285" w:type="dxa"/>
          </w:tcPr>
          <w:p w:rsidR="00CD11AE" w:rsidRPr="006C3E2C" w:rsidRDefault="00CD11AE" w:rsidP="00586A4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C3E2C">
              <w:rPr>
                <w:rFonts w:asciiTheme="majorHAnsi" w:hAnsiTheme="majorHAnsi"/>
                <w:b/>
                <w:sz w:val="20"/>
                <w:szCs w:val="20"/>
              </w:rPr>
              <w:t>Basispris</w:t>
            </w:r>
          </w:p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Den vejledende pris som en bil sælges for.</w:t>
            </w:r>
          </w:p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Se: Salgspris</w:t>
            </w:r>
          </w:p>
        </w:tc>
        <w:tc>
          <w:tcPr>
            <w:tcW w:w="2160" w:type="dxa"/>
          </w:tcPr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Base price</w:t>
            </w:r>
          </w:p>
        </w:tc>
      </w:tr>
      <w:tr w:rsidR="00CD11AE" w:rsidRPr="006C3E2C" w:rsidTr="00586A45">
        <w:tc>
          <w:tcPr>
            <w:tcW w:w="7285" w:type="dxa"/>
          </w:tcPr>
          <w:p w:rsidR="00CD11AE" w:rsidRPr="006C3E2C" w:rsidRDefault="00CD11AE" w:rsidP="00586A4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C3E2C">
              <w:rPr>
                <w:rFonts w:asciiTheme="majorHAnsi" w:hAnsiTheme="majorHAnsi"/>
                <w:b/>
                <w:sz w:val="20"/>
                <w:szCs w:val="20"/>
              </w:rPr>
              <w:t>Bil</w:t>
            </w:r>
          </w:p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 xml:space="preserve">En given </w:t>
            </w:r>
            <w:r w:rsidR="000E2E97">
              <w:rPr>
                <w:rFonts w:asciiTheme="majorHAnsi" w:hAnsiTheme="majorHAnsi"/>
                <w:sz w:val="20"/>
                <w:szCs w:val="20"/>
              </w:rPr>
              <w:t xml:space="preserve">bil </w:t>
            </w:r>
            <w:r w:rsidRPr="006C3E2C">
              <w:rPr>
                <w:rFonts w:asciiTheme="majorHAnsi" w:hAnsiTheme="majorHAnsi"/>
                <w:sz w:val="20"/>
                <w:szCs w:val="20"/>
              </w:rPr>
              <w:t>som er til salg.</w:t>
            </w:r>
          </w:p>
        </w:tc>
        <w:tc>
          <w:tcPr>
            <w:tcW w:w="2160" w:type="dxa"/>
          </w:tcPr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Car</w:t>
            </w:r>
          </w:p>
        </w:tc>
      </w:tr>
      <w:tr w:rsidR="00CD11AE" w:rsidRPr="006C3E2C" w:rsidTr="00586A45">
        <w:tc>
          <w:tcPr>
            <w:tcW w:w="7285" w:type="dxa"/>
          </w:tcPr>
          <w:p w:rsidR="00CD11AE" w:rsidRPr="006C3E2C" w:rsidRDefault="00CD11AE" w:rsidP="00586A4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C3E2C">
              <w:rPr>
                <w:rFonts w:asciiTheme="majorHAnsi" w:hAnsiTheme="majorHAnsi"/>
                <w:b/>
                <w:sz w:val="20"/>
                <w:szCs w:val="20"/>
              </w:rPr>
              <w:t>Bruger</w:t>
            </w:r>
          </w:p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En ansat som er oprettet som bruger af systemet med brugernavn og adgangskode.</w:t>
            </w:r>
          </w:p>
        </w:tc>
        <w:tc>
          <w:tcPr>
            <w:tcW w:w="2160" w:type="dxa"/>
          </w:tcPr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User</w:t>
            </w:r>
          </w:p>
        </w:tc>
      </w:tr>
      <w:tr w:rsidR="00CD11AE" w:rsidRPr="006C3E2C" w:rsidTr="00586A45">
        <w:tc>
          <w:tcPr>
            <w:tcW w:w="7285" w:type="dxa"/>
          </w:tcPr>
          <w:p w:rsidR="00CD11AE" w:rsidRPr="006C3E2C" w:rsidRDefault="00CD11AE" w:rsidP="00586A4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C3E2C">
              <w:rPr>
                <w:rFonts w:asciiTheme="majorHAnsi" w:hAnsiTheme="majorHAnsi"/>
                <w:b/>
                <w:sz w:val="20"/>
                <w:szCs w:val="20"/>
              </w:rPr>
              <w:t>CPR</w:t>
            </w:r>
          </w:p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Personnummer i det danske CPR-register.</w:t>
            </w:r>
            <w:r w:rsidR="000E2E9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404D8B">
              <w:rPr>
                <w:rFonts w:asciiTheme="majorHAnsi" w:hAnsiTheme="majorHAnsi"/>
                <w:sz w:val="20"/>
                <w:szCs w:val="20"/>
              </w:rPr>
              <w:t>Personfølsom data der b</w:t>
            </w:r>
            <w:r w:rsidR="000E2E97">
              <w:rPr>
                <w:rFonts w:asciiTheme="majorHAnsi" w:hAnsiTheme="majorHAnsi"/>
                <w:sz w:val="20"/>
                <w:szCs w:val="20"/>
              </w:rPr>
              <w:t>ehandles med særlig forsigtighed.</w:t>
            </w:r>
          </w:p>
          <w:p w:rsidR="00CD11AE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Format: NNNNNNNNNN</w:t>
            </w:r>
          </w:p>
          <w:p w:rsidR="000E2E97" w:rsidRPr="006C3E2C" w:rsidRDefault="000E2E97" w:rsidP="00586A4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Fx: 140659XXXX</w:t>
            </w:r>
          </w:p>
        </w:tc>
        <w:tc>
          <w:tcPr>
            <w:tcW w:w="2160" w:type="dxa"/>
          </w:tcPr>
          <w:p w:rsidR="00CD11AE" w:rsidRPr="006C3E2C" w:rsidRDefault="00CD11AE" w:rsidP="00586A45">
            <w:pPr>
              <w:rPr>
                <w:rFonts w:asciiTheme="majorHAnsi" w:hAnsiTheme="majorHAnsi"/>
                <w:sz w:val="20"/>
                <w:szCs w:val="20"/>
              </w:rPr>
            </w:pPr>
            <w:r w:rsidRPr="006C3E2C">
              <w:rPr>
                <w:rFonts w:asciiTheme="majorHAnsi" w:hAnsiTheme="majorHAnsi"/>
                <w:sz w:val="20"/>
                <w:szCs w:val="20"/>
              </w:rPr>
              <w:t>CPR</w:t>
            </w:r>
          </w:p>
        </w:tc>
      </w:tr>
    </w:tbl>
    <w:p w:rsidR="00CD11AE" w:rsidRPr="00CD11AE" w:rsidRDefault="00CD11AE" w:rsidP="00CD11AE">
      <w:pPr>
        <w:jc w:val="center"/>
        <w:rPr>
          <w:i/>
        </w:rPr>
      </w:pPr>
      <w:r>
        <w:br/>
      </w:r>
      <w:r w:rsidRPr="00CD11AE">
        <w:rPr>
          <w:i/>
          <w:color w:val="FF0000"/>
        </w:rPr>
        <w:t>Tabel NNN</w:t>
      </w:r>
      <w:r>
        <w:rPr>
          <w:i/>
        </w:rPr>
        <w:t>: Fragment af dataordbog</w:t>
      </w:r>
    </w:p>
    <w:sectPr w:rsidR="00CD11AE" w:rsidRPr="00CD11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B2B" w:rsidRDefault="003C6B2B" w:rsidP="009A5F26">
      <w:pPr>
        <w:spacing w:after="0" w:line="240" w:lineRule="auto"/>
      </w:pPr>
      <w:r>
        <w:separator/>
      </w:r>
    </w:p>
  </w:endnote>
  <w:endnote w:type="continuationSeparator" w:id="0">
    <w:p w:rsidR="003C6B2B" w:rsidRDefault="003C6B2B" w:rsidP="009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F26" w:rsidRDefault="009A5F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F26" w:rsidRDefault="009A5F2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F26" w:rsidRDefault="009A5F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B2B" w:rsidRDefault="003C6B2B" w:rsidP="009A5F26">
      <w:pPr>
        <w:spacing w:after="0" w:line="240" w:lineRule="auto"/>
      </w:pPr>
      <w:r>
        <w:separator/>
      </w:r>
    </w:p>
  </w:footnote>
  <w:footnote w:type="continuationSeparator" w:id="0">
    <w:p w:rsidR="003C6B2B" w:rsidRDefault="003C6B2B" w:rsidP="009A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F26" w:rsidRDefault="009A5F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F26" w:rsidRDefault="009A5F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F26" w:rsidRDefault="009A5F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61511"/>
    <w:multiLevelType w:val="hybridMultilevel"/>
    <w:tmpl w:val="DBD8744E"/>
    <w:lvl w:ilvl="0" w:tplc="0406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" w15:restartNumberingAfterBreak="0">
    <w:nsid w:val="142F0D27"/>
    <w:multiLevelType w:val="hybridMultilevel"/>
    <w:tmpl w:val="F0383B0E"/>
    <w:lvl w:ilvl="0" w:tplc="6C5457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E39A7"/>
    <w:multiLevelType w:val="hybridMultilevel"/>
    <w:tmpl w:val="10866B06"/>
    <w:lvl w:ilvl="0" w:tplc="B7CE01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8A"/>
    <w:rsid w:val="00002C8A"/>
    <w:rsid w:val="00027B08"/>
    <w:rsid w:val="000317C2"/>
    <w:rsid w:val="00032ED7"/>
    <w:rsid w:val="000E2E97"/>
    <w:rsid w:val="000F0F5F"/>
    <w:rsid w:val="000F106B"/>
    <w:rsid w:val="000F1DC4"/>
    <w:rsid w:val="00116591"/>
    <w:rsid w:val="00175FB9"/>
    <w:rsid w:val="00233032"/>
    <w:rsid w:val="00250206"/>
    <w:rsid w:val="003750A3"/>
    <w:rsid w:val="00394440"/>
    <w:rsid w:val="003B2AE7"/>
    <w:rsid w:val="003C6B2B"/>
    <w:rsid w:val="003F48B4"/>
    <w:rsid w:val="00404D8B"/>
    <w:rsid w:val="00483B4B"/>
    <w:rsid w:val="004D00CC"/>
    <w:rsid w:val="00560CBA"/>
    <w:rsid w:val="005722E6"/>
    <w:rsid w:val="005B2E66"/>
    <w:rsid w:val="005B56DC"/>
    <w:rsid w:val="00613EB0"/>
    <w:rsid w:val="006B23BB"/>
    <w:rsid w:val="007B6B98"/>
    <w:rsid w:val="008143EB"/>
    <w:rsid w:val="00866F2B"/>
    <w:rsid w:val="00897539"/>
    <w:rsid w:val="008C6C1A"/>
    <w:rsid w:val="009978B8"/>
    <w:rsid w:val="009A5F26"/>
    <w:rsid w:val="00AD66E0"/>
    <w:rsid w:val="00B56FB2"/>
    <w:rsid w:val="00BE2C44"/>
    <w:rsid w:val="00CD11AE"/>
    <w:rsid w:val="00CF0CE1"/>
    <w:rsid w:val="00D60295"/>
    <w:rsid w:val="00D90BC4"/>
    <w:rsid w:val="00DA1F35"/>
    <w:rsid w:val="00E11E62"/>
    <w:rsid w:val="00E13EF3"/>
    <w:rsid w:val="00E6516B"/>
    <w:rsid w:val="00E80EC3"/>
    <w:rsid w:val="00ED4D7C"/>
    <w:rsid w:val="00EE112E"/>
    <w:rsid w:val="00EE269C"/>
    <w:rsid w:val="00F5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F5F"/>
  </w:style>
  <w:style w:type="paragraph" w:styleId="Heading1">
    <w:name w:val="heading 1"/>
    <w:basedOn w:val="Normal"/>
    <w:next w:val="Normal"/>
    <w:link w:val="Heading1Char"/>
    <w:uiPriority w:val="9"/>
    <w:qFormat/>
    <w:rsid w:val="000F0F5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F5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F5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F5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F5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F5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F5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F5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F5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F5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0F5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F5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F5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F5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F5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F5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F5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F5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0F5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0F5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0F0F5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F5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0F5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F0F5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0F5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0F0F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0F5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0F5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F5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F5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0F5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F0F5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F0F5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0F5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0F0F5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F5F"/>
    <w:pPr>
      <w:outlineLvl w:val="9"/>
    </w:pPr>
  </w:style>
  <w:style w:type="paragraph" w:styleId="ListParagraph">
    <w:name w:val="List Paragraph"/>
    <w:basedOn w:val="Normal"/>
    <w:uiPriority w:val="34"/>
    <w:qFormat/>
    <w:rsid w:val="000F1DC4"/>
    <w:pPr>
      <w:ind w:left="720"/>
      <w:contextualSpacing/>
    </w:pPr>
  </w:style>
  <w:style w:type="table" w:styleId="TableGrid">
    <w:name w:val="Table Grid"/>
    <w:basedOn w:val="TableNormal"/>
    <w:uiPriority w:val="39"/>
    <w:rsid w:val="008C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5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F26"/>
  </w:style>
  <w:style w:type="paragraph" w:styleId="Footer">
    <w:name w:val="footer"/>
    <w:basedOn w:val="Normal"/>
    <w:link w:val="FooterChar"/>
    <w:uiPriority w:val="99"/>
    <w:unhideWhenUsed/>
    <w:rsid w:val="009A5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2015-05-28T02:09:00Z</dcterms:created>
  <dcterms:modified xsi:type="dcterms:W3CDTF">2015-05-28T02:09:00Z</dcterms:modified>
</cp:coreProperties>
</file>