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652" w:rsidRDefault="00204652" w:rsidP="00977A66">
      <w:pPr>
        <w:pStyle w:val="Heading1"/>
        <w:rPr>
          <w:lang w:val="da-DK"/>
        </w:rPr>
      </w:pPr>
      <w:r w:rsidRPr="000E1EF2">
        <w:rPr>
          <w:lang w:val="da-DK"/>
        </w:rPr>
        <w:t>Kvalitetssikring</w:t>
      </w:r>
    </w:p>
    <w:p w:rsidR="00204652" w:rsidRPr="000E1EF2" w:rsidRDefault="00BE2D54" w:rsidP="00BE2D54">
      <w:pPr>
        <w:pStyle w:val="Heading2"/>
        <w:rPr>
          <w:lang w:val="da-DK"/>
        </w:rPr>
      </w:pPr>
      <w:r w:rsidRPr="000E1EF2">
        <w:rPr>
          <w:lang w:val="da-DK"/>
        </w:rPr>
        <w:t>Test</w:t>
      </w:r>
      <w:r w:rsidR="00805EA3">
        <w:rPr>
          <w:lang w:val="da-DK"/>
        </w:rPr>
        <w:t xml:space="preserve"> (Karsten)</w:t>
      </w:r>
    </w:p>
    <w:p w:rsidR="00AC06A9" w:rsidRDefault="00994111" w:rsidP="00994111">
      <w:pPr>
        <w:rPr>
          <w:lang w:val="da-DK"/>
        </w:rPr>
      </w:pPr>
      <w:r>
        <w:rPr>
          <w:lang w:val="da-DK"/>
        </w:rPr>
        <w:t>Formålet med tests er at identificere fejl i koden</w:t>
      </w:r>
      <w:r w:rsidR="00AC06A9">
        <w:rPr>
          <w:lang w:val="da-DK"/>
        </w:rPr>
        <w:t xml:space="preserve"> (defects)</w:t>
      </w:r>
      <w:r>
        <w:rPr>
          <w:lang w:val="da-DK"/>
        </w:rPr>
        <w:t xml:space="preserve">—og de findes selvom vi </w:t>
      </w:r>
      <w:r w:rsidR="002B5B09">
        <w:rPr>
          <w:lang w:val="da-DK"/>
        </w:rPr>
        <w:t>kan føle os nok så ov</w:t>
      </w:r>
      <w:r w:rsidR="00AC06A9">
        <w:rPr>
          <w:lang w:val="da-DK"/>
        </w:rPr>
        <w:t>erbeviste om at den er fejlfri.</w:t>
      </w:r>
    </w:p>
    <w:p w:rsidR="00AC06A9" w:rsidRDefault="00AC06A9" w:rsidP="00805EA3">
      <w:pPr>
        <w:ind w:left="720"/>
        <w:rPr>
          <w:lang w:val="da-DK"/>
        </w:rPr>
      </w:pPr>
      <w:r w:rsidRPr="00AC6480">
        <w:rPr>
          <w:i/>
        </w:rPr>
        <w:t>”A defect is the algorithmic cause of a failure: some code logic that is incorrectly implemented”</w:t>
      </w:r>
      <w:r w:rsidRPr="00AC06A9">
        <w:rPr>
          <w:lang w:val="da-DK"/>
        </w:rPr>
        <w:t xml:space="preserve"> </w:t>
      </w:r>
      <w:r w:rsidRPr="00805EA3">
        <w:rPr>
          <w:color w:val="FF0000"/>
          <w:lang w:val="da-DK"/>
        </w:rPr>
        <w:t>[Christensen, s. 16]</w:t>
      </w:r>
    </w:p>
    <w:p w:rsidR="00AC06A9" w:rsidRDefault="002B5B09" w:rsidP="00994111">
      <w:pPr>
        <w:rPr>
          <w:lang w:val="da-DK"/>
        </w:rPr>
      </w:pPr>
      <w:r>
        <w:rPr>
          <w:lang w:val="da-DK"/>
        </w:rPr>
        <w:t>Slipper fejl i koden forbi os, risikerer vi at vores program fejler under brug</w:t>
      </w:r>
      <w:r w:rsidR="00AC06A9">
        <w:rPr>
          <w:lang w:val="da-DK"/>
        </w:rPr>
        <w:t xml:space="preserve"> (failure).</w:t>
      </w:r>
    </w:p>
    <w:p w:rsidR="00AC06A9" w:rsidRDefault="00AC06A9" w:rsidP="00805EA3">
      <w:pPr>
        <w:ind w:left="720"/>
        <w:rPr>
          <w:lang w:val="da-DK"/>
        </w:rPr>
      </w:pPr>
      <w:r w:rsidRPr="00AC6480">
        <w:rPr>
          <w:i/>
        </w:rPr>
        <w:t>”A failure is a situation in which the behavior of the executing software deviates from what is expected”</w:t>
      </w:r>
      <w:r w:rsidRPr="00AC06A9">
        <w:rPr>
          <w:lang w:val="da-DK"/>
        </w:rPr>
        <w:t xml:space="preserve"> </w:t>
      </w:r>
      <w:r w:rsidRPr="00805EA3">
        <w:rPr>
          <w:color w:val="FF0000"/>
          <w:lang w:val="da-DK"/>
        </w:rPr>
        <w:t>[Christensen, s. 16]</w:t>
      </w:r>
    </w:p>
    <w:p w:rsidR="00994111" w:rsidRPr="00994111" w:rsidRDefault="002B5B09" w:rsidP="00994111">
      <w:pPr>
        <w:rPr>
          <w:lang w:val="da-DK"/>
        </w:rPr>
      </w:pPr>
      <w:r>
        <w:rPr>
          <w:lang w:val="da-DK"/>
        </w:rPr>
        <w:t>Det kan være en farlig situation for vores image som udviklere hvis pr</w:t>
      </w:r>
      <w:r w:rsidR="00AC06A9">
        <w:rPr>
          <w:lang w:val="da-DK"/>
        </w:rPr>
        <w:t xml:space="preserve">ogrammet fejler ude hos kunden, og det skader indtrykket af vores produkt. </w:t>
      </w:r>
      <w:r w:rsidR="006B6E4E">
        <w:rPr>
          <w:lang w:val="da-DK"/>
        </w:rPr>
        <w:t xml:space="preserve">Dertil kommer at fejlretning bliver betydeligt vanskeligere at foretage når først produktet er hos kunden efter release. Det kan fx være en udfordring at skulle reproducere en fejl </w:t>
      </w:r>
      <w:r w:rsidR="00A178F9">
        <w:rPr>
          <w:lang w:val="da-DK"/>
        </w:rPr>
        <w:t xml:space="preserve">alene baseret </w:t>
      </w:r>
      <w:r w:rsidR="006B6E4E">
        <w:rPr>
          <w:lang w:val="da-DK"/>
        </w:rPr>
        <w:t xml:space="preserve">på brugerobservationer hos kunden. </w:t>
      </w:r>
      <w:r>
        <w:rPr>
          <w:lang w:val="da-DK"/>
        </w:rPr>
        <w:t>Vi ønsker derfor at opdage fejl så hurtigt som muligt i udviklingsprocessen. Jo hurtigere de opdages, des færre fejlretninger skal vi foretage</w:t>
      </w:r>
      <w:r w:rsidR="00A178F9">
        <w:rPr>
          <w:lang w:val="da-DK"/>
        </w:rPr>
        <w:t>, og v</w:t>
      </w:r>
      <w:r>
        <w:rPr>
          <w:lang w:val="da-DK"/>
        </w:rPr>
        <w:t>i undgår helst at ende med en stor kodebase som viser sig afhængig af fejlagtig funktionalitet på et dybere niveau.</w:t>
      </w:r>
    </w:p>
    <w:p w:rsidR="00977A66" w:rsidRDefault="00977A66" w:rsidP="00977A66">
      <w:pPr>
        <w:pStyle w:val="Heading3"/>
        <w:rPr>
          <w:lang w:val="da-DK"/>
        </w:rPr>
      </w:pPr>
      <w:r>
        <w:rPr>
          <w:lang w:val="da-DK"/>
        </w:rPr>
        <w:t>Hvad er en test?</w:t>
      </w:r>
    </w:p>
    <w:p w:rsidR="00144EAC" w:rsidRDefault="00144EAC" w:rsidP="00144EAC">
      <w:pPr>
        <w:rPr>
          <w:lang w:val="da-DK"/>
        </w:rPr>
      </w:pPr>
      <w:r>
        <w:rPr>
          <w:lang w:val="da-DK"/>
        </w:rPr>
        <w:t>Testen er et værdifuldt værktøj og kilde til høj moral idet den giver tillidsvækkende feedback til os som udviklere. Vi kan skrive ny kode eller refaktorisere eksisterende kode og straks—hvis testen er automatiseret—få bekræftet at vores kode fungerer efter hensigten.</w:t>
      </w:r>
    </w:p>
    <w:p w:rsidR="00AB602E" w:rsidRDefault="00AB602E" w:rsidP="005A3453">
      <w:pPr>
        <w:ind w:left="720"/>
        <w:rPr>
          <w:lang w:val="da-DK"/>
        </w:rPr>
      </w:pPr>
      <w:r w:rsidRPr="00AC6480">
        <w:rPr>
          <w:i/>
        </w:rPr>
        <w:t>”Testing is the process of executing software in order to find failures”</w:t>
      </w:r>
      <w:r w:rsidRPr="00AB602E">
        <w:rPr>
          <w:lang w:val="da-DK"/>
        </w:rPr>
        <w:t xml:space="preserve"> </w:t>
      </w:r>
      <w:r w:rsidRPr="005A3453">
        <w:rPr>
          <w:color w:val="FF0000"/>
          <w:lang w:val="da-DK"/>
        </w:rPr>
        <w:t>[Christensen, s. 15]</w:t>
      </w:r>
    </w:p>
    <w:p w:rsidR="00AB602E" w:rsidRDefault="00AB602E" w:rsidP="00144EAC">
      <w:pPr>
        <w:rPr>
          <w:lang w:val="da-DK"/>
        </w:rPr>
      </w:pPr>
      <w:r>
        <w:rPr>
          <w:lang w:val="da-DK"/>
        </w:rPr>
        <w:t xml:space="preserve">Vores tests beviser ikke at vores program er fejlfrit (en fuldkommen og udtømmende test er urealistisk), men gode tests reducerer </w:t>
      </w:r>
      <w:r w:rsidR="0091412C">
        <w:rPr>
          <w:lang w:val="da-DK"/>
        </w:rPr>
        <w:t xml:space="preserve">risikoen for failures i takt med at defects identificeres og rettes. Formår vi at lave omfattende tests på alle centrale dele af vores program, kan vi hvile i forsikringen om at vi leverer et produkt af høj kvalitet—i hvert fald hvad </w:t>
      </w:r>
      <w:r w:rsidR="007D5966">
        <w:rPr>
          <w:lang w:val="da-DK"/>
        </w:rPr>
        <w:t>løsningens korrekthed</w:t>
      </w:r>
      <w:r w:rsidR="0091412C">
        <w:rPr>
          <w:lang w:val="da-DK"/>
        </w:rPr>
        <w:t xml:space="preserve"> angår.</w:t>
      </w:r>
    </w:p>
    <w:p w:rsidR="00DF773E" w:rsidRDefault="00DF773E" w:rsidP="00DF773E">
      <w:pPr>
        <w:pStyle w:val="Heading3"/>
        <w:rPr>
          <w:lang w:val="da-DK"/>
        </w:rPr>
      </w:pPr>
      <w:r>
        <w:rPr>
          <w:lang w:val="da-DK"/>
        </w:rPr>
        <w:t>Test cases</w:t>
      </w:r>
    </w:p>
    <w:p w:rsidR="00AB602E" w:rsidRDefault="002617E7" w:rsidP="00144EAC">
      <w:pPr>
        <w:rPr>
          <w:lang w:val="da-DK"/>
        </w:rPr>
      </w:pPr>
      <w:r>
        <w:rPr>
          <w:lang w:val="da-DK"/>
        </w:rPr>
        <w:t xml:space="preserve">Når vi tester, arbejder vi med konkrete test cases. En test case udgør et specifikt, afgrænset scenarie hvor en </w:t>
      </w:r>
      <w:r w:rsidR="0085202A">
        <w:rPr>
          <w:lang w:val="da-DK"/>
        </w:rPr>
        <w:t>testenhed</w:t>
      </w:r>
      <w:r>
        <w:rPr>
          <w:lang w:val="da-DK"/>
        </w:rPr>
        <w:t xml:space="preserve"> </w:t>
      </w:r>
      <w:r w:rsidR="007D5966">
        <w:rPr>
          <w:lang w:val="da-DK"/>
        </w:rPr>
        <w:t>kontrolleres</w:t>
      </w:r>
      <w:r>
        <w:rPr>
          <w:lang w:val="da-DK"/>
        </w:rPr>
        <w:t xml:space="preserve"> i forhold til et forventet output som respons på et konkret sæt </w:t>
      </w:r>
      <w:r w:rsidR="005A3453">
        <w:rPr>
          <w:lang w:val="da-DK"/>
        </w:rPr>
        <w:t xml:space="preserve">af </w:t>
      </w:r>
      <w:r>
        <w:rPr>
          <w:lang w:val="da-DK"/>
        </w:rPr>
        <w:t>input.</w:t>
      </w:r>
    </w:p>
    <w:p w:rsidR="002E7C9F" w:rsidRDefault="002E7C9F" w:rsidP="005A3453">
      <w:pPr>
        <w:ind w:left="720"/>
        <w:rPr>
          <w:lang w:val="da-DK"/>
        </w:rPr>
      </w:pPr>
      <w:r w:rsidRPr="00AC6480">
        <w:rPr>
          <w:i/>
        </w:rPr>
        <w:t>”A test case is a definition of input values and expected output values for a unit under test”</w:t>
      </w:r>
      <w:r w:rsidRPr="002E7C9F">
        <w:rPr>
          <w:lang w:val="da-DK"/>
        </w:rPr>
        <w:t xml:space="preserve"> </w:t>
      </w:r>
      <w:r w:rsidRPr="005A3453">
        <w:rPr>
          <w:color w:val="FF0000"/>
          <w:lang w:val="da-DK"/>
        </w:rPr>
        <w:t>[Christensen, s. 16]</w:t>
      </w:r>
    </w:p>
    <w:p w:rsidR="00852633" w:rsidRDefault="00FD3390" w:rsidP="00144EAC">
      <w:pPr>
        <w:rPr>
          <w:lang w:val="da-DK"/>
        </w:rPr>
      </w:pPr>
      <w:r>
        <w:rPr>
          <w:lang w:val="da-DK"/>
        </w:rPr>
        <w:t xml:space="preserve">En </w:t>
      </w:r>
      <w:r w:rsidR="0085202A">
        <w:rPr>
          <w:lang w:val="da-DK"/>
        </w:rPr>
        <w:t>testenhed</w:t>
      </w:r>
      <w:r>
        <w:rPr>
          <w:lang w:val="da-DK"/>
        </w:rPr>
        <w:t xml:space="preserve"> (unit) </w:t>
      </w:r>
      <w:r w:rsidR="00D94E82">
        <w:rPr>
          <w:lang w:val="da-DK"/>
        </w:rPr>
        <w:t>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9647C4" w:rsidRDefault="009647C4" w:rsidP="005A3453">
      <w:pPr>
        <w:ind w:left="720"/>
        <w:rPr>
          <w:lang w:val="da-DK"/>
        </w:rPr>
      </w:pPr>
      <w:r w:rsidRPr="00AC6480">
        <w:rPr>
          <w:i/>
        </w:rPr>
        <w:lastRenderedPageBreak/>
        <w:t>”A unit under test is some part of a system that we consider to be a whole”</w:t>
      </w:r>
      <w:r w:rsidRPr="009647C4">
        <w:rPr>
          <w:lang w:val="da-DK"/>
        </w:rPr>
        <w:t xml:space="preserve"> </w:t>
      </w:r>
      <w:r w:rsidRPr="005A3453">
        <w:rPr>
          <w:color w:val="FF0000"/>
          <w:lang w:val="da-DK"/>
        </w:rPr>
        <w:t>[Christensen, s. 17]</w:t>
      </w:r>
    </w:p>
    <w:p w:rsidR="009647C4" w:rsidRDefault="008F7AD9" w:rsidP="00144EAC">
      <w:pPr>
        <w:rPr>
          <w:lang w:val="da-DK"/>
        </w:rPr>
      </w:pPr>
      <w:r>
        <w:rPr>
          <w:lang w:val="da-DK"/>
        </w:rPr>
        <w:t>Der vil typisk være flere test cases rettet mod en given unit. Samlingen af de relaterede test cases udgør en test suite som søger at definere en dækkende test.</w:t>
      </w:r>
    </w:p>
    <w:p w:rsidR="002E431B" w:rsidRDefault="002E431B" w:rsidP="00A60873">
      <w:pPr>
        <w:ind w:left="720"/>
        <w:rPr>
          <w:lang w:val="da-DK"/>
        </w:rPr>
      </w:pPr>
      <w:r w:rsidRPr="00AC6480">
        <w:rPr>
          <w:i/>
        </w:rPr>
        <w:t>”A test suite is a set of test cases”</w:t>
      </w:r>
      <w:r w:rsidRPr="002E431B">
        <w:rPr>
          <w:lang w:val="da-DK"/>
        </w:rPr>
        <w:t xml:space="preserve"> </w:t>
      </w:r>
      <w:r w:rsidRPr="00A60873">
        <w:rPr>
          <w:color w:val="FF0000"/>
          <w:lang w:val="da-DK"/>
        </w:rPr>
        <w:t>[Christensen, s. 16]</w:t>
      </w:r>
    </w:p>
    <w:p w:rsidR="002E7C9F" w:rsidRDefault="00852633" w:rsidP="00852633">
      <w:pPr>
        <w:pStyle w:val="Heading3"/>
        <w:rPr>
          <w:lang w:val="da-DK"/>
        </w:rPr>
      </w:pPr>
      <w:r>
        <w:rPr>
          <w:lang w:val="da-DK"/>
        </w:rPr>
        <w:t>Hvordan vi tester</w:t>
      </w:r>
    </w:p>
    <w:p w:rsidR="006C6CB3" w:rsidRDefault="006C6CB3" w:rsidP="006C6CB3">
      <w:pPr>
        <w:rPr>
          <w:lang w:val="da-DK"/>
        </w:rPr>
      </w:pPr>
      <w:r>
        <w:rPr>
          <w:lang w:val="da-DK"/>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6C6CB3" w:rsidRDefault="006C6CB3" w:rsidP="00A60873">
      <w:pPr>
        <w:ind w:left="720"/>
        <w:rPr>
          <w:lang w:val="da-DK"/>
        </w:rPr>
      </w:pPr>
      <w:r w:rsidRPr="00AC6480">
        <w:rPr>
          <w:i/>
        </w:rPr>
        <w:t>”Manual testing is a process in which suites of test cases are executed and verified manually by humans”</w:t>
      </w:r>
      <w:r w:rsidRPr="006C6CB3">
        <w:rPr>
          <w:lang w:val="da-DK"/>
        </w:rPr>
        <w:t xml:space="preserve"> </w:t>
      </w:r>
      <w:r w:rsidRPr="00A60873">
        <w:rPr>
          <w:color w:val="FF0000"/>
          <w:lang w:val="da-DK"/>
        </w:rPr>
        <w:t>[Christensen, s. 17]</w:t>
      </w:r>
    </w:p>
    <w:p w:rsidR="002663E0" w:rsidRDefault="00FA6CD4" w:rsidP="006C6CB3">
      <w:pPr>
        <w:rPr>
          <w:lang w:val="da-DK"/>
        </w:rPr>
      </w:pPr>
      <w:r>
        <w:rPr>
          <w:lang w:val="da-DK"/>
        </w:rPr>
        <w:t>Mere anvendelig er den automatiserede test hvor der skrives egentlig testkode hvis ansvar det er at udføre test cases og verificere at faktisk output stemmer overens med det forventede.</w:t>
      </w:r>
    </w:p>
    <w:p w:rsidR="00B046A6" w:rsidRDefault="00B046A6" w:rsidP="00A60873">
      <w:pPr>
        <w:ind w:left="720"/>
        <w:rPr>
          <w:lang w:val="da-DK"/>
        </w:rPr>
      </w:pPr>
      <w:r w:rsidRPr="00AC6480">
        <w:rPr>
          <w:i/>
        </w:rPr>
        <w:t>”The test code is the source code that defines test cases for the production code</w:t>
      </w:r>
      <w:r w:rsidRPr="00B046A6">
        <w:rPr>
          <w:i/>
          <w:lang w:val="da-DK"/>
        </w:rPr>
        <w:t>”</w:t>
      </w:r>
      <w:r w:rsidRPr="00B046A6">
        <w:rPr>
          <w:lang w:val="da-DK"/>
        </w:rPr>
        <w:t xml:space="preserve"> </w:t>
      </w:r>
      <w:r w:rsidRPr="00A60873">
        <w:rPr>
          <w:color w:val="FF0000"/>
          <w:lang w:val="da-DK"/>
        </w:rPr>
        <w:t>[Christensen, s. 19]</w:t>
      </w:r>
    </w:p>
    <w:p w:rsidR="00B046A6" w:rsidRDefault="00B046A6" w:rsidP="006C6CB3">
      <w:pPr>
        <w:rPr>
          <w:lang w:val="da-DK"/>
        </w:rPr>
      </w:pPr>
      <w:r>
        <w:rPr>
          <w:lang w:val="da-DK"/>
        </w:rPr>
        <w:t>Automatiseret test tillader dermed en nem og hurtig udførelse af test suites, og derfor ønsker vi naturligvis at automatisere vores tests så vidt muligt.</w:t>
      </w:r>
    </w:p>
    <w:p w:rsidR="002663E0" w:rsidRDefault="002663E0" w:rsidP="00A60873">
      <w:pPr>
        <w:ind w:left="720"/>
        <w:rPr>
          <w:lang w:val="da-DK"/>
        </w:rPr>
      </w:pPr>
      <w:r w:rsidRPr="00AC6480">
        <w:rPr>
          <w:i/>
        </w:rPr>
        <w:t>”Automated testing is a process in which test suites are executed and verified automatically by computer programs”</w:t>
      </w:r>
      <w:r w:rsidRPr="002663E0">
        <w:rPr>
          <w:lang w:val="da-DK"/>
        </w:rPr>
        <w:t xml:space="preserve"> </w:t>
      </w:r>
      <w:r w:rsidRPr="00A60873">
        <w:rPr>
          <w:color w:val="FF0000"/>
          <w:lang w:val="da-DK"/>
        </w:rPr>
        <w:t>[Christensen, s. 18]</w:t>
      </w:r>
    </w:p>
    <w:p w:rsidR="004A5E5D" w:rsidRDefault="004A5E5D" w:rsidP="006C6CB3">
      <w:pPr>
        <w:rPr>
          <w:color w:val="BF8F00" w:themeColor="accent4" w:themeShade="BF"/>
          <w:lang w:val="da-DK"/>
        </w:rPr>
      </w:pPr>
      <w:r w:rsidRPr="00D3031F">
        <w:rPr>
          <w:lang w:val="da-DK"/>
        </w:rPr>
        <w:t>Vi får dermed to sæt af kode: produktionskode og testkode. De to sæt holdes skarpt adskilt da testkode ikke er en del af produktet. Den separate testkode er dog afhængig af produktionskoden i det omfang at de enkelte test cases er koblet til produktionskoden</w:t>
      </w:r>
      <w:r w:rsidRPr="00A60873">
        <w:rPr>
          <w:lang w:val="da-DK"/>
        </w:rPr>
        <w:t xml:space="preserve">. </w:t>
      </w:r>
      <w:r w:rsidR="00B046A6" w:rsidRPr="00A60873">
        <w:rPr>
          <w:lang w:val="da-DK"/>
        </w:rPr>
        <w:t>Vigtigt er det at produktionskoden intet kender til testkoden.</w:t>
      </w:r>
    </w:p>
    <w:p w:rsidR="00B046A6" w:rsidRPr="00B046A6" w:rsidRDefault="00B046A6" w:rsidP="00515ECD">
      <w:pPr>
        <w:ind w:left="720"/>
        <w:rPr>
          <w:lang w:val="da-DK"/>
        </w:rPr>
      </w:pPr>
      <w:r w:rsidRPr="00AC6480">
        <w:rPr>
          <w:i/>
        </w:rPr>
        <w:t>”The production code is the code that defines the behavior implementing the software’s requirements”</w:t>
      </w:r>
      <w:r w:rsidRPr="00B046A6">
        <w:rPr>
          <w:lang w:val="da-DK"/>
        </w:rPr>
        <w:t xml:space="preserve"> </w:t>
      </w:r>
      <w:r w:rsidRPr="00515ECD">
        <w:rPr>
          <w:color w:val="FF0000"/>
          <w:lang w:val="da-DK"/>
        </w:rPr>
        <w:t>[Christensen, s. 18]</w:t>
      </w:r>
    </w:p>
    <w:p w:rsidR="004A5E5D" w:rsidRPr="004C33E8" w:rsidRDefault="004A5E5D" w:rsidP="006C6CB3">
      <w:pPr>
        <w:rPr>
          <w:lang w:val="da-DK"/>
        </w:rPr>
      </w:pPr>
      <w:r w:rsidRPr="004C33E8">
        <w:rPr>
          <w:lang w:val="da-DK"/>
        </w:rPr>
        <w:t xml:space="preserve">Automatiserede tests har desuden den </w:t>
      </w:r>
      <w:r w:rsidR="00515ECD" w:rsidRPr="004C33E8">
        <w:rPr>
          <w:lang w:val="da-DK"/>
        </w:rPr>
        <w:t>sidegevinst</w:t>
      </w:r>
      <w:r w:rsidRPr="004C33E8">
        <w:rPr>
          <w:lang w:val="da-DK"/>
        </w:rPr>
        <w:t xml:space="preserve"> at </w:t>
      </w:r>
      <w:r w:rsidR="00515ECD" w:rsidRPr="004C33E8">
        <w:rPr>
          <w:lang w:val="da-DK"/>
        </w:rPr>
        <w:t xml:space="preserve">motivere til </w:t>
      </w:r>
      <w:r w:rsidR="004C33E8" w:rsidRPr="004C33E8">
        <w:rPr>
          <w:lang w:val="da-DK"/>
        </w:rPr>
        <w:t xml:space="preserve">udførelse af </w:t>
      </w:r>
      <w:r w:rsidR="004C33E8">
        <w:rPr>
          <w:lang w:val="da-DK"/>
        </w:rPr>
        <w:t>regressionstest</w:t>
      </w:r>
      <w:r w:rsidR="004C33E8" w:rsidRPr="004C33E8">
        <w:rPr>
          <w:lang w:val="da-DK"/>
        </w:rPr>
        <w:t xml:space="preserve"> ofte</w:t>
      </w:r>
      <w:r w:rsidRPr="004C33E8">
        <w:rPr>
          <w:lang w:val="da-DK"/>
        </w:rPr>
        <w:t xml:space="preserve">, </w:t>
      </w:r>
      <w:r w:rsidR="004C33E8" w:rsidRPr="004C33E8">
        <w:rPr>
          <w:lang w:val="da-DK"/>
        </w:rPr>
        <w:t>så vi hele tiden sikrer at nye tilføjelser</w:t>
      </w:r>
      <w:r w:rsidR="004C33E8">
        <w:rPr>
          <w:lang w:val="da-DK"/>
        </w:rPr>
        <w:t xml:space="preserve"> til</w:t>
      </w:r>
      <w:r w:rsidR="004C33E8" w:rsidRPr="004C33E8">
        <w:rPr>
          <w:lang w:val="da-DK"/>
        </w:rPr>
        <w:t xml:space="preserve"> </w:t>
      </w:r>
      <w:r w:rsidR="004C33E8">
        <w:rPr>
          <w:lang w:val="da-DK"/>
        </w:rPr>
        <w:t>og</w:t>
      </w:r>
      <w:r w:rsidR="004C33E8" w:rsidRPr="004C33E8">
        <w:rPr>
          <w:lang w:val="da-DK"/>
        </w:rPr>
        <w:t xml:space="preserve"> ændringer i produktionskoden ikke får uventede, negative konsekvenser</w:t>
      </w:r>
      <w:r w:rsidRPr="004C33E8">
        <w:rPr>
          <w:lang w:val="da-DK"/>
        </w:rPr>
        <w:t>.</w:t>
      </w:r>
    </w:p>
    <w:p w:rsidR="004A5E5D" w:rsidRPr="00D3031F" w:rsidRDefault="004A5E5D" w:rsidP="004C33E8">
      <w:pPr>
        <w:ind w:left="720"/>
        <w:rPr>
          <w:lang w:val="da-DK"/>
        </w:rPr>
      </w:pPr>
      <w:r w:rsidRPr="00AC6480">
        <w:rPr>
          <w:i/>
        </w:rPr>
        <w:t>”Regression testing is the repeated execution of test suites to ensure they still pass and the system does not fail after a modification”</w:t>
      </w:r>
      <w:r w:rsidRPr="00D3031F">
        <w:rPr>
          <w:lang w:val="da-DK"/>
        </w:rPr>
        <w:t xml:space="preserve"> </w:t>
      </w:r>
      <w:r w:rsidRPr="004C33E8">
        <w:rPr>
          <w:color w:val="FF0000"/>
          <w:lang w:val="da-DK"/>
        </w:rPr>
        <w:t>[Christensen, s. 17]</w:t>
      </w:r>
    </w:p>
    <w:p w:rsidR="00977A66" w:rsidRPr="003C3D8E" w:rsidRDefault="00977A66" w:rsidP="003C3D8E">
      <w:pPr>
        <w:pStyle w:val="Heading3"/>
        <w:rPr>
          <w:lang w:val="da-DK"/>
        </w:rPr>
      </w:pPr>
      <w:r>
        <w:rPr>
          <w:lang w:val="da-DK"/>
        </w:rPr>
        <w:t>Test framework</w:t>
      </w:r>
    </w:p>
    <w:p w:rsidR="004A4112" w:rsidRPr="00802231" w:rsidRDefault="00A522E9" w:rsidP="00AC6480">
      <w:pPr>
        <w:rPr>
          <w:lang w:val="da-DK"/>
        </w:rPr>
      </w:pPr>
      <w:r w:rsidRPr="00A522E9">
        <w:rPr>
          <w:lang w:val="da-DK"/>
        </w:rPr>
        <w:t xml:space="preserve">Når vi implementerer vores test cases i testkoden, er det naturligt at benytte et test framework. Frameworket består af en mængde af fælles funktionalitet til udførelse af test. Det øger produktiviteten at vi ikke selv skal udarbejde de fundamentale dele af testkoden, og ikke mindst </w:t>
      </w:r>
      <w:r w:rsidR="00F75111">
        <w:rPr>
          <w:lang w:val="da-DK"/>
        </w:rPr>
        <w:t>bidrager</w:t>
      </w:r>
      <w:r w:rsidRPr="00A522E9">
        <w:rPr>
          <w:lang w:val="da-DK"/>
        </w:rPr>
        <w:t xml:space="preserve"> brugen af et framework </w:t>
      </w:r>
      <w:r w:rsidR="00F75111">
        <w:rPr>
          <w:lang w:val="da-DK"/>
        </w:rPr>
        <w:lastRenderedPageBreak/>
        <w:t xml:space="preserve">til </w:t>
      </w:r>
      <w:r w:rsidRPr="00A522E9">
        <w:rPr>
          <w:lang w:val="da-DK"/>
        </w:rPr>
        <w:t xml:space="preserve">at </w:t>
      </w:r>
      <w:r w:rsidR="00D761DB">
        <w:rPr>
          <w:lang w:val="da-DK"/>
        </w:rPr>
        <w:t xml:space="preserve">holde </w:t>
      </w:r>
      <w:r w:rsidRPr="00A522E9">
        <w:rPr>
          <w:lang w:val="da-DK"/>
        </w:rPr>
        <w:t>ris</w:t>
      </w:r>
      <w:r w:rsidR="005C6CDD">
        <w:rPr>
          <w:lang w:val="da-DK"/>
        </w:rPr>
        <w:t xml:space="preserve">ikoen for defects i testkoden </w:t>
      </w:r>
      <w:r w:rsidRPr="00A522E9">
        <w:rPr>
          <w:lang w:val="da-DK"/>
        </w:rPr>
        <w:t xml:space="preserve">på et </w:t>
      </w:r>
      <w:r w:rsidRPr="00802231">
        <w:rPr>
          <w:lang w:val="da-DK"/>
        </w:rPr>
        <w:t>minimum. Andre nyttige funktioner er typisk muligheden for opstilling af statistikker over udførte tests.</w:t>
      </w:r>
    </w:p>
    <w:p w:rsidR="004E53C3" w:rsidRPr="00802231" w:rsidRDefault="004E53C3" w:rsidP="00AC6480">
      <w:pPr>
        <w:rPr>
          <w:lang w:val="da-DK"/>
        </w:rPr>
      </w:pPr>
      <w:r w:rsidRPr="00802231">
        <w:rPr>
          <w:lang w:val="da-DK"/>
        </w:rPr>
        <w:t>Udbuddet af test frameworks er stort. Udbredt til Java er frameworket JUnit som vi benytter i dette projekt.</w:t>
      </w:r>
      <w:r w:rsidR="004A4112" w:rsidRPr="00802231">
        <w:rPr>
          <w:lang w:val="da-DK"/>
        </w:rPr>
        <w:t xml:space="preserve"> </w:t>
      </w:r>
      <w:r w:rsidRPr="00802231">
        <w:rPr>
          <w:lang w:val="da-DK"/>
        </w:rPr>
        <w:t>Centralt i test frameworket er assert-mekanismen som sammenligner forventet med faktisk værdi og melder fejl hvis vores antagelse ikke holder. Vi kan supplere frameworkets standardbesked med vores egen for en mere detaljeret tilbagemelding.</w:t>
      </w:r>
    </w:p>
    <w:p w:rsidR="00BE2D54" w:rsidRDefault="007E03B6" w:rsidP="00BE2D54">
      <w:pPr>
        <w:pStyle w:val="Heading2"/>
        <w:rPr>
          <w:lang w:val="da-DK"/>
        </w:rPr>
      </w:pPr>
      <w:r>
        <w:rPr>
          <w:lang w:val="da-DK"/>
        </w:rPr>
        <w:t>Testparadigmer</w:t>
      </w:r>
      <w:r w:rsidR="00802231">
        <w:rPr>
          <w:lang w:val="da-DK"/>
        </w:rPr>
        <w:t xml:space="preserve"> (Karsten)</w:t>
      </w:r>
    </w:p>
    <w:p w:rsidR="00F112C9" w:rsidRPr="00802231" w:rsidRDefault="00F112C9" w:rsidP="00F112C9">
      <w:pPr>
        <w:rPr>
          <w:lang w:val="da-DK"/>
        </w:rPr>
      </w:pPr>
      <w:r w:rsidRPr="00802231">
        <w:rPr>
          <w:lang w:val="da-DK"/>
        </w:rPr>
        <w:t>For at sikre kvalitet</w:t>
      </w:r>
      <w:r w:rsidR="00802231" w:rsidRPr="00802231">
        <w:rPr>
          <w:lang w:val="da-DK"/>
        </w:rPr>
        <w:t>en af vores program mest muligt</w:t>
      </w:r>
      <w:r w:rsidRPr="00802231">
        <w:rPr>
          <w:lang w:val="da-DK"/>
        </w:rPr>
        <w:t xml:space="preserve"> kan vi teste efter særlige testparadigmer</w:t>
      </w:r>
      <w:r w:rsidR="00802231" w:rsidRPr="00802231">
        <w:rPr>
          <w:lang w:val="da-DK"/>
        </w:rPr>
        <w:t>. Testparadigmerne beskriver</w:t>
      </w:r>
      <w:r w:rsidRPr="00802231">
        <w:rPr>
          <w:lang w:val="da-DK"/>
        </w:rPr>
        <w:t xml:space="preserve"> hver især en bestemt tilgang til løsning af testopgaven på en måde </w:t>
      </w:r>
      <w:r w:rsidR="00C027E3" w:rsidRPr="00802231">
        <w:rPr>
          <w:lang w:val="da-DK"/>
        </w:rPr>
        <w:t xml:space="preserve">så </w:t>
      </w:r>
      <w:r w:rsidRPr="00802231">
        <w:rPr>
          <w:lang w:val="da-DK"/>
        </w:rPr>
        <w:t>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894227" w:rsidRPr="00352382" w:rsidRDefault="00977A66" w:rsidP="00352382">
      <w:pPr>
        <w:pStyle w:val="Heading3"/>
        <w:rPr>
          <w:lang w:val="da-DK"/>
        </w:rPr>
      </w:pPr>
      <w:r>
        <w:rPr>
          <w:lang w:val="da-DK"/>
        </w:rPr>
        <w:t>Blackbox</w:t>
      </w:r>
    </w:p>
    <w:p w:rsidR="0085202A" w:rsidRPr="000C152F" w:rsidRDefault="0085202A" w:rsidP="0085202A">
      <w:pPr>
        <w:rPr>
          <w:lang w:val="da-DK"/>
        </w:rPr>
      </w:pPr>
      <w:r w:rsidRPr="000C152F">
        <w:rPr>
          <w:lang w:val="da-DK"/>
        </w:rPr>
        <w:t xml:space="preserve">Blackbox-test, også kendt som functional testing, beskriver en tilgang til testenheden som et lukket system. </w:t>
      </w:r>
      <w:r w:rsidR="004B5690" w:rsidRPr="000C152F">
        <w:rPr>
          <w:lang w:val="da-DK"/>
        </w:rPr>
        <w:t xml:space="preserve">Her kender vi i princippet intet til hvordan systemet fungerer; kun hvad dets funktion er. </w:t>
      </w:r>
      <w:r w:rsidR="00924450" w:rsidRPr="000C152F">
        <w:rPr>
          <w:lang w:val="da-DK"/>
        </w:rPr>
        <w:t xml:space="preserve">Vi tester systemet på grundlag af forventninger og specifikationer, og </w:t>
      </w:r>
      <w:r w:rsidR="004B5690" w:rsidRPr="000C152F">
        <w:rPr>
          <w:lang w:val="da-DK"/>
        </w:rPr>
        <w:t xml:space="preserve">kan således opstille en liste af inputs hvortil der skal svare et bestemt output. Her er kriteriet for tilstrækkelighed at hver enkelt delfunktion er testet </w:t>
      </w:r>
      <w:r w:rsidR="003B02F9" w:rsidRPr="000C152F">
        <w:rPr>
          <w:lang w:val="da-DK"/>
        </w:rPr>
        <w:t>mindst én gang. Kombinationer af input som behandles forskelligt tester hver deres delfunktion.</w:t>
      </w:r>
    </w:p>
    <w:p w:rsidR="00C461F9" w:rsidRPr="00042428" w:rsidRDefault="00C461F9" w:rsidP="0085202A">
      <w:pPr>
        <w:rPr>
          <w:lang w:val="da-DK"/>
        </w:rPr>
      </w:pPr>
      <w:r w:rsidRPr="00042428">
        <w:rPr>
          <w:lang w:val="da-DK"/>
        </w:rPr>
        <w:t xml:space="preserve">Blackbox-test er et alternativ til whitebox-test, eller structural testing, som omvendt tilgår testenheden som et åbent system. Her kan anvendelsen af kodemetrikker til </w:t>
      </w:r>
      <w:r w:rsidR="005D6F44" w:rsidRPr="00042428">
        <w:rPr>
          <w:lang w:val="da-DK"/>
        </w:rPr>
        <w:t xml:space="preserve">automatiseret </w:t>
      </w:r>
      <w:r w:rsidRPr="00042428">
        <w:rPr>
          <w:lang w:val="da-DK"/>
        </w:rPr>
        <w:t xml:space="preserve">analyse på en række forskellige parametre bl.a. </w:t>
      </w:r>
      <w:r w:rsidR="000C152F" w:rsidRPr="00042428">
        <w:rPr>
          <w:lang w:val="da-DK"/>
        </w:rPr>
        <w:t xml:space="preserve">danne grundlag </w:t>
      </w:r>
      <w:r w:rsidR="005D6F44" w:rsidRPr="00042428">
        <w:rPr>
          <w:lang w:val="da-DK"/>
        </w:rPr>
        <w:t>for</w:t>
      </w:r>
      <w:r w:rsidR="00C3748A" w:rsidRPr="00042428">
        <w:rPr>
          <w:lang w:val="da-DK"/>
        </w:rPr>
        <w:t xml:space="preserve"> </w:t>
      </w:r>
      <w:r w:rsidR="005D6F44" w:rsidRPr="00042428">
        <w:rPr>
          <w:lang w:val="da-DK"/>
        </w:rPr>
        <w:t xml:space="preserve">udarbejdelsen af </w:t>
      </w:r>
      <w:r w:rsidR="000C152F" w:rsidRPr="00042428">
        <w:rPr>
          <w:lang w:val="da-DK"/>
        </w:rPr>
        <w:t xml:space="preserve">dækkende tests samt </w:t>
      </w:r>
      <w:r w:rsidR="00C3748A" w:rsidRPr="00042428">
        <w:rPr>
          <w:lang w:val="da-DK"/>
        </w:rPr>
        <w:t>forbedring af produktionskoden gennem refaktorisering.</w:t>
      </w:r>
    </w:p>
    <w:p w:rsidR="00924450" w:rsidRPr="001634F0" w:rsidRDefault="00924450" w:rsidP="0085202A">
      <w:pPr>
        <w:rPr>
          <w:lang w:val="da-DK"/>
        </w:rPr>
      </w:pPr>
      <w:r w:rsidRPr="001634F0">
        <w:rPr>
          <w:lang w:val="da-DK"/>
        </w:rPr>
        <w:t>Der findes forskellige testteknikker</w:t>
      </w:r>
      <w:r w:rsidR="00E21E31" w:rsidRPr="001634F0">
        <w:rPr>
          <w:lang w:val="da-DK"/>
        </w:rPr>
        <w:t xml:space="preserve"> </w:t>
      </w:r>
      <w:r w:rsidR="001634F0" w:rsidRPr="001634F0">
        <w:rPr>
          <w:lang w:val="da-DK"/>
        </w:rPr>
        <w:t>t</w:t>
      </w:r>
      <w:r w:rsidR="00E21E31" w:rsidRPr="001634F0">
        <w:rPr>
          <w:lang w:val="da-DK"/>
        </w:rPr>
        <w:t xml:space="preserve">il </w:t>
      </w:r>
      <w:r w:rsidR="001634F0" w:rsidRPr="001634F0">
        <w:rPr>
          <w:lang w:val="da-DK"/>
        </w:rPr>
        <w:t>opdeling af</w:t>
      </w:r>
      <w:r w:rsidR="00E21E31" w:rsidRPr="001634F0">
        <w:rPr>
          <w:lang w:val="da-DK"/>
        </w:rPr>
        <w:t xml:space="preserve"> testforløbet i bestemte </w:t>
      </w:r>
      <w:r w:rsidRPr="001634F0">
        <w:rPr>
          <w:lang w:val="da-DK"/>
        </w:rPr>
        <w:t>aktiviteter.</w:t>
      </w:r>
      <w:r w:rsidR="00E21E31" w:rsidRPr="001634F0">
        <w:rPr>
          <w:lang w:val="da-DK"/>
        </w:rPr>
        <w:t xml:space="preserve"> I blackbox-test findes en vifte a teknikker som hver især dækker systemet på forskellig vis. Hver teknik afspejler en specifik måde at drive testen på.</w:t>
      </w:r>
    </w:p>
    <w:p w:rsidR="00CA528F" w:rsidRDefault="00CA528F" w:rsidP="00CA528F">
      <w:pPr>
        <w:pStyle w:val="Heading3"/>
        <w:rPr>
          <w:lang w:val="da-DK"/>
        </w:rPr>
      </w:pPr>
      <w:r>
        <w:rPr>
          <w:lang w:val="da-DK"/>
        </w:rPr>
        <w:t>Datadrevet</w:t>
      </w:r>
      <w:r w:rsidR="00C043BF">
        <w:rPr>
          <w:lang w:val="da-DK"/>
        </w:rPr>
        <w:t xml:space="preserve"> test</w:t>
      </w:r>
    </w:p>
    <w:p w:rsidR="00000E3E" w:rsidRPr="0094258F" w:rsidRDefault="00FE460A" w:rsidP="00FE460A">
      <w:pPr>
        <w:rPr>
          <w:lang w:val="da-DK"/>
        </w:rPr>
      </w:pPr>
      <w:r w:rsidRPr="001634F0">
        <w:rPr>
          <w:lang w:val="da-DK"/>
        </w:rPr>
        <w:t>I datadrevet test er målet at identificere de sammenhænge mellem data som tilsammen vil teste alle dele af systemet.</w:t>
      </w:r>
      <w:r w:rsidR="00BD6F87" w:rsidRPr="001634F0">
        <w:rPr>
          <w:lang w:val="da-DK"/>
        </w:rPr>
        <w:t xml:space="preserve"> Med udgangspunkt i projektets</w:t>
      </w:r>
      <w:r w:rsidR="00E24E21" w:rsidRPr="001634F0">
        <w:rPr>
          <w:lang w:val="da-DK"/>
        </w:rPr>
        <w:t xml:space="preserve"> case</w:t>
      </w:r>
      <w:r w:rsidR="00BD6F87" w:rsidRPr="001634F0">
        <w:rPr>
          <w:lang w:val="da-DK"/>
        </w:rPr>
        <w:t xml:space="preserve"> </w:t>
      </w:r>
      <w:r w:rsidR="00E24E21" w:rsidRPr="001634F0">
        <w:rPr>
          <w:lang w:val="da-DK"/>
        </w:rPr>
        <w:t>har vi i kraft af forretningsreg</w:t>
      </w:r>
      <w:r w:rsidR="00BD6F87" w:rsidRPr="001634F0">
        <w:rPr>
          <w:lang w:val="da-DK"/>
        </w:rPr>
        <w:t>l</w:t>
      </w:r>
      <w:r w:rsidR="00E24E21" w:rsidRPr="001634F0">
        <w:rPr>
          <w:lang w:val="da-DK"/>
        </w:rPr>
        <w:t>en</w:t>
      </w:r>
      <w:r w:rsidR="00BD6F87" w:rsidRPr="001634F0">
        <w:rPr>
          <w:lang w:val="da-DK"/>
        </w:rPr>
        <w:t xml:space="preserve"> vedrørende renteberegning en </w:t>
      </w:r>
      <w:r w:rsidR="00BD6F87" w:rsidRPr="0094258F">
        <w:rPr>
          <w:lang w:val="da-DK"/>
        </w:rPr>
        <w:t>beskrivelse af sådan sammenhænge.</w:t>
      </w:r>
      <w:r w:rsidR="00000E3E" w:rsidRPr="0094258F">
        <w:rPr>
          <w:lang w:val="da-DK"/>
        </w:rPr>
        <w:t xml:space="preserve"> Der gælder følgende:</w:t>
      </w:r>
    </w:p>
    <w:p w:rsidR="00000E3E" w:rsidRPr="0094258F" w:rsidRDefault="00783AF6" w:rsidP="00783AF6">
      <w:pPr>
        <w:pStyle w:val="ListParagraph"/>
        <w:numPr>
          <w:ilvl w:val="0"/>
          <w:numId w:val="37"/>
        </w:numPr>
        <w:rPr>
          <w:lang w:val="da-DK"/>
        </w:rPr>
      </w:pPr>
      <w:r w:rsidRPr="0094258F">
        <w:rPr>
          <w:lang w:val="da-DK"/>
        </w:rPr>
        <w:t>Kreditværdighed skal være A, B eller C</w:t>
      </w:r>
    </w:p>
    <w:p w:rsidR="00783AF6" w:rsidRPr="0094258F" w:rsidRDefault="00783AF6" w:rsidP="00783AF6">
      <w:pPr>
        <w:pStyle w:val="ListParagraph"/>
        <w:numPr>
          <w:ilvl w:val="0"/>
          <w:numId w:val="37"/>
        </w:numPr>
        <w:rPr>
          <w:lang w:val="da-DK"/>
        </w:rPr>
      </w:pPr>
      <w:r w:rsidRPr="0094258F">
        <w:rPr>
          <w:lang w:val="da-DK"/>
        </w:rPr>
        <w:t xml:space="preserve">Kreditværdighed A tillægger +1 procentpoint </w:t>
      </w:r>
    </w:p>
    <w:p w:rsidR="00783AF6" w:rsidRPr="0094258F" w:rsidRDefault="00783AF6" w:rsidP="00783AF6">
      <w:pPr>
        <w:pStyle w:val="ListParagraph"/>
        <w:numPr>
          <w:ilvl w:val="0"/>
          <w:numId w:val="37"/>
        </w:numPr>
        <w:rPr>
          <w:lang w:val="da-DK"/>
        </w:rPr>
      </w:pPr>
      <w:r w:rsidRPr="0094258F">
        <w:rPr>
          <w:lang w:val="da-DK"/>
        </w:rPr>
        <w:t xml:space="preserve">Kreditværdighed B tillægger +2 procentpoint </w:t>
      </w:r>
    </w:p>
    <w:p w:rsidR="00783AF6" w:rsidRPr="0094258F" w:rsidRDefault="00783AF6" w:rsidP="00783AF6">
      <w:pPr>
        <w:pStyle w:val="ListParagraph"/>
        <w:numPr>
          <w:ilvl w:val="0"/>
          <w:numId w:val="37"/>
        </w:numPr>
        <w:rPr>
          <w:lang w:val="da-DK"/>
        </w:rPr>
      </w:pPr>
      <w:r w:rsidRPr="0094258F">
        <w:rPr>
          <w:lang w:val="da-DK"/>
        </w:rPr>
        <w:t>Kreditværdighed C tillægger +3 procentpoint</w:t>
      </w:r>
    </w:p>
    <w:p w:rsidR="00783AF6" w:rsidRPr="0094258F" w:rsidRDefault="00783AF6" w:rsidP="00783AF6">
      <w:pPr>
        <w:pStyle w:val="ListParagraph"/>
        <w:numPr>
          <w:ilvl w:val="0"/>
          <w:numId w:val="37"/>
        </w:numPr>
        <w:rPr>
          <w:lang w:val="da-DK"/>
        </w:rPr>
      </w:pPr>
      <w:r w:rsidRPr="0094258F">
        <w:rPr>
          <w:lang w:val="da-DK"/>
        </w:rPr>
        <w:t xml:space="preserve">Udbetalingsprocenten skal være </w:t>
      </w:r>
      <w:r w:rsidR="0094258F" w:rsidRPr="0094258F">
        <w:rPr>
          <w:lang w:val="da-DK"/>
        </w:rPr>
        <w:t xml:space="preserve">på </w:t>
      </w:r>
      <w:r w:rsidRPr="0094258F">
        <w:rPr>
          <w:lang w:val="da-DK"/>
        </w:rPr>
        <w:t>mindst 20 %</w:t>
      </w:r>
    </w:p>
    <w:p w:rsidR="00783AF6" w:rsidRPr="0094258F" w:rsidRDefault="00226E5A" w:rsidP="00783AF6">
      <w:pPr>
        <w:pStyle w:val="ListParagraph"/>
        <w:numPr>
          <w:ilvl w:val="0"/>
          <w:numId w:val="37"/>
        </w:numPr>
        <w:rPr>
          <w:lang w:val="da-DK"/>
        </w:rPr>
      </w:pPr>
      <w:r w:rsidRPr="0094258F">
        <w:rPr>
          <w:lang w:val="da-DK"/>
        </w:rPr>
        <w:t>En u</w:t>
      </w:r>
      <w:r w:rsidR="00783AF6" w:rsidRPr="0094258F">
        <w:rPr>
          <w:lang w:val="da-DK"/>
        </w:rPr>
        <w:t>dbetalingsprocent under 50 % tillægger +1 procentpoint</w:t>
      </w:r>
    </w:p>
    <w:p w:rsidR="00783AF6" w:rsidRPr="0094258F" w:rsidRDefault="00783AF6" w:rsidP="00783AF6">
      <w:pPr>
        <w:pStyle w:val="ListParagraph"/>
        <w:numPr>
          <w:ilvl w:val="0"/>
          <w:numId w:val="37"/>
        </w:numPr>
        <w:rPr>
          <w:lang w:val="da-DK"/>
        </w:rPr>
      </w:pPr>
      <w:r w:rsidRPr="0094258F">
        <w:rPr>
          <w:lang w:val="da-DK"/>
        </w:rPr>
        <w:lastRenderedPageBreak/>
        <w:t>En løbetid på mere end 36 mdr. tillægger +1 procentpoint</w:t>
      </w:r>
    </w:p>
    <w:p w:rsidR="00594785" w:rsidRPr="0094258F" w:rsidRDefault="00594785" w:rsidP="00594785">
      <w:pPr>
        <w:rPr>
          <w:lang w:val="da-DK"/>
        </w:rPr>
      </w:pPr>
      <w:r w:rsidRPr="0094258F">
        <w:rPr>
          <w:lang w:val="da-DK"/>
        </w:rPr>
        <w:t>Hertil føjer vi følgende begrænsninger for frasortering af værdier som ikke giver mening i forbindelse med beregningen:</w:t>
      </w:r>
    </w:p>
    <w:p w:rsidR="00594785" w:rsidRPr="0094258F" w:rsidRDefault="00594785" w:rsidP="00594785">
      <w:pPr>
        <w:pStyle w:val="ListParagraph"/>
        <w:numPr>
          <w:ilvl w:val="0"/>
          <w:numId w:val="38"/>
        </w:numPr>
        <w:rPr>
          <w:lang w:val="da-DK"/>
        </w:rPr>
      </w:pPr>
      <w:r w:rsidRPr="0094258F">
        <w:rPr>
          <w:lang w:val="da-DK"/>
        </w:rPr>
        <w:t>Løbetiden skal være minimum 1 md.</w:t>
      </w:r>
    </w:p>
    <w:p w:rsidR="00594785" w:rsidRPr="0094258F" w:rsidRDefault="00594785" w:rsidP="00594785">
      <w:pPr>
        <w:pStyle w:val="ListParagraph"/>
        <w:numPr>
          <w:ilvl w:val="0"/>
          <w:numId w:val="38"/>
        </w:numPr>
        <w:rPr>
          <w:lang w:val="da-DK"/>
        </w:rPr>
      </w:pPr>
      <w:r w:rsidRPr="0094258F">
        <w:rPr>
          <w:lang w:val="da-DK"/>
        </w:rPr>
        <w:t>Udbetalings</w:t>
      </w:r>
      <w:r w:rsidR="001D3889" w:rsidRPr="0094258F">
        <w:rPr>
          <w:lang w:val="da-DK"/>
        </w:rPr>
        <w:t>procenten skal være under 100 %</w:t>
      </w:r>
    </w:p>
    <w:p w:rsidR="00594785" w:rsidRPr="0094258F" w:rsidRDefault="00594785" w:rsidP="001D3889">
      <w:pPr>
        <w:pStyle w:val="ListParagraph"/>
        <w:numPr>
          <w:ilvl w:val="0"/>
          <w:numId w:val="38"/>
        </w:numPr>
        <w:rPr>
          <w:lang w:val="da-DK"/>
        </w:rPr>
      </w:pPr>
      <w:r w:rsidRPr="0094258F">
        <w:rPr>
          <w:lang w:val="da-DK"/>
        </w:rPr>
        <w:t xml:space="preserve">Dagsrenten skal være </w:t>
      </w:r>
      <m:oMath>
        <m:r>
          <m:rPr>
            <m:sty m:val="p"/>
          </m:rPr>
          <w:rPr>
            <w:rFonts w:ascii="Cambria Math" w:hAnsi="Cambria Math"/>
            <w:lang w:val="da-DK"/>
          </w:rPr>
          <m:t>&gt;-∞</m:t>
        </m:r>
      </m:oMath>
      <w:r w:rsidRPr="0094258F">
        <w:rPr>
          <w:lang w:val="da-DK"/>
        </w:rPr>
        <w:t xml:space="preserve"> og </w:t>
      </w:r>
      <m:oMath>
        <m:r>
          <m:rPr>
            <m:sty m:val="p"/>
          </m:rPr>
          <w:rPr>
            <w:rFonts w:ascii="Cambria Math" w:hAnsi="Cambria Math"/>
            <w:lang w:val="da-DK"/>
          </w:rPr>
          <m:t>&lt;∞</m:t>
        </m:r>
      </m:oMath>
      <w:r w:rsidRPr="0094258F">
        <w:rPr>
          <w:lang w:val="da-DK"/>
        </w:rPr>
        <w:t xml:space="preserve"> </w:t>
      </w:r>
      <w:r w:rsidRPr="0094258F">
        <w:rPr>
          <w:i/>
          <w:lang w:val="da-DK"/>
        </w:rPr>
        <w:t>(en mere restriktiv begrænsn</w:t>
      </w:r>
      <w:r w:rsidR="001D3889" w:rsidRPr="0094258F">
        <w:rPr>
          <w:i/>
          <w:lang w:val="da-DK"/>
        </w:rPr>
        <w:t>ing vil helt sikkert være fornuftig)</w:t>
      </w:r>
    </w:p>
    <w:p w:rsidR="00FE460A" w:rsidRPr="0094258F" w:rsidRDefault="00E24E21" w:rsidP="00FE460A">
      <w:pPr>
        <w:rPr>
          <w:lang w:val="da-DK"/>
        </w:rPr>
      </w:pPr>
      <w:r w:rsidRPr="0094258F">
        <w:rPr>
          <w:lang w:val="da-DK"/>
        </w:rPr>
        <w:t>Med denne behandlingsregel defineret benytt</w:t>
      </w:r>
      <w:r w:rsidR="0094258F" w:rsidRPr="0094258F">
        <w:rPr>
          <w:lang w:val="da-DK"/>
        </w:rPr>
        <w:t>er vi nu en fast fremgangsmåde for</w:t>
      </w:r>
      <w:r w:rsidRPr="0094258F">
        <w:rPr>
          <w:lang w:val="da-DK"/>
        </w:rPr>
        <w:t xml:space="preserve"> datadrevet test:</w:t>
      </w:r>
    </w:p>
    <w:p w:rsidR="00E24E21" w:rsidRPr="0094258F" w:rsidRDefault="00E24E21" w:rsidP="00E24E21">
      <w:pPr>
        <w:pStyle w:val="ListParagraph"/>
        <w:numPr>
          <w:ilvl w:val="0"/>
          <w:numId w:val="26"/>
        </w:numPr>
        <w:rPr>
          <w:lang w:val="da-DK"/>
        </w:rPr>
      </w:pPr>
      <w:r w:rsidRPr="0094258F">
        <w:rPr>
          <w:lang w:val="da-DK"/>
        </w:rPr>
        <w:t>Identificér det gyldige og det ugyldige værdiområde</w:t>
      </w:r>
    </w:p>
    <w:p w:rsidR="00E24E21" w:rsidRPr="0094258F" w:rsidRDefault="00E24E21" w:rsidP="00E24E21">
      <w:pPr>
        <w:pStyle w:val="ListParagraph"/>
        <w:numPr>
          <w:ilvl w:val="0"/>
          <w:numId w:val="26"/>
        </w:numPr>
        <w:rPr>
          <w:lang w:val="da-DK"/>
        </w:rPr>
      </w:pPr>
      <w:r w:rsidRPr="0094258F">
        <w:rPr>
          <w:lang w:val="da-DK"/>
        </w:rPr>
        <w:t>Opdel de to områder i ækvivalensklasser</w:t>
      </w:r>
    </w:p>
    <w:p w:rsidR="00E24E21" w:rsidRPr="0094258F" w:rsidRDefault="00E24E21" w:rsidP="00E24E21">
      <w:pPr>
        <w:pStyle w:val="ListParagraph"/>
        <w:numPr>
          <w:ilvl w:val="0"/>
          <w:numId w:val="26"/>
        </w:numPr>
        <w:rPr>
          <w:lang w:val="da-DK"/>
        </w:rPr>
      </w:pPr>
      <w:r w:rsidRPr="0094258F">
        <w:rPr>
          <w:lang w:val="da-DK"/>
        </w:rPr>
        <w:t>Beskriv grænseværdier</w:t>
      </w:r>
    </w:p>
    <w:p w:rsidR="00E24E21" w:rsidRDefault="00E24E21" w:rsidP="00E24E21">
      <w:pPr>
        <w:rPr>
          <w:color w:val="FF0000"/>
          <w:lang w:val="da-DK"/>
        </w:rPr>
      </w:pPr>
      <w:r>
        <w:rPr>
          <w:color w:val="FF0000"/>
          <w:lang w:val="da-DK"/>
        </w:rPr>
        <w:t>[Vinje 5.4.2]</w:t>
      </w:r>
    </w:p>
    <w:p w:rsidR="009C651B" w:rsidRDefault="009C651B" w:rsidP="009C651B">
      <w:pPr>
        <w:pStyle w:val="Heading4"/>
        <w:rPr>
          <w:lang w:val="da-DK"/>
        </w:rPr>
      </w:pPr>
      <w:r>
        <w:rPr>
          <w:lang w:val="da-DK"/>
        </w:rPr>
        <w:t>Værdiområder</w:t>
      </w:r>
    </w:p>
    <w:p w:rsidR="00474AA6" w:rsidRPr="00D22889" w:rsidRDefault="00474AA6" w:rsidP="00E24E21">
      <w:pPr>
        <w:rPr>
          <w:lang w:val="da-DK"/>
        </w:rPr>
      </w:pPr>
      <w:r w:rsidRPr="00D22889">
        <w:rPr>
          <w:color w:val="FF0000"/>
          <w:lang w:val="da-DK"/>
        </w:rPr>
        <w:t xml:space="preserve">Tabel </w:t>
      </w:r>
      <w:r w:rsidR="00D22889" w:rsidRPr="00D22889">
        <w:rPr>
          <w:color w:val="FF0000"/>
          <w:lang w:val="da-DK"/>
        </w:rPr>
        <w:t>NNN</w:t>
      </w:r>
      <w:r w:rsidRPr="00D22889">
        <w:rPr>
          <w:color w:val="FF0000"/>
          <w:lang w:val="da-DK"/>
        </w:rPr>
        <w:t xml:space="preserve"> </w:t>
      </w:r>
      <w:r w:rsidRPr="00D22889">
        <w:rPr>
          <w:lang w:val="da-DK"/>
        </w:rPr>
        <w:t xml:space="preserve">viser input til renteberegningen og deres </w:t>
      </w:r>
      <w:r w:rsidR="009F4948" w:rsidRPr="00D22889">
        <w:rPr>
          <w:lang w:val="da-DK"/>
        </w:rPr>
        <w:t xml:space="preserve">gyldige </w:t>
      </w:r>
      <w:r w:rsidRPr="00D22889">
        <w:rPr>
          <w:lang w:val="da-DK"/>
        </w:rPr>
        <w:t>værdiområder.</w:t>
      </w:r>
    </w:p>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D22889" w:rsidRPr="00D22889" w:rsidTr="009F4948">
        <w:tc>
          <w:tcPr>
            <w:tcW w:w="2119" w:type="dxa"/>
          </w:tcPr>
          <w:p w:rsidR="00474AA6" w:rsidRPr="00D22889" w:rsidRDefault="00474AA6" w:rsidP="00E24E21">
            <w:pPr>
              <w:rPr>
                <w:rFonts w:asciiTheme="majorHAnsi" w:hAnsiTheme="majorHAnsi"/>
                <w:u w:val="single"/>
                <w:lang w:val="da-DK"/>
              </w:rPr>
            </w:pPr>
            <w:r w:rsidRPr="00D22889">
              <w:rPr>
                <w:rFonts w:asciiTheme="majorHAnsi" w:hAnsiTheme="majorHAnsi"/>
                <w:u w:val="single"/>
                <w:lang w:val="da-DK"/>
              </w:rPr>
              <w:t>Input</w:t>
            </w:r>
          </w:p>
        </w:tc>
        <w:tc>
          <w:tcPr>
            <w:tcW w:w="1661" w:type="dxa"/>
          </w:tcPr>
          <w:p w:rsidR="00474AA6" w:rsidRPr="00D22889" w:rsidRDefault="00474AA6" w:rsidP="00E24E21">
            <w:pPr>
              <w:rPr>
                <w:rFonts w:asciiTheme="majorHAnsi" w:hAnsiTheme="majorHAnsi"/>
                <w:u w:val="single"/>
                <w:lang w:val="da-DK"/>
              </w:rPr>
            </w:pPr>
            <w:r w:rsidRPr="00D22889">
              <w:rPr>
                <w:rFonts w:asciiTheme="majorHAnsi" w:hAnsiTheme="majorHAnsi"/>
                <w:u w:val="single"/>
                <w:lang w:val="da-DK"/>
              </w:rPr>
              <w:t>Type</w:t>
            </w:r>
          </w:p>
        </w:tc>
        <w:tc>
          <w:tcPr>
            <w:tcW w:w="2700" w:type="dxa"/>
          </w:tcPr>
          <w:p w:rsidR="00474AA6" w:rsidRPr="00D22889" w:rsidRDefault="00474AA6" w:rsidP="00E24E21">
            <w:pPr>
              <w:rPr>
                <w:rFonts w:asciiTheme="majorHAnsi" w:hAnsiTheme="majorHAnsi"/>
                <w:u w:val="single"/>
                <w:lang w:val="da-DK"/>
              </w:rPr>
            </w:pPr>
            <w:r w:rsidRPr="00D22889">
              <w:rPr>
                <w:rFonts w:asciiTheme="majorHAnsi" w:hAnsiTheme="majorHAnsi"/>
                <w:u w:val="single"/>
                <w:lang w:val="da-DK"/>
              </w:rPr>
              <w:t>Gyldigt værdiområde</w:t>
            </w:r>
          </w:p>
        </w:tc>
        <w:tc>
          <w:tcPr>
            <w:tcW w:w="2430" w:type="dxa"/>
          </w:tcPr>
          <w:p w:rsidR="00474AA6" w:rsidRPr="00D22889" w:rsidRDefault="00474AA6" w:rsidP="00E24E21">
            <w:pPr>
              <w:rPr>
                <w:rFonts w:asciiTheme="majorHAnsi" w:hAnsiTheme="majorHAnsi"/>
                <w:u w:val="single"/>
                <w:lang w:val="da-DK"/>
              </w:rPr>
            </w:pPr>
            <w:r w:rsidRPr="00D22889">
              <w:rPr>
                <w:rFonts w:asciiTheme="majorHAnsi" w:hAnsiTheme="majorHAnsi"/>
                <w:u w:val="single"/>
                <w:lang w:val="da-DK"/>
              </w:rPr>
              <w:t>Særlige, ugyldige værdier</w:t>
            </w:r>
          </w:p>
        </w:tc>
      </w:tr>
      <w:tr w:rsidR="00D22889" w:rsidRPr="00D22889" w:rsidTr="009F4948">
        <w:tc>
          <w:tcPr>
            <w:tcW w:w="2119" w:type="dxa"/>
          </w:tcPr>
          <w:p w:rsidR="00474AA6" w:rsidRPr="00D22889" w:rsidRDefault="00474AA6" w:rsidP="00474AA6">
            <w:pPr>
              <w:rPr>
                <w:rFonts w:asciiTheme="majorHAnsi" w:hAnsiTheme="majorHAnsi"/>
                <w:lang w:val="da-DK"/>
              </w:rPr>
            </w:pPr>
            <w:r w:rsidRPr="00D22889">
              <w:rPr>
                <w:rFonts w:asciiTheme="majorHAnsi" w:hAnsiTheme="majorHAnsi"/>
                <w:lang w:val="da-DK"/>
              </w:rPr>
              <w:t>Dagsrenten</w:t>
            </w:r>
          </w:p>
        </w:tc>
        <w:tc>
          <w:tcPr>
            <w:tcW w:w="1661" w:type="dxa"/>
          </w:tcPr>
          <w:p w:rsidR="00474AA6" w:rsidRPr="00D22889" w:rsidRDefault="00474AA6" w:rsidP="00E24E21">
            <w:pPr>
              <w:rPr>
                <w:rFonts w:ascii="Courier New" w:eastAsia="Times New Roman" w:hAnsi="Courier New" w:cs="Courier New"/>
                <w:lang w:val="da-DK"/>
              </w:rPr>
            </w:pPr>
            <w:r w:rsidRPr="00D22889">
              <w:rPr>
                <w:rFonts w:ascii="Courier New" w:hAnsi="Courier New" w:cs="Courier New"/>
                <w:lang w:val="da-DK"/>
              </w:rPr>
              <w:t>double</w:t>
            </w:r>
          </w:p>
        </w:tc>
        <w:tc>
          <w:tcPr>
            <w:tcW w:w="2700" w:type="dxa"/>
          </w:tcPr>
          <w:p w:rsidR="00474AA6" w:rsidRPr="00D22889" w:rsidRDefault="00CB306B" w:rsidP="00E24E21">
            <w:pPr>
              <w:rPr>
                <w:rFonts w:asciiTheme="majorHAnsi" w:hAnsiTheme="majorHAnsi"/>
                <w:lang w:val="da-DK"/>
              </w:rPr>
            </w:pPr>
            <m:oMathPara>
              <m:oMath>
                <m:d>
                  <m:dPr>
                    <m:begChr m:val="]"/>
                    <m:endChr m:val="["/>
                    <m:ctrlPr>
                      <w:rPr>
                        <w:rFonts w:ascii="Cambria Math" w:hAnsi="Cambria Math"/>
                        <w:i/>
                        <w:lang w:val="da-DK"/>
                      </w:rPr>
                    </m:ctrlPr>
                  </m:dPr>
                  <m:e>
                    <m:r>
                      <w:rPr>
                        <w:rFonts w:ascii="Cambria Math" w:hAnsi="Cambria Math"/>
                        <w:lang w:val="da-DK"/>
                      </w:rPr>
                      <m:t>-∞,∞</m:t>
                    </m:r>
                  </m:e>
                </m:d>
              </m:oMath>
            </m:oMathPara>
          </w:p>
        </w:tc>
        <w:tc>
          <w:tcPr>
            <w:tcW w:w="2430" w:type="dxa"/>
          </w:tcPr>
          <w:p w:rsidR="00474AA6" w:rsidRPr="00D22889" w:rsidRDefault="00474AA6" w:rsidP="00E24E21">
            <w:pPr>
              <w:rPr>
                <w:rFonts w:ascii="Courier New" w:hAnsi="Courier New" w:cs="Courier New"/>
                <w:lang w:val="da-DK"/>
              </w:rPr>
            </w:pPr>
            <w:r w:rsidRPr="00D22889">
              <w:rPr>
                <w:rFonts w:ascii="Courier New" w:hAnsi="Courier New" w:cs="Courier New"/>
                <w:lang w:val="da-DK"/>
              </w:rPr>
              <w:t>Double.NaN</w:t>
            </w:r>
          </w:p>
        </w:tc>
      </w:tr>
      <w:tr w:rsidR="00D22889" w:rsidRPr="00D22889" w:rsidTr="009F4948">
        <w:tc>
          <w:tcPr>
            <w:tcW w:w="2119" w:type="dxa"/>
          </w:tcPr>
          <w:p w:rsidR="00474AA6" w:rsidRPr="00D22889" w:rsidRDefault="00474AA6" w:rsidP="00474AA6">
            <w:pPr>
              <w:rPr>
                <w:rFonts w:asciiTheme="majorHAnsi" w:hAnsiTheme="majorHAnsi"/>
                <w:lang w:val="da-DK"/>
              </w:rPr>
            </w:pPr>
            <w:r w:rsidRPr="00D22889">
              <w:rPr>
                <w:rFonts w:asciiTheme="majorHAnsi" w:hAnsiTheme="majorHAnsi"/>
                <w:lang w:val="da-DK"/>
              </w:rPr>
              <w:t>Kreditværdighed</w:t>
            </w:r>
          </w:p>
        </w:tc>
        <w:tc>
          <w:tcPr>
            <w:tcW w:w="1661" w:type="dxa"/>
          </w:tcPr>
          <w:p w:rsidR="00474AA6" w:rsidRPr="00D22889" w:rsidRDefault="00474AA6" w:rsidP="00E24E21">
            <w:pPr>
              <w:rPr>
                <w:rFonts w:asciiTheme="majorHAnsi" w:eastAsia="Times New Roman" w:hAnsiTheme="majorHAnsi" w:cs="Times New Roman"/>
                <w:lang w:val="da-DK"/>
              </w:rPr>
            </w:pPr>
            <w:r w:rsidRPr="00D22889">
              <w:rPr>
                <w:rFonts w:ascii="Courier New" w:hAnsi="Courier New" w:cs="Courier New"/>
                <w:lang w:val="da-DK"/>
              </w:rPr>
              <w:t>Rating</w:t>
            </w:r>
            <w:r w:rsidRPr="00D22889">
              <w:rPr>
                <w:rFonts w:asciiTheme="majorHAnsi" w:hAnsiTheme="majorHAnsi"/>
                <w:lang w:val="da-DK"/>
              </w:rPr>
              <w:t xml:space="preserve"> enum</w:t>
            </w:r>
          </w:p>
        </w:tc>
        <w:tc>
          <w:tcPr>
            <w:tcW w:w="2700" w:type="dxa"/>
          </w:tcPr>
          <w:p w:rsidR="00474AA6" w:rsidRPr="00D22889" w:rsidRDefault="00CB306B" w:rsidP="00E24E21">
            <w:pPr>
              <w:rPr>
                <w:rFonts w:asciiTheme="majorHAnsi" w:hAnsiTheme="majorHAnsi"/>
                <w:lang w:val="da-DK"/>
              </w:rPr>
            </w:pPr>
            <m:oMathPara>
              <m:oMath>
                <m:d>
                  <m:dPr>
                    <m:begChr m:val="{"/>
                    <m:endChr m:val="}"/>
                    <m:ctrlPr>
                      <w:rPr>
                        <w:rFonts w:ascii="Cambria Math" w:hAnsi="Cambria Math"/>
                        <w:i/>
                        <w:lang w:val="da-DK"/>
                      </w:rPr>
                    </m:ctrlPr>
                  </m:dPr>
                  <m:e>
                    <m:r>
                      <w:rPr>
                        <w:rFonts w:ascii="Cambria Math" w:hAnsi="Cambria Math" w:cs="Courier New"/>
                        <w:lang w:val="da-DK"/>
                      </w:rPr>
                      <m:t>A,B,C</m:t>
                    </m:r>
                  </m:e>
                </m:d>
              </m:oMath>
            </m:oMathPara>
          </w:p>
        </w:tc>
        <w:tc>
          <w:tcPr>
            <w:tcW w:w="2430" w:type="dxa"/>
          </w:tcPr>
          <w:p w:rsidR="00474AA6" w:rsidRPr="00D22889" w:rsidRDefault="00474AA6" w:rsidP="00E24E21">
            <w:pPr>
              <w:rPr>
                <w:rFonts w:ascii="Courier New" w:hAnsi="Courier New" w:cs="Courier New"/>
                <w:lang w:val="da-DK"/>
              </w:rPr>
            </w:pPr>
            <w:r w:rsidRPr="00D22889">
              <w:rPr>
                <w:rFonts w:ascii="Courier New" w:hAnsi="Courier New" w:cs="Courier New"/>
                <w:lang w:val="da-DK"/>
              </w:rPr>
              <w:t>null</w:t>
            </w:r>
          </w:p>
        </w:tc>
      </w:tr>
      <w:tr w:rsidR="00D22889" w:rsidRPr="00D22889" w:rsidTr="009F4948">
        <w:tc>
          <w:tcPr>
            <w:tcW w:w="2119" w:type="dxa"/>
          </w:tcPr>
          <w:p w:rsidR="00474AA6" w:rsidRPr="00D22889" w:rsidRDefault="00474AA6" w:rsidP="00E24E21">
            <w:pPr>
              <w:rPr>
                <w:rFonts w:asciiTheme="majorHAnsi" w:hAnsiTheme="majorHAnsi"/>
                <w:lang w:val="da-DK"/>
              </w:rPr>
            </w:pPr>
            <w:r w:rsidRPr="00D22889">
              <w:rPr>
                <w:rFonts w:asciiTheme="majorHAnsi" w:hAnsiTheme="majorHAnsi"/>
                <w:lang w:val="da-DK"/>
              </w:rPr>
              <w:t>Udbetalingsprocent</w:t>
            </w:r>
          </w:p>
        </w:tc>
        <w:tc>
          <w:tcPr>
            <w:tcW w:w="1661" w:type="dxa"/>
          </w:tcPr>
          <w:p w:rsidR="00474AA6" w:rsidRPr="00D22889" w:rsidRDefault="00474AA6" w:rsidP="00E24E21">
            <w:pPr>
              <w:rPr>
                <w:rFonts w:ascii="Courier New" w:hAnsi="Courier New" w:cs="Courier New"/>
                <w:lang w:val="da-DK"/>
              </w:rPr>
            </w:pPr>
            <w:r w:rsidRPr="00D22889">
              <w:rPr>
                <w:rFonts w:ascii="Courier New" w:hAnsi="Courier New" w:cs="Courier New"/>
                <w:lang w:val="da-DK"/>
              </w:rPr>
              <w:t>double</w:t>
            </w:r>
          </w:p>
        </w:tc>
        <w:tc>
          <w:tcPr>
            <w:tcW w:w="2700" w:type="dxa"/>
          </w:tcPr>
          <w:p w:rsidR="00474AA6" w:rsidRPr="00D22889" w:rsidRDefault="00CB306B" w:rsidP="00E24E21">
            <w:pPr>
              <w:rPr>
                <w:rFonts w:asciiTheme="majorHAnsi" w:hAnsiTheme="majorHAnsi"/>
                <w:lang w:val="da-DK"/>
              </w:rPr>
            </w:pPr>
            <m:oMathPara>
              <m:oMath>
                <m:d>
                  <m:dPr>
                    <m:begChr m:val="["/>
                    <m:endChr m:val="["/>
                    <m:ctrlPr>
                      <w:rPr>
                        <w:rFonts w:ascii="Cambria Math" w:hAnsi="Cambria Math"/>
                        <w:i/>
                        <w:lang w:val="da-DK"/>
                      </w:rPr>
                    </m:ctrlPr>
                  </m:dPr>
                  <m:e>
                    <m:r>
                      <w:rPr>
                        <w:rFonts w:ascii="Cambria Math" w:hAnsi="Cambria Math"/>
                        <w:lang w:val="da-DK"/>
                      </w:rPr>
                      <m:t>0.20,1</m:t>
                    </m:r>
                  </m:e>
                </m:d>
              </m:oMath>
            </m:oMathPara>
          </w:p>
        </w:tc>
        <w:tc>
          <w:tcPr>
            <w:tcW w:w="2430" w:type="dxa"/>
          </w:tcPr>
          <w:p w:rsidR="00474AA6" w:rsidRPr="00D22889" w:rsidRDefault="00474AA6" w:rsidP="00E24E21">
            <w:pPr>
              <w:rPr>
                <w:rFonts w:ascii="Courier New" w:hAnsi="Courier New" w:cs="Courier New"/>
                <w:lang w:val="da-DK"/>
              </w:rPr>
            </w:pPr>
            <w:r w:rsidRPr="00D22889">
              <w:rPr>
                <w:rFonts w:ascii="Courier New" w:hAnsi="Courier New" w:cs="Courier New"/>
                <w:lang w:val="da-DK"/>
              </w:rPr>
              <w:t>Double.NaN</w:t>
            </w:r>
          </w:p>
        </w:tc>
      </w:tr>
      <w:tr w:rsidR="00D22889" w:rsidRPr="00D22889" w:rsidTr="009F4948">
        <w:tc>
          <w:tcPr>
            <w:tcW w:w="2119" w:type="dxa"/>
          </w:tcPr>
          <w:p w:rsidR="00474AA6" w:rsidRPr="00D22889" w:rsidRDefault="00474AA6" w:rsidP="00E24E21">
            <w:pPr>
              <w:rPr>
                <w:rFonts w:asciiTheme="majorHAnsi" w:hAnsiTheme="majorHAnsi"/>
                <w:lang w:val="da-DK"/>
              </w:rPr>
            </w:pPr>
            <w:r w:rsidRPr="00D22889">
              <w:rPr>
                <w:rFonts w:asciiTheme="majorHAnsi" w:hAnsiTheme="majorHAnsi"/>
                <w:lang w:val="da-DK"/>
              </w:rPr>
              <w:t>Løbetid</w:t>
            </w:r>
          </w:p>
        </w:tc>
        <w:tc>
          <w:tcPr>
            <w:tcW w:w="1661" w:type="dxa"/>
          </w:tcPr>
          <w:p w:rsidR="00474AA6" w:rsidRPr="00D22889" w:rsidRDefault="00474AA6" w:rsidP="00E24E21">
            <w:pPr>
              <w:rPr>
                <w:rFonts w:ascii="Courier New" w:hAnsi="Courier New" w:cs="Courier New"/>
                <w:lang w:val="da-DK"/>
              </w:rPr>
            </w:pPr>
            <w:r w:rsidRPr="00D22889">
              <w:rPr>
                <w:rFonts w:ascii="Courier New" w:hAnsi="Courier New" w:cs="Courier New"/>
                <w:lang w:val="da-DK"/>
              </w:rPr>
              <w:t>int</w:t>
            </w:r>
          </w:p>
        </w:tc>
        <w:tc>
          <w:tcPr>
            <w:tcW w:w="2700" w:type="dxa"/>
          </w:tcPr>
          <w:p w:rsidR="00474AA6" w:rsidRPr="00D22889" w:rsidRDefault="00CB306B" w:rsidP="00E24E21">
            <w:pPr>
              <w:rPr>
                <w:rFonts w:asciiTheme="majorHAnsi" w:hAnsiTheme="majorHAnsi"/>
                <w:lang w:val="da-DK"/>
              </w:rPr>
            </w:pPr>
            <m:oMathPara>
              <m:oMath>
                <m:d>
                  <m:dPr>
                    <m:begChr m:val="]"/>
                    <m:endChr m:val="]"/>
                    <m:ctrlPr>
                      <w:rPr>
                        <w:rFonts w:ascii="Cambria Math" w:hAnsi="Cambria Math" w:cs="Courier New"/>
                        <w:i/>
                        <w:lang w:val="da-DK"/>
                      </w:rPr>
                    </m:ctrlPr>
                  </m:dPr>
                  <m:e>
                    <m:r>
                      <w:rPr>
                        <w:rFonts w:ascii="Cambria Math" w:hAnsi="Cambria Math" w:cs="Courier New"/>
                        <w:lang w:val="da-DK"/>
                      </w:rPr>
                      <m:t>0,</m:t>
                    </m:r>
                    <m:r>
                      <m:rPr>
                        <m:sty m:val="p"/>
                      </m:rPr>
                      <w:rPr>
                        <w:rFonts w:ascii="Cambria Math" w:hAnsi="Cambria Math" w:cs="Courier New"/>
                        <w:lang w:val="da-DK"/>
                      </w:rPr>
                      <m:t>Integer.MAX_VALUE</m:t>
                    </m:r>
                  </m:e>
                </m:d>
              </m:oMath>
            </m:oMathPara>
          </w:p>
        </w:tc>
        <w:tc>
          <w:tcPr>
            <w:tcW w:w="2430" w:type="dxa"/>
          </w:tcPr>
          <w:p w:rsidR="00474AA6" w:rsidRPr="00D22889" w:rsidRDefault="00474AA6" w:rsidP="00E24E21">
            <w:pPr>
              <w:rPr>
                <w:rFonts w:asciiTheme="majorHAnsi" w:hAnsiTheme="majorHAnsi"/>
                <w:lang w:val="da-DK"/>
              </w:rPr>
            </w:pPr>
          </w:p>
        </w:tc>
      </w:tr>
      <w:tr w:rsidR="00D22889" w:rsidRPr="00D22889" w:rsidTr="009F4948">
        <w:tc>
          <w:tcPr>
            <w:tcW w:w="2119" w:type="dxa"/>
          </w:tcPr>
          <w:p w:rsidR="00F818EC" w:rsidRPr="00D22889" w:rsidRDefault="00F818EC" w:rsidP="00E24E21">
            <w:pPr>
              <w:rPr>
                <w:lang w:val="da-DK"/>
              </w:rPr>
            </w:pPr>
          </w:p>
        </w:tc>
        <w:tc>
          <w:tcPr>
            <w:tcW w:w="1661" w:type="dxa"/>
          </w:tcPr>
          <w:p w:rsidR="00F818EC" w:rsidRPr="00D22889" w:rsidRDefault="00F818EC" w:rsidP="00E24E21">
            <w:pPr>
              <w:rPr>
                <w:rFonts w:ascii="Courier New" w:hAnsi="Courier New" w:cs="Courier New"/>
                <w:lang w:val="da-DK"/>
              </w:rPr>
            </w:pPr>
          </w:p>
        </w:tc>
        <w:tc>
          <w:tcPr>
            <w:tcW w:w="2700" w:type="dxa"/>
          </w:tcPr>
          <w:p w:rsidR="00F818EC" w:rsidRPr="00D22889" w:rsidRDefault="00F818EC" w:rsidP="00E24E21">
            <w:pPr>
              <w:rPr>
                <w:rFonts w:ascii="Calibri" w:eastAsia="Times New Roman" w:hAnsi="Calibri" w:cs="Times New Roman"/>
                <w:lang w:val="da-DK"/>
              </w:rPr>
            </w:pPr>
          </w:p>
        </w:tc>
        <w:tc>
          <w:tcPr>
            <w:tcW w:w="2430" w:type="dxa"/>
          </w:tcPr>
          <w:p w:rsidR="00F818EC" w:rsidRPr="00D22889" w:rsidRDefault="00F818EC" w:rsidP="00E24E21">
            <w:pPr>
              <w:rPr>
                <w:lang w:val="da-DK"/>
              </w:rPr>
            </w:pPr>
          </w:p>
        </w:tc>
      </w:tr>
    </w:tbl>
    <w:p w:rsidR="00474AA6" w:rsidRPr="00D22889" w:rsidRDefault="00D22889" w:rsidP="00F818EC">
      <w:pPr>
        <w:jc w:val="center"/>
        <w:rPr>
          <w:i/>
          <w:lang w:val="da-DK"/>
        </w:rPr>
      </w:pPr>
      <w:r w:rsidRPr="00D22889">
        <w:rPr>
          <w:i/>
          <w:color w:val="FF0000"/>
          <w:lang w:val="da-DK"/>
        </w:rPr>
        <w:t>Tabel NNN</w:t>
      </w:r>
      <w:r w:rsidR="00F818EC" w:rsidRPr="00D22889">
        <w:rPr>
          <w:i/>
          <w:lang w:val="da-DK"/>
        </w:rPr>
        <w:t>: Input og værdiområder for renteberegning</w:t>
      </w:r>
    </w:p>
    <w:p w:rsidR="009C651B" w:rsidRDefault="009C651B" w:rsidP="009C651B">
      <w:pPr>
        <w:pStyle w:val="Heading4"/>
        <w:rPr>
          <w:lang w:val="da-DK"/>
        </w:rPr>
      </w:pPr>
      <w:r>
        <w:rPr>
          <w:lang w:val="da-DK"/>
        </w:rPr>
        <w:t>Ækvivalensklasser</w:t>
      </w:r>
    </w:p>
    <w:p w:rsidR="00E24E21" w:rsidRDefault="0018631C" w:rsidP="00E24E21">
      <w:pPr>
        <w:rPr>
          <w:color w:val="FF0000"/>
          <w:lang w:val="da-DK"/>
        </w:rPr>
      </w:pPr>
      <w:r>
        <w:rPr>
          <w:color w:val="FF0000"/>
          <w:lang w:val="da-DK"/>
        </w:rPr>
        <w:t xml:space="preserve">Tabel </w:t>
      </w:r>
      <w:r w:rsidR="00D22889">
        <w:rPr>
          <w:color w:val="FF0000"/>
          <w:lang w:val="da-DK"/>
        </w:rPr>
        <w:t>NNN</w:t>
      </w:r>
      <w:r>
        <w:rPr>
          <w:color w:val="FF0000"/>
          <w:lang w:val="da-DK"/>
        </w:rPr>
        <w:t xml:space="preserve"> </w:t>
      </w:r>
      <w:r w:rsidRPr="00D22889">
        <w:rPr>
          <w:lang w:val="da-DK"/>
        </w:rPr>
        <w:t>viser de identificerede ækvivalensklasser.</w:t>
      </w:r>
      <w:r w:rsidR="001D72BC" w:rsidRPr="00D22889">
        <w:rPr>
          <w:lang w:val="da-DK"/>
        </w:rPr>
        <w:t xml:space="preserve"> Vi vælger at lade ækvivalensklasser med samme ugyldige input sammenfatte til én. Dermed får vi reduceret i alt </w:t>
      </w:r>
      <m:oMath>
        <m:r>
          <w:rPr>
            <w:rFonts w:ascii="Cambria Math" w:hAnsi="Cambria Math"/>
            <w:lang w:val="da-DK"/>
          </w:rPr>
          <m:t>4⋅5⋅5⋅3=300</m:t>
        </m:r>
      </m:oMath>
      <w:r w:rsidR="001D72BC" w:rsidRPr="00D22889">
        <w:rPr>
          <w:lang w:val="da-DK"/>
        </w:rPr>
        <w:t xml:space="preserve"> klasser til blot </w:t>
      </w:r>
      <m:oMath>
        <m:r>
          <w:rPr>
            <w:rFonts w:ascii="Cambria Math" w:hAnsi="Cambria Math"/>
            <w:lang w:val="da-DK"/>
          </w:rPr>
          <m:t>21</m:t>
        </m:r>
      </m:oMath>
      <w:r w:rsidR="001D72BC" w:rsidRPr="00D22889">
        <w:rPr>
          <w:lang w:val="da-DK"/>
        </w:rPr>
        <w:t>.</w:t>
      </w:r>
    </w:p>
    <w:tbl>
      <w:tblPr>
        <w:tblW w:w="6840" w:type="dxa"/>
        <w:jc w:val="center"/>
        <w:tblCellMar>
          <w:left w:w="70" w:type="dxa"/>
          <w:right w:w="70" w:type="dxa"/>
        </w:tblCellMar>
        <w:tblLook w:val="04A0" w:firstRow="1" w:lastRow="0" w:firstColumn="1" w:lastColumn="0" w:noHBand="0" w:noVBand="1"/>
      </w:tblPr>
      <w:tblGrid>
        <w:gridCol w:w="800"/>
        <w:gridCol w:w="1360"/>
        <w:gridCol w:w="1700"/>
        <w:gridCol w:w="1544"/>
        <w:gridCol w:w="1436"/>
      </w:tblGrid>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Klasse#</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Dagsrente</w:t>
            </w: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Kreditværdighed</w:t>
            </w: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Udbetalingspct.</w:t>
            </w:r>
          </w:p>
        </w:tc>
        <w:tc>
          <w:tcPr>
            <w:tcW w:w="1436"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Løbetid</w:t>
            </w:r>
            <w:r w:rsidR="001557E5">
              <w:rPr>
                <w:rFonts w:asciiTheme="majorHAnsi" w:eastAsia="Times New Roman" w:hAnsiTheme="majorHAnsi" w:cs="Times New Roman"/>
                <w:color w:val="000000"/>
                <w:sz w:val="22"/>
                <w:szCs w:val="22"/>
                <w:lang w:val="da-DK" w:eastAsia="da-DK"/>
              </w:rPr>
              <w:t xml:space="preserve"> / mdr.</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1.00%</w:t>
            </w: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A</w:t>
            </w: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0</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4</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6</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19.99%</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7</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100.00%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8</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NaN</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9</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B</w:t>
            </w: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10</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11</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12</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13</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C</w:t>
            </w: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lastRenderedPageBreak/>
              <w:t>14</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15</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sz w:val="20"/>
                <w:szCs w:val="20"/>
                <w:lang w:val="da-DK" w:eastAsia="da-DK"/>
              </w:rPr>
            </w:pP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16</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36</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17</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D</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18</w:t>
            </w:r>
          </w:p>
        </w:tc>
        <w:tc>
          <w:tcPr>
            <w:tcW w:w="136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 </w:t>
            </w: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null</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19</w:t>
            </w:r>
          </w:p>
        </w:tc>
        <w:tc>
          <w:tcPr>
            <w:tcW w:w="136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NaN</w:t>
            </w: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A</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20</w:t>
            </w:r>
          </w:p>
        </w:tc>
        <w:tc>
          <w:tcPr>
            <w:tcW w:w="136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POS_INFTY</w:t>
            </w:r>
          </w:p>
        </w:tc>
        <w:tc>
          <w:tcPr>
            <w:tcW w:w="1700"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A</w:t>
            </w:r>
          </w:p>
        </w:tc>
        <w:tc>
          <w:tcPr>
            <w:tcW w:w="1544"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single" w:sz="4" w:space="0" w:color="auto"/>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21</w:t>
            </w:r>
          </w:p>
        </w:tc>
        <w:tc>
          <w:tcPr>
            <w:tcW w:w="136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NEG_INFTY</w:t>
            </w:r>
          </w:p>
        </w:tc>
        <w:tc>
          <w:tcPr>
            <w:tcW w:w="1700"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A</w:t>
            </w:r>
          </w:p>
        </w:tc>
        <w:tc>
          <w:tcPr>
            <w:tcW w:w="1544"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50.00%</w:t>
            </w:r>
          </w:p>
        </w:tc>
        <w:tc>
          <w:tcPr>
            <w:tcW w:w="1436" w:type="dxa"/>
            <w:tcBorders>
              <w:top w:val="nil"/>
              <w:left w:val="nil"/>
              <w:bottom w:val="nil"/>
              <w:right w:val="nil"/>
            </w:tcBorders>
            <w:shd w:val="clear" w:color="auto" w:fill="auto"/>
            <w:noWrap/>
            <w:vAlign w:val="bottom"/>
            <w:hideMark/>
          </w:tcPr>
          <w:p w:rsidR="001D72BC" w:rsidRPr="001D72BC" w:rsidRDefault="001D72BC" w:rsidP="001D72BC">
            <w:pPr>
              <w:spacing w:after="0" w:line="240" w:lineRule="auto"/>
              <w:jc w:val="right"/>
              <w:rPr>
                <w:rFonts w:asciiTheme="majorHAnsi" w:eastAsia="Times New Roman" w:hAnsiTheme="majorHAnsi" w:cs="Times New Roman"/>
                <w:color w:val="000000"/>
                <w:sz w:val="22"/>
                <w:szCs w:val="22"/>
                <w:lang w:val="da-DK" w:eastAsia="da-DK"/>
              </w:rPr>
            </w:pPr>
            <w:r w:rsidRPr="001D72BC">
              <w:rPr>
                <w:rFonts w:asciiTheme="majorHAnsi" w:eastAsia="Times New Roman" w:hAnsiTheme="majorHAnsi" w:cs="Times New Roman"/>
                <w:color w:val="000000"/>
                <w:sz w:val="22"/>
                <w:szCs w:val="22"/>
                <w:lang w:val="da-DK" w:eastAsia="da-DK"/>
              </w:rPr>
              <w:t>37</w:t>
            </w:r>
          </w:p>
        </w:tc>
      </w:tr>
      <w:tr w:rsidR="001D72BC" w:rsidRPr="001D72BC" w:rsidTr="00805EA3">
        <w:trPr>
          <w:trHeight w:val="288"/>
          <w:jc w:val="center"/>
        </w:trPr>
        <w:tc>
          <w:tcPr>
            <w:tcW w:w="800" w:type="dxa"/>
            <w:tcBorders>
              <w:top w:val="nil"/>
              <w:left w:val="nil"/>
              <w:bottom w:val="nil"/>
              <w:right w:val="nil"/>
            </w:tcBorders>
            <w:shd w:val="clear" w:color="auto" w:fill="auto"/>
            <w:noWrap/>
            <w:vAlign w:val="bottom"/>
          </w:tcPr>
          <w:p w:rsidR="001D72BC" w:rsidRPr="001D72BC" w:rsidRDefault="001D72BC" w:rsidP="001D72BC">
            <w:pPr>
              <w:spacing w:after="0" w:line="240" w:lineRule="auto"/>
              <w:jc w:val="right"/>
              <w:rPr>
                <w:rFonts w:ascii="Calibri" w:eastAsia="Times New Roman" w:hAnsi="Calibri" w:cs="Times New Roman"/>
                <w:color w:val="000000"/>
                <w:sz w:val="22"/>
                <w:szCs w:val="22"/>
                <w:lang w:val="da-DK" w:eastAsia="da-DK"/>
              </w:rPr>
            </w:pPr>
          </w:p>
        </w:tc>
        <w:tc>
          <w:tcPr>
            <w:tcW w:w="1360" w:type="dxa"/>
            <w:tcBorders>
              <w:top w:val="nil"/>
              <w:left w:val="nil"/>
              <w:bottom w:val="nil"/>
              <w:right w:val="nil"/>
            </w:tcBorders>
            <w:shd w:val="clear" w:color="auto" w:fill="auto"/>
            <w:noWrap/>
            <w:vAlign w:val="bottom"/>
          </w:tcPr>
          <w:p w:rsidR="001D72BC" w:rsidRPr="001D72BC" w:rsidRDefault="001D72BC" w:rsidP="001D72BC">
            <w:pPr>
              <w:spacing w:after="0" w:line="240" w:lineRule="auto"/>
              <w:jc w:val="right"/>
              <w:rPr>
                <w:rFonts w:ascii="Calibri" w:eastAsia="Times New Roman" w:hAnsi="Calibri" w:cs="Times New Roman"/>
                <w:color w:val="000000"/>
                <w:sz w:val="22"/>
                <w:szCs w:val="22"/>
                <w:lang w:val="da-DK" w:eastAsia="da-DK"/>
              </w:rPr>
            </w:pPr>
          </w:p>
        </w:tc>
        <w:tc>
          <w:tcPr>
            <w:tcW w:w="1700" w:type="dxa"/>
            <w:tcBorders>
              <w:top w:val="nil"/>
              <w:left w:val="nil"/>
              <w:bottom w:val="nil"/>
              <w:right w:val="nil"/>
            </w:tcBorders>
            <w:shd w:val="clear" w:color="auto" w:fill="auto"/>
            <w:noWrap/>
            <w:vAlign w:val="bottom"/>
          </w:tcPr>
          <w:p w:rsidR="001D72BC" w:rsidRPr="001D72BC" w:rsidRDefault="001D72BC" w:rsidP="001D72BC">
            <w:pPr>
              <w:spacing w:after="0" w:line="240" w:lineRule="auto"/>
              <w:jc w:val="right"/>
              <w:rPr>
                <w:rFonts w:ascii="Calibri" w:eastAsia="Times New Roman" w:hAnsi="Calibri" w:cs="Times New Roman"/>
                <w:color w:val="000000"/>
                <w:sz w:val="22"/>
                <w:szCs w:val="22"/>
                <w:lang w:val="da-DK" w:eastAsia="da-DK"/>
              </w:rPr>
            </w:pPr>
          </w:p>
        </w:tc>
        <w:tc>
          <w:tcPr>
            <w:tcW w:w="1544" w:type="dxa"/>
            <w:tcBorders>
              <w:top w:val="nil"/>
              <w:left w:val="nil"/>
              <w:bottom w:val="nil"/>
              <w:right w:val="nil"/>
            </w:tcBorders>
            <w:shd w:val="clear" w:color="auto" w:fill="auto"/>
            <w:noWrap/>
            <w:vAlign w:val="bottom"/>
          </w:tcPr>
          <w:p w:rsidR="001D72BC" w:rsidRPr="001D72BC" w:rsidRDefault="001D72BC" w:rsidP="001D72BC">
            <w:pPr>
              <w:spacing w:after="0" w:line="240" w:lineRule="auto"/>
              <w:jc w:val="right"/>
              <w:rPr>
                <w:rFonts w:ascii="Calibri" w:eastAsia="Times New Roman" w:hAnsi="Calibri" w:cs="Times New Roman"/>
                <w:color w:val="000000"/>
                <w:sz w:val="22"/>
                <w:szCs w:val="22"/>
                <w:lang w:val="da-DK" w:eastAsia="da-DK"/>
              </w:rPr>
            </w:pPr>
          </w:p>
        </w:tc>
        <w:tc>
          <w:tcPr>
            <w:tcW w:w="1436" w:type="dxa"/>
            <w:tcBorders>
              <w:top w:val="nil"/>
              <w:left w:val="nil"/>
              <w:bottom w:val="nil"/>
              <w:right w:val="nil"/>
            </w:tcBorders>
            <w:shd w:val="clear" w:color="auto" w:fill="auto"/>
            <w:noWrap/>
            <w:vAlign w:val="bottom"/>
          </w:tcPr>
          <w:p w:rsidR="001D72BC" w:rsidRPr="001D72BC" w:rsidRDefault="001D72BC" w:rsidP="001D72BC">
            <w:pPr>
              <w:spacing w:after="0" w:line="240" w:lineRule="auto"/>
              <w:jc w:val="right"/>
              <w:rPr>
                <w:rFonts w:ascii="Calibri" w:eastAsia="Times New Roman" w:hAnsi="Calibri" w:cs="Times New Roman"/>
                <w:color w:val="000000"/>
                <w:sz w:val="22"/>
                <w:szCs w:val="22"/>
                <w:lang w:val="da-DK" w:eastAsia="da-DK"/>
              </w:rPr>
            </w:pPr>
          </w:p>
        </w:tc>
      </w:tr>
    </w:tbl>
    <w:p w:rsidR="00A00A73" w:rsidRPr="001D72BC" w:rsidRDefault="00D22889" w:rsidP="001D72BC">
      <w:pPr>
        <w:jc w:val="center"/>
        <w:rPr>
          <w:i/>
          <w:color w:val="FF0000"/>
          <w:lang w:val="da-DK"/>
        </w:rPr>
      </w:pPr>
      <w:r>
        <w:rPr>
          <w:i/>
          <w:color w:val="FF0000"/>
          <w:lang w:val="da-DK"/>
        </w:rPr>
        <w:t>Tabel NNN</w:t>
      </w:r>
      <w:r w:rsidR="001D72BC" w:rsidRPr="00D22889">
        <w:rPr>
          <w:i/>
          <w:lang w:val="da-DK"/>
        </w:rPr>
        <w:t>: Identificerede ækvivalensklasser</w:t>
      </w:r>
    </w:p>
    <w:p w:rsidR="000D4779" w:rsidRDefault="009C651B" w:rsidP="009C651B">
      <w:pPr>
        <w:pStyle w:val="Heading4"/>
        <w:rPr>
          <w:lang w:val="da-DK"/>
        </w:rPr>
      </w:pPr>
      <w:r>
        <w:rPr>
          <w:lang w:val="da-DK"/>
        </w:rPr>
        <w:t>Grænseværdianalyse</w:t>
      </w:r>
    </w:p>
    <w:p w:rsidR="009E50DC" w:rsidRDefault="009E50DC" w:rsidP="00D22889">
      <w:pPr>
        <w:ind w:left="720"/>
        <w:rPr>
          <w:lang w:val="da-DK"/>
        </w:rPr>
      </w:pPr>
      <w:r w:rsidRPr="00D22889">
        <w:rPr>
          <w:i/>
          <w:lang w:val="da-DK"/>
        </w:rPr>
        <w:t>”Behovet for test af grænseværdier bygger på erfaringer. Der begås oftere fejl i grænseområderne end andre steder”</w:t>
      </w:r>
      <w:r w:rsidRPr="00007B6D">
        <w:rPr>
          <w:color w:val="FF0000"/>
          <w:lang w:val="da-DK"/>
        </w:rPr>
        <w:t xml:space="preserve"> [Vinje, s. 224]</w:t>
      </w:r>
    </w:p>
    <w:p w:rsidR="009C651B" w:rsidRDefault="00BE1897" w:rsidP="009C651B">
      <w:pPr>
        <w:rPr>
          <w:lang w:val="da-DK"/>
        </w:rPr>
      </w:pPr>
      <w:r>
        <w:rPr>
          <w:lang w:val="da-DK"/>
        </w:rPr>
        <w:t>Visse grænser afspejles allerede i ækvivalensklasserne. Øvrige grænseværdier vi må supplere vores test suite med, er:</w:t>
      </w:r>
    </w:p>
    <w:p w:rsidR="00BE1897" w:rsidRDefault="00D65F1C" w:rsidP="00D65F1C">
      <w:pPr>
        <w:pStyle w:val="ListParagraph"/>
        <w:numPr>
          <w:ilvl w:val="0"/>
          <w:numId w:val="39"/>
        </w:numPr>
        <w:rPr>
          <w:lang w:val="da-DK"/>
        </w:rPr>
      </w:pPr>
      <w:r>
        <w:rPr>
          <w:lang w:val="da-DK"/>
        </w:rPr>
        <w:t>En udbetalingsprocent på 49.99 %</w:t>
      </w:r>
    </w:p>
    <w:p w:rsidR="00D65F1C" w:rsidRDefault="00D65F1C" w:rsidP="00D65F1C">
      <w:pPr>
        <w:pStyle w:val="ListParagraph"/>
        <w:numPr>
          <w:ilvl w:val="0"/>
          <w:numId w:val="39"/>
        </w:numPr>
        <w:rPr>
          <w:lang w:val="da-DK"/>
        </w:rPr>
      </w:pPr>
      <w:r>
        <w:rPr>
          <w:lang w:val="da-DK"/>
        </w:rPr>
        <w:t>En udbetalingsprocent på 99.99 %</w:t>
      </w:r>
    </w:p>
    <w:p w:rsidR="001557E5" w:rsidRDefault="001557E5" w:rsidP="00D65F1C">
      <w:pPr>
        <w:pStyle w:val="ListParagraph"/>
        <w:numPr>
          <w:ilvl w:val="0"/>
          <w:numId w:val="39"/>
        </w:numPr>
        <w:rPr>
          <w:lang w:val="da-DK"/>
        </w:rPr>
      </w:pPr>
      <w:r>
        <w:rPr>
          <w:lang w:val="da-DK"/>
        </w:rPr>
        <w:t>En løbetid på 1 md.</w:t>
      </w:r>
    </w:p>
    <w:p w:rsidR="00F50375" w:rsidRDefault="00F50375" w:rsidP="00F50375">
      <w:pPr>
        <w:pStyle w:val="Heading4"/>
        <w:rPr>
          <w:lang w:val="da-DK"/>
        </w:rPr>
      </w:pPr>
      <w:r>
        <w:rPr>
          <w:lang w:val="da-DK"/>
        </w:rPr>
        <w:t>Test cases</w:t>
      </w:r>
    </w:p>
    <w:p w:rsidR="00F50375" w:rsidRDefault="00F50375" w:rsidP="00F50375">
      <w:pPr>
        <w:rPr>
          <w:lang w:val="da-DK"/>
        </w:rPr>
      </w:pPr>
      <w:r>
        <w:rPr>
          <w:lang w:val="da-DK"/>
        </w:rPr>
        <w:t xml:space="preserve">Vi lader os inspirere direkte af ækvivalensklasserne når vi skal definere vores test cases. Således ser TC-01 ud som i </w:t>
      </w:r>
      <w:r w:rsidR="00D22889">
        <w:rPr>
          <w:color w:val="FF0000"/>
          <w:lang w:val="da-DK"/>
        </w:rPr>
        <w:t>tabel NNN</w:t>
      </w:r>
      <w:r>
        <w:rPr>
          <w:lang w:val="da-DK"/>
        </w:rPr>
        <w:t xml:space="preserve">. De øvrige kan findes i </w:t>
      </w:r>
      <w:r w:rsidRPr="00F50375">
        <w:rPr>
          <w:color w:val="FF0000"/>
          <w:lang w:val="da-DK"/>
        </w:rPr>
        <w:t xml:space="preserve">bilag </w:t>
      </w:r>
      <w:r w:rsidR="00D22889">
        <w:rPr>
          <w:color w:val="FF0000"/>
          <w:lang w:val="da-DK"/>
        </w:rPr>
        <w:t>NNN</w:t>
      </w:r>
      <w:r>
        <w:rPr>
          <w:lang w:val="da-DK"/>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A0315F" w:rsidRPr="00A0315F" w:rsidTr="005E1835">
        <w:trPr>
          <w:trHeight w:val="288"/>
          <w:jc w:val="center"/>
        </w:trPr>
        <w:tc>
          <w:tcPr>
            <w:tcW w:w="80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TC#</w:t>
            </w:r>
          </w:p>
        </w:tc>
        <w:tc>
          <w:tcPr>
            <w:tcW w:w="182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INPUT</w:t>
            </w:r>
          </w:p>
        </w:tc>
        <w:tc>
          <w:tcPr>
            <w:tcW w:w="17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c>
          <w:tcPr>
            <w:tcW w:w="16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OUTPUT</w:t>
            </w:r>
          </w:p>
        </w:tc>
        <w:tc>
          <w:tcPr>
            <w:tcW w:w="106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r>
      <w:tr w:rsidR="00A0315F" w:rsidRPr="00A0315F" w:rsidTr="005E1835">
        <w:trPr>
          <w:trHeight w:val="288"/>
          <w:jc w:val="center"/>
        </w:trPr>
        <w:tc>
          <w:tcPr>
            <w:tcW w:w="80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1</w:t>
            </w:r>
          </w:p>
        </w:tc>
        <w:tc>
          <w:tcPr>
            <w:tcW w:w="182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Dagsrente</w:t>
            </w:r>
          </w:p>
        </w:tc>
        <w:tc>
          <w:tcPr>
            <w:tcW w:w="17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1.00%</w:t>
            </w:r>
          </w:p>
        </w:tc>
        <w:tc>
          <w:tcPr>
            <w:tcW w:w="16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Rente</w:t>
            </w:r>
          </w:p>
        </w:tc>
        <w:tc>
          <w:tcPr>
            <w:tcW w:w="106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3.00%</w:t>
            </w:r>
          </w:p>
        </w:tc>
      </w:tr>
      <w:tr w:rsidR="00A0315F" w:rsidRPr="00A0315F" w:rsidTr="005E1835">
        <w:trPr>
          <w:trHeight w:val="288"/>
          <w:jc w:val="center"/>
        </w:trPr>
        <w:tc>
          <w:tcPr>
            <w:tcW w:w="80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82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Kreditværdighed</w:t>
            </w:r>
          </w:p>
        </w:tc>
        <w:tc>
          <w:tcPr>
            <w:tcW w:w="17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A</w:t>
            </w:r>
          </w:p>
        </w:tc>
        <w:tc>
          <w:tcPr>
            <w:tcW w:w="16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06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r>
      <w:tr w:rsidR="00A0315F" w:rsidRPr="00A0315F" w:rsidTr="005E1835">
        <w:trPr>
          <w:trHeight w:val="288"/>
          <w:jc w:val="center"/>
        </w:trPr>
        <w:tc>
          <w:tcPr>
            <w:tcW w:w="80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82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Udbetalingspct.</w:t>
            </w:r>
          </w:p>
        </w:tc>
        <w:tc>
          <w:tcPr>
            <w:tcW w:w="17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50.00%</w:t>
            </w:r>
          </w:p>
        </w:tc>
        <w:tc>
          <w:tcPr>
            <w:tcW w:w="16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06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r>
      <w:tr w:rsidR="00A0315F" w:rsidRPr="00A0315F" w:rsidTr="005E1835">
        <w:trPr>
          <w:trHeight w:val="288"/>
          <w:jc w:val="center"/>
        </w:trPr>
        <w:tc>
          <w:tcPr>
            <w:tcW w:w="80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82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Løbetid</w:t>
            </w:r>
          </w:p>
        </w:tc>
        <w:tc>
          <w:tcPr>
            <w:tcW w:w="17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37</w:t>
            </w:r>
          </w:p>
        </w:tc>
        <w:tc>
          <w:tcPr>
            <w:tcW w:w="164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c>
          <w:tcPr>
            <w:tcW w:w="1060" w:type="dxa"/>
            <w:shd w:val="clear" w:color="auto" w:fill="auto"/>
            <w:noWrap/>
            <w:vAlign w:val="bottom"/>
            <w:hideMark/>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r w:rsidRPr="00A0315F">
              <w:rPr>
                <w:rFonts w:asciiTheme="majorHAnsi" w:eastAsia="Times New Roman" w:hAnsiTheme="majorHAnsi" w:cs="Times New Roman"/>
                <w:color w:val="000000"/>
                <w:sz w:val="22"/>
                <w:szCs w:val="22"/>
                <w:lang w:val="da-DK" w:eastAsia="da-DK"/>
              </w:rPr>
              <w:t> </w:t>
            </w:r>
          </w:p>
        </w:tc>
      </w:tr>
      <w:tr w:rsidR="00A0315F" w:rsidRPr="00A0315F" w:rsidTr="005E1835">
        <w:trPr>
          <w:trHeight w:val="288"/>
          <w:jc w:val="center"/>
        </w:trPr>
        <w:tc>
          <w:tcPr>
            <w:tcW w:w="800" w:type="dxa"/>
            <w:shd w:val="clear" w:color="auto" w:fill="auto"/>
            <w:noWrap/>
            <w:vAlign w:val="bottom"/>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c>
          <w:tcPr>
            <w:tcW w:w="1820" w:type="dxa"/>
            <w:shd w:val="clear" w:color="auto" w:fill="auto"/>
            <w:noWrap/>
            <w:vAlign w:val="bottom"/>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c>
          <w:tcPr>
            <w:tcW w:w="1740" w:type="dxa"/>
            <w:shd w:val="clear" w:color="auto" w:fill="auto"/>
            <w:noWrap/>
            <w:vAlign w:val="bottom"/>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c>
          <w:tcPr>
            <w:tcW w:w="1640" w:type="dxa"/>
            <w:shd w:val="clear" w:color="auto" w:fill="auto"/>
            <w:noWrap/>
            <w:vAlign w:val="bottom"/>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c>
          <w:tcPr>
            <w:tcW w:w="1060" w:type="dxa"/>
            <w:shd w:val="clear" w:color="auto" w:fill="auto"/>
            <w:noWrap/>
            <w:vAlign w:val="bottom"/>
          </w:tcPr>
          <w:p w:rsidR="00A0315F" w:rsidRPr="00A0315F" w:rsidRDefault="00A0315F" w:rsidP="00A0315F">
            <w:pPr>
              <w:spacing w:after="0" w:line="240" w:lineRule="auto"/>
              <w:jc w:val="right"/>
              <w:rPr>
                <w:rFonts w:asciiTheme="majorHAnsi" w:eastAsia="Times New Roman" w:hAnsiTheme="majorHAnsi" w:cs="Times New Roman"/>
                <w:color w:val="000000"/>
                <w:sz w:val="22"/>
                <w:szCs w:val="22"/>
                <w:lang w:val="da-DK" w:eastAsia="da-DK"/>
              </w:rPr>
            </w:pPr>
          </w:p>
        </w:tc>
      </w:tr>
    </w:tbl>
    <w:p w:rsidR="00A0315F" w:rsidRPr="00D22889" w:rsidRDefault="00A0315F" w:rsidP="00A0315F">
      <w:pPr>
        <w:jc w:val="center"/>
        <w:rPr>
          <w:i/>
          <w:lang w:val="da-DK"/>
        </w:rPr>
      </w:pPr>
      <w:r>
        <w:rPr>
          <w:i/>
          <w:color w:val="FF0000"/>
          <w:lang w:val="da-DK"/>
        </w:rPr>
        <w:t xml:space="preserve">Tabel </w:t>
      </w:r>
      <w:r w:rsidR="00D22889">
        <w:rPr>
          <w:i/>
          <w:color w:val="FF0000"/>
          <w:lang w:val="da-DK"/>
        </w:rPr>
        <w:t>NNN</w:t>
      </w:r>
      <w:r>
        <w:rPr>
          <w:i/>
          <w:color w:val="FF0000"/>
          <w:lang w:val="da-DK"/>
        </w:rPr>
        <w:t xml:space="preserve">: </w:t>
      </w:r>
      <w:r w:rsidRPr="00D22889">
        <w:rPr>
          <w:i/>
          <w:lang w:val="da-DK"/>
        </w:rPr>
        <w:t>TC-01</w:t>
      </w:r>
    </w:p>
    <w:p w:rsidR="009E50DC" w:rsidRPr="005E1835" w:rsidRDefault="009E50DC" w:rsidP="009E50DC">
      <w:pPr>
        <w:rPr>
          <w:lang w:val="da-DK"/>
        </w:rPr>
      </w:pPr>
      <w:r w:rsidRPr="005E1835">
        <w:rPr>
          <w:lang w:val="da-DK"/>
        </w:rPr>
        <w:t>Knap halvdelen af de i alt 24 test cases drejer sig om ugyldigt input, helt som ventet.</w:t>
      </w:r>
    </w:p>
    <w:p w:rsidR="00007B6D" w:rsidRPr="00E24E21" w:rsidRDefault="00007B6D" w:rsidP="005E1835">
      <w:pPr>
        <w:ind w:left="720"/>
        <w:rPr>
          <w:color w:val="FF0000"/>
          <w:lang w:val="da-DK"/>
        </w:rPr>
      </w:pPr>
      <w:r w:rsidRPr="005E1835">
        <w:rPr>
          <w:i/>
          <w:lang w:val="da-DK"/>
        </w:rPr>
        <w:t>”Det er en god tommelfingerregel, at halvdelen af alle testcases skal beskæftige sig med det forbudte, det usandsynlige og det umulige”</w:t>
      </w:r>
      <w:r w:rsidRPr="00007B6D">
        <w:rPr>
          <w:color w:val="FF0000"/>
          <w:lang w:val="da-DK"/>
        </w:rPr>
        <w:t xml:space="preserve"> [Vinje, s. 222]</w:t>
      </w:r>
    </w:p>
    <w:p w:rsidR="00BE2D54" w:rsidRDefault="00BE2D54" w:rsidP="00BE2D54">
      <w:pPr>
        <w:pStyle w:val="Heading2"/>
        <w:rPr>
          <w:lang w:val="da-DK"/>
        </w:rPr>
      </w:pPr>
      <w:r w:rsidRPr="000E1EF2">
        <w:rPr>
          <w:lang w:val="da-DK"/>
        </w:rPr>
        <w:t>TDD</w:t>
      </w:r>
      <w:r w:rsidR="00977A66">
        <w:rPr>
          <w:lang w:val="da-DK"/>
        </w:rPr>
        <w:t xml:space="preserve"> – Test Driven Development</w:t>
      </w:r>
      <w:r w:rsidR="00DF4AFB">
        <w:rPr>
          <w:lang w:val="da-DK"/>
        </w:rPr>
        <w:t xml:space="preserve"> (Karsten)</w:t>
      </w:r>
    </w:p>
    <w:p w:rsidR="00DE5316" w:rsidRPr="00AC1463" w:rsidRDefault="00CC31AA" w:rsidP="00DE5316">
      <w:pPr>
        <w:rPr>
          <w:lang w:val="da-DK"/>
        </w:rPr>
      </w:pPr>
      <w:r>
        <w:rPr>
          <w:lang w:val="da-DK"/>
        </w:rPr>
        <w:t>Til implementering</w:t>
      </w:r>
      <w:r w:rsidR="0085272E">
        <w:rPr>
          <w:lang w:val="da-DK"/>
        </w:rPr>
        <w:t xml:space="preserve"> af vores test cases og udvikling af produktionskoden til renteberegning anvendte vi Test Driven Development (</w:t>
      </w:r>
      <w:r w:rsidR="0085272E" w:rsidRPr="00AC1463">
        <w:rPr>
          <w:lang w:val="da-DK"/>
        </w:rPr>
        <w:t xml:space="preserve">TDD). </w:t>
      </w:r>
      <w:r w:rsidR="00DE5316" w:rsidRPr="00AC1463">
        <w:rPr>
          <w:lang w:val="da-DK"/>
        </w:rPr>
        <w:t>T</w:t>
      </w:r>
      <w:r w:rsidR="0085272E" w:rsidRPr="00AC1463">
        <w:rPr>
          <w:lang w:val="da-DK"/>
        </w:rPr>
        <w:t>DD</w:t>
      </w:r>
      <w:r w:rsidR="00DE5316" w:rsidRPr="00AC1463">
        <w:rPr>
          <w:lang w:val="da-DK"/>
        </w:rPr>
        <w:t xml:space="preserve"> er en agil praksis relateret til Test-First Programming-koncepter fra Extreme Programming</w:t>
      </w:r>
      <w:r w:rsidR="00125BAE" w:rsidRPr="00AC1463">
        <w:rPr>
          <w:lang w:val="da-DK"/>
        </w:rPr>
        <w:t xml:space="preserve"> (XP)</w:t>
      </w:r>
      <w:r w:rsidR="00DE5316" w:rsidRPr="00AC1463">
        <w:rPr>
          <w:lang w:val="da-DK"/>
        </w:rPr>
        <w:t xml:space="preserve">. Her handler det om at skrive unit testen først for derefter at implementere koden der skal testes. Denne fremgangsmåde øger testbarheden af kildekoden helt naturligt idet den implementeres med </w:t>
      </w:r>
      <w:r w:rsidR="00DE5316" w:rsidRPr="00AC1463">
        <w:rPr>
          <w:lang w:val="da-DK"/>
        </w:rPr>
        <w:lastRenderedPageBreak/>
        <w:t>testen for øje. Effekten af dette er bl.a. øget tillid til imple</w:t>
      </w:r>
      <w:r w:rsidR="00703ACE" w:rsidRPr="00AC1463">
        <w:rPr>
          <w:lang w:val="da-DK"/>
        </w:rPr>
        <w:t>mentationen i kraft af grundige tests, og det lette</w:t>
      </w:r>
      <w:r w:rsidRPr="00AC1463">
        <w:rPr>
          <w:lang w:val="da-DK"/>
        </w:rPr>
        <w:t>r bekymringer om refaktorisering</w:t>
      </w:r>
      <w:r w:rsidR="00703ACE" w:rsidRPr="00AC1463">
        <w:rPr>
          <w:lang w:val="da-DK"/>
        </w:rPr>
        <w:t>. Desuden sørger metoden for at fokus fastholdes under implement</w:t>
      </w:r>
      <w:r w:rsidR="00AC1463" w:rsidRPr="00AC1463">
        <w:rPr>
          <w:lang w:val="da-DK"/>
        </w:rPr>
        <w:t>ering</w:t>
      </w:r>
      <w:r w:rsidR="00703ACE" w:rsidRPr="00AC1463">
        <w:rPr>
          <w:lang w:val="da-DK"/>
        </w:rPr>
        <w:t xml:space="preserve"> så kodens funktionalitet begrænses til at opfylde de definerede test cases—og ikke mere end det. Feature eller scope creep er et kendt problem i branchen, og her kan TDD være </w:t>
      </w:r>
      <w:r w:rsidR="00AC1463" w:rsidRPr="00AC1463">
        <w:rPr>
          <w:lang w:val="da-DK"/>
        </w:rPr>
        <w:t xml:space="preserve">en </w:t>
      </w:r>
      <w:r w:rsidR="00703ACE" w:rsidRPr="00AC1463">
        <w:rPr>
          <w:lang w:val="da-DK"/>
        </w:rPr>
        <w:t>løsning.</w:t>
      </w:r>
    </w:p>
    <w:p w:rsidR="00E65559" w:rsidRPr="00962EC5" w:rsidRDefault="00583615" w:rsidP="00E65559">
      <w:pPr>
        <w:rPr>
          <w:lang w:val="da-DK"/>
        </w:rPr>
      </w:pPr>
      <w:r w:rsidRPr="00962EC5">
        <w:rPr>
          <w:lang w:val="da-DK"/>
        </w:rPr>
        <w:t>Særlige værdier i TDD (og XP i øvrigt) er 1) software produceres ved at skrive kode, 2) tag små skridt, og 3) hold fokus.</w:t>
      </w:r>
      <w:r w:rsidR="00E65559" w:rsidRPr="00962EC5">
        <w:rPr>
          <w:lang w:val="da-DK"/>
        </w:rPr>
        <w:t xml:space="preserve"> Ved anvendelsen af TDD opnår vi en række fordele:</w:t>
      </w:r>
    </w:p>
    <w:p w:rsidR="00E65559" w:rsidRPr="00962EC5" w:rsidRDefault="00E65559" w:rsidP="00E65559">
      <w:pPr>
        <w:pStyle w:val="ListParagraph"/>
        <w:numPr>
          <w:ilvl w:val="0"/>
          <w:numId w:val="34"/>
        </w:numPr>
        <w:rPr>
          <w:lang w:val="da-DK"/>
        </w:rPr>
      </w:pPr>
      <w:r w:rsidRPr="00962EC5">
        <w:rPr>
          <w:lang w:val="da-DK"/>
        </w:rPr>
        <w:t>Ren kode der virker, opbygget ad små skridt og refaktoriseret undervejs.</w:t>
      </w:r>
    </w:p>
    <w:p w:rsidR="00E65559" w:rsidRPr="00962EC5" w:rsidRDefault="00E65559" w:rsidP="00E65559">
      <w:pPr>
        <w:pStyle w:val="ListParagraph"/>
        <w:numPr>
          <w:ilvl w:val="0"/>
          <w:numId w:val="34"/>
        </w:numPr>
        <w:rPr>
          <w:lang w:val="da-DK"/>
        </w:rPr>
      </w:pPr>
      <w:r w:rsidRPr="00962EC5">
        <w:rPr>
          <w:lang w:val="da-DK"/>
        </w:rPr>
        <w:t xml:space="preserve">En struktureret proces for hvordan vi kan starte implementering for et problem. Vi kan anvende konkrete </w:t>
      </w:r>
      <w:r w:rsidR="00CA6435" w:rsidRPr="00962EC5">
        <w:rPr>
          <w:lang w:val="da-DK"/>
        </w:rPr>
        <w:t>Green/Red Bar-</w:t>
      </w:r>
      <w:r w:rsidRPr="00962EC5">
        <w:rPr>
          <w:lang w:val="da-DK"/>
        </w:rPr>
        <w:t xml:space="preserve">mønstre der sætter os i gang frem for at arbejde </w:t>
      </w:r>
      <w:r w:rsidR="00CA6435" w:rsidRPr="00962EC5">
        <w:rPr>
          <w:lang w:val="da-DK"/>
        </w:rPr>
        <w:t>ud fra</w:t>
      </w:r>
      <w:r w:rsidRPr="00962EC5">
        <w:rPr>
          <w:lang w:val="da-DK"/>
        </w:rPr>
        <w:t xml:space="preserve"> en mavefornemmelse.</w:t>
      </w:r>
    </w:p>
    <w:p w:rsidR="00E65559" w:rsidRPr="00962EC5" w:rsidRDefault="00E65559" w:rsidP="00E65559">
      <w:pPr>
        <w:pStyle w:val="ListParagraph"/>
        <w:numPr>
          <w:ilvl w:val="0"/>
          <w:numId w:val="34"/>
        </w:numPr>
        <w:rPr>
          <w:lang w:val="da-DK"/>
        </w:rPr>
      </w:pPr>
      <w:r w:rsidRPr="00962EC5">
        <w:rPr>
          <w:lang w:val="da-DK"/>
        </w:rPr>
        <w:t>Hurtig feedback er et boost til tillid og moral. Hurtige, små iterationer nedbryder problemet i små, overk</w:t>
      </w:r>
      <w:r w:rsidR="00962EC5" w:rsidRPr="00962EC5">
        <w:rPr>
          <w:lang w:val="da-DK"/>
        </w:rPr>
        <w:t>ommelige skridt som er hurtigt</w:t>
      </w:r>
      <w:r w:rsidRPr="00962EC5">
        <w:rPr>
          <w:lang w:val="da-DK"/>
        </w:rPr>
        <w:t xml:space="preserve"> løst. Hver green bar er en succes der bringer os et skridt tættere på at have løst opgaven, og får vi red bar, ved vi at fejlen næsten med garanti må ligge i den nye kode tilføjet i den aktuelle iteration.</w:t>
      </w:r>
    </w:p>
    <w:p w:rsidR="009F4A93" w:rsidRPr="00962EC5" w:rsidRDefault="00E65559" w:rsidP="00E65559">
      <w:pPr>
        <w:pStyle w:val="ListParagraph"/>
        <w:numPr>
          <w:ilvl w:val="0"/>
          <w:numId w:val="34"/>
        </w:numPr>
        <w:rPr>
          <w:lang w:val="da-DK"/>
        </w:rPr>
      </w:pPr>
      <w:r w:rsidRPr="00962EC5">
        <w:rPr>
          <w:lang w:val="da-DK"/>
        </w:rPr>
        <w:t xml:space="preserve">Stærkt fokus på pålidelig software. Med vores tests kan vi have tillid til programmet selv efter omfattende refaktorisering. Det gør op med </w:t>
      </w:r>
      <w:r w:rsidRPr="00962EC5">
        <w:t>”if it ain’t broke, don’t fix it”</w:t>
      </w:r>
      <w:r w:rsidRPr="00962EC5">
        <w:rPr>
          <w:lang w:val="da-DK"/>
        </w:rPr>
        <w:t>-mentalitete</w:t>
      </w:r>
      <w:r w:rsidR="00962EC5" w:rsidRPr="00962EC5">
        <w:rPr>
          <w:lang w:val="da-DK"/>
        </w:rPr>
        <w:t>n hvor softwareudvikling styres</w:t>
      </w:r>
      <w:r w:rsidRPr="00962EC5">
        <w:rPr>
          <w:lang w:val="da-DK"/>
        </w:rPr>
        <w:t xml:space="preserve"> af frygten for at introducere defects.</w:t>
      </w:r>
    </w:p>
    <w:p w:rsidR="009F4A93" w:rsidRPr="00962EC5" w:rsidRDefault="00E65559" w:rsidP="00E65559">
      <w:pPr>
        <w:pStyle w:val="ListParagraph"/>
        <w:numPr>
          <w:ilvl w:val="0"/>
          <w:numId w:val="34"/>
        </w:numPr>
        <w:rPr>
          <w:lang w:val="da-DK"/>
        </w:rPr>
      </w:pPr>
      <w:r w:rsidRPr="00962EC5">
        <w:rPr>
          <w:lang w:val="da-DK"/>
        </w:rPr>
        <w:t>Uafhængigt af øvrig dokumentation udgør vores test cases i sig selv detaljeret, up-to-date dokumentation af hvordan vores klasser</w:t>
      </w:r>
      <w:r w:rsidR="009F4A93" w:rsidRPr="00962EC5">
        <w:rPr>
          <w:lang w:val="da-DK"/>
        </w:rPr>
        <w:t xml:space="preserve"> anvendes (</w:t>
      </w:r>
      <w:r w:rsidR="00962EC5" w:rsidRPr="00962EC5">
        <w:rPr>
          <w:lang w:val="da-DK"/>
        </w:rPr>
        <w:t>især med</w:t>
      </w:r>
      <w:r w:rsidR="009F4A93" w:rsidRPr="00962EC5">
        <w:rPr>
          <w:lang w:val="da-DK"/>
        </w:rPr>
        <w:t xml:space="preserve"> Evident Data-mønstret).</w:t>
      </w:r>
    </w:p>
    <w:p w:rsidR="00FF1A22" w:rsidRDefault="00FC02E1" w:rsidP="00E65559">
      <w:pPr>
        <w:rPr>
          <w:color w:val="FF0000"/>
          <w:lang w:val="da-DK"/>
        </w:rPr>
      </w:pPr>
      <w:r w:rsidRPr="00FC02E1">
        <w:rPr>
          <w:color w:val="FF0000"/>
          <w:lang w:val="da-DK"/>
        </w:rPr>
        <w:t xml:space="preserve">Figur </w:t>
      </w:r>
      <w:r w:rsidR="00962EC5">
        <w:rPr>
          <w:color w:val="FF0000"/>
          <w:lang w:val="da-DK"/>
        </w:rPr>
        <w:t>NNN</w:t>
      </w:r>
      <w:r>
        <w:rPr>
          <w:lang w:val="da-DK"/>
        </w:rPr>
        <w:t xml:space="preserve"> viser det typiske workflow i TDD.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1A22" w:rsidTr="001D73B2">
        <w:tc>
          <w:tcPr>
            <w:tcW w:w="4675" w:type="dxa"/>
          </w:tcPr>
          <w:p w:rsidR="00FF1A22" w:rsidRPr="001D73B2" w:rsidRDefault="00FF1A22" w:rsidP="00FF1A22">
            <w:pPr>
              <w:rPr>
                <w:lang w:val="da-DK"/>
              </w:rPr>
            </w:pPr>
            <w:r w:rsidRPr="001D73B2">
              <w:rPr>
                <w:color w:val="FF0000"/>
                <w:lang w:val="da-DK"/>
              </w:rPr>
              <w:t>[Christensen, s. 14]</w:t>
            </w:r>
            <w:r w:rsidRPr="001D73B2">
              <w:rPr>
                <w:lang w:val="da-DK"/>
              </w:rPr>
              <w:t xml:space="preserve"> beskriver rytmen i TDD:</w:t>
            </w:r>
          </w:p>
          <w:p w:rsidR="00FF1A22" w:rsidRPr="001D73B2" w:rsidRDefault="00FF1A22" w:rsidP="00FF1A22">
            <w:pPr>
              <w:pStyle w:val="ListParagraph"/>
              <w:numPr>
                <w:ilvl w:val="0"/>
                <w:numId w:val="27"/>
              </w:numPr>
            </w:pPr>
            <w:r w:rsidRPr="001D73B2">
              <w:t>Quickly add a test</w:t>
            </w:r>
          </w:p>
          <w:p w:rsidR="00FF1A22" w:rsidRPr="001D73B2" w:rsidRDefault="00FF1A22" w:rsidP="00FF1A22">
            <w:pPr>
              <w:pStyle w:val="ListParagraph"/>
              <w:numPr>
                <w:ilvl w:val="0"/>
                <w:numId w:val="27"/>
              </w:numPr>
            </w:pPr>
            <w:r w:rsidRPr="001D73B2">
              <w:t>Run all tests and see the new one fail</w:t>
            </w:r>
          </w:p>
          <w:p w:rsidR="00FF1A22" w:rsidRPr="001D73B2" w:rsidRDefault="00FF1A22" w:rsidP="00FF1A22">
            <w:pPr>
              <w:pStyle w:val="ListParagraph"/>
              <w:numPr>
                <w:ilvl w:val="0"/>
                <w:numId w:val="27"/>
              </w:numPr>
            </w:pPr>
            <w:r w:rsidRPr="001D73B2">
              <w:t>Make a little change</w:t>
            </w:r>
          </w:p>
          <w:p w:rsidR="00FF1A22" w:rsidRPr="001D73B2" w:rsidRDefault="00FF1A22" w:rsidP="00FF1A22">
            <w:pPr>
              <w:pStyle w:val="ListParagraph"/>
              <w:numPr>
                <w:ilvl w:val="0"/>
                <w:numId w:val="27"/>
              </w:numPr>
            </w:pPr>
            <w:r w:rsidRPr="001D73B2">
              <w:t>Run all tests and see them all succeed</w:t>
            </w:r>
          </w:p>
          <w:p w:rsidR="00FF1A22" w:rsidRPr="001D73B2" w:rsidRDefault="00FF1A22" w:rsidP="00FF1A22">
            <w:pPr>
              <w:pStyle w:val="ListParagraph"/>
              <w:numPr>
                <w:ilvl w:val="0"/>
                <w:numId w:val="27"/>
              </w:numPr>
            </w:pPr>
            <w:r w:rsidRPr="001D73B2">
              <w:t>Refactor to remove duplication</w:t>
            </w:r>
          </w:p>
        </w:tc>
        <w:tc>
          <w:tcPr>
            <w:tcW w:w="4675" w:type="dxa"/>
          </w:tcPr>
          <w:p w:rsidR="00FF1A22" w:rsidRPr="001D73B2" w:rsidRDefault="00962EC5" w:rsidP="00FF1A22">
            <w:pPr>
              <w:rPr>
                <w:lang w:val="da-DK"/>
              </w:rPr>
            </w:pPr>
            <w:r>
              <w:rPr>
                <w:lang w:val="da-DK"/>
              </w:rPr>
              <w:t>Skåret ud i pap</w:t>
            </w:r>
            <w:r w:rsidR="00FF1A22" w:rsidRPr="001D73B2">
              <w:rPr>
                <w:lang w:val="da-DK"/>
              </w:rPr>
              <w:t xml:space="preserve"> </w:t>
            </w:r>
            <w:r>
              <w:rPr>
                <w:lang w:val="da-DK"/>
              </w:rPr>
              <w:t xml:space="preserve">er </w:t>
            </w:r>
            <w:r w:rsidR="00FF1A22" w:rsidRPr="001D73B2">
              <w:rPr>
                <w:lang w:val="da-DK"/>
              </w:rPr>
              <w:t>workflow</w:t>
            </w:r>
            <w:r>
              <w:rPr>
                <w:lang w:val="da-DK"/>
              </w:rPr>
              <w:t>et</w:t>
            </w:r>
            <w:r w:rsidR="00FF1A22" w:rsidRPr="001D73B2">
              <w:rPr>
                <w:lang w:val="da-DK"/>
              </w:rPr>
              <w:t>:</w:t>
            </w:r>
          </w:p>
          <w:p w:rsidR="001D73B2" w:rsidRPr="001D73B2" w:rsidRDefault="00FF1A22" w:rsidP="00A63325">
            <w:pPr>
              <w:pStyle w:val="ListParagraph"/>
              <w:numPr>
                <w:ilvl w:val="0"/>
                <w:numId w:val="28"/>
              </w:numPr>
              <w:rPr>
                <w:lang w:val="da-DK"/>
              </w:rPr>
            </w:pPr>
            <w:r w:rsidRPr="001D73B2">
              <w:rPr>
                <w:lang w:val="da-DK"/>
              </w:rPr>
              <w:t>Tilføj test case til testliste</w:t>
            </w:r>
          </w:p>
          <w:p w:rsidR="001D73B2" w:rsidRPr="001D73B2" w:rsidRDefault="00FF1A22" w:rsidP="00FF1A22">
            <w:pPr>
              <w:pStyle w:val="ListParagraph"/>
              <w:numPr>
                <w:ilvl w:val="0"/>
                <w:numId w:val="28"/>
              </w:numPr>
              <w:rPr>
                <w:lang w:val="da-DK"/>
              </w:rPr>
            </w:pPr>
            <w:r w:rsidRPr="001D73B2">
              <w:rPr>
                <w:lang w:val="da-DK"/>
              </w:rPr>
              <w:t>Kør test suite</w:t>
            </w:r>
          </w:p>
          <w:p w:rsidR="001D73B2" w:rsidRPr="00DD44C4" w:rsidRDefault="00FF1A22" w:rsidP="001D73B2">
            <w:pPr>
              <w:pStyle w:val="ListParagraph"/>
              <w:rPr>
                <w:i/>
                <w:lang w:val="da-DK"/>
              </w:rPr>
            </w:pPr>
            <w:r w:rsidRPr="00DD44C4">
              <w:rPr>
                <w:i/>
                <w:lang w:val="da-DK"/>
              </w:rPr>
              <w:t>Hvis red bar</w:t>
            </w:r>
          </w:p>
          <w:p w:rsidR="001D73B2" w:rsidRPr="001D73B2" w:rsidRDefault="00FF1A22" w:rsidP="007E1A5D">
            <w:pPr>
              <w:pStyle w:val="ListParagraph"/>
              <w:numPr>
                <w:ilvl w:val="1"/>
                <w:numId w:val="28"/>
              </w:numPr>
              <w:rPr>
                <w:lang w:val="da-DK"/>
              </w:rPr>
            </w:pPr>
            <w:r w:rsidRPr="001D73B2">
              <w:rPr>
                <w:lang w:val="da-DK"/>
              </w:rPr>
              <w:t>Ændr kildekode</w:t>
            </w:r>
          </w:p>
          <w:p w:rsidR="001D73B2" w:rsidRPr="001D73B2" w:rsidRDefault="001D73B2" w:rsidP="007E1A5D">
            <w:pPr>
              <w:pStyle w:val="ListParagraph"/>
              <w:numPr>
                <w:ilvl w:val="1"/>
                <w:numId w:val="28"/>
              </w:numPr>
              <w:rPr>
                <w:lang w:val="da-DK"/>
              </w:rPr>
            </w:pPr>
            <w:r w:rsidRPr="001D73B2">
              <w:rPr>
                <w:lang w:val="da-DK"/>
              </w:rPr>
              <w:t>G</w:t>
            </w:r>
            <w:r w:rsidR="00FF1A22" w:rsidRPr="001D73B2">
              <w:rPr>
                <w:lang w:val="da-DK"/>
              </w:rPr>
              <w:t>å til 2.</w:t>
            </w:r>
          </w:p>
          <w:p w:rsidR="001D73B2" w:rsidRPr="00DD44C4" w:rsidRDefault="00FF1A22" w:rsidP="001D73B2">
            <w:pPr>
              <w:pStyle w:val="ListParagraph"/>
              <w:rPr>
                <w:i/>
                <w:lang w:val="da-DK"/>
              </w:rPr>
            </w:pPr>
            <w:r w:rsidRPr="00DD44C4">
              <w:rPr>
                <w:i/>
                <w:lang w:val="da-DK"/>
              </w:rPr>
              <w:t>Hvis green bar</w:t>
            </w:r>
          </w:p>
          <w:p w:rsidR="007E0BA2" w:rsidRDefault="00FF1A22" w:rsidP="007E0BA2">
            <w:pPr>
              <w:pStyle w:val="ListParagraph"/>
              <w:numPr>
                <w:ilvl w:val="0"/>
                <w:numId w:val="31"/>
              </w:numPr>
              <w:rPr>
                <w:lang w:val="da-DK"/>
              </w:rPr>
            </w:pPr>
            <w:r w:rsidRPr="001D73B2">
              <w:rPr>
                <w:lang w:val="da-DK"/>
              </w:rPr>
              <w:t>Tjek for koderedundans</w:t>
            </w:r>
          </w:p>
          <w:p w:rsidR="001D73B2" w:rsidRPr="00DD44C4" w:rsidRDefault="00FF1A22" w:rsidP="007E0BA2">
            <w:pPr>
              <w:pStyle w:val="ListParagraph"/>
              <w:ind w:left="1440"/>
              <w:rPr>
                <w:i/>
                <w:lang w:val="da-DK"/>
              </w:rPr>
            </w:pPr>
            <w:r w:rsidRPr="00DD44C4">
              <w:rPr>
                <w:i/>
                <w:lang w:val="da-DK"/>
              </w:rPr>
              <w:t>Hvis koderedundans</w:t>
            </w:r>
          </w:p>
          <w:p w:rsidR="001D73B2" w:rsidRPr="001D73B2" w:rsidRDefault="00FF1A22" w:rsidP="007E0BA2">
            <w:pPr>
              <w:pStyle w:val="ListParagraph"/>
              <w:numPr>
                <w:ilvl w:val="2"/>
                <w:numId w:val="28"/>
              </w:numPr>
              <w:rPr>
                <w:lang w:val="da-DK"/>
              </w:rPr>
            </w:pPr>
            <w:r w:rsidRPr="001D73B2">
              <w:rPr>
                <w:lang w:val="da-DK"/>
              </w:rPr>
              <w:t>Refaktoriser kildekode</w:t>
            </w:r>
          </w:p>
          <w:p w:rsidR="00DD44C4" w:rsidRDefault="00FF1A22" w:rsidP="00DD44C4">
            <w:pPr>
              <w:pStyle w:val="ListParagraph"/>
              <w:numPr>
                <w:ilvl w:val="2"/>
                <w:numId w:val="28"/>
              </w:numPr>
              <w:rPr>
                <w:lang w:val="da-DK"/>
              </w:rPr>
            </w:pPr>
            <w:r w:rsidRPr="001D73B2">
              <w:rPr>
                <w:lang w:val="da-DK"/>
              </w:rPr>
              <w:t>Gå til 2.</w:t>
            </w:r>
          </w:p>
          <w:p w:rsidR="001D73B2" w:rsidRPr="00DD44C4" w:rsidRDefault="00FF1A22" w:rsidP="00DD44C4">
            <w:pPr>
              <w:pStyle w:val="ListParagraph"/>
              <w:ind w:left="1440"/>
              <w:rPr>
                <w:i/>
                <w:lang w:val="da-DK"/>
              </w:rPr>
            </w:pPr>
            <w:r w:rsidRPr="00DD44C4">
              <w:rPr>
                <w:i/>
                <w:lang w:val="da-DK"/>
              </w:rPr>
              <w:t>Hvis ingen redundans</w:t>
            </w:r>
          </w:p>
          <w:p w:rsidR="00DD44C4" w:rsidRDefault="00FF1A22" w:rsidP="00DD44C4">
            <w:pPr>
              <w:pStyle w:val="ListParagraph"/>
              <w:numPr>
                <w:ilvl w:val="0"/>
                <w:numId w:val="32"/>
              </w:numPr>
              <w:rPr>
                <w:lang w:val="da-DK"/>
              </w:rPr>
            </w:pPr>
            <w:r w:rsidRPr="001D73B2">
              <w:rPr>
                <w:lang w:val="da-DK"/>
              </w:rPr>
              <w:t>Implementer ny test case</w:t>
            </w:r>
          </w:p>
          <w:p w:rsidR="00FF1A22" w:rsidRPr="00DD44C4" w:rsidRDefault="00FF1A22" w:rsidP="00DD44C4">
            <w:pPr>
              <w:pStyle w:val="ListParagraph"/>
              <w:numPr>
                <w:ilvl w:val="0"/>
                <w:numId w:val="32"/>
              </w:numPr>
              <w:rPr>
                <w:lang w:val="da-DK"/>
              </w:rPr>
            </w:pPr>
            <w:r w:rsidRPr="00DD44C4">
              <w:rPr>
                <w:lang w:val="da-DK"/>
              </w:rPr>
              <w:t>Gå til 2.</w:t>
            </w:r>
          </w:p>
        </w:tc>
      </w:tr>
      <w:tr w:rsidR="001D73B2" w:rsidTr="001D73B2">
        <w:tc>
          <w:tcPr>
            <w:tcW w:w="4675" w:type="dxa"/>
          </w:tcPr>
          <w:p w:rsidR="001D73B2" w:rsidRPr="00583615" w:rsidRDefault="001D73B2" w:rsidP="00FF1A22">
            <w:pPr>
              <w:rPr>
                <w:color w:val="FF0000"/>
                <w:lang w:val="da-DK"/>
              </w:rPr>
            </w:pPr>
          </w:p>
        </w:tc>
        <w:tc>
          <w:tcPr>
            <w:tcW w:w="4675" w:type="dxa"/>
          </w:tcPr>
          <w:p w:rsidR="001D73B2" w:rsidRDefault="001D73B2" w:rsidP="00FF1A22">
            <w:pPr>
              <w:rPr>
                <w:color w:val="FF0000"/>
                <w:lang w:val="da-DK"/>
              </w:rPr>
            </w:pPr>
          </w:p>
        </w:tc>
      </w:tr>
    </w:tbl>
    <w:p w:rsidR="00EF6D2A" w:rsidRPr="00EF6D2A" w:rsidRDefault="00EF6D2A" w:rsidP="00EF6D2A">
      <w:pPr>
        <w:jc w:val="center"/>
        <w:rPr>
          <w:i/>
          <w:lang w:val="da-DK"/>
        </w:rPr>
      </w:pPr>
      <w:r w:rsidRPr="00EF6D2A">
        <w:rPr>
          <w:i/>
          <w:color w:val="FF0000"/>
          <w:lang w:val="da-DK"/>
        </w:rPr>
        <w:t>Figur 1</w:t>
      </w:r>
      <w:r>
        <w:rPr>
          <w:i/>
          <w:lang w:val="da-DK"/>
        </w:rPr>
        <w:t>: TDD workflow</w:t>
      </w:r>
    </w:p>
    <w:p w:rsidR="00977A66" w:rsidRDefault="00977A66" w:rsidP="00977A66">
      <w:pPr>
        <w:pStyle w:val="Heading3"/>
        <w:rPr>
          <w:lang w:val="da-DK"/>
        </w:rPr>
      </w:pPr>
      <w:r>
        <w:rPr>
          <w:lang w:val="da-DK"/>
        </w:rPr>
        <w:lastRenderedPageBreak/>
        <w:t>Fake It (’Til You Make It)</w:t>
      </w:r>
    </w:p>
    <w:p w:rsidR="00991E8D" w:rsidRPr="00991E8D" w:rsidRDefault="00991E8D" w:rsidP="00991E8D">
      <w:pPr>
        <w:rPr>
          <w:lang w:val="da-DK"/>
        </w:rPr>
      </w:pPr>
      <w:r>
        <w:rPr>
          <w:lang w:val="da-DK"/>
        </w:rPr>
        <w:t>Et Green Bar-mønster der anvendes til hurtig progression når test suites fejler, er Fake It. Her implementerer vi blot den simplest mulige lø</w:t>
      </w:r>
      <w:r w:rsidR="003F2D7D">
        <w:rPr>
          <w:lang w:val="da-DK"/>
        </w:rPr>
        <w:t xml:space="preserve">sning for at bestå en test case, fx ved returnering af en konstant </w:t>
      </w:r>
      <w:r w:rsidR="00BB31C1">
        <w:rPr>
          <w:lang w:val="da-DK"/>
        </w:rPr>
        <w:t xml:space="preserve">med den forventede værdi </w:t>
      </w:r>
      <w:r w:rsidR="003F2D7D">
        <w:rPr>
          <w:lang w:val="da-DK"/>
        </w:rPr>
        <w:t xml:space="preserve">eller </w:t>
      </w:r>
      <w:r w:rsidR="0095293A">
        <w:rPr>
          <w:lang w:val="da-DK"/>
        </w:rPr>
        <w:t xml:space="preserve">en </w:t>
      </w:r>
      <w:r w:rsidR="003F2D7D">
        <w:rPr>
          <w:lang w:val="da-DK"/>
        </w:rPr>
        <w:t>null-reference.</w:t>
      </w:r>
    </w:p>
    <w:p w:rsidR="00AC4548" w:rsidRPr="00BE7D57" w:rsidRDefault="00AC4548" w:rsidP="00AC4548">
      <w:pPr>
        <w:rPr>
          <w:lang w:val="da-DK"/>
        </w:rPr>
      </w:pPr>
      <w:r w:rsidRPr="00BE7D57">
        <w:rPr>
          <w:lang w:val="da-DK"/>
        </w:rPr>
        <w:t xml:space="preserve">Forløbet </w:t>
      </w:r>
      <w:r w:rsidR="00BE7D57" w:rsidRPr="00BE7D57">
        <w:rPr>
          <w:lang w:val="da-DK"/>
        </w:rPr>
        <w:t xml:space="preserve">i </w:t>
      </w:r>
      <w:r w:rsidR="00BE7D57" w:rsidRPr="00BE7D57">
        <w:rPr>
          <w:color w:val="FF0000"/>
          <w:lang w:val="da-DK"/>
        </w:rPr>
        <w:t>figur NNN</w:t>
      </w:r>
      <w:r w:rsidR="0075135B" w:rsidRPr="00BE7D57">
        <w:rPr>
          <w:color w:val="FF0000"/>
          <w:lang w:val="da-DK"/>
        </w:rPr>
        <w:t xml:space="preserve"> </w:t>
      </w:r>
      <w:r w:rsidRPr="00BE7D57">
        <w:rPr>
          <w:lang w:val="da-DK"/>
        </w:rPr>
        <w:t>efter red bar bliver da:</w:t>
      </w:r>
    </w:p>
    <w:p w:rsidR="00AC4548" w:rsidRPr="00BE7D57" w:rsidRDefault="00AC4548" w:rsidP="00AC4548">
      <w:pPr>
        <w:pStyle w:val="ListParagraph"/>
        <w:rPr>
          <w:i/>
          <w:lang w:val="da-DK"/>
        </w:rPr>
      </w:pPr>
      <w:r w:rsidRPr="00BE7D57">
        <w:rPr>
          <w:i/>
          <w:lang w:val="da-DK"/>
        </w:rPr>
        <w:t>Hvis red bar</w:t>
      </w:r>
    </w:p>
    <w:p w:rsidR="00AC4548" w:rsidRPr="00BE7D57" w:rsidRDefault="00AC4548" w:rsidP="00AC4548">
      <w:pPr>
        <w:pStyle w:val="ListParagraph"/>
        <w:numPr>
          <w:ilvl w:val="0"/>
          <w:numId w:val="33"/>
        </w:numPr>
        <w:rPr>
          <w:lang w:val="da-DK"/>
        </w:rPr>
      </w:pPr>
      <w:r w:rsidRPr="00BE7D57">
        <w:rPr>
          <w:lang w:val="da-DK"/>
        </w:rPr>
        <w:t>Ændr kildekode</w:t>
      </w:r>
    </w:p>
    <w:p w:rsidR="00AC4548" w:rsidRPr="00BE7D57" w:rsidRDefault="00AC4548" w:rsidP="00AC4548">
      <w:pPr>
        <w:pStyle w:val="ListParagraph"/>
        <w:numPr>
          <w:ilvl w:val="0"/>
          <w:numId w:val="33"/>
        </w:numPr>
        <w:rPr>
          <w:lang w:val="da-DK"/>
        </w:rPr>
      </w:pPr>
      <w:r w:rsidRPr="00BE7D57">
        <w:rPr>
          <w:lang w:val="da-DK"/>
        </w:rPr>
        <w:t>Tilføj ny test case til testliste</w:t>
      </w:r>
    </w:p>
    <w:p w:rsidR="00AC4548" w:rsidRPr="00BE7D57" w:rsidRDefault="00AC4548" w:rsidP="00AC4548">
      <w:pPr>
        <w:pStyle w:val="ListParagraph"/>
        <w:numPr>
          <w:ilvl w:val="0"/>
          <w:numId w:val="33"/>
        </w:numPr>
        <w:rPr>
          <w:lang w:val="da-DK"/>
        </w:rPr>
      </w:pPr>
      <w:r w:rsidRPr="00BE7D57">
        <w:rPr>
          <w:lang w:val="da-DK"/>
        </w:rPr>
        <w:t>Gå til 2.</w:t>
      </w:r>
    </w:p>
    <w:p w:rsidR="00AC4548" w:rsidRPr="00BE7D57" w:rsidRDefault="00AC4548" w:rsidP="00AC4548">
      <w:pPr>
        <w:rPr>
          <w:lang w:val="da-DK"/>
        </w:rPr>
      </w:pPr>
      <w:r w:rsidRPr="00BE7D57">
        <w:rPr>
          <w:lang w:val="da-DK"/>
        </w:rPr>
        <w:t xml:space="preserve">Her anvender vi </w:t>
      </w:r>
      <w:r w:rsidR="00BF775F">
        <w:rPr>
          <w:lang w:val="da-DK"/>
        </w:rPr>
        <w:t>T</w:t>
      </w:r>
      <w:r w:rsidRPr="00BE7D57">
        <w:rPr>
          <w:lang w:val="da-DK"/>
        </w:rPr>
        <w:t>riangulation og tilføjer en ny test case til testlisten som skal sikre at den naive løsning senere fejler.</w:t>
      </w:r>
      <w:r w:rsidR="0008520A" w:rsidRPr="00BE7D57">
        <w:rPr>
          <w:lang w:val="da-DK"/>
        </w:rPr>
        <w:t xml:space="preserve"> Fake It hjælper os således til at tage små skridt og holde fokus på at komme hurtigst muligt videre.</w:t>
      </w:r>
    </w:p>
    <w:p w:rsidR="00977A66" w:rsidRPr="00BE7D57" w:rsidRDefault="00977A66" w:rsidP="00977A66">
      <w:pPr>
        <w:pStyle w:val="Heading3"/>
        <w:rPr>
          <w:lang w:val="da-DK"/>
        </w:rPr>
      </w:pPr>
      <w:r w:rsidRPr="00BE7D57">
        <w:rPr>
          <w:lang w:val="da-DK"/>
        </w:rPr>
        <w:t>Triangulation</w:t>
      </w:r>
    </w:p>
    <w:p w:rsidR="00B92067" w:rsidRDefault="00B92067" w:rsidP="00B92067">
      <w:pPr>
        <w:rPr>
          <w:lang w:val="da-DK"/>
        </w:rPr>
      </w:pPr>
      <w:r w:rsidRPr="00BE7D57">
        <w:rPr>
          <w:lang w:val="da-DK"/>
        </w:rPr>
        <w:t xml:space="preserve">Et </w:t>
      </w:r>
      <w:r>
        <w:rPr>
          <w:lang w:val="da-DK"/>
        </w:rPr>
        <w:t xml:space="preserve">Green Bar-mønster der ligger i tæt relation til Fake It er Triangulation. Med Triangulation kan vi opbygge abstraktion gradvist vha. adskillige datapunkter. </w:t>
      </w:r>
      <w:r w:rsidR="004A05E1">
        <w:rPr>
          <w:lang w:val="da-DK"/>
        </w:rPr>
        <w:t>Således kan skiftevis brug af Fake It og Triangulation bidrage til gradvis konstruktion af en kompleks algoritme i takt med at anvendelsen af Fake It resulterer i nye test cases med nye datapunkter</w:t>
      </w:r>
      <w:r>
        <w:rPr>
          <w:lang w:val="da-DK"/>
        </w:rPr>
        <w:t>.</w:t>
      </w:r>
    </w:p>
    <w:p w:rsidR="000B4435" w:rsidRDefault="000B4435" w:rsidP="000B4435">
      <w:pPr>
        <w:pStyle w:val="Heading3"/>
        <w:rPr>
          <w:lang w:val="da-DK"/>
        </w:rPr>
      </w:pPr>
      <w:r>
        <w:rPr>
          <w:lang w:val="da-DK"/>
        </w:rPr>
        <w:t>One Step Test</w:t>
      </w:r>
    </w:p>
    <w:p w:rsidR="000B4435" w:rsidRDefault="001252EC" w:rsidP="00B92067">
      <w:pPr>
        <w:rPr>
          <w:lang w:val="da-DK"/>
        </w:rPr>
      </w:pPr>
      <w:r>
        <w:rPr>
          <w:lang w:val="da-DK"/>
        </w:rPr>
        <w:t xml:space="preserve">One Step Test er et eksempel på et Red Bar-mønster som anvendes når test suiten lykkes. Udgangspunktet her er at gå til implementering af den test case som umiddelbart virker nemmest. Der er fokus på hurtige iterationer, og implementering af test og løsning bør kun tage ganske få minutter. Begynder en implementering at vare længere, kan Fake It træde til </w:t>
      </w:r>
      <w:r w:rsidR="00FC0EF5">
        <w:rPr>
          <w:lang w:val="da-DK"/>
        </w:rPr>
        <w:t xml:space="preserve">som </w:t>
      </w:r>
      <w:r w:rsidR="00E80E4A">
        <w:rPr>
          <w:lang w:val="da-DK"/>
        </w:rPr>
        <w:t>en måde</w:t>
      </w:r>
      <w:r w:rsidR="00FC0EF5">
        <w:rPr>
          <w:lang w:val="da-DK"/>
        </w:rPr>
        <w:t xml:space="preserve"> at komme</w:t>
      </w:r>
      <w:r>
        <w:rPr>
          <w:lang w:val="da-DK"/>
        </w:rPr>
        <w:t xml:space="preserve"> videre</w:t>
      </w:r>
      <w:r w:rsidR="00E80E4A">
        <w:rPr>
          <w:lang w:val="da-DK"/>
        </w:rPr>
        <w:t xml:space="preserve"> på</w:t>
      </w:r>
      <w:r>
        <w:rPr>
          <w:lang w:val="da-DK"/>
        </w:rPr>
        <w:t>.</w:t>
      </w:r>
      <w:r w:rsidR="0085272E">
        <w:rPr>
          <w:lang w:val="da-DK"/>
        </w:rPr>
        <w:t xml:space="preserve"> </w:t>
      </w:r>
      <w:r w:rsidR="00B1340C">
        <w:rPr>
          <w:lang w:val="da-DK"/>
        </w:rPr>
        <w:t xml:space="preserve">Ved test og udvikling af </w:t>
      </w:r>
      <w:r w:rsidR="00E80E4A">
        <w:rPr>
          <w:lang w:val="da-DK"/>
        </w:rPr>
        <w:t>løsningen</w:t>
      </w:r>
      <w:r w:rsidR="00B1340C">
        <w:rPr>
          <w:lang w:val="da-DK"/>
        </w:rPr>
        <w:t xml:space="preserve"> til renteberegning var </w:t>
      </w:r>
      <w:r w:rsidR="0085272E">
        <w:rPr>
          <w:lang w:val="da-DK"/>
        </w:rPr>
        <w:t xml:space="preserve">One Step Test udgangspunktet for implementering af de test cases der blot forventer </w:t>
      </w:r>
      <w:r w:rsidR="00EB5A44">
        <w:rPr>
          <w:lang w:val="da-DK"/>
        </w:rPr>
        <w:t>en Exception</w:t>
      </w:r>
      <w:r w:rsidR="0085272E">
        <w:rPr>
          <w:lang w:val="da-DK"/>
        </w:rPr>
        <w:t xml:space="preserve"> på ugyldigt input.</w:t>
      </w:r>
    </w:p>
    <w:p w:rsidR="009F4A93" w:rsidRDefault="002066C3" w:rsidP="002066C3">
      <w:pPr>
        <w:pStyle w:val="Heading3"/>
        <w:rPr>
          <w:lang w:val="da-DK"/>
        </w:rPr>
      </w:pPr>
      <w:r>
        <w:rPr>
          <w:lang w:val="da-DK"/>
        </w:rPr>
        <w:t>Andre relevante testmønstre</w:t>
      </w:r>
    </w:p>
    <w:p w:rsidR="002066C3" w:rsidRDefault="002066C3" w:rsidP="002066C3">
      <w:pPr>
        <w:pStyle w:val="ListParagraph"/>
        <w:numPr>
          <w:ilvl w:val="0"/>
          <w:numId w:val="35"/>
        </w:numPr>
        <w:rPr>
          <w:lang w:val="da-DK"/>
        </w:rPr>
      </w:pPr>
      <w:r>
        <w:rPr>
          <w:lang w:val="da-DK"/>
        </w:rPr>
        <w:t>Obvious Implementation</w:t>
      </w:r>
    </w:p>
    <w:p w:rsidR="002066C3" w:rsidRDefault="00C043BF" w:rsidP="002066C3">
      <w:pPr>
        <w:pStyle w:val="ListParagraph"/>
        <w:numPr>
          <w:ilvl w:val="1"/>
          <w:numId w:val="35"/>
        </w:numPr>
        <w:rPr>
          <w:lang w:val="da-DK"/>
        </w:rPr>
      </w:pPr>
      <w:r>
        <w:rPr>
          <w:lang w:val="da-DK"/>
        </w:rPr>
        <w:t>T</w:t>
      </w:r>
      <w:r w:rsidR="002066C3">
        <w:rPr>
          <w:lang w:val="da-DK"/>
        </w:rPr>
        <w:t xml:space="preserve">est </w:t>
      </w:r>
      <w:r>
        <w:rPr>
          <w:lang w:val="da-DK"/>
        </w:rPr>
        <w:t>er</w:t>
      </w:r>
      <w:r w:rsidR="002066C3">
        <w:rPr>
          <w:lang w:val="da-DK"/>
        </w:rPr>
        <w:t xml:space="preserve"> en afvejning af cost vs. benefit. Der opstår typisk situationer hvor de enkelte skridt i Fake It og Triangulation synes så små at det bedre kan betale sig at implementere en åbenlys løsning ad én omgang.</w:t>
      </w:r>
    </w:p>
    <w:p w:rsidR="00CD6C60" w:rsidRDefault="003472E7" w:rsidP="00CD6C60">
      <w:pPr>
        <w:pStyle w:val="ListParagraph"/>
        <w:numPr>
          <w:ilvl w:val="0"/>
          <w:numId w:val="35"/>
        </w:numPr>
        <w:rPr>
          <w:lang w:val="da-DK"/>
        </w:rPr>
      </w:pPr>
      <w:r>
        <w:rPr>
          <w:lang w:val="da-DK"/>
        </w:rPr>
        <w:t>Evident Tests</w:t>
      </w:r>
    </w:p>
    <w:p w:rsidR="003472E7" w:rsidRPr="00EE08F3" w:rsidRDefault="003472E7" w:rsidP="00EE08F3">
      <w:pPr>
        <w:pStyle w:val="ListParagraph"/>
        <w:numPr>
          <w:ilvl w:val="1"/>
          <w:numId w:val="35"/>
        </w:numPr>
        <w:rPr>
          <w:lang w:val="da-DK"/>
        </w:rPr>
      </w:pPr>
      <w:r>
        <w:rPr>
          <w:lang w:val="da-DK"/>
        </w:rPr>
        <w:t>Vi forsøger så vidt muligt at undgå defects i vores tests ved at holde testkoden åbenbar og så simpel som muligt. Ideelt set består testkoden udelukkende af as</w:t>
      </w:r>
      <w:r w:rsidR="00C043BF">
        <w:rPr>
          <w:lang w:val="da-DK"/>
        </w:rPr>
        <w:t>signments og assertions; l</w:t>
      </w:r>
      <w:r>
        <w:rPr>
          <w:lang w:val="da-DK"/>
        </w:rPr>
        <w:t xml:space="preserve">økker og andre komplekse kontrolstrukturer </w:t>
      </w:r>
      <w:r w:rsidR="006025F8">
        <w:rPr>
          <w:lang w:val="da-DK"/>
        </w:rPr>
        <w:t>undgås.</w:t>
      </w:r>
      <w:r w:rsidR="00EE08F3">
        <w:rPr>
          <w:lang w:val="da-DK"/>
        </w:rPr>
        <w:t xml:space="preserve"> </w:t>
      </w:r>
      <w:r w:rsidR="00EE08F3" w:rsidRPr="00EE08F3">
        <w:rPr>
          <w:color w:val="FF0000"/>
          <w:lang w:val="da-DK"/>
        </w:rPr>
        <w:t>[Christensen, s. 23]</w:t>
      </w:r>
    </w:p>
    <w:p w:rsidR="00EE08F3" w:rsidRDefault="00EE08F3" w:rsidP="00EE08F3">
      <w:pPr>
        <w:pStyle w:val="ListParagraph"/>
        <w:numPr>
          <w:ilvl w:val="0"/>
          <w:numId w:val="35"/>
        </w:numPr>
        <w:rPr>
          <w:lang w:val="da-DK"/>
        </w:rPr>
      </w:pPr>
      <w:r>
        <w:rPr>
          <w:lang w:val="da-DK"/>
        </w:rPr>
        <w:t>Evident Data</w:t>
      </w:r>
    </w:p>
    <w:p w:rsidR="00EE08F3" w:rsidRPr="002066C3" w:rsidRDefault="00EE08F3" w:rsidP="00EE08F3">
      <w:pPr>
        <w:pStyle w:val="ListParagraph"/>
        <w:numPr>
          <w:ilvl w:val="1"/>
          <w:numId w:val="35"/>
        </w:numPr>
        <w:rPr>
          <w:lang w:val="da-DK"/>
        </w:rPr>
      </w:pPr>
      <w:r>
        <w:rPr>
          <w:lang w:val="da-DK"/>
        </w:rPr>
        <w:t>Vi viser hensigten med datapunkterne og tydeliggør hvad der er forventet og faktisk output. Det dokumenterer testen i sig selv så vel som enheden der testes.</w:t>
      </w:r>
      <w:bookmarkStart w:id="0" w:name="_GoBack"/>
      <w:bookmarkEnd w:id="0"/>
    </w:p>
    <w:sectPr w:rsidR="00EE08F3" w:rsidRPr="002066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06B" w:rsidRDefault="00CB306B" w:rsidP="0054633B">
      <w:pPr>
        <w:spacing w:after="0" w:line="240" w:lineRule="auto"/>
      </w:pPr>
      <w:r>
        <w:separator/>
      </w:r>
    </w:p>
  </w:endnote>
  <w:endnote w:type="continuationSeparator" w:id="0">
    <w:p w:rsidR="00CB306B" w:rsidRDefault="00CB306B" w:rsidP="0054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06B" w:rsidRDefault="00CB306B" w:rsidP="0054633B">
      <w:pPr>
        <w:spacing w:after="0" w:line="240" w:lineRule="auto"/>
      </w:pPr>
      <w:r>
        <w:separator/>
      </w:r>
    </w:p>
  </w:footnote>
  <w:footnote w:type="continuationSeparator" w:id="0">
    <w:p w:rsidR="00CB306B" w:rsidRDefault="00CB306B" w:rsidP="00546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33B" w:rsidRDefault="005463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4F36F2"/>
    <w:multiLevelType w:val="hybridMultilevel"/>
    <w:tmpl w:val="FB7094BE"/>
    <w:lvl w:ilvl="0" w:tplc="EC202E5C">
      <w:start w:val="3"/>
      <w:numFmt w:val="decimal"/>
      <w:lvlText w:val="%1."/>
      <w:lvlJc w:val="left"/>
      <w:pPr>
        <w:ind w:left="1440" w:hanging="360"/>
      </w:pPr>
      <w:rPr>
        <w:rFonts w:hint="default"/>
      </w:rPr>
    </w:lvl>
    <w:lvl w:ilvl="1" w:tplc="04060019">
      <w:start w:val="1"/>
      <w:numFmt w:val="lowerLetter"/>
      <w:lvlText w:val="%2."/>
      <w:lvlJc w:val="left"/>
      <w:pPr>
        <w:ind w:left="1440" w:hanging="360"/>
      </w:pPr>
    </w:lvl>
    <w:lvl w:ilvl="2" w:tplc="0406000F">
      <w:start w:val="1"/>
      <w:numFmt w:val="decimal"/>
      <w:lvlText w:val="%3."/>
      <w:lvlJc w:val="lef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DD69D5"/>
    <w:multiLevelType w:val="hybridMultilevel"/>
    <w:tmpl w:val="B03A38DC"/>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4" w15:restartNumberingAfterBreak="0">
    <w:nsid w:val="09A81C28"/>
    <w:multiLevelType w:val="hybridMultilevel"/>
    <w:tmpl w:val="3E640BB6"/>
    <w:lvl w:ilvl="0" w:tplc="8A0EA878">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C040B0"/>
    <w:multiLevelType w:val="hybridMultilevel"/>
    <w:tmpl w:val="E29E804C"/>
    <w:lvl w:ilvl="0" w:tplc="B4EC2FF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9EC5065"/>
    <w:multiLevelType w:val="hybridMultilevel"/>
    <w:tmpl w:val="D63680B6"/>
    <w:lvl w:ilvl="0" w:tplc="04060001">
      <w:start w:val="1"/>
      <w:numFmt w:val="bullet"/>
      <w:lvlText w:val=""/>
      <w:lvlJc w:val="left"/>
      <w:pPr>
        <w:ind w:left="1440" w:hanging="360"/>
      </w:pPr>
      <w:rPr>
        <w:rFonts w:ascii="Symbol" w:hAnsi="Symbol"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D47699"/>
    <w:multiLevelType w:val="hybridMultilevel"/>
    <w:tmpl w:val="82A45674"/>
    <w:lvl w:ilvl="0" w:tplc="8A0EA878">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0C1223"/>
    <w:multiLevelType w:val="hybridMultilevel"/>
    <w:tmpl w:val="DC8A16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9363C3"/>
    <w:multiLevelType w:val="hybridMultilevel"/>
    <w:tmpl w:val="E0B0839C"/>
    <w:lvl w:ilvl="0" w:tplc="2E885DC0">
      <w:start w:val="3"/>
      <w:numFmt w:val="decimal"/>
      <w:lvlText w:val="%1."/>
      <w:lvlJc w:val="left"/>
      <w:pPr>
        <w:ind w:left="1800" w:hanging="360"/>
      </w:pPr>
      <w:rPr>
        <w:rFonts w:hint="default"/>
      </w:rPr>
    </w:lvl>
    <w:lvl w:ilvl="1" w:tplc="04060019" w:tentative="1">
      <w:start w:val="1"/>
      <w:numFmt w:val="lowerLetter"/>
      <w:lvlText w:val="%2."/>
      <w:lvlJc w:val="left"/>
      <w:pPr>
        <w:ind w:left="900" w:hanging="360"/>
      </w:pPr>
    </w:lvl>
    <w:lvl w:ilvl="2" w:tplc="0406001B" w:tentative="1">
      <w:start w:val="1"/>
      <w:numFmt w:val="lowerRoman"/>
      <w:lvlText w:val="%3."/>
      <w:lvlJc w:val="right"/>
      <w:pPr>
        <w:ind w:left="1620" w:hanging="180"/>
      </w:pPr>
    </w:lvl>
    <w:lvl w:ilvl="3" w:tplc="0406000F" w:tentative="1">
      <w:start w:val="1"/>
      <w:numFmt w:val="decimal"/>
      <w:lvlText w:val="%4."/>
      <w:lvlJc w:val="left"/>
      <w:pPr>
        <w:ind w:left="2340" w:hanging="360"/>
      </w:pPr>
    </w:lvl>
    <w:lvl w:ilvl="4" w:tplc="04060019" w:tentative="1">
      <w:start w:val="1"/>
      <w:numFmt w:val="lowerLetter"/>
      <w:lvlText w:val="%5."/>
      <w:lvlJc w:val="left"/>
      <w:pPr>
        <w:ind w:left="3060" w:hanging="360"/>
      </w:pPr>
    </w:lvl>
    <w:lvl w:ilvl="5" w:tplc="0406001B" w:tentative="1">
      <w:start w:val="1"/>
      <w:numFmt w:val="lowerRoman"/>
      <w:lvlText w:val="%6."/>
      <w:lvlJc w:val="right"/>
      <w:pPr>
        <w:ind w:left="3780" w:hanging="180"/>
      </w:pPr>
    </w:lvl>
    <w:lvl w:ilvl="6" w:tplc="0406000F" w:tentative="1">
      <w:start w:val="1"/>
      <w:numFmt w:val="decimal"/>
      <w:lvlText w:val="%7."/>
      <w:lvlJc w:val="left"/>
      <w:pPr>
        <w:ind w:left="4500" w:hanging="360"/>
      </w:pPr>
    </w:lvl>
    <w:lvl w:ilvl="7" w:tplc="04060019" w:tentative="1">
      <w:start w:val="1"/>
      <w:numFmt w:val="lowerLetter"/>
      <w:lvlText w:val="%8."/>
      <w:lvlJc w:val="left"/>
      <w:pPr>
        <w:ind w:left="5220" w:hanging="360"/>
      </w:pPr>
    </w:lvl>
    <w:lvl w:ilvl="8" w:tplc="0406001B" w:tentative="1">
      <w:start w:val="1"/>
      <w:numFmt w:val="lowerRoman"/>
      <w:lvlText w:val="%9."/>
      <w:lvlJc w:val="right"/>
      <w:pPr>
        <w:ind w:left="5940" w:hanging="180"/>
      </w:pPr>
    </w:lvl>
  </w:abstractNum>
  <w:abstractNum w:abstractNumId="10"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E3C2BE1"/>
    <w:multiLevelType w:val="hybridMultilevel"/>
    <w:tmpl w:val="173E191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E9F6E0C"/>
    <w:multiLevelType w:val="hybridMultilevel"/>
    <w:tmpl w:val="30B60DCE"/>
    <w:lvl w:ilvl="0" w:tplc="7D4AE25A">
      <w:start w:val="1"/>
      <w:numFmt w:val="bullet"/>
      <w:lvlText w:val="-"/>
      <w:lvlJc w:val="left"/>
      <w:pPr>
        <w:ind w:left="720" w:hanging="360"/>
      </w:pPr>
      <w:rPr>
        <w:rFonts w:ascii="Calibri" w:eastAsiaTheme="minorEastAsia"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29030C0C"/>
    <w:multiLevelType w:val="hybridMultilevel"/>
    <w:tmpl w:val="C896A07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7"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3410762"/>
    <w:multiLevelType w:val="hybridMultilevel"/>
    <w:tmpl w:val="AF0CE5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4001D0D"/>
    <w:multiLevelType w:val="hybridMultilevel"/>
    <w:tmpl w:val="0C9E75B8"/>
    <w:lvl w:ilvl="0" w:tplc="381E2790">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C12069"/>
    <w:multiLevelType w:val="hybridMultilevel"/>
    <w:tmpl w:val="0FC0928E"/>
    <w:lvl w:ilvl="0" w:tplc="04060001">
      <w:start w:val="1"/>
      <w:numFmt w:val="bullet"/>
      <w:lvlText w:val=""/>
      <w:lvlJc w:val="left"/>
      <w:pPr>
        <w:ind w:left="1440" w:hanging="360"/>
      </w:pPr>
      <w:rPr>
        <w:rFonts w:ascii="Symbol" w:hAnsi="Symbol" w:hint="default"/>
      </w:rPr>
    </w:lvl>
    <w:lvl w:ilvl="1" w:tplc="04060019">
      <w:start w:val="1"/>
      <w:numFmt w:val="lowerLetter"/>
      <w:lvlText w:val="%2."/>
      <w:lvlJc w:val="left"/>
      <w:pPr>
        <w:ind w:left="1440" w:hanging="360"/>
      </w:pPr>
    </w:lvl>
    <w:lvl w:ilvl="2" w:tplc="0406000F">
      <w:start w:val="1"/>
      <w:numFmt w:val="decimal"/>
      <w:lvlText w:val="%3."/>
      <w:lvlJc w:val="lef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5052002"/>
    <w:multiLevelType w:val="hybridMultilevel"/>
    <w:tmpl w:val="7520CBC2"/>
    <w:lvl w:ilvl="0" w:tplc="4F827EF2">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5522B41"/>
    <w:multiLevelType w:val="hybridMultilevel"/>
    <w:tmpl w:val="5BDA25F0"/>
    <w:lvl w:ilvl="0" w:tplc="04060001">
      <w:start w:val="1"/>
      <w:numFmt w:val="bullet"/>
      <w:lvlText w:val=""/>
      <w:lvlJc w:val="left"/>
      <w:pPr>
        <w:ind w:left="144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F">
      <w:start w:val="1"/>
      <w:numFmt w:val="decimal"/>
      <w:lvlText w:val="%3."/>
      <w:lvlJc w:val="lef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71E0D50"/>
    <w:multiLevelType w:val="hybridMultilevel"/>
    <w:tmpl w:val="B7DAA2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D7C55B9"/>
    <w:multiLevelType w:val="hybridMultilevel"/>
    <w:tmpl w:val="A96AE184"/>
    <w:lvl w:ilvl="0" w:tplc="39B89B4E">
      <w:start w:val="4"/>
      <w:numFmt w:val="decimal"/>
      <w:lvlText w:val="%1."/>
      <w:lvlJc w:val="lef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47E3665"/>
    <w:multiLevelType w:val="hybridMultilevel"/>
    <w:tmpl w:val="E04A1802"/>
    <w:lvl w:ilvl="0" w:tplc="A630FD8C">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5526991"/>
    <w:multiLevelType w:val="hybridMultilevel"/>
    <w:tmpl w:val="75907D7E"/>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3C45F1"/>
    <w:multiLevelType w:val="hybridMultilevel"/>
    <w:tmpl w:val="D5060876"/>
    <w:lvl w:ilvl="0" w:tplc="C1CC4D8E">
      <w:start w:val="4"/>
      <w:numFmt w:val="decimal"/>
      <w:lvlText w:val="%1."/>
      <w:lvlJc w:val="left"/>
      <w:pPr>
        <w:ind w:left="1620" w:hanging="18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5EF820E0"/>
    <w:multiLevelType w:val="hybridMultilevel"/>
    <w:tmpl w:val="AC6671CC"/>
    <w:lvl w:ilvl="0" w:tplc="E392D35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F4761E9"/>
    <w:multiLevelType w:val="hybridMultilevel"/>
    <w:tmpl w:val="C25609F8"/>
    <w:lvl w:ilvl="0" w:tplc="8A0EA87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73E7D4C"/>
    <w:multiLevelType w:val="hybridMultilevel"/>
    <w:tmpl w:val="64C08602"/>
    <w:lvl w:ilvl="0" w:tplc="D506CFD0">
      <w:start w:val="1"/>
      <w:numFmt w:val="decimal"/>
      <w:lvlText w:val="%1."/>
      <w:lvlJc w:val="left"/>
      <w:pPr>
        <w:ind w:left="720" w:hanging="360"/>
      </w:pPr>
      <w:rPr>
        <w:rFonts w:hint="default"/>
      </w:r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D19266A"/>
    <w:multiLevelType w:val="hybridMultilevel"/>
    <w:tmpl w:val="C6A2B4D8"/>
    <w:lvl w:ilvl="0" w:tplc="D506CFD0">
      <w:start w:val="1"/>
      <w:numFmt w:val="decimal"/>
      <w:lvlText w:val="%1."/>
      <w:lvlJc w:val="left"/>
      <w:pPr>
        <w:ind w:left="720" w:hanging="360"/>
      </w:pPr>
      <w:rPr>
        <w:rFonts w:hint="default"/>
      </w:r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6B30A86"/>
    <w:multiLevelType w:val="hybridMultilevel"/>
    <w:tmpl w:val="F40AB312"/>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98821CD"/>
    <w:multiLevelType w:val="hybridMultilevel"/>
    <w:tmpl w:val="D5164E6E"/>
    <w:lvl w:ilvl="0" w:tplc="C442B8DA">
      <w:start w:val="4"/>
      <w:numFmt w:val="decimal"/>
      <w:lvlText w:val="%1."/>
      <w:lvlJc w:val="left"/>
      <w:pPr>
        <w:ind w:left="2160" w:hanging="180"/>
      </w:pPr>
      <w:rPr>
        <w:rFonts w:hint="default"/>
      </w:rPr>
    </w:lvl>
    <w:lvl w:ilvl="1" w:tplc="04060019" w:tentative="1">
      <w:start w:val="1"/>
      <w:numFmt w:val="lowerLetter"/>
      <w:lvlText w:val="%2."/>
      <w:lvlJc w:val="left"/>
      <w:pPr>
        <w:ind w:left="2340" w:hanging="360"/>
      </w:pPr>
    </w:lvl>
    <w:lvl w:ilvl="2" w:tplc="0406001B" w:tentative="1">
      <w:start w:val="1"/>
      <w:numFmt w:val="lowerRoman"/>
      <w:lvlText w:val="%3."/>
      <w:lvlJc w:val="right"/>
      <w:pPr>
        <w:ind w:left="3060" w:hanging="180"/>
      </w:pPr>
    </w:lvl>
    <w:lvl w:ilvl="3" w:tplc="0406000F" w:tentative="1">
      <w:start w:val="1"/>
      <w:numFmt w:val="decimal"/>
      <w:lvlText w:val="%4."/>
      <w:lvlJc w:val="left"/>
      <w:pPr>
        <w:ind w:left="3780" w:hanging="360"/>
      </w:pPr>
    </w:lvl>
    <w:lvl w:ilvl="4" w:tplc="04060019" w:tentative="1">
      <w:start w:val="1"/>
      <w:numFmt w:val="lowerLetter"/>
      <w:lvlText w:val="%5."/>
      <w:lvlJc w:val="left"/>
      <w:pPr>
        <w:ind w:left="4500" w:hanging="360"/>
      </w:pPr>
    </w:lvl>
    <w:lvl w:ilvl="5" w:tplc="0406001B" w:tentative="1">
      <w:start w:val="1"/>
      <w:numFmt w:val="lowerRoman"/>
      <w:lvlText w:val="%6."/>
      <w:lvlJc w:val="right"/>
      <w:pPr>
        <w:ind w:left="5220" w:hanging="180"/>
      </w:pPr>
    </w:lvl>
    <w:lvl w:ilvl="6" w:tplc="0406000F" w:tentative="1">
      <w:start w:val="1"/>
      <w:numFmt w:val="decimal"/>
      <w:lvlText w:val="%7."/>
      <w:lvlJc w:val="left"/>
      <w:pPr>
        <w:ind w:left="5940" w:hanging="360"/>
      </w:pPr>
    </w:lvl>
    <w:lvl w:ilvl="7" w:tplc="04060019" w:tentative="1">
      <w:start w:val="1"/>
      <w:numFmt w:val="lowerLetter"/>
      <w:lvlText w:val="%8."/>
      <w:lvlJc w:val="left"/>
      <w:pPr>
        <w:ind w:left="6660" w:hanging="360"/>
      </w:pPr>
    </w:lvl>
    <w:lvl w:ilvl="8" w:tplc="0406001B" w:tentative="1">
      <w:start w:val="1"/>
      <w:numFmt w:val="lowerRoman"/>
      <w:lvlText w:val="%9."/>
      <w:lvlJc w:val="right"/>
      <w:pPr>
        <w:ind w:left="7380" w:hanging="180"/>
      </w:pPr>
    </w:lvl>
  </w:abstractNum>
  <w:num w:numId="1">
    <w:abstractNumId w:val="21"/>
  </w:num>
  <w:num w:numId="2">
    <w:abstractNumId w:val="34"/>
  </w:num>
  <w:num w:numId="3">
    <w:abstractNumId w:val="35"/>
  </w:num>
  <w:num w:numId="4">
    <w:abstractNumId w:val="16"/>
  </w:num>
  <w:num w:numId="5">
    <w:abstractNumId w:val="27"/>
  </w:num>
  <w:num w:numId="6">
    <w:abstractNumId w:val="1"/>
  </w:num>
  <w:num w:numId="7">
    <w:abstractNumId w:val="34"/>
    <w:lvlOverride w:ilvl="0">
      <w:lvl w:ilvl="0" w:tplc="D506CFD0">
        <w:start w:val="1"/>
        <w:numFmt w:val="decimal"/>
        <w:lvlText w:val="%1."/>
        <w:lvlJc w:val="left"/>
        <w:pPr>
          <w:ind w:left="1440" w:hanging="360"/>
        </w:pPr>
        <w:rPr>
          <w:rFonts w:hint="default"/>
        </w:rPr>
      </w:lvl>
    </w:lvlOverride>
    <w:lvlOverride w:ilvl="1">
      <w:lvl w:ilvl="1" w:tplc="0406000F">
        <w:start w:val="1"/>
        <w:numFmt w:val="lowerLetter"/>
        <w:lvlText w:val="%2."/>
        <w:lvlJc w:val="left"/>
        <w:pPr>
          <w:ind w:left="1440" w:hanging="360"/>
        </w:pPr>
      </w:lvl>
    </w:lvlOverride>
    <w:lvlOverride w:ilvl="2">
      <w:lvl w:ilvl="2" w:tplc="0406001B" w:tentative="1">
        <w:start w:val="1"/>
        <w:numFmt w:val="lowerRoman"/>
        <w:lvlText w:val="%3."/>
        <w:lvlJc w:val="right"/>
        <w:pPr>
          <w:ind w:left="2160" w:hanging="180"/>
        </w:pPr>
      </w:lvl>
    </w:lvlOverride>
    <w:lvlOverride w:ilvl="3">
      <w:lvl w:ilvl="3" w:tplc="0406000F" w:tentative="1">
        <w:start w:val="1"/>
        <w:numFmt w:val="decimal"/>
        <w:lvlText w:val="%4."/>
        <w:lvlJc w:val="left"/>
        <w:pPr>
          <w:ind w:left="2880" w:hanging="360"/>
        </w:pPr>
      </w:lvl>
    </w:lvlOverride>
    <w:lvlOverride w:ilvl="4">
      <w:lvl w:ilvl="4" w:tplc="04060019" w:tentative="1">
        <w:start w:val="1"/>
        <w:numFmt w:val="lowerLetter"/>
        <w:lvlText w:val="%5."/>
        <w:lvlJc w:val="left"/>
        <w:pPr>
          <w:ind w:left="3600" w:hanging="360"/>
        </w:pPr>
      </w:lvl>
    </w:lvlOverride>
    <w:lvlOverride w:ilvl="5">
      <w:lvl w:ilvl="5" w:tplc="0406001B" w:tentative="1">
        <w:start w:val="1"/>
        <w:numFmt w:val="lowerRoman"/>
        <w:lvlText w:val="%6."/>
        <w:lvlJc w:val="right"/>
        <w:pPr>
          <w:ind w:left="4320" w:hanging="180"/>
        </w:pPr>
      </w:lvl>
    </w:lvlOverride>
    <w:lvlOverride w:ilvl="6">
      <w:lvl w:ilvl="6" w:tplc="0406000F" w:tentative="1">
        <w:start w:val="1"/>
        <w:numFmt w:val="decimal"/>
        <w:lvlText w:val="%7."/>
        <w:lvlJc w:val="left"/>
        <w:pPr>
          <w:ind w:left="5040" w:hanging="360"/>
        </w:pPr>
      </w:lvl>
    </w:lvlOverride>
    <w:lvlOverride w:ilvl="7">
      <w:lvl w:ilvl="7" w:tplc="04060019" w:tentative="1">
        <w:start w:val="1"/>
        <w:numFmt w:val="lowerLetter"/>
        <w:lvlText w:val="%8."/>
        <w:lvlJc w:val="left"/>
        <w:pPr>
          <w:ind w:left="5760" w:hanging="360"/>
        </w:pPr>
      </w:lvl>
    </w:lvlOverride>
    <w:lvlOverride w:ilvl="8">
      <w:lvl w:ilvl="8" w:tplc="0406001B" w:tentative="1">
        <w:start w:val="1"/>
        <w:numFmt w:val="lowerRoman"/>
        <w:lvlText w:val="%9."/>
        <w:lvlJc w:val="right"/>
        <w:pPr>
          <w:ind w:left="6480" w:hanging="180"/>
        </w:pPr>
      </w:lvl>
    </w:lvlOverride>
  </w:num>
  <w:num w:numId="8">
    <w:abstractNumId w:val="33"/>
  </w:num>
  <w:num w:numId="9">
    <w:abstractNumId w:val="26"/>
  </w:num>
  <w:num w:numId="10">
    <w:abstractNumId w:val="6"/>
  </w:num>
  <w:num w:numId="11">
    <w:abstractNumId w:val="28"/>
  </w:num>
  <w:num w:numId="12">
    <w:abstractNumId w:val="20"/>
  </w:num>
  <w:num w:numId="13">
    <w:abstractNumId w:val="22"/>
  </w:num>
  <w:num w:numId="14">
    <w:abstractNumId w:val="3"/>
  </w:num>
  <w:num w:numId="15">
    <w:abstractNumId w:val="9"/>
  </w:num>
  <w:num w:numId="16">
    <w:abstractNumId w:val="37"/>
  </w:num>
  <w:num w:numId="17">
    <w:abstractNumId w:val="25"/>
  </w:num>
  <w:num w:numId="18">
    <w:abstractNumId w:val="13"/>
  </w:num>
  <w:num w:numId="19">
    <w:abstractNumId w:val="18"/>
  </w:num>
  <w:num w:numId="20">
    <w:abstractNumId w:val="5"/>
  </w:num>
  <w:num w:numId="21">
    <w:abstractNumId w:val="29"/>
  </w:num>
  <w:num w:numId="22">
    <w:abstractNumId w:val="7"/>
  </w:num>
  <w:num w:numId="23">
    <w:abstractNumId w:val="4"/>
  </w:num>
  <w:num w:numId="24">
    <w:abstractNumId w:val="30"/>
  </w:num>
  <w:num w:numId="25">
    <w:abstractNumId w:val="19"/>
  </w:num>
  <w:num w:numId="26">
    <w:abstractNumId w:val="0"/>
  </w:num>
  <w:num w:numId="27">
    <w:abstractNumId w:val="15"/>
  </w:num>
  <w:num w:numId="28">
    <w:abstractNumId w:val="17"/>
  </w:num>
  <w:num w:numId="29">
    <w:abstractNumId w:val="24"/>
  </w:num>
  <w:num w:numId="30">
    <w:abstractNumId w:val="8"/>
  </w:num>
  <w:num w:numId="31">
    <w:abstractNumId w:val="14"/>
  </w:num>
  <w:num w:numId="32">
    <w:abstractNumId w:val="23"/>
  </w:num>
  <w:num w:numId="33">
    <w:abstractNumId w:val="2"/>
  </w:num>
  <w:num w:numId="34">
    <w:abstractNumId w:val="10"/>
  </w:num>
  <w:num w:numId="35">
    <w:abstractNumId w:val="11"/>
  </w:num>
  <w:num w:numId="36">
    <w:abstractNumId w:val="12"/>
  </w:num>
  <w:num w:numId="37">
    <w:abstractNumId w:val="31"/>
  </w:num>
  <w:num w:numId="38">
    <w:abstractNumId w:val="3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E0"/>
    <w:rsid w:val="00000E3E"/>
    <w:rsid w:val="00007B6D"/>
    <w:rsid w:val="00022BB6"/>
    <w:rsid w:val="00042428"/>
    <w:rsid w:val="00044E7E"/>
    <w:rsid w:val="0007169F"/>
    <w:rsid w:val="0008520A"/>
    <w:rsid w:val="000B4435"/>
    <w:rsid w:val="000C152F"/>
    <w:rsid w:val="000C6856"/>
    <w:rsid w:val="000D4779"/>
    <w:rsid w:val="000E1EF2"/>
    <w:rsid w:val="000F7DD3"/>
    <w:rsid w:val="00123A2F"/>
    <w:rsid w:val="001252EC"/>
    <w:rsid w:val="00125BAE"/>
    <w:rsid w:val="00130EA3"/>
    <w:rsid w:val="00144EAC"/>
    <w:rsid w:val="00150A1D"/>
    <w:rsid w:val="001557E5"/>
    <w:rsid w:val="001634F0"/>
    <w:rsid w:val="0017569C"/>
    <w:rsid w:val="00175A72"/>
    <w:rsid w:val="0018631C"/>
    <w:rsid w:val="0019127A"/>
    <w:rsid w:val="001921F5"/>
    <w:rsid w:val="001A4EBF"/>
    <w:rsid w:val="001D3889"/>
    <w:rsid w:val="001D72BC"/>
    <w:rsid w:val="001D73B2"/>
    <w:rsid w:val="00204652"/>
    <w:rsid w:val="002066C3"/>
    <w:rsid w:val="00226876"/>
    <w:rsid w:val="00226E5A"/>
    <w:rsid w:val="002520B5"/>
    <w:rsid w:val="002538E9"/>
    <w:rsid w:val="00254E76"/>
    <w:rsid w:val="002617E7"/>
    <w:rsid w:val="00262958"/>
    <w:rsid w:val="00262EE0"/>
    <w:rsid w:val="002663E0"/>
    <w:rsid w:val="00273E3E"/>
    <w:rsid w:val="0027443F"/>
    <w:rsid w:val="00294F74"/>
    <w:rsid w:val="002B3AED"/>
    <w:rsid w:val="002B5B09"/>
    <w:rsid w:val="002C26F5"/>
    <w:rsid w:val="002D0223"/>
    <w:rsid w:val="002E431B"/>
    <w:rsid w:val="002E7C9F"/>
    <w:rsid w:val="0030001A"/>
    <w:rsid w:val="0031601F"/>
    <w:rsid w:val="00316949"/>
    <w:rsid w:val="00331F10"/>
    <w:rsid w:val="003472E7"/>
    <w:rsid w:val="00352382"/>
    <w:rsid w:val="00385D24"/>
    <w:rsid w:val="003A544C"/>
    <w:rsid w:val="003B02F9"/>
    <w:rsid w:val="003B48E1"/>
    <w:rsid w:val="003C3D8E"/>
    <w:rsid w:val="003D7C4F"/>
    <w:rsid w:val="003E1CB9"/>
    <w:rsid w:val="003F2D7D"/>
    <w:rsid w:val="00422031"/>
    <w:rsid w:val="00466EE6"/>
    <w:rsid w:val="00474AA6"/>
    <w:rsid w:val="004869F4"/>
    <w:rsid w:val="00497B16"/>
    <w:rsid w:val="004A05E1"/>
    <w:rsid w:val="004A06C5"/>
    <w:rsid w:val="004A4112"/>
    <w:rsid w:val="004A5E5D"/>
    <w:rsid w:val="004A79E1"/>
    <w:rsid w:val="004B5690"/>
    <w:rsid w:val="004C1484"/>
    <w:rsid w:val="004C33E8"/>
    <w:rsid w:val="004E53C3"/>
    <w:rsid w:val="004F2071"/>
    <w:rsid w:val="00515ECD"/>
    <w:rsid w:val="00525E90"/>
    <w:rsid w:val="00535F14"/>
    <w:rsid w:val="005379B5"/>
    <w:rsid w:val="00545684"/>
    <w:rsid w:val="0054633B"/>
    <w:rsid w:val="00583615"/>
    <w:rsid w:val="00591B58"/>
    <w:rsid w:val="00594785"/>
    <w:rsid w:val="005A3453"/>
    <w:rsid w:val="005C6CDD"/>
    <w:rsid w:val="005D32DF"/>
    <w:rsid w:val="005D6F44"/>
    <w:rsid w:val="005E0422"/>
    <w:rsid w:val="005E1835"/>
    <w:rsid w:val="006025F8"/>
    <w:rsid w:val="00637102"/>
    <w:rsid w:val="0063715B"/>
    <w:rsid w:val="00683999"/>
    <w:rsid w:val="006B6E4E"/>
    <w:rsid w:val="006C6A7B"/>
    <w:rsid w:val="006C6CB3"/>
    <w:rsid w:val="006C77CC"/>
    <w:rsid w:val="006C7A76"/>
    <w:rsid w:val="006D3767"/>
    <w:rsid w:val="00703ACE"/>
    <w:rsid w:val="00713010"/>
    <w:rsid w:val="0072620D"/>
    <w:rsid w:val="0072671D"/>
    <w:rsid w:val="0075135B"/>
    <w:rsid w:val="007659DC"/>
    <w:rsid w:val="00781308"/>
    <w:rsid w:val="00783AF6"/>
    <w:rsid w:val="007B5C89"/>
    <w:rsid w:val="007C4565"/>
    <w:rsid w:val="007D5148"/>
    <w:rsid w:val="007D5966"/>
    <w:rsid w:val="007D5F71"/>
    <w:rsid w:val="007E03B6"/>
    <w:rsid w:val="007E0BA2"/>
    <w:rsid w:val="007E1A5D"/>
    <w:rsid w:val="007E42BB"/>
    <w:rsid w:val="007F47A7"/>
    <w:rsid w:val="00801DDE"/>
    <w:rsid w:val="00801FE0"/>
    <w:rsid w:val="00802231"/>
    <w:rsid w:val="00805EA3"/>
    <w:rsid w:val="00835550"/>
    <w:rsid w:val="0085202A"/>
    <w:rsid w:val="00852633"/>
    <w:rsid w:val="0085272E"/>
    <w:rsid w:val="0088018F"/>
    <w:rsid w:val="00894227"/>
    <w:rsid w:val="008C0EF1"/>
    <w:rsid w:val="008F6D11"/>
    <w:rsid w:val="008F7AD9"/>
    <w:rsid w:val="0090653F"/>
    <w:rsid w:val="00912046"/>
    <w:rsid w:val="0091412C"/>
    <w:rsid w:val="00924450"/>
    <w:rsid w:val="0094258F"/>
    <w:rsid w:val="0095293A"/>
    <w:rsid w:val="00962EC5"/>
    <w:rsid w:val="009630D7"/>
    <w:rsid w:val="009647C4"/>
    <w:rsid w:val="00977A66"/>
    <w:rsid w:val="00977BF3"/>
    <w:rsid w:val="00990977"/>
    <w:rsid w:val="00991E8D"/>
    <w:rsid w:val="00994111"/>
    <w:rsid w:val="009C33FB"/>
    <w:rsid w:val="009C651B"/>
    <w:rsid w:val="009D39E8"/>
    <w:rsid w:val="009E50DC"/>
    <w:rsid w:val="009F4948"/>
    <w:rsid w:val="009F4A93"/>
    <w:rsid w:val="00A00A73"/>
    <w:rsid w:val="00A0315F"/>
    <w:rsid w:val="00A178F9"/>
    <w:rsid w:val="00A22532"/>
    <w:rsid w:val="00A23B23"/>
    <w:rsid w:val="00A32B19"/>
    <w:rsid w:val="00A4467D"/>
    <w:rsid w:val="00A522E9"/>
    <w:rsid w:val="00A60873"/>
    <w:rsid w:val="00A74E0A"/>
    <w:rsid w:val="00AB602E"/>
    <w:rsid w:val="00AC06A9"/>
    <w:rsid w:val="00AC1463"/>
    <w:rsid w:val="00AC4548"/>
    <w:rsid w:val="00AC6480"/>
    <w:rsid w:val="00AE0891"/>
    <w:rsid w:val="00AF0EFA"/>
    <w:rsid w:val="00B00267"/>
    <w:rsid w:val="00B046A6"/>
    <w:rsid w:val="00B101CF"/>
    <w:rsid w:val="00B1340C"/>
    <w:rsid w:val="00B14BE3"/>
    <w:rsid w:val="00B17BC2"/>
    <w:rsid w:val="00B44159"/>
    <w:rsid w:val="00B50FB9"/>
    <w:rsid w:val="00B52685"/>
    <w:rsid w:val="00B54493"/>
    <w:rsid w:val="00B64C75"/>
    <w:rsid w:val="00B92067"/>
    <w:rsid w:val="00BB31C1"/>
    <w:rsid w:val="00BC2635"/>
    <w:rsid w:val="00BC2765"/>
    <w:rsid w:val="00BD6F87"/>
    <w:rsid w:val="00BE1897"/>
    <w:rsid w:val="00BE1FD1"/>
    <w:rsid w:val="00BE2D54"/>
    <w:rsid w:val="00BE7D57"/>
    <w:rsid w:val="00BF35FB"/>
    <w:rsid w:val="00BF4D07"/>
    <w:rsid w:val="00BF6788"/>
    <w:rsid w:val="00BF775F"/>
    <w:rsid w:val="00C027E3"/>
    <w:rsid w:val="00C043BF"/>
    <w:rsid w:val="00C21AE0"/>
    <w:rsid w:val="00C34A10"/>
    <w:rsid w:val="00C3748A"/>
    <w:rsid w:val="00C40E2E"/>
    <w:rsid w:val="00C461F9"/>
    <w:rsid w:val="00C6339A"/>
    <w:rsid w:val="00C85332"/>
    <w:rsid w:val="00C93E62"/>
    <w:rsid w:val="00CA2D7D"/>
    <w:rsid w:val="00CA528F"/>
    <w:rsid w:val="00CA6435"/>
    <w:rsid w:val="00CB306B"/>
    <w:rsid w:val="00CC31AA"/>
    <w:rsid w:val="00CD6C60"/>
    <w:rsid w:val="00CE6068"/>
    <w:rsid w:val="00D01DA9"/>
    <w:rsid w:val="00D06FB3"/>
    <w:rsid w:val="00D16DD1"/>
    <w:rsid w:val="00D22889"/>
    <w:rsid w:val="00D3031F"/>
    <w:rsid w:val="00D33D7A"/>
    <w:rsid w:val="00D64C58"/>
    <w:rsid w:val="00D65F1C"/>
    <w:rsid w:val="00D761DB"/>
    <w:rsid w:val="00D85C19"/>
    <w:rsid w:val="00D93473"/>
    <w:rsid w:val="00D94E82"/>
    <w:rsid w:val="00DB096F"/>
    <w:rsid w:val="00DD44C4"/>
    <w:rsid w:val="00DE5316"/>
    <w:rsid w:val="00DF4AFB"/>
    <w:rsid w:val="00DF773E"/>
    <w:rsid w:val="00E106EC"/>
    <w:rsid w:val="00E11C83"/>
    <w:rsid w:val="00E14850"/>
    <w:rsid w:val="00E21E31"/>
    <w:rsid w:val="00E24E21"/>
    <w:rsid w:val="00E322E2"/>
    <w:rsid w:val="00E34B9F"/>
    <w:rsid w:val="00E36499"/>
    <w:rsid w:val="00E46BCB"/>
    <w:rsid w:val="00E65559"/>
    <w:rsid w:val="00E80E4A"/>
    <w:rsid w:val="00EB2023"/>
    <w:rsid w:val="00EB5A44"/>
    <w:rsid w:val="00EB7F6F"/>
    <w:rsid w:val="00EE08F3"/>
    <w:rsid w:val="00EF6474"/>
    <w:rsid w:val="00EF6D2A"/>
    <w:rsid w:val="00F112C9"/>
    <w:rsid w:val="00F50375"/>
    <w:rsid w:val="00F73F68"/>
    <w:rsid w:val="00F75111"/>
    <w:rsid w:val="00F818EC"/>
    <w:rsid w:val="00F81B94"/>
    <w:rsid w:val="00FA2066"/>
    <w:rsid w:val="00FA6CD4"/>
    <w:rsid w:val="00FC02E1"/>
    <w:rsid w:val="00FC0EF5"/>
    <w:rsid w:val="00FD3390"/>
    <w:rsid w:val="00FE460A"/>
    <w:rsid w:val="00FF1A22"/>
    <w:rsid w:val="00FF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EF2"/>
  </w:style>
  <w:style w:type="paragraph" w:styleId="Heading1">
    <w:name w:val="heading 1"/>
    <w:basedOn w:val="Normal"/>
    <w:next w:val="Normal"/>
    <w:link w:val="Heading1Char"/>
    <w:uiPriority w:val="9"/>
    <w:qFormat/>
    <w:rsid w:val="000E1EF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E1EF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E1EF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E1EF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E1EF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E1EF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E1E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E1EF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E1EF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F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E1EF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E1EF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E1EF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E1EF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E1EF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E1EF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E1EF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E1EF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E1EF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E1E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E1EF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E1EF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E1EF2"/>
    <w:rPr>
      <w:color w:val="000000" w:themeColor="text1"/>
      <w:sz w:val="24"/>
      <w:szCs w:val="24"/>
    </w:rPr>
  </w:style>
  <w:style w:type="character" w:styleId="Strong">
    <w:name w:val="Strong"/>
    <w:basedOn w:val="DefaultParagraphFont"/>
    <w:uiPriority w:val="22"/>
    <w:qFormat/>
    <w:rsid w:val="000E1EF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E1EF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E1EF2"/>
    <w:pPr>
      <w:spacing w:after="0" w:line="240" w:lineRule="auto"/>
    </w:pPr>
  </w:style>
  <w:style w:type="paragraph" w:styleId="Quote">
    <w:name w:val="Quote"/>
    <w:basedOn w:val="Normal"/>
    <w:next w:val="Normal"/>
    <w:link w:val="QuoteChar"/>
    <w:uiPriority w:val="29"/>
    <w:qFormat/>
    <w:rsid w:val="000E1EF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E1EF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E1EF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E1EF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E1EF2"/>
    <w:rPr>
      <w:i/>
      <w:iCs/>
      <w:color w:val="auto"/>
    </w:rPr>
  </w:style>
  <w:style w:type="character" w:styleId="IntenseEmphasis">
    <w:name w:val="Intense Emphasis"/>
    <w:basedOn w:val="DefaultParagraphFont"/>
    <w:uiPriority w:val="21"/>
    <w:qFormat/>
    <w:rsid w:val="000E1EF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E1E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E1E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E1EF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E1EF2"/>
    <w:pPr>
      <w:outlineLvl w:val="9"/>
    </w:pPr>
  </w:style>
  <w:style w:type="paragraph" w:styleId="ListParagraph">
    <w:name w:val="List Paragraph"/>
    <w:basedOn w:val="Normal"/>
    <w:uiPriority w:val="34"/>
    <w:qFormat/>
    <w:rsid w:val="00A32B19"/>
    <w:pPr>
      <w:ind w:left="720"/>
      <w:contextualSpacing/>
    </w:pPr>
  </w:style>
  <w:style w:type="table" w:styleId="TableGrid">
    <w:name w:val="Table Grid"/>
    <w:basedOn w:val="TableNormal"/>
    <w:uiPriority w:val="39"/>
    <w:rsid w:val="00FF1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779"/>
    <w:rPr>
      <w:color w:val="808080"/>
    </w:rPr>
  </w:style>
  <w:style w:type="paragraph" w:styleId="Header">
    <w:name w:val="header"/>
    <w:basedOn w:val="Normal"/>
    <w:link w:val="HeaderChar"/>
    <w:uiPriority w:val="99"/>
    <w:unhideWhenUsed/>
    <w:rsid w:val="00546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33B"/>
  </w:style>
  <w:style w:type="paragraph" w:styleId="Footer">
    <w:name w:val="footer"/>
    <w:basedOn w:val="Normal"/>
    <w:link w:val="FooterChar"/>
    <w:uiPriority w:val="99"/>
    <w:unhideWhenUsed/>
    <w:rsid w:val="00546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691333">
      <w:bodyDiv w:val="1"/>
      <w:marLeft w:val="0"/>
      <w:marRight w:val="0"/>
      <w:marTop w:val="0"/>
      <w:marBottom w:val="0"/>
      <w:divBdr>
        <w:top w:val="none" w:sz="0" w:space="0" w:color="auto"/>
        <w:left w:val="none" w:sz="0" w:space="0" w:color="auto"/>
        <w:bottom w:val="none" w:sz="0" w:space="0" w:color="auto"/>
        <w:right w:val="none" w:sz="0" w:space="0" w:color="auto"/>
      </w:divBdr>
    </w:div>
    <w:div w:id="1653757568">
      <w:bodyDiv w:val="1"/>
      <w:marLeft w:val="0"/>
      <w:marRight w:val="0"/>
      <w:marTop w:val="0"/>
      <w:marBottom w:val="0"/>
      <w:divBdr>
        <w:top w:val="none" w:sz="0" w:space="0" w:color="auto"/>
        <w:left w:val="none" w:sz="0" w:space="0" w:color="auto"/>
        <w:bottom w:val="none" w:sz="0" w:space="0" w:color="auto"/>
        <w:right w:val="none" w:sz="0" w:space="0" w:color="auto"/>
      </w:divBdr>
    </w:div>
    <w:div w:id="171986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2130</Words>
  <Characters>13000</Characters>
  <Application>Microsoft Office Word</Application>
  <DocSecurity>0</DocSecurity>
  <Lines>108</Lines>
  <Paragraphs>30</Paragraphs>
  <ScaleCrop>false</ScaleCrop>
  <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2015-05-28T02:57:00Z</dcterms:created>
  <dcterms:modified xsi:type="dcterms:W3CDTF">2015-05-28T02:58:00Z</dcterms:modified>
</cp:coreProperties>
</file>