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F63EC4" w14:textId="10175FFF" w:rsidR="009C6A49" w:rsidRPr="00627B3F" w:rsidRDefault="009C6A49" w:rsidP="00856AB4">
      <w:pPr>
        <w:spacing w:line="300" w:lineRule="auto"/>
        <w:jc w:val="center"/>
        <w:rPr>
          <w:rFonts w:eastAsia="黑体" w:cs="Times New Roman"/>
          <w:sz w:val="32"/>
          <w:szCs w:val="32"/>
        </w:rPr>
      </w:pPr>
      <w:r w:rsidRPr="00627B3F">
        <w:rPr>
          <w:rFonts w:eastAsia="黑体" w:cs="Times New Roman"/>
          <w:sz w:val="32"/>
          <w:szCs w:val="32"/>
        </w:rPr>
        <w:t>202</w:t>
      </w:r>
      <w:r w:rsidR="00645613" w:rsidRPr="00627B3F">
        <w:rPr>
          <w:rFonts w:eastAsia="黑体" w:cs="Times New Roman"/>
          <w:sz w:val="32"/>
          <w:szCs w:val="32"/>
        </w:rPr>
        <w:t>4</w:t>
      </w:r>
      <w:r w:rsidRPr="00627B3F">
        <w:rPr>
          <w:rFonts w:eastAsia="黑体" w:cs="Times New Roman"/>
          <w:sz w:val="32"/>
          <w:szCs w:val="32"/>
        </w:rPr>
        <w:t>-202</w:t>
      </w:r>
      <w:r w:rsidR="00645613" w:rsidRPr="00627B3F">
        <w:rPr>
          <w:rFonts w:eastAsia="黑体" w:cs="Times New Roman"/>
          <w:sz w:val="32"/>
          <w:szCs w:val="32"/>
        </w:rPr>
        <w:t>5</w:t>
      </w:r>
      <w:r w:rsidRPr="00627B3F">
        <w:rPr>
          <w:rFonts w:eastAsia="黑体" w:cs="Times New Roman"/>
          <w:sz w:val="32"/>
          <w:szCs w:val="32"/>
        </w:rPr>
        <w:t>秋季</w:t>
      </w:r>
      <w:r w:rsidRPr="00627B3F">
        <w:rPr>
          <w:rFonts w:eastAsia="黑体" w:cs="Times New Roman"/>
          <w:sz w:val="32"/>
          <w:szCs w:val="32"/>
        </w:rPr>
        <w:t>“</w:t>
      </w:r>
      <w:r w:rsidRPr="00627B3F">
        <w:rPr>
          <w:rFonts w:eastAsia="黑体" w:cs="Times New Roman"/>
          <w:sz w:val="32"/>
          <w:szCs w:val="32"/>
        </w:rPr>
        <w:t>现代雷达系统</w:t>
      </w:r>
      <w:r w:rsidRPr="00627B3F">
        <w:rPr>
          <w:rFonts w:eastAsia="黑体" w:cs="Times New Roman"/>
          <w:sz w:val="32"/>
          <w:szCs w:val="32"/>
        </w:rPr>
        <w:t>”</w:t>
      </w:r>
      <w:r w:rsidR="0037035C" w:rsidRPr="00627B3F">
        <w:rPr>
          <w:rFonts w:eastAsia="黑体" w:cs="Times New Roman"/>
          <w:sz w:val="32"/>
          <w:szCs w:val="32"/>
        </w:rPr>
        <w:t>第</w:t>
      </w:r>
      <w:r w:rsidR="002F6F7B">
        <w:rPr>
          <w:rFonts w:eastAsia="黑体" w:cs="Times New Roman"/>
          <w:sz w:val="32"/>
          <w:szCs w:val="32"/>
        </w:rPr>
        <w:t>7</w:t>
      </w:r>
      <w:r w:rsidR="00C71923">
        <w:rPr>
          <w:rFonts w:eastAsia="黑体" w:cs="Times New Roman"/>
          <w:sz w:val="32"/>
          <w:szCs w:val="32"/>
        </w:rPr>
        <w:t>-8</w:t>
      </w:r>
      <w:r w:rsidR="0037035C" w:rsidRPr="00627B3F">
        <w:rPr>
          <w:rFonts w:eastAsia="黑体" w:cs="Times New Roman"/>
          <w:sz w:val="32"/>
          <w:szCs w:val="32"/>
        </w:rPr>
        <w:t>次</w:t>
      </w:r>
      <w:r w:rsidRPr="00627B3F">
        <w:rPr>
          <w:rFonts w:eastAsia="黑体" w:cs="Times New Roman"/>
          <w:sz w:val="32"/>
          <w:szCs w:val="32"/>
        </w:rPr>
        <w:t>作业</w:t>
      </w:r>
    </w:p>
    <w:p w14:paraId="51FCFF60" w14:textId="16131199" w:rsidR="0016080A" w:rsidRPr="00627B3F" w:rsidRDefault="00351F13" w:rsidP="00856AB4">
      <w:pPr>
        <w:pStyle w:val="2"/>
        <w:spacing w:line="300" w:lineRule="auto"/>
        <w:jc w:val="center"/>
        <w:rPr>
          <w:rFonts w:ascii="Times New Roman" w:eastAsia="黑体" w:hAnsi="Times New Roman" w:cs="Times New Roman"/>
          <w:b w:val="0"/>
          <w:sz w:val="28"/>
        </w:rPr>
      </w:pPr>
      <w:bookmarkStart w:id="0" w:name="_Toc114073307"/>
      <w:r w:rsidRPr="00627B3F">
        <w:rPr>
          <w:rFonts w:ascii="Times New Roman" w:eastAsia="黑体" w:hAnsi="Times New Roman" w:cs="Times New Roman"/>
          <w:b w:val="0"/>
          <w:sz w:val="28"/>
        </w:rPr>
        <w:t>成像雷达</w:t>
      </w:r>
      <w:bookmarkEnd w:id="0"/>
    </w:p>
    <w:p w14:paraId="17194E04" w14:textId="3674206A" w:rsidR="005127C8" w:rsidRPr="00627B3F" w:rsidRDefault="005127C8" w:rsidP="00856AB4">
      <w:pPr>
        <w:pStyle w:val="11"/>
        <w:numPr>
          <w:ilvl w:val="0"/>
          <w:numId w:val="1"/>
        </w:numPr>
        <w:spacing w:line="300" w:lineRule="auto"/>
        <w:ind w:left="567" w:firstLineChars="0" w:hanging="567"/>
        <w:rPr>
          <w:rFonts w:ascii="Times New Roman" w:hAnsi="Times New Roman"/>
          <w:sz w:val="24"/>
          <w:szCs w:val="28"/>
        </w:rPr>
      </w:pPr>
      <w:r w:rsidRPr="00627B3F">
        <w:rPr>
          <w:rFonts w:ascii="Times New Roman" w:hAnsi="Times New Roman"/>
          <w:sz w:val="24"/>
          <w:szCs w:val="28"/>
        </w:rPr>
        <w:t>请用三种观点来解释合成孔径雷达的合成孔径原理</w:t>
      </w:r>
      <w:r w:rsidRPr="00627B3F">
        <w:rPr>
          <w:rFonts w:ascii="Times New Roman" w:hAnsi="Times New Roman"/>
          <w:sz w:val="24"/>
          <w:szCs w:val="28"/>
        </w:rPr>
        <w:t>.</w:t>
      </w:r>
    </w:p>
    <w:p w14:paraId="40D2B523" w14:textId="6432D7CD" w:rsidR="005127C8" w:rsidRPr="00627B3F" w:rsidRDefault="005256A5" w:rsidP="00856AB4">
      <w:pPr>
        <w:pStyle w:val="11"/>
        <w:numPr>
          <w:ilvl w:val="0"/>
          <w:numId w:val="1"/>
        </w:numPr>
        <w:spacing w:line="300" w:lineRule="auto"/>
        <w:ind w:left="567" w:firstLineChars="0" w:hanging="567"/>
        <w:rPr>
          <w:rFonts w:ascii="Times New Roman" w:hAnsi="Times New Roman"/>
          <w:sz w:val="24"/>
          <w:szCs w:val="28"/>
        </w:rPr>
      </w:pPr>
      <w:r w:rsidRPr="00627B3F">
        <w:rPr>
          <w:rFonts w:ascii="Times New Roman" w:hAnsi="Times New Roman"/>
          <w:sz w:val="24"/>
          <w:szCs w:val="28"/>
        </w:rPr>
        <w:t>（选做题）</w:t>
      </w:r>
      <w:r w:rsidR="005127C8" w:rsidRPr="00627B3F">
        <w:rPr>
          <w:rFonts w:ascii="Times New Roman" w:hAnsi="Times New Roman"/>
          <w:sz w:val="24"/>
          <w:szCs w:val="28"/>
        </w:rPr>
        <w:t>请从信号获取、信号模型以及信号处理等方面对合成孔径雷达</w:t>
      </w:r>
      <w:bookmarkStart w:id="1" w:name="_GoBack"/>
      <w:bookmarkEnd w:id="1"/>
      <w:r w:rsidR="005127C8" w:rsidRPr="00627B3F">
        <w:rPr>
          <w:rFonts w:ascii="Times New Roman" w:hAnsi="Times New Roman"/>
          <w:sz w:val="24"/>
          <w:szCs w:val="28"/>
        </w:rPr>
        <w:t>与逆合成孔径雷达进行比较。</w:t>
      </w:r>
    </w:p>
    <w:p w14:paraId="6E7BD6B4" w14:textId="77777777" w:rsidR="005127C8" w:rsidRPr="00627B3F" w:rsidRDefault="005127C8" w:rsidP="00856AB4">
      <w:pPr>
        <w:pStyle w:val="11"/>
        <w:numPr>
          <w:ilvl w:val="0"/>
          <w:numId w:val="1"/>
        </w:numPr>
        <w:spacing w:line="300" w:lineRule="auto"/>
        <w:ind w:left="567" w:firstLineChars="0" w:hanging="567"/>
        <w:rPr>
          <w:rFonts w:ascii="Times New Roman" w:hAnsi="Times New Roman"/>
          <w:sz w:val="24"/>
          <w:szCs w:val="28"/>
        </w:rPr>
      </w:pPr>
      <w:r w:rsidRPr="00627B3F">
        <w:rPr>
          <w:rFonts w:ascii="Times New Roman" w:hAnsi="Times New Roman"/>
          <w:sz w:val="24"/>
          <w:szCs w:val="28"/>
        </w:rPr>
        <w:t>假设</w:t>
      </w:r>
      <w:r w:rsidRPr="00627B3F">
        <w:rPr>
          <w:rFonts w:ascii="Times New Roman" w:hAnsi="Times New Roman"/>
          <w:sz w:val="24"/>
          <w:szCs w:val="28"/>
        </w:rPr>
        <w:t>SAR/ISAR</w:t>
      </w:r>
      <w:r w:rsidRPr="00627B3F">
        <w:rPr>
          <w:rFonts w:ascii="Times New Roman" w:hAnsi="Times New Roman"/>
          <w:sz w:val="24"/>
          <w:szCs w:val="28"/>
        </w:rPr>
        <w:t>天线在方位向的口径长度为</w:t>
      </w:r>
      <w:r w:rsidRPr="00627B3F">
        <w:rPr>
          <w:rFonts w:ascii="Times New Roman" w:hAnsi="Times New Roman"/>
          <w:i/>
          <w:sz w:val="24"/>
          <w:szCs w:val="28"/>
        </w:rPr>
        <w:t>D</w:t>
      </w:r>
      <w:r w:rsidRPr="00627B3F">
        <w:rPr>
          <w:rFonts w:ascii="Times New Roman" w:hAnsi="Times New Roman"/>
          <w:sz w:val="24"/>
          <w:szCs w:val="28"/>
        </w:rPr>
        <w:t>,</w:t>
      </w:r>
      <w:r w:rsidRPr="00627B3F">
        <w:rPr>
          <w:rFonts w:ascii="Times New Roman" w:hAnsi="Times New Roman"/>
          <w:sz w:val="24"/>
          <w:szCs w:val="28"/>
        </w:rPr>
        <w:t>在方位向的波束宽度近似为</w:t>
      </w:r>
      <w:r w:rsidRPr="00627B3F">
        <w:rPr>
          <w:rFonts w:ascii="Times New Roman" w:hAnsi="Times New Roman"/>
          <w:sz w:val="24"/>
          <w:szCs w:val="28"/>
        </w:rPr>
        <w:t xml:space="preserve"> </w:t>
      </w:r>
      <w:r w:rsidRPr="00627B3F">
        <w:rPr>
          <w:rFonts w:ascii="Times New Roman" w:hAnsi="Times New Roman"/>
          <w:i/>
          <w:sz w:val="24"/>
          <w:szCs w:val="28"/>
        </w:rPr>
        <w:sym w:font="Symbol" w:char="F06C"/>
      </w:r>
      <w:r w:rsidRPr="00627B3F">
        <w:rPr>
          <w:rFonts w:ascii="Times New Roman" w:hAnsi="Times New Roman"/>
          <w:i/>
          <w:sz w:val="24"/>
          <w:szCs w:val="28"/>
        </w:rPr>
        <w:t xml:space="preserve"> </w:t>
      </w:r>
      <w:r w:rsidRPr="00627B3F">
        <w:rPr>
          <w:rFonts w:ascii="Times New Roman" w:hAnsi="Times New Roman"/>
          <w:sz w:val="24"/>
          <w:szCs w:val="28"/>
        </w:rPr>
        <w:t xml:space="preserve">/ </w:t>
      </w:r>
      <w:r w:rsidRPr="00627B3F">
        <w:rPr>
          <w:rFonts w:ascii="Times New Roman" w:hAnsi="Times New Roman"/>
          <w:i/>
          <w:sz w:val="24"/>
          <w:szCs w:val="28"/>
        </w:rPr>
        <w:t>D</w:t>
      </w:r>
      <w:r w:rsidRPr="00627B3F">
        <w:rPr>
          <w:rFonts w:ascii="Times New Roman" w:hAnsi="Times New Roman"/>
          <w:sz w:val="24"/>
          <w:szCs w:val="28"/>
        </w:rPr>
        <w:t>。以点目标的响应为例，</w:t>
      </w:r>
      <w:r w:rsidRPr="00627B3F">
        <w:rPr>
          <w:rFonts w:ascii="Times New Roman" w:hAnsi="Times New Roman"/>
          <w:sz w:val="24"/>
          <w:szCs w:val="28"/>
        </w:rPr>
        <w:t>ISAR</w:t>
      </w:r>
      <w:r w:rsidRPr="00627B3F">
        <w:rPr>
          <w:rFonts w:ascii="Times New Roman" w:hAnsi="Times New Roman"/>
          <w:sz w:val="24"/>
          <w:szCs w:val="28"/>
        </w:rPr>
        <w:t>在方位向能够获得的最高分辨率（目标完整穿越</w:t>
      </w:r>
      <w:r w:rsidRPr="00627B3F">
        <w:rPr>
          <w:rFonts w:ascii="Times New Roman" w:hAnsi="Times New Roman"/>
          <w:sz w:val="24"/>
          <w:szCs w:val="28"/>
        </w:rPr>
        <w:t>ISAR</w:t>
      </w:r>
      <w:r w:rsidRPr="00627B3F">
        <w:rPr>
          <w:rFonts w:ascii="Times New Roman" w:hAnsi="Times New Roman"/>
          <w:sz w:val="24"/>
          <w:szCs w:val="28"/>
        </w:rPr>
        <w:t>天线的波束）与条带</w:t>
      </w:r>
      <w:r w:rsidRPr="00627B3F">
        <w:rPr>
          <w:rFonts w:ascii="Times New Roman" w:hAnsi="Times New Roman"/>
          <w:sz w:val="24"/>
          <w:szCs w:val="28"/>
        </w:rPr>
        <w:t>SAR</w:t>
      </w:r>
      <w:r w:rsidRPr="00627B3F">
        <w:rPr>
          <w:rFonts w:ascii="Times New Roman" w:hAnsi="Times New Roman"/>
          <w:sz w:val="24"/>
          <w:szCs w:val="28"/>
        </w:rPr>
        <w:t>（</w:t>
      </w:r>
      <w:r w:rsidRPr="00627B3F">
        <w:rPr>
          <w:rFonts w:ascii="Times New Roman" w:hAnsi="Times New Roman"/>
          <w:sz w:val="24"/>
          <w:szCs w:val="28"/>
        </w:rPr>
        <w:t>Stripmap SAR</w:t>
      </w:r>
      <w:r w:rsidRPr="00627B3F">
        <w:rPr>
          <w:rFonts w:ascii="Times New Roman" w:hAnsi="Times New Roman"/>
          <w:sz w:val="24"/>
          <w:szCs w:val="28"/>
        </w:rPr>
        <w:t>）在方位向的理论分辨率</w:t>
      </w:r>
      <w:r w:rsidRPr="00627B3F">
        <w:rPr>
          <w:rFonts w:ascii="Times New Roman" w:hAnsi="Times New Roman"/>
          <w:i/>
          <w:sz w:val="24"/>
          <w:szCs w:val="28"/>
        </w:rPr>
        <w:t xml:space="preserve">D </w:t>
      </w:r>
      <w:r w:rsidRPr="00627B3F">
        <w:rPr>
          <w:rFonts w:ascii="Times New Roman" w:hAnsi="Times New Roman"/>
          <w:sz w:val="24"/>
          <w:szCs w:val="28"/>
        </w:rPr>
        <w:t>/ 2</w:t>
      </w:r>
      <w:r w:rsidRPr="00627B3F">
        <w:rPr>
          <w:rFonts w:ascii="Times New Roman" w:hAnsi="Times New Roman"/>
          <w:sz w:val="24"/>
          <w:szCs w:val="28"/>
        </w:rPr>
        <w:t>相同。</w:t>
      </w:r>
    </w:p>
    <w:p w14:paraId="1FE8B32D" w14:textId="77777777" w:rsidR="005127C8" w:rsidRPr="00627B3F" w:rsidRDefault="005127C8" w:rsidP="00856AB4">
      <w:pPr>
        <w:pStyle w:val="11"/>
        <w:spacing w:line="300" w:lineRule="auto"/>
        <w:ind w:firstLineChars="0" w:firstLine="0"/>
        <w:jc w:val="center"/>
        <w:rPr>
          <w:rFonts w:ascii="Times New Roman" w:hAnsi="Times New Roman"/>
          <w:sz w:val="28"/>
          <w:szCs w:val="28"/>
        </w:rPr>
      </w:pPr>
      <w:r w:rsidRPr="00627B3F">
        <w:rPr>
          <w:rFonts w:ascii="Times New Roman" w:hAnsi="Times New Roman"/>
          <w:noProof/>
        </w:rPr>
        <w:drawing>
          <wp:inline distT="0" distB="0" distL="0" distR="0" wp14:anchorId="4192ED5B" wp14:editId="1C149784">
            <wp:extent cx="2716759" cy="1743684"/>
            <wp:effectExtent l="0" t="0" r="7620" b="952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51704" cy="1766113"/>
                    </a:xfrm>
                    <a:prstGeom prst="rect">
                      <a:avLst/>
                    </a:prstGeom>
                  </pic:spPr>
                </pic:pic>
              </a:graphicData>
            </a:graphic>
          </wp:inline>
        </w:drawing>
      </w:r>
    </w:p>
    <w:p w14:paraId="3D2E7B85" w14:textId="55ED8779" w:rsidR="005127C8" w:rsidRPr="00627B3F" w:rsidRDefault="005127C8" w:rsidP="00856AB4">
      <w:pPr>
        <w:pStyle w:val="11"/>
        <w:spacing w:line="300" w:lineRule="auto"/>
        <w:ind w:left="567" w:firstLineChars="0" w:firstLine="0"/>
        <w:jc w:val="center"/>
        <w:rPr>
          <w:rFonts w:ascii="Times New Roman" w:hAnsi="Times New Roman"/>
          <w:sz w:val="24"/>
          <w:szCs w:val="28"/>
        </w:rPr>
      </w:pPr>
      <w:r w:rsidRPr="00627B3F">
        <w:rPr>
          <w:rFonts w:ascii="Times New Roman" w:hAnsi="Times New Roman"/>
          <w:sz w:val="24"/>
          <w:szCs w:val="28"/>
        </w:rPr>
        <w:t>题</w:t>
      </w:r>
      <w:r w:rsidR="000E5BDC" w:rsidRPr="00627B3F">
        <w:rPr>
          <w:rFonts w:ascii="Times New Roman" w:hAnsi="Times New Roman"/>
          <w:sz w:val="24"/>
          <w:szCs w:val="28"/>
        </w:rPr>
        <w:t>3</w:t>
      </w:r>
      <w:r w:rsidRPr="00627B3F">
        <w:rPr>
          <w:rFonts w:ascii="Times New Roman" w:hAnsi="Times New Roman"/>
          <w:sz w:val="24"/>
          <w:szCs w:val="28"/>
        </w:rPr>
        <w:t xml:space="preserve"> </w:t>
      </w:r>
      <w:r w:rsidRPr="00627B3F">
        <w:rPr>
          <w:rFonts w:ascii="Times New Roman" w:hAnsi="Times New Roman"/>
          <w:sz w:val="24"/>
          <w:szCs w:val="28"/>
        </w:rPr>
        <w:t>示意图</w:t>
      </w:r>
    </w:p>
    <w:p w14:paraId="3B4583AB" w14:textId="53DCB14A" w:rsidR="005127C8" w:rsidRPr="00627B3F" w:rsidRDefault="005127C8" w:rsidP="00856AB4">
      <w:pPr>
        <w:pStyle w:val="11"/>
        <w:numPr>
          <w:ilvl w:val="0"/>
          <w:numId w:val="1"/>
        </w:numPr>
        <w:spacing w:line="300" w:lineRule="auto"/>
        <w:ind w:left="567" w:firstLineChars="0" w:hanging="567"/>
        <w:rPr>
          <w:rFonts w:ascii="Times New Roman" w:hAnsi="Times New Roman"/>
          <w:b/>
          <w:sz w:val="20"/>
        </w:rPr>
      </w:pPr>
      <w:r w:rsidRPr="00627B3F">
        <w:rPr>
          <w:rFonts w:ascii="Times New Roman" w:hAnsi="Times New Roman"/>
          <w:sz w:val="24"/>
          <w:szCs w:val="28"/>
        </w:rPr>
        <w:t>下面三幅</w:t>
      </w:r>
      <w:r w:rsidRPr="00627B3F">
        <w:rPr>
          <w:rFonts w:ascii="Times New Roman" w:hAnsi="Times New Roman"/>
          <w:sz w:val="24"/>
          <w:szCs w:val="28"/>
        </w:rPr>
        <w:t>SAR</w:t>
      </w:r>
      <w:r w:rsidRPr="00627B3F">
        <w:rPr>
          <w:rFonts w:ascii="Times New Roman" w:hAnsi="Times New Roman"/>
          <w:sz w:val="24"/>
          <w:szCs w:val="28"/>
        </w:rPr>
        <w:t>图像对应了不同的雷达工作频率，（</w:t>
      </w:r>
      <w:r w:rsidRPr="00627B3F">
        <w:rPr>
          <w:rFonts w:ascii="Times New Roman" w:hAnsi="Times New Roman"/>
          <w:sz w:val="24"/>
          <w:szCs w:val="28"/>
        </w:rPr>
        <w:t>1</w:t>
      </w:r>
      <w:r w:rsidRPr="00627B3F">
        <w:rPr>
          <w:rFonts w:ascii="Times New Roman" w:hAnsi="Times New Roman"/>
          <w:sz w:val="24"/>
          <w:szCs w:val="28"/>
        </w:rPr>
        <w:t>）请用</w:t>
      </w:r>
      <w:r w:rsidRPr="00627B3F">
        <w:rPr>
          <w:rFonts w:ascii="Times New Roman" w:hAnsi="Times New Roman"/>
          <w:sz w:val="24"/>
          <w:szCs w:val="28"/>
        </w:rPr>
        <w:t>“</w:t>
      </w:r>
      <w:r w:rsidRPr="00627B3F">
        <w:rPr>
          <w:rFonts w:ascii="Times New Roman" w:hAnsi="Times New Roman"/>
          <w:sz w:val="24"/>
          <w:szCs w:val="28"/>
        </w:rPr>
        <w:t>中、高、低</w:t>
      </w:r>
      <w:r w:rsidRPr="00627B3F">
        <w:rPr>
          <w:rFonts w:ascii="Times New Roman" w:hAnsi="Times New Roman"/>
          <w:sz w:val="24"/>
          <w:szCs w:val="28"/>
        </w:rPr>
        <w:t>”</w:t>
      </w:r>
      <w:r w:rsidRPr="00627B3F">
        <w:rPr>
          <w:rFonts w:ascii="Times New Roman" w:hAnsi="Times New Roman"/>
          <w:sz w:val="24"/>
          <w:szCs w:val="28"/>
        </w:rPr>
        <w:t>标注每一幅图像对应的频率，并给出解释；（</w:t>
      </w:r>
      <w:r w:rsidRPr="00627B3F">
        <w:rPr>
          <w:rFonts w:ascii="Times New Roman" w:hAnsi="Times New Roman"/>
          <w:sz w:val="24"/>
          <w:szCs w:val="28"/>
        </w:rPr>
        <w:t>2</w:t>
      </w:r>
      <w:r w:rsidRPr="00627B3F">
        <w:rPr>
          <w:rFonts w:ascii="Times New Roman" w:hAnsi="Times New Roman"/>
          <w:sz w:val="24"/>
          <w:szCs w:val="28"/>
        </w:rPr>
        <w:t>）请像判断</w:t>
      </w:r>
      <w:r w:rsidRPr="00627B3F">
        <w:rPr>
          <w:rFonts w:ascii="Times New Roman" w:hAnsi="Times New Roman"/>
          <w:sz w:val="24"/>
          <w:szCs w:val="28"/>
        </w:rPr>
        <w:t>SAR</w:t>
      </w:r>
      <w:r w:rsidRPr="00627B3F">
        <w:rPr>
          <w:rFonts w:ascii="Times New Roman" w:hAnsi="Times New Roman"/>
          <w:sz w:val="24"/>
          <w:szCs w:val="28"/>
        </w:rPr>
        <w:t>波束照射的方向。</w:t>
      </w:r>
    </w:p>
    <w:p w14:paraId="4CD2E033" w14:textId="77777777" w:rsidR="003B6782" w:rsidRPr="00627B3F" w:rsidRDefault="005127C8" w:rsidP="00856AB4">
      <w:pPr>
        <w:spacing w:line="300" w:lineRule="auto"/>
        <w:ind w:leftChars="-337" w:rightChars="-432" w:right="-1037" w:hangingChars="337" w:hanging="809"/>
        <w:jc w:val="center"/>
        <w:rPr>
          <w:rFonts w:cs="Times New Roman"/>
          <w:sz w:val="22"/>
        </w:rPr>
      </w:pPr>
      <w:r w:rsidRPr="00627B3F">
        <w:rPr>
          <w:rFonts w:cs="Times New Roman"/>
          <w:noProof/>
        </w:rPr>
        <w:drawing>
          <wp:inline distT="0" distB="0" distL="0" distR="0" wp14:anchorId="2AD626DE" wp14:editId="7B0BBC3D">
            <wp:extent cx="2518787" cy="252000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6" name="Picture 2"/>
                    <pic:cNvPicPr>
                      <a:picLocks noChangeArrowheads="1"/>
                    </pic:cNvPicPr>
                  </pic:nvPicPr>
                  <pic:blipFill>
                    <a:blip r:embed="rId9" cstate="print"/>
                    <a:srcRect/>
                    <a:stretch>
                      <a:fillRect/>
                    </a:stretch>
                  </pic:blipFill>
                  <pic:spPr bwMode="auto">
                    <a:xfrm>
                      <a:off x="0" y="0"/>
                      <a:ext cx="2518787" cy="2520000"/>
                    </a:xfrm>
                    <a:prstGeom prst="rect">
                      <a:avLst/>
                    </a:prstGeom>
                    <a:noFill/>
                    <a:ln w="12700">
                      <a:noFill/>
                      <a:miter lim="800000"/>
                      <a:headEnd/>
                      <a:tailEnd/>
                    </a:ln>
                    <a:effectLst/>
                  </pic:spPr>
                </pic:pic>
              </a:graphicData>
            </a:graphic>
          </wp:inline>
        </w:drawing>
      </w:r>
      <w:r w:rsidRPr="00627B3F">
        <w:rPr>
          <w:rFonts w:cs="Times New Roman"/>
          <w:noProof/>
        </w:rPr>
        <w:drawing>
          <wp:inline distT="0" distB="0" distL="0" distR="0" wp14:anchorId="64E5FE5D" wp14:editId="2158A2A1">
            <wp:extent cx="2538427" cy="252000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0" name="Picture 2"/>
                    <pic:cNvPicPr>
                      <a:picLocks noChangeArrowheads="1"/>
                    </pic:cNvPicPr>
                  </pic:nvPicPr>
                  <pic:blipFill>
                    <a:blip r:embed="rId10" cstate="print"/>
                    <a:srcRect/>
                    <a:stretch>
                      <a:fillRect/>
                    </a:stretch>
                  </pic:blipFill>
                  <pic:spPr bwMode="auto">
                    <a:xfrm>
                      <a:off x="0" y="0"/>
                      <a:ext cx="2538427" cy="2520000"/>
                    </a:xfrm>
                    <a:prstGeom prst="rect">
                      <a:avLst/>
                    </a:prstGeom>
                    <a:noFill/>
                    <a:ln w="12700">
                      <a:noFill/>
                      <a:miter lim="800000"/>
                      <a:headEnd/>
                      <a:tailEnd/>
                    </a:ln>
                    <a:effectLst/>
                  </pic:spPr>
                </pic:pic>
              </a:graphicData>
            </a:graphic>
          </wp:inline>
        </w:drawing>
      </w:r>
      <w:r w:rsidRPr="00627B3F">
        <w:rPr>
          <w:rFonts w:cs="Times New Roman"/>
          <w:noProof/>
          <w:sz w:val="22"/>
        </w:rPr>
        <w:lastRenderedPageBreak/>
        <w:drawing>
          <wp:inline distT="0" distB="0" distL="0" distR="0" wp14:anchorId="76402E3D" wp14:editId="0446652A">
            <wp:extent cx="2518787" cy="25200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4" name="Picture 2"/>
                    <pic:cNvPicPr>
                      <a:picLocks noChangeArrowheads="1"/>
                    </pic:cNvPicPr>
                  </pic:nvPicPr>
                  <pic:blipFill>
                    <a:blip r:embed="rId11" cstate="print"/>
                    <a:srcRect/>
                    <a:stretch>
                      <a:fillRect/>
                    </a:stretch>
                  </pic:blipFill>
                  <pic:spPr bwMode="auto">
                    <a:xfrm>
                      <a:off x="0" y="0"/>
                      <a:ext cx="2518787" cy="2520000"/>
                    </a:xfrm>
                    <a:prstGeom prst="rect">
                      <a:avLst/>
                    </a:prstGeom>
                    <a:noFill/>
                    <a:ln w="12700">
                      <a:noFill/>
                      <a:miter lim="800000"/>
                      <a:headEnd/>
                      <a:tailEnd/>
                    </a:ln>
                    <a:effectLst/>
                  </pic:spPr>
                </pic:pic>
              </a:graphicData>
            </a:graphic>
          </wp:inline>
        </w:drawing>
      </w:r>
      <w:r w:rsidRPr="00627B3F">
        <w:rPr>
          <w:rFonts w:cs="Times New Roman"/>
          <w:sz w:val="22"/>
        </w:rPr>
        <w:t xml:space="preserve"> </w:t>
      </w:r>
    </w:p>
    <w:p w14:paraId="74D9159A" w14:textId="7445E89D" w:rsidR="005127C8" w:rsidRPr="00627B3F" w:rsidRDefault="005127C8" w:rsidP="00856AB4">
      <w:pPr>
        <w:spacing w:line="300" w:lineRule="auto"/>
        <w:ind w:leftChars="-337" w:rightChars="-432" w:right="-1037" w:hangingChars="337" w:hanging="809"/>
        <w:jc w:val="center"/>
        <w:rPr>
          <w:rFonts w:cs="Times New Roman"/>
          <w:b/>
        </w:rPr>
      </w:pPr>
      <w:r w:rsidRPr="00627B3F">
        <w:rPr>
          <w:rFonts w:cs="Times New Roman"/>
        </w:rPr>
        <w:t>题</w:t>
      </w:r>
      <w:r w:rsidR="000E5BDC" w:rsidRPr="00627B3F">
        <w:rPr>
          <w:rFonts w:cs="Times New Roman"/>
        </w:rPr>
        <w:t>4</w:t>
      </w:r>
      <w:r w:rsidRPr="00627B3F">
        <w:rPr>
          <w:rFonts w:cs="Times New Roman"/>
        </w:rPr>
        <w:t>图</w:t>
      </w:r>
    </w:p>
    <w:p w14:paraId="0060213F" w14:textId="0D8DCFEF" w:rsidR="005127C8" w:rsidRPr="00627B3F" w:rsidRDefault="005256A5" w:rsidP="00856AB4">
      <w:pPr>
        <w:pStyle w:val="11"/>
        <w:numPr>
          <w:ilvl w:val="0"/>
          <w:numId w:val="1"/>
        </w:numPr>
        <w:spacing w:line="300" w:lineRule="auto"/>
        <w:ind w:left="567" w:firstLineChars="0" w:hanging="567"/>
        <w:rPr>
          <w:rFonts w:ascii="Times New Roman" w:hAnsi="Times New Roman"/>
          <w:sz w:val="24"/>
          <w:szCs w:val="28"/>
        </w:rPr>
      </w:pPr>
      <w:r w:rsidRPr="00627B3F">
        <w:rPr>
          <w:rFonts w:ascii="Times New Roman" w:hAnsi="Times New Roman"/>
          <w:sz w:val="24"/>
          <w:szCs w:val="28"/>
        </w:rPr>
        <w:t>（选做题）</w:t>
      </w:r>
      <w:r w:rsidR="005127C8" w:rsidRPr="00627B3F">
        <w:rPr>
          <w:rFonts w:ascii="Times New Roman" w:hAnsi="Times New Roman"/>
          <w:sz w:val="24"/>
          <w:szCs w:val="28"/>
        </w:rPr>
        <w:t>在</w:t>
      </w:r>
      <w:r w:rsidR="005127C8" w:rsidRPr="00627B3F">
        <w:rPr>
          <w:rFonts w:ascii="Times New Roman" w:hAnsi="Times New Roman"/>
          <w:sz w:val="24"/>
          <w:szCs w:val="28"/>
        </w:rPr>
        <w:t>ISAR</w:t>
      </w:r>
      <w:r w:rsidR="005127C8" w:rsidRPr="00627B3F">
        <w:rPr>
          <w:rFonts w:ascii="Times New Roman" w:hAnsi="Times New Roman"/>
          <w:sz w:val="24"/>
          <w:szCs w:val="28"/>
        </w:rPr>
        <w:t>成像模型的推导过程中，天线相位中心与成像目标中的某一位置点之间的距离公式的推导至关重要：据此可将雷达信号的空间波数（</w:t>
      </w:r>
      <w:r w:rsidR="005127C8" w:rsidRPr="00627B3F">
        <w:rPr>
          <w:rFonts w:ascii="Times New Roman" w:hAnsi="Times New Roman"/>
          <w:b/>
          <w:i/>
          <w:sz w:val="24"/>
          <w:szCs w:val="28"/>
        </w:rPr>
        <w:t>k</w:t>
      </w:r>
      <w:r w:rsidR="005127C8" w:rsidRPr="00627B3F">
        <w:rPr>
          <w:rFonts w:ascii="Times New Roman" w:hAnsi="Times New Roman"/>
          <w:sz w:val="24"/>
          <w:szCs w:val="28"/>
        </w:rPr>
        <w:t>）分解为两个正交的方向（</w:t>
      </w:r>
      <w:r w:rsidR="005127C8" w:rsidRPr="00627B3F">
        <w:rPr>
          <w:rFonts w:ascii="Times New Roman" w:hAnsi="Times New Roman"/>
          <w:i/>
          <w:sz w:val="24"/>
          <w:szCs w:val="28"/>
        </w:rPr>
        <w:t>k</w:t>
      </w:r>
      <w:r w:rsidR="005127C8" w:rsidRPr="00627B3F">
        <w:rPr>
          <w:rFonts w:ascii="Times New Roman" w:hAnsi="Times New Roman"/>
          <w:i/>
          <w:sz w:val="24"/>
          <w:szCs w:val="28"/>
          <w:vertAlign w:val="subscript"/>
        </w:rPr>
        <w:t>x</w:t>
      </w:r>
      <w:r w:rsidR="005127C8" w:rsidRPr="00627B3F">
        <w:rPr>
          <w:rFonts w:ascii="Times New Roman" w:hAnsi="Times New Roman"/>
          <w:sz w:val="24"/>
          <w:szCs w:val="28"/>
        </w:rPr>
        <w:t>和</w:t>
      </w:r>
      <w:r w:rsidR="005127C8" w:rsidRPr="00627B3F">
        <w:rPr>
          <w:rFonts w:ascii="Times New Roman" w:hAnsi="Times New Roman"/>
          <w:i/>
          <w:sz w:val="24"/>
          <w:szCs w:val="28"/>
        </w:rPr>
        <w:t>k</w:t>
      </w:r>
      <w:r w:rsidR="005127C8" w:rsidRPr="00627B3F">
        <w:rPr>
          <w:rFonts w:ascii="Times New Roman" w:hAnsi="Times New Roman"/>
          <w:i/>
          <w:sz w:val="24"/>
          <w:szCs w:val="28"/>
          <w:vertAlign w:val="subscript"/>
        </w:rPr>
        <w:t>y</w:t>
      </w:r>
      <w:r w:rsidR="005127C8" w:rsidRPr="00627B3F">
        <w:rPr>
          <w:rFonts w:ascii="Times New Roman" w:hAnsi="Times New Roman"/>
          <w:sz w:val="24"/>
          <w:szCs w:val="28"/>
        </w:rPr>
        <w:t>）。请根据附图推导如下的距离近似公式。</w:t>
      </w:r>
    </w:p>
    <w:p w14:paraId="02E82CFB" w14:textId="77777777" w:rsidR="005127C8" w:rsidRPr="00627B3F" w:rsidRDefault="005127C8" w:rsidP="00856AB4">
      <w:pPr>
        <w:spacing w:line="300" w:lineRule="auto"/>
        <w:ind w:firstLine="560"/>
        <w:jc w:val="center"/>
        <w:rPr>
          <w:rFonts w:cs="Times New Roman"/>
          <w:sz w:val="28"/>
          <w:szCs w:val="28"/>
        </w:rPr>
      </w:pPr>
      <w:r w:rsidRPr="00627B3F">
        <w:rPr>
          <w:rFonts w:cs="Times New Roman"/>
          <w:noProof/>
          <w:sz w:val="28"/>
          <w:szCs w:val="28"/>
        </w:rPr>
        <w:drawing>
          <wp:inline distT="0" distB="0" distL="0" distR="0" wp14:anchorId="4936A3C1" wp14:editId="0F8E4C1A">
            <wp:extent cx="3143250" cy="1956171"/>
            <wp:effectExtent l="0" t="0" r="0" b="6350"/>
            <wp:docPr id="1" name="图片 1" descr="图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图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52279" cy="1961790"/>
                    </a:xfrm>
                    <a:prstGeom prst="rect">
                      <a:avLst/>
                    </a:prstGeom>
                    <a:noFill/>
                    <a:ln>
                      <a:noFill/>
                    </a:ln>
                  </pic:spPr>
                </pic:pic>
              </a:graphicData>
            </a:graphic>
          </wp:inline>
        </w:drawing>
      </w:r>
    </w:p>
    <w:p w14:paraId="20124A6A" w14:textId="1ECD8913" w:rsidR="005127C8" w:rsidRPr="00627B3F" w:rsidRDefault="005127C8" w:rsidP="00856AB4">
      <w:pPr>
        <w:spacing w:line="300" w:lineRule="auto"/>
        <w:ind w:firstLine="480"/>
        <w:jc w:val="center"/>
        <w:rPr>
          <w:rFonts w:cs="Times New Roman"/>
          <w:szCs w:val="28"/>
        </w:rPr>
      </w:pPr>
      <w:r w:rsidRPr="00627B3F">
        <w:rPr>
          <w:rFonts w:cs="Times New Roman"/>
          <w:szCs w:val="28"/>
        </w:rPr>
        <w:t>题</w:t>
      </w:r>
      <w:r w:rsidR="000E5BDC" w:rsidRPr="00627B3F">
        <w:rPr>
          <w:rFonts w:cs="Times New Roman"/>
          <w:szCs w:val="28"/>
        </w:rPr>
        <w:t>5</w:t>
      </w:r>
      <w:r w:rsidRPr="00627B3F">
        <w:rPr>
          <w:rFonts w:cs="Times New Roman"/>
          <w:szCs w:val="28"/>
        </w:rPr>
        <w:t xml:space="preserve"> </w:t>
      </w:r>
      <w:r w:rsidRPr="00627B3F">
        <w:rPr>
          <w:rFonts w:cs="Times New Roman"/>
          <w:szCs w:val="28"/>
        </w:rPr>
        <w:t>示意图</w:t>
      </w:r>
    </w:p>
    <w:p w14:paraId="78BD9351" w14:textId="77777777" w:rsidR="005127C8" w:rsidRPr="00627B3F" w:rsidRDefault="005127C8" w:rsidP="00856AB4">
      <w:pPr>
        <w:spacing w:line="300" w:lineRule="auto"/>
        <w:rPr>
          <w:rFonts w:cs="Times New Roman"/>
          <w:szCs w:val="28"/>
        </w:rPr>
      </w:pPr>
      <w:r w:rsidRPr="00627B3F">
        <w:rPr>
          <w:rFonts w:cs="Times New Roman"/>
          <w:szCs w:val="28"/>
        </w:rPr>
        <w:t>请推导</w:t>
      </w:r>
      <w:r w:rsidRPr="00627B3F">
        <w:rPr>
          <w:rFonts w:cs="Times New Roman"/>
          <w:i/>
          <w:szCs w:val="28"/>
        </w:rPr>
        <w:t>P</w:t>
      </w:r>
      <w:r w:rsidRPr="00627B3F">
        <w:rPr>
          <w:rFonts w:cs="Times New Roman"/>
          <w:szCs w:val="28"/>
        </w:rPr>
        <w:t>点到雷达天线相位中心的近似距离公式：</w:t>
      </w:r>
    </w:p>
    <w:p w14:paraId="1BC98E0A" w14:textId="77777777" w:rsidR="005127C8" w:rsidRPr="00627B3F" w:rsidRDefault="005127C8" w:rsidP="00856AB4">
      <w:pPr>
        <w:spacing w:line="300" w:lineRule="auto"/>
        <w:ind w:firstLine="560"/>
        <w:jc w:val="center"/>
        <w:rPr>
          <w:rFonts w:cs="Times New Roman"/>
          <w:b/>
        </w:rPr>
      </w:pPr>
      <w:r w:rsidRPr="00627B3F">
        <w:rPr>
          <w:rFonts w:cs="Times New Roman"/>
          <w:position w:val="-12"/>
          <w:szCs w:val="28"/>
        </w:rPr>
        <w:object w:dxaOrig="5200" w:dyaOrig="380" w14:anchorId="308C72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0.5pt;height:18.85pt" o:ole="">
            <v:imagedata r:id="rId13" o:title=""/>
          </v:shape>
          <o:OLEObject Type="Embed" ProgID="Equation.DSMT4" ShapeID="_x0000_i1025" DrawAspect="Content" ObjectID="_1792301539" r:id="rId14"/>
        </w:object>
      </w:r>
    </w:p>
    <w:p w14:paraId="1E5ADE64" w14:textId="407F27C6" w:rsidR="005127C8" w:rsidRPr="00627B3F" w:rsidRDefault="005127C8" w:rsidP="00856AB4">
      <w:pPr>
        <w:pStyle w:val="11"/>
        <w:numPr>
          <w:ilvl w:val="0"/>
          <w:numId w:val="1"/>
        </w:numPr>
        <w:spacing w:line="300" w:lineRule="auto"/>
        <w:ind w:left="567" w:firstLineChars="0" w:hanging="567"/>
        <w:rPr>
          <w:rFonts w:ascii="Times New Roman" w:hAnsi="Times New Roman"/>
          <w:b/>
        </w:rPr>
      </w:pPr>
      <w:r w:rsidRPr="00627B3F">
        <w:rPr>
          <w:rFonts w:ascii="Times New Roman" w:hAnsi="Times New Roman"/>
          <w:sz w:val="28"/>
          <w:szCs w:val="28"/>
        </w:rPr>
        <w:t>请解释雷达的工作频率越高越有利于视频成像。</w:t>
      </w:r>
    </w:p>
    <w:p w14:paraId="1F12641E" w14:textId="6925B032" w:rsidR="005127C8" w:rsidRPr="00627B3F" w:rsidRDefault="005127C8" w:rsidP="00856AB4">
      <w:pPr>
        <w:pStyle w:val="11"/>
        <w:numPr>
          <w:ilvl w:val="0"/>
          <w:numId w:val="1"/>
        </w:numPr>
        <w:spacing w:line="300" w:lineRule="auto"/>
        <w:ind w:left="567" w:firstLineChars="0" w:hanging="567"/>
        <w:rPr>
          <w:rFonts w:ascii="Times New Roman" w:hAnsi="Times New Roman"/>
          <w:sz w:val="28"/>
          <w:szCs w:val="28"/>
        </w:rPr>
      </w:pPr>
      <w:r w:rsidRPr="00627B3F">
        <w:rPr>
          <w:rFonts w:ascii="Times New Roman" w:hAnsi="Times New Roman"/>
          <w:sz w:val="28"/>
          <w:szCs w:val="28"/>
        </w:rPr>
        <w:t>请解释为何圆迹</w:t>
      </w:r>
      <w:r w:rsidRPr="00627B3F">
        <w:rPr>
          <w:rFonts w:ascii="Times New Roman" w:hAnsi="Times New Roman"/>
          <w:sz w:val="28"/>
          <w:szCs w:val="28"/>
        </w:rPr>
        <w:t>SAR</w:t>
      </w:r>
      <w:r w:rsidRPr="00627B3F">
        <w:rPr>
          <w:rFonts w:ascii="Times New Roman" w:hAnsi="Times New Roman"/>
          <w:sz w:val="28"/>
          <w:szCs w:val="28"/>
        </w:rPr>
        <w:t>能够获得更高空间分辨率的原因。</w:t>
      </w:r>
    </w:p>
    <w:p w14:paraId="1F9798CF" w14:textId="5600DBD7" w:rsidR="005127C8" w:rsidRPr="00627B3F" w:rsidRDefault="005256A5" w:rsidP="00856AB4">
      <w:pPr>
        <w:pStyle w:val="11"/>
        <w:numPr>
          <w:ilvl w:val="0"/>
          <w:numId w:val="1"/>
        </w:numPr>
        <w:spacing w:line="300" w:lineRule="auto"/>
        <w:ind w:left="567" w:firstLineChars="0" w:hanging="567"/>
        <w:rPr>
          <w:rFonts w:ascii="Times New Roman" w:hAnsi="Times New Roman"/>
          <w:sz w:val="28"/>
          <w:szCs w:val="28"/>
        </w:rPr>
      </w:pPr>
      <w:r w:rsidRPr="00627B3F">
        <w:rPr>
          <w:rFonts w:ascii="Times New Roman" w:hAnsi="Times New Roman"/>
          <w:sz w:val="28"/>
          <w:szCs w:val="28"/>
        </w:rPr>
        <w:t>（选做题）</w:t>
      </w:r>
      <w:r w:rsidR="005127C8" w:rsidRPr="00627B3F">
        <w:rPr>
          <w:rFonts w:ascii="Times New Roman" w:hAnsi="Times New Roman"/>
          <w:sz w:val="28"/>
          <w:szCs w:val="28"/>
        </w:rPr>
        <w:t>请对</w:t>
      </w:r>
      <w:r w:rsidR="005127C8" w:rsidRPr="00627B3F">
        <w:rPr>
          <w:rFonts w:ascii="Times New Roman" w:hAnsi="Times New Roman"/>
          <w:sz w:val="28"/>
          <w:szCs w:val="28"/>
        </w:rPr>
        <w:t>SAR</w:t>
      </w:r>
      <w:r w:rsidR="005127C8" w:rsidRPr="00627B3F">
        <w:rPr>
          <w:rFonts w:ascii="Times New Roman" w:hAnsi="Times New Roman"/>
          <w:sz w:val="28"/>
          <w:szCs w:val="28"/>
        </w:rPr>
        <w:t>成像的距离弯曲和多普勒弯曲进行解释。</w:t>
      </w:r>
    </w:p>
    <w:p w14:paraId="4CCE54C2" w14:textId="14D4CA39" w:rsidR="007E6A4A" w:rsidRPr="00627B3F" w:rsidRDefault="005127C8" w:rsidP="00856AB4">
      <w:pPr>
        <w:pStyle w:val="11"/>
        <w:numPr>
          <w:ilvl w:val="0"/>
          <w:numId w:val="1"/>
        </w:numPr>
        <w:spacing w:line="300" w:lineRule="auto"/>
        <w:ind w:left="567" w:firstLineChars="0" w:hanging="567"/>
        <w:rPr>
          <w:rFonts w:ascii="Times New Roman" w:hAnsi="Times New Roman"/>
          <w:sz w:val="28"/>
          <w:szCs w:val="28"/>
        </w:rPr>
      </w:pPr>
      <w:r w:rsidRPr="00627B3F">
        <w:rPr>
          <w:rFonts w:ascii="Times New Roman" w:hAnsi="Times New Roman"/>
          <w:sz w:val="28"/>
          <w:szCs w:val="28"/>
        </w:rPr>
        <w:t>请对合成孔径雷达成像与光学相机成像进行比较。</w:t>
      </w:r>
    </w:p>
    <w:p w14:paraId="1A312B55" w14:textId="77777777" w:rsidR="00751F68" w:rsidRPr="00627B3F" w:rsidRDefault="00751F68" w:rsidP="00856AB4">
      <w:pPr>
        <w:pStyle w:val="11"/>
        <w:numPr>
          <w:ilvl w:val="0"/>
          <w:numId w:val="1"/>
        </w:numPr>
        <w:spacing w:line="300" w:lineRule="auto"/>
        <w:ind w:left="567" w:firstLineChars="0" w:hanging="567"/>
        <w:rPr>
          <w:rFonts w:ascii="Times New Roman" w:hAnsi="Times New Roman"/>
          <w:sz w:val="28"/>
          <w:szCs w:val="28"/>
        </w:rPr>
      </w:pPr>
      <w:r w:rsidRPr="00627B3F">
        <w:rPr>
          <w:rFonts w:ascii="Times New Roman" w:hAnsi="Times New Roman"/>
          <w:sz w:val="28"/>
          <w:szCs w:val="28"/>
        </w:rPr>
        <w:t>（选做题）附件是</w:t>
      </w:r>
      <w:r w:rsidRPr="00627B3F">
        <w:rPr>
          <w:rFonts w:ascii="Times New Roman" w:hAnsi="Times New Roman"/>
          <w:sz w:val="28"/>
          <w:szCs w:val="28"/>
        </w:rPr>
        <w:t xml:space="preserve">Enta </w:t>
      </w:r>
      <w:r w:rsidRPr="00627B3F">
        <w:rPr>
          <w:rFonts w:ascii="Times New Roman" w:hAnsi="Times New Roman"/>
          <w:sz w:val="28"/>
          <w:szCs w:val="28"/>
        </w:rPr>
        <w:t>火山的两幅</w:t>
      </w:r>
      <w:r w:rsidRPr="00627B3F">
        <w:rPr>
          <w:rFonts w:ascii="Times New Roman" w:hAnsi="Times New Roman"/>
          <w:sz w:val="28"/>
          <w:szCs w:val="28"/>
        </w:rPr>
        <w:t xml:space="preserve">SAR </w:t>
      </w:r>
      <w:r w:rsidRPr="00627B3F">
        <w:rPr>
          <w:rFonts w:ascii="Times New Roman" w:hAnsi="Times New Roman"/>
          <w:sz w:val="28"/>
          <w:szCs w:val="28"/>
        </w:rPr>
        <w:t>成像数据，</w:t>
      </w:r>
      <w:r w:rsidRPr="00627B3F">
        <w:rPr>
          <w:rFonts w:ascii="Times New Roman" w:hAnsi="Times New Roman"/>
          <w:sz w:val="28"/>
          <w:szCs w:val="28"/>
        </w:rPr>
        <w:t>im1.mat</w:t>
      </w:r>
      <w:r w:rsidRPr="00627B3F">
        <w:rPr>
          <w:rFonts w:ascii="Times New Roman" w:hAnsi="Times New Roman"/>
          <w:sz w:val="28"/>
          <w:szCs w:val="28"/>
        </w:rPr>
        <w:t>和</w:t>
      </w:r>
      <w:r w:rsidRPr="00627B3F">
        <w:rPr>
          <w:rFonts w:ascii="Times New Roman" w:hAnsi="Times New Roman"/>
          <w:sz w:val="28"/>
          <w:szCs w:val="28"/>
        </w:rPr>
        <w:lastRenderedPageBreak/>
        <w:t>im2.mat</w:t>
      </w:r>
      <w:r w:rsidRPr="00627B3F">
        <w:rPr>
          <w:rFonts w:ascii="Times New Roman" w:hAnsi="Times New Roman"/>
          <w:sz w:val="28"/>
          <w:szCs w:val="28"/>
        </w:rPr>
        <w:t>是</w:t>
      </w:r>
      <w:r w:rsidRPr="00627B3F">
        <w:rPr>
          <w:rFonts w:ascii="Times New Roman" w:hAnsi="Times New Roman"/>
          <w:sz w:val="28"/>
          <w:szCs w:val="28"/>
        </w:rPr>
        <w:t>Matlab</w:t>
      </w:r>
      <w:r w:rsidRPr="00627B3F">
        <w:rPr>
          <w:rFonts w:ascii="Times New Roman" w:hAnsi="Times New Roman"/>
          <w:sz w:val="28"/>
          <w:szCs w:val="28"/>
        </w:rPr>
        <w:t>格式的数据，可以用</w:t>
      </w:r>
      <w:r w:rsidRPr="00627B3F">
        <w:rPr>
          <w:rFonts w:ascii="Times New Roman" w:hAnsi="Times New Roman"/>
          <w:sz w:val="28"/>
          <w:szCs w:val="28"/>
        </w:rPr>
        <w:t>matlab</w:t>
      </w:r>
      <w:r w:rsidRPr="00627B3F">
        <w:rPr>
          <w:rFonts w:ascii="Times New Roman" w:hAnsi="Times New Roman"/>
          <w:sz w:val="28"/>
          <w:szCs w:val="28"/>
        </w:rPr>
        <w:t>或</w:t>
      </w:r>
      <w:r w:rsidRPr="00627B3F">
        <w:rPr>
          <w:rFonts w:ascii="Times New Roman" w:hAnsi="Times New Roman"/>
          <w:sz w:val="28"/>
          <w:szCs w:val="28"/>
        </w:rPr>
        <w:t>python</w:t>
      </w:r>
      <w:r w:rsidRPr="00627B3F">
        <w:rPr>
          <w:rFonts w:ascii="Times New Roman" w:hAnsi="Times New Roman"/>
          <w:sz w:val="28"/>
          <w:szCs w:val="28"/>
        </w:rPr>
        <w:t>打开，里面变量的含义如下：</w:t>
      </w:r>
    </w:p>
    <w:p w14:paraId="6B582BFA" w14:textId="77777777" w:rsidR="00751F68" w:rsidRPr="00627B3F" w:rsidRDefault="00751F68" w:rsidP="00856AB4">
      <w:pPr>
        <w:pStyle w:val="11"/>
        <w:spacing w:line="300" w:lineRule="auto"/>
        <w:ind w:firstLineChars="0" w:firstLine="0"/>
        <w:rPr>
          <w:rFonts w:ascii="Times New Roman" w:hAnsi="Times New Roman"/>
          <w:sz w:val="28"/>
          <w:szCs w:val="28"/>
        </w:rPr>
      </w:pPr>
      <w:r w:rsidRPr="00627B3F">
        <w:rPr>
          <w:rFonts w:ascii="Times New Roman" w:hAnsi="Times New Roman"/>
          <w:sz w:val="28"/>
          <w:szCs w:val="28"/>
        </w:rPr>
        <w:t>im1</w:t>
      </w:r>
      <w:r w:rsidRPr="00627B3F">
        <w:rPr>
          <w:rFonts w:ascii="Times New Roman" w:hAnsi="Times New Roman"/>
          <w:sz w:val="28"/>
          <w:szCs w:val="28"/>
        </w:rPr>
        <w:t>：复图像数据</w:t>
      </w:r>
      <w:r w:rsidRPr="00627B3F">
        <w:rPr>
          <w:rFonts w:ascii="Times New Roman" w:hAnsi="Times New Roman"/>
          <w:sz w:val="28"/>
          <w:szCs w:val="28"/>
        </w:rPr>
        <w:t>1</w:t>
      </w:r>
      <w:r w:rsidRPr="00627B3F">
        <w:rPr>
          <w:rFonts w:ascii="Times New Roman" w:hAnsi="Times New Roman"/>
          <w:sz w:val="28"/>
          <w:szCs w:val="28"/>
        </w:rPr>
        <w:t>，矩阵形式</w:t>
      </w:r>
    </w:p>
    <w:p w14:paraId="309BF654" w14:textId="77777777" w:rsidR="00751F68" w:rsidRPr="00627B3F" w:rsidRDefault="00751F68" w:rsidP="00856AB4">
      <w:pPr>
        <w:pStyle w:val="11"/>
        <w:spacing w:line="300" w:lineRule="auto"/>
        <w:ind w:firstLineChars="0" w:firstLine="0"/>
        <w:rPr>
          <w:rFonts w:ascii="Times New Roman" w:hAnsi="Times New Roman"/>
          <w:sz w:val="28"/>
          <w:szCs w:val="28"/>
        </w:rPr>
      </w:pPr>
      <w:r w:rsidRPr="00627B3F">
        <w:rPr>
          <w:rFonts w:ascii="Times New Roman" w:hAnsi="Times New Roman"/>
          <w:sz w:val="28"/>
          <w:szCs w:val="28"/>
        </w:rPr>
        <w:t>im2</w:t>
      </w:r>
      <w:r w:rsidRPr="00627B3F">
        <w:rPr>
          <w:rFonts w:ascii="Times New Roman" w:hAnsi="Times New Roman"/>
          <w:sz w:val="28"/>
          <w:szCs w:val="28"/>
        </w:rPr>
        <w:t>：复图像数据</w:t>
      </w:r>
      <w:r w:rsidRPr="00627B3F">
        <w:rPr>
          <w:rFonts w:ascii="Times New Roman" w:hAnsi="Times New Roman"/>
          <w:sz w:val="28"/>
          <w:szCs w:val="28"/>
        </w:rPr>
        <w:t>2</w:t>
      </w:r>
      <w:r w:rsidRPr="00627B3F">
        <w:rPr>
          <w:rFonts w:ascii="Times New Roman" w:hAnsi="Times New Roman"/>
          <w:sz w:val="28"/>
          <w:szCs w:val="28"/>
        </w:rPr>
        <w:t>，矩阵形式</w:t>
      </w:r>
    </w:p>
    <w:p w14:paraId="6A45CC8E" w14:textId="77777777" w:rsidR="00751F68" w:rsidRPr="00627B3F" w:rsidRDefault="00751F68" w:rsidP="00856AB4">
      <w:pPr>
        <w:pStyle w:val="11"/>
        <w:spacing w:line="300" w:lineRule="auto"/>
        <w:ind w:left="567" w:firstLineChars="0" w:firstLine="0"/>
        <w:rPr>
          <w:rFonts w:ascii="Times New Roman" w:hAnsi="Times New Roman"/>
          <w:sz w:val="28"/>
          <w:szCs w:val="28"/>
        </w:rPr>
      </w:pPr>
      <w:r w:rsidRPr="00627B3F">
        <w:rPr>
          <w:rFonts w:ascii="Times New Roman" w:hAnsi="Times New Roman"/>
          <w:sz w:val="28"/>
          <w:szCs w:val="28"/>
        </w:rPr>
        <w:t>将</w:t>
      </w:r>
      <w:r w:rsidRPr="00627B3F">
        <w:rPr>
          <w:rFonts w:ascii="Times New Roman" w:hAnsi="Times New Roman"/>
          <w:sz w:val="28"/>
          <w:szCs w:val="28"/>
        </w:rPr>
        <w:t>im1</w:t>
      </w:r>
      <w:r w:rsidRPr="00627B3F">
        <w:rPr>
          <w:rFonts w:ascii="Times New Roman" w:hAnsi="Times New Roman"/>
          <w:sz w:val="28"/>
          <w:szCs w:val="28"/>
        </w:rPr>
        <w:t>显示，可以得到下图中的雷达图像。</w:t>
      </w:r>
    </w:p>
    <w:p w14:paraId="547E9598" w14:textId="5B243322" w:rsidR="00333AC5" w:rsidRPr="00627B3F" w:rsidRDefault="00751F68" w:rsidP="000E5BDC">
      <w:pPr>
        <w:pStyle w:val="11"/>
        <w:spacing w:line="300" w:lineRule="auto"/>
        <w:ind w:firstLineChars="0" w:firstLine="0"/>
        <w:jc w:val="center"/>
        <w:rPr>
          <w:rFonts w:ascii="Times New Roman" w:hAnsi="Times New Roman"/>
          <w:sz w:val="28"/>
          <w:szCs w:val="28"/>
        </w:rPr>
      </w:pPr>
      <w:r w:rsidRPr="00627B3F">
        <w:rPr>
          <w:rFonts w:ascii="Times New Roman" w:hAnsi="Times New Roman"/>
          <w:noProof/>
          <w:szCs w:val="24"/>
        </w:rPr>
        <w:drawing>
          <wp:inline distT="0" distB="0" distL="0" distR="0" wp14:anchorId="16CA8D93" wp14:editId="1A3DE874">
            <wp:extent cx="3836932" cy="2404620"/>
            <wp:effectExtent l="0" t="0" r="0" b="0"/>
            <wp:docPr id="16" name="图片 16" descr="C:\Users\Radar\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dar\Desktop\untitled.png"/>
                    <pic:cNvPicPr>
                      <a:picLocks noChangeAspect="1" noChangeArrowheads="1"/>
                    </pic:cNvPicPr>
                  </pic:nvPicPr>
                  <pic:blipFill rotWithShape="1">
                    <a:blip r:embed="rId15">
                      <a:extLst>
                        <a:ext uri="{28A0092B-C50C-407E-A947-70E740481C1C}">
                          <a14:useLocalDpi xmlns:a14="http://schemas.microsoft.com/office/drawing/2010/main" val="0"/>
                        </a:ext>
                      </a:extLst>
                    </a:blip>
                    <a:srcRect t="6262" b="10179"/>
                    <a:stretch/>
                  </pic:blipFill>
                  <pic:spPr bwMode="auto">
                    <a:xfrm>
                      <a:off x="0" y="0"/>
                      <a:ext cx="3939749" cy="2469056"/>
                    </a:xfrm>
                    <a:prstGeom prst="rect">
                      <a:avLst/>
                    </a:prstGeom>
                    <a:noFill/>
                    <a:ln>
                      <a:noFill/>
                    </a:ln>
                    <a:extLst>
                      <a:ext uri="{53640926-AAD7-44D8-BBD7-CCE9431645EC}">
                        <a14:shadowObscured xmlns:a14="http://schemas.microsoft.com/office/drawing/2010/main"/>
                      </a:ext>
                    </a:extLst>
                  </pic:spPr>
                </pic:pic>
              </a:graphicData>
            </a:graphic>
          </wp:inline>
        </w:drawing>
      </w:r>
    </w:p>
    <w:p w14:paraId="1E699B12" w14:textId="19ACD64F" w:rsidR="00751F68" w:rsidRPr="00627B3F" w:rsidRDefault="00751F68" w:rsidP="00856AB4">
      <w:pPr>
        <w:spacing w:line="300" w:lineRule="auto"/>
        <w:jc w:val="center"/>
        <w:rPr>
          <w:rFonts w:cs="Times New Roman"/>
          <w:szCs w:val="28"/>
        </w:rPr>
      </w:pPr>
      <w:r w:rsidRPr="00627B3F">
        <w:rPr>
          <w:rFonts w:cs="Times New Roman"/>
          <w:szCs w:val="28"/>
        </w:rPr>
        <w:t>题</w:t>
      </w:r>
      <w:r w:rsidRPr="00627B3F">
        <w:rPr>
          <w:rFonts w:cs="Times New Roman"/>
          <w:szCs w:val="28"/>
        </w:rPr>
        <w:t>1</w:t>
      </w:r>
      <w:r w:rsidR="000E5BDC" w:rsidRPr="00627B3F">
        <w:rPr>
          <w:rFonts w:cs="Times New Roman"/>
          <w:szCs w:val="28"/>
        </w:rPr>
        <w:t>0</w:t>
      </w:r>
      <w:r w:rsidRPr="00627B3F">
        <w:rPr>
          <w:rFonts w:cs="Times New Roman"/>
          <w:szCs w:val="28"/>
        </w:rPr>
        <w:t xml:space="preserve"> </w:t>
      </w:r>
      <w:r w:rsidRPr="00627B3F">
        <w:rPr>
          <w:rFonts w:cs="Times New Roman"/>
          <w:szCs w:val="28"/>
        </w:rPr>
        <w:t>图</w:t>
      </w:r>
    </w:p>
    <w:p w14:paraId="546EC187" w14:textId="77777777" w:rsidR="00751F68" w:rsidRPr="00627B3F" w:rsidRDefault="00751F68" w:rsidP="00856AB4">
      <w:pPr>
        <w:pStyle w:val="11"/>
        <w:spacing w:line="300" w:lineRule="auto"/>
        <w:ind w:firstLineChars="0"/>
        <w:rPr>
          <w:rFonts w:ascii="Times New Roman" w:hAnsi="Times New Roman"/>
          <w:sz w:val="24"/>
          <w:szCs w:val="28"/>
        </w:rPr>
      </w:pPr>
      <w:r w:rsidRPr="00627B3F">
        <w:rPr>
          <w:rFonts w:ascii="Times New Roman" w:hAnsi="Times New Roman"/>
          <w:sz w:val="24"/>
          <w:szCs w:val="28"/>
        </w:rPr>
        <w:t>请同学根据课堂上所学到的雷达干涉处理方法，提取这两轨数据的干涉相位，尝试利用课堂上的滤波方法增强干涉相位质量，有兴趣的同学还可以尝试计算相干系数，分析干涉条纹与地形起伏的关系。</w:t>
      </w:r>
      <w:r w:rsidRPr="00627B3F">
        <w:rPr>
          <w:rFonts w:ascii="Times New Roman" w:hAnsi="Times New Roman"/>
          <w:sz w:val="24"/>
          <w:szCs w:val="28"/>
        </w:rPr>
        <w:t xml:space="preserve"> </w:t>
      </w:r>
    </w:p>
    <w:p w14:paraId="38033687" w14:textId="540B71D9" w:rsidR="00751F68" w:rsidRDefault="00751F68" w:rsidP="00856AB4">
      <w:pPr>
        <w:pStyle w:val="11"/>
        <w:spacing w:line="300" w:lineRule="auto"/>
        <w:ind w:firstLineChars="0"/>
        <w:rPr>
          <w:rFonts w:ascii="Times New Roman" w:hAnsi="Times New Roman"/>
          <w:sz w:val="24"/>
          <w:szCs w:val="28"/>
        </w:rPr>
      </w:pPr>
      <w:r w:rsidRPr="00627B3F">
        <w:rPr>
          <w:rFonts w:ascii="Times New Roman" w:hAnsi="Times New Roman"/>
          <w:sz w:val="24"/>
          <w:szCs w:val="28"/>
        </w:rPr>
        <w:t>提示：将</w:t>
      </w:r>
      <w:r w:rsidRPr="00627B3F">
        <w:rPr>
          <w:rFonts w:ascii="Times New Roman" w:hAnsi="Times New Roman"/>
          <w:sz w:val="24"/>
          <w:szCs w:val="28"/>
        </w:rPr>
        <w:t>im1</w:t>
      </w:r>
      <w:r w:rsidRPr="00627B3F">
        <w:rPr>
          <w:rFonts w:ascii="Times New Roman" w:hAnsi="Times New Roman"/>
          <w:sz w:val="24"/>
          <w:szCs w:val="28"/>
        </w:rPr>
        <w:t>与</w:t>
      </w:r>
      <w:r w:rsidRPr="00627B3F">
        <w:rPr>
          <w:rFonts w:ascii="Times New Roman" w:hAnsi="Times New Roman"/>
          <w:sz w:val="24"/>
          <w:szCs w:val="28"/>
        </w:rPr>
        <w:t>im2</w:t>
      </w:r>
      <w:r w:rsidRPr="00627B3F">
        <w:rPr>
          <w:rFonts w:ascii="Times New Roman" w:hAnsi="Times New Roman"/>
          <w:sz w:val="24"/>
          <w:szCs w:val="28"/>
        </w:rPr>
        <w:t>共轭相乘，然后提取相位，即</w:t>
      </w:r>
      <w:r w:rsidRPr="00627B3F">
        <w:rPr>
          <w:rFonts w:ascii="Times New Roman" w:hAnsi="Times New Roman"/>
          <w:sz w:val="24"/>
          <w:szCs w:val="28"/>
        </w:rPr>
        <w:t>angle(im1.*conj(im2))</w:t>
      </w:r>
      <w:r w:rsidRPr="00627B3F">
        <w:rPr>
          <w:rFonts w:ascii="Times New Roman" w:hAnsi="Times New Roman"/>
          <w:sz w:val="24"/>
          <w:szCs w:val="28"/>
        </w:rPr>
        <w:t>，可以得到初步的干涉相位。</w:t>
      </w:r>
    </w:p>
    <w:p w14:paraId="561B6527" w14:textId="77777777" w:rsidR="0009610F" w:rsidRPr="00F011EC" w:rsidRDefault="0009610F" w:rsidP="00856AB4">
      <w:pPr>
        <w:pStyle w:val="11"/>
        <w:spacing w:line="300" w:lineRule="auto"/>
        <w:ind w:firstLineChars="0"/>
        <w:rPr>
          <w:rFonts w:ascii="Times New Roman" w:hAnsi="Times New Roman"/>
          <w:sz w:val="24"/>
          <w:szCs w:val="28"/>
        </w:rPr>
      </w:pPr>
    </w:p>
    <w:sectPr w:rsidR="0009610F" w:rsidRPr="00F011EC">
      <w:foot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FA0C00" w14:textId="77777777" w:rsidR="00484589" w:rsidRDefault="00484589" w:rsidP="009C6A49">
      <w:r>
        <w:separator/>
      </w:r>
    </w:p>
  </w:endnote>
  <w:endnote w:type="continuationSeparator" w:id="0">
    <w:p w14:paraId="0E295732" w14:textId="77777777" w:rsidR="00484589" w:rsidRDefault="00484589" w:rsidP="009C6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7118808"/>
      <w:docPartObj>
        <w:docPartGallery w:val="Page Numbers (Bottom of Page)"/>
        <w:docPartUnique/>
      </w:docPartObj>
    </w:sdtPr>
    <w:sdtEndPr/>
    <w:sdtContent>
      <w:p w14:paraId="74054A9B" w14:textId="0DF6931C" w:rsidR="00C70F3B" w:rsidRDefault="00C70F3B">
        <w:pPr>
          <w:pStyle w:val="a5"/>
          <w:jc w:val="center"/>
        </w:pPr>
        <w:r>
          <w:fldChar w:fldCharType="begin"/>
        </w:r>
        <w:r>
          <w:instrText>PAGE   \* MERGEFORMAT</w:instrText>
        </w:r>
        <w:r>
          <w:fldChar w:fldCharType="separate"/>
        </w:r>
        <w:r w:rsidR="00340C76" w:rsidRPr="00340C76">
          <w:rPr>
            <w:noProof/>
            <w:lang w:val="zh-CN"/>
          </w:rPr>
          <w:t>5</w:t>
        </w:r>
        <w:r>
          <w:fldChar w:fldCharType="end"/>
        </w:r>
      </w:p>
    </w:sdtContent>
  </w:sdt>
  <w:p w14:paraId="0E61CEF1" w14:textId="77777777" w:rsidR="00C70F3B" w:rsidRDefault="00C70F3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32AC59" w14:textId="77777777" w:rsidR="00484589" w:rsidRDefault="00484589" w:rsidP="009C6A49">
      <w:r>
        <w:separator/>
      </w:r>
    </w:p>
  </w:footnote>
  <w:footnote w:type="continuationSeparator" w:id="0">
    <w:p w14:paraId="331C3060" w14:textId="77777777" w:rsidR="00484589" w:rsidRDefault="00484589" w:rsidP="009C6A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F66AA2"/>
    <w:multiLevelType w:val="hybridMultilevel"/>
    <w:tmpl w:val="16E6DE1A"/>
    <w:lvl w:ilvl="0" w:tplc="7B4A29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FEB76F5"/>
    <w:multiLevelType w:val="hybridMultilevel"/>
    <w:tmpl w:val="6DA023B8"/>
    <w:lvl w:ilvl="0" w:tplc="AC76E022">
      <w:start w:val="1"/>
      <w:numFmt w:val="decimal"/>
      <w:lvlText w:val="[%1]"/>
      <w:lvlJc w:val="left"/>
      <w:pPr>
        <w:ind w:left="420" w:hanging="420"/>
      </w:pPr>
      <w:rPr>
        <w:rFonts w:cs="Times New Roman"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D757CA6"/>
    <w:multiLevelType w:val="hybridMultilevel"/>
    <w:tmpl w:val="798E9B32"/>
    <w:lvl w:ilvl="0" w:tplc="5E58B498">
      <w:start w:val="1"/>
      <w:numFmt w:val="decimal"/>
      <w:lvlText w:val="（%1）"/>
      <w:lvlJc w:val="left"/>
      <w:pPr>
        <w:ind w:left="720" w:hanging="720"/>
      </w:pPr>
      <w:rPr>
        <w:rFonts w:hint="default"/>
        <w:sz w:val="28"/>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3" w15:restartNumberingAfterBreak="0">
    <w:nsid w:val="707926BE"/>
    <w:multiLevelType w:val="hybridMultilevel"/>
    <w:tmpl w:val="43AA5518"/>
    <w:lvl w:ilvl="0" w:tplc="F00229E0">
      <w:start w:val="1"/>
      <w:numFmt w:val="decimal"/>
      <w:lvlText w:val="%1．"/>
      <w:lvlJc w:val="left"/>
      <w:pPr>
        <w:ind w:left="720" w:hanging="720"/>
      </w:pPr>
      <w:rPr>
        <w:rFonts w:ascii="Times New Roman" w:hAnsi="Times New Roman" w:cs="Times New Roman" w:hint="default"/>
        <w:b w:val="0"/>
        <w:sz w:val="28"/>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09B"/>
    <w:rsid w:val="0001693B"/>
    <w:rsid w:val="000933E6"/>
    <w:rsid w:val="0009610F"/>
    <w:rsid w:val="000C3B3A"/>
    <w:rsid w:val="000E5BDC"/>
    <w:rsid w:val="0016080A"/>
    <w:rsid w:val="00176AA5"/>
    <w:rsid w:val="00185914"/>
    <w:rsid w:val="001D59FE"/>
    <w:rsid w:val="001D79C6"/>
    <w:rsid w:val="00250863"/>
    <w:rsid w:val="00286876"/>
    <w:rsid w:val="002C1BC3"/>
    <w:rsid w:val="002F1FDC"/>
    <w:rsid w:val="002F6F7B"/>
    <w:rsid w:val="003023BC"/>
    <w:rsid w:val="0032109B"/>
    <w:rsid w:val="00333AC5"/>
    <w:rsid w:val="00340C76"/>
    <w:rsid w:val="00351F13"/>
    <w:rsid w:val="00356F6C"/>
    <w:rsid w:val="0037035C"/>
    <w:rsid w:val="00395731"/>
    <w:rsid w:val="003B6782"/>
    <w:rsid w:val="003E4BC2"/>
    <w:rsid w:val="00484589"/>
    <w:rsid w:val="005127C8"/>
    <w:rsid w:val="005256A5"/>
    <w:rsid w:val="00542E59"/>
    <w:rsid w:val="005B70C0"/>
    <w:rsid w:val="005D1F77"/>
    <w:rsid w:val="005D6A72"/>
    <w:rsid w:val="00627B3F"/>
    <w:rsid w:val="00627CE1"/>
    <w:rsid w:val="00645613"/>
    <w:rsid w:val="006A1AB6"/>
    <w:rsid w:val="006E6C27"/>
    <w:rsid w:val="00700BAE"/>
    <w:rsid w:val="00751F68"/>
    <w:rsid w:val="007A6372"/>
    <w:rsid w:val="007B6A5E"/>
    <w:rsid w:val="007E6A4A"/>
    <w:rsid w:val="0081527D"/>
    <w:rsid w:val="00825CF8"/>
    <w:rsid w:val="00856AB4"/>
    <w:rsid w:val="008D0C43"/>
    <w:rsid w:val="009002C7"/>
    <w:rsid w:val="00903EB0"/>
    <w:rsid w:val="009C178E"/>
    <w:rsid w:val="009C6A49"/>
    <w:rsid w:val="009D66FA"/>
    <w:rsid w:val="00A27E41"/>
    <w:rsid w:val="00A3491F"/>
    <w:rsid w:val="00A4563F"/>
    <w:rsid w:val="00A51C71"/>
    <w:rsid w:val="00A82A7C"/>
    <w:rsid w:val="00AA7485"/>
    <w:rsid w:val="00AE5E82"/>
    <w:rsid w:val="00B26731"/>
    <w:rsid w:val="00B65EF8"/>
    <w:rsid w:val="00BA44E4"/>
    <w:rsid w:val="00BE31D0"/>
    <w:rsid w:val="00BF098A"/>
    <w:rsid w:val="00BF2108"/>
    <w:rsid w:val="00C2541C"/>
    <w:rsid w:val="00C70F3B"/>
    <w:rsid w:val="00C71923"/>
    <w:rsid w:val="00CA4279"/>
    <w:rsid w:val="00CA71C9"/>
    <w:rsid w:val="00D0145C"/>
    <w:rsid w:val="00D533C2"/>
    <w:rsid w:val="00D5668E"/>
    <w:rsid w:val="00D70579"/>
    <w:rsid w:val="00D705DE"/>
    <w:rsid w:val="00D87272"/>
    <w:rsid w:val="00D93D09"/>
    <w:rsid w:val="00E034CA"/>
    <w:rsid w:val="00E21936"/>
    <w:rsid w:val="00E43A91"/>
    <w:rsid w:val="00E46F97"/>
    <w:rsid w:val="00E507B3"/>
    <w:rsid w:val="00E600D3"/>
    <w:rsid w:val="00E754C7"/>
    <w:rsid w:val="00E777D4"/>
    <w:rsid w:val="00F011EC"/>
    <w:rsid w:val="00F73537"/>
    <w:rsid w:val="00F7662E"/>
    <w:rsid w:val="00F85304"/>
    <w:rsid w:val="00FF1B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F63EC4"/>
  <w15:chartTrackingRefBased/>
  <w15:docId w15:val="{35559CD1-560E-44B1-8DBD-8B4CEF757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heme="minorBidi"/>
        <w:kern w:val="2"/>
        <w:sz w:val="24"/>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6080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6080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列出段落1"/>
    <w:basedOn w:val="a"/>
    <w:rsid w:val="0032109B"/>
    <w:pPr>
      <w:ind w:firstLineChars="200" w:firstLine="420"/>
    </w:pPr>
    <w:rPr>
      <w:rFonts w:ascii="Calibri" w:hAnsi="Calibri" w:cs="Times New Roman"/>
      <w:sz w:val="21"/>
    </w:rPr>
  </w:style>
  <w:style w:type="paragraph" w:customStyle="1" w:styleId="200">
    <w:name w:val="样式 标题 2 + 左侧:  0 厘米 首行缩进:  0 厘米"/>
    <w:basedOn w:val="a"/>
    <w:rsid w:val="0032109B"/>
    <w:pPr>
      <w:widowControl/>
      <w:tabs>
        <w:tab w:val="num" w:pos="780"/>
      </w:tabs>
      <w:ind w:left="780" w:hanging="360"/>
      <w:jc w:val="left"/>
    </w:pPr>
    <w:rPr>
      <w:rFonts w:cs="Times New Roman"/>
      <w:kern w:val="0"/>
      <w:szCs w:val="24"/>
    </w:rPr>
  </w:style>
  <w:style w:type="paragraph" w:styleId="a3">
    <w:name w:val="header"/>
    <w:basedOn w:val="a"/>
    <w:link w:val="a4"/>
    <w:uiPriority w:val="99"/>
    <w:unhideWhenUsed/>
    <w:rsid w:val="009C6A4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C6A49"/>
    <w:rPr>
      <w:sz w:val="18"/>
      <w:szCs w:val="18"/>
    </w:rPr>
  </w:style>
  <w:style w:type="paragraph" w:styleId="a5">
    <w:name w:val="footer"/>
    <w:basedOn w:val="a"/>
    <w:link w:val="a6"/>
    <w:uiPriority w:val="99"/>
    <w:unhideWhenUsed/>
    <w:rsid w:val="009C6A49"/>
    <w:pPr>
      <w:tabs>
        <w:tab w:val="center" w:pos="4153"/>
        <w:tab w:val="right" w:pos="8306"/>
      </w:tabs>
      <w:snapToGrid w:val="0"/>
      <w:jc w:val="left"/>
    </w:pPr>
    <w:rPr>
      <w:sz w:val="18"/>
      <w:szCs w:val="18"/>
    </w:rPr>
  </w:style>
  <w:style w:type="character" w:customStyle="1" w:styleId="a6">
    <w:name w:val="页脚 字符"/>
    <w:basedOn w:val="a0"/>
    <w:link w:val="a5"/>
    <w:uiPriority w:val="99"/>
    <w:rsid w:val="009C6A49"/>
    <w:rPr>
      <w:sz w:val="18"/>
      <w:szCs w:val="18"/>
    </w:rPr>
  </w:style>
  <w:style w:type="paragraph" w:styleId="a7">
    <w:name w:val="List Paragraph"/>
    <w:basedOn w:val="a"/>
    <w:uiPriority w:val="34"/>
    <w:qFormat/>
    <w:rsid w:val="00A27E41"/>
    <w:pPr>
      <w:widowControl/>
      <w:spacing w:line="276" w:lineRule="auto"/>
      <w:ind w:firstLineChars="200" w:firstLine="420"/>
    </w:pPr>
    <w:rPr>
      <w:rFonts w:cstheme="majorBidi"/>
      <w:color w:val="000000" w:themeColor="text1"/>
      <w:kern w:val="0"/>
      <w:szCs w:val="20"/>
    </w:rPr>
  </w:style>
  <w:style w:type="character" w:customStyle="1" w:styleId="10">
    <w:name w:val="标题 1 字符"/>
    <w:basedOn w:val="a0"/>
    <w:link w:val="1"/>
    <w:uiPriority w:val="9"/>
    <w:rsid w:val="0016080A"/>
    <w:rPr>
      <w:b/>
      <w:bCs/>
      <w:kern w:val="44"/>
      <w:sz w:val="44"/>
      <w:szCs w:val="44"/>
    </w:rPr>
  </w:style>
  <w:style w:type="character" w:customStyle="1" w:styleId="20">
    <w:name w:val="标题 2 字符"/>
    <w:basedOn w:val="a0"/>
    <w:link w:val="2"/>
    <w:uiPriority w:val="9"/>
    <w:rsid w:val="0016080A"/>
    <w:rPr>
      <w:rFonts w:asciiTheme="majorHAnsi" w:eastAsiaTheme="majorEastAsia" w:hAnsiTheme="majorHAnsi" w:cstheme="majorBidi"/>
      <w:b/>
      <w:bCs/>
      <w:sz w:val="32"/>
      <w:szCs w:val="32"/>
    </w:rPr>
  </w:style>
  <w:style w:type="paragraph" w:styleId="a8">
    <w:name w:val="caption"/>
    <w:aliases w:val=" Char,Char"/>
    <w:basedOn w:val="a9"/>
    <w:next w:val="a9"/>
    <w:link w:val="aa"/>
    <w:unhideWhenUsed/>
    <w:qFormat/>
    <w:rsid w:val="0016080A"/>
    <w:pPr>
      <w:widowControl/>
      <w:snapToGrid w:val="0"/>
      <w:spacing w:beforeLines="25" w:before="50" w:afterLines="50" w:after="50" w:line="276" w:lineRule="auto"/>
      <w:ind w:leftChars="0" w:left="0" w:firstLineChars="200" w:firstLine="0"/>
      <w:jc w:val="center"/>
    </w:pPr>
    <w:rPr>
      <w:rFonts w:eastAsia="黑体" w:cstheme="majorBidi"/>
      <w:smallCaps/>
      <w:color w:val="000000" w:themeColor="text1"/>
      <w:kern w:val="0"/>
      <w:sz w:val="21"/>
      <w:szCs w:val="20"/>
    </w:rPr>
  </w:style>
  <w:style w:type="character" w:customStyle="1" w:styleId="aa">
    <w:name w:val="题注 字符"/>
    <w:aliases w:val=" Char 字符,Char 字符"/>
    <w:basedOn w:val="a0"/>
    <w:link w:val="a8"/>
    <w:rsid w:val="0016080A"/>
    <w:rPr>
      <w:rFonts w:eastAsia="黑体" w:cstheme="majorBidi"/>
      <w:smallCaps/>
      <w:color w:val="000000" w:themeColor="text1"/>
      <w:kern w:val="0"/>
      <w:sz w:val="21"/>
      <w:szCs w:val="20"/>
    </w:rPr>
  </w:style>
  <w:style w:type="paragraph" w:styleId="a9">
    <w:name w:val="table of figures"/>
    <w:basedOn w:val="a"/>
    <w:next w:val="a"/>
    <w:uiPriority w:val="99"/>
    <w:semiHidden/>
    <w:unhideWhenUsed/>
    <w:rsid w:val="0016080A"/>
    <w:pPr>
      <w:ind w:leftChars="200" w:left="200" w:hangingChars="200" w:hanging="200"/>
    </w:pPr>
  </w:style>
  <w:style w:type="paragraph" w:styleId="TOC">
    <w:name w:val="TOC Heading"/>
    <w:basedOn w:val="1"/>
    <w:next w:val="a"/>
    <w:uiPriority w:val="39"/>
    <w:unhideWhenUsed/>
    <w:qFormat/>
    <w:rsid w:val="00C70F3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a"/>
    <w:next w:val="a"/>
    <w:autoRedefine/>
    <w:uiPriority w:val="39"/>
    <w:unhideWhenUsed/>
    <w:rsid w:val="00C70F3B"/>
    <w:pPr>
      <w:widowControl/>
      <w:spacing w:after="100" w:line="259" w:lineRule="auto"/>
      <w:ind w:left="220"/>
      <w:jc w:val="left"/>
    </w:pPr>
    <w:rPr>
      <w:rFonts w:asciiTheme="minorHAnsi" w:eastAsiaTheme="minorEastAsia" w:hAnsiTheme="minorHAnsi" w:cs="Times New Roman"/>
      <w:kern w:val="0"/>
      <w:sz w:val="22"/>
    </w:rPr>
  </w:style>
  <w:style w:type="paragraph" w:styleId="TOC1">
    <w:name w:val="toc 1"/>
    <w:basedOn w:val="a"/>
    <w:next w:val="a"/>
    <w:autoRedefine/>
    <w:uiPriority w:val="39"/>
    <w:unhideWhenUsed/>
    <w:rsid w:val="00C70F3B"/>
    <w:pPr>
      <w:widowControl/>
      <w:spacing w:after="100" w:line="259" w:lineRule="auto"/>
      <w:jc w:val="left"/>
    </w:pPr>
    <w:rPr>
      <w:rFonts w:asciiTheme="minorHAnsi" w:eastAsiaTheme="minorEastAsia" w:hAnsiTheme="minorHAnsi" w:cs="Times New Roman"/>
      <w:kern w:val="0"/>
      <w:sz w:val="22"/>
    </w:rPr>
  </w:style>
  <w:style w:type="paragraph" w:styleId="TOC3">
    <w:name w:val="toc 3"/>
    <w:basedOn w:val="a"/>
    <w:next w:val="a"/>
    <w:autoRedefine/>
    <w:uiPriority w:val="39"/>
    <w:unhideWhenUsed/>
    <w:rsid w:val="00C70F3B"/>
    <w:pPr>
      <w:widowControl/>
      <w:spacing w:after="100" w:line="259" w:lineRule="auto"/>
      <w:ind w:left="440"/>
      <w:jc w:val="left"/>
    </w:pPr>
    <w:rPr>
      <w:rFonts w:asciiTheme="minorHAnsi" w:eastAsiaTheme="minorEastAsia" w:hAnsiTheme="minorHAnsi" w:cs="Times New Roman"/>
      <w:kern w:val="0"/>
      <w:sz w:val="22"/>
    </w:rPr>
  </w:style>
  <w:style w:type="character" w:styleId="ab">
    <w:name w:val="Hyperlink"/>
    <w:basedOn w:val="a0"/>
    <w:uiPriority w:val="99"/>
    <w:unhideWhenUsed/>
    <w:rsid w:val="00C70F3B"/>
    <w:rPr>
      <w:color w:val="0563C1" w:themeColor="hyperlink"/>
      <w:u w:val="single"/>
    </w:rPr>
  </w:style>
  <w:style w:type="paragraph" w:styleId="ac">
    <w:name w:val="Normal (Web)"/>
    <w:basedOn w:val="a"/>
    <w:uiPriority w:val="99"/>
    <w:semiHidden/>
    <w:unhideWhenUsed/>
    <w:rsid w:val="007E6A4A"/>
    <w:pPr>
      <w:widowControl/>
      <w:spacing w:before="100" w:beforeAutospacing="1" w:after="100" w:afterAutospacing="1"/>
      <w:jc w:val="left"/>
    </w:pPr>
    <w:rPr>
      <w:rFonts w:ascii="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w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9E7DF-235A-472A-8826-CAF244711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3</Pages>
  <Words>131</Words>
  <Characters>749</Characters>
  <Application>Microsoft Office Word</Application>
  <DocSecurity>0</DocSecurity>
  <Lines>6</Lines>
  <Paragraphs>1</Paragraphs>
  <ScaleCrop>false</ScaleCrop>
  <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zyh</cp:lastModifiedBy>
  <cp:revision>8</cp:revision>
  <dcterms:created xsi:type="dcterms:W3CDTF">2024-09-07T06:34:00Z</dcterms:created>
  <dcterms:modified xsi:type="dcterms:W3CDTF">2024-11-05T00:45:00Z</dcterms:modified>
</cp:coreProperties>
</file>