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3561A" w14:textId="77777777" w:rsidR="0022311C" w:rsidRDefault="0022311C" w:rsidP="0022311C">
      <w:pPr>
        <w:spacing w:after="280"/>
        <w:jc w:val="center"/>
        <w:rPr>
          <w:b/>
        </w:rPr>
      </w:pPr>
      <w:r>
        <w:rPr>
          <w:b/>
          <w:sz w:val="28"/>
          <w:szCs w:val="28"/>
        </w:rPr>
        <w:t>Analyzing COVID-19 Case Report Forms Data from the All of Us Program</w:t>
      </w:r>
    </w:p>
    <w:p w14:paraId="2D22FE24" w14:textId="0A354BC5" w:rsidR="00B16270" w:rsidRDefault="0022311C" w:rsidP="0022311C">
      <w:pPr>
        <w:jc w:val="center"/>
        <w:rPr>
          <w:sz w:val="28"/>
          <w:szCs w:val="28"/>
        </w:rPr>
      </w:pPr>
      <w:r w:rsidRPr="0022311C">
        <w:rPr>
          <w:sz w:val="28"/>
          <w:szCs w:val="28"/>
        </w:rPr>
        <w:t>Appendix</w:t>
      </w:r>
    </w:p>
    <w:p w14:paraId="39A86CF4" w14:textId="32FFFA74" w:rsidR="0022311C" w:rsidRDefault="0022311C" w:rsidP="0022311C">
      <w:pPr>
        <w:jc w:val="center"/>
        <w:rPr>
          <w:sz w:val="28"/>
          <w:szCs w:val="28"/>
        </w:rPr>
      </w:pPr>
    </w:p>
    <w:p w14:paraId="56DB2771" w14:textId="68FAAC5B" w:rsidR="0022311C" w:rsidRPr="00F67EA2" w:rsidRDefault="0022311C" w:rsidP="0022311C">
      <w:pPr>
        <w:rPr>
          <w:b/>
          <w:bCs/>
          <w:sz w:val="20"/>
          <w:szCs w:val="20"/>
        </w:rPr>
      </w:pPr>
      <w:r w:rsidRPr="00F67EA2">
        <w:rPr>
          <w:b/>
          <w:bCs/>
          <w:sz w:val="20"/>
          <w:szCs w:val="20"/>
        </w:rPr>
        <w:t>Materials and Methods</w:t>
      </w:r>
    </w:p>
    <w:p w14:paraId="577CB062" w14:textId="77777777" w:rsidR="00F67EA2" w:rsidRPr="00F67EA2" w:rsidRDefault="0022311C" w:rsidP="0022311C">
      <w:pPr>
        <w:rPr>
          <w:sz w:val="20"/>
          <w:szCs w:val="20"/>
        </w:rPr>
      </w:pPr>
      <w:r w:rsidRPr="00F67EA2">
        <w:rPr>
          <w:sz w:val="20"/>
          <w:szCs w:val="20"/>
        </w:rPr>
        <w:t xml:space="preserve">The All of US (AoU) program has three levels of access, the </w:t>
      </w:r>
      <w:r w:rsidRPr="00F67EA2">
        <w:rPr>
          <w:i/>
          <w:iCs/>
          <w:sz w:val="20"/>
          <w:szCs w:val="20"/>
        </w:rPr>
        <w:t>public</w:t>
      </w:r>
      <w:r w:rsidRPr="00F67EA2">
        <w:rPr>
          <w:sz w:val="20"/>
          <w:szCs w:val="20"/>
        </w:rPr>
        <w:t xml:space="preserve"> tier, which requires no login and includes summary statistics, the </w:t>
      </w:r>
      <w:r w:rsidRPr="00F67EA2">
        <w:rPr>
          <w:i/>
          <w:iCs/>
          <w:sz w:val="20"/>
          <w:szCs w:val="20"/>
        </w:rPr>
        <w:t>registered</w:t>
      </w:r>
      <w:r w:rsidRPr="00F67EA2">
        <w:rPr>
          <w:sz w:val="20"/>
          <w:szCs w:val="20"/>
        </w:rPr>
        <w:t xml:space="preserve"> tier, which requires login credentials and has some redaction and the </w:t>
      </w:r>
      <w:r w:rsidRPr="00F67EA2">
        <w:rPr>
          <w:i/>
          <w:iCs/>
          <w:sz w:val="20"/>
          <w:szCs w:val="20"/>
        </w:rPr>
        <w:t>controlled</w:t>
      </w:r>
      <w:r w:rsidRPr="00F67EA2">
        <w:rPr>
          <w:sz w:val="20"/>
          <w:szCs w:val="20"/>
        </w:rPr>
        <w:t xml:space="preserve"> tier which requires login credentials and further regulatory approval and has minimal redaction. For our research we use the registered tier of access. The data is accessible via the cloud-based researcher workbench and allows or querying the data base through SQL and analysis using R language.</w:t>
      </w:r>
      <w:r w:rsidR="00F67EA2" w:rsidRPr="00F67EA2">
        <w:rPr>
          <w:sz w:val="20"/>
          <w:szCs w:val="20"/>
        </w:rPr>
        <w:t xml:space="preserve"> </w:t>
      </w:r>
    </w:p>
    <w:p w14:paraId="1A58E992" w14:textId="77777777" w:rsidR="00F67EA2" w:rsidRPr="00F67EA2" w:rsidRDefault="00F67EA2" w:rsidP="0022311C">
      <w:pPr>
        <w:rPr>
          <w:sz w:val="20"/>
          <w:szCs w:val="20"/>
        </w:rPr>
      </w:pPr>
    </w:p>
    <w:p w14:paraId="73B3009D" w14:textId="26644A78" w:rsidR="0022311C" w:rsidRPr="00F67EA2" w:rsidRDefault="00F67EA2" w:rsidP="0022311C">
      <w:pPr>
        <w:rPr>
          <w:sz w:val="20"/>
          <w:szCs w:val="20"/>
        </w:rPr>
      </w:pPr>
      <w:r w:rsidRPr="00F67EA2">
        <w:rPr>
          <w:sz w:val="20"/>
          <w:szCs w:val="20"/>
        </w:rPr>
        <w:t xml:space="preserve">We defined a data element as numerical if it had a value in the </w:t>
      </w:r>
      <w:proofErr w:type="spellStart"/>
      <w:r w:rsidRPr="00F67EA2">
        <w:rPr>
          <w:sz w:val="20"/>
          <w:szCs w:val="20"/>
        </w:rPr>
        <w:t>value_as_number</w:t>
      </w:r>
      <w:proofErr w:type="spellEnd"/>
      <w:r w:rsidRPr="00F67EA2">
        <w:rPr>
          <w:sz w:val="20"/>
          <w:szCs w:val="20"/>
        </w:rPr>
        <w:t xml:space="preserve"> column for more than 50% of the data rows with responses. </w:t>
      </w:r>
    </w:p>
    <w:p w14:paraId="0FEEE79D" w14:textId="5B382F2D" w:rsidR="0022311C" w:rsidRPr="00F67EA2" w:rsidRDefault="0022311C" w:rsidP="0022311C">
      <w:pPr>
        <w:rPr>
          <w:sz w:val="20"/>
          <w:szCs w:val="20"/>
        </w:rPr>
      </w:pPr>
    </w:p>
    <w:p w14:paraId="1576B395" w14:textId="067C3275" w:rsidR="0022311C" w:rsidRPr="00F67EA2" w:rsidRDefault="0022311C" w:rsidP="0022311C">
      <w:pPr>
        <w:rPr>
          <w:b/>
          <w:bCs/>
          <w:sz w:val="20"/>
          <w:szCs w:val="20"/>
        </w:rPr>
      </w:pPr>
      <w:r w:rsidRPr="00F67EA2">
        <w:rPr>
          <w:b/>
          <w:bCs/>
          <w:sz w:val="20"/>
          <w:szCs w:val="20"/>
        </w:rPr>
        <w:t>Results and Discussion</w:t>
      </w:r>
    </w:p>
    <w:p w14:paraId="0AD2A389" w14:textId="6396C8EF" w:rsidR="00F67EA2" w:rsidRDefault="00F67EA2" w:rsidP="00F67EA2">
      <w:pPr>
        <w:rPr>
          <w:sz w:val="20"/>
          <w:szCs w:val="20"/>
        </w:rPr>
      </w:pPr>
      <w:r w:rsidRPr="00F67EA2">
        <w:rPr>
          <w:sz w:val="20"/>
          <w:szCs w:val="20"/>
        </w:rPr>
        <w:t xml:space="preserve">The </w:t>
      </w:r>
      <w:r w:rsidRPr="00F67EA2">
        <w:rPr>
          <w:sz w:val="20"/>
          <w:szCs w:val="20"/>
        </w:rPr>
        <w:t xml:space="preserve">COPE </w:t>
      </w:r>
      <w:r w:rsidRPr="00F67EA2">
        <w:rPr>
          <w:sz w:val="20"/>
          <w:szCs w:val="20"/>
        </w:rPr>
        <w:t>survey has been answered multiple times by some participants, as seen by a ratio of responses to participants of greater than one, for questions that can only have one response each time the survey is taken.</w:t>
      </w:r>
      <w:r w:rsidRPr="00F67EA2">
        <w:rPr>
          <w:sz w:val="20"/>
          <w:szCs w:val="20"/>
        </w:rPr>
        <w:t xml:space="preserve"> </w:t>
      </w:r>
      <w:r w:rsidRPr="00F67EA2">
        <w:rPr>
          <w:sz w:val="20"/>
          <w:szCs w:val="20"/>
        </w:rPr>
        <w:t xml:space="preserve">On average each participant has completed the survey 1.71 times, as seen by the ratio of responses to participants for the most </w:t>
      </w:r>
      <w:proofErr w:type="gramStart"/>
      <w:r w:rsidRPr="00F67EA2">
        <w:rPr>
          <w:sz w:val="20"/>
          <w:szCs w:val="20"/>
        </w:rPr>
        <w:t>questions(</w:t>
      </w:r>
      <w:proofErr w:type="gramEnd"/>
      <w:r w:rsidRPr="00F67EA2">
        <w:rPr>
          <w:sz w:val="20"/>
          <w:szCs w:val="20"/>
        </w:rPr>
        <w:t>40 of 104, 38.5%).</w:t>
      </w:r>
      <w:r>
        <w:rPr>
          <w:sz w:val="20"/>
          <w:szCs w:val="20"/>
        </w:rPr>
        <w:t xml:space="preserve"> When forming our cohort from the question ‘Do you think you have had COVID?’ we saw</w:t>
      </w:r>
      <w:r>
        <w:rPr>
          <w:sz w:val="20"/>
          <w:szCs w:val="20"/>
        </w:rPr>
        <w:t xml:space="preserve"> the question was asked at different times to the same participants, </w:t>
      </w:r>
      <w:r>
        <w:rPr>
          <w:sz w:val="20"/>
          <w:szCs w:val="20"/>
        </w:rPr>
        <w:t>as 7</w:t>
      </w:r>
      <w:r>
        <w:rPr>
          <w:sz w:val="20"/>
          <w:szCs w:val="20"/>
        </w:rPr>
        <w:t xml:space="preserve">42 (20.1%) </w:t>
      </w:r>
      <w:r>
        <w:rPr>
          <w:sz w:val="20"/>
          <w:szCs w:val="20"/>
        </w:rPr>
        <w:t>participants</w:t>
      </w:r>
      <w:r>
        <w:rPr>
          <w:sz w:val="20"/>
          <w:szCs w:val="20"/>
        </w:rPr>
        <w:t xml:space="preserve"> </w:t>
      </w:r>
      <w:r w:rsidR="00095CCC">
        <w:rPr>
          <w:sz w:val="20"/>
          <w:szCs w:val="20"/>
        </w:rPr>
        <w:t xml:space="preserve">who </w:t>
      </w:r>
      <w:proofErr w:type="gramStart"/>
      <w:r w:rsidR="00095CCC">
        <w:rPr>
          <w:sz w:val="20"/>
          <w:szCs w:val="20"/>
        </w:rPr>
        <w:t>answered</w:t>
      </w:r>
      <w:proofErr w:type="gramEnd"/>
      <w:r w:rsidR="00095CCC">
        <w:rPr>
          <w:sz w:val="20"/>
          <w:szCs w:val="20"/>
        </w:rPr>
        <w:t xml:space="preserve"> ‘Yes’ at some point, </w:t>
      </w:r>
      <w:r>
        <w:rPr>
          <w:sz w:val="20"/>
          <w:szCs w:val="20"/>
        </w:rPr>
        <w:t>had answered ‘No’ when asked at a different time and 613 (16.6%) had answered ‘Maybe</w:t>
      </w:r>
      <w:r w:rsidR="00095CCC">
        <w:rPr>
          <w:sz w:val="20"/>
          <w:szCs w:val="20"/>
        </w:rPr>
        <w:t>’</w:t>
      </w:r>
      <w:r>
        <w:rPr>
          <w:sz w:val="20"/>
          <w:szCs w:val="20"/>
        </w:rPr>
        <w:t>.</w:t>
      </w:r>
    </w:p>
    <w:p w14:paraId="2AA75B5B" w14:textId="7168866D" w:rsidR="00095CCC" w:rsidRDefault="00095CCC" w:rsidP="00F67EA2">
      <w:pPr>
        <w:rPr>
          <w:sz w:val="20"/>
          <w:szCs w:val="20"/>
        </w:rPr>
      </w:pPr>
    </w:p>
    <w:p w14:paraId="51F9F1AB" w14:textId="3A6F75EC" w:rsidR="00095CCC" w:rsidRPr="00F67EA2" w:rsidRDefault="00095CCC" w:rsidP="00F67EA2">
      <w:pPr>
        <w:rPr>
          <w:sz w:val="20"/>
          <w:szCs w:val="20"/>
        </w:rPr>
      </w:pPr>
      <w:r>
        <w:rPr>
          <w:sz w:val="20"/>
          <w:szCs w:val="20"/>
        </w:rPr>
        <w:t xml:space="preserve">For useful analytic resources pertaining to the r4aou package and a complete analysis of all data elements included in the COPE survey and </w:t>
      </w:r>
      <w:proofErr w:type="gramStart"/>
      <w:r>
        <w:rPr>
          <w:sz w:val="20"/>
          <w:szCs w:val="20"/>
        </w:rPr>
        <w:t>overall</w:t>
      </w:r>
      <w:proofErr w:type="gramEnd"/>
      <w:r>
        <w:rPr>
          <w:sz w:val="20"/>
          <w:szCs w:val="20"/>
        </w:rPr>
        <w:t xml:space="preserve"> in AoU, visit our general project repository at </w:t>
      </w:r>
      <w:hyperlink r:id="rId4" w:history="1">
        <w:r w:rsidRPr="00B036D2">
          <w:rPr>
            <w:rStyle w:val="Hyperlink"/>
            <w:sz w:val="20"/>
            <w:szCs w:val="20"/>
          </w:rPr>
          <w:t>https://github.com/lhncbc/CRI/tree/master/AoU</w:t>
        </w:r>
        <w:r w:rsidRPr="00B036D2">
          <w:rPr>
            <w:rStyle w:val="Hyperlink"/>
            <w:sz w:val="20"/>
            <w:szCs w:val="20"/>
          </w:rPr>
          <w:t>/</w:t>
        </w:r>
      </w:hyperlink>
      <w:r>
        <w:rPr>
          <w:sz w:val="20"/>
          <w:szCs w:val="20"/>
        </w:rPr>
        <w:t xml:space="preserve"> </w:t>
      </w:r>
    </w:p>
    <w:p w14:paraId="65A87663" w14:textId="77777777" w:rsidR="00F67EA2" w:rsidRPr="0022311C" w:rsidRDefault="00F67EA2" w:rsidP="0022311C">
      <w:pPr>
        <w:rPr>
          <w:b/>
          <w:bCs/>
          <w:sz w:val="20"/>
          <w:szCs w:val="20"/>
        </w:rPr>
      </w:pPr>
    </w:p>
    <w:sectPr w:rsidR="00F67EA2" w:rsidRPr="0022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1C"/>
    <w:rsid w:val="00095CCC"/>
    <w:rsid w:val="0022311C"/>
    <w:rsid w:val="00B16270"/>
    <w:rsid w:val="00F6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3C35"/>
  <w15:chartTrackingRefBased/>
  <w15:docId w15:val="{8390B898-4FB1-4228-9925-2473BBDD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11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F67EA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7E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67EA2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7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hncbc/CRI/tree/master/Ao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Mayer</dc:creator>
  <cp:keywords/>
  <dc:description/>
  <cp:lastModifiedBy>Craig Mayer</cp:lastModifiedBy>
  <cp:revision>2</cp:revision>
  <dcterms:created xsi:type="dcterms:W3CDTF">2021-03-26T19:29:00Z</dcterms:created>
  <dcterms:modified xsi:type="dcterms:W3CDTF">2021-03-26T19:29:00Z</dcterms:modified>
</cp:coreProperties>
</file>