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F84EF" w14:textId="07A96B7E" w:rsidR="00654E73" w:rsidRDefault="00654E73" w:rsidP="004E4420">
      <w:pPr>
        <w:pStyle w:val="paragraph"/>
        <w:spacing w:before="0" w:beforeAutospacing="0" w:after="280" w:afterAutospacing="0"/>
        <w:jc w:val="center"/>
        <w:textAlignment w:val="baseline"/>
        <w:rPr>
          <w:rStyle w:val="normaltextrun"/>
          <w:b/>
          <w:bCs/>
          <w:sz w:val="28"/>
          <w:szCs w:val="28"/>
        </w:rPr>
      </w:pPr>
    </w:p>
    <w:p w14:paraId="6D5A800B" w14:textId="77842030" w:rsidR="004E4420" w:rsidRPr="004E4420" w:rsidRDefault="00654E73" w:rsidP="004E4420">
      <w:pPr>
        <w:pStyle w:val="paragraph"/>
        <w:spacing w:before="0" w:beforeAutospacing="0" w:after="280" w:afterAutospacing="0"/>
        <w:jc w:val="center"/>
        <w:textAlignment w:val="baseline"/>
        <w:rPr>
          <w:b/>
          <w:bCs/>
          <w:sz w:val="36"/>
          <w:szCs w:val="28"/>
          <w:u w:val="single"/>
        </w:rPr>
      </w:pPr>
      <w:r>
        <w:rPr>
          <w:rStyle w:val="normaltextrun"/>
          <w:b/>
          <w:bCs/>
          <w:sz w:val="28"/>
          <w:szCs w:val="28"/>
        </w:rPr>
        <w:t xml:space="preserve">Appendix: </w:t>
      </w:r>
      <w:r w:rsidR="00C32DA4">
        <w:rPr>
          <w:rStyle w:val="normaltextrun"/>
          <w:b/>
          <w:bCs/>
          <w:sz w:val="28"/>
          <w:szCs w:val="28"/>
        </w:rPr>
        <w:t>Modifiers in US procedural claims data</w:t>
      </w:r>
      <w:r w:rsidR="004A15A3">
        <w:rPr>
          <w:rStyle w:val="normaltextrun"/>
          <w:b/>
          <w:bCs/>
          <w:sz w:val="28"/>
          <w:szCs w:val="28"/>
        </w:rPr>
        <w:t xml:space="preserve"> </w:t>
      </w:r>
    </w:p>
    <w:p w14:paraId="72D07077" w14:textId="77C3631B" w:rsidR="00012B17" w:rsidRPr="00012B17" w:rsidRDefault="00012B17" w:rsidP="006C0F10">
      <w:pPr>
        <w:pStyle w:val="paragraph"/>
        <w:spacing w:before="0" w:beforeAutospacing="0" w:after="240" w:afterAutospacing="0"/>
        <w:ind w:left="158" w:right="58"/>
        <w:jc w:val="center"/>
        <w:textAlignment w:val="baseline"/>
      </w:pPr>
    </w:p>
    <w:p w14:paraId="6FD9603D" w14:textId="77777777" w:rsidR="00654E73" w:rsidRDefault="00654E73" w:rsidP="00654E73">
      <w:pPr>
        <w:pStyle w:val="Heading1"/>
        <w:jc w:val="both"/>
        <w:rPr>
          <w:rStyle w:val="Emphasis"/>
          <w:i w:val="0"/>
          <w:iCs w:val="0"/>
          <w:sz w:val="20"/>
          <w:szCs w:val="20"/>
        </w:rPr>
      </w:pPr>
    </w:p>
    <w:p w14:paraId="0F62347D" w14:textId="112E8C21" w:rsidR="00654E73" w:rsidRDefault="00654E73" w:rsidP="00654E73">
      <w:pPr>
        <w:rPr>
          <w:rStyle w:val="Emphasis"/>
          <w:i w:val="0"/>
          <w:iCs w:val="0"/>
          <w:szCs w:val="20"/>
        </w:rPr>
      </w:pPr>
      <w:r>
        <w:rPr>
          <w:rStyle w:val="Emphasis"/>
          <w:i w:val="0"/>
          <w:iCs w:val="0"/>
          <w:szCs w:val="20"/>
        </w:rPr>
        <w:t>This file is online appendix to an abstract describing use of modifiers in claims data.</w:t>
      </w:r>
    </w:p>
    <w:p w14:paraId="41C2794D" w14:textId="77777777" w:rsidR="00654E73" w:rsidRPr="00654E73" w:rsidRDefault="00654E73" w:rsidP="00654E73"/>
    <w:p w14:paraId="6441DA36" w14:textId="070B179E" w:rsidR="001C7C2D" w:rsidRPr="00654E73" w:rsidRDefault="000E2A7F" w:rsidP="00654E73">
      <w:pPr>
        <w:pStyle w:val="Heading1"/>
        <w:jc w:val="both"/>
      </w:pPr>
      <w:r w:rsidRPr="00654E73">
        <w:t xml:space="preserve">Materials and </w:t>
      </w:r>
      <w:r w:rsidR="00C32DA4" w:rsidRPr="00654E73">
        <w:t>Methods</w:t>
      </w:r>
    </w:p>
    <w:p w14:paraId="75ED76E1" w14:textId="14B0E0D8" w:rsidR="00654E73" w:rsidRDefault="0060577E" w:rsidP="00654E73">
      <w:pPr>
        <w:jc w:val="both"/>
      </w:pPr>
      <w:r w:rsidRPr="00654E73">
        <w:t>Medicare</w:t>
      </w:r>
      <w:r>
        <w:t xml:space="preserve"> and Medicaid non-institutional claims (mostly outpatient)</w:t>
      </w:r>
    </w:p>
    <w:p w14:paraId="3285CB48" w14:textId="60AE7AA2" w:rsidR="00654E73" w:rsidRDefault="00654E73" w:rsidP="00654E73">
      <w:pPr>
        <w:jc w:val="both"/>
      </w:pPr>
      <w:r>
        <w:t>Year:</w:t>
      </w:r>
      <w:r w:rsidR="0060577E">
        <w:t xml:space="preserve"> 2018 </w:t>
      </w:r>
    </w:p>
    <w:p w14:paraId="5F80453C" w14:textId="20A39396" w:rsidR="00654E73" w:rsidRDefault="00654E73" w:rsidP="00654E73">
      <w:pPr>
        <w:jc w:val="both"/>
      </w:pPr>
      <w:r>
        <w:t xml:space="preserve">Source: </w:t>
      </w:r>
      <w:r w:rsidR="00A91DE5">
        <w:t xml:space="preserve">Virtual </w:t>
      </w:r>
      <w:r w:rsidR="00F457C3">
        <w:t>R</w:t>
      </w:r>
      <w:r w:rsidR="00A91DE5">
        <w:t>esearch Data Center</w:t>
      </w:r>
      <w:r w:rsidR="0060577E">
        <w:t xml:space="preserve"> (VRDC) created by Center for Medicare and Medicaid Services</w:t>
      </w:r>
      <w:r w:rsidR="00DF580F">
        <w:t xml:space="preserve"> (CMS)</w:t>
      </w:r>
      <w:r w:rsidR="00A91DE5">
        <w:t>.</w:t>
      </w:r>
    </w:p>
    <w:p w14:paraId="5C5487FA" w14:textId="77777777" w:rsidR="00654E73" w:rsidRDefault="00654E73" w:rsidP="00654E73">
      <w:pPr>
        <w:jc w:val="both"/>
      </w:pPr>
    </w:p>
    <w:p w14:paraId="1524FF3F" w14:textId="77777777" w:rsidR="00654E73" w:rsidRDefault="00654E73" w:rsidP="00654E73">
      <w:pPr>
        <w:jc w:val="both"/>
      </w:pPr>
    </w:p>
    <w:p w14:paraId="698115C5" w14:textId="3E61A933" w:rsidR="00654E73" w:rsidRDefault="00F128E4" w:rsidP="00654E73">
      <w:pPr>
        <w:jc w:val="both"/>
      </w:pPr>
      <w:r>
        <w:t xml:space="preserve">Claim form 1500 allows for up to four modifiers to be </w:t>
      </w:r>
      <w:r w:rsidR="007D6923">
        <w:t xml:space="preserve">post-coordinating a </w:t>
      </w:r>
      <w:r>
        <w:t xml:space="preserve">procedure. </w:t>
      </w:r>
    </w:p>
    <w:p w14:paraId="121C1FF5" w14:textId="77777777" w:rsidR="00654E73" w:rsidRDefault="00654E73" w:rsidP="00654E73">
      <w:pPr>
        <w:jc w:val="both"/>
      </w:pPr>
    </w:p>
    <w:p w14:paraId="41E8B850" w14:textId="2E5E4D91" w:rsidR="005E5423" w:rsidRPr="00654E73" w:rsidRDefault="00F128E4" w:rsidP="00654E73">
      <w:pPr>
        <w:jc w:val="both"/>
      </w:pPr>
      <w:r>
        <w:t>If multiple</w:t>
      </w:r>
      <w:r w:rsidRPr="00654E73">
        <w:t xml:space="preserve"> modifiers were used for a procedure, we ignored the position (or order) of the modifiers. </w:t>
      </w:r>
      <w:r w:rsidR="00A91DE5" w:rsidRPr="00654E73">
        <w:t xml:space="preserve"> </w:t>
      </w:r>
      <w:r w:rsidR="007D6923" w:rsidRPr="00654E73">
        <w:t xml:space="preserve">Besides </w:t>
      </w:r>
      <w:r w:rsidRPr="00654E73">
        <w:t>descriptive study on general level, we considered research use cases of</w:t>
      </w:r>
      <w:r w:rsidR="00565C2A" w:rsidRPr="00654E73">
        <w:t xml:space="preserve"> </w:t>
      </w:r>
      <w:r w:rsidR="005E5423" w:rsidRPr="00654E73">
        <w:t xml:space="preserve">anatomical </w:t>
      </w:r>
      <w:r w:rsidRPr="00654E73">
        <w:t>location</w:t>
      </w:r>
      <w:r w:rsidR="00EE0696" w:rsidRPr="00654E73">
        <w:t>,</w:t>
      </w:r>
      <w:r w:rsidR="005E5423" w:rsidRPr="00654E73">
        <w:t xml:space="preserve"> and lab-like </w:t>
      </w:r>
      <w:r w:rsidRPr="00654E73">
        <w:t>modifiers</w:t>
      </w:r>
      <w:r w:rsidR="005E5423" w:rsidRPr="00654E73">
        <w:t xml:space="preserve">. </w:t>
      </w:r>
    </w:p>
    <w:p w14:paraId="50B90B37" w14:textId="49BFDE06" w:rsidR="004C51B7" w:rsidRDefault="00654E73">
      <w:pPr>
        <w:pStyle w:val="Heading1"/>
        <w:jc w:val="both"/>
      </w:pPr>
      <w:r w:rsidRPr="00654E73">
        <w:t xml:space="preserve">Appendix Results </w:t>
      </w:r>
    </w:p>
    <w:p w14:paraId="5A3675BF" w14:textId="340F5593" w:rsidR="004C51B7" w:rsidRPr="00F01BE2" w:rsidRDefault="004C51B7" w:rsidP="00A97609"/>
    <w:p w14:paraId="55574E39" w14:textId="77777777" w:rsidR="0038255A" w:rsidRDefault="0038255A" w:rsidP="00394ED7"/>
    <w:p w14:paraId="4BD61DB8" w14:textId="507925B4" w:rsidR="00394ED7" w:rsidRDefault="00394ED7" w:rsidP="00394ED7">
      <w:pPr>
        <w:pStyle w:val="Heading2"/>
      </w:pPr>
      <w:r>
        <w:t>Modifiers with research value</w:t>
      </w:r>
    </w:p>
    <w:p w14:paraId="52A8571C" w14:textId="77777777" w:rsidR="00E57D15" w:rsidRPr="00A97609" w:rsidRDefault="00E57D15" w:rsidP="00A97609"/>
    <w:p w14:paraId="74E08098" w14:textId="77777777" w:rsidR="00DC61F9" w:rsidRPr="00DC61F9" w:rsidRDefault="00DC61F9" w:rsidP="00A97609"/>
    <w:tbl>
      <w:tblPr>
        <w:tblStyle w:val="TableGrid"/>
        <w:tblW w:w="9445" w:type="dxa"/>
        <w:tblLook w:val="04A0" w:firstRow="1" w:lastRow="0" w:firstColumn="1" w:lastColumn="0" w:noHBand="0" w:noVBand="1"/>
      </w:tblPr>
      <w:tblGrid>
        <w:gridCol w:w="990"/>
        <w:gridCol w:w="7195"/>
        <w:gridCol w:w="1279"/>
      </w:tblGrid>
      <w:tr w:rsidR="00DC61F9" w:rsidRPr="00DC61F9" w14:paraId="233287B5" w14:textId="77777777" w:rsidTr="00A97609">
        <w:trPr>
          <w:trHeight w:val="300"/>
        </w:trPr>
        <w:tc>
          <w:tcPr>
            <w:tcW w:w="971" w:type="dxa"/>
            <w:noWrap/>
            <w:hideMark/>
          </w:tcPr>
          <w:p w14:paraId="207DF155" w14:textId="3BBCBA2D" w:rsidR="00DC61F9" w:rsidRPr="00DC61F9" w:rsidRDefault="003418B4" w:rsidP="00DC61F9">
            <w:pPr>
              <w:autoSpaceDE/>
              <w:autoSpaceDN/>
              <w:adjustRightInd/>
              <w:rPr>
                <w:rFonts w:ascii="Calibri" w:hAnsi="Calibri" w:cs="Calibri"/>
                <w:color w:val="000000"/>
                <w:sz w:val="22"/>
                <w:szCs w:val="22"/>
              </w:rPr>
            </w:pPr>
            <w:r>
              <w:rPr>
                <w:rFonts w:ascii="Calibri" w:hAnsi="Calibri" w:cs="Calibri"/>
                <w:color w:val="000000"/>
                <w:sz w:val="22"/>
                <w:szCs w:val="22"/>
              </w:rPr>
              <w:t>Modifier Code</w:t>
            </w:r>
          </w:p>
        </w:tc>
        <w:tc>
          <w:tcPr>
            <w:tcW w:w="7195" w:type="dxa"/>
            <w:noWrap/>
            <w:hideMark/>
          </w:tcPr>
          <w:p w14:paraId="1AA008BF" w14:textId="468F00C0" w:rsidR="00DC61F9" w:rsidRPr="00DC61F9" w:rsidRDefault="003418B4" w:rsidP="00DC61F9">
            <w:pPr>
              <w:autoSpaceDE/>
              <w:autoSpaceDN/>
              <w:adjustRightInd/>
              <w:rPr>
                <w:rFonts w:ascii="Calibri" w:hAnsi="Calibri" w:cs="Calibri"/>
                <w:color w:val="000000"/>
                <w:sz w:val="22"/>
                <w:szCs w:val="22"/>
              </w:rPr>
            </w:pPr>
            <w:r>
              <w:rPr>
                <w:rFonts w:ascii="Calibri" w:hAnsi="Calibri" w:cs="Calibri"/>
                <w:color w:val="000000"/>
                <w:sz w:val="22"/>
                <w:szCs w:val="22"/>
              </w:rPr>
              <w:t>Modifier Name</w:t>
            </w:r>
          </w:p>
        </w:tc>
        <w:tc>
          <w:tcPr>
            <w:tcW w:w="1279" w:type="dxa"/>
            <w:noWrap/>
            <w:hideMark/>
          </w:tcPr>
          <w:p w14:paraId="087C4A14" w14:textId="53A043FD" w:rsidR="00DC61F9" w:rsidRPr="00DC61F9" w:rsidRDefault="003418B4" w:rsidP="00DC61F9">
            <w:pPr>
              <w:autoSpaceDE/>
              <w:autoSpaceDN/>
              <w:adjustRightInd/>
              <w:rPr>
                <w:rFonts w:ascii="Calibri" w:hAnsi="Calibri" w:cs="Calibri"/>
                <w:color w:val="000000"/>
                <w:sz w:val="22"/>
                <w:szCs w:val="22"/>
              </w:rPr>
            </w:pPr>
            <w:r>
              <w:rPr>
                <w:rFonts w:ascii="Calibri" w:hAnsi="Calibri" w:cs="Calibri"/>
                <w:color w:val="000000"/>
                <w:sz w:val="22"/>
                <w:szCs w:val="22"/>
              </w:rPr>
              <w:t>Modifier Class</w:t>
            </w:r>
          </w:p>
        </w:tc>
      </w:tr>
      <w:tr w:rsidR="00DC61F9" w:rsidRPr="00DC61F9" w14:paraId="7BE5CD9B" w14:textId="77777777" w:rsidTr="00A97609">
        <w:trPr>
          <w:trHeight w:val="300"/>
        </w:trPr>
        <w:tc>
          <w:tcPr>
            <w:tcW w:w="971" w:type="dxa"/>
            <w:noWrap/>
            <w:hideMark/>
          </w:tcPr>
          <w:p w14:paraId="648CE532"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50</w:t>
            </w:r>
          </w:p>
        </w:tc>
        <w:tc>
          <w:tcPr>
            <w:tcW w:w="7195" w:type="dxa"/>
            <w:noWrap/>
            <w:hideMark/>
          </w:tcPr>
          <w:p w14:paraId="0C41A315"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Bilateral Procedure</w:t>
            </w:r>
          </w:p>
        </w:tc>
        <w:tc>
          <w:tcPr>
            <w:tcW w:w="1279" w:type="dxa"/>
            <w:noWrap/>
            <w:hideMark/>
          </w:tcPr>
          <w:p w14:paraId="4D1A100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67446F18" w14:textId="77777777" w:rsidTr="00A97609">
        <w:trPr>
          <w:trHeight w:val="300"/>
        </w:trPr>
        <w:tc>
          <w:tcPr>
            <w:tcW w:w="971" w:type="dxa"/>
            <w:noWrap/>
            <w:hideMark/>
          </w:tcPr>
          <w:p w14:paraId="3A0DB72F"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E1</w:t>
            </w:r>
          </w:p>
        </w:tc>
        <w:tc>
          <w:tcPr>
            <w:tcW w:w="7195" w:type="dxa"/>
            <w:noWrap/>
            <w:hideMark/>
          </w:tcPr>
          <w:p w14:paraId="3B3953E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Upper left, eyelid</w:t>
            </w:r>
          </w:p>
        </w:tc>
        <w:tc>
          <w:tcPr>
            <w:tcW w:w="1279" w:type="dxa"/>
            <w:noWrap/>
            <w:hideMark/>
          </w:tcPr>
          <w:p w14:paraId="21557A6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71F56D62" w14:textId="77777777" w:rsidTr="00A97609">
        <w:trPr>
          <w:trHeight w:val="300"/>
        </w:trPr>
        <w:tc>
          <w:tcPr>
            <w:tcW w:w="971" w:type="dxa"/>
            <w:noWrap/>
            <w:hideMark/>
          </w:tcPr>
          <w:p w14:paraId="4766CABA"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E2</w:t>
            </w:r>
          </w:p>
        </w:tc>
        <w:tc>
          <w:tcPr>
            <w:tcW w:w="7195" w:type="dxa"/>
            <w:noWrap/>
            <w:hideMark/>
          </w:tcPr>
          <w:p w14:paraId="4D7C27B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Lower left, eyelid</w:t>
            </w:r>
          </w:p>
        </w:tc>
        <w:tc>
          <w:tcPr>
            <w:tcW w:w="1279" w:type="dxa"/>
            <w:noWrap/>
            <w:hideMark/>
          </w:tcPr>
          <w:p w14:paraId="2F0BC79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5611FEB3" w14:textId="77777777" w:rsidTr="00A97609">
        <w:trPr>
          <w:trHeight w:val="300"/>
        </w:trPr>
        <w:tc>
          <w:tcPr>
            <w:tcW w:w="971" w:type="dxa"/>
            <w:noWrap/>
            <w:hideMark/>
          </w:tcPr>
          <w:p w14:paraId="6F722DE7"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E3</w:t>
            </w:r>
          </w:p>
        </w:tc>
        <w:tc>
          <w:tcPr>
            <w:tcW w:w="7195" w:type="dxa"/>
            <w:noWrap/>
            <w:hideMark/>
          </w:tcPr>
          <w:p w14:paraId="0A57E6F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Upper right, eyelid</w:t>
            </w:r>
          </w:p>
        </w:tc>
        <w:tc>
          <w:tcPr>
            <w:tcW w:w="1279" w:type="dxa"/>
            <w:noWrap/>
            <w:hideMark/>
          </w:tcPr>
          <w:p w14:paraId="69434DF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2D327BD1" w14:textId="77777777" w:rsidTr="00A97609">
        <w:trPr>
          <w:trHeight w:val="300"/>
        </w:trPr>
        <w:tc>
          <w:tcPr>
            <w:tcW w:w="971" w:type="dxa"/>
            <w:noWrap/>
            <w:hideMark/>
          </w:tcPr>
          <w:p w14:paraId="0B65054D"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E4</w:t>
            </w:r>
          </w:p>
        </w:tc>
        <w:tc>
          <w:tcPr>
            <w:tcW w:w="7195" w:type="dxa"/>
            <w:noWrap/>
            <w:hideMark/>
          </w:tcPr>
          <w:p w14:paraId="3D89208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Lower right, eyelid</w:t>
            </w:r>
          </w:p>
        </w:tc>
        <w:tc>
          <w:tcPr>
            <w:tcW w:w="1279" w:type="dxa"/>
            <w:noWrap/>
            <w:hideMark/>
          </w:tcPr>
          <w:p w14:paraId="50B0E44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0E3AC6B4" w14:textId="77777777" w:rsidTr="00A97609">
        <w:trPr>
          <w:trHeight w:val="300"/>
        </w:trPr>
        <w:tc>
          <w:tcPr>
            <w:tcW w:w="971" w:type="dxa"/>
            <w:noWrap/>
            <w:hideMark/>
          </w:tcPr>
          <w:p w14:paraId="04C4DCB8"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F1</w:t>
            </w:r>
          </w:p>
        </w:tc>
        <w:tc>
          <w:tcPr>
            <w:tcW w:w="7195" w:type="dxa"/>
            <w:noWrap/>
            <w:hideMark/>
          </w:tcPr>
          <w:p w14:paraId="0F541F8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hand, second digit</w:t>
            </w:r>
          </w:p>
        </w:tc>
        <w:tc>
          <w:tcPr>
            <w:tcW w:w="1279" w:type="dxa"/>
            <w:noWrap/>
            <w:hideMark/>
          </w:tcPr>
          <w:p w14:paraId="2949C5E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63302B7C" w14:textId="77777777" w:rsidTr="00A97609">
        <w:trPr>
          <w:trHeight w:val="300"/>
        </w:trPr>
        <w:tc>
          <w:tcPr>
            <w:tcW w:w="971" w:type="dxa"/>
            <w:noWrap/>
            <w:hideMark/>
          </w:tcPr>
          <w:p w14:paraId="7FE5A44E"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F2</w:t>
            </w:r>
          </w:p>
        </w:tc>
        <w:tc>
          <w:tcPr>
            <w:tcW w:w="7195" w:type="dxa"/>
            <w:noWrap/>
            <w:hideMark/>
          </w:tcPr>
          <w:p w14:paraId="27DD380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hand, third digit</w:t>
            </w:r>
          </w:p>
        </w:tc>
        <w:tc>
          <w:tcPr>
            <w:tcW w:w="1279" w:type="dxa"/>
            <w:noWrap/>
            <w:hideMark/>
          </w:tcPr>
          <w:p w14:paraId="6CBB2966"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27E02056" w14:textId="77777777" w:rsidTr="00A97609">
        <w:trPr>
          <w:trHeight w:val="300"/>
        </w:trPr>
        <w:tc>
          <w:tcPr>
            <w:tcW w:w="971" w:type="dxa"/>
            <w:noWrap/>
            <w:hideMark/>
          </w:tcPr>
          <w:p w14:paraId="4A011095"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F3</w:t>
            </w:r>
          </w:p>
        </w:tc>
        <w:tc>
          <w:tcPr>
            <w:tcW w:w="7195" w:type="dxa"/>
            <w:noWrap/>
            <w:hideMark/>
          </w:tcPr>
          <w:p w14:paraId="25E60A7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hand, fourth digit</w:t>
            </w:r>
          </w:p>
        </w:tc>
        <w:tc>
          <w:tcPr>
            <w:tcW w:w="1279" w:type="dxa"/>
            <w:noWrap/>
            <w:hideMark/>
          </w:tcPr>
          <w:p w14:paraId="052CEF2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1A03AF43" w14:textId="77777777" w:rsidTr="00A97609">
        <w:trPr>
          <w:trHeight w:val="300"/>
        </w:trPr>
        <w:tc>
          <w:tcPr>
            <w:tcW w:w="971" w:type="dxa"/>
            <w:noWrap/>
            <w:hideMark/>
          </w:tcPr>
          <w:p w14:paraId="5C45434E"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F4</w:t>
            </w:r>
          </w:p>
        </w:tc>
        <w:tc>
          <w:tcPr>
            <w:tcW w:w="7195" w:type="dxa"/>
            <w:noWrap/>
            <w:hideMark/>
          </w:tcPr>
          <w:p w14:paraId="6833ECC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hand, fifth digit</w:t>
            </w:r>
          </w:p>
        </w:tc>
        <w:tc>
          <w:tcPr>
            <w:tcW w:w="1279" w:type="dxa"/>
            <w:noWrap/>
            <w:hideMark/>
          </w:tcPr>
          <w:p w14:paraId="2B0FD8F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5DC9ED94" w14:textId="77777777" w:rsidTr="00A97609">
        <w:trPr>
          <w:trHeight w:val="300"/>
        </w:trPr>
        <w:tc>
          <w:tcPr>
            <w:tcW w:w="971" w:type="dxa"/>
            <w:noWrap/>
            <w:hideMark/>
          </w:tcPr>
          <w:p w14:paraId="1A6758E9"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F5</w:t>
            </w:r>
          </w:p>
        </w:tc>
        <w:tc>
          <w:tcPr>
            <w:tcW w:w="7195" w:type="dxa"/>
            <w:noWrap/>
            <w:hideMark/>
          </w:tcPr>
          <w:p w14:paraId="09CAA5A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hand, thumb</w:t>
            </w:r>
          </w:p>
        </w:tc>
        <w:tc>
          <w:tcPr>
            <w:tcW w:w="1279" w:type="dxa"/>
            <w:noWrap/>
            <w:hideMark/>
          </w:tcPr>
          <w:p w14:paraId="3E40FA2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7277413E" w14:textId="77777777" w:rsidTr="00A97609">
        <w:trPr>
          <w:trHeight w:val="300"/>
        </w:trPr>
        <w:tc>
          <w:tcPr>
            <w:tcW w:w="971" w:type="dxa"/>
            <w:noWrap/>
            <w:hideMark/>
          </w:tcPr>
          <w:p w14:paraId="26AC3C2E"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F6</w:t>
            </w:r>
          </w:p>
        </w:tc>
        <w:tc>
          <w:tcPr>
            <w:tcW w:w="7195" w:type="dxa"/>
            <w:noWrap/>
            <w:hideMark/>
          </w:tcPr>
          <w:p w14:paraId="388D7C6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hand, second digit</w:t>
            </w:r>
          </w:p>
        </w:tc>
        <w:tc>
          <w:tcPr>
            <w:tcW w:w="1279" w:type="dxa"/>
            <w:noWrap/>
            <w:hideMark/>
          </w:tcPr>
          <w:p w14:paraId="26E9CD5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196DACB7" w14:textId="77777777" w:rsidTr="00A97609">
        <w:trPr>
          <w:trHeight w:val="300"/>
        </w:trPr>
        <w:tc>
          <w:tcPr>
            <w:tcW w:w="971" w:type="dxa"/>
            <w:noWrap/>
            <w:hideMark/>
          </w:tcPr>
          <w:p w14:paraId="640EE208"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F7</w:t>
            </w:r>
          </w:p>
        </w:tc>
        <w:tc>
          <w:tcPr>
            <w:tcW w:w="7195" w:type="dxa"/>
            <w:noWrap/>
            <w:hideMark/>
          </w:tcPr>
          <w:p w14:paraId="2A022626"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hand, third digit</w:t>
            </w:r>
          </w:p>
        </w:tc>
        <w:tc>
          <w:tcPr>
            <w:tcW w:w="1279" w:type="dxa"/>
            <w:noWrap/>
            <w:hideMark/>
          </w:tcPr>
          <w:p w14:paraId="2F7E401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0218FFAB" w14:textId="77777777" w:rsidTr="00A97609">
        <w:trPr>
          <w:trHeight w:val="300"/>
        </w:trPr>
        <w:tc>
          <w:tcPr>
            <w:tcW w:w="971" w:type="dxa"/>
            <w:noWrap/>
            <w:hideMark/>
          </w:tcPr>
          <w:p w14:paraId="1F87B3B6"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F8</w:t>
            </w:r>
          </w:p>
        </w:tc>
        <w:tc>
          <w:tcPr>
            <w:tcW w:w="7195" w:type="dxa"/>
            <w:noWrap/>
            <w:hideMark/>
          </w:tcPr>
          <w:p w14:paraId="34060EA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hand, fourth digit</w:t>
            </w:r>
          </w:p>
        </w:tc>
        <w:tc>
          <w:tcPr>
            <w:tcW w:w="1279" w:type="dxa"/>
            <w:noWrap/>
            <w:hideMark/>
          </w:tcPr>
          <w:p w14:paraId="676E009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768C2C6C" w14:textId="77777777" w:rsidTr="00A97609">
        <w:trPr>
          <w:trHeight w:val="300"/>
        </w:trPr>
        <w:tc>
          <w:tcPr>
            <w:tcW w:w="971" w:type="dxa"/>
            <w:noWrap/>
            <w:hideMark/>
          </w:tcPr>
          <w:p w14:paraId="1414E4B1"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F9</w:t>
            </w:r>
          </w:p>
        </w:tc>
        <w:tc>
          <w:tcPr>
            <w:tcW w:w="7195" w:type="dxa"/>
            <w:noWrap/>
            <w:hideMark/>
          </w:tcPr>
          <w:p w14:paraId="00961C2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hand, fifth digit</w:t>
            </w:r>
          </w:p>
        </w:tc>
        <w:tc>
          <w:tcPr>
            <w:tcW w:w="1279" w:type="dxa"/>
            <w:noWrap/>
            <w:hideMark/>
          </w:tcPr>
          <w:p w14:paraId="19C35B2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63F00071" w14:textId="77777777" w:rsidTr="00A97609">
        <w:trPr>
          <w:trHeight w:val="300"/>
        </w:trPr>
        <w:tc>
          <w:tcPr>
            <w:tcW w:w="971" w:type="dxa"/>
            <w:noWrap/>
            <w:hideMark/>
          </w:tcPr>
          <w:p w14:paraId="7A91275A"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FA</w:t>
            </w:r>
          </w:p>
        </w:tc>
        <w:tc>
          <w:tcPr>
            <w:tcW w:w="7195" w:type="dxa"/>
            <w:noWrap/>
            <w:hideMark/>
          </w:tcPr>
          <w:p w14:paraId="2D9F9085"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hand, thumb</w:t>
            </w:r>
          </w:p>
        </w:tc>
        <w:tc>
          <w:tcPr>
            <w:tcW w:w="1279" w:type="dxa"/>
            <w:noWrap/>
            <w:hideMark/>
          </w:tcPr>
          <w:p w14:paraId="5D781CA6"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226F606D" w14:textId="77777777" w:rsidTr="00A97609">
        <w:trPr>
          <w:trHeight w:val="300"/>
        </w:trPr>
        <w:tc>
          <w:tcPr>
            <w:tcW w:w="971" w:type="dxa"/>
            <w:noWrap/>
            <w:hideMark/>
          </w:tcPr>
          <w:p w14:paraId="094DDDB9" w14:textId="77777777" w:rsidR="00DC61F9" w:rsidRPr="00DC61F9" w:rsidRDefault="00DC61F9" w:rsidP="00A97609">
            <w:pPr>
              <w:autoSpaceDE/>
              <w:autoSpaceDN/>
              <w:adjustRightInd/>
              <w:jc w:val="center"/>
              <w:rPr>
                <w:rFonts w:ascii="Calibri" w:hAnsi="Calibri" w:cs="Calibri"/>
                <w:color w:val="000000"/>
                <w:sz w:val="22"/>
                <w:szCs w:val="22"/>
              </w:rPr>
            </w:pPr>
            <w:r w:rsidRPr="00DC61F9">
              <w:rPr>
                <w:rFonts w:ascii="Calibri" w:hAnsi="Calibri" w:cs="Calibri"/>
                <w:color w:val="000000"/>
                <w:sz w:val="22"/>
                <w:szCs w:val="22"/>
              </w:rPr>
              <w:t>LC</w:t>
            </w:r>
          </w:p>
        </w:tc>
        <w:tc>
          <w:tcPr>
            <w:tcW w:w="7195" w:type="dxa"/>
            <w:noWrap/>
            <w:hideMark/>
          </w:tcPr>
          <w:p w14:paraId="0B3FC08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circumflex coronary artery</w:t>
            </w:r>
          </w:p>
        </w:tc>
        <w:tc>
          <w:tcPr>
            <w:tcW w:w="1279" w:type="dxa"/>
            <w:noWrap/>
            <w:hideMark/>
          </w:tcPr>
          <w:p w14:paraId="27CA997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1755CCBC" w14:textId="77777777" w:rsidTr="00A97609">
        <w:trPr>
          <w:trHeight w:val="300"/>
        </w:trPr>
        <w:tc>
          <w:tcPr>
            <w:tcW w:w="971" w:type="dxa"/>
            <w:noWrap/>
            <w:hideMark/>
          </w:tcPr>
          <w:p w14:paraId="25D2ED6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lastRenderedPageBreak/>
              <w:t>LD</w:t>
            </w:r>
          </w:p>
        </w:tc>
        <w:tc>
          <w:tcPr>
            <w:tcW w:w="7195" w:type="dxa"/>
            <w:noWrap/>
            <w:hideMark/>
          </w:tcPr>
          <w:p w14:paraId="27EB081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anterior descending coronary artery</w:t>
            </w:r>
          </w:p>
        </w:tc>
        <w:tc>
          <w:tcPr>
            <w:tcW w:w="1279" w:type="dxa"/>
            <w:noWrap/>
            <w:hideMark/>
          </w:tcPr>
          <w:p w14:paraId="7EA1917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26CFF6E9" w14:textId="77777777" w:rsidTr="00A97609">
        <w:trPr>
          <w:trHeight w:val="300"/>
        </w:trPr>
        <w:tc>
          <w:tcPr>
            <w:tcW w:w="971" w:type="dxa"/>
            <w:noWrap/>
            <w:hideMark/>
          </w:tcPr>
          <w:p w14:paraId="519C07C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LM</w:t>
            </w:r>
          </w:p>
        </w:tc>
        <w:tc>
          <w:tcPr>
            <w:tcW w:w="7195" w:type="dxa"/>
            <w:noWrap/>
            <w:hideMark/>
          </w:tcPr>
          <w:p w14:paraId="69E297E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main coronary artery</w:t>
            </w:r>
          </w:p>
        </w:tc>
        <w:tc>
          <w:tcPr>
            <w:tcW w:w="1279" w:type="dxa"/>
            <w:noWrap/>
            <w:hideMark/>
          </w:tcPr>
          <w:p w14:paraId="34EA97D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313A0259" w14:textId="77777777" w:rsidTr="00A97609">
        <w:trPr>
          <w:trHeight w:val="300"/>
        </w:trPr>
        <w:tc>
          <w:tcPr>
            <w:tcW w:w="971" w:type="dxa"/>
            <w:noWrap/>
            <w:hideMark/>
          </w:tcPr>
          <w:p w14:paraId="1340206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LT</w:t>
            </w:r>
          </w:p>
        </w:tc>
        <w:tc>
          <w:tcPr>
            <w:tcW w:w="7195" w:type="dxa"/>
            <w:noWrap/>
            <w:hideMark/>
          </w:tcPr>
          <w:p w14:paraId="1E27445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side (used to identify procedures performed on the left side of the body)</w:t>
            </w:r>
          </w:p>
        </w:tc>
        <w:tc>
          <w:tcPr>
            <w:tcW w:w="1279" w:type="dxa"/>
            <w:noWrap/>
            <w:hideMark/>
          </w:tcPr>
          <w:p w14:paraId="6375974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1D205BBC" w14:textId="77777777" w:rsidTr="00A97609">
        <w:trPr>
          <w:trHeight w:val="300"/>
        </w:trPr>
        <w:tc>
          <w:tcPr>
            <w:tcW w:w="971" w:type="dxa"/>
            <w:noWrap/>
            <w:hideMark/>
          </w:tcPr>
          <w:p w14:paraId="1978CB9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RC</w:t>
            </w:r>
          </w:p>
        </w:tc>
        <w:tc>
          <w:tcPr>
            <w:tcW w:w="7195" w:type="dxa"/>
            <w:noWrap/>
            <w:hideMark/>
          </w:tcPr>
          <w:p w14:paraId="4A27A06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coronary artery</w:t>
            </w:r>
          </w:p>
        </w:tc>
        <w:tc>
          <w:tcPr>
            <w:tcW w:w="1279" w:type="dxa"/>
            <w:noWrap/>
            <w:hideMark/>
          </w:tcPr>
          <w:p w14:paraId="6D42220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42291E21" w14:textId="77777777" w:rsidTr="00A97609">
        <w:trPr>
          <w:trHeight w:val="300"/>
        </w:trPr>
        <w:tc>
          <w:tcPr>
            <w:tcW w:w="971" w:type="dxa"/>
            <w:noWrap/>
            <w:hideMark/>
          </w:tcPr>
          <w:p w14:paraId="7D6BF21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w:t>
            </w:r>
          </w:p>
        </w:tc>
        <w:tc>
          <w:tcPr>
            <w:tcW w:w="7195" w:type="dxa"/>
            <w:noWrap/>
            <w:hideMark/>
          </w:tcPr>
          <w:p w14:paraId="31326DE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Ramus intermedius coronary artery</w:t>
            </w:r>
          </w:p>
        </w:tc>
        <w:tc>
          <w:tcPr>
            <w:tcW w:w="1279" w:type="dxa"/>
            <w:noWrap/>
            <w:hideMark/>
          </w:tcPr>
          <w:p w14:paraId="76AF67A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0990BC7D" w14:textId="77777777" w:rsidTr="00A97609">
        <w:trPr>
          <w:trHeight w:val="300"/>
        </w:trPr>
        <w:tc>
          <w:tcPr>
            <w:tcW w:w="971" w:type="dxa"/>
            <w:noWrap/>
            <w:hideMark/>
          </w:tcPr>
          <w:p w14:paraId="3E75C08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RT</w:t>
            </w:r>
          </w:p>
        </w:tc>
        <w:tc>
          <w:tcPr>
            <w:tcW w:w="7195" w:type="dxa"/>
            <w:noWrap/>
            <w:hideMark/>
          </w:tcPr>
          <w:p w14:paraId="46674A5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side (used to identify procedures performed on the right side of the body)</w:t>
            </w:r>
          </w:p>
        </w:tc>
        <w:tc>
          <w:tcPr>
            <w:tcW w:w="1279" w:type="dxa"/>
            <w:noWrap/>
            <w:hideMark/>
          </w:tcPr>
          <w:p w14:paraId="039BC2E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217894BA" w14:textId="77777777" w:rsidTr="00A97609">
        <w:trPr>
          <w:trHeight w:val="300"/>
        </w:trPr>
        <w:tc>
          <w:tcPr>
            <w:tcW w:w="971" w:type="dxa"/>
            <w:noWrap/>
            <w:hideMark/>
          </w:tcPr>
          <w:p w14:paraId="109BAD1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T1</w:t>
            </w:r>
          </w:p>
        </w:tc>
        <w:tc>
          <w:tcPr>
            <w:tcW w:w="7195" w:type="dxa"/>
            <w:noWrap/>
            <w:hideMark/>
          </w:tcPr>
          <w:p w14:paraId="3F4C7FE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foot, second digit</w:t>
            </w:r>
          </w:p>
        </w:tc>
        <w:tc>
          <w:tcPr>
            <w:tcW w:w="1279" w:type="dxa"/>
            <w:noWrap/>
            <w:hideMark/>
          </w:tcPr>
          <w:p w14:paraId="74D4C43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1E9E452E" w14:textId="77777777" w:rsidTr="00A97609">
        <w:trPr>
          <w:trHeight w:val="300"/>
        </w:trPr>
        <w:tc>
          <w:tcPr>
            <w:tcW w:w="971" w:type="dxa"/>
            <w:noWrap/>
            <w:hideMark/>
          </w:tcPr>
          <w:p w14:paraId="29EE6B2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T2</w:t>
            </w:r>
          </w:p>
        </w:tc>
        <w:tc>
          <w:tcPr>
            <w:tcW w:w="7195" w:type="dxa"/>
            <w:noWrap/>
            <w:hideMark/>
          </w:tcPr>
          <w:p w14:paraId="3A90965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foot, third digit</w:t>
            </w:r>
          </w:p>
        </w:tc>
        <w:tc>
          <w:tcPr>
            <w:tcW w:w="1279" w:type="dxa"/>
            <w:noWrap/>
            <w:hideMark/>
          </w:tcPr>
          <w:p w14:paraId="57E59BF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5DC30CC8" w14:textId="77777777" w:rsidTr="00A97609">
        <w:trPr>
          <w:trHeight w:val="300"/>
        </w:trPr>
        <w:tc>
          <w:tcPr>
            <w:tcW w:w="971" w:type="dxa"/>
            <w:noWrap/>
            <w:hideMark/>
          </w:tcPr>
          <w:p w14:paraId="38D0AA6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T3</w:t>
            </w:r>
          </w:p>
        </w:tc>
        <w:tc>
          <w:tcPr>
            <w:tcW w:w="7195" w:type="dxa"/>
            <w:noWrap/>
            <w:hideMark/>
          </w:tcPr>
          <w:p w14:paraId="3825660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foot, fourth digit</w:t>
            </w:r>
          </w:p>
        </w:tc>
        <w:tc>
          <w:tcPr>
            <w:tcW w:w="1279" w:type="dxa"/>
            <w:noWrap/>
            <w:hideMark/>
          </w:tcPr>
          <w:p w14:paraId="0DC871D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603EAD1D" w14:textId="77777777" w:rsidTr="00A97609">
        <w:trPr>
          <w:trHeight w:val="300"/>
        </w:trPr>
        <w:tc>
          <w:tcPr>
            <w:tcW w:w="971" w:type="dxa"/>
            <w:noWrap/>
            <w:hideMark/>
          </w:tcPr>
          <w:p w14:paraId="1ECE34C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T4</w:t>
            </w:r>
          </w:p>
        </w:tc>
        <w:tc>
          <w:tcPr>
            <w:tcW w:w="7195" w:type="dxa"/>
            <w:noWrap/>
            <w:hideMark/>
          </w:tcPr>
          <w:p w14:paraId="67CC04F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foot, fifth digit</w:t>
            </w:r>
          </w:p>
        </w:tc>
        <w:tc>
          <w:tcPr>
            <w:tcW w:w="1279" w:type="dxa"/>
            <w:noWrap/>
            <w:hideMark/>
          </w:tcPr>
          <w:p w14:paraId="18E6906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38D7EC5E" w14:textId="77777777" w:rsidTr="00A97609">
        <w:trPr>
          <w:trHeight w:val="300"/>
        </w:trPr>
        <w:tc>
          <w:tcPr>
            <w:tcW w:w="971" w:type="dxa"/>
            <w:noWrap/>
            <w:hideMark/>
          </w:tcPr>
          <w:p w14:paraId="5F84086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T5</w:t>
            </w:r>
          </w:p>
        </w:tc>
        <w:tc>
          <w:tcPr>
            <w:tcW w:w="7195" w:type="dxa"/>
            <w:noWrap/>
            <w:hideMark/>
          </w:tcPr>
          <w:p w14:paraId="674238B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foot, great toe</w:t>
            </w:r>
          </w:p>
        </w:tc>
        <w:tc>
          <w:tcPr>
            <w:tcW w:w="1279" w:type="dxa"/>
            <w:noWrap/>
            <w:hideMark/>
          </w:tcPr>
          <w:p w14:paraId="7286CF9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44D4B75B" w14:textId="77777777" w:rsidTr="00A97609">
        <w:trPr>
          <w:trHeight w:val="300"/>
        </w:trPr>
        <w:tc>
          <w:tcPr>
            <w:tcW w:w="971" w:type="dxa"/>
            <w:noWrap/>
            <w:hideMark/>
          </w:tcPr>
          <w:p w14:paraId="4E93915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T6</w:t>
            </w:r>
          </w:p>
        </w:tc>
        <w:tc>
          <w:tcPr>
            <w:tcW w:w="7195" w:type="dxa"/>
            <w:noWrap/>
            <w:hideMark/>
          </w:tcPr>
          <w:p w14:paraId="0E3A88A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foot, second digit</w:t>
            </w:r>
          </w:p>
        </w:tc>
        <w:tc>
          <w:tcPr>
            <w:tcW w:w="1279" w:type="dxa"/>
            <w:noWrap/>
            <w:hideMark/>
          </w:tcPr>
          <w:p w14:paraId="76981E7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7FD3E389" w14:textId="77777777" w:rsidTr="00A97609">
        <w:trPr>
          <w:trHeight w:val="300"/>
        </w:trPr>
        <w:tc>
          <w:tcPr>
            <w:tcW w:w="971" w:type="dxa"/>
            <w:noWrap/>
            <w:hideMark/>
          </w:tcPr>
          <w:p w14:paraId="2F8B03E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T7</w:t>
            </w:r>
          </w:p>
        </w:tc>
        <w:tc>
          <w:tcPr>
            <w:tcW w:w="7195" w:type="dxa"/>
            <w:noWrap/>
            <w:hideMark/>
          </w:tcPr>
          <w:p w14:paraId="0320EF8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foot, third digit</w:t>
            </w:r>
          </w:p>
        </w:tc>
        <w:tc>
          <w:tcPr>
            <w:tcW w:w="1279" w:type="dxa"/>
            <w:noWrap/>
            <w:hideMark/>
          </w:tcPr>
          <w:p w14:paraId="21922CF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26B672DF" w14:textId="77777777" w:rsidTr="00A97609">
        <w:trPr>
          <w:trHeight w:val="300"/>
        </w:trPr>
        <w:tc>
          <w:tcPr>
            <w:tcW w:w="971" w:type="dxa"/>
            <w:noWrap/>
            <w:hideMark/>
          </w:tcPr>
          <w:p w14:paraId="7ECCED8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T8</w:t>
            </w:r>
          </w:p>
        </w:tc>
        <w:tc>
          <w:tcPr>
            <w:tcW w:w="7195" w:type="dxa"/>
            <w:noWrap/>
            <w:hideMark/>
          </w:tcPr>
          <w:p w14:paraId="16C0A66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foot, fourth digit</w:t>
            </w:r>
          </w:p>
        </w:tc>
        <w:tc>
          <w:tcPr>
            <w:tcW w:w="1279" w:type="dxa"/>
            <w:noWrap/>
            <w:hideMark/>
          </w:tcPr>
          <w:p w14:paraId="77BCF2A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54D3EF72" w14:textId="77777777" w:rsidTr="00A97609">
        <w:trPr>
          <w:trHeight w:val="300"/>
        </w:trPr>
        <w:tc>
          <w:tcPr>
            <w:tcW w:w="971" w:type="dxa"/>
            <w:noWrap/>
            <w:hideMark/>
          </w:tcPr>
          <w:p w14:paraId="4061AC7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T9</w:t>
            </w:r>
          </w:p>
        </w:tc>
        <w:tc>
          <w:tcPr>
            <w:tcW w:w="7195" w:type="dxa"/>
            <w:noWrap/>
            <w:hideMark/>
          </w:tcPr>
          <w:p w14:paraId="7E21B70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Right foot, fifth digit</w:t>
            </w:r>
          </w:p>
        </w:tc>
        <w:tc>
          <w:tcPr>
            <w:tcW w:w="1279" w:type="dxa"/>
            <w:noWrap/>
            <w:hideMark/>
          </w:tcPr>
          <w:p w14:paraId="6E768B8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45E05552" w14:textId="77777777" w:rsidTr="00A97609">
        <w:trPr>
          <w:trHeight w:val="300"/>
        </w:trPr>
        <w:tc>
          <w:tcPr>
            <w:tcW w:w="971" w:type="dxa"/>
            <w:noWrap/>
            <w:hideMark/>
          </w:tcPr>
          <w:p w14:paraId="6195B8C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TA</w:t>
            </w:r>
          </w:p>
        </w:tc>
        <w:tc>
          <w:tcPr>
            <w:tcW w:w="7195" w:type="dxa"/>
            <w:noWrap/>
            <w:hideMark/>
          </w:tcPr>
          <w:p w14:paraId="47DFD99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Left foot, great toe</w:t>
            </w:r>
          </w:p>
        </w:tc>
        <w:tc>
          <w:tcPr>
            <w:tcW w:w="1279" w:type="dxa"/>
            <w:noWrap/>
            <w:hideMark/>
          </w:tcPr>
          <w:p w14:paraId="71AAF0A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anatomical</w:t>
            </w:r>
          </w:p>
        </w:tc>
      </w:tr>
      <w:tr w:rsidR="00DC61F9" w:rsidRPr="00DC61F9" w14:paraId="308CAFD5" w14:textId="77777777" w:rsidTr="00A97609">
        <w:trPr>
          <w:trHeight w:val="300"/>
        </w:trPr>
        <w:tc>
          <w:tcPr>
            <w:tcW w:w="971" w:type="dxa"/>
            <w:noWrap/>
            <w:hideMark/>
          </w:tcPr>
          <w:p w14:paraId="4A360C6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CI</w:t>
            </w:r>
          </w:p>
        </w:tc>
        <w:tc>
          <w:tcPr>
            <w:tcW w:w="7195" w:type="dxa"/>
            <w:noWrap/>
            <w:hideMark/>
          </w:tcPr>
          <w:p w14:paraId="168758B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At least 1 percent but less than 20 percent impaired, </w:t>
            </w:r>
            <w:proofErr w:type="gramStart"/>
            <w:r w:rsidRPr="00DC61F9">
              <w:rPr>
                <w:rFonts w:ascii="Calibri" w:hAnsi="Calibri" w:cs="Calibri"/>
                <w:color w:val="000000"/>
                <w:sz w:val="22"/>
                <w:szCs w:val="22"/>
              </w:rPr>
              <w:t>limited</w:t>
            </w:r>
            <w:proofErr w:type="gramEnd"/>
            <w:r w:rsidRPr="00DC61F9">
              <w:rPr>
                <w:rFonts w:ascii="Calibri" w:hAnsi="Calibri" w:cs="Calibri"/>
                <w:color w:val="000000"/>
                <w:sz w:val="22"/>
                <w:szCs w:val="22"/>
              </w:rPr>
              <w:t xml:space="preserve"> or restricted</w:t>
            </w:r>
          </w:p>
        </w:tc>
        <w:tc>
          <w:tcPr>
            <w:tcW w:w="1279" w:type="dxa"/>
            <w:noWrap/>
            <w:hideMark/>
          </w:tcPr>
          <w:p w14:paraId="616310E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3AA7D9E" w14:textId="77777777" w:rsidTr="00A97609">
        <w:trPr>
          <w:trHeight w:val="300"/>
        </w:trPr>
        <w:tc>
          <w:tcPr>
            <w:tcW w:w="971" w:type="dxa"/>
            <w:noWrap/>
            <w:hideMark/>
          </w:tcPr>
          <w:p w14:paraId="20425B8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CJ</w:t>
            </w:r>
          </w:p>
        </w:tc>
        <w:tc>
          <w:tcPr>
            <w:tcW w:w="7195" w:type="dxa"/>
            <w:noWrap/>
            <w:hideMark/>
          </w:tcPr>
          <w:p w14:paraId="2CBDA85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At least 20 percent but less than 40 percent impaired, </w:t>
            </w:r>
            <w:proofErr w:type="gramStart"/>
            <w:r w:rsidRPr="00DC61F9">
              <w:rPr>
                <w:rFonts w:ascii="Calibri" w:hAnsi="Calibri" w:cs="Calibri"/>
                <w:color w:val="000000"/>
                <w:sz w:val="22"/>
                <w:szCs w:val="22"/>
              </w:rPr>
              <w:t>limited</w:t>
            </w:r>
            <w:proofErr w:type="gramEnd"/>
            <w:r w:rsidRPr="00DC61F9">
              <w:rPr>
                <w:rFonts w:ascii="Calibri" w:hAnsi="Calibri" w:cs="Calibri"/>
                <w:color w:val="000000"/>
                <w:sz w:val="22"/>
                <w:szCs w:val="22"/>
              </w:rPr>
              <w:t xml:space="preserve"> or restricted</w:t>
            </w:r>
          </w:p>
        </w:tc>
        <w:tc>
          <w:tcPr>
            <w:tcW w:w="1279" w:type="dxa"/>
            <w:noWrap/>
            <w:hideMark/>
          </w:tcPr>
          <w:p w14:paraId="02EF5C0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1BD670D" w14:textId="77777777" w:rsidTr="00A97609">
        <w:trPr>
          <w:trHeight w:val="300"/>
        </w:trPr>
        <w:tc>
          <w:tcPr>
            <w:tcW w:w="971" w:type="dxa"/>
            <w:noWrap/>
            <w:hideMark/>
          </w:tcPr>
          <w:p w14:paraId="2EA1E0A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CK</w:t>
            </w:r>
          </w:p>
        </w:tc>
        <w:tc>
          <w:tcPr>
            <w:tcW w:w="7195" w:type="dxa"/>
            <w:noWrap/>
            <w:hideMark/>
          </w:tcPr>
          <w:p w14:paraId="133457B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At least 40 percent but less than 60 percent impaired, </w:t>
            </w:r>
            <w:proofErr w:type="gramStart"/>
            <w:r w:rsidRPr="00DC61F9">
              <w:rPr>
                <w:rFonts w:ascii="Calibri" w:hAnsi="Calibri" w:cs="Calibri"/>
                <w:color w:val="000000"/>
                <w:sz w:val="22"/>
                <w:szCs w:val="22"/>
              </w:rPr>
              <w:t>limited</w:t>
            </w:r>
            <w:proofErr w:type="gramEnd"/>
            <w:r w:rsidRPr="00DC61F9">
              <w:rPr>
                <w:rFonts w:ascii="Calibri" w:hAnsi="Calibri" w:cs="Calibri"/>
                <w:color w:val="000000"/>
                <w:sz w:val="22"/>
                <w:szCs w:val="22"/>
              </w:rPr>
              <w:t xml:space="preserve"> or restricted</w:t>
            </w:r>
          </w:p>
        </w:tc>
        <w:tc>
          <w:tcPr>
            <w:tcW w:w="1279" w:type="dxa"/>
            <w:noWrap/>
            <w:hideMark/>
          </w:tcPr>
          <w:p w14:paraId="5A16A4C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2701A4D3" w14:textId="77777777" w:rsidTr="00A97609">
        <w:trPr>
          <w:trHeight w:val="300"/>
        </w:trPr>
        <w:tc>
          <w:tcPr>
            <w:tcW w:w="971" w:type="dxa"/>
            <w:noWrap/>
            <w:hideMark/>
          </w:tcPr>
          <w:p w14:paraId="4A272CF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CL</w:t>
            </w:r>
          </w:p>
        </w:tc>
        <w:tc>
          <w:tcPr>
            <w:tcW w:w="7195" w:type="dxa"/>
            <w:noWrap/>
            <w:hideMark/>
          </w:tcPr>
          <w:p w14:paraId="5BF6133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At least 60 percent but less than 80 percent impaired, </w:t>
            </w:r>
            <w:proofErr w:type="gramStart"/>
            <w:r w:rsidRPr="00DC61F9">
              <w:rPr>
                <w:rFonts w:ascii="Calibri" w:hAnsi="Calibri" w:cs="Calibri"/>
                <w:color w:val="000000"/>
                <w:sz w:val="22"/>
                <w:szCs w:val="22"/>
              </w:rPr>
              <w:t>limited</w:t>
            </w:r>
            <w:proofErr w:type="gramEnd"/>
            <w:r w:rsidRPr="00DC61F9">
              <w:rPr>
                <w:rFonts w:ascii="Calibri" w:hAnsi="Calibri" w:cs="Calibri"/>
                <w:color w:val="000000"/>
                <w:sz w:val="22"/>
                <w:szCs w:val="22"/>
              </w:rPr>
              <w:t xml:space="preserve"> or restricted</w:t>
            </w:r>
          </w:p>
        </w:tc>
        <w:tc>
          <w:tcPr>
            <w:tcW w:w="1279" w:type="dxa"/>
            <w:noWrap/>
            <w:hideMark/>
          </w:tcPr>
          <w:p w14:paraId="0A4C2A5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09AAEE10" w14:textId="77777777" w:rsidTr="00A97609">
        <w:trPr>
          <w:trHeight w:val="300"/>
        </w:trPr>
        <w:tc>
          <w:tcPr>
            <w:tcW w:w="971" w:type="dxa"/>
            <w:noWrap/>
            <w:hideMark/>
          </w:tcPr>
          <w:p w14:paraId="051CFC3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CM</w:t>
            </w:r>
          </w:p>
        </w:tc>
        <w:tc>
          <w:tcPr>
            <w:tcW w:w="7195" w:type="dxa"/>
            <w:noWrap/>
            <w:hideMark/>
          </w:tcPr>
          <w:p w14:paraId="44054B8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At least 80 percent but less than 100 percent impaired, </w:t>
            </w:r>
            <w:proofErr w:type="gramStart"/>
            <w:r w:rsidRPr="00DC61F9">
              <w:rPr>
                <w:rFonts w:ascii="Calibri" w:hAnsi="Calibri" w:cs="Calibri"/>
                <w:color w:val="000000"/>
                <w:sz w:val="22"/>
                <w:szCs w:val="22"/>
              </w:rPr>
              <w:t>limited</w:t>
            </w:r>
            <w:proofErr w:type="gramEnd"/>
            <w:r w:rsidRPr="00DC61F9">
              <w:rPr>
                <w:rFonts w:ascii="Calibri" w:hAnsi="Calibri" w:cs="Calibri"/>
                <w:color w:val="000000"/>
                <w:sz w:val="22"/>
                <w:szCs w:val="22"/>
              </w:rPr>
              <w:t xml:space="preserve"> or restricted</w:t>
            </w:r>
          </w:p>
        </w:tc>
        <w:tc>
          <w:tcPr>
            <w:tcW w:w="1279" w:type="dxa"/>
            <w:noWrap/>
            <w:hideMark/>
          </w:tcPr>
          <w:p w14:paraId="1A2E9F8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08E6614D" w14:textId="77777777" w:rsidTr="00A97609">
        <w:trPr>
          <w:trHeight w:val="300"/>
        </w:trPr>
        <w:tc>
          <w:tcPr>
            <w:tcW w:w="971" w:type="dxa"/>
            <w:noWrap/>
            <w:hideMark/>
          </w:tcPr>
          <w:p w14:paraId="7D7BA47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CN</w:t>
            </w:r>
          </w:p>
        </w:tc>
        <w:tc>
          <w:tcPr>
            <w:tcW w:w="7195" w:type="dxa"/>
            <w:noWrap/>
            <w:hideMark/>
          </w:tcPr>
          <w:p w14:paraId="0B6256F5"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100 percent impaired, </w:t>
            </w:r>
            <w:proofErr w:type="gramStart"/>
            <w:r w:rsidRPr="00DC61F9">
              <w:rPr>
                <w:rFonts w:ascii="Calibri" w:hAnsi="Calibri" w:cs="Calibri"/>
                <w:color w:val="000000"/>
                <w:sz w:val="22"/>
                <w:szCs w:val="22"/>
              </w:rPr>
              <w:t>limited</w:t>
            </w:r>
            <w:proofErr w:type="gramEnd"/>
            <w:r w:rsidRPr="00DC61F9">
              <w:rPr>
                <w:rFonts w:ascii="Calibri" w:hAnsi="Calibri" w:cs="Calibri"/>
                <w:color w:val="000000"/>
                <w:sz w:val="22"/>
                <w:szCs w:val="22"/>
              </w:rPr>
              <w:t xml:space="preserve"> or restricted</w:t>
            </w:r>
          </w:p>
        </w:tc>
        <w:tc>
          <w:tcPr>
            <w:tcW w:w="1279" w:type="dxa"/>
            <w:noWrap/>
            <w:hideMark/>
          </w:tcPr>
          <w:p w14:paraId="56AEBF1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080530A0" w14:textId="77777777" w:rsidTr="00A97609">
        <w:trPr>
          <w:trHeight w:val="300"/>
        </w:trPr>
        <w:tc>
          <w:tcPr>
            <w:tcW w:w="971" w:type="dxa"/>
            <w:noWrap/>
            <w:hideMark/>
          </w:tcPr>
          <w:p w14:paraId="092F8F6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ED</w:t>
            </w:r>
          </w:p>
        </w:tc>
        <w:tc>
          <w:tcPr>
            <w:tcW w:w="7195" w:type="dxa"/>
            <w:noWrap/>
            <w:hideMark/>
          </w:tcPr>
          <w:p w14:paraId="009E3B3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Hematocrit level has exceeded 39% (or hemoglobin level has exceeded 13.0 g/dl) for 3 or more consecutive billing cycles immediately prior to and including the current cycle</w:t>
            </w:r>
          </w:p>
        </w:tc>
        <w:tc>
          <w:tcPr>
            <w:tcW w:w="1279" w:type="dxa"/>
            <w:noWrap/>
            <w:hideMark/>
          </w:tcPr>
          <w:p w14:paraId="5153698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77DFC754" w14:textId="77777777" w:rsidTr="00A97609">
        <w:trPr>
          <w:trHeight w:val="300"/>
        </w:trPr>
        <w:tc>
          <w:tcPr>
            <w:tcW w:w="971" w:type="dxa"/>
            <w:noWrap/>
            <w:hideMark/>
          </w:tcPr>
          <w:p w14:paraId="4A27265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EE</w:t>
            </w:r>
          </w:p>
        </w:tc>
        <w:tc>
          <w:tcPr>
            <w:tcW w:w="7195" w:type="dxa"/>
            <w:noWrap/>
            <w:hideMark/>
          </w:tcPr>
          <w:p w14:paraId="5AF7BF7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Hematocrit level has not exceeded 39% (or hemoglobin level has not exceeded 13.0 g/dl) for 3 or more consecutive billing cycles immediately prior to and including the current cycle</w:t>
            </w:r>
          </w:p>
        </w:tc>
        <w:tc>
          <w:tcPr>
            <w:tcW w:w="1279" w:type="dxa"/>
            <w:noWrap/>
            <w:hideMark/>
          </w:tcPr>
          <w:p w14:paraId="6D79E1F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804E323" w14:textId="77777777" w:rsidTr="00A97609">
        <w:trPr>
          <w:trHeight w:val="300"/>
        </w:trPr>
        <w:tc>
          <w:tcPr>
            <w:tcW w:w="971" w:type="dxa"/>
            <w:noWrap/>
            <w:hideMark/>
          </w:tcPr>
          <w:p w14:paraId="5EEEDDA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G1</w:t>
            </w:r>
          </w:p>
        </w:tc>
        <w:tc>
          <w:tcPr>
            <w:tcW w:w="7195" w:type="dxa"/>
            <w:noWrap/>
            <w:hideMark/>
          </w:tcPr>
          <w:p w14:paraId="0CBAE89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Most recent </w:t>
            </w:r>
            <w:proofErr w:type="spellStart"/>
            <w:r w:rsidRPr="00DC61F9">
              <w:rPr>
                <w:rFonts w:ascii="Calibri" w:hAnsi="Calibri" w:cs="Calibri"/>
                <w:color w:val="000000"/>
                <w:sz w:val="22"/>
                <w:szCs w:val="22"/>
              </w:rPr>
              <w:t>urr</w:t>
            </w:r>
            <w:proofErr w:type="spellEnd"/>
            <w:r w:rsidRPr="00DC61F9">
              <w:rPr>
                <w:rFonts w:ascii="Calibri" w:hAnsi="Calibri" w:cs="Calibri"/>
                <w:color w:val="000000"/>
                <w:sz w:val="22"/>
                <w:szCs w:val="22"/>
              </w:rPr>
              <w:t xml:space="preserve"> reading of less than 60</w:t>
            </w:r>
          </w:p>
        </w:tc>
        <w:tc>
          <w:tcPr>
            <w:tcW w:w="1279" w:type="dxa"/>
            <w:noWrap/>
            <w:hideMark/>
          </w:tcPr>
          <w:p w14:paraId="7979281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58431002" w14:textId="77777777" w:rsidTr="00A97609">
        <w:trPr>
          <w:trHeight w:val="300"/>
        </w:trPr>
        <w:tc>
          <w:tcPr>
            <w:tcW w:w="971" w:type="dxa"/>
            <w:noWrap/>
            <w:hideMark/>
          </w:tcPr>
          <w:p w14:paraId="2E8A8045"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G2</w:t>
            </w:r>
          </w:p>
        </w:tc>
        <w:tc>
          <w:tcPr>
            <w:tcW w:w="7195" w:type="dxa"/>
            <w:noWrap/>
            <w:hideMark/>
          </w:tcPr>
          <w:p w14:paraId="1267A6A5"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Most recent </w:t>
            </w:r>
            <w:proofErr w:type="spellStart"/>
            <w:r w:rsidRPr="00DC61F9">
              <w:rPr>
                <w:rFonts w:ascii="Calibri" w:hAnsi="Calibri" w:cs="Calibri"/>
                <w:color w:val="000000"/>
                <w:sz w:val="22"/>
                <w:szCs w:val="22"/>
              </w:rPr>
              <w:t>urr</w:t>
            </w:r>
            <w:proofErr w:type="spellEnd"/>
            <w:r w:rsidRPr="00DC61F9">
              <w:rPr>
                <w:rFonts w:ascii="Calibri" w:hAnsi="Calibri" w:cs="Calibri"/>
                <w:color w:val="000000"/>
                <w:sz w:val="22"/>
                <w:szCs w:val="22"/>
              </w:rPr>
              <w:t xml:space="preserve"> reading of 60 to 64.9</w:t>
            </w:r>
          </w:p>
        </w:tc>
        <w:tc>
          <w:tcPr>
            <w:tcW w:w="1279" w:type="dxa"/>
            <w:noWrap/>
            <w:hideMark/>
          </w:tcPr>
          <w:p w14:paraId="2D70B7A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221CF9BE" w14:textId="77777777" w:rsidTr="00A97609">
        <w:trPr>
          <w:trHeight w:val="300"/>
        </w:trPr>
        <w:tc>
          <w:tcPr>
            <w:tcW w:w="971" w:type="dxa"/>
            <w:noWrap/>
            <w:hideMark/>
          </w:tcPr>
          <w:p w14:paraId="1FCA045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G3</w:t>
            </w:r>
          </w:p>
        </w:tc>
        <w:tc>
          <w:tcPr>
            <w:tcW w:w="7195" w:type="dxa"/>
            <w:noWrap/>
            <w:hideMark/>
          </w:tcPr>
          <w:p w14:paraId="2415D28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Most recent </w:t>
            </w:r>
            <w:proofErr w:type="spellStart"/>
            <w:r w:rsidRPr="00DC61F9">
              <w:rPr>
                <w:rFonts w:ascii="Calibri" w:hAnsi="Calibri" w:cs="Calibri"/>
                <w:color w:val="000000"/>
                <w:sz w:val="22"/>
                <w:szCs w:val="22"/>
              </w:rPr>
              <w:t>urr</w:t>
            </w:r>
            <w:proofErr w:type="spellEnd"/>
            <w:r w:rsidRPr="00DC61F9">
              <w:rPr>
                <w:rFonts w:ascii="Calibri" w:hAnsi="Calibri" w:cs="Calibri"/>
                <w:color w:val="000000"/>
                <w:sz w:val="22"/>
                <w:szCs w:val="22"/>
              </w:rPr>
              <w:t xml:space="preserve"> reading of 65 to 69.9</w:t>
            </w:r>
          </w:p>
        </w:tc>
        <w:tc>
          <w:tcPr>
            <w:tcW w:w="1279" w:type="dxa"/>
            <w:noWrap/>
            <w:hideMark/>
          </w:tcPr>
          <w:p w14:paraId="743B4D9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D5C7027" w14:textId="77777777" w:rsidTr="00A97609">
        <w:trPr>
          <w:trHeight w:val="300"/>
        </w:trPr>
        <w:tc>
          <w:tcPr>
            <w:tcW w:w="971" w:type="dxa"/>
            <w:noWrap/>
            <w:hideMark/>
          </w:tcPr>
          <w:p w14:paraId="4CA5BDF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G4</w:t>
            </w:r>
          </w:p>
        </w:tc>
        <w:tc>
          <w:tcPr>
            <w:tcW w:w="7195" w:type="dxa"/>
            <w:noWrap/>
            <w:hideMark/>
          </w:tcPr>
          <w:p w14:paraId="0D75CC0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Most recent </w:t>
            </w:r>
            <w:proofErr w:type="spellStart"/>
            <w:r w:rsidRPr="00DC61F9">
              <w:rPr>
                <w:rFonts w:ascii="Calibri" w:hAnsi="Calibri" w:cs="Calibri"/>
                <w:color w:val="000000"/>
                <w:sz w:val="22"/>
                <w:szCs w:val="22"/>
              </w:rPr>
              <w:t>urr</w:t>
            </w:r>
            <w:proofErr w:type="spellEnd"/>
            <w:r w:rsidRPr="00DC61F9">
              <w:rPr>
                <w:rFonts w:ascii="Calibri" w:hAnsi="Calibri" w:cs="Calibri"/>
                <w:color w:val="000000"/>
                <w:sz w:val="22"/>
                <w:szCs w:val="22"/>
              </w:rPr>
              <w:t xml:space="preserve"> reading of 70 to 74.9</w:t>
            </w:r>
          </w:p>
        </w:tc>
        <w:tc>
          <w:tcPr>
            <w:tcW w:w="1279" w:type="dxa"/>
            <w:noWrap/>
            <w:hideMark/>
          </w:tcPr>
          <w:p w14:paraId="7B2108D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6BA19BAF" w14:textId="77777777" w:rsidTr="00A97609">
        <w:trPr>
          <w:trHeight w:val="300"/>
        </w:trPr>
        <w:tc>
          <w:tcPr>
            <w:tcW w:w="971" w:type="dxa"/>
            <w:noWrap/>
            <w:hideMark/>
          </w:tcPr>
          <w:p w14:paraId="1E47586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G5</w:t>
            </w:r>
          </w:p>
        </w:tc>
        <w:tc>
          <w:tcPr>
            <w:tcW w:w="7195" w:type="dxa"/>
            <w:noWrap/>
            <w:hideMark/>
          </w:tcPr>
          <w:p w14:paraId="3217C8F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Most recent </w:t>
            </w:r>
            <w:proofErr w:type="spellStart"/>
            <w:r w:rsidRPr="00DC61F9">
              <w:rPr>
                <w:rFonts w:ascii="Calibri" w:hAnsi="Calibri" w:cs="Calibri"/>
                <w:color w:val="000000"/>
                <w:sz w:val="22"/>
                <w:szCs w:val="22"/>
              </w:rPr>
              <w:t>urr</w:t>
            </w:r>
            <w:proofErr w:type="spellEnd"/>
            <w:r w:rsidRPr="00DC61F9">
              <w:rPr>
                <w:rFonts w:ascii="Calibri" w:hAnsi="Calibri" w:cs="Calibri"/>
                <w:color w:val="000000"/>
                <w:sz w:val="22"/>
                <w:szCs w:val="22"/>
              </w:rPr>
              <w:t xml:space="preserve"> reading of 75 or greater</w:t>
            </w:r>
          </w:p>
        </w:tc>
        <w:tc>
          <w:tcPr>
            <w:tcW w:w="1279" w:type="dxa"/>
            <w:noWrap/>
            <w:hideMark/>
          </w:tcPr>
          <w:p w14:paraId="5585087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1679C94E" w14:textId="77777777" w:rsidTr="00A97609">
        <w:trPr>
          <w:trHeight w:val="300"/>
        </w:trPr>
        <w:tc>
          <w:tcPr>
            <w:tcW w:w="971" w:type="dxa"/>
            <w:noWrap/>
            <w:hideMark/>
          </w:tcPr>
          <w:p w14:paraId="31DE711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G6</w:t>
            </w:r>
          </w:p>
        </w:tc>
        <w:tc>
          <w:tcPr>
            <w:tcW w:w="7195" w:type="dxa"/>
            <w:noWrap/>
            <w:hideMark/>
          </w:tcPr>
          <w:p w14:paraId="3DA5B4E8" w14:textId="77777777" w:rsidR="00DC61F9" w:rsidRPr="00DC61F9" w:rsidRDefault="00DC61F9" w:rsidP="00DC61F9">
            <w:pPr>
              <w:autoSpaceDE/>
              <w:autoSpaceDN/>
              <w:adjustRightInd/>
              <w:rPr>
                <w:rFonts w:ascii="Calibri" w:hAnsi="Calibri" w:cs="Calibri"/>
                <w:color w:val="000000"/>
                <w:sz w:val="22"/>
                <w:szCs w:val="22"/>
              </w:rPr>
            </w:pPr>
            <w:proofErr w:type="spellStart"/>
            <w:r w:rsidRPr="00DC61F9">
              <w:rPr>
                <w:rFonts w:ascii="Calibri" w:hAnsi="Calibri" w:cs="Calibri"/>
                <w:color w:val="000000"/>
                <w:sz w:val="22"/>
                <w:szCs w:val="22"/>
              </w:rPr>
              <w:t>Esrd</w:t>
            </w:r>
            <w:proofErr w:type="spellEnd"/>
            <w:r w:rsidRPr="00DC61F9">
              <w:rPr>
                <w:rFonts w:ascii="Calibri" w:hAnsi="Calibri" w:cs="Calibri"/>
                <w:color w:val="000000"/>
                <w:sz w:val="22"/>
                <w:szCs w:val="22"/>
              </w:rPr>
              <w:t xml:space="preserve"> patient for whom less than six dialysis sessions have been provided in a month</w:t>
            </w:r>
          </w:p>
        </w:tc>
        <w:tc>
          <w:tcPr>
            <w:tcW w:w="1279" w:type="dxa"/>
            <w:noWrap/>
            <w:hideMark/>
          </w:tcPr>
          <w:p w14:paraId="191A068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3A21B2F" w14:textId="77777777" w:rsidTr="00A97609">
        <w:trPr>
          <w:trHeight w:val="300"/>
        </w:trPr>
        <w:tc>
          <w:tcPr>
            <w:tcW w:w="971" w:type="dxa"/>
            <w:noWrap/>
            <w:hideMark/>
          </w:tcPr>
          <w:p w14:paraId="592C81C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K0</w:t>
            </w:r>
          </w:p>
        </w:tc>
        <w:tc>
          <w:tcPr>
            <w:tcW w:w="7195" w:type="dxa"/>
            <w:noWrap/>
            <w:hideMark/>
          </w:tcPr>
          <w:p w14:paraId="1B7AFA2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Lower extremity prosthesis functional level 0 - does not have the ability or potential to ambulate or transfer safely with or without assistance and a prosthesis does not enhance their quality of life or mobility.</w:t>
            </w:r>
          </w:p>
        </w:tc>
        <w:tc>
          <w:tcPr>
            <w:tcW w:w="1279" w:type="dxa"/>
            <w:noWrap/>
            <w:hideMark/>
          </w:tcPr>
          <w:p w14:paraId="57DC25C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A53C5BC" w14:textId="77777777" w:rsidTr="00A97609">
        <w:trPr>
          <w:trHeight w:val="300"/>
        </w:trPr>
        <w:tc>
          <w:tcPr>
            <w:tcW w:w="971" w:type="dxa"/>
            <w:noWrap/>
            <w:hideMark/>
          </w:tcPr>
          <w:p w14:paraId="6CF9B66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K1</w:t>
            </w:r>
          </w:p>
        </w:tc>
        <w:tc>
          <w:tcPr>
            <w:tcW w:w="7195" w:type="dxa"/>
            <w:noWrap/>
            <w:hideMark/>
          </w:tcPr>
          <w:p w14:paraId="42D6C56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Lower extremity prosthesis functional level 1 - has the ability or potential to use a prosthesis for transfers or ambulation on level surfaces at fixed cadence. typical of the limited and unlimited household ambulator.</w:t>
            </w:r>
          </w:p>
        </w:tc>
        <w:tc>
          <w:tcPr>
            <w:tcW w:w="1279" w:type="dxa"/>
            <w:noWrap/>
            <w:hideMark/>
          </w:tcPr>
          <w:p w14:paraId="4460381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D5CB2F8" w14:textId="77777777" w:rsidTr="00A97609">
        <w:trPr>
          <w:trHeight w:val="300"/>
        </w:trPr>
        <w:tc>
          <w:tcPr>
            <w:tcW w:w="971" w:type="dxa"/>
            <w:noWrap/>
            <w:hideMark/>
          </w:tcPr>
          <w:p w14:paraId="3AD583C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lastRenderedPageBreak/>
              <w:t>K2</w:t>
            </w:r>
          </w:p>
        </w:tc>
        <w:tc>
          <w:tcPr>
            <w:tcW w:w="7195" w:type="dxa"/>
            <w:noWrap/>
            <w:hideMark/>
          </w:tcPr>
          <w:p w14:paraId="2C2E4CC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Lower extremity prosthesis functional level 2 - has the ability or potential for ambulation with the ability to traverse low level environmental barriers such as curbs, </w:t>
            </w:r>
            <w:proofErr w:type="gramStart"/>
            <w:r w:rsidRPr="00DC61F9">
              <w:rPr>
                <w:rFonts w:ascii="Calibri" w:hAnsi="Calibri" w:cs="Calibri"/>
                <w:color w:val="000000"/>
                <w:sz w:val="22"/>
                <w:szCs w:val="22"/>
              </w:rPr>
              <w:t>stairs</w:t>
            </w:r>
            <w:proofErr w:type="gramEnd"/>
            <w:r w:rsidRPr="00DC61F9">
              <w:rPr>
                <w:rFonts w:ascii="Calibri" w:hAnsi="Calibri" w:cs="Calibri"/>
                <w:color w:val="000000"/>
                <w:sz w:val="22"/>
                <w:szCs w:val="22"/>
              </w:rPr>
              <w:t xml:space="preserve"> or uneven surfaces. typical of the limited community ambulator.</w:t>
            </w:r>
          </w:p>
        </w:tc>
        <w:tc>
          <w:tcPr>
            <w:tcW w:w="1279" w:type="dxa"/>
            <w:noWrap/>
            <w:hideMark/>
          </w:tcPr>
          <w:p w14:paraId="0743569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1DCD1A1E" w14:textId="77777777" w:rsidTr="00A97609">
        <w:trPr>
          <w:trHeight w:val="300"/>
        </w:trPr>
        <w:tc>
          <w:tcPr>
            <w:tcW w:w="971" w:type="dxa"/>
            <w:noWrap/>
            <w:hideMark/>
          </w:tcPr>
          <w:p w14:paraId="284ABA1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K3</w:t>
            </w:r>
          </w:p>
        </w:tc>
        <w:tc>
          <w:tcPr>
            <w:tcW w:w="7195" w:type="dxa"/>
            <w:noWrap/>
            <w:hideMark/>
          </w:tcPr>
          <w:p w14:paraId="55D1268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Lower extremity prosthesis functional level 3 - has the ability or potential for ambulation with variable cadence. typical of the community ambulator who </w:t>
            </w:r>
            <w:proofErr w:type="gramStart"/>
            <w:r w:rsidRPr="00DC61F9">
              <w:rPr>
                <w:rFonts w:ascii="Calibri" w:hAnsi="Calibri" w:cs="Calibri"/>
                <w:color w:val="000000"/>
                <w:sz w:val="22"/>
                <w:szCs w:val="22"/>
              </w:rPr>
              <w:t>has the ability to</w:t>
            </w:r>
            <w:proofErr w:type="gramEnd"/>
            <w:r w:rsidRPr="00DC61F9">
              <w:rPr>
                <w:rFonts w:ascii="Calibri" w:hAnsi="Calibri" w:cs="Calibri"/>
                <w:color w:val="000000"/>
                <w:sz w:val="22"/>
                <w:szCs w:val="22"/>
              </w:rPr>
              <w:t xml:space="preserve"> transverse most environmental barriers and may have vocational, therapeutic, o...</w:t>
            </w:r>
          </w:p>
        </w:tc>
        <w:tc>
          <w:tcPr>
            <w:tcW w:w="1279" w:type="dxa"/>
            <w:noWrap/>
            <w:hideMark/>
          </w:tcPr>
          <w:p w14:paraId="53C092D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7228A08D" w14:textId="77777777" w:rsidTr="00A97609">
        <w:trPr>
          <w:trHeight w:val="300"/>
        </w:trPr>
        <w:tc>
          <w:tcPr>
            <w:tcW w:w="971" w:type="dxa"/>
            <w:noWrap/>
            <w:hideMark/>
          </w:tcPr>
          <w:p w14:paraId="606FC19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K4</w:t>
            </w:r>
          </w:p>
        </w:tc>
        <w:tc>
          <w:tcPr>
            <w:tcW w:w="7195" w:type="dxa"/>
            <w:noWrap/>
            <w:hideMark/>
          </w:tcPr>
          <w:p w14:paraId="3A62D61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Lower extremity prosthesis functional level 4 - has the ability or potential for prosthetic ambulation that exceeds the basic ambulation skills, exhibiting high impact, stress, or energy levels, typical of the prosthetic demands of the child, active ad...</w:t>
            </w:r>
          </w:p>
        </w:tc>
        <w:tc>
          <w:tcPr>
            <w:tcW w:w="1279" w:type="dxa"/>
            <w:noWrap/>
            <w:hideMark/>
          </w:tcPr>
          <w:p w14:paraId="7CBCCD9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1592C397" w14:textId="77777777" w:rsidTr="00A97609">
        <w:trPr>
          <w:trHeight w:val="300"/>
        </w:trPr>
        <w:tc>
          <w:tcPr>
            <w:tcW w:w="971" w:type="dxa"/>
            <w:noWrap/>
            <w:hideMark/>
          </w:tcPr>
          <w:p w14:paraId="1BA43B2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KD</w:t>
            </w:r>
          </w:p>
        </w:tc>
        <w:tc>
          <w:tcPr>
            <w:tcW w:w="7195" w:type="dxa"/>
            <w:noWrap/>
            <w:hideMark/>
          </w:tcPr>
          <w:p w14:paraId="067D4F36"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 xml:space="preserve">Drug or biological infused through </w:t>
            </w:r>
            <w:proofErr w:type="spellStart"/>
            <w:r w:rsidRPr="00DC61F9">
              <w:rPr>
                <w:rFonts w:ascii="Calibri" w:hAnsi="Calibri" w:cs="Calibri"/>
                <w:color w:val="000000"/>
                <w:sz w:val="22"/>
                <w:szCs w:val="22"/>
              </w:rPr>
              <w:t>dme</w:t>
            </w:r>
            <w:proofErr w:type="spellEnd"/>
          </w:p>
        </w:tc>
        <w:tc>
          <w:tcPr>
            <w:tcW w:w="1279" w:type="dxa"/>
            <w:noWrap/>
            <w:hideMark/>
          </w:tcPr>
          <w:p w14:paraId="1054858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540A311C" w14:textId="77777777" w:rsidTr="00A97609">
        <w:trPr>
          <w:trHeight w:val="300"/>
        </w:trPr>
        <w:tc>
          <w:tcPr>
            <w:tcW w:w="971" w:type="dxa"/>
            <w:noWrap/>
            <w:hideMark/>
          </w:tcPr>
          <w:p w14:paraId="3A6638E5"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P1</w:t>
            </w:r>
          </w:p>
        </w:tc>
        <w:tc>
          <w:tcPr>
            <w:tcW w:w="7195" w:type="dxa"/>
            <w:noWrap/>
            <w:hideMark/>
          </w:tcPr>
          <w:p w14:paraId="7EA17624"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 normal healthy patient</w:t>
            </w:r>
          </w:p>
        </w:tc>
        <w:tc>
          <w:tcPr>
            <w:tcW w:w="1279" w:type="dxa"/>
            <w:noWrap/>
            <w:hideMark/>
          </w:tcPr>
          <w:p w14:paraId="133E31D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1287E834" w14:textId="77777777" w:rsidTr="00A97609">
        <w:trPr>
          <w:trHeight w:val="300"/>
        </w:trPr>
        <w:tc>
          <w:tcPr>
            <w:tcW w:w="971" w:type="dxa"/>
            <w:noWrap/>
            <w:hideMark/>
          </w:tcPr>
          <w:p w14:paraId="260AE7A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P2</w:t>
            </w:r>
          </w:p>
        </w:tc>
        <w:tc>
          <w:tcPr>
            <w:tcW w:w="7195" w:type="dxa"/>
            <w:noWrap/>
            <w:hideMark/>
          </w:tcPr>
          <w:p w14:paraId="0B64A08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 patient with mild systemic disease</w:t>
            </w:r>
          </w:p>
        </w:tc>
        <w:tc>
          <w:tcPr>
            <w:tcW w:w="1279" w:type="dxa"/>
            <w:noWrap/>
            <w:hideMark/>
          </w:tcPr>
          <w:p w14:paraId="2E6FCFE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7B3CB6BB" w14:textId="77777777" w:rsidTr="00A97609">
        <w:trPr>
          <w:trHeight w:val="300"/>
        </w:trPr>
        <w:tc>
          <w:tcPr>
            <w:tcW w:w="971" w:type="dxa"/>
            <w:noWrap/>
            <w:hideMark/>
          </w:tcPr>
          <w:p w14:paraId="02E3BC1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P3</w:t>
            </w:r>
          </w:p>
        </w:tc>
        <w:tc>
          <w:tcPr>
            <w:tcW w:w="7195" w:type="dxa"/>
            <w:noWrap/>
            <w:hideMark/>
          </w:tcPr>
          <w:p w14:paraId="75B4078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 patient with severe systemic disease</w:t>
            </w:r>
          </w:p>
        </w:tc>
        <w:tc>
          <w:tcPr>
            <w:tcW w:w="1279" w:type="dxa"/>
            <w:noWrap/>
            <w:hideMark/>
          </w:tcPr>
          <w:p w14:paraId="169207A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4882DC3C" w14:textId="77777777" w:rsidTr="00A97609">
        <w:trPr>
          <w:trHeight w:val="300"/>
        </w:trPr>
        <w:tc>
          <w:tcPr>
            <w:tcW w:w="971" w:type="dxa"/>
            <w:noWrap/>
            <w:hideMark/>
          </w:tcPr>
          <w:p w14:paraId="633B2A0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P4</w:t>
            </w:r>
          </w:p>
        </w:tc>
        <w:tc>
          <w:tcPr>
            <w:tcW w:w="7195" w:type="dxa"/>
            <w:noWrap/>
            <w:hideMark/>
          </w:tcPr>
          <w:p w14:paraId="6FC93A5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 patient with severe systemic disease that is a constant threat to life</w:t>
            </w:r>
          </w:p>
        </w:tc>
        <w:tc>
          <w:tcPr>
            <w:tcW w:w="1279" w:type="dxa"/>
            <w:noWrap/>
            <w:hideMark/>
          </w:tcPr>
          <w:p w14:paraId="15CF3076"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17B27D40" w14:textId="77777777" w:rsidTr="00A97609">
        <w:trPr>
          <w:trHeight w:val="300"/>
        </w:trPr>
        <w:tc>
          <w:tcPr>
            <w:tcW w:w="971" w:type="dxa"/>
            <w:noWrap/>
            <w:hideMark/>
          </w:tcPr>
          <w:p w14:paraId="5F47BA91"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P5</w:t>
            </w:r>
          </w:p>
        </w:tc>
        <w:tc>
          <w:tcPr>
            <w:tcW w:w="7195" w:type="dxa"/>
            <w:noWrap/>
            <w:hideMark/>
          </w:tcPr>
          <w:p w14:paraId="5DCD458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 moribund patient who is not expected to survive without the operation</w:t>
            </w:r>
          </w:p>
        </w:tc>
        <w:tc>
          <w:tcPr>
            <w:tcW w:w="1279" w:type="dxa"/>
            <w:noWrap/>
            <w:hideMark/>
          </w:tcPr>
          <w:p w14:paraId="26F17216"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4249CB15" w14:textId="77777777" w:rsidTr="00A97609">
        <w:trPr>
          <w:trHeight w:val="300"/>
        </w:trPr>
        <w:tc>
          <w:tcPr>
            <w:tcW w:w="971" w:type="dxa"/>
            <w:noWrap/>
            <w:hideMark/>
          </w:tcPr>
          <w:p w14:paraId="357BD02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P6</w:t>
            </w:r>
          </w:p>
        </w:tc>
        <w:tc>
          <w:tcPr>
            <w:tcW w:w="7195" w:type="dxa"/>
            <w:noWrap/>
            <w:hideMark/>
          </w:tcPr>
          <w:p w14:paraId="69EC273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A declared brain-dead patient whose organs are being removed for donor purposes</w:t>
            </w:r>
          </w:p>
        </w:tc>
        <w:tc>
          <w:tcPr>
            <w:tcW w:w="1279" w:type="dxa"/>
            <w:noWrap/>
            <w:hideMark/>
          </w:tcPr>
          <w:p w14:paraId="23A9C07A"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0C15385" w14:textId="77777777" w:rsidTr="00A97609">
        <w:trPr>
          <w:trHeight w:val="300"/>
        </w:trPr>
        <w:tc>
          <w:tcPr>
            <w:tcW w:w="971" w:type="dxa"/>
            <w:noWrap/>
            <w:hideMark/>
          </w:tcPr>
          <w:p w14:paraId="2400B86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Q7</w:t>
            </w:r>
          </w:p>
        </w:tc>
        <w:tc>
          <w:tcPr>
            <w:tcW w:w="7195" w:type="dxa"/>
            <w:noWrap/>
            <w:hideMark/>
          </w:tcPr>
          <w:p w14:paraId="4AAEFDB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One class a finding</w:t>
            </w:r>
          </w:p>
        </w:tc>
        <w:tc>
          <w:tcPr>
            <w:tcW w:w="1279" w:type="dxa"/>
            <w:noWrap/>
            <w:hideMark/>
          </w:tcPr>
          <w:p w14:paraId="36492FF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CD11E7B" w14:textId="77777777" w:rsidTr="00A97609">
        <w:trPr>
          <w:trHeight w:val="300"/>
        </w:trPr>
        <w:tc>
          <w:tcPr>
            <w:tcW w:w="971" w:type="dxa"/>
            <w:noWrap/>
            <w:hideMark/>
          </w:tcPr>
          <w:p w14:paraId="03ADF1C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Q8</w:t>
            </w:r>
          </w:p>
        </w:tc>
        <w:tc>
          <w:tcPr>
            <w:tcW w:w="7195" w:type="dxa"/>
            <w:noWrap/>
            <w:hideMark/>
          </w:tcPr>
          <w:p w14:paraId="43213EA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Two class b findings</w:t>
            </w:r>
          </w:p>
        </w:tc>
        <w:tc>
          <w:tcPr>
            <w:tcW w:w="1279" w:type="dxa"/>
            <w:noWrap/>
            <w:hideMark/>
          </w:tcPr>
          <w:p w14:paraId="6D6E557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16731834" w14:textId="77777777" w:rsidTr="00A97609">
        <w:trPr>
          <w:trHeight w:val="300"/>
        </w:trPr>
        <w:tc>
          <w:tcPr>
            <w:tcW w:w="971" w:type="dxa"/>
            <w:noWrap/>
            <w:hideMark/>
          </w:tcPr>
          <w:p w14:paraId="3D8B185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Q9</w:t>
            </w:r>
          </w:p>
        </w:tc>
        <w:tc>
          <w:tcPr>
            <w:tcW w:w="7195" w:type="dxa"/>
            <w:noWrap/>
            <w:hideMark/>
          </w:tcPr>
          <w:p w14:paraId="1C31C2A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One class b and two class c findings</w:t>
            </w:r>
          </w:p>
        </w:tc>
        <w:tc>
          <w:tcPr>
            <w:tcW w:w="1279" w:type="dxa"/>
            <w:noWrap/>
            <w:hideMark/>
          </w:tcPr>
          <w:p w14:paraId="3C04927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4896673C" w14:textId="77777777" w:rsidTr="00A97609">
        <w:trPr>
          <w:trHeight w:val="300"/>
        </w:trPr>
        <w:tc>
          <w:tcPr>
            <w:tcW w:w="971" w:type="dxa"/>
            <w:noWrap/>
            <w:hideMark/>
          </w:tcPr>
          <w:p w14:paraId="58742EDF"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QA</w:t>
            </w:r>
          </w:p>
        </w:tc>
        <w:tc>
          <w:tcPr>
            <w:tcW w:w="7195" w:type="dxa"/>
            <w:noWrap/>
            <w:hideMark/>
          </w:tcPr>
          <w:p w14:paraId="7C3712C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Prescribed amounts of stationary oxygen for daytime use while at rest and nighttime use differ and the average of the two amounts is less than 1 liter per minute (lpm)</w:t>
            </w:r>
          </w:p>
        </w:tc>
        <w:tc>
          <w:tcPr>
            <w:tcW w:w="1279" w:type="dxa"/>
            <w:noWrap/>
            <w:hideMark/>
          </w:tcPr>
          <w:p w14:paraId="67D7459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69C0F02C" w14:textId="77777777" w:rsidTr="00A97609">
        <w:trPr>
          <w:trHeight w:val="300"/>
        </w:trPr>
        <w:tc>
          <w:tcPr>
            <w:tcW w:w="971" w:type="dxa"/>
            <w:noWrap/>
            <w:hideMark/>
          </w:tcPr>
          <w:p w14:paraId="4D03426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QB</w:t>
            </w:r>
          </w:p>
        </w:tc>
        <w:tc>
          <w:tcPr>
            <w:tcW w:w="7195" w:type="dxa"/>
            <w:noWrap/>
            <w:hideMark/>
          </w:tcPr>
          <w:p w14:paraId="11179947"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Prescribed amounts of stationary oxygen for daytime use while at rest and nighttime use differ and the average of the two amounts exceeds 4 liters per minute (lpm) and portable oxygen is prescribed</w:t>
            </w:r>
          </w:p>
        </w:tc>
        <w:tc>
          <w:tcPr>
            <w:tcW w:w="1279" w:type="dxa"/>
            <w:noWrap/>
            <w:hideMark/>
          </w:tcPr>
          <w:p w14:paraId="515FF82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815EB02" w14:textId="77777777" w:rsidTr="00A97609">
        <w:trPr>
          <w:trHeight w:val="300"/>
        </w:trPr>
        <w:tc>
          <w:tcPr>
            <w:tcW w:w="971" w:type="dxa"/>
            <w:noWrap/>
            <w:hideMark/>
          </w:tcPr>
          <w:p w14:paraId="29CAC4A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QC</w:t>
            </w:r>
          </w:p>
        </w:tc>
        <w:tc>
          <w:tcPr>
            <w:tcW w:w="7195" w:type="dxa"/>
            <w:noWrap/>
            <w:hideMark/>
          </w:tcPr>
          <w:p w14:paraId="62E7913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Single channel monitoring</w:t>
            </w:r>
          </w:p>
        </w:tc>
        <w:tc>
          <w:tcPr>
            <w:tcW w:w="1279" w:type="dxa"/>
            <w:noWrap/>
            <w:hideMark/>
          </w:tcPr>
          <w:p w14:paraId="68B9B9B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5B78AA1B" w14:textId="77777777" w:rsidTr="00A97609">
        <w:trPr>
          <w:trHeight w:val="300"/>
        </w:trPr>
        <w:tc>
          <w:tcPr>
            <w:tcW w:w="971" w:type="dxa"/>
            <w:noWrap/>
            <w:hideMark/>
          </w:tcPr>
          <w:p w14:paraId="3BE5838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QE</w:t>
            </w:r>
          </w:p>
        </w:tc>
        <w:tc>
          <w:tcPr>
            <w:tcW w:w="7195" w:type="dxa"/>
            <w:noWrap/>
            <w:hideMark/>
          </w:tcPr>
          <w:p w14:paraId="6EF440D6"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Prescribed amount of stationary oxygen while at rest is less than 1 liter per minute (lpm)</w:t>
            </w:r>
          </w:p>
        </w:tc>
        <w:tc>
          <w:tcPr>
            <w:tcW w:w="1279" w:type="dxa"/>
            <w:noWrap/>
            <w:hideMark/>
          </w:tcPr>
          <w:p w14:paraId="2B684DA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3C16531D" w14:textId="77777777" w:rsidTr="00A97609">
        <w:trPr>
          <w:trHeight w:val="300"/>
        </w:trPr>
        <w:tc>
          <w:tcPr>
            <w:tcW w:w="971" w:type="dxa"/>
            <w:noWrap/>
            <w:hideMark/>
          </w:tcPr>
          <w:p w14:paraId="3F22B9DB"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QF</w:t>
            </w:r>
          </w:p>
        </w:tc>
        <w:tc>
          <w:tcPr>
            <w:tcW w:w="7195" w:type="dxa"/>
            <w:noWrap/>
            <w:hideMark/>
          </w:tcPr>
          <w:p w14:paraId="3240DD8D"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Prescribed amount of stationary oxygen while at rest exceeds 4 liters per minute (lpm) and portable oxygen is prescribed</w:t>
            </w:r>
          </w:p>
        </w:tc>
        <w:tc>
          <w:tcPr>
            <w:tcW w:w="1279" w:type="dxa"/>
            <w:noWrap/>
            <w:hideMark/>
          </w:tcPr>
          <w:p w14:paraId="7D803FA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65B19C8A" w14:textId="77777777" w:rsidTr="00A97609">
        <w:trPr>
          <w:trHeight w:val="300"/>
        </w:trPr>
        <w:tc>
          <w:tcPr>
            <w:tcW w:w="971" w:type="dxa"/>
            <w:noWrap/>
            <w:hideMark/>
          </w:tcPr>
          <w:p w14:paraId="3F7F65F6"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QG</w:t>
            </w:r>
          </w:p>
        </w:tc>
        <w:tc>
          <w:tcPr>
            <w:tcW w:w="7195" w:type="dxa"/>
            <w:noWrap/>
            <w:hideMark/>
          </w:tcPr>
          <w:p w14:paraId="157773D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Prescribed amount of stationary oxygen while at rest is greater than 4 liters per minute (lpm)</w:t>
            </w:r>
          </w:p>
        </w:tc>
        <w:tc>
          <w:tcPr>
            <w:tcW w:w="1279" w:type="dxa"/>
            <w:noWrap/>
            <w:hideMark/>
          </w:tcPr>
          <w:p w14:paraId="22A316E2"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2E409D5D" w14:textId="77777777" w:rsidTr="00A97609">
        <w:trPr>
          <w:trHeight w:val="300"/>
        </w:trPr>
        <w:tc>
          <w:tcPr>
            <w:tcW w:w="971" w:type="dxa"/>
            <w:noWrap/>
            <w:hideMark/>
          </w:tcPr>
          <w:p w14:paraId="69CF3C10"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QR</w:t>
            </w:r>
          </w:p>
        </w:tc>
        <w:tc>
          <w:tcPr>
            <w:tcW w:w="7195" w:type="dxa"/>
            <w:noWrap/>
            <w:hideMark/>
          </w:tcPr>
          <w:p w14:paraId="4E401B29"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Prescribed amounts of stationary oxygen for daytime use while at rest and nighttime use differ and the average of the two amounts is greater than 4 liters per minute (lpm)</w:t>
            </w:r>
          </w:p>
        </w:tc>
        <w:tc>
          <w:tcPr>
            <w:tcW w:w="1279" w:type="dxa"/>
            <w:noWrap/>
            <w:hideMark/>
          </w:tcPr>
          <w:p w14:paraId="0C5EDC9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011BFB46" w14:textId="77777777" w:rsidTr="00A97609">
        <w:trPr>
          <w:trHeight w:val="300"/>
        </w:trPr>
        <w:tc>
          <w:tcPr>
            <w:tcW w:w="971" w:type="dxa"/>
            <w:noWrap/>
            <w:hideMark/>
          </w:tcPr>
          <w:p w14:paraId="7FE1C7D5"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TF</w:t>
            </w:r>
          </w:p>
        </w:tc>
        <w:tc>
          <w:tcPr>
            <w:tcW w:w="7195" w:type="dxa"/>
            <w:noWrap/>
            <w:hideMark/>
          </w:tcPr>
          <w:p w14:paraId="13BC286C"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Intermediate level of care</w:t>
            </w:r>
          </w:p>
        </w:tc>
        <w:tc>
          <w:tcPr>
            <w:tcW w:w="1279" w:type="dxa"/>
            <w:noWrap/>
            <w:hideMark/>
          </w:tcPr>
          <w:p w14:paraId="34677C65"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r w:rsidR="00DC61F9" w:rsidRPr="00DC61F9" w14:paraId="512A5191" w14:textId="77777777" w:rsidTr="00A97609">
        <w:trPr>
          <w:trHeight w:val="300"/>
        </w:trPr>
        <w:tc>
          <w:tcPr>
            <w:tcW w:w="971" w:type="dxa"/>
            <w:noWrap/>
            <w:hideMark/>
          </w:tcPr>
          <w:p w14:paraId="298351F8"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TG</w:t>
            </w:r>
          </w:p>
        </w:tc>
        <w:tc>
          <w:tcPr>
            <w:tcW w:w="7195" w:type="dxa"/>
            <w:noWrap/>
            <w:hideMark/>
          </w:tcPr>
          <w:p w14:paraId="2DEC7103"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Complex/high tech level of care</w:t>
            </w:r>
          </w:p>
        </w:tc>
        <w:tc>
          <w:tcPr>
            <w:tcW w:w="1279" w:type="dxa"/>
            <w:noWrap/>
            <w:hideMark/>
          </w:tcPr>
          <w:p w14:paraId="62B83DDE" w14:textId="77777777" w:rsidR="00DC61F9" w:rsidRPr="00DC61F9" w:rsidRDefault="00DC61F9" w:rsidP="00DC61F9">
            <w:pPr>
              <w:autoSpaceDE/>
              <w:autoSpaceDN/>
              <w:adjustRightInd/>
              <w:rPr>
                <w:rFonts w:ascii="Calibri" w:hAnsi="Calibri" w:cs="Calibri"/>
                <w:color w:val="000000"/>
                <w:sz w:val="22"/>
                <w:szCs w:val="22"/>
              </w:rPr>
            </w:pPr>
            <w:r w:rsidRPr="00DC61F9">
              <w:rPr>
                <w:rFonts w:ascii="Calibri" w:hAnsi="Calibri" w:cs="Calibri"/>
                <w:color w:val="000000"/>
                <w:sz w:val="22"/>
                <w:szCs w:val="22"/>
              </w:rPr>
              <w:t>lab-like</w:t>
            </w:r>
          </w:p>
        </w:tc>
      </w:tr>
    </w:tbl>
    <w:p w14:paraId="1562635F" w14:textId="7A8AF9CB" w:rsidR="00BC57E6" w:rsidRDefault="00BC57E6" w:rsidP="00394ED7"/>
    <w:p w14:paraId="409DE020" w14:textId="77777777" w:rsidR="00BC57E6" w:rsidRDefault="00BC57E6" w:rsidP="00394ED7"/>
    <w:p w14:paraId="17F451B3" w14:textId="12EF0CAF" w:rsidR="00394ED7" w:rsidRDefault="00394ED7" w:rsidP="00394ED7"/>
    <w:p w14:paraId="77C64214" w14:textId="11657B82" w:rsidR="00394ED7" w:rsidRDefault="00394ED7" w:rsidP="00394ED7">
      <w:pPr>
        <w:pStyle w:val="Heading2"/>
      </w:pPr>
      <w:commentRangeStart w:id="0"/>
      <w:r>
        <w:t>U</w:t>
      </w:r>
      <w:commentRangeEnd w:id="0"/>
      <w:r w:rsidR="004C51B7">
        <w:rPr>
          <w:rStyle w:val="CommentReference"/>
          <w:rFonts w:cs="Times New Roman"/>
          <w:b w:val="0"/>
          <w:bCs w:val="0"/>
          <w:i w:val="0"/>
          <w:iCs w:val="0"/>
          <w:color w:val="auto"/>
        </w:rPr>
        <w:commentReference w:id="0"/>
      </w:r>
      <w:r>
        <w:t>se cases</w:t>
      </w:r>
    </w:p>
    <w:p w14:paraId="3066870F" w14:textId="3E304084" w:rsidR="00823620" w:rsidRDefault="00394ED7" w:rsidP="00A97609">
      <w:pPr>
        <w:pStyle w:val="Heading3"/>
        <w:rPr>
          <w:rFonts w:cs="Times New Roman"/>
          <w:b w:val="0"/>
          <w:bCs w:val="0"/>
          <w:i w:val="0"/>
          <w:szCs w:val="24"/>
        </w:rPr>
      </w:pPr>
      <w:r w:rsidRPr="00A97609">
        <w:t>Dialysis</w:t>
      </w:r>
    </w:p>
    <w:p w14:paraId="18697D13" w14:textId="4AA057A3" w:rsidR="00823620" w:rsidRDefault="00823620" w:rsidP="00823620"/>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4164"/>
        <w:gridCol w:w="1065"/>
        <w:gridCol w:w="1604"/>
        <w:gridCol w:w="1442"/>
        <w:tblGridChange w:id="1">
          <w:tblGrid>
            <w:gridCol w:w="1075"/>
            <w:gridCol w:w="4164"/>
            <w:gridCol w:w="1065"/>
            <w:gridCol w:w="1604"/>
            <w:gridCol w:w="1442"/>
          </w:tblGrid>
        </w:tblGridChange>
      </w:tblGrid>
      <w:tr w:rsidR="00823620" w:rsidRPr="00823620" w14:paraId="5F01AFFC" w14:textId="77777777" w:rsidTr="00A97609">
        <w:trPr>
          <w:trHeight w:val="300"/>
        </w:trPr>
        <w:tc>
          <w:tcPr>
            <w:tcW w:w="9350" w:type="dxa"/>
            <w:gridSpan w:val="5"/>
            <w:shd w:val="clear" w:color="auto" w:fill="auto"/>
            <w:noWrap/>
            <w:vAlign w:val="center"/>
            <w:hideMark/>
          </w:tcPr>
          <w:p w14:paraId="024CFFE5" w14:textId="77777777" w:rsidR="00823620" w:rsidRPr="00A97609" w:rsidRDefault="00823620" w:rsidP="00A97609">
            <w:pPr>
              <w:autoSpaceDE/>
              <w:autoSpaceDN/>
              <w:adjustRightInd/>
              <w:jc w:val="center"/>
              <w:rPr>
                <w:rFonts w:ascii="Calibri" w:hAnsi="Calibri" w:cs="Calibri"/>
                <w:color w:val="000000"/>
                <w:sz w:val="22"/>
                <w:szCs w:val="22"/>
              </w:rPr>
            </w:pPr>
            <w:r w:rsidRPr="00A97609">
              <w:rPr>
                <w:rFonts w:ascii="Calibri" w:hAnsi="Calibri" w:cs="Calibri"/>
                <w:color w:val="000000"/>
                <w:sz w:val="22"/>
                <w:szCs w:val="22"/>
              </w:rPr>
              <w:t>Unlisted dialysis procedure, inpatient or outpatient (90999)</w:t>
            </w:r>
          </w:p>
        </w:tc>
      </w:tr>
      <w:tr w:rsidR="00E57D15" w:rsidRPr="00823620" w14:paraId="7BEFEF5E" w14:textId="77777777" w:rsidTr="00307479">
        <w:trPr>
          <w:trHeight w:val="300"/>
        </w:trPr>
        <w:tc>
          <w:tcPr>
            <w:tcW w:w="1075" w:type="dxa"/>
            <w:shd w:val="clear" w:color="auto" w:fill="auto"/>
            <w:noWrap/>
            <w:vAlign w:val="center"/>
            <w:hideMark/>
          </w:tcPr>
          <w:p w14:paraId="5EC92E70" w14:textId="77777777" w:rsidR="00823620" w:rsidRPr="00A97609" w:rsidRDefault="00823620" w:rsidP="00A97609">
            <w:pPr>
              <w:autoSpaceDE/>
              <w:autoSpaceDN/>
              <w:adjustRightInd/>
              <w:jc w:val="center"/>
              <w:rPr>
                <w:rFonts w:ascii="Calibri" w:hAnsi="Calibri" w:cs="Calibri"/>
                <w:color w:val="000000"/>
                <w:sz w:val="22"/>
                <w:szCs w:val="22"/>
              </w:rPr>
            </w:pPr>
            <w:r w:rsidRPr="00A97609">
              <w:rPr>
                <w:rFonts w:ascii="Calibri" w:hAnsi="Calibri" w:cs="Calibri"/>
                <w:color w:val="000000"/>
                <w:sz w:val="22"/>
                <w:szCs w:val="22"/>
              </w:rPr>
              <w:t>Modifier</w:t>
            </w:r>
          </w:p>
        </w:tc>
        <w:tc>
          <w:tcPr>
            <w:tcW w:w="4164" w:type="dxa"/>
            <w:shd w:val="clear" w:color="auto" w:fill="auto"/>
            <w:noWrap/>
            <w:vAlign w:val="center"/>
            <w:hideMark/>
          </w:tcPr>
          <w:p w14:paraId="67077200" w14:textId="77777777" w:rsidR="00823620" w:rsidRPr="00A97609" w:rsidRDefault="00823620" w:rsidP="00A97609">
            <w:pPr>
              <w:autoSpaceDE/>
              <w:autoSpaceDN/>
              <w:adjustRightInd/>
              <w:jc w:val="center"/>
              <w:rPr>
                <w:rFonts w:ascii="Calibri" w:hAnsi="Calibri" w:cs="Calibri"/>
                <w:color w:val="000000"/>
                <w:sz w:val="22"/>
                <w:szCs w:val="22"/>
              </w:rPr>
            </w:pPr>
            <w:r w:rsidRPr="00A97609">
              <w:rPr>
                <w:rFonts w:ascii="Calibri" w:hAnsi="Calibri" w:cs="Calibri"/>
                <w:color w:val="000000"/>
                <w:sz w:val="22"/>
                <w:szCs w:val="22"/>
              </w:rPr>
              <w:t>Modifier Name</w:t>
            </w:r>
          </w:p>
        </w:tc>
        <w:tc>
          <w:tcPr>
            <w:tcW w:w="1065" w:type="dxa"/>
            <w:shd w:val="clear" w:color="auto" w:fill="auto"/>
            <w:noWrap/>
            <w:vAlign w:val="center"/>
            <w:hideMark/>
          </w:tcPr>
          <w:p w14:paraId="23AD58BF" w14:textId="3F8A040C" w:rsidR="00823620" w:rsidRPr="00A97609" w:rsidRDefault="00823620" w:rsidP="00A97609">
            <w:pPr>
              <w:autoSpaceDE/>
              <w:autoSpaceDN/>
              <w:adjustRightInd/>
              <w:jc w:val="center"/>
              <w:rPr>
                <w:rFonts w:ascii="Calibri" w:hAnsi="Calibri" w:cs="Calibri"/>
                <w:color w:val="000000"/>
                <w:sz w:val="22"/>
                <w:szCs w:val="22"/>
              </w:rPr>
            </w:pPr>
            <w:r w:rsidRPr="00A97609">
              <w:rPr>
                <w:rFonts w:ascii="Calibri" w:hAnsi="Calibri" w:cs="Calibri"/>
                <w:color w:val="000000"/>
                <w:sz w:val="22"/>
                <w:szCs w:val="22"/>
              </w:rPr>
              <w:t>Medicare</w:t>
            </w:r>
            <w:r w:rsidR="00E57D15">
              <w:rPr>
                <w:rFonts w:ascii="Calibri" w:hAnsi="Calibri" w:cs="Calibri"/>
                <w:color w:val="000000"/>
                <w:sz w:val="22"/>
                <w:szCs w:val="22"/>
              </w:rPr>
              <w:t xml:space="preserve"> Usage</w:t>
            </w:r>
          </w:p>
        </w:tc>
        <w:tc>
          <w:tcPr>
            <w:tcW w:w="1604" w:type="dxa"/>
            <w:shd w:val="clear" w:color="auto" w:fill="auto"/>
            <w:noWrap/>
            <w:vAlign w:val="center"/>
            <w:hideMark/>
          </w:tcPr>
          <w:p w14:paraId="4C325CB2" w14:textId="3FA31158" w:rsidR="00823620" w:rsidRPr="00A97609" w:rsidRDefault="00823620" w:rsidP="00A97609">
            <w:pPr>
              <w:autoSpaceDE/>
              <w:autoSpaceDN/>
              <w:adjustRightInd/>
              <w:jc w:val="center"/>
              <w:rPr>
                <w:rFonts w:ascii="Calibri" w:hAnsi="Calibri" w:cs="Calibri"/>
                <w:color w:val="000000"/>
                <w:sz w:val="22"/>
                <w:szCs w:val="22"/>
              </w:rPr>
            </w:pPr>
            <w:r w:rsidRPr="00A97609">
              <w:rPr>
                <w:rFonts w:ascii="Calibri" w:hAnsi="Calibri" w:cs="Calibri"/>
                <w:color w:val="000000"/>
                <w:sz w:val="22"/>
                <w:szCs w:val="22"/>
              </w:rPr>
              <w:t>Medicaid</w:t>
            </w:r>
            <w:r w:rsidR="00E57D15">
              <w:rPr>
                <w:rFonts w:ascii="Calibri" w:hAnsi="Calibri" w:cs="Calibri"/>
                <w:color w:val="000000"/>
                <w:sz w:val="22"/>
                <w:szCs w:val="22"/>
              </w:rPr>
              <w:t xml:space="preserve"> Usage</w:t>
            </w:r>
          </w:p>
        </w:tc>
        <w:tc>
          <w:tcPr>
            <w:tcW w:w="1442" w:type="dxa"/>
            <w:shd w:val="clear" w:color="auto" w:fill="auto"/>
            <w:noWrap/>
            <w:vAlign w:val="center"/>
            <w:hideMark/>
          </w:tcPr>
          <w:p w14:paraId="431AF32D" w14:textId="71C73816" w:rsidR="00823620" w:rsidRPr="00A97609" w:rsidRDefault="00823620" w:rsidP="00A97609">
            <w:pPr>
              <w:autoSpaceDE/>
              <w:autoSpaceDN/>
              <w:adjustRightInd/>
              <w:jc w:val="center"/>
              <w:rPr>
                <w:rFonts w:ascii="Calibri" w:hAnsi="Calibri" w:cs="Calibri"/>
                <w:color w:val="000000"/>
                <w:sz w:val="22"/>
                <w:szCs w:val="22"/>
              </w:rPr>
            </w:pPr>
            <w:r w:rsidRPr="00A97609">
              <w:rPr>
                <w:rFonts w:ascii="Calibri" w:hAnsi="Calibri" w:cs="Calibri"/>
                <w:color w:val="000000"/>
                <w:sz w:val="22"/>
                <w:szCs w:val="22"/>
              </w:rPr>
              <w:t>Modifier</w:t>
            </w:r>
            <w:r w:rsidRPr="00A97609">
              <w:rPr>
                <w:rFonts w:ascii="Calibri" w:hAnsi="Calibri" w:cs="Calibri"/>
                <w:color w:val="000000"/>
                <w:sz w:val="22"/>
                <w:szCs w:val="22"/>
              </w:rPr>
              <w:t xml:space="preserve"> Class</w:t>
            </w:r>
          </w:p>
        </w:tc>
      </w:tr>
      <w:tr w:rsidR="00E57D15" w:rsidRPr="00823620" w14:paraId="364E8C03" w14:textId="77777777" w:rsidTr="00307479">
        <w:trPr>
          <w:trHeight w:val="300"/>
        </w:trPr>
        <w:tc>
          <w:tcPr>
            <w:tcW w:w="1075" w:type="dxa"/>
            <w:shd w:val="clear" w:color="auto" w:fill="auto"/>
            <w:noWrap/>
            <w:vAlign w:val="center"/>
            <w:hideMark/>
          </w:tcPr>
          <w:p w14:paraId="3883B98C"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G1</w:t>
            </w:r>
          </w:p>
        </w:tc>
        <w:tc>
          <w:tcPr>
            <w:tcW w:w="4164" w:type="dxa"/>
            <w:shd w:val="clear" w:color="auto" w:fill="auto"/>
            <w:noWrap/>
            <w:vAlign w:val="center"/>
            <w:hideMark/>
          </w:tcPr>
          <w:p w14:paraId="30720641"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 xml:space="preserve">Most recent </w:t>
            </w:r>
            <w:proofErr w:type="spellStart"/>
            <w:r w:rsidRPr="00823620">
              <w:rPr>
                <w:rFonts w:ascii="Calibri" w:hAnsi="Calibri" w:cs="Calibri"/>
                <w:color w:val="000000"/>
                <w:sz w:val="22"/>
                <w:szCs w:val="22"/>
              </w:rPr>
              <w:t>urr</w:t>
            </w:r>
            <w:proofErr w:type="spellEnd"/>
            <w:r w:rsidRPr="00823620">
              <w:rPr>
                <w:rFonts w:ascii="Calibri" w:hAnsi="Calibri" w:cs="Calibri"/>
                <w:color w:val="000000"/>
                <w:sz w:val="22"/>
                <w:szCs w:val="22"/>
              </w:rPr>
              <w:t xml:space="preserve"> reading of less than 60</w:t>
            </w:r>
          </w:p>
        </w:tc>
        <w:tc>
          <w:tcPr>
            <w:tcW w:w="1065" w:type="dxa"/>
            <w:shd w:val="clear" w:color="auto" w:fill="auto"/>
            <w:noWrap/>
            <w:vAlign w:val="center"/>
            <w:hideMark/>
          </w:tcPr>
          <w:p w14:paraId="2166AFA6"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1.05%</w:t>
            </w:r>
          </w:p>
        </w:tc>
        <w:tc>
          <w:tcPr>
            <w:tcW w:w="1604" w:type="dxa"/>
            <w:shd w:val="clear" w:color="auto" w:fill="auto"/>
            <w:noWrap/>
            <w:vAlign w:val="center"/>
            <w:hideMark/>
          </w:tcPr>
          <w:p w14:paraId="7B6D4A71"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0.67%</w:t>
            </w:r>
          </w:p>
        </w:tc>
        <w:tc>
          <w:tcPr>
            <w:tcW w:w="1442" w:type="dxa"/>
            <w:shd w:val="clear" w:color="auto" w:fill="auto"/>
            <w:noWrap/>
            <w:vAlign w:val="center"/>
            <w:hideMark/>
          </w:tcPr>
          <w:p w14:paraId="2ACDDAC5"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lab-like</w:t>
            </w:r>
          </w:p>
        </w:tc>
      </w:tr>
      <w:tr w:rsidR="00E57D15" w:rsidRPr="00823620" w14:paraId="0E686A61" w14:textId="77777777" w:rsidTr="00307479">
        <w:trPr>
          <w:trHeight w:val="300"/>
        </w:trPr>
        <w:tc>
          <w:tcPr>
            <w:tcW w:w="1075" w:type="dxa"/>
            <w:shd w:val="clear" w:color="auto" w:fill="auto"/>
            <w:noWrap/>
            <w:vAlign w:val="center"/>
            <w:hideMark/>
          </w:tcPr>
          <w:p w14:paraId="7E5E1DC3"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G2</w:t>
            </w:r>
          </w:p>
        </w:tc>
        <w:tc>
          <w:tcPr>
            <w:tcW w:w="4164" w:type="dxa"/>
            <w:shd w:val="clear" w:color="auto" w:fill="auto"/>
            <w:noWrap/>
            <w:vAlign w:val="center"/>
            <w:hideMark/>
          </w:tcPr>
          <w:p w14:paraId="7BA8B766"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 xml:space="preserve">Most recent </w:t>
            </w:r>
            <w:proofErr w:type="spellStart"/>
            <w:r w:rsidRPr="00823620">
              <w:rPr>
                <w:rFonts w:ascii="Calibri" w:hAnsi="Calibri" w:cs="Calibri"/>
                <w:color w:val="000000"/>
                <w:sz w:val="22"/>
                <w:szCs w:val="22"/>
              </w:rPr>
              <w:t>urr</w:t>
            </w:r>
            <w:proofErr w:type="spellEnd"/>
            <w:r w:rsidRPr="00823620">
              <w:rPr>
                <w:rFonts w:ascii="Calibri" w:hAnsi="Calibri" w:cs="Calibri"/>
                <w:color w:val="000000"/>
                <w:sz w:val="22"/>
                <w:szCs w:val="22"/>
              </w:rPr>
              <w:t xml:space="preserve"> reading of 60 to 64.9</w:t>
            </w:r>
          </w:p>
        </w:tc>
        <w:tc>
          <w:tcPr>
            <w:tcW w:w="1065" w:type="dxa"/>
            <w:shd w:val="clear" w:color="auto" w:fill="auto"/>
            <w:noWrap/>
            <w:vAlign w:val="center"/>
            <w:hideMark/>
          </w:tcPr>
          <w:p w14:paraId="1290C41C"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0.73%</w:t>
            </w:r>
          </w:p>
        </w:tc>
        <w:tc>
          <w:tcPr>
            <w:tcW w:w="1604" w:type="dxa"/>
            <w:shd w:val="clear" w:color="auto" w:fill="auto"/>
            <w:noWrap/>
            <w:vAlign w:val="center"/>
            <w:hideMark/>
          </w:tcPr>
          <w:p w14:paraId="56C029FB"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0.59%</w:t>
            </w:r>
          </w:p>
        </w:tc>
        <w:tc>
          <w:tcPr>
            <w:tcW w:w="1442" w:type="dxa"/>
            <w:shd w:val="clear" w:color="auto" w:fill="auto"/>
            <w:noWrap/>
            <w:vAlign w:val="center"/>
            <w:hideMark/>
          </w:tcPr>
          <w:p w14:paraId="25176AC9"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lab-like</w:t>
            </w:r>
          </w:p>
        </w:tc>
      </w:tr>
      <w:tr w:rsidR="00E57D15" w:rsidRPr="00823620" w14:paraId="5653859E" w14:textId="77777777" w:rsidTr="00307479">
        <w:trPr>
          <w:trHeight w:val="300"/>
        </w:trPr>
        <w:tc>
          <w:tcPr>
            <w:tcW w:w="1075" w:type="dxa"/>
            <w:shd w:val="clear" w:color="auto" w:fill="auto"/>
            <w:noWrap/>
            <w:vAlign w:val="center"/>
            <w:hideMark/>
          </w:tcPr>
          <w:p w14:paraId="56C5B80B"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G3</w:t>
            </w:r>
          </w:p>
        </w:tc>
        <w:tc>
          <w:tcPr>
            <w:tcW w:w="4164" w:type="dxa"/>
            <w:shd w:val="clear" w:color="auto" w:fill="auto"/>
            <w:noWrap/>
            <w:vAlign w:val="center"/>
            <w:hideMark/>
          </w:tcPr>
          <w:p w14:paraId="7A326FA9"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 xml:space="preserve">Most recent </w:t>
            </w:r>
            <w:proofErr w:type="spellStart"/>
            <w:r w:rsidRPr="00823620">
              <w:rPr>
                <w:rFonts w:ascii="Calibri" w:hAnsi="Calibri" w:cs="Calibri"/>
                <w:color w:val="000000"/>
                <w:sz w:val="22"/>
                <w:szCs w:val="22"/>
              </w:rPr>
              <w:t>urr</w:t>
            </w:r>
            <w:proofErr w:type="spellEnd"/>
            <w:r w:rsidRPr="00823620">
              <w:rPr>
                <w:rFonts w:ascii="Calibri" w:hAnsi="Calibri" w:cs="Calibri"/>
                <w:color w:val="000000"/>
                <w:sz w:val="22"/>
                <w:szCs w:val="22"/>
              </w:rPr>
              <w:t xml:space="preserve"> reading of 65 to 69.9</w:t>
            </w:r>
          </w:p>
        </w:tc>
        <w:tc>
          <w:tcPr>
            <w:tcW w:w="1065" w:type="dxa"/>
            <w:shd w:val="clear" w:color="auto" w:fill="auto"/>
            <w:noWrap/>
            <w:vAlign w:val="center"/>
            <w:hideMark/>
          </w:tcPr>
          <w:p w14:paraId="7BF29549"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5.24%</w:t>
            </w:r>
          </w:p>
        </w:tc>
        <w:tc>
          <w:tcPr>
            <w:tcW w:w="1604" w:type="dxa"/>
            <w:shd w:val="clear" w:color="auto" w:fill="auto"/>
            <w:noWrap/>
            <w:vAlign w:val="center"/>
            <w:hideMark/>
          </w:tcPr>
          <w:p w14:paraId="24560B21"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4.22%</w:t>
            </w:r>
          </w:p>
        </w:tc>
        <w:tc>
          <w:tcPr>
            <w:tcW w:w="1442" w:type="dxa"/>
            <w:shd w:val="clear" w:color="auto" w:fill="auto"/>
            <w:noWrap/>
            <w:vAlign w:val="center"/>
            <w:hideMark/>
          </w:tcPr>
          <w:p w14:paraId="13F5C356"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lab-like</w:t>
            </w:r>
          </w:p>
        </w:tc>
      </w:tr>
      <w:tr w:rsidR="00E57D15" w:rsidRPr="00823620" w14:paraId="7A7C17E6" w14:textId="77777777" w:rsidTr="00307479">
        <w:trPr>
          <w:trHeight w:val="300"/>
        </w:trPr>
        <w:tc>
          <w:tcPr>
            <w:tcW w:w="1075" w:type="dxa"/>
            <w:shd w:val="clear" w:color="auto" w:fill="auto"/>
            <w:noWrap/>
            <w:vAlign w:val="center"/>
            <w:hideMark/>
          </w:tcPr>
          <w:p w14:paraId="0A2C6FF9"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G4</w:t>
            </w:r>
          </w:p>
        </w:tc>
        <w:tc>
          <w:tcPr>
            <w:tcW w:w="4164" w:type="dxa"/>
            <w:shd w:val="clear" w:color="auto" w:fill="auto"/>
            <w:noWrap/>
            <w:vAlign w:val="center"/>
            <w:hideMark/>
          </w:tcPr>
          <w:p w14:paraId="65D05EA6"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 xml:space="preserve">Most recent </w:t>
            </w:r>
            <w:proofErr w:type="spellStart"/>
            <w:r w:rsidRPr="00823620">
              <w:rPr>
                <w:rFonts w:ascii="Calibri" w:hAnsi="Calibri" w:cs="Calibri"/>
                <w:color w:val="000000"/>
                <w:sz w:val="22"/>
                <w:szCs w:val="22"/>
              </w:rPr>
              <w:t>urr</w:t>
            </w:r>
            <w:proofErr w:type="spellEnd"/>
            <w:r w:rsidRPr="00823620">
              <w:rPr>
                <w:rFonts w:ascii="Calibri" w:hAnsi="Calibri" w:cs="Calibri"/>
                <w:color w:val="000000"/>
                <w:sz w:val="22"/>
                <w:szCs w:val="22"/>
              </w:rPr>
              <w:t xml:space="preserve"> reading of 70 to 74.9</w:t>
            </w:r>
          </w:p>
        </w:tc>
        <w:tc>
          <w:tcPr>
            <w:tcW w:w="1065" w:type="dxa"/>
            <w:shd w:val="clear" w:color="auto" w:fill="auto"/>
            <w:noWrap/>
            <w:vAlign w:val="center"/>
            <w:hideMark/>
          </w:tcPr>
          <w:p w14:paraId="05CBF32E"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11.38%</w:t>
            </w:r>
          </w:p>
        </w:tc>
        <w:tc>
          <w:tcPr>
            <w:tcW w:w="1604" w:type="dxa"/>
            <w:shd w:val="clear" w:color="auto" w:fill="auto"/>
            <w:noWrap/>
            <w:vAlign w:val="center"/>
            <w:hideMark/>
          </w:tcPr>
          <w:p w14:paraId="7C3CDC43"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7.59%</w:t>
            </w:r>
          </w:p>
        </w:tc>
        <w:tc>
          <w:tcPr>
            <w:tcW w:w="1442" w:type="dxa"/>
            <w:shd w:val="clear" w:color="auto" w:fill="auto"/>
            <w:noWrap/>
            <w:vAlign w:val="center"/>
            <w:hideMark/>
          </w:tcPr>
          <w:p w14:paraId="45DAEB27"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lab-like</w:t>
            </w:r>
          </w:p>
        </w:tc>
      </w:tr>
      <w:tr w:rsidR="00E57D15" w:rsidRPr="00823620" w14:paraId="0312C20C" w14:textId="77777777" w:rsidTr="00307479">
        <w:trPr>
          <w:trHeight w:val="300"/>
        </w:trPr>
        <w:tc>
          <w:tcPr>
            <w:tcW w:w="1075" w:type="dxa"/>
            <w:shd w:val="clear" w:color="auto" w:fill="auto"/>
            <w:noWrap/>
            <w:vAlign w:val="center"/>
            <w:hideMark/>
          </w:tcPr>
          <w:p w14:paraId="05ADBF81"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G5</w:t>
            </w:r>
          </w:p>
        </w:tc>
        <w:tc>
          <w:tcPr>
            <w:tcW w:w="4164" w:type="dxa"/>
            <w:shd w:val="clear" w:color="auto" w:fill="auto"/>
            <w:noWrap/>
            <w:vAlign w:val="center"/>
            <w:hideMark/>
          </w:tcPr>
          <w:p w14:paraId="75986F88"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 xml:space="preserve">Most recent </w:t>
            </w:r>
            <w:proofErr w:type="spellStart"/>
            <w:r w:rsidRPr="00823620">
              <w:rPr>
                <w:rFonts w:ascii="Calibri" w:hAnsi="Calibri" w:cs="Calibri"/>
                <w:color w:val="000000"/>
                <w:sz w:val="22"/>
                <w:szCs w:val="22"/>
              </w:rPr>
              <w:t>urr</w:t>
            </w:r>
            <w:proofErr w:type="spellEnd"/>
            <w:r w:rsidRPr="00823620">
              <w:rPr>
                <w:rFonts w:ascii="Calibri" w:hAnsi="Calibri" w:cs="Calibri"/>
                <w:color w:val="000000"/>
                <w:sz w:val="22"/>
                <w:szCs w:val="22"/>
              </w:rPr>
              <w:t xml:space="preserve"> reading of 75 or greater</w:t>
            </w:r>
          </w:p>
        </w:tc>
        <w:tc>
          <w:tcPr>
            <w:tcW w:w="1065" w:type="dxa"/>
            <w:shd w:val="clear" w:color="auto" w:fill="auto"/>
            <w:noWrap/>
            <w:vAlign w:val="center"/>
            <w:hideMark/>
          </w:tcPr>
          <w:p w14:paraId="73FBB308"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17.24%</w:t>
            </w:r>
          </w:p>
        </w:tc>
        <w:tc>
          <w:tcPr>
            <w:tcW w:w="1604" w:type="dxa"/>
            <w:shd w:val="clear" w:color="auto" w:fill="auto"/>
            <w:noWrap/>
            <w:vAlign w:val="center"/>
            <w:hideMark/>
          </w:tcPr>
          <w:p w14:paraId="1A103936"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10.99%</w:t>
            </w:r>
          </w:p>
        </w:tc>
        <w:tc>
          <w:tcPr>
            <w:tcW w:w="1442" w:type="dxa"/>
            <w:shd w:val="clear" w:color="auto" w:fill="auto"/>
            <w:noWrap/>
            <w:vAlign w:val="center"/>
            <w:hideMark/>
          </w:tcPr>
          <w:p w14:paraId="7B6F9778" w14:textId="77777777" w:rsidR="00823620" w:rsidRPr="00823620" w:rsidRDefault="00823620" w:rsidP="00A97609">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lab-like</w:t>
            </w:r>
          </w:p>
        </w:tc>
      </w:tr>
      <w:tr w:rsidR="00653D0C" w:rsidRPr="00823620" w14:paraId="3291368F" w14:textId="77777777" w:rsidTr="00307479">
        <w:trPr>
          <w:trHeight w:val="300"/>
        </w:trPr>
        <w:tc>
          <w:tcPr>
            <w:tcW w:w="1075" w:type="dxa"/>
            <w:shd w:val="clear" w:color="auto" w:fill="auto"/>
            <w:noWrap/>
            <w:vAlign w:val="center"/>
          </w:tcPr>
          <w:p w14:paraId="6193953A" w14:textId="176B15F1" w:rsidR="00653D0C" w:rsidRPr="00823620" w:rsidRDefault="00653D0C" w:rsidP="00653D0C">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G6</w:t>
            </w:r>
          </w:p>
        </w:tc>
        <w:tc>
          <w:tcPr>
            <w:tcW w:w="4164" w:type="dxa"/>
            <w:shd w:val="clear" w:color="auto" w:fill="auto"/>
            <w:noWrap/>
            <w:vAlign w:val="center"/>
          </w:tcPr>
          <w:p w14:paraId="75D0B38D" w14:textId="02356F09" w:rsidR="00653D0C" w:rsidRPr="00823620" w:rsidRDefault="00653D0C" w:rsidP="00653D0C">
            <w:pPr>
              <w:autoSpaceDE/>
              <w:autoSpaceDN/>
              <w:adjustRightInd/>
              <w:jc w:val="center"/>
              <w:rPr>
                <w:rFonts w:ascii="Calibri" w:hAnsi="Calibri" w:cs="Calibri"/>
                <w:color w:val="000000"/>
                <w:sz w:val="22"/>
                <w:szCs w:val="22"/>
              </w:rPr>
            </w:pPr>
            <w:proofErr w:type="spellStart"/>
            <w:r w:rsidRPr="00823620">
              <w:rPr>
                <w:rFonts w:ascii="Calibri" w:hAnsi="Calibri" w:cs="Calibri"/>
                <w:color w:val="000000"/>
                <w:sz w:val="22"/>
                <w:szCs w:val="22"/>
              </w:rPr>
              <w:t>Esrd</w:t>
            </w:r>
            <w:proofErr w:type="spellEnd"/>
            <w:r w:rsidRPr="00823620">
              <w:rPr>
                <w:rFonts w:ascii="Calibri" w:hAnsi="Calibri" w:cs="Calibri"/>
                <w:color w:val="000000"/>
                <w:sz w:val="22"/>
                <w:szCs w:val="22"/>
              </w:rPr>
              <w:t xml:space="preserve"> patient for whom less than six dialysis sessions have been provided in a month</w:t>
            </w:r>
          </w:p>
        </w:tc>
        <w:tc>
          <w:tcPr>
            <w:tcW w:w="1065" w:type="dxa"/>
            <w:shd w:val="clear" w:color="auto" w:fill="auto"/>
            <w:noWrap/>
            <w:vAlign w:val="center"/>
          </w:tcPr>
          <w:p w14:paraId="62850E20" w14:textId="56F14D63" w:rsidR="00653D0C" w:rsidRPr="00823620" w:rsidRDefault="00653D0C" w:rsidP="00653D0C">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3.35%</w:t>
            </w:r>
          </w:p>
        </w:tc>
        <w:tc>
          <w:tcPr>
            <w:tcW w:w="1604" w:type="dxa"/>
            <w:shd w:val="clear" w:color="auto" w:fill="auto"/>
            <w:noWrap/>
            <w:vAlign w:val="center"/>
          </w:tcPr>
          <w:p w14:paraId="257BBCAA" w14:textId="0232B3C0" w:rsidR="00653D0C" w:rsidRPr="00823620" w:rsidRDefault="00653D0C" w:rsidP="00653D0C">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0.59%</w:t>
            </w:r>
          </w:p>
        </w:tc>
        <w:tc>
          <w:tcPr>
            <w:tcW w:w="1442" w:type="dxa"/>
            <w:shd w:val="clear" w:color="auto" w:fill="auto"/>
            <w:noWrap/>
            <w:vAlign w:val="center"/>
          </w:tcPr>
          <w:p w14:paraId="170193D6" w14:textId="6E267CA0" w:rsidR="00653D0C" w:rsidRPr="00823620" w:rsidRDefault="00653D0C" w:rsidP="00653D0C">
            <w:pPr>
              <w:autoSpaceDE/>
              <w:autoSpaceDN/>
              <w:adjustRightInd/>
              <w:jc w:val="center"/>
              <w:rPr>
                <w:rFonts w:ascii="Calibri" w:hAnsi="Calibri" w:cs="Calibri"/>
                <w:color w:val="000000"/>
                <w:sz w:val="22"/>
                <w:szCs w:val="22"/>
              </w:rPr>
            </w:pPr>
            <w:r w:rsidRPr="00823620">
              <w:rPr>
                <w:rFonts w:ascii="Calibri" w:hAnsi="Calibri" w:cs="Calibri"/>
                <w:color w:val="000000"/>
                <w:sz w:val="22"/>
                <w:szCs w:val="22"/>
              </w:rPr>
              <w:t>lab-like</w:t>
            </w:r>
          </w:p>
        </w:tc>
      </w:tr>
    </w:tbl>
    <w:p w14:paraId="044ED9E4" w14:textId="77777777" w:rsidR="00823620" w:rsidRPr="00A97609" w:rsidRDefault="00823620" w:rsidP="00A97609"/>
    <w:p w14:paraId="3D8E9656" w14:textId="4C7D8C24" w:rsidR="002F318A" w:rsidRDefault="005C17A2" w:rsidP="00A97609">
      <w:pPr>
        <w:pStyle w:val="Heading3"/>
      </w:pPr>
      <w:r>
        <w:t>Amputation</w:t>
      </w:r>
    </w:p>
    <w:p w14:paraId="07762DF4" w14:textId="77777777" w:rsidR="00737755" w:rsidRDefault="00737755"/>
    <w:tbl>
      <w:tblPr>
        <w:tblStyle w:val="TableGrid"/>
        <w:tblW w:w="9262" w:type="dxa"/>
        <w:tblLook w:val="04A0" w:firstRow="1" w:lastRow="0" w:firstColumn="1" w:lastColumn="0" w:noHBand="0" w:noVBand="1"/>
      </w:tblPr>
      <w:tblGrid>
        <w:gridCol w:w="990"/>
        <w:gridCol w:w="4222"/>
        <w:gridCol w:w="1080"/>
        <w:gridCol w:w="1620"/>
        <w:gridCol w:w="1350"/>
      </w:tblGrid>
      <w:tr w:rsidR="006759E4" w:rsidRPr="006759E4" w14:paraId="19737F87" w14:textId="77777777" w:rsidTr="00A97609">
        <w:trPr>
          <w:trHeight w:val="300"/>
        </w:trPr>
        <w:tc>
          <w:tcPr>
            <w:tcW w:w="9262" w:type="dxa"/>
            <w:gridSpan w:val="5"/>
            <w:noWrap/>
            <w:vAlign w:val="center"/>
            <w:hideMark/>
          </w:tcPr>
          <w:p w14:paraId="5A4B6521"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Amputation, toe; metatarsophalangeal joint (28820)</w:t>
            </w:r>
          </w:p>
        </w:tc>
      </w:tr>
      <w:tr w:rsidR="00E31242" w:rsidRPr="006759E4" w14:paraId="19E1CEB7" w14:textId="77777777" w:rsidTr="00A97609">
        <w:trPr>
          <w:trHeight w:val="300"/>
        </w:trPr>
        <w:tc>
          <w:tcPr>
            <w:tcW w:w="990" w:type="dxa"/>
            <w:noWrap/>
            <w:vAlign w:val="center"/>
            <w:hideMark/>
          </w:tcPr>
          <w:p w14:paraId="7EF01E07"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Modifier</w:t>
            </w:r>
          </w:p>
        </w:tc>
        <w:tc>
          <w:tcPr>
            <w:tcW w:w="4222" w:type="dxa"/>
            <w:noWrap/>
            <w:vAlign w:val="center"/>
            <w:hideMark/>
          </w:tcPr>
          <w:p w14:paraId="5CBCF764"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Modifier Name</w:t>
            </w:r>
          </w:p>
        </w:tc>
        <w:tc>
          <w:tcPr>
            <w:tcW w:w="1080" w:type="dxa"/>
            <w:noWrap/>
            <w:vAlign w:val="center"/>
            <w:hideMark/>
          </w:tcPr>
          <w:p w14:paraId="586B931D" w14:textId="3130C1E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Medicare</w:t>
            </w:r>
            <w:r w:rsidR="000D616A">
              <w:rPr>
                <w:rFonts w:ascii="Calibri" w:hAnsi="Calibri" w:cs="Calibri"/>
                <w:color w:val="000000"/>
                <w:sz w:val="22"/>
                <w:szCs w:val="22"/>
              </w:rPr>
              <w:t xml:space="preserve"> Usage</w:t>
            </w:r>
          </w:p>
        </w:tc>
        <w:tc>
          <w:tcPr>
            <w:tcW w:w="1620" w:type="dxa"/>
            <w:noWrap/>
            <w:vAlign w:val="center"/>
            <w:hideMark/>
          </w:tcPr>
          <w:p w14:paraId="31F7ACEF" w14:textId="397B7CED"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Medicaid</w:t>
            </w:r>
            <w:r w:rsidR="000D616A">
              <w:rPr>
                <w:rFonts w:ascii="Calibri" w:hAnsi="Calibri" w:cs="Calibri"/>
                <w:color w:val="000000"/>
                <w:sz w:val="22"/>
                <w:szCs w:val="22"/>
              </w:rPr>
              <w:t xml:space="preserve"> Usage</w:t>
            </w:r>
          </w:p>
        </w:tc>
        <w:tc>
          <w:tcPr>
            <w:tcW w:w="1350" w:type="dxa"/>
            <w:noWrap/>
            <w:vAlign w:val="center"/>
            <w:hideMark/>
          </w:tcPr>
          <w:p w14:paraId="05B207CC" w14:textId="6EFA530E" w:rsidR="006759E4" w:rsidRPr="006759E4" w:rsidRDefault="00E31242"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Modifier</w:t>
            </w:r>
            <w:r w:rsidR="006759E4" w:rsidRPr="006759E4">
              <w:rPr>
                <w:rFonts w:ascii="Calibri" w:hAnsi="Calibri" w:cs="Calibri"/>
                <w:color w:val="000000"/>
                <w:sz w:val="22"/>
                <w:szCs w:val="22"/>
              </w:rPr>
              <w:t xml:space="preserve"> Class</w:t>
            </w:r>
          </w:p>
        </w:tc>
      </w:tr>
      <w:tr w:rsidR="00E31242" w:rsidRPr="006759E4" w14:paraId="116EA74A" w14:textId="77777777" w:rsidTr="00A97609">
        <w:trPr>
          <w:trHeight w:val="300"/>
        </w:trPr>
        <w:tc>
          <w:tcPr>
            <w:tcW w:w="990" w:type="dxa"/>
            <w:noWrap/>
            <w:vAlign w:val="center"/>
            <w:hideMark/>
          </w:tcPr>
          <w:p w14:paraId="0D865078"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50</w:t>
            </w:r>
          </w:p>
        </w:tc>
        <w:tc>
          <w:tcPr>
            <w:tcW w:w="4222" w:type="dxa"/>
            <w:noWrap/>
            <w:vAlign w:val="center"/>
            <w:hideMark/>
          </w:tcPr>
          <w:p w14:paraId="74C9BBD8"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Bilateral Procedure</w:t>
            </w:r>
          </w:p>
        </w:tc>
        <w:tc>
          <w:tcPr>
            <w:tcW w:w="1080" w:type="dxa"/>
            <w:noWrap/>
            <w:vAlign w:val="center"/>
            <w:hideMark/>
          </w:tcPr>
          <w:p w14:paraId="7A384CC5"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0.02%</w:t>
            </w:r>
          </w:p>
        </w:tc>
        <w:tc>
          <w:tcPr>
            <w:tcW w:w="1620" w:type="dxa"/>
            <w:noWrap/>
            <w:vAlign w:val="center"/>
            <w:hideMark/>
          </w:tcPr>
          <w:p w14:paraId="5CE612C8"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NA</w:t>
            </w:r>
          </w:p>
        </w:tc>
        <w:tc>
          <w:tcPr>
            <w:tcW w:w="1350" w:type="dxa"/>
            <w:noWrap/>
            <w:vAlign w:val="center"/>
            <w:hideMark/>
          </w:tcPr>
          <w:p w14:paraId="016B6E2F"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76952D7F" w14:textId="77777777" w:rsidTr="00A97609">
        <w:trPr>
          <w:trHeight w:val="300"/>
        </w:trPr>
        <w:tc>
          <w:tcPr>
            <w:tcW w:w="990" w:type="dxa"/>
            <w:noWrap/>
            <w:vAlign w:val="center"/>
            <w:hideMark/>
          </w:tcPr>
          <w:p w14:paraId="5D148DC9"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F6</w:t>
            </w:r>
          </w:p>
        </w:tc>
        <w:tc>
          <w:tcPr>
            <w:tcW w:w="4222" w:type="dxa"/>
            <w:noWrap/>
            <w:vAlign w:val="center"/>
            <w:hideMark/>
          </w:tcPr>
          <w:p w14:paraId="78903D6F"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Right hand, second digit</w:t>
            </w:r>
          </w:p>
        </w:tc>
        <w:tc>
          <w:tcPr>
            <w:tcW w:w="1080" w:type="dxa"/>
            <w:noWrap/>
            <w:vAlign w:val="center"/>
            <w:hideMark/>
          </w:tcPr>
          <w:p w14:paraId="5091B293"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0.02%</w:t>
            </w:r>
          </w:p>
        </w:tc>
        <w:tc>
          <w:tcPr>
            <w:tcW w:w="1620" w:type="dxa"/>
            <w:noWrap/>
            <w:vAlign w:val="center"/>
            <w:hideMark/>
          </w:tcPr>
          <w:p w14:paraId="007C96EF"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NA</w:t>
            </w:r>
          </w:p>
        </w:tc>
        <w:tc>
          <w:tcPr>
            <w:tcW w:w="1350" w:type="dxa"/>
            <w:noWrap/>
            <w:vAlign w:val="center"/>
            <w:hideMark/>
          </w:tcPr>
          <w:p w14:paraId="46B70705"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60C382EE" w14:textId="77777777" w:rsidTr="00A97609">
        <w:trPr>
          <w:trHeight w:val="300"/>
        </w:trPr>
        <w:tc>
          <w:tcPr>
            <w:tcW w:w="990" w:type="dxa"/>
            <w:noWrap/>
            <w:vAlign w:val="center"/>
            <w:hideMark/>
          </w:tcPr>
          <w:p w14:paraId="53FF4EE8"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LT</w:t>
            </w:r>
          </w:p>
        </w:tc>
        <w:tc>
          <w:tcPr>
            <w:tcW w:w="4222" w:type="dxa"/>
            <w:noWrap/>
            <w:vAlign w:val="center"/>
            <w:hideMark/>
          </w:tcPr>
          <w:p w14:paraId="0482F82C"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Left side (used to identify procedures performed on the left side of the body)</w:t>
            </w:r>
          </w:p>
        </w:tc>
        <w:tc>
          <w:tcPr>
            <w:tcW w:w="1080" w:type="dxa"/>
            <w:noWrap/>
            <w:vAlign w:val="center"/>
            <w:hideMark/>
          </w:tcPr>
          <w:p w14:paraId="2F7753F4"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2.30%</w:t>
            </w:r>
          </w:p>
        </w:tc>
        <w:tc>
          <w:tcPr>
            <w:tcW w:w="1620" w:type="dxa"/>
            <w:noWrap/>
            <w:vAlign w:val="center"/>
            <w:hideMark/>
          </w:tcPr>
          <w:p w14:paraId="0FDC7250"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1.99%</w:t>
            </w:r>
          </w:p>
        </w:tc>
        <w:tc>
          <w:tcPr>
            <w:tcW w:w="1350" w:type="dxa"/>
            <w:noWrap/>
            <w:vAlign w:val="center"/>
            <w:hideMark/>
          </w:tcPr>
          <w:p w14:paraId="171A2328"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660D2AD6" w14:textId="77777777" w:rsidTr="00A97609">
        <w:trPr>
          <w:trHeight w:val="300"/>
        </w:trPr>
        <w:tc>
          <w:tcPr>
            <w:tcW w:w="990" w:type="dxa"/>
            <w:noWrap/>
            <w:vAlign w:val="center"/>
            <w:hideMark/>
          </w:tcPr>
          <w:p w14:paraId="4782D6A7"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T3</w:t>
            </w:r>
          </w:p>
        </w:tc>
        <w:tc>
          <w:tcPr>
            <w:tcW w:w="4222" w:type="dxa"/>
            <w:noWrap/>
            <w:vAlign w:val="center"/>
            <w:hideMark/>
          </w:tcPr>
          <w:p w14:paraId="0171979E"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Left foot, fourth digit</w:t>
            </w:r>
          </w:p>
        </w:tc>
        <w:tc>
          <w:tcPr>
            <w:tcW w:w="1080" w:type="dxa"/>
            <w:noWrap/>
            <w:vAlign w:val="center"/>
            <w:hideMark/>
          </w:tcPr>
          <w:p w14:paraId="7DD23ECB"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2.59%</w:t>
            </w:r>
          </w:p>
        </w:tc>
        <w:tc>
          <w:tcPr>
            <w:tcW w:w="1620" w:type="dxa"/>
            <w:noWrap/>
            <w:vAlign w:val="center"/>
            <w:hideMark/>
          </w:tcPr>
          <w:p w14:paraId="05BFED02"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2.59%</w:t>
            </w:r>
          </w:p>
        </w:tc>
        <w:tc>
          <w:tcPr>
            <w:tcW w:w="1350" w:type="dxa"/>
            <w:noWrap/>
            <w:vAlign w:val="center"/>
            <w:hideMark/>
          </w:tcPr>
          <w:p w14:paraId="2EF41D1A"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34EC6AAD" w14:textId="77777777" w:rsidTr="00A97609">
        <w:trPr>
          <w:trHeight w:val="300"/>
        </w:trPr>
        <w:tc>
          <w:tcPr>
            <w:tcW w:w="990" w:type="dxa"/>
            <w:noWrap/>
            <w:vAlign w:val="center"/>
            <w:hideMark/>
          </w:tcPr>
          <w:p w14:paraId="22313D05"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RT</w:t>
            </w:r>
          </w:p>
        </w:tc>
        <w:tc>
          <w:tcPr>
            <w:tcW w:w="4222" w:type="dxa"/>
            <w:noWrap/>
            <w:vAlign w:val="center"/>
            <w:hideMark/>
          </w:tcPr>
          <w:p w14:paraId="55FEA429"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Right side (used to identify procedures performed on the right side of the body)</w:t>
            </w:r>
          </w:p>
        </w:tc>
        <w:tc>
          <w:tcPr>
            <w:tcW w:w="1080" w:type="dxa"/>
            <w:noWrap/>
            <w:vAlign w:val="center"/>
            <w:hideMark/>
          </w:tcPr>
          <w:p w14:paraId="24EC8D57"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2.36%</w:t>
            </w:r>
          </w:p>
        </w:tc>
        <w:tc>
          <w:tcPr>
            <w:tcW w:w="1620" w:type="dxa"/>
            <w:noWrap/>
            <w:vAlign w:val="center"/>
            <w:hideMark/>
          </w:tcPr>
          <w:p w14:paraId="21F71148"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2.13%</w:t>
            </w:r>
          </w:p>
        </w:tc>
        <w:tc>
          <w:tcPr>
            <w:tcW w:w="1350" w:type="dxa"/>
            <w:noWrap/>
            <w:vAlign w:val="center"/>
            <w:hideMark/>
          </w:tcPr>
          <w:p w14:paraId="1E5EC65C"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54A27864" w14:textId="77777777" w:rsidTr="00A97609">
        <w:trPr>
          <w:trHeight w:val="300"/>
        </w:trPr>
        <w:tc>
          <w:tcPr>
            <w:tcW w:w="990" w:type="dxa"/>
            <w:noWrap/>
            <w:vAlign w:val="center"/>
            <w:hideMark/>
          </w:tcPr>
          <w:p w14:paraId="6CC52B9D"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T8</w:t>
            </w:r>
          </w:p>
        </w:tc>
        <w:tc>
          <w:tcPr>
            <w:tcW w:w="4222" w:type="dxa"/>
            <w:noWrap/>
            <w:vAlign w:val="center"/>
            <w:hideMark/>
          </w:tcPr>
          <w:p w14:paraId="63270BC9"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Right foot, fourth digit</w:t>
            </w:r>
          </w:p>
        </w:tc>
        <w:tc>
          <w:tcPr>
            <w:tcW w:w="1080" w:type="dxa"/>
            <w:noWrap/>
            <w:vAlign w:val="center"/>
            <w:hideMark/>
          </w:tcPr>
          <w:p w14:paraId="6BFC11A2"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2.71%</w:t>
            </w:r>
          </w:p>
        </w:tc>
        <w:tc>
          <w:tcPr>
            <w:tcW w:w="1620" w:type="dxa"/>
            <w:noWrap/>
            <w:vAlign w:val="center"/>
            <w:hideMark/>
          </w:tcPr>
          <w:p w14:paraId="403D581B"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2.72%</w:t>
            </w:r>
          </w:p>
        </w:tc>
        <w:tc>
          <w:tcPr>
            <w:tcW w:w="1350" w:type="dxa"/>
            <w:noWrap/>
            <w:vAlign w:val="center"/>
            <w:hideMark/>
          </w:tcPr>
          <w:p w14:paraId="0C69DF26"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53B470A7" w14:textId="77777777" w:rsidTr="00A97609">
        <w:trPr>
          <w:trHeight w:val="300"/>
        </w:trPr>
        <w:tc>
          <w:tcPr>
            <w:tcW w:w="990" w:type="dxa"/>
            <w:noWrap/>
            <w:vAlign w:val="center"/>
            <w:hideMark/>
          </w:tcPr>
          <w:p w14:paraId="77F16805"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T4</w:t>
            </w:r>
          </w:p>
        </w:tc>
        <w:tc>
          <w:tcPr>
            <w:tcW w:w="4222" w:type="dxa"/>
            <w:noWrap/>
            <w:vAlign w:val="center"/>
            <w:hideMark/>
          </w:tcPr>
          <w:p w14:paraId="033083E7"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Left foot, fifth digit</w:t>
            </w:r>
          </w:p>
        </w:tc>
        <w:tc>
          <w:tcPr>
            <w:tcW w:w="1080" w:type="dxa"/>
            <w:noWrap/>
            <w:vAlign w:val="center"/>
            <w:hideMark/>
          </w:tcPr>
          <w:p w14:paraId="7740E099"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2.77%</w:t>
            </w:r>
          </w:p>
        </w:tc>
        <w:tc>
          <w:tcPr>
            <w:tcW w:w="1620" w:type="dxa"/>
            <w:noWrap/>
            <w:vAlign w:val="center"/>
            <w:hideMark/>
          </w:tcPr>
          <w:p w14:paraId="0EF549D2"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3.06%</w:t>
            </w:r>
          </w:p>
        </w:tc>
        <w:tc>
          <w:tcPr>
            <w:tcW w:w="1350" w:type="dxa"/>
            <w:noWrap/>
            <w:vAlign w:val="center"/>
            <w:hideMark/>
          </w:tcPr>
          <w:p w14:paraId="731DA79F"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7573C0DD" w14:textId="77777777" w:rsidTr="00A97609">
        <w:trPr>
          <w:trHeight w:val="300"/>
        </w:trPr>
        <w:tc>
          <w:tcPr>
            <w:tcW w:w="990" w:type="dxa"/>
            <w:noWrap/>
            <w:vAlign w:val="center"/>
            <w:hideMark/>
          </w:tcPr>
          <w:p w14:paraId="4C52941A"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T9</w:t>
            </w:r>
          </w:p>
        </w:tc>
        <w:tc>
          <w:tcPr>
            <w:tcW w:w="4222" w:type="dxa"/>
            <w:noWrap/>
            <w:vAlign w:val="center"/>
            <w:hideMark/>
          </w:tcPr>
          <w:p w14:paraId="170896B2"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Right foot, fifth digit</w:t>
            </w:r>
          </w:p>
        </w:tc>
        <w:tc>
          <w:tcPr>
            <w:tcW w:w="1080" w:type="dxa"/>
            <w:noWrap/>
            <w:vAlign w:val="center"/>
            <w:hideMark/>
          </w:tcPr>
          <w:p w14:paraId="3F89D7B2"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3.01%</w:t>
            </w:r>
          </w:p>
        </w:tc>
        <w:tc>
          <w:tcPr>
            <w:tcW w:w="1620" w:type="dxa"/>
            <w:noWrap/>
            <w:vAlign w:val="center"/>
            <w:hideMark/>
          </w:tcPr>
          <w:p w14:paraId="2624A7E0"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3.37%</w:t>
            </w:r>
          </w:p>
        </w:tc>
        <w:tc>
          <w:tcPr>
            <w:tcW w:w="1350" w:type="dxa"/>
            <w:noWrap/>
            <w:vAlign w:val="center"/>
            <w:hideMark/>
          </w:tcPr>
          <w:p w14:paraId="6748F88A"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38F7A2F1" w14:textId="77777777" w:rsidTr="00A97609">
        <w:trPr>
          <w:trHeight w:val="300"/>
        </w:trPr>
        <w:tc>
          <w:tcPr>
            <w:tcW w:w="990" w:type="dxa"/>
            <w:noWrap/>
            <w:vAlign w:val="center"/>
            <w:hideMark/>
          </w:tcPr>
          <w:p w14:paraId="74BACC5A"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T7</w:t>
            </w:r>
          </w:p>
        </w:tc>
        <w:tc>
          <w:tcPr>
            <w:tcW w:w="4222" w:type="dxa"/>
            <w:noWrap/>
            <w:vAlign w:val="center"/>
            <w:hideMark/>
          </w:tcPr>
          <w:p w14:paraId="3D3E9274"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Right foot, third digit</w:t>
            </w:r>
          </w:p>
        </w:tc>
        <w:tc>
          <w:tcPr>
            <w:tcW w:w="1080" w:type="dxa"/>
            <w:noWrap/>
            <w:vAlign w:val="center"/>
            <w:hideMark/>
          </w:tcPr>
          <w:p w14:paraId="24854C6D"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3.57%</w:t>
            </w:r>
          </w:p>
        </w:tc>
        <w:tc>
          <w:tcPr>
            <w:tcW w:w="1620" w:type="dxa"/>
            <w:noWrap/>
            <w:vAlign w:val="center"/>
            <w:hideMark/>
          </w:tcPr>
          <w:p w14:paraId="28D1B4BC"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3.13%</w:t>
            </w:r>
          </w:p>
        </w:tc>
        <w:tc>
          <w:tcPr>
            <w:tcW w:w="1350" w:type="dxa"/>
            <w:noWrap/>
            <w:vAlign w:val="center"/>
            <w:hideMark/>
          </w:tcPr>
          <w:p w14:paraId="100F608C"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119E391F" w14:textId="77777777" w:rsidTr="00A97609">
        <w:trPr>
          <w:trHeight w:val="300"/>
        </w:trPr>
        <w:tc>
          <w:tcPr>
            <w:tcW w:w="990" w:type="dxa"/>
            <w:noWrap/>
            <w:vAlign w:val="center"/>
            <w:hideMark/>
          </w:tcPr>
          <w:p w14:paraId="0F32C75A"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T2</w:t>
            </w:r>
          </w:p>
        </w:tc>
        <w:tc>
          <w:tcPr>
            <w:tcW w:w="4222" w:type="dxa"/>
            <w:noWrap/>
            <w:vAlign w:val="center"/>
            <w:hideMark/>
          </w:tcPr>
          <w:p w14:paraId="2A168C55"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Left foot, third digit</w:t>
            </w:r>
          </w:p>
        </w:tc>
        <w:tc>
          <w:tcPr>
            <w:tcW w:w="1080" w:type="dxa"/>
            <w:noWrap/>
            <w:vAlign w:val="center"/>
            <w:hideMark/>
          </w:tcPr>
          <w:p w14:paraId="3E125B0B"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3.61%</w:t>
            </w:r>
          </w:p>
        </w:tc>
        <w:tc>
          <w:tcPr>
            <w:tcW w:w="1620" w:type="dxa"/>
            <w:noWrap/>
            <w:vAlign w:val="center"/>
            <w:hideMark/>
          </w:tcPr>
          <w:p w14:paraId="613B7762"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3.03%</w:t>
            </w:r>
          </w:p>
        </w:tc>
        <w:tc>
          <w:tcPr>
            <w:tcW w:w="1350" w:type="dxa"/>
            <w:noWrap/>
            <w:vAlign w:val="center"/>
            <w:hideMark/>
          </w:tcPr>
          <w:p w14:paraId="415FC1E5"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246DD2B3" w14:textId="77777777" w:rsidTr="00A97609">
        <w:trPr>
          <w:trHeight w:val="300"/>
        </w:trPr>
        <w:tc>
          <w:tcPr>
            <w:tcW w:w="990" w:type="dxa"/>
            <w:noWrap/>
            <w:vAlign w:val="center"/>
            <w:hideMark/>
          </w:tcPr>
          <w:p w14:paraId="7E02264F"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TA</w:t>
            </w:r>
          </w:p>
        </w:tc>
        <w:tc>
          <w:tcPr>
            <w:tcW w:w="4222" w:type="dxa"/>
            <w:noWrap/>
            <w:vAlign w:val="center"/>
            <w:hideMark/>
          </w:tcPr>
          <w:p w14:paraId="3384B2EA"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Left foot, great toe</w:t>
            </w:r>
          </w:p>
        </w:tc>
        <w:tc>
          <w:tcPr>
            <w:tcW w:w="1080" w:type="dxa"/>
            <w:noWrap/>
            <w:vAlign w:val="center"/>
            <w:hideMark/>
          </w:tcPr>
          <w:p w14:paraId="04D08B8F"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4.59%</w:t>
            </w:r>
          </w:p>
        </w:tc>
        <w:tc>
          <w:tcPr>
            <w:tcW w:w="1620" w:type="dxa"/>
            <w:noWrap/>
            <w:vAlign w:val="center"/>
            <w:hideMark/>
          </w:tcPr>
          <w:p w14:paraId="4F86AA8A"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5.34%</w:t>
            </w:r>
          </w:p>
        </w:tc>
        <w:tc>
          <w:tcPr>
            <w:tcW w:w="1350" w:type="dxa"/>
            <w:noWrap/>
            <w:vAlign w:val="center"/>
            <w:hideMark/>
          </w:tcPr>
          <w:p w14:paraId="7C4955CF"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5AF3CFC1" w14:textId="77777777" w:rsidTr="00A97609">
        <w:trPr>
          <w:trHeight w:val="300"/>
        </w:trPr>
        <w:tc>
          <w:tcPr>
            <w:tcW w:w="990" w:type="dxa"/>
            <w:noWrap/>
            <w:vAlign w:val="center"/>
            <w:hideMark/>
          </w:tcPr>
          <w:p w14:paraId="2438D11B"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T5</w:t>
            </w:r>
          </w:p>
        </w:tc>
        <w:tc>
          <w:tcPr>
            <w:tcW w:w="4222" w:type="dxa"/>
            <w:noWrap/>
            <w:vAlign w:val="center"/>
            <w:hideMark/>
          </w:tcPr>
          <w:p w14:paraId="32BAB580"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Right foot, great toe</w:t>
            </w:r>
          </w:p>
        </w:tc>
        <w:tc>
          <w:tcPr>
            <w:tcW w:w="1080" w:type="dxa"/>
            <w:noWrap/>
            <w:vAlign w:val="center"/>
            <w:hideMark/>
          </w:tcPr>
          <w:p w14:paraId="3FD1CE49"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5.01%</w:t>
            </w:r>
          </w:p>
        </w:tc>
        <w:tc>
          <w:tcPr>
            <w:tcW w:w="1620" w:type="dxa"/>
            <w:noWrap/>
            <w:vAlign w:val="center"/>
            <w:hideMark/>
          </w:tcPr>
          <w:p w14:paraId="6EE397BD"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5.82%</w:t>
            </w:r>
          </w:p>
        </w:tc>
        <w:tc>
          <w:tcPr>
            <w:tcW w:w="1350" w:type="dxa"/>
            <w:noWrap/>
            <w:vAlign w:val="center"/>
            <w:hideMark/>
          </w:tcPr>
          <w:p w14:paraId="2C4129F8"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27D5C3B1" w14:textId="77777777" w:rsidTr="00A97609">
        <w:trPr>
          <w:trHeight w:val="300"/>
        </w:trPr>
        <w:tc>
          <w:tcPr>
            <w:tcW w:w="990" w:type="dxa"/>
            <w:noWrap/>
            <w:vAlign w:val="center"/>
            <w:hideMark/>
          </w:tcPr>
          <w:p w14:paraId="567615F3"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T1</w:t>
            </w:r>
          </w:p>
        </w:tc>
        <w:tc>
          <w:tcPr>
            <w:tcW w:w="4222" w:type="dxa"/>
            <w:noWrap/>
            <w:vAlign w:val="center"/>
            <w:hideMark/>
          </w:tcPr>
          <w:p w14:paraId="0B34E844"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Left foot, second digit</w:t>
            </w:r>
          </w:p>
        </w:tc>
        <w:tc>
          <w:tcPr>
            <w:tcW w:w="1080" w:type="dxa"/>
            <w:noWrap/>
            <w:vAlign w:val="center"/>
            <w:hideMark/>
          </w:tcPr>
          <w:p w14:paraId="07BF3C24"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7.50%</w:t>
            </w:r>
          </w:p>
        </w:tc>
        <w:tc>
          <w:tcPr>
            <w:tcW w:w="1620" w:type="dxa"/>
            <w:noWrap/>
            <w:vAlign w:val="center"/>
            <w:hideMark/>
          </w:tcPr>
          <w:p w14:paraId="4E72F6D6"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5.11%</w:t>
            </w:r>
          </w:p>
        </w:tc>
        <w:tc>
          <w:tcPr>
            <w:tcW w:w="1350" w:type="dxa"/>
            <w:noWrap/>
            <w:vAlign w:val="center"/>
            <w:hideMark/>
          </w:tcPr>
          <w:p w14:paraId="2B744DB4"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r w:rsidR="00E31242" w:rsidRPr="006759E4" w14:paraId="150D5867" w14:textId="77777777" w:rsidTr="00A97609">
        <w:trPr>
          <w:trHeight w:val="300"/>
        </w:trPr>
        <w:tc>
          <w:tcPr>
            <w:tcW w:w="990" w:type="dxa"/>
            <w:noWrap/>
            <w:vAlign w:val="center"/>
            <w:hideMark/>
          </w:tcPr>
          <w:p w14:paraId="4EC113D9"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T6</w:t>
            </w:r>
          </w:p>
        </w:tc>
        <w:tc>
          <w:tcPr>
            <w:tcW w:w="4222" w:type="dxa"/>
            <w:noWrap/>
            <w:vAlign w:val="center"/>
            <w:hideMark/>
          </w:tcPr>
          <w:p w14:paraId="60234EA9"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Right foot, second digit</w:t>
            </w:r>
          </w:p>
        </w:tc>
        <w:tc>
          <w:tcPr>
            <w:tcW w:w="1080" w:type="dxa"/>
            <w:noWrap/>
            <w:vAlign w:val="center"/>
            <w:hideMark/>
          </w:tcPr>
          <w:p w14:paraId="458D99A3"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8.12%</w:t>
            </w:r>
          </w:p>
        </w:tc>
        <w:tc>
          <w:tcPr>
            <w:tcW w:w="1620" w:type="dxa"/>
            <w:noWrap/>
            <w:vAlign w:val="center"/>
            <w:hideMark/>
          </w:tcPr>
          <w:p w14:paraId="644BDFCC"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5.61%</w:t>
            </w:r>
          </w:p>
        </w:tc>
        <w:tc>
          <w:tcPr>
            <w:tcW w:w="1350" w:type="dxa"/>
            <w:noWrap/>
            <w:vAlign w:val="center"/>
            <w:hideMark/>
          </w:tcPr>
          <w:p w14:paraId="4DD5904A" w14:textId="77777777" w:rsidR="006759E4" w:rsidRPr="006759E4" w:rsidRDefault="006759E4" w:rsidP="00A97609">
            <w:pPr>
              <w:autoSpaceDE/>
              <w:autoSpaceDN/>
              <w:adjustRightInd/>
              <w:jc w:val="center"/>
              <w:rPr>
                <w:rFonts w:ascii="Calibri" w:hAnsi="Calibri" w:cs="Calibri"/>
                <w:color w:val="000000"/>
                <w:sz w:val="22"/>
                <w:szCs w:val="22"/>
              </w:rPr>
            </w:pPr>
            <w:r w:rsidRPr="006759E4">
              <w:rPr>
                <w:rFonts w:ascii="Calibri" w:hAnsi="Calibri" w:cs="Calibri"/>
                <w:color w:val="000000"/>
                <w:sz w:val="22"/>
                <w:szCs w:val="22"/>
              </w:rPr>
              <w:t>anatomical</w:t>
            </w:r>
          </w:p>
        </w:tc>
      </w:tr>
    </w:tbl>
    <w:p w14:paraId="40224102" w14:textId="77777777" w:rsidR="002F318A" w:rsidRDefault="002F318A"/>
    <w:p w14:paraId="6C1314DE" w14:textId="60634F73" w:rsidR="001C187C" w:rsidRDefault="002F318A" w:rsidP="00A97609">
      <w:pPr>
        <w:pStyle w:val="Heading3"/>
      </w:pPr>
      <w:r>
        <w:t>Intraocular Injections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4027"/>
        <w:gridCol w:w="1234"/>
        <w:gridCol w:w="1621"/>
        <w:gridCol w:w="1434"/>
      </w:tblGrid>
      <w:tr w:rsidR="000D616A" w:rsidRPr="000D616A" w14:paraId="2EF1EE50" w14:textId="77777777" w:rsidTr="00A97609">
        <w:trPr>
          <w:trHeight w:val="300"/>
        </w:trPr>
        <w:tc>
          <w:tcPr>
            <w:tcW w:w="9350" w:type="dxa"/>
            <w:gridSpan w:val="5"/>
            <w:shd w:val="clear" w:color="auto" w:fill="auto"/>
            <w:noWrap/>
            <w:vAlign w:val="center"/>
            <w:hideMark/>
          </w:tcPr>
          <w:p w14:paraId="728D39DE"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Intravitreal injection of a pharmacologic agent (separate procedure) (67028)</w:t>
            </w:r>
          </w:p>
        </w:tc>
      </w:tr>
      <w:tr w:rsidR="00E57D15" w:rsidRPr="000D616A" w14:paraId="20A239BB" w14:textId="77777777" w:rsidTr="00A97609">
        <w:trPr>
          <w:trHeight w:val="300"/>
        </w:trPr>
        <w:tc>
          <w:tcPr>
            <w:tcW w:w="1034" w:type="dxa"/>
            <w:shd w:val="clear" w:color="auto" w:fill="auto"/>
            <w:noWrap/>
            <w:vAlign w:val="bottom"/>
            <w:hideMark/>
          </w:tcPr>
          <w:p w14:paraId="125045DD"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Modifier</w:t>
            </w:r>
          </w:p>
        </w:tc>
        <w:tc>
          <w:tcPr>
            <w:tcW w:w="4027" w:type="dxa"/>
            <w:shd w:val="clear" w:color="auto" w:fill="auto"/>
            <w:noWrap/>
            <w:vAlign w:val="center"/>
            <w:hideMark/>
          </w:tcPr>
          <w:p w14:paraId="2C94D7BF"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Modifier Name</w:t>
            </w:r>
          </w:p>
        </w:tc>
        <w:tc>
          <w:tcPr>
            <w:tcW w:w="1234" w:type="dxa"/>
            <w:shd w:val="clear" w:color="auto" w:fill="auto"/>
            <w:noWrap/>
            <w:vAlign w:val="center"/>
            <w:hideMark/>
          </w:tcPr>
          <w:p w14:paraId="65259785" w14:textId="12EDE258"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Medicare</w:t>
            </w:r>
            <w:r>
              <w:rPr>
                <w:rFonts w:ascii="Calibri" w:hAnsi="Calibri" w:cs="Calibri"/>
                <w:color w:val="000000"/>
                <w:sz w:val="22"/>
                <w:szCs w:val="22"/>
              </w:rPr>
              <w:t xml:space="preserve"> Usage</w:t>
            </w:r>
          </w:p>
        </w:tc>
        <w:tc>
          <w:tcPr>
            <w:tcW w:w="1621" w:type="dxa"/>
            <w:shd w:val="clear" w:color="auto" w:fill="auto"/>
            <w:noWrap/>
            <w:vAlign w:val="center"/>
            <w:hideMark/>
          </w:tcPr>
          <w:p w14:paraId="6E32C10D" w14:textId="4FF42D26"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Medicaid</w:t>
            </w:r>
            <w:r>
              <w:rPr>
                <w:rFonts w:ascii="Calibri" w:hAnsi="Calibri" w:cs="Calibri"/>
                <w:color w:val="000000"/>
                <w:sz w:val="22"/>
                <w:szCs w:val="22"/>
              </w:rPr>
              <w:t xml:space="preserve"> Usage</w:t>
            </w:r>
          </w:p>
        </w:tc>
        <w:tc>
          <w:tcPr>
            <w:tcW w:w="1434" w:type="dxa"/>
            <w:shd w:val="clear" w:color="auto" w:fill="auto"/>
            <w:noWrap/>
            <w:vAlign w:val="center"/>
            <w:hideMark/>
          </w:tcPr>
          <w:p w14:paraId="2C24F39B" w14:textId="31A72B3C"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Modifier</w:t>
            </w:r>
            <w:r w:rsidRPr="000D616A">
              <w:rPr>
                <w:rFonts w:ascii="Calibri" w:hAnsi="Calibri" w:cs="Calibri"/>
                <w:color w:val="000000"/>
                <w:sz w:val="22"/>
                <w:szCs w:val="22"/>
              </w:rPr>
              <w:t xml:space="preserve"> Class</w:t>
            </w:r>
          </w:p>
        </w:tc>
      </w:tr>
      <w:tr w:rsidR="000D616A" w:rsidRPr="000D616A" w14:paraId="56E3BDB8" w14:textId="77777777" w:rsidTr="00A97609">
        <w:trPr>
          <w:trHeight w:val="300"/>
        </w:trPr>
        <w:tc>
          <w:tcPr>
            <w:tcW w:w="1034" w:type="dxa"/>
            <w:shd w:val="clear" w:color="auto" w:fill="auto"/>
            <w:noWrap/>
            <w:vAlign w:val="bottom"/>
            <w:hideMark/>
          </w:tcPr>
          <w:p w14:paraId="0A8D8C29" w14:textId="77777777" w:rsidR="000D616A" w:rsidRPr="000D616A" w:rsidRDefault="000D616A" w:rsidP="000D616A">
            <w:pPr>
              <w:autoSpaceDE/>
              <w:autoSpaceDN/>
              <w:adjustRightInd/>
              <w:rPr>
                <w:rFonts w:ascii="Calibri" w:hAnsi="Calibri" w:cs="Calibri"/>
                <w:color w:val="000000"/>
                <w:sz w:val="22"/>
                <w:szCs w:val="22"/>
              </w:rPr>
            </w:pPr>
            <w:r w:rsidRPr="000D616A">
              <w:rPr>
                <w:rFonts w:ascii="Calibri" w:hAnsi="Calibri" w:cs="Calibri"/>
                <w:color w:val="000000"/>
                <w:sz w:val="22"/>
                <w:szCs w:val="22"/>
              </w:rPr>
              <w:t>F5</w:t>
            </w:r>
          </w:p>
        </w:tc>
        <w:tc>
          <w:tcPr>
            <w:tcW w:w="4027" w:type="dxa"/>
            <w:shd w:val="clear" w:color="auto" w:fill="auto"/>
            <w:noWrap/>
            <w:vAlign w:val="center"/>
            <w:hideMark/>
          </w:tcPr>
          <w:p w14:paraId="7346B079"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Right hand, thumb</w:t>
            </w:r>
          </w:p>
        </w:tc>
        <w:tc>
          <w:tcPr>
            <w:tcW w:w="1234" w:type="dxa"/>
            <w:shd w:val="clear" w:color="auto" w:fill="auto"/>
            <w:noWrap/>
            <w:vAlign w:val="center"/>
            <w:hideMark/>
          </w:tcPr>
          <w:p w14:paraId="79ECF8E8"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0.00%</w:t>
            </w:r>
          </w:p>
        </w:tc>
        <w:tc>
          <w:tcPr>
            <w:tcW w:w="1621" w:type="dxa"/>
            <w:shd w:val="clear" w:color="auto" w:fill="auto"/>
            <w:noWrap/>
            <w:vAlign w:val="center"/>
            <w:hideMark/>
          </w:tcPr>
          <w:p w14:paraId="1315CC4D"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NA</w:t>
            </w:r>
          </w:p>
        </w:tc>
        <w:tc>
          <w:tcPr>
            <w:tcW w:w="1434" w:type="dxa"/>
            <w:shd w:val="clear" w:color="auto" w:fill="auto"/>
            <w:noWrap/>
            <w:vAlign w:val="center"/>
            <w:hideMark/>
          </w:tcPr>
          <w:p w14:paraId="464B6EBA"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anatomical</w:t>
            </w:r>
          </w:p>
        </w:tc>
      </w:tr>
      <w:tr w:rsidR="000D616A" w:rsidRPr="000D616A" w14:paraId="489CD700" w14:textId="77777777" w:rsidTr="00A97609">
        <w:trPr>
          <w:trHeight w:val="300"/>
        </w:trPr>
        <w:tc>
          <w:tcPr>
            <w:tcW w:w="1034" w:type="dxa"/>
            <w:shd w:val="clear" w:color="auto" w:fill="auto"/>
            <w:noWrap/>
            <w:vAlign w:val="bottom"/>
            <w:hideMark/>
          </w:tcPr>
          <w:p w14:paraId="79F2281D" w14:textId="77777777" w:rsidR="000D616A" w:rsidRPr="000D616A" w:rsidRDefault="000D616A" w:rsidP="000D616A">
            <w:pPr>
              <w:autoSpaceDE/>
              <w:autoSpaceDN/>
              <w:adjustRightInd/>
              <w:jc w:val="right"/>
              <w:rPr>
                <w:rFonts w:ascii="Calibri" w:hAnsi="Calibri" w:cs="Calibri"/>
                <w:color w:val="000000"/>
                <w:sz w:val="22"/>
                <w:szCs w:val="22"/>
              </w:rPr>
            </w:pPr>
            <w:r w:rsidRPr="000D616A">
              <w:rPr>
                <w:rFonts w:ascii="Calibri" w:hAnsi="Calibri" w:cs="Calibri"/>
                <w:color w:val="000000"/>
                <w:sz w:val="22"/>
                <w:szCs w:val="22"/>
              </w:rPr>
              <w:t>50</w:t>
            </w:r>
          </w:p>
        </w:tc>
        <w:tc>
          <w:tcPr>
            <w:tcW w:w="4027" w:type="dxa"/>
            <w:shd w:val="clear" w:color="auto" w:fill="auto"/>
            <w:noWrap/>
            <w:vAlign w:val="center"/>
            <w:hideMark/>
          </w:tcPr>
          <w:p w14:paraId="59F9CC6E"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Bilateral Procedure</w:t>
            </w:r>
          </w:p>
        </w:tc>
        <w:tc>
          <w:tcPr>
            <w:tcW w:w="1234" w:type="dxa"/>
            <w:shd w:val="clear" w:color="auto" w:fill="auto"/>
            <w:noWrap/>
            <w:vAlign w:val="center"/>
            <w:hideMark/>
          </w:tcPr>
          <w:p w14:paraId="5F248761"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5.59%</w:t>
            </w:r>
          </w:p>
        </w:tc>
        <w:tc>
          <w:tcPr>
            <w:tcW w:w="1621" w:type="dxa"/>
            <w:shd w:val="clear" w:color="auto" w:fill="auto"/>
            <w:noWrap/>
            <w:vAlign w:val="center"/>
            <w:hideMark/>
          </w:tcPr>
          <w:p w14:paraId="176A71E7"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5.72%</w:t>
            </w:r>
          </w:p>
        </w:tc>
        <w:tc>
          <w:tcPr>
            <w:tcW w:w="1434" w:type="dxa"/>
            <w:shd w:val="clear" w:color="auto" w:fill="auto"/>
            <w:noWrap/>
            <w:vAlign w:val="center"/>
            <w:hideMark/>
          </w:tcPr>
          <w:p w14:paraId="69A06057"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anatomical</w:t>
            </w:r>
          </w:p>
        </w:tc>
      </w:tr>
      <w:tr w:rsidR="000D616A" w:rsidRPr="000D616A" w14:paraId="0050A6B2" w14:textId="77777777" w:rsidTr="00A97609">
        <w:trPr>
          <w:trHeight w:val="300"/>
        </w:trPr>
        <w:tc>
          <w:tcPr>
            <w:tcW w:w="1034" w:type="dxa"/>
            <w:shd w:val="clear" w:color="auto" w:fill="auto"/>
            <w:noWrap/>
            <w:vAlign w:val="bottom"/>
            <w:hideMark/>
          </w:tcPr>
          <w:p w14:paraId="43F0FC55" w14:textId="77777777" w:rsidR="000D616A" w:rsidRPr="000D616A" w:rsidRDefault="000D616A" w:rsidP="000D616A">
            <w:pPr>
              <w:autoSpaceDE/>
              <w:autoSpaceDN/>
              <w:adjustRightInd/>
              <w:rPr>
                <w:rFonts w:ascii="Calibri" w:hAnsi="Calibri" w:cs="Calibri"/>
                <w:color w:val="000000"/>
                <w:sz w:val="22"/>
                <w:szCs w:val="22"/>
              </w:rPr>
            </w:pPr>
            <w:r w:rsidRPr="000D616A">
              <w:rPr>
                <w:rFonts w:ascii="Calibri" w:hAnsi="Calibri" w:cs="Calibri"/>
                <w:color w:val="000000"/>
                <w:sz w:val="22"/>
                <w:szCs w:val="22"/>
              </w:rPr>
              <w:t>LT</w:t>
            </w:r>
          </w:p>
        </w:tc>
        <w:tc>
          <w:tcPr>
            <w:tcW w:w="4027" w:type="dxa"/>
            <w:shd w:val="clear" w:color="auto" w:fill="auto"/>
            <w:noWrap/>
            <w:vAlign w:val="center"/>
            <w:hideMark/>
          </w:tcPr>
          <w:p w14:paraId="0F0D20D9"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Left side (used to identify procedures performed on the left side of the body)</w:t>
            </w:r>
          </w:p>
        </w:tc>
        <w:tc>
          <w:tcPr>
            <w:tcW w:w="1234" w:type="dxa"/>
            <w:shd w:val="clear" w:color="auto" w:fill="auto"/>
            <w:noWrap/>
            <w:vAlign w:val="center"/>
            <w:hideMark/>
          </w:tcPr>
          <w:p w14:paraId="05B1E1C1"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21.76%</w:t>
            </w:r>
          </w:p>
        </w:tc>
        <w:tc>
          <w:tcPr>
            <w:tcW w:w="1621" w:type="dxa"/>
            <w:shd w:val="clear" w:color="auto" w:fill="auto"/>
            <w:noWrap/>
            <w:vAlign w:val="center"/>
            <w:hideMark/>
          </w:tcPr>
          <w:p w14:paraId="142E5014"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20.15%</w:t>
            </w:r>
          </w:p>
        </w:tc>
        <w:tc>
          <w:tcPr>
            <w:tcW w:w="1434" w:type="dxa"/>
            <w:shd w:val="clear" w:color="auto" w:fill="auto"/>
            <w:noWrap/>
            <w:vAlign w:val="center"/>
            <w:hideMark/>
          </w:tcPr>
          <w:p w14:paraId="4FC2D420"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anatomical</w:t>
            </w:r>
          </w:p>
        </w:tc>
      </w:tr>
      <w:tr w:rsidR="000D616A" w:rsidRPr="000D616A" w14:paraId="39BA1020" w14:textId="77777777" w:rsidTr="00A97609">
        <w:trPr>
          <w:trHeight w:val="300"/>
        </w:trPr>
        <w:tc>
          <w:tcPr>
            <w:tcW w:w="1034" w:type="dxa"/>
            <w:shd w:val="clear" w:color="auto" w:fill="auto"/>
            <w:noWrap/>
            <w:vAlign w:val="bottom"/>
            <w:hideMark/>
          </w:tcPr>
          <w:p w14:paraId="3117B0B0" w14:textId="77777777" w:rsidR="000D616A" w:rsidRPr="000D616A" w:rsidRDefault="000D616A" w:rsidP="000D616A">
            <w:pPr>
              <w:autoSpaceDE/>
              <w:autoSpaceDN/>
              <w:adjustRightInd/>
              <w:rPr>
                <w:rFonts w:ascii="Calibri" w:hAnsi="Calibri" w:cs="Calibri"/>
                <w:color w:val="000000"/>
                <w:sz w:val="22"/>
                <w:szCs w:val="22"/>
              </w:rPr>
            </w:pPr>
            <w:r w:rsidRPr="000D616A">
              <w:rPr>
                <w:rFonts w:ascii="Calibri" w:hAnsi="Calibri" w:cs="Calibri"/>
                <w:color w:val="000000"/>
                <w:sz w:val="22"/>
                <w:szCs w:val="22"/>
              </w:rPr>
              <w:t>RT</w:t>
            </w:r>
          </w:p>
        </w:tc>
        <w:tc>
          <w:tcPr>
            <w:tcW w:w="4027" w:type="dxa"/>
            <w:shd w:val="clear" w:color="auto" w:fill="auto"/>
            <w:noWrap/>
            <w:vAlign w:val="center"/>
            <w:hideMark/>
          </w:tcPr>
          <w:p w14:paraId="74E2285A"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Right side (used to identify procedures performed on the right side of the body)</w:t>
            </w:r>
          </w:p>
        </w:tc>
        <w:tc>
          <w:tcPr>
            <w:tcW w:w="1234" w:type="dxa"/>
            <w:shd w:val="clear" w:color="auto" w:fill="auto"/>
            <w:noWrap/>
            <w:vAlign w:val="center"/>
            <w:hideMark/>
          </w:tcPr>
          <w:p w14:paraId="2332F9CF"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22.27%</w:t>
            </w:r>
          </w:p>
        </w:tc>
        <w:tc>
          <w:tcPr>
            <w:tcW w:w="1621" w:type="dxa"/>
            <w:shd w:val="clear" w:color="auto" w:fill="auto"/>
            <w:noWrap/>
            <w:vAlign w:val="center"/>
            <w:hideMark/>
          </w:tcPr>
          <w:p w14:paraId="75A65070"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20.39%</w:t>
            </w:r>
          </w:p>
        </w:tc>
        <w:tc>
          <w:tcPr>
            <w:tcW w:w="1434" w:type="dxa"/>
            <w:shd w:val="clear" w:color="auto" w:fill="auto"/>
            <w:noWrap/>
            <w:vAlign w:val="center"/>
            <w:hideMark/>
          </w:tcPr>
          <w:p w14:paraId="0868DB84" w14:textId="77777777" w:rsidR="000D616A" w:rsidRPr="000D616A" w:rsidRDefault="000D616A" w:rsidP="00A97609">
            <w:pPr>
              <w:autoSpaceDE/>
              <w:autoSpaceDN/>
              <w:adjustRightInd/>
              <w:jc w:val="center"/>
              <w:rPr>
                <w:rFonts w:ascii="Calibri" w:hAnsi="Calibri" w:cs="Calibri"/>
                <w:color w:val="000000"/>
                <w:sz w:val="22"/>
                <w:szCs w:val="22"/>
              </w:rPr>
            </w:pPr>
            <w:r w:rsidRPr="000D616A">
              <w:rPr>
                <w:rFonts w:ascii="Calibri" w:hAnsi="Calibri" w:cs="Calibri"/>
                <w:color w:val="000000"/>
                <w:sz w:val="22"/>
                <w:szCs w:val="22"/>
              </w:rPr>
              <w:t>anatomical</w:t>
            </w:r>
          </w:p>
        </w:tc>
      </w:tr>
    </w:tbl>
    <w:p w14:paraId="02C734A6" w14:textId="06F7E07E" w:rsidR="002F318A" w:rsidRDefault="002F318A"/>
    <w:p w14:paraId="3490CC11" w14:textId="77777777" w:rsidR="005B7323" w:rsidRPr="005B7323" w:rsidRDefault="005B7323" w:rsidP="005B7323"/>
    <w:p w14:paraId="21889053" w14:textId="77777777" w:rsidR="00394ED7" w:rsidRPr="00394ED7" w:rsidRDefault="00394ED7" w:rsidP="00394ED7"/>
    <w:p w14:paraId="595205AA" w14:textId="143F5DB2" w:rsidR="00394ED7" w:rsidRDefault="00394ED7" w:rsidP="00394ED7"/>
    <w:p w14:paraId="5DFA2877" w14:textId="1731577B" w:rsidR="004C51B7" w:rsidRDefault="004C51B7" w:rsidP="00394ED7"/>
    <w:p w14:paraId="6954EFE2" w14:textId="77777777" w:rsidR="004C51B7" w:rsidRPr="00654E73" w:rsidRDefault="004C51B7" w:rsidP="004C51B7"/>
    <w:p w14:paraId="7A839B1F" w14:textId="77777777" w:rsidR="004C51B7" w:rsidRDefault="004C51B7" w:rsidP="004C51B7">
      <w:pPr>
        <w:pStyle w:val="Heading2"/>
        <w:rPr>
          <w:szCs w:val="20"/>
        </w:rPr>
      </w:pPr>
      <w:r>
        <w:rPr>
          <w:szCs w:val="20"/>
        </w:rPr>
        <w:t xml:space="preserve">List of </w:t>
      </w:r>
      <w:commentRangeStart w:id="2"/>
      <w:r>
        <w:rPr>
          <w:szCs w:val="20"/>
        </w:rPr>
        <w:t>all modifiers</w:t>
      </w:r>
      <w:commentRangeEnd w:id="2"/>
      <w:r>
        <w:rPr>
          <w:rStyle w:val="CommentReference"/>
          <w:rFonts w:cs="Times New Roman"/>
          <w:b w:val="0"/>
          <w:bCs w:val="0"/>
          <w:i w:val="0"/>
          <w:iCs w:val="0"/>
          <w:color w:val="auto"/>
        </w:rPr>
        <w:commentReference w:id="2"/>
      </w:r>
    </w:p>
    <w:tbl>
      <w:tblPr>
        <w:tblW w:w="7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4352"/>
        <w:gridCol w:w="1530"/>
      </w:tblGrid>
      <w:tr w:rsidR="00AD171B" w:rsidRPr="008A1B1F" w14:paraId="7BBA53CA" w14:textId="77777777" w:rsidTr="00A97609">
        <w:trPr>
          <w:trHeight w:val="300"/>
        </w:trPr>
        <w:tc>
          <w:tcPr>
            <w:tcW w:w="1580" w:type="dxa"/>
            <w:shd w:val="clear" w:color="auto" w:fill="auto"/>
            <w:noWrap/>
            <w:vAlign w:val="center"/>
            <w:hideMark/>
          </w:tcPr>
          <w:p w14:paraId="7B8081E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Modifier Code</w:t>
            </w:r>
          </w:p>
        </w:tc>
        <w:tc>
          <w:tcPr>
            <w:tcW w:w="4352" w:type="dxa"/>
            <w:shd w:val="clear" w:color="auto" w:fill="auto"/>
            <w:noWrap/>
            <w:vAlign w:val="center"/>
            <w:hideMark/>
          </w:tcPr>
          <w:p w14:paraId="0C042867" w14:textId="77777777" w:rsidR="008A1B1F" w:rsidRPr="00A97609" w:rsidRDefault="008A1B1F" w:rsidP="00A97609">
            <w:pPr>
              <w:autoSpaceDE/>
              <w:autoSpaceDN/>
              <w:adjustRightInd/>
              <w:jc w:val="center"/>
              <w:rPr>
                <w:rFonts w:ascii="Calibri" w:hAnsi="Calibri" w:cs="Calibri"/>
                <w:sz w:val="22"/>
                <w:szCs w:val="22"/>
              </w:rPr>
            </w:pPr>
            <w:r w:rsidRPr="00A97609">
              <w:rPr>
                <w:rFonts w:ascii="Calibri" w:hAnsi="Calibri" w:cs="Calibri"/>
                <w:sz w:val="22"/>
                <w:szCs w:val="22"/>
              </w:rPr>
              <w:t>Modifier Name</w:t>
            </w:r>
          </w:p>
        </w:tc>
        <w:tc>
          <w:tcPr>
            <w:tcW w:w="1530" w:type="dxa"/>
            <w:shd w:val="clear" w:color="auto" w:fill="auto"/>
            <w:noWrap/>
            <w:vAlign w:val="center"/>
            <w:hideMark/>
          </w:tcPr>
          <w:p w14:paraId="168EB4C9" w14:textId="07033C5F" w:rsidR="008A1B1F" w:rsidRPr="00A97609" w:rsidRDefault="00AD171B" w:rsidP="00A97609">
            <w:pPr>
              <w:autoSpaceDE/>
              <w:autoSpaceDN/>
              <w:adjustRightInd/>
              <w:jc w:val="center"/>
              <w:rPr>
                <w:rFonts w:ascii="Calibri" w:hAnsi="Calibri" w:cs="Calibri"/>
                <w:sz w:val="22"/>
                <w:szCs w:val="22"/>
              </w:rPr>
            </w:pPr>
            <w:r w:rsidRPr="00A97609">
              <w:rPr>
                <w:rFonts w:ascii="Calibri" w:hAnsi="Calibri" w:cs="Calibri"/>
                <w:sz w:val="22"/>
                <w:szCs w:val="22"/>
              </w:rPr>
              <w:t>E</w:t>
            </w:r>
            <w:r w:rsidR="008A1B1F" w:rsidRPr="00A97609">
              <w:rPr>
                <w:rFonts w:ascii="Calibri" w:hAnsi="Calibri" w:cs="Calibri"/>
                <w:sz w:val="22"/>
                <w:szCs w:val="22"/>
              </w:rPr>
              <w:t>vent</w:t>
            </w:r>
            <w:r w:rsidRPr="00A97609">
              <w:rPr>
                <w:rFonts w:ascii="Calibri" w:hAnsi="Calibri" w:cs="Calibri"/>
                <w:sz w:val="22"/>
                <w:szCs w:val="22"/>
              </w:rPr>
              <w:t xml:space="preserve"> C</w:t>
            </w:r>
            <w:r w:rsidR="008A1B1F" w:rsidRPr="00A97609">
              <w:rPr>
                <w:rFonts w:ascii="Calibri" w:hAnsi="Calibri" w:cs="Calibri"/>
                <w:sz w:val="22"/>
                <w:szCs w:val="22"/>
              </w:rPr>
              <w:t>ount</w:t>
            </w:r>
          </w:p>
        </w:tc>
      </w:tr>
      <w:tr w:rsidR="00AD171B" w:rsidRPr="008A1B1F" w14:paraId="1497408D" w14:textId="77777777" w:rsidTr="00A97609">
        <w:trPr>
          <w:trHeight w:val="300"/>
        </w:trPr>
        <w:tc>
          <w:tcPr>
            <w:tcW w:w="1580" w:type="dxa"/>
            <w:shd w:val="clear" w:color="auto" w:fill="auto"/>
            <w:noWrap/>
            <w:vAlign w:val="center"/>
            <w:hideMark/>
          </w:tcPr>
          <w:p w14:paraId="362D653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w:t>
            </w:r>
          </w:p>
        </w:tc>
        <w:tc>
          <w:tcPr>
            <w:tcW w:w="4352" w:type="dxa"/>
            <w:shd w:val="clear" w:color="auto" w:fill="auto"/>
            <w:noWrap/>
            <w:vAlign w:val="center"/>
            <w:hideMark/>
          </w:tcPr>
          <w:p w14:paraId="0691D4E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Professional Component</w:t>
            </w:r>
          </w:p>
        </w:tc>
        <w:tc>
          <w:tcPr>
            <w:tcW w:w="1530" w:type="dxa"/>
            <w:shd w:val="clear" w:color="auto" w:fill="auto"/>
            <w:noWrap/>
            <w:vAlign w:val="center"/>
            <w:hideMark/>
          </w:tcPr>
          <w:p w14:paraId="23A1E33C" w14:textId="27E10F2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258,770,176</w:t>
            </w:r>
          </w:p>
        </w:tc>
      </w:tr>
      <w:tr w:rsidR="00AD171B" w:rsidRPr="008A1B1F" w14:paraId="6040ED66" w14:textId="77777777" w:rsidTr="00A97609">
        <w:trPr>
          <w:trHeight w:val="300"/>
        </w:trPr>
        <w:tc>
          <w:tcPr>
            <w:tcW w:w="1580" w:type="dxa"/>
            <w:shd w:val="clear" w:color="auto" w:fill="auto"/>
            <w:noWrap/>
            <w:vAlign w:val="center"/>
            <w:hideMark/>
          </w:tcPr>
          <w:p w14:paraId="09942D3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GP</w:t>
            </w:r>
          </w:p>
        </w:tc>
        <w:tc>
          <w:tcPr>
            <w:tcW w:w="4352" w:type="dxa"/>
            <w:shd w:val="clear" w:color="auto" w:fill="auto"/>
            <w:noWrap/>
            <w:vAlign w:val="center"/>
            <w:hideMark/>
          </w:tcPr>
          <w:p w14:paraId="1496DE6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delivered under an outpatient physical therapy plan of care</w:t>
            </w:r>
          </w:p>
        </w:tc>
        <w:tc>
          <w:tcPr>
            <w:tcW w:w="1530" w:type="dxa"/>
            <w:shd w:val="clear" w:color="auto" w:fill="auto"/>
            <w:noWrap/>
            <w:vAlign w:val="center"/>
            <w:hideMark/>
          </w:tcPr>
          <w:p w14:paraId="7ADF36A9" w14:textId="473DCD1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189,500,501</w:t>
            </w:r>
          </w:p>
        </w:tc>
      </w:tr>
      <w:tr w:rsidR="00AD171B" w:rsidRPr="008A1B1F" w14:paraId="3E4B4F39" w14:textId="77777777" w:rsidTr="00A97609">
        <w:trPr>
          <w:trHeight w:val="300"/>
        </w:trPr>
        <w:tc>
          <w:tcPr>
            <w:tcW w:w="1580" w:type="dxa"/>
            <w:shd w:val="clear" w:color="auto" w:fill="auto"/>
            <w:noWrap/>
            <w:vAlign w:val="center"/>
            <w:hideMark/>
          </w:tcPr>
          <w:p w14:paraId="35E0539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w:t>
            </w:r>
          </w:p>
        </w:tc>
        <w:tc>
          <w:tcPr>
            <w:tcW w:w="4352" w:type="dxa"/>
            <w:shd w:val="clear" w:color="auto" w:fill="auto"/>
            <w:noWrap/>
            <w:vAlign w:val="center"/>
            <w:hideMark/>
          </w:tcPr>
          <w:p w14:paraId="79F2E8F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Significant, Separately Identifiable Evaluation and Management Service by the Same Physician or Other Qualified Health Care Professional on the Same Day of the Procedure or Other Service</w:t>
            </w:r>
          </w:p>
        </w:tc>
        <w:tc>
          <w:tcPr>
            <w:tcW w:w="1530" w:type="dxa"/>
            <w:shd w:val="clear" w:color="auto" w:fill="auto"/>
            <w:noWrap/>
            <w:vAlign w:val="center"/>
            <w:hideMark/>
          </w:tcPr>
          <w:p w14:paraId="76E15A1F" w14:textId="4E88825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181,319,870</w:t>
            </w:r>
          </w:p>
        </w:tc>
      </w:tr>
      <w:tr w:rsidR="00AD171B" w:rsidRPr="008A1B1F" w14:paraId="48975D77" w14:textId="77777777" w:rsidTr="00A97609">
        <w:trPr>
          <w:trHeight w:val="300"/>
        </w:trPr>
        <w:tc>
          <w:tcPr>
            <w:tcW w:w="1580" w:type="dxa"/>
            <w:shd w:val="clear" w:color="auto" w:fill="auto"/>
            <w:noWrap/>
            <w:vAlign w:val="center"/>
            <w:hideMark/>
          </w:tcPr>
          <w:p w14:paraId="6A2B103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59</w:t>
            </w:r>
          </w:p>
        </w:tc>
        <w:tc>
          <w:tcPr>
            <w:tcW w:w="4352" w:type="dxa"/>
            <w:shd w:val="clear" w:color="auto" w:fill="auto"/>
            <w:noWrap/>
            <w:vAlign w:val="center"/>
            <w:hideMark/>
          </w:tcPr>
          <w:p w14:paraId="1119743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Distinct Procedural Service</w:t>
            </w:r>
          </w:p>
        </w:tc>
        <w:tc>
          <w:tcPr>
            <w:tcW w:w="1530" w:type="dxa"/>
            <w:shd w:val="clear" w:color="auto" w:fill="auto"/>
            <w:noWrap/>
            <w:vAlign w:val="center"/>
            <w:hideMark/>
          </w:tcPr>
          <w:p w14:paraId="188BDC83" w14:textId="5F92A3A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99,303,409</w:t>
            </w:r>
          </w:p>
        </w:tc>
      </w:tr>
      <w:tr w:rsidR="00AD171B" w:rsidRPr="008A1B1F" w14:paraId="51BD1D6D" w14:textId="77777777" w:rsidTr="00A97609">
        <w:trPr>
          <w:trHeight w:val="300"/>
        </w:trPr>
        <w:tc>
          <w:tcPr>
            <w:tcW w:w="1580" w:type="dxa"/>
            <w:shd w:val="clear" w:color="auto" w:fill="auto"/>
            <w:noWrap/>
            <w:vAlign w:val="center"/>
            <w:hideMark/>
          </w:tcPr>
          <w:p w14:paraId="71E969D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RT</w:t>
            </w:r>
          </w:p>
        </w:tc>
        <w:tc>
          <w:tcPr>
            <w:tcW w:w="4352" w:type="dxa"/>
            <w:shd w:val="clear" w:color="auto" w:fill="auto"/>
            <w:noWrap/>
            <w:vAlign w:val="center"/>
            <w:hideMark/>
          </w:tcPr>
          <w:p w14:paraId="228DF4C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side (used to identify procedures performed on the right side of the body)</w:t>
            </w:r>
          </w:p>
        </w:tc>
        <w:tc>
          <w:tcPr>
            <w:tcW w:w="1530" w:type="dxa"/>
            <w:shd w:val="clear" w:color="auto" w:fill="auto"/>
            <w:noWrap/>
            <w:vAlign w:val="center"/>
            <w:hideMark/>
          </w:tcPr>
          <w:p w14:paraId="3AF485C8" w14:textId="5EAFCE9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59,457,459</w:t>
            </w:r>
          </w:p>
        </w:tc>
      </w:tr>
      <w:tr w:rsidR="00AD171B" w:rsidRPr="008A1B1F" w14:paraId="73823D7D" w14:textId="77777777" w:rsidTr="00A97609">
        <w:trPr>
          <w:trHeight w:val="300"/>
        </w:trPr>
        <w:tc>
          <w:tcPr>
            <w:tcW w:w="1580" w:type="dxa"/>
            <w:shd w:val="clear" w:color="auto" w:fill="auto"/>
            <w:noWrap/>
            <w:vAlign w:val="center"/>
            <w:hideMark/>
          </w:tcPr>
          <w:p w14:paraId="5F1EBB4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LT</w:t>
            </w:r>
          </w:p>
        </w:tc>
        <w:tc>
          <w:tcPr>
            <w:tcW w:w="4352" w:type="dxa"/>
            <w:shd w:val="clear" w:color="auto" w:fill="auto"/>
            <w:noWrap/>
            <w:vAlign w:val="center"/>
            <w:hideMark/>
          </w:tcPr>
          <w:p w14:paraId="3903AD7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side (used to identify procedures performed on the left side of the body)</w:t>
            </w:r>
          </w:p>
        </w:tc>
        <w:tc>
          <w:tcPr>
            <w:tcW w:w="1530" w:type="dxa"/>
            <w:shd w:val="clear" w:color="auto" w:fill="auto"/>
            <w:noWrap/>
            <w:vAlign w:val="center"/>
            <w:hideMark/>
          </w:tcPr>
          <w:p w14:paraId="5D21C4A8" w14:textId="1333CC9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56,743,958</w:t>
            </w:r>
          </w:p>
        </w:tc>
      </w:tr>
      <w:tr w:rsidR="00AD171B" w:rsidRPr="008A1B1F" w14:paraId="5CF9F38F" w14:textId="77777777" w:rsidTr="00A97609">
        <w:trPr>
          <w:trHeight w:val="300"/>
        </w:trPr>
        <w:tc>
          <w:tcPr>
            <w:tcW w:w="1580" w:type="dxa"/>
            <w:shd w:val="clear" w:color="auto" w:fill="auto"/>
            <w:noWrap/>
            <w:vAlign w:val="center"/>
            <w:hideMark/>
          </w:tcPr>
          <w:p w14:paraId="667DEA2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PO</w:t>
            </w:r>
          </w:p>
        </w:tc>
        <w:tc>
          <w:tcPr>
            <w:tcW w:w="4352" w:type="dxa"/>
            <w:shd w:val="clear" w:color="auto" w:fill="auto"/>
            <w:noWrap/>
            <w:vAlign w:val="center"/>
            <w:hideMark/>
          </w:tcPr>
          <w:p w14:paraId="078CE33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Excepted service provided at an off-campus, outpatient, provider-based department of a hospital</w:t>
            </w:r>
          </w:p>
        </w:tc>
        <w:tc>
          <w:tcPr>
            <w:tcW w:w="1530" w:type="dxa"/>
            <w:shd w:val="clear" w:color="auto" w:fill="auto"/>
            <w:noWrap/>
            <w:vAlign w:val="center"/>
            <w:hideMark/>
          </w:tcPr>
          <w:p w14:paraId="42F570EC" w14:textId="34A6A40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52,673,060</w:t>
            </w:r>
          </w:p>
        </w:tc>
      </w:tr>
      <w:tr w:rsidR="00AD171B" w:rsidRPr="008A1B1F" w14:paraId="3CEFFD9F" w14:textId="77777777" w:rsidTr="00A97609">
        <w:trPr>
          <w:trHeight w:val="300"/>
        </w:trPr>
        <w:tc>
          <w:tcPr>
            <w:tcW w:w="1580" w:type="dxa"/>
            <w:shd w:val="clear" w:color="auto" w:fill="auto"/>
            <w:noWrap/>
            <w:vAlign w:val="center"/>
            <w:hideMark/>
          </w:tcPr>
          <w:p w14:paraId="7C01AF6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QW</w:t>
            </w:r>
          </w:p>
        </w:tc>
        <w:tc>
          <w:tcPr>
            <w:tcW w:w="4352" w:type="dxa"/>
            <w:shd w:val="clear" w:color="auto" w:fill="auto"/>
            <w:noWrap/>
            <w:vAlign w:val="center"/>
            <w:hideMark/>
          </w:tcPr>
          <w:p w14:paraId="67B214CC"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Clia</w:t>
            </w:r>
            <w:proofErr w:type="spellEnd"/>
            <w:r w:rsidRPr="008A1B1F">
              <w:rPr>
                <w:rFonts w:ascii="Calibri" w:hAnsi="Calibri" w:cs="Calibri"/>
                <w:sz w:val="22"/>
                <w:szCs w:val="22"/>
              </w:rPr>
              <w:t xml:space="preserve"> waived test</w:t>
            </w:r>
          </w:p>
        </w:tc>
        <w:tc>
          <w:tcPr>
            <w:tcW w:w="1530" w:type="dxa"/>
            <w:shd w:val="clear" w:color="auto" w:fill="auto"/>
            <w:noWrap/>
            <w:vAlign w:val="center"/>
            <w:hideMark/>
          </w:tcPr>
          <w:p w14:paraId="35D4B9FD" w14:textId="0F18986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44,466,532</w:t>
            </w:r>
          </w:p>
        </w:tc>
      </w:tr>
      <w:tr w:rsidR="00AD171B" w:rsidRPr="008A1B1F" w14:paraId="142A526F" w14:textId="77777777" w:rsidTr="00A97609">
        <w:trPr>
          <w:trHeight w:val="300"/>
        </w:trPr>
        <w:tc>
          <w:tcPr>
            <w:tcW w:w="1580" w:type="dxa"/>
            <w:shd w:val="clear" w:color="auto" w:fill="auto"/>
            <w:noWrap/>
            <w:vAlign w:val="center"/>
            <w:hideMark/>
          </w:tcPr>
          <w:p w14:paraId="5DE1870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TC</w:t>
            </w:r>
          </w:p>
        </w:tc>
        <w:tc>
          <w:tcPr>
            <w:tcW w:w="4352" w:type="dxa"/>
            <w:shd w:val="clear" w:color="auto" w:fill="auto"/>
            <w:noWrap/>
            <w:vAlign w:val="center"/>
            <w:hideMark/>
          </w:tcPr>
          <w:p w14:paraId="30057E8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Technical </w:t>
            </w:r>
            <w:proofErr w:type="gramStart"/>
            <w:r w:rsidRPr="008A1B1F">
              <w:rPr>
                <w:rFonts w:ascii="Calibri" w:hAnsi="Calibri" w:cs="Calibri"/>
                <w:sz w:val="22"/>
                <w:szCs w:val="22"/>
              </w:rPr>
              <w:t>component;</w:t>
            </w:r>
            <w:proofErr w:type="gramEnd"/>
            <w:r w:rsidRPr="008A1B1F">
              <w:rPr>
                <w:rFonts w:ascii="Calibri" w:hAnsi="Calibri" w:cs="Calibri"/>
                <w:sz w:val="22"/>
                <w:szCs w:val="22"/>
              </w:rPr>
              <w:t xml:space="preserve"> under certain circumstances, a charge may be made for the technical component alone; under those circumstances the technical component charge is identified by adding modifier '</w:t>
            </w:r>
            <w:proofErr w:type="spellStart"/>
            <w:r w:rsidRPr="008A1B1F">
              <w:rPr>
                <w:rFonts w:ascii="Calibri" w:hAnsi="Calibri" w:cs="Calibri"/>
                <w:sz w:val="22"/>
                <w:szCs w:val="22"/>
              </w:rPr>
              <w:t>tc</w:t>
            </w:r>
            <w:proofErr w:type="spellEnd"/>
            <w:r w:rsidRPr="008A1B1F">
              <w:rPr>
                <w:rFonts w:ascii="Calibri" w:hAnsi="Calibri" w:cs="Calibri"/>
                <w:sz w:val="22"/>
                <w:szCs w:val="22"/>
              </w:rPr>
              <w:t>' to the usual procedure number; technical component...</w:t>
            </w:r>
          </w:p>
        </w:tc>
        <w:tc>
          <w:tcPr>
            <w:tcW w:w="1530" w:type="dxa"/>
            <w:shd w:val="clear" w:color="auto" w:fill="auto"/>
            <w:noWrap/>
            <w:vAlign w:val="center"/>
            <w:hideMark/>
          </w:tcPr>
          <w:p w14:paraId="5DD37487" w14:textId="6914E6C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42,464,472</w:t>
            </w:r>
          </w:p>
        </w:tc>
      </w:tr>
      <w:tr w:rsidR="00AD171B" w:rsidRPr="008A1B1F" w14:paraId="252E8E09" w14:textId="77777777" w:rsidTr="00A97609">
        <w:trPr>
          <w:trHeight w:val="300"/>
        </w:trPr>
        <w:tc>
          <w:tcPr>
            <w:tcW w:w="1580" w:type="dxa"/>
            <w:shd w:val="clear" w:color="auto" w:fill="auto"/>
            <w:noWrap/>
            <w:vAlign w:val="center"/>
            <w:hideMark/>
          </w:tcPr>
          <w:p w14:paraId="36A93BA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KX</w:t>
            </w:r>
          </w:p>
        </w:tc>
        <w:tc>
          <w:tcPr>
            <w:tcW w:w="4352" w:type="dxa"/>
            <w:shd w:val="clear" w:color="auto" w:fill="auto"/>
            <w:noWrap/>
            <w:vAlign w:val="center"/>
            <w:hideMark/>
          </w:tcPr>
          <w:p w14:paraId="15631D0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Requirements specified in the medical policy have been met</w:t>
            </w:r>
          </w:p>
        </w:tc>
        <w:tc>
          <w:tcPr>
            <w:tcW w:w="1530" w:type="dxa"/>
            <w:shd w:val="clear" w:color="auto" w:fill="auto"/>
            <w:noWrap/>
            <w:vAlign w:val="center"/>
            <w:hideMark/>
          </w:tcPr>
          <w:p w14:paraId="165DBD29" w14:textId="057A33E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38,864,827</w:t>
            </w:r>
          </w:p>
        </w:tc>
      </w:tr>
      <w:tr w:rsidR="00AD171B" w:rsidRPr="008A1B1F" w14:paraId="54E7539E" w14:textId="77777777" w:rsidTr="00A97609">
        <w:trPr>
          <w:trHeight w:val="300"/>
        </w:trPr>
        <w:tc>
          <w:tcPr>
            <w:tcW w:w="1580" w:type="dxa"/>
            <w:shd w:val="clear" w:color="auto" w:fill="auto"/>
            <w:noWrap/>
            <w:vAlign w:val="center"/>
            <w:hideMark/>
          </w:tcPr>
          <w:p w14:paraId="060BB55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U1</w:t>
            </w:r>
          </w:p>
        </w:tc>
        <w:tc>
          <w:tcPr>
            <w:tcW w:w="4352" w:type="dxa"/>
            <w:shd w:val="clear" w:color="auto" w:fill="auto"/>
            <w:noWrap/>
            <w:vAlign w:val="center"/>
            <w:hideMark/>
          </w:tcPr>
          <w:p w14:paraId="0A382AF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1, as defined by each state</w:t>
            </w:r>
          </w:p>
        </w:tc>
        <w:tc>
          <w:tcPr>
            <w:tcW w:w="1530" w:type="dxa"/>
            <w:shd w:val="clear" w:color="auto" w:fill="auto"/>
            <w:noWrap/>
            <w:vAlign w:val="center"/>
            <w:hideMark/>
          </w:tcPr>
          <w:p w14:paraId="27D5ECBA" w14:textId="7010FDC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38,437,763</w:t>
            </w:r>
          </w:p>
        </w:tc>
      </w:tr>
      <w:tr w:rsidR="00AD171B" w:rsidRPr="008A1B1F" w14:paraId="1DCCFD01" w14:textId="77777777" w:rsidTr="00A97609">
        <w:trPr>
          <w:trHeight w:val="300"/>
        </w:trPr>
        <w:tc>
          <w:tcPr>
            <w:tcW w:w="1580" w:type="dxa"/>
            <w:shd w:val="clear" w:color="auto" w:fill="auto"/>
            <w:noWrap/>
            <w:vAlign w:val="center"/>
            <w:hideMark/>
          </w:tcPr>
          <w:p w14:paraId="497FA92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GO</w:t>
            </w:r>
          </w:p>
        </w:tc>
        <w:tc>
          <w:tcPr>
            <w:tcW w:w="4352" w:type="dxa"/>
            <w:shd w:val="clear" w:color="auto" w:fill="auto"/>
            <w:noWrap/>
            <w:vAlign w:val="center"/>
            <w:hideMark/>
          </w:tcPr>
          <w:p w14:paraId="4188B4A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delivered under an outpatient occupational therapy plan of care</w:t>
            </w:r>
          </w:p>
        </w:tc>
        <w:tc>
          <w:tcPr>
            <w:tcW w:w="1530" w:type="dxa"/>
            <w:shd w:val="clear" w:color="auto" w:fill="auto"/>
            <w:noWrap/>
            <w:vAlign w:val="center"/>
            <w:hideMark/>
          </w:tcPr>
          <w:p w14:paraId="34864334" w14:textId="2DEBE84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32,810,336</w:t>
            </w:r>
          </w:p>
        </w:tc>
      </w:tr>
      <w:tr w:rsidR="00AD171B" w:rsidRPr="008A1B1F" w14:paraId="3B845CA4" w14:textId="77777777" w:rsidTr="00A97609">
        <w:trPr>
          <w:trHeight w:val="300"/>
        </w:trPr>
        <w:tc>
          <w:tcPr>
            <w:tcW w:w="1580" w:type="dxa"/>
            <w:shd w:val="clear" w:color="auto" w:fill="auto"/>
            <w:noWrap/>
            <w:vAlign w:val="center"/>
            <w:hideMark/>
          </w:tcPr>
          <w:p w14:paraId="5C12E46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GC</w:t>
            </w:r>
          </w:p>
        </w:tc>
        <w:tc>
          <w:tcPr>
            <w:tcW w:w="4352" w:type="dxa"/>
            <w:shd w:val="clear" w:color="auto" w:fill="auto"/>
            <w:noWrap/>
            <w:vAlign w:val="center"/>
            <w:hideMark/>
          </w:tcPr>
          <w:p w14:paraId="5BD149D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This service has been performed in part by a resident under the direction of a teaching physician</w:t>
            </w:r>
          </w:p>
        </w:tc>
        <w:tc>
          <w:tcPr>
            <w:tcW w:w="1530" w:type="dxa"/>
            <w:shd w:val="clear" w:color="auto" w:fill="auto"/>
            <w:noWrap/>
            <w:vAlign w:val="center"/>
            <w:hideMark/>
          </w:tcPr>
          <w:p w14:paraId="070A91B4" w14:textId="2750A2C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30,937,198</w:t>
            </w:r>
          </w:p>
        </w:tc>
      </w:tr>
      <w:tr w:rsidR="00AD171B" w:rsidRPr="008A1B1F" w14:paraId="67891F97" w14:textId="77777777" w:rsidTr="00A97609">
        <w:trPr>
          <w:trHeight w:val="300"/>
        </w:trPr>
        <w:tc>
          <w:tcPr>
            <w:tcW w:w="1580" w:type="dxa"/>
            <w:shd w:val="clear" w:color="auto" w:fill="auto"/>
            <w:noWrap/>
            <w:vAlign w:val="center"/>
            <w:hideMark/>
          </w:tcPr>
          <w:p w14:paraId="5FE2C68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51</w:t>
            </w:r>
          </w:p>
        </w:tc>
        <w:tc>
          <w:tcPr>
            <w:tcW w:w="4352" w:type="dxa"/>
            <w:shd w:val="clear" w:color="auto" w:fill="auto"/>
            <w:noWrap/>
            <w:vAlign w:val="center"/>
            <w:hideMark/>
          </w:tcPr>
          <w:p w14:paraId="19E7502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Multiple Procedures</w:t>
            </w:r>
          </w:p>
        </w:tc>
        <w:tc>
          <w:tcPr>
            <w:tcW w:w="1530" w:type="dxa"/>
            <w:shd w:val="clear" w:color="auto" w:fill="auto"/>
            <w:noWrap/>
            <w:vAlign w:val="center"/>
            <w:hideMark/>
          </w:tcPr>
          <w:p w14:paraId="59FA0470" w14:textId="3EE23EB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27,337,798</w:t>
            </w:r>
          </w:p>
        </w:tc>
      </w:tr>
      <w:tr w:rsidR="00AD171B" w:rsidRPr="008A1B1F" w14:paraId="2DB5CF90" w14:textId="77777777" w:rsidTr="00A97609">
        <w:trPr>
          <w:trHeight w:val="300"/>
        </w:trPr>
        <w:tc>
          <w:tcPr>
            <w:tcW w:w="1580" w:type="dxa"/>
            <w:shd w:val="clear" w:color="auto" w:fill="auto"/>
            <w:noWrap/>
            <w:vAlign w:val="center"/>
            <w:hideMark/>
          </w:tcPr>
          <w:p w14:paraId="128DDB1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U5</w:t>
            </w:r>
          </w:p>
        </w:tc>
        <w:tc>
          <w:tcPr>
            <w:tcW w:w="4352" w:type="dxa"/>
            <w:shd w:val="clear" w:color="auto" w:fill="auto"/>
            <w:noWrap/>
            <w:vAlign w:val="center"/>
            <w:hideMark/>
          </w:tcPr>
          <w:p w14:paraId="6719F4A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5, as defined by each state</w:t>
            </w:r>
          </w:p>
        </w:tc>
        <w:tc>
          <w:tcPr>
            <w:tcW w:w="1530" w:type="dxa"/>
            <w:shd w:val="clear" w:color="auto" w:fill="auto"/>
            <w:noWrap/>
            <w:vAlign w:val="center"/>
            <w:hideMark/>
          </w:tcPr>
          <w:p w14:paraId="69CB0CC5" w14:textId="4C31727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26,266,757</w:t>
            </w:r>
          </w:p>
        </w:tc>
      </w:tr>
      <w:tr w:rsidR="00AD171B" w:rsidRPr="008A1B1F" w14:paraId="681B74DD" w14:textId="77777777" w:rsidTr="00A97609">
        <w:trPr>
          <w:trHeight w:val="300"/>
        </w:trPr>
        <w:tc>
          <w:tcPr>
            <w:tcW w:w="1580" w:type="dxa"/>
            <w:shd w:val="clear" w:color="auto" w:fill="auto"/>
            <w:noWrap/>
            <w:vAlign w:val="center"/>
            <w:hideMark/>
          </w:tcPr>
          <w:p w14:paraId="32E893A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UA</w:t>
            </w:r>
          </w:p>
        </w:tc>
        <w:tc>
          <w:tcPr>
            <w:tcW w:w="4352" w:type="dxa"/>
            <w:shd w:val="clear" w:color="auto" w:fill="auto"/>
            <w:noWrap/>
            <w:vAlign w:val="center"/>
            <w:hideMark/>
          </w:tcPr>
          <w:p w14:paraId="1F75BE1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10, as defined by each state</w:t>
            </w:r>
          </w:p>
        </w:tc>
        <w:tc>
          <w:tcPr>
            <w:tcW w:w="1530" w:type="dxa"/>
            <w:shd w:val="clear" w:color="auto" w:fill="auto"/>
            <w:noWrap/>
            <w:vAlign w:val="center"/>
            <w:hideMark/>
          </w:tcPr>
          <w:p w14:paraId="030B6B2E" w14:textId="709135F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25,557,948</w:t>
            </w:r>
          </w:p>
        </w:tc>
      </w:tr>
      <w:tr w:rsidR="00AD171B" w:rsidRPr="008A1B1F" w14:paraId="1AABE345" w14:textId="77777777" w:rsidTr="00A97609">
        <w:trPr>
          <w:trHeight w:val="300"/>
        </w:trPr>
        <w:tc>
          <w:tcPr>
            <w:tcW w:w="1580" w:type="dxa"/>
            <w:shd w:val="clear" w:color="auto" w:fill="auto"/>
            <w:noWrap/>
            <w:vAlign w:val="center"/>
            <w:hideMark/>
          </w:tcPr>
          <w:p w14:paraId="005F222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HE</w:t>
            </w:r>
          </w:p>
        </w:tc>
        <w:tc>
          <w:tcPr>
            <w:tcW w:w="4352" w:type="dxa"/>
            <w:shd w:val="clear" w:color="auto" w:fill="auto"/>
            <w:noWrap/>
            <w:vAlign w:val="center"/>
            <w:hideMark/>
          </w:tcPr>
          <w:p w14:paraId="5CACD5F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Mental health program</w:t>
            </w:r>
          </w:p>
        </w:tc>
        <w:tc>
          <w:tcPr>
            <w:tcW w:w="1530" w:type="dxa"/>
            <w:shd w:val="clear" w:color="auto" w:fill="auto"/>
            <w:noWrap/>
            <w:vAlign w:val="center"/>
            <w:hideMark/>
          </w:tcPr>
          <w:p w14:paraId="6D98D18C" w14:textId="6730C6C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25,435,217</w:t>
            </w:r>
          </w:p>
        </w:tc>
      </w:tr>
      <w:tr w:rsidR="00AD171B" w:rsidRPr="008A1B1F" w14:paraId="7621AC58" w14:textId="77777777" w:rsidTr="00A97609">
        <w:trPr>
          <w:trHeight w:val="300"/>
        </w:trPr>
        <w:tc>
          <w:tcPr>
            <w:tcW w:w="1580" w:type="dxa"/>
            <w:shd w:val="clear" w:color="auto" w:fill="auto"/>
            <w:noWrap/>
            <w:vAlign w:val="center"/>
            <w:hideMark/>
          </w:tcPr>
          <w:p w14:paraId="4F3A87D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U3</w:t>
            </w:r>
          </w:p>
        </w:tc>
        <w:tc>
          <w:tcPr>
            <w:tcW w:w="4352" w:type="dxa"/>
            <w:shd w:val="clear" w:color="auto" w:fill="auto"/>
            <w:noWrap/>
            <w:vAlign w:val="center"/>
            <w:hideMark/>
          </w:tcPr>
          <w:p w14:paraId="1379F84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3, as defined by each state</w:t>
            </w:r>
          </w:p>
        </w:tc>
        <w:tc>
          <w:tcPr>
            <w:tcW w:w="1530" w:type="dxa"/>
            <w:shd w:val="clear" w:color="auto" w:fill="auto"/>
            <w:noWrap/>
            <w:vAlign w:val="center"/>
            <w:hideMark/>
          </w:tcPr>
          <w:p w14:paraId="4937A0D3" w14:textId="7678A8B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25,308,971</w:t>
            </w:r>
          </w:p>
        </w:tc>
      </w:tr>
      <w:tr w:rsidR="00AD171B" w:rsidRPr="008A1B1F" w14:paraId="7FA1DA3C" w14:textId="77777777" w:rsidTr="00A97609">
        <w:trPr>
          <w:trHeight w:val="300"/>
        </w:trPr>
        <w:tc>
          <w:tcPr>
            <w:tcW w:w="1580" w:type="dxa"/>
            <w:shd w:val="clear" w:color="auto" w:fill="auto"/>
            <w:noWrap/>
            <w:vAlign w:val="center"/>
            <w:hideMark/>
          </w:tcPr>
          <w:p w14:paraId="04DDA92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U7</w:t>
            </w:r>
          </w:p>
        </w:tc>
        <w:tc>
          <w:tcPr>
            <w:tcW w:w="4352" w:type="dxa"/>
            <w:shd w:val="clear" w:color="auto" w:fill="auto"/>
            <w:noWrap/>
            <w:vAlign w:val="center"/>
            <w:hideMark/>
          </w:tcPr>
          <w:p w14:paraId="46AFEAE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7, as defined by each state</w:t>
            </w:r>
          </w:p>
        </w:tc>
        <w:tc>
          <w:tcPr>
            <w:tcW w:w="1530" w:type="dxa"/>
            <w:shd w:val="clear" w:color="auto" w:fill="auto"/>
            <w:noWrap/>
            <w:vAlign w:val="center"/>
            <w:hideMark/>
          </w:tcPr>
          <w:p w14:paraId="65D38BAA" w14:textId="56EA66D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23,415,743</w:t>
            </w:r>
          </w:p>
        </w:tc>
      </w:tr>
      <w:tr w:rsidR="00AD171B" w:rsidRPr="008A1B1F" w14:paraId="0AE57C1F" w14:textId="77777777" w:rsidTr="00A97609">
        <w:trPr>
          <w:trHeight w:val="300"/>
        </w:trPr>
        <w:tc>
          <w:tcPr>
            <w:tcW w:w="1580" w:type="dxa"/>
            <w:shd w:val="clear" w:color="auto" w:fill="auto"/>
            <w:noWrap/>
            <w:vAlign w:val="center"/>
            <w:hideMark/>
          </w:tcPr>
          <w:p w14:paraId="7F3E3C0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GN</w:t>
            </w:r>
          </w:p>
        </w:tc>
        <w:tc>
          <w:tcPr>
            <w:tcW w:w="4352" w:type="dxa"/>
            <w:shd w:val="clear" w:color="auto" w:fill="auto"/>
            <w:noWrap/>
            <w:vAlign w:val="center"/>
            <w:hideMark/>
          </w:tcPr>
          <w:p w14:paraId="11930CD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delivered under an outpatient speech language pathology plan of care</w:t>
            </w:r>
          </w:p>
        </w:tc>
        <w:tc>
          <w:tcPr>
            <w:tcW w:w="1530" w:type="dxa"/>
            <w:shd w:val="clear" w:color="auto" w:fill="auto"/>
            <w:noWrap/>
            <w:vAlign w:val="center"/>
            <w:hideMark/>
          </w:tcPr>
          <w:p w14:paraId="5160D558" w14:textId="0547F90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22,928,356</w:t>
            </w:r>
          </w:p>
        </w:tc>
      </w:tr>
      <w:tr w:rsidR="00AD171B" w:rsidRPr="008A1B1F" w14:paraId="781C20EE" w14:textId="77777777" w:rsidTr="00A97609">
        <w:trPr>
          <w:trHeight w:val="300"/>
        </w:trPr>
        <w:tc>
          <w:tcPr>
            <w:tcW w:w="1580" w:type="dxa"/>
            <w:shd w:val="clear" w:color="auto" w:fill="auto"/>
            <w:noWrap/>
            <w:vAlign w:val="center"/>
            <w:hideMark/>
          </w:tcPr>
          <w:p w14:paraId="20D75B0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U2</w:t>
            </w:r>
          </w:p>
        </w:tc>
        <w:tc>
          <w:tcPr>
            <w:tcW w:w="4352" w:type="dxa"/>
            <w:shd w:val="clear" w:color="auto" w:fill="auto"/>
            <w:noWrap/>
            <w:vAlign w:val="center"/>
            <w:hideMark/>
          </w:tcPr>
          <w:p w14:paraId="00CAC92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2, as defined by each state</w:t>
            </w:r>
          </w:p>
        </w:tc>
        <w:tc>
          <w:tcPr>
            <w:tcW w:w="1530" w:type="dxa"/>
            <w:shd w:val="clear" w:color="auto" w:fill="auto"/>
            <w:noWrap/>
            <w:vAlign w:val="center"/>
            <w:hideMark/>
          </w:tcPr>
          <w:p w14:paraId="7E93687B" w14:textId="6FF0B1D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22,426,946</w:t>
            </w:r>
          </w:p>
        </w:tc>
      </w:tr>
      <w:tr w:rsidR="00AD171B" w:rsidRPr="008A1B1F" w14:paraId="736A9D05" w14:textId="77777777" w:rsidTr="00A97609">
        <w:trPr>
          <w:trHeight w:val="300"/>
        </w:trPr>
        <w:tc>
          <w:tcPr>
            <w:tcW w:w="1580" w:type="dxa"/>
            <w:shd w:val="clear" w:color="auto" w:fill="auto"/>
            <w:noWrap/>
            <w:vAlign w:val="center"/>
            <w:hideMark/>
          </w:tcPr>
          <w:p w14:paraId="6A28459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CB</w:t>
            </w:r>
          </w:p>
        </w:tc>
        <w:tc>
          <w:tcPr>
            <w:tcW w:w="4352" w:type="dxa"/>
            <w:shd w:val="clear" w:color="auto" w:fill="auto"/>
            <w:noWrap/>
            <w:vAlign w:val="center"/>
            <w:hideMark/>
          </w:tcPr>
          <w:p w14:paraId="2601B64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 ordered by a renal dialysis facility (</w:t>
            </w:r>
            <w:proofErr w:type="spellStart"/>
            <w:r w:rsidRPr="008A1B1F">
              <w:rPr>
                <w:rFonts w:ascii="Calibri" w:hAnsi="Calibri" w:cs="Calibri"/>
                <w:sz w:val="22"/>
                <w:szCs w:val="22"/>
              </w:rPr>
              <w:t>rdf</w:t>
            </w:r>
            <w:proofErr w:type="spellEnd"/>
            <w:r w:rsidRPr="008A1B1F">
              <w:rPr>
                <w:rFonts w:ascii="Calibri" w:hAnsi="Calibri" w:cs="Calibri"/>
                <w:sz w:val="22"/>
                <w:szCs w:val="22"/>
              </w:rPr>
              <w:t xml:space="preserve">) physician as part of the </w:t>
            </w:r>
            <w:proofErr w:type="spellStart"/>
            <w:r w:rsidRPr="008A1B1F">
              <w:rPr>
                <w:rFonts w:ascii="Calibri" w:hAnsi="Calibri" w:cs="Calibri"/>
                <w:sz w:val="22"/>
                <w:szCs w:val="22"/>
              </w:rPr>
              <w:t>esrd</w:t>
            </w:r>
            <w:proofErr w:type="spellEnd"/>
            <w:r w:rsidRPr="008A1B1F">
              <w:rPr>
                <w:rFonts w:ascii="Calibri" w:hAnsi="Calibri" w:cs="Calibri"/>
                <w:sz w:val="22"/>
                <w:szCs w:val="22"/>
              </w:rPr>
              <w:t xml:space="preserve"> beneficiary's dialysis benefit, is not part of the composite rate, and is separately reimbursable</w:t>
            </w:r>
          </w:p>
        </w:tc>
        <w:tc>
          <w:tcPr>
            <w:tcW w:w="1530" w:type="dxa"/>
            <w:shd w:val="clear" w:color="auto" w:fill="auto"/>
            <w:noWrap/>
            <w:vAlign w:val="center"/>
            <w:hideMark/>
          </w:tcPr>
          <w:p w14:paraId="2ABB6DA8" w14:textId="60260A3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22,188,206</w:t>
            </w:r>
          </w:p>
        </w:tc>
      </w:tr>
      <w:tr w:rsidR="00AD171B" w:rsidRPr="008A1B1F" w14:paraId="183394E3" w14:textId="77777777" w:rsidTr="00A97609">
        <w:trPr>
          <w:trHeight w:val="300"/>
        </w:trPr>
        <w:tc>
          <w:tcPr>
            <w:tcW w:w="1580" w:type="dxa"/>
            <w:shd w:val="clear" w:color="auto" w:fill="auto"/>
            <w:noWrap/>
            <w:vAlign w:val="center"/>
            <w:hideMark/>
          </w:tcPr>
          <w:p w14:paraId="5C16C49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w:t>
            </w:r>
          </w:p>
        </w:tc>
        <w:tc>
          <w:tcPr>
            <w:tcW w:w="4352" w:type="dxa"/>
            <w:shd w:val="clear" w:color="auto" w:fill="auto"/>
            <w:noWrap/>
            <w:vAlign w:val="center"/>
            <w:hideMark/>
          </w:tcPr>
          <w:p w14:paraId="7080FE1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State and/or </w:t>
            </w:r>
            <w:proofErr w:type="gramStart"/>
            <w:r w:rsidRPr="008A1B1F">
              <w:rPr>
                <w:rFonts w:ascii="Calibri" w:hAnsi="Calibri" w:cs="Calibri"/>
                <w:sz w:val="22"/>
                <w:szCs w:val="22"/>
              </w:rPr>
              <w:t>federally-funded</w:t>
            </w:r>
            <w:proofErr w:type="gramEnd"/>
            <w:r w:rsidRPr="008A1B1F">
              <w:rPr>
                <w:rFonts w:ascii="Calibri" w:hAnsi="Calibri" w:cs="Calibri"/>
                <w:sz w:val="22"/>
                <w:szCs w:val="22"/>
              </w:rPr>
              <w:t xml:space="preserve"> programs/services</w:t>
            </w:r>
          </w:p>
        </w:tc>
        <w:tc>
          <w:tcPr>
            <w:tcW w:w="1530" w:type="dxa"/>
            <w:shd w:val="clear" w:color="auto" w:fill="auto"/>
            <w:noWrap/>
            <w:vAlign w:val="center"/>
            <w:hideMark/>
          </w:tcPr>
          <w:p w14:paraId="1FA1AB41" w14:textId="2C88464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21,038,691</w:t>
            </w:r>
          </w:p>
        </w:tc>
      </w:tr>
      <w:tr w:rsidR="00AD171B" w:rsidRPr="008A1B1F" w14:paraId="7FFC0A16" w14:textId="77777777" w:rsidTr="00A97609">
        <w:trPr>
          <w:trHeight w:val="300"/>
        </w:trPr>
        <w:tc>
          <w:tcPr>
            <w:tcW w:w="1580" w:type="dxa"/>
            <w:shd w:val="clear" w:color="auto" w:fill="auto"/>
            <w:noWrap/>
            <w:vAlign w:val="center"/>
            <w:hideMark/>
          </w:tcPr>
          <w:p w14:paraId="0DE38BC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90</w:t>
            </w:r>
          </w:p>
        </w:tc>
        <w:tc>
          <w:tcPr>
            <w:tcW w:w="4352" w:type="dxa"/>
            <w:shd w:val="clear" w:color="auto" w:fill="auto"/>
            <w:noWrap/>
            <w:vAlign w:val="center"/>
            <w:hideMark/>
          </w:tcPr>
          <w:p w14:paraId="6D7522E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Reference (Outside) Laboratory</w:t>
            </w:r>
          </w:p>
        </w:tc>
        <w:tc>
          <w:tcPr>
            <w:tcW w:w="1530" w:type="dxa"/>
            <w:shd w:val="clear" w:color="auto" w:fill="auto"/>
            <w:noWrap/>
            <w:vAlign w:val="center"/>
            <w:hideMark/>
          </w:tcPr>
          <w:p w14:paraId="41CA1107" w14:textId="450C4E4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21,024,459</w:t>
            </w:r>
          </w:p>
        </w:tc>
      </w:tr>
      <w:tr w:rsidR="00AD171B" w:rsidRPr="008A1B1F" w14:paraId="7CD128BB" w14:textId="77777777" w:rsidTr="00A97609">
        <w:trPr>
          <w:trHeight w:val="300"/>
        </w:trPr>
        <w:tc>
          <w:tcPr>
            <w:tcW w:w="1580" w:type="dxa"/>
            <w:shd w:val="clear" w:color="auto" w:fill="auto"/>
            <w:noWrap/>
            <w:vAlign w:val="center"/>
            <w:hideMark/>
          </w:tcPr>
          <w:p w14:paraId="031BF85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EP</w:t>
            </w:r>
          </w:p>
        </w:tc>
        <w:tc>
          <w:tcPr>
            <w:tcW w:w="4352" w:type="dxa"/>
            <w:shd w:val="clear" w:color="auto" w:fill="auto"/>
            <w:noWrap/>
            <w:vAlign w:val="center"/>
            <w:hideMark/>
          </w:tcPr>
          <w:p w14:paraId="6311D48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Service provided as part of </w:t>
            </w:r>
            <w:proofErr w:type="spellStart"/>
            <w:r w:rsidRPr="008A1B1F">
              <w:rPr>
                <w:rFonts w:ascii="Calibri" w:hAnsi="Calibri" w:cs="Calibri"/>
                <w:sz w:val="22"/>
                <w:szCs w:val="22"/>
              </w:rPr>
              <w:t>medicaid</w:t>
            </w:r>
            <w:proofErr w:type="spellEnd"/>
            <w:r w:rsidRPr="008A1B1F">
              <w:rPr>
                <w:rFonts w:ascii="Calibri" w:hAnsi="Calibri" w:cs="Calibri"/>
                <w:sz w:val="22"/>
                <w:szCs w:val="22"/>
              </w:rPr>
              <w:t xml:space="preserve"> early periodic screening diagnosis and treatment (</w:t>
            </w:r>
            <w:proofErr w:type="spellStart"/>
            <w:r w:rsidRPr="008A1B1F">
              <w:rPr>
                <w:rFonts w:ascii="Calibri" w:hAnsi="Calibri" w:cs="Calibri"/>
                <w:sz w:val="22"/>
                <w:szCs w:val="22"/>
              </w:rPr>
              <w:t>epsdt</w:t>
            </w:r>
            <w:proofErr w:type="spellEnd"/>
            <w:r w:rsidRPr="008A1B1F">
              <w:rPr>
                <w:rFonts w:ascii="Calibri" w:hAnsi="Calibri" w:cs="Calibri"/>
                <w:sz w:val="22"/>
                <w:szCs w:val="22"/>
              </w:rPr>
              <w:t>) program</w:t>
            </w:r>
          </w:p>
        </w:tc>
        <w:tc>
          <w:tcPr>
            <w:tcW w:w="1530" w:type="dxa"/>
            <w:shd w:val="clear" w:color="auto" w:fill="auto"/>
            <w:noWrap/>
            <w:vAlign w:val="center"/>
            <w:hideMark/>
          </w:tcPr>
          <w:p w14:paraId="3E13131E" w14:textId="486181D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21,003,156</w:t>
            </w:r>
          </w:p>
        </w:tc>
      </w:tr>
      <w:tr w:rsidR="00AD171B" w:rsidRPr="008A1B1F" w14:paraId="4155667A" w14:textId="77777777" w:rsidTr="00A97609">
        <w:trPr>
          <w:trHeight w:val="300"/>
        </w:trPr>
        <w:tc>
          <w:tcPr>
            <w:tcW w:w="1580" w:type="dxa"/>
            <w:shd w:val="clear" w:color="auto" w:fill="auto"/>
            <w:noWrap/>
            <w:vAlign w:val="center"/>
            <w:hideMark/>
          </w:tcPr>
          <w:p w14:paraId="7F148F0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TM</w:t>
            </w:r>
          </w:p>
        </w:tc>
        <w:tc>
          <w:tcPr>
            <w:tcW w:w="4352" w:type="dxa"/>
            <w:shd w:val="clear" w:color="auto" w:fill="auto"/>
            <w:noWrap/>
            <w:vAlign w:val="center"/>
            <w:hideMark/>
          </w:tcPr>
          <w:p w14:paraId="52C024E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Individualized education program (</w:t>
            </w:r>
            <w:proofErr w:type="spellStart"/>
            <w:r w:rsidRPr="008A1B1F">
              <w:rPr>
                <w:rFonts w:ascii="Calibri" w:hAnsi="Calibri" w:cs="Calibri"/>
                <w:sz w:val="22"/>
                <w:szCs w:val="22"/>
              </w:rPr>
              <w:t>iep</w:t>
            </w:r>
            <w:proofErr w:type="spellEnd"/>
            <w:r w:rsidRPr="008A1B1F">
              <w:rPr>
                <w:rFonts w:ascii="Calibri" w:hAnsi="Calibri" w:cs="Calibri"/>
                <w:sz w:val="22"/>
                <w:szCs w:val="22"/>
              </w:rPr>
              <w:t>)</w:t>
            </w:r>
          </w:p>
        </w:tc>
        <w:tc>
          <w:tcPr>
            <w:tcW w:w="1530" w:type="dxa"/>
            <w:shd w:val="clear" w:color="auto" w:fill="auto"/>
            <w:noWrap/>
            <w:vAlign w:val="center"/>
            <w:hideMark/>
          </w:tcPr>
          <w:p w14:paraId="3054D3FD" w14:textId="1C42CC4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20,728,026</w:t>
            </w:r>
          </w:p>
        </w:tc>
      </w:tr>
      <w:tr w:rsidR="00AD171B" w:rsidRPr="008A1B1F" w14:paraId="1333C16B" w14:textId="77777777" w:rsidTr="00A97609">
        <w:trPr>
          <w:trHeight w:val="300"/>
        </w:trPr>
        <w:tc>
          <w:tcPr>
            <w:tcW w:w="1580" w:type="dxa"/>
            <w:shd w:val="clear" w:color="auto" w:fill="auto"/>
            <w:noWrap/>
            <w:vAlign w:val="center"/>
            <w:hideMark/>
          </w:tcPr>
          <w:p w14:paraId="044940C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UD</w:t>
            </w:r>
          </w:p>
        </w:tc>
        <w:tc>
          <w:tcPr>
            <w:tcW w:w="4352" w:type="dxa"/>
            <w:shd w:val="clear" w:color="auto" w:fill="auto"/>
            <w:noWrap/>
            <w:vAlign w:val="center"/>
            <w:hideMark/>
          </w:tcPr>
          <w:p w14:paraId="094789D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13, as defined by each state</w:t>
            </w:r>
          </w:p>
        </w:tc>
        <w:tc>
          <w:tcPr>
            <w:tcW w:w="1530" w:type="dxa"/>
            <w:shd w:val="clear" w:color="auto" w:fill="auto"/>
            <w:noWrap/>
            <w:vAlign w:val="center"/>
            <w:hideMark/>
          </w:tcPr>
          <w:p w14:paraId="188075CC" w14:textId="07209D6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20,092,897</w:t>
            </w:r>
          </w:p>
        </w:tc>
      </w:tr>
      <w:tr w:rsidR="00AD171B" w:rsidRPr="008A1B1F" w14:paraId="06E5BCB4" w14:textId="77777777" w:rsidTr="00A97609">
        <w:trPr>
          <w:trHeight w:val="300"/>
        </w:trPr>
        <w:tc>
          <w:tcPr>
            <w:tcW w:w="1580" w:type="dxa"/>
            <w:shd w:val="clear" w:color="auto" w:fill="auto"/>
            <w:noWrap/>
            <w:vAlign w:val="center"/>
            <w:hideMark/>
          </w:tcPr>
          <w:p w14:paraId="438FE31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AT</w:t>
            </w:r>
          </w:p>
        </w:tc>
        <w:tc>
          <w:tcPr>
            <w:tcW w:w="4352" w:type="dxa"/>
            <w:shd w:val="clear" w:color="auto" w:fill="auto"/>
            <w:noWrap/>
            <w:vAlign w:val="center"/>
            <w:hideMark/>
          </w:tcPr>
          <w:p w14:paraId="0207AC3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Acute treatment (this modifier should be used when reporting service 98940, 98941, 98942)</w:t>
            </w:r>
          </w:p>
        </w:tc>
        <w:tc>
          <w:tcPr>
            <w:tcW w:w="1530" w:type="dxa"/>
            <w:shd w:val="clear" w:color="auto" w:fill="auto"/>
            <w:noWrap/>
            <w:vAlign w:val="center"/>
            <w:hideMark/>
          </w:tcPr>
          <w:p w14:paraId="7B65AE89" w14:textId="59C22D2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19,752,309</w:t>
            </w:r>
          </w:p>
        </w:tc>
      </w:tr>
      <w:tr w:rsidR="00AD171B" w:rsidRPr="008A1B1F" w14:paraId="4C15C729" w14:textId="77777777" w:rsidTr="00A97609">
        <w:trPr>
          <w:trHeight w:val="300"/>
        </w:trPr>
        <w:tc>
          <w:tcPr>
            <w:tcW w:w="1580" w:type="dxa"/>
            <w:shd w:val="clear" w:color="auto" w:fill="auto"/>
            <w:noWrap/>
            <w:vAlign w:val="center"/>
            <w:hideMark/>
          </w:tcPr>
          <w:p w14:paraId="3685046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NU</w:t>
            </w:r>
          </w:p>
        </w:tc>
        <w:tc>
          <w:tcPr>
            <w:tcW w:w="4352" w:type="dxa"/>
            <w:shd w:val="clear" w:color="auto" w:fill="auto"/>
            <w:noWrap/>
            <w:vAlign w:val="center"/>
            <w:hideMark/>
          </w:tcPr>
          <w:p w14:paraId="2806DA6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New equipment</w:t>
            </w:r>
          </w:p>
        </w:tc>
        <w:tc>
          <w:tcPr>
            <w:tcW w:w="1530" w:type="dxa"/>
            <w:shd w:val="clear" w:color="auto" w:fill="auto"/>
            <w:noWrap/>
            <w:vAlign w:val="center"/>
            <w:hideMark/>
          </w:tcPr>
          <w:p w14:paraId="29F58C58" w14:textId="475B6BF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18,656,792</w:t>
            </w:r>
          </w:p>
        </w:tc>
      </w:tr>
      <w:tr w:rsidR="00AD171B" w:rsidRPr="008A1B1F" w14:paraId="00131FC7" w14:textId="77777777" w:rsidTr="00A97609">
        <w:trPr>
          <w:trHeight w:val="300"/>
        </w:trPr>
        <w:tc>
          <w:tcPr>
            <w:tcW w:w="1580" w:type="dxa"/>
            <w:shd w:val="clear" w:color="auto" w:fill="auto"/>
            <w:noWrap/>
            <w:vAlign w:val="center"/>
            <w:hideMark/>
          </w:tcPr>
          <w:p w14:paraId="7A865CC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GA</w:t>
            </w:r>
          </w:p>
        </w:tc>
        <w:tc>
          <w:tcPr>
            <w:tcW w:w="4352" w:type="dxa"/>
            <w:shd w:val="clear" w:color="auto" w:fill="auto"/>
            <w:noWrap/>
            <w:vAlign w:val="center"/>
            <w:hideMark/>
          </w:tcPr>
          <w:p w14:paraId="0FA1A22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Waiver of liability statement issued as required by payer policy, individual case</w:t>
            </w:r>
          </w:p>
        </w:tc>
        <w:tc>
          <w:tcPr>
            <w:tcW w:w="1530" w:type="dxa"/>
            <w:shd w:val="clear" w:color="auto" w:fill="auto"/>
            <w:noWrap/>
            <w:vAlign w:val="center"/>
            <w:hideMark/>
          </w:tcPr>
          <w:p w14:paraId="46D54DB6" w14:textId="2DBF8C6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18,540,529</w:t>
            </w:r>
          </w:p>
        </w:tc>
      </w:tr>
      <w:tr w:rsidR="00AD171B" w:rsidRPr="008A1B1F" w14:paraId="4D53B880" w14:textId="77777777" w:rsidTr="00A97609">
        <w:trPr>
          <w:trHeight w:val="300"/>
        </w:trPr>
        <w:tc>
          <w:tcPr>
            <w:tcW w:w="1580" w:type="dxa"/>
            <w:shd w:val="clear" w:color="auto" w:fill="auto"/>
            <w:noWrap/>
            <w:vAlign w:val="center"/>
            <w:hideMark/>
          </w:tcPr>
          <w:p w14:paraId="78B6D4E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HN</w:t>
            </w:r>
          </w:p>
        </w:tc>
        <w:tc>
          <w:tcPr>
            <w:tcW w:w="4352" w:type="dxa"/>
            <w:shd w:val="clear" w:color="auto" w:fill="auto"/>
            <w:noWrap/>
            <w:vAlign w:val="center"/>
            <w:hideMark/>
          </w:tcPr>
          <w:p w14:paraId="1912AA4B" w14:textId="77777777" w:rsidR="008A1B1F" w:rsidRPr="008A1B1F" w:rsidRDefault="008A1B1F" w:rsidP="00A97609">
            <w:pPr>
              <w:autoSpaceDE/>
              <w:autoSpaceDN/>
              <w:adjustRightInd/>
              <w:jc w:val="center"/>
              <w:rPr>
                <w:rFonts w:ascii="Calibri" w:hAnsi="Calibri" w:cs="Calibri"/>
                <w:sz w:val="22"/>
                <w:szCs w:val="22"/>
              </w:rPr>
            </w:pPr>
            <w:proofErr w:type="spellStart"/>
            <w:proofErr w:type="gramStart"/>
            <w:r w:rsidRPr="008A1B1F">
              <w:rPr>
                <w:rFonts w:ascii="Calibri" w:hAnsi="Calibri" w:cs="Calibri"/>
                <w:sz w:val="22"/>
                <w:szCs w:val="22"/>
              </w:rPr>
              <w:t>Bachelors</w:t>
            </w:r>
            <w:proofErr w:type="spellEnd"/>
            <w:proofErr w:type="gramEnd"/>
            <w:r w:rsidRPr="008A1B1F">
              <w:rPr>
                <w:rFonts w:ascii="Calibri" w:hAnsi="Calibri" w:cs="Calibri"/>
                <w:sz w:val="22"/>
                <w:szCs w:val="22"/>
              </w:rPr>
              <w:t xml:space="preserve"> degree level</w:t>
            </w:r>
          </w:p>
        </w:tc>
        <w:tc>
          <w:tcPr>
            <w:tcW w:w="1530" w:type="dxa"/>
            <w:shd w:val="clear" w:color="auto" w:fill="auto"/>
            <w:noWrap/>
            <w:vAlign w:val="center"/>
            <w:hideMark/>
          </w:tcPr>
          <w:p w14:paraId="7C1BB09F" w14:textId="66ED3A2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18,214,740</w:t>
            </w:r>
          </w:p>
        </w:tc>
      </w:tr>
      <w:tr w:rsidR="00AD171B" w:rsidRPr="008A1B1F" w14:paraId="2867954D" w14:textId="77777777" w:rsidTr="00A97609">
        <w:trPr>
          <w:trHeight w:val="300"/>
        </w:trPr>
        <w:tc>
          <w:tcPr>
            <w:tcW w:w="1580" w:type="dxa"/>
            <w:shd w:val="clear" w:color="auto" w:fill="auto"/>
            <w:noWrap/>
            <w:vAlign w:val="center"/>
            <w:hideMark/>
          </w:tcPr>
          <w:p w14:paraId="1FD9E05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UB</w:t>
            </w:r>
          </w:p>
        </w:tc>
        <w:tc>
          <w:tcPr>
            <w:tcW w:w="4352" w:type="dxa"/>
            <w:shd w:val="clear" w:color="auto" w:fill="auto"/>
            <w:noWrap/>
            <w:vAlign w:val="center"/>
            <w:hideMark/>
          </w:tcPr>
          <w:p w14:paraId="04803B4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11, as defined by each state</w:t>
            </w:r>
          </w:p>
        </w:tc>
        <w:tc>
          <w:tcPr>
            <w:tcW w:w="1530" w:type="dxa"/>
            <w:shd w:val="clear" w:color="auto" w:fill="auto"/>
            <w:noWrap/>
            <w:vAlign w:val="center"/>
            <w:hideMark/>
          </w:tcPr>
          <w:p w14:paraId="466EEC2F" w14:textId="59DDC0D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17,815,186</w:t>
            </w:r>
          </w:p>
        </w:tc>
      </w:tr>
      <w:tr w:rsidR="00AD171B" w:rsidRPr="008A1B1F" w14:paraId="4D8A6D9E" w14:textId="77777777" w:rsidTr="00A97609">
        <w:trPr>
          <w:trHeight w:val="300"/>
        </w:trPr>
        <w:tc>
          <w:tcPr>
            <w:tcW w:w="1580" w:type="dxa"/>
            <w:shd w:val="clear" w:color="auto" w:fill="auto"/>
            <w:noWrap/>
            <w:vAlign w:val="center"/>
            <w:hideMark/>
          </w:tcPr>
          <w:p w14:paraId="28D776B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HG</w:t>
            </w:r>
          </w:p>
        </w:tc>
        <w:tc>
          <w:tcPr>
            <w:tcW w:w="4352" w:type="dxa"/>
            <w:shd w:val="clear" w:color="auto" w:fill="auto"/>
            <w:noWrap/>
            <w:vAlign w:val="center"/>
            <w:hideMark/>
          </w:tcPr>
          <w:p w14:paraId="6CF2898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Opioid addiction treatment program</w:t>
            </w:r>
          </w:p>
        </w:tc>
        <w:tc>
          <w:tcPr>
            <w:tcW w:w="1530" w:type="dxa"/>
            <w:shd w:val="clear" w:color="auto" w:fill="auto"/>
            <w:noWrap/>
            <w:vAlign w:val="center"/>
            <w:hideMark/>
          </w:tcPr>
          <w:p w14:paraId="2F93A0BE" w14:textId="11F187A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17,504,486</w:t>
            </w:r>
          </w:p>
        </w:tc>
      </w:tr>
      <w:tr w:rsidR="00AD171B" w:rsidRPr="008A1B1F" w14:paraId="54B81C4B" w14:textId="77777777" w:rsidTr="00A97609">
        <w:trPr>
          <w:trHeight w:val="300"/>
        </w:trPr>
        <w:tc>
          <w:tcPr>
            <w:tcW w:w="1580" w:type="dxa"/>
            <w:shd w:val="clear" w:color="auto" w:fill="auto"/>
            <w:noWrap/>
            <w:vAlign w:val="center"/>
            <w:hideMark/>
          </w:tcPr>
          <w:p w14:paraId="529C230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HO</w:t>
            </w:r>
          </w:p>
        </w:tc>
        <w:tc>
          <w:tcPr>
            <w:tcW w:w="4352" w:type="dxa"/>
            <w:shd w:val="clear" w:color="auto" w:fill="auto"/>
            <w:noWrap/>
            <w:vAlign w:val="center"/>
            <w:hideMark/>
          </w:tcPr>
          <w:p w14:paraId="4AF7F10C" w14:textId="77777777" w:rsidR="008A1B1F" w:rsidRPr="008A1B1F" w:rsidRDefault="008A1B1F" w:rsidP="00A97609">
            <w:pPr>
              <w:autoSpaceDE/>
              <w:autoSpaceDN/>
              <w:adjustRightInd/>
              <w:jc w:val="center"/>
              <w:rPr>
                <w:rFonts w:ascii="Calibri" w:hAnsi="Calibri" w:cs="Calibri"/>
                <w:sz w:val="22"/>
                <w:szCs w:val="22"/>
              </w:rPr>
            </w:pPr>
            <w:proofErr w:type="spellStart"/>
            <w:proofErr w:type="gramStart"/>
            <w:r w:rsidRPr="008A1B1F">
              <w:rPr>
                <w:rFonts w:ascii="Calibri" w:hAnsi="Calibri" w:cs="Calibri"/>
                <w:sz w:val="22"/>
                <w:szCs w:val="22"/>
              </w:rPr>
              <w:t>Masters</w:t>
            </w:r>
            <w:proofErr w:type="spellEnd"/>
            <w:proofErr w:type="gramEnd"/>
            <w:r w:rsidRPr="008A1B1F">
              <w:rPr>
                <w:rFonts w:ascii="Calibri" w:hAnsi="Calibri" w:cs="Calibri"/>
                <w:sz w:val="22"/>
                <w:szCs w:val="22"/>
              </w:rPr>
              <w:t xml:space="preserve"> degree level</w:t>
            </w:r>
          </w:p>
        </w:tc>
        <w:tc>
          <w:tcPr>
            <w:tcW w:w="1530" w:type="dxa"/>
            <w:shd w:val="clear" w:color="auto" w:fill="auto"/>
            <w:noWrap/>
            <w:vAlign w:val="center"/>
            <w:hideMark/>
          </w:tcPr>
          <w:p w14:paraId="24E733BA" w14:textId="3AC6657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16,569,195</w:t>
            </w:r>
          </w:p>
        </w:tc>
      </w:tr>
      <w:tr w:rsidR="00AD171B" w:rsidRPr="008A1B1F" w14:paraId="0B75A391" w14:textId="77777777" w:rsidTr="00A97609">
        <w:trPr>
          <w:trHeight w:val="300"/>
        </w:trPr>
        <w:tc>
          <w:tcPr>
            <w:tcW w:w="1580" w:type="dxa"/>
            <w:shd w:val="clear" w:color="auto" w:fill="auto"/>
            <w:noWrap/>
            <w:vAlign w:val="center"/>
            <w:hideMark/>
          </w:tcPr>
          <w:p w14:paraId="36224C2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RR</w:t>
            </w:r>
          </w:p>
        </w:tc>
        <w:tc>
          <w:tcPr>
            <w:tcW w:w="4352" w:type="dxa"/>
            <w:shd w:val="clear" w:color="auto" w:fill="auto"/>
            <w:noWrap/>
            <w:vAlign w:val="center"/>
            <w:hideMark/>
          </w:tcPr>
          <w:p w14:paraId="5CD0450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Rental (use the '</w:t>
            </w:r>
            <w:proofErr w:type="spellStart"/>
            <w:r w:rsidRPr="008A1B1F">
              <w:rPr>
                <w:rFonts w:ascii="Calibri" w:hAnsi="Calibri" w:cs="Calibri"/>
                <w:sz w:val="22"/>
                <w:szCs w:val="22"/>
              </w:rPr>
              <w:t>rr</w:t>
            </w:r>
            <w:proofErr w:type="spellEnd"/>
            <w:r w:rsidRPr="008A1B1F">
              <w:rPr>
                <w:rFonts w:ascii="Calibri" w:hAnsi="Calibri" w:cs="Calibri"/>
                <w:sz w:val="22"/>
                <w:szCs w:val="22"/>
              </w:rPr>
              <w:t xml:space="preserve">' modifier when </w:t>
            </w:r>
            <w:proofErr w:type="spellStart"/>
            <w:r w:rsidRPr="008A1B1F">
              <w:rPr>
                <w:rFonts w:ascii="Calibri" w:hAnsi="Calibri" w:cs="Calibri"/>
                <w:sz w:val="22"/>
                <w:szCs w:val="22"/>
              </w:rPr>
              <w:t>dme</w:t>
            </w:r>
            <w:proofErr w:type="spellEnd"/>
            <w:r w:rsidRPr="008A1B1F">
              <w:rPr>
                <w:rFonts w:ascii="Calibri" w:hAnsi="Calibri" w:cs="Calibri"/>
                <w:sz w:val="22"/>
                <w:szCs w:val="22"/>
              </w:rPr>
              <w:t xml:space="preserve"> is to be rented)</w:t>
            </w:r>
          </w:p>
        </w:tc>
        <w:tc>
          <w:tcPr>
            <w:tcW w:w="1530" w:type="dxa"/>
            <w:shd w:val="clear" w:color="auto" w:fill="auto"/>
            <w:noWrap/>
            <w:vAlign w:val="center"/>
            <w:hideMark/>
          </w:tcPr>
          <w:p w14:paraId="3CF483EB" w14:textId="1F82513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16,444,658</w:t>
            </w:r>
          </w:p>
        </w:tc>
      </w:tr>
      <w:tr w:rsidR="00AD171B" w:rsidRPr="008A1B1F" w14:paraId="68DC33E7" w14:textId="77777777" w:rsidTr="00A97609">
        <w:trPr>
          <w:trHeight w:val="300"/>
        </w:trPr>
        <w:tc>
          <w:tcPr>
            <w:tcW w:w="1580" w:type="dxa"/>
            <w:shd w:val="clear" w:color="auto" w:fill="auto"/>
            <w:noWrap/>
            <w:vAlign w:val="center"/>
            <w:hideMark/>
          </w:tcPr>
          <w:p w14:paraId="3B10B94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GY</w:t>
            </w:r>
          </w:p>
        </w:tc>
        <w:tc>
          <w:tcPr>
            <w:tcW w:w="4352" w:type="dxa"/>
            <w:shd w:val="clear" w:color="auto" w:fill="auto"/>
            <w:noWrap/>
            <w:vAlign w:val="center"/>
            <w:hideMark/>
          </w:tcPr>
          <w:p w14:paraId="0BA1D80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Item or service statutorily excluded, does not meet the definition of any </w:t>
            </w:r>
            <w:proofErr w:type="spellStart"/>
            <w:r w:rsidRPr="008A1B1F">
              <w:rPr>
                <w:rFonts w:ascii="Calibri" w:hAnsi="Calibri" w:cs="Calibri"/>
                <w:sz w:val="22"/>
                <w:szCs w:val="22"/>
              </w:rPr>
              <w:t>medicare</w:t>
            </w:r>
            <w:proofErr w:type="spellEnd"/>
            <w:r w:rsidRPr="008A1B1F">
              <w:rPr>
                <w:rFonts w:ascii="Calibri" w:hAnsi="Calibri" w:cs="Calibri"/>
                <w:sz w:val="22"/>
                <w:szCs w:val="22"/>
              </w:rPr>
              <w:t xml:space="preserve"> benefit or, for non-</w:t>
            </w:r>
            <w:proofErr w:type="spellStart"/>
            <w:r w:rsidRPr="008A1B1F">
              <w:rPr>
                <w:rFonts w:ascii="Calibri" w:hAnsi="Calibri" w:cs="Calibri"/>
                <w:sz w:val="22"/>
                <w:szCs w:val="22"/>
              </w:rPr>
              <w:t>medicare</w:t>
            </w:r>
            <w:proofErr w:type="spellEnd"/>
            <w:r w:rsidRPr="008A1B1F">
              <w:rPr>
                <w:rFonts w:ascii="Calibri" w:hAnsi="Calibri" w:cs="Calibri"/>
                <w:sz w:val="22"/>
                <w:szCs w:val="22"/>
              </w:rPr>
              <w:t xml:space="preserve"> insurers, is not a contract benefit</w:t>
            </w:r>
          </w:p>
        </w:tc>
        <w:tc>
          <w:tcPr>
            <w:tcW w:w="1530" w:type="dxa"/>
            <w:shd w:val="clear" w:color="auto" w:fill="auto"/>
            <w:noWrap/>
            <w:vAlign w:val="center"/>
            <w:hideMark/>
          </w:tcPr>
          <w:p w14:paraId="5AEA4815" w14:textId="0DDE63C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15,333,378</w:t>
            </w:r>
          </w:p>
        </w:tc>
      </w:tr>
      <w:tr w:rsidR="00AD171B" w:rsidRPr="008A1B1F" w14:paraId="073D76ED" w14:textId="77777777" w:rsidTr="00A97609">
        <w:trPr>
          <w:trHeight w:val="300"/>
        </w:trPr>
        <w:tc>
          <w:tcPr>
            <w:tcW w:w="1580" w:type="dxa"/>
            <w:shd w:val="clear" w:color="auto" w:fill="auto"/>
            <w:noWrap/>
            <w:vAlign w:val="center"/>
            <w:hideMark/>
          </w:tcPr>
          <w:p w14:paraId="62C022C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HI</w:t>
            </w:r>
          </w:p>
        </w:tc>
        <w:tc>
          <w:tcPr>
            <w:tcW w:w="4352" w:type="dxa"/>
            <w:shd w:val="clear" w:color="auto" w:fill="auto"/>
            <w:noWrap/>
            <w:vAlign w:val="center"/>
            <w:hideMark/>
          </w:tcPr>
          <w:p w14:paraId="0003CBF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Integrated mental health and intellectual disability/developmental disabilities program</w:t>
            </w:r>
          </w:p>
        </w:tc>
        <w:tc>
          <w:tcPr>
            <w:tcW w:w="1530" w:type="dxa"/>
            <w:shd w:val="clear" w:color="auto" w:fill="auto"/>
            <w:noWrap/>
            <w:vAlign w:val="center"/>
            <w:hideMark/>
          </w:tcPr>
          <w:p w14:paraId="2CB3C29B" w14:textId="36B77E2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14,674,179</w:t>
            </w:r>
          </w:p>
        </w:tc>
      </w:tr>
      <w:tr w:rsidR="00AD171B" w:rsidRPr="008A1B1F" w14:paraId="4F4036CF" w14:textId="77777777" w:rsidTr="00A97609">
        <w:trPr>
          <w:trHeight w:val="300"/>
        </w:trPr>
        <w:tc>
          <w:tcPr>
            <w:tcW w:w="1580" w:type="dxa"/>
            <w:shd w:val="clear" w:color="auto" w:fill="auto"/>
            <w:noWrap/>
            <w:vAlign w:val="center"/>
            <w:hideMark/>
          </w:tcPr>
          <w:p w14:paraId="5C080F6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RP</w:t>
            </w:r>
          </w:p>
        </w:tc>
        <w:tc>
          <w:tcPr>
            <w:tcW w:w="4352" w:type="dxa"/>
            <w:shd w:val="clear" w:color="auto" w:fill="auto"/>
            <w:noWrap/>
            <w:vAlign w:val="center"/>
            <w:hideMark/>
          </w:tcPr>
          <w:p w14:paraId="3C4354B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REPLACEMENT AND REPAIR -RP MAY BE USED TO INDICATE REPLACEMENT OF DME, ORTHOTIC AND PROSTHETIC DEVICES WHICH HAVE BEEN IN USE </w:t>
            </w:r>
            <w:proofErr w:type="gramStart"/>
            <w:r w:rsidRPr="008A1B1F">
              <w:rPr>
                <w:rFonts w:ascii="Calibri" w:hAnsi="Calibri" w:cs="Calibri"/>
                <w:sz w:val="22"/>
                <w:szCs w:val="22"/>
              </w:rPr>
              <w:t>FOR SOMETIME</w:t>
            </w:r>
            <w:proofErr w:type="gramEnd"/>
            <w:r w:rsidRPr="008A1B1F">
              <w:rPr>
                <w:rFonts w:ascii="Calibri" w:hAnsi="Calibri" w:cs="Calibri"/>
                <w:sz w:val="22"/>
                <w:szCs w:val="22"/>
              </w:rPr>
              <w:t>. THE CLAIM SHOWS THE CODE FOR THE PART, FOLLOWED BY THE 'RP' MODIFIER AND THE CHARGE FOR THE PART</w:t>
            </w:r>
          </w:p>
        </w:tc>
        <w:tc>
          <w:tcPr>
            <w:tcW w:w="1530" w:type="dxa"/>
            <w:shd w:val="clear" w:color="auto" w:fill="auto"/>
            <w:noWrap/>
            <w:vAlign w:val="center"/>
            <w:hideMark/>
          </w:tcPr>
          <w:p w14:paraId="7E16E445" w14:textId="1245694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13,881,166</w:t>
            </w:r>
          </w:p>
        </w:tc>
      </w:tr>
      <w:tr w:rsidR="00AD171B" w:rsidRPr="008A1B1F" w14:paraId="284E440F" w14:textId="77777777" w:rsidTr="00A97609">
        <w:trPr>
          <w:trHeight w:val="300"/>
        </w:trPr>
        <w:tc>
          <w:tcPr>
            <w:tcW w:w="1580" w:type="dxa"/>
            <w:shd w:val="clear" w:color="auto" w:fill="auto"/>
            <w:noWrap/>
            <w:vAlign w:val="center"/>
            <w:hideMark/>
          </w:tcPr>
          <w:p w14:paraId="6D8373E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91</w:t>
            </w:r>
          </w:p>
        </w:tc>
        <w:tc>
          <w:tcPr>
            <w:tcW w:w="4352" w:type="dxa"/>
            <w:shd w:val="clear" w:color="auto" w:fill="auto"/>
            <w:noWrap/>
            <w:vAlign w:val="center"/>
            <w:hideMark/>
          </w:tcPr>
          <w:p w14:paraId="67020A1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Repeat Clinical Diagnostic Laboratory Test</w:t>
            </w:r>
          </w:p>
        </w:tc>
        <w:tc>
          <w:tcPr>
            <w:tcW w:w="1530" w:type="dxa"/>
            <w:shd w:val="clear" w:color="auto" w:fill="auto"/>
            <w:noWrap/>
            <w:vAlign w:val="center"/>
            <w:hideMark/>
          </w:tcPr>
          <w:p w14:paraId="5449A510" w14:textId="55EDC6D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13,728,652</w:t>
            </w:r>
          </w:p>
        </w:tc>
      </w:tr>
      <w:tr w:rsidR="00AD171B" w:rsidRPr="008A1B1F" w14:paraId="42D71C9C" w14:textId="77777777" w:rsidTr="00A97609">
        <w:trPr>
          <w:trHeight w:val="300"/>
        </w:trPr>
        <w:tc>
          <w:tcPr>
            <w:tcW w:w="1580" w:type="dxa"/>
            <w:shd w:val="clear" w:color="auto" w:fill="auto"/>
            <w:noWrap/>
            <w:vAlign w:val="center"/>
            <w:hideMark/>
          </w:tcPr>
          <w:p w14:paraId="5D95C6D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U4</w:t>
            </w:r>
          </w:p>
        </w:tc>
        <w:tc>
          <w:tcPr>
            <w:tcW w:w="4352" w:type="dxa"/>
            <w:shd w:val="clear" w:color="auto" w:fill="auto"/>
            <w:noWrap/>
            <w:vAlign w:val="center"/>
            <w:hideMark/>
          </w:tcPr>
          <w:p w14:paraId="55FA2CA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4, as defined by each state</w:t>
            </w:r>
          </w:p>
        </w:tc>
        <w:tc>
          <w:tcPr>
            <w:tcW w:w="1530" w:type="dxa"/>
            <w:shd w:val="clear" w:color="auto" w:fill="auto"/>
            <w:noWrap/>
            <w:vAlign w:val="center"/>
            <w:hideMark/>
          </w:tcPr>
          <w:p w14:paraId="7990CB60" w14:textId="6DDCB48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13,719,354</w:t>
            </w:r>
          </w:p>
        </w:tc>
      </w:tr>
      <w:tr w:rsidR="00AD171B" w:rsidRPr="008A1B1F" w14:paraId="0FE86380" w14:textId="77777777" w:rsidTr="00A97609">
        <w:trPr>
          <w:trHeight w:val="300"/>
        </w:trPr>
        <w:tc>
          <w:tcPr>
            <w:tcW w:w="1580" w:type="dxa"/>
            <w:shd w:val="clear" w:color="auto" w:fill="auto"/>
            <w:noWrap/>
            <w:vAlign w:val="center"/>
            <w:hideMark/>
          </w:tcPr>
          <w:p w14:paraId="5171548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SL</w:t>
            </w:r>
          </w:p>
        </w:tc>
        <w:tc>
          <w:tcPr>
            <w:tcW w:w="4352" w:type="dxa"/>
            <w:shd w:val="clear" w:color="auto" w:fill="auto"/>
            <w:noWrap/>
            <w:vAlign w:val="center"/>
            <w:hideMark/>
          </w:tcPr>
          <w:p w14:paraId="03C4A04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State supplied vaccine</w:t>
            </w:r>
          </w:p>
        </w:tc>
        <w:tc>
          <w:tcPr>
            <w:tcW w:w="1530" w:type="dxa"/>
            <w:shd w:val="clear" w:color="auto" w:fill="auto"/>
            <w:noWrap/>
            <w:vAlign w:val="center"/>
            <w:hideMark/>
          </w:tcPr>
          <w:p w14:paraId="29467AF9" w14:textId="0F1F160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13,395,978</w:t>
            </w:r>
          </w:p>
        </w:tc>
      </w:tr>
      <w:tr w:rsidR="00AD171B" w:rsidRPr="008A1B1F" w14:paraId="64ADE59B" w14:textId="77777777" w:rsidTr="00A97609">
        <w:trPr>
          <w:trHeight w:val="300"/>
        </w:trPr>
        <w:tc>
          <w:tcPr>
            <w:tcW w:w="1580" w:type="dxa"/>
            <w:shd w:val="clear" w:color="auto" w:fill="auto"/>
            <w:noWrap/>
            <w:vAlign w:val="center"/>
            <w:hideMark/>
          </w:tcPr>
          <w:p w14:paraId="613DCC1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CI</w:t>
            </w:r>
          </w:p>
        </w:tc>
        <w:tc>
          <w:tcPr>
            <w:tcW w:w="4352" w:type="dxa"/>
            <w:shd w:val="clear" w:color="auto" w:fill="auto"/>
            <w:noWrap/>
            <w:vAlign w:val="center"/>
            <w:hideMark/>
          </w:tcPr>
          <w:p w14:paraId="1ACB56B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At least 1 percent but less than 20 percent impaired, </w:t>
            </w:r>
            <w:proofErr w:type="gramStart"/>
            <w:r w:rsidRPr="008A1B1F">
              <w:rPr>
                <w:rFonts w:ascii="Calibri" w:hAnsi="Calibri" w:cs="Calibri"/>
                <w:sz w:val="22"/>
                <w:szCs w:val="22"/>
              </w:rPr>
              <w:t>limited</w:t>
            </w:r>
            <w:proofErr w:type="gramEnd"/>
            <w:r w:rsidRPr="008A1B1F">
              <w:rPr>
                <w:rFonts w:ascii="Calibri" w:hAnsi="Calibri" w:cs="Calibri"/>
                <w:sz w:val="22"/>
                <w:szCs w:val="22"/>
              </w:rPr>
              <w:t xml:space="preserve"> or restricted</w:t>
            </w:r>
          </w:p>
        </w:tc>
        <w:tc>
          <w:tcPr>
            <w:tcW w:w="1530" w:type="dxa"/>
            <w:shd w:val="clear" w:color="auto" w:fill="auto"/>
            <w:noWrap/>
            <w:vAlign w:val="center"/>
            <w:hideMark/>
          </w:tcPr>
          <w:p w14:paraId="05CB55F9" w14:textId="673B82B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13,206,297</w:t>
            </w:r>
          </w:p>
        </w:tc>
      </w:tr>
      <w:tr w:rsidR="00AD171B" w:rsidRPr="008A1B1F" w14:paraId="0275B0E3" w14:textId="77777777" w:rsidTr="00A97609">
        <w:trPr>
          <w:trHeight w:val="300"/>
        </w:trPr>
        <w:tc>
          <w:tcPr>
            <w:tcW w:w="1580" w:type="dxa"/>
            <w:shd w:val="clear" w:color="auto" w:fill="auto"/>
            <w:noWrap/>
            <w:vAlign w:val="center"/>
            <w:hideMark/>
          </w:tcPr>
          <w:p w14:paraId="7E4E555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U6</w:t>
            </w:r>
          </w:p>
        </w:tc>
        <w:tc>
          <w:tcPr>
            <w:tcW w:w="4352" w:type="dxa"/>
            <w:shd w:val="clear" w:color="auto" w:fill="auto"/>
            <w:noWrap/>
            <w:vAlign w:val="center"/>
            <w:hideMark/>
          </w:tcPr>
          <w:p w14:paraId="1E2C788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6, as defined by each state</w:t>
            </w:r>
          </w:p>
        </w:tc>
        <w:tc>
          <w:tcPr>
            <w:tcW w:w="1530" w:type="dxa"/>
            <w:shd w:val="clear" w:color="auto" w:fill="auto"/>
            <w:noWrap/>
            <w:vAlign w:val="center"/>
            <w:hideMark/>
          </w:tcPr>
          <w:p w14:paraId="2B193E3F" w14:textId="789BFF2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12,735,126</w:t>
            </w:r>
          </w:p>
        </w:tc>
      </w:tr>
      <w:tr w:rsidR="00AD171B" w:rsidRPr="008A1B1F" w14:paraId="702E58E4" w14:textId="77777777" w:rsidTr="00A97609">
        <w:trPr>
          <w:trHeight w:val="300"/>
        </w:trPr>
        <w:tc>
          <w:tcPr>
            <w:tcW w:w="1580" w:type="dxa"/>
            <w:shd w:val="clear" w:color="auto" w:fill="auto"/>
            <w:noWrap/>
            <w:vAlign w:val="center"/>
            <w:hideMark/>
          </w:tcPr>
          <w:p w14:paraId="780F983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CG</w:t>
            </w:r>
          </w:p>
        </w:tc>
        <w:tc>
          <w:tcPr>
            <w:tcW w:w="4352" w:type="dxa"/>
            <w:shd w:val="clear" w:color="auto" w:fill="auto"/>
            <w:noWrap/>
            <w:vAlign w:val="center"/>
            <w:hideMark/>
          </w:tcPr>
          <w:p w14:paraId="094EF56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Policy criteria applied</w:t>
            </w:r>
          </w:p>
        </w:tc>
        <w:tc>
          <w:tcPr>
            <w:tcW w:w="1530" w:type="dxa"/>
            <w:shd w:val="clear" w:color="auto" w:fill="auto"/>
            <w:noWrap/>
            <w:vAlign w:val="center"/>
            <w:hideMark/>
          </w:tcPr>
          <w:p w14:paraId="35289023" w14:textId="7CDBC00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12,681,743</w:t>
            </w:r>
          </w:p>
        </w:tc>
      </w:tr>
      <w:tr w:rsidR="00AD171B" w:rsidRPr="008A1B1F" w14:paraId="0FFF6267" w14:textId="77777777" w:rsidTr="00A97609">
        <w:trPr>
          <w:trHeight w:val="300"/>
        </w:trPr>
        <w:tc>
          <w:tcPr>
            <w:tcW w:w="1580" w:type="dxa"/>
            <w:shd w:val="clear" w:color="auto" w:fill="auto"/>
            <w:noWrap/>
            <w:vAlign w:val="center"/>
            <w:hideMark/>
          </w:tcPr>
          <w:p w14:paraId="3D151C4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UC</w:t>
            </w:r>
          </w:p>
        </w:tc>
        <w:tc>
          <w:tcPr>
            <w:tcW w:w="4352" w:type="dxa"/>
            <w:shd w:val="clear" w:color="auto" w:fill="auto"/>
            <w:noWrap/>
            <w:vAlign w:val="center"/>
            <w:hideMark/>
          </w:tcPr>
          <w:p w14:paraId="6DEB074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12, as defined by each state</w:t>
            </w:r>
          </w:p>
        </w:tc>
        <w:tc>
          <w:tcPr>
            <w:tcW w:w="1530" w:type="dxa"/>
            <w:shd w:val="clear" w:color="auto" w:fill="auto"/>
            <w:noWrap/>
            <w:vAlign w:val="center"/>
            <w:hideMark/>
          </w:tcPr>
          <w:p w14:paraId="6C839BDD" w14:textId="64E8DC4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12,633,318</w:t>
            </w:r>
          </w:p>
        </w:tc>
      </w:tr>
      <w:tr w:rsidR="00AD171B" w:rsidRPr="008A1B1F" w14:paraId="4959CA57" w14:textId="77777777" w:rsidTr="00A97609">
        <w:trPr>
          <w:trHeight w:val="300"/>
        </w:trPr>
        <w:tc>
          <w:tcPr>
            <w:tcW w:w="1580" w:type="dxa"/>
            <w:shd w:val="clear" w:color="auto" w:fill="auto"/>
            <w:noWrap/>
            <w:vAlign w:val="center"/>
            <w:hideMark/>
          </w:tcPr>
          <w:p w14:paraId="536EB94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SA</w:t>
            </w:r>
          </w:p>
        </w:tc>
        <w:tc>
          <w:tcPr>
            <w:tcW w:w="4352" w:type="dxa"/>
            <w:shd w:val="clear" w:color="auto" w:fill="auto"/>
            <w:noWrap/>
            <w:vAlign w:val="center"/>
            <w:hideMark/>
          </w:tcPr>
          <w:p w14:paraId="59C7751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Nurse practitioner rendering service in collaboration with a physician</w:t>
            </w:r>
          </w:p>
        </w:tc>
        <w:tc>
          <w:tcPr>
            <w:tcW w:w="1530" w:type="dxa"/>
            <w:shd w:val="clear" w:color="auto" w:fill="auto"/>
            <w:noWrap/>
            <w:vAlign w:val="center"/>
            <w:hideMark/>
          </w:tcPr>
          <w:p w14:paraId="53E312EC" w14:textId="127A134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12,344,512</w:t>
            </w:r>
          </w:p>
        </w:tc>
      </w:tr>
      <w:tr w:rsidR="00AD171B" w:rsidRPr="008A1B1F" w14:paraId="6ADFEAE1" w14:textId="77777777" w:rsidTr="00A97609">
        <w:trPr>
          <w:trHeight w:val="300"/>
        </w:trPr>
        <w:tc>
          <w:tcPr>
            <w:tcW w:w="1580" w:type="dxa"/>
            <w:shd w:val="clear" w:color="auto" w:fill="auto"/>
            <w:noWrap/>
            <w:vAlign w:val="center"/>
            <w:hideMark/>
          </w:tcPr>
          <w:p w14:paraId="14B446F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CJ</w:t>
            </w:r>
          </w:p>
        </w:tc>
        <w:tc>
          <w:tcPr>
            <w:tcW w:w="4352" w:type="dxa"/>
            <w:shd w:val="clear" w:color="auto" w:fill="auto"/>
            <w:noWrap/>
            <w:vAlign w:val="center"/>
            <w:hideMark/>
          </w:tcPr>
          <w:p w14:paraId="6312757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At least 20 percent but less than 40 percent impaired, </w:t>
            </w:r>
            <w:proofErr w:type="gramStart"/>
            <w:r w:rsidRPr="008A1B1F">
              <w:rPr>
                <w:rFonts w:ascii="Calibri" w:hAnsi="Calibri" w:cs="Calibri"/>
                <w:sz w:val="22"/>
                <w:szCs w:val="22"/>
              </w:rPr>
              <w:t>limited</w:t>
            </w:r>
            <w:proofErr w:type="gramEnd"/>
            <w:r w:rsidRPr="008A1B1F">
              <w:rPr>
                <w:rFonts w:ascii="Calibri" w:hAnsi="Calibri" w:cs="Calibri"/>
                <w:sz w:val="22"/>
                <w:szCs w:val="22"/>
              </w:rPr>
              <w:t xml:space="preserve"> or restricted</w:t>
            </w:r>
          </w:p>
        </w:tc>
        <w:tc>
          <w:tcPr>
            <w:tcW w:w="1530" w:type="dxa"/>
            <w:shd w:val="clear" w:color="auto" w:fill="auto"/>
            <w:noWrap/>
            <w:vAlign w:val="center"/>
            <w:hideMark/>
          </w:tcPr>
          <w:p w14:paraId="56328332" w14:textId="52DE5D6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11,677,927</w:t>
            </w:r>
          </w:p>
        </w:tc>
      </w:tr>
      <w:tr w:rsidR="00AD171B" w:rsidRPr="008A1B1F" w14:paraId="74A7FA1B" w14:textId="77777777" w:rsidTr="00A97609">
        <w:trPr>
          <w:trHeight w:val="300"/>
        </w:trPr>
        <w:tc>
          <w:tcPr>
            <w:tcW w:w="1580" w:type="dxa"/>
            <w:shd w:val="clear" w:color="auto" w:fill="auto"/>
            <w:noWrap/>
            <w:vAlign w:val="center"/>
            <w:hideMark/>
          </w:tcPr>
          <w:p w14:paraId="2B42B22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HB</w:t>
            </w:r>
          </w:p>
        </w:tc>
        <w:tc>
          <w:tcPr>
            <w:tcW w:w="4352" w:type="dxa"/>
            <w:shd w:val="clear" w:color="auto" w:fill="auto"/>
            <w:noWrap/>
            <w:vAlign w:val="center"/>
            <w:hideMark/>
          </w:tcPr>
          <w:p w14:paraId="38B931C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Adult program, </w:t>
            </w:r>
            <w:proofErr w:type="spellStart"/>
            <w:r w:rsidRPr="008A1B1F">
              <w:rPr>
                <w:rFonts w:ascii="Calibri" w:hAnsi="Calibri" w:cs="Calibri"/>
                <w:sz w:val="22"/>
                <w:szCs w:val="22"/>
              </w:rPr>
              <w:t>non geriatric</w:t>
            </w:r>
            <w:proofErr w:type="spellEnd"/>
          </w:p>
        </w:tc>
        <w:tc>
          <w:tcPr>
            <w:tcW w:w="1530" w:type="dxa"/>
            <w:shd w:val="clear" w:color="auto" w:fill="auto"/>
            <w:noWrap/>
            <w:vAlign w:val="center"/>
            <w:hideMark/>
          </w:tcPr>
          <w:p w14:paraId="33B65357" w14:textId="41CFE98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11,091,514</w:t>
            </w:r>
          </w:p>
        </w:tc>
      </w:tr>
      <w:tr w:rsidR="00AD171B" w:rsidRPr="008A1B1F" w14:paraId="0C042D34" w14:textId="77777777" w:rsidTr="00A97609">
        <w:trPr>
          <w:trHeight w:val="300"/>
        </w:trPr>
        <w:tc>
          <w:tcPr>
            <w:tcW w:w="1580" w:type="dxa"/>
            <w:shd w:val="clear" w:color="auto" w:fill="auto"/>
            <w:noWrap/>
            <w:vAlign w:val="center"/>
            <w:hideMark/>
          </w:tcPr>
          <w:p w14:paraId="6B32E54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TG</w:t>
            </w:r>
          </w:p>
        </w:tc>
        <w:tc>
          <w:tcPr>
            <w:tcW w:w="4352" w:type="dxa"/>
            <w:shd w:val="clear" w:color="auto" w:fill="auto"/>
            <w:noWrap/>
            <w:vAlign w:val="center"/>
            <w:hideMark/>
          </w:tcPr>
          <w:p w14:paraId="1A92BE3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Complex/high tech level of care</w:t>
            </w:r>
          </w:p>
        </w:tc>
        <w:tc>
          <w:tcPr>
            <w:tcW w:w="1530" w:type="dxa"/>
            <w:shd w:val="clear" w:color="auto" w:fill="auto"/>
            <w:noWrap/>
            <w:vAlign w:val="center"/>
            <w:hideMark/>
          </w:tcPr>
          <w:p w14:paraId="0A9833B4" w14:textId="02BBA53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10,611,853</w:t>
            </w:r>
          </w:p>
        </w:tc>
      </w:tr>
      <w:tr w:rsidR="00AD171B" w:rsidRPr="008A1B1F" w14:paraId="0D76191A" w14:textId="77777777" w:rsidTr="00A97609">
        <w:trPr>
          <w:trHeight w:val="300"/>
        </w:trPr>
        <w:tc>
          <w:tcPr>
            <w:tcW w:w="1580" w:type="dxa"/>
            <w:shd w:val="clear" w:color="auto" w:fill="auto"/>
            <w:noWrap/>
            <w:vAlign w:val="center"/>
            <w:hideMark/>
          </w:tcPr>
          <w:p w14:paraId="1746C8D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HQ</w:t>
            </w:r>
          </w:p>
        </w:tc>
        <w:tc>
          <w:tcPr>
            <w:tcW w:w="4352" w:type="dxa"/>
            <w:shd w:val="clear" w:color="auto" w:fill="auto"/>
            <w:noWrap/>
            <w:vAlign w:val="center"/>
            <w:hideMark/>
          </w:tcPr>
          <w:p w14:paraId="11935BE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Group setting</w:t>
            </w:r>
          </w:p>
        </w:tc>
        <w:tc>
          <w:tcPr>
            <w:tcW w:w="1530" w:type="dxa"/>
            <w:shd w:val="clear" w:color="auto" w:fill="auto"/>
            <w:noWrap/>
            <w:vAlign w:val="center"/>
            <w:hideMark/>
          </w:tcPr>
          <w:p w14:paraId="5D39CCE3" w14:textId="3C0EA66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10,544,469</w:t>
            </w:r>
          </w:p>
        </w:tc>
      </w:tr>
      <w:tr w:rsidR="00AD171B" w:rsidRPr="008A1B1F" w14:paraId="7A54CF08" w14:textId="77777777" w:rsidTr="00A97609">
        <w:trPr>
          <w:trHeight w:val="300"/>
        </w:trPr>
        <w:tc>
          <w:tcPr>
            <w:tcW w:w="1580" w:type="dxa"/>
            <w:shd w:val="clear" w:color="auto" w:fill="auto"/>
            <w:noWrap/>
            <w:vAlign w:val="center"/>
            <w:hideMark/>
          </w:tcPr>
          <w:p w14:paraId="06ADBED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50</w:t>
            </w:r>
          </w:p>
        </w:tc>
        <w:tc>
          <w:tcPr>
            <w:tcW w:w="4352" w:type="dxa"/>
            <w:shd w:val="clear" w:color="auto" w:fill="auto"/>
            <w:noWrap/>
            <w:vAlign w:val="center"/>
            <w:hideMark/>
          </w:tcPr>
          <w:p w14:paraId="527FAB2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Bilateral Procedure</w:t>
            </w:r>
          </w:p>
        </w:tc>
        <w:tc>
          <w:tcPr>
            <w:tcW w:w="1530" w:type="dxa"/>
            <w:shd w:val="clear" w:color="auto" w:fill="auto"/>
            <w:noWrap/>
            <w:vAlign w:val="center"/>
            <w:hideMark/>
          </w:tcPr>
          <w:p w14:paraId="06D6D277" w14:textId="15CC87E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10,343,465</w:t>
            </w:r>
          </w:p>
        </w:tc>
      </w:tr>
      <w:tr w:rsidR="00AD171B" w:rsidRPr="008A1B1F" w14:paraId="72F85846" w14:textId="77777777" w:rsidTr="00A97609">
        <w:trPr>
          <w:trHeight w:val="300"/>
        </w:trPr>
        <w:tc>
          <w:tcPr>
            <w:tcW w:w="1580" w:type="dxa"/>
            <w:shd w:val="clear" w:color="auto" w:fill="auto"/>
            <w:noWrap/>
            <w:vAlign w:val="center"/>
            <w:hideMark/>
          </w:tcPr>
          <w:p w14:paraId="229761C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HA</w:t>
            </w:r>
          </w:p>
        </w:tc>
        <w:tc>
          <w:tcPr>
            <w:tcW w:w="4352" w:type="dxa"/>
            <w:shd w:val="clear" w:color="auto" w:fill="auto"/>
            <w:noWrap/>
            <w:vAlign w:val="center"/>
            <w:hideMark/>
          </w:tcPr>
          <w:p w14:paraId="248E596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Child/adolescent program</w:t>
            </w:r>
          </w:p>
        </w:tc>
        <w:tc>
          <w:tcPr>
            <w:tcW w:w="1530" w:type="dxa"/>
            <w:shd w:val="clear" w:color="auto" w:fill="auto"/>
            <w:noWrap/>
            <w:vAlign w:val="center"/>
            <w:hideMark/>
          </w:tcPr>
          <w:p w14:paraId="04094713" w14:textId="5CE0235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9,906,203</w:t>
            </w:r>
          </w:p>
        </w:tc>
      </w:tr>
      <w:tr w:rsidR="00AD171B" w:rsidRPr="008A1B1F" w14:paraId="48F29819" w14:textId="77777777" w:rsidTr="00A97609">
        <w:trPr>
          <w:trHeight w:val="300"/>
        </w:trPr>
        <w:tc>
          <w:tcPr>
            <w:tcW w:w="1580" w:type="dxa"/>
            <w:shd w:val="clear" w:color="auto" w:fill="auto"/>
            <w:noWrap/>
            <w:vAlign w:val="center"/>
            <w:hideMark/>
          </w:tcPr>
          <w:p w14:paraId="3C5F745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76</w:t>
            </w:r>
          </w:p>
        </w:tc>
        <w:tc>
          <w:tcPr>
            <w:tcW w:w="4352" w:type="dxa"/>
            <w:shd w:val="clear" w:color="auto" w:fill="auto"/>
            <w:noWrap/>
            <w:vAlign w:val="center"/>
            <w:hideMark/>
          </w:tcPr>
          <w:p w14:paraId="34FFBBD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Repeat Procedure or Service by Same Physician or Other Qualified Health Care Professional</w:t>
            </w:r>
          </w:p>
        </w:tc>
        <w:tc>
          <w:tcPr>
            <w:tcW w:w="1530" w:type="dxa"/>
            <w:shd w:val="clear" w:color="auto" w:fill="auto"/>
            <w:noWrap/>
            <w:vAlign w:val="center"/>
            <w:hideMark/>
          </w:tcPr>
          <w:p w14:paraId="51D73AAB" w14:textId="32EED14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9,903,847</w:t>
            </w:r>
          </w:p>
        </w:tc>
      </w:tr>
      <w:tr w:rsidR="00AD171B" w:rsidRPr="008A1B1F" w14:paraId="0030D651" w14:textId="77777777" w:rsidTr="00A97609">
        <w:trPr>
          <w:trHeight w:val="300"/>
        </w:trPr>
        <w:tc>
          <w:tcPr>
            <w:tcW w:w="1580" w:type="dxa"/>
            <w:shd w:val="clear" w:color="auto" w:fill="auto"/>
            <w:noWrap/>
            <w:vAlign w:val="center"/>
            <w:hideMark/>
          </w:tcPr>
          <w:p w14:paraId="1DC1D91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XU</w:t>
            </w:r>
          </w:p>
        </w:tc>
        <w:tc>
          <w:tcPr>
            <w:tcW w:w="4352" w:type="dxa"/>
            <w:shd w:val="clear" w:color="auto" w:fill="auto"/>
            <w:noWrap/>
            <w:vAlign w:val="center"/>
            <w:hideMark/>
          </w:tcPr>
          <w:p w14:paraId="30B2115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Unusual non-overlapping service, the use of a service that is distinct because it does not overlap usual components of the main service</w:t>
            </w:r>
          </w:p>
        </w:tc>
        <w:tc>
          <w:tcPr>
            <w:tcW w:w="1530" w:type="dxa"/>
            <w:shd w:val="clear" w:color="auto" w:fill="auto"/>
            <w:noWrap/>
            <w:vAlign w:val="center"/>
            <w:hideMark/>
          </w:tcPr>
          <w:p w14:paraId="3A4EE841" w14:textId="2DCB065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9,844,162</w:t>
            </w:r>
          </w:p>
        </w:tc>
      </w:tr>
      <w:tr w:rsidR="00AD171B" w:rsidRPr="008A1B1F" w14:paraId="54268C7F" w14:textId="77777777" w:rsidTr="00A97609">
        <w:trPr>
          <w:trHeight w:val="300"/>
        </w:trPr>
        <w:tc>
          <w:tcPr>
            <w:tcW w:w="1580" w:type="dxa"/>
            <w:shd w:val="clear" w:color="auto" w:fill="auto"/>
            <w:noWrap/>
            <w:vAlign w:val="center"/>
            <w:hideMark/>
          </w:tcPr>
          <w:p w14:paraId="6C9A869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Q8</w:t>
            </w:r>
          </w:p>
        </w:tc>
        <w:tc>
          <w:tcPr>
            <w:tcW w:w="4352" w:type="dxa"/>
            <w:shd w:val="clear" w:color="auto" w:fill="auto"/>
            <w:noWrap/>
            <w:vAlign w:val="center"/>
            <w:hideMark/>
          </w:tcPr>
          <w:p w14:paraId="7F2A2C4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Two class b findings</w:t>
            </w:r>
          </w:p>
        </w:tc>
        <w:tc>
          <w:tcPr>
            <w:tcW w:w="1530" w:type="dxa"/>
            <w:shd w:val="clear" w:color="auto" w:fill="auto"/>
            <w:noWrap/>
            <w:vAlign w:val="center"/>
            <w:hideMark/>
          </w:tcPr>
          <w:p w14:paraId="0FF20E98" w14:textId="29DFC06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9,541,925</w:t>
            </w:r>
          </w:p>
        </w:tc>
      </w:tr>
      <w:tr w:rsidR="00AD171B" w:rsidRPr="008A1B1F" w14:paraId="0418F15C" w14:textId="77777777" w:rsidTr="00A97609">
        <w:trPr>
          <w:trHeight w:val="300"/>
        </w:trPr>
        <w:tc>
          <w:tcPr>
            <w:tcW w:w="1580" w:type="dxa"/>
            <w:shd w:val="clear" w:color="auto" w:fill="auto"/>
            <w:noWrap/>
            <w:vAlign w:val="center"/>
            <w:hideMark/>
          </w:tcPr>
          <w:p w14:paraId="65E8D59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HW</w:t>
            </w:r>
          </w:p>
        </w:tc>
        <w:tc>
          <w:tcPr>
            <w:tcW w:w="4352" w:type="dxa"/>
            <w:shd w:val="clear" w:color="auto" w:fill="auto"/>
            <w:noWrap/>
            <w:vAlign w:val="center"/>
            <w:hideMark/>
          </w:tcPr>
          <w:p w14:paraId="305668C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Funded by state mental health agency</w:t>
            </w:r>
          </w:p>
        </w:tc>
        <w:tc>
          <w:tcPr>
            <w:tcW w:w="1530" w:type="dxa"/>
            <w:shd w:val="clear" w:color="auto" w:fill="auto"/>
            <w:noWrap/>
            <w:vAlign w:val="center"/>
            <w:hideMark/>
          </w:tcPr>
          <w:p w14:paraId="7DFD93B8" w14:textId="6EED6A6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9,313,461</w:t>
            </w:r>
          </w:p>
        </w:tc>
      </w:tr>
      <w:tr w:rsidR="00AD171B" w:rsidRPr="008A1B1F" w14:paraId="6F3DFFE4" w14:textId="77777777" w:rsidTr="00A97609">
        <w:trPr>
          <w:trHeight w:val="300"/>
        </w:trPr>
        <w:tc>
          <w:tcPr>
            <w:tcW w:w="1580" w:type="dxa"/>
            <w:shd w:val="clear" w:color="auto" w:fill="auto"/>
            <w:noWrap/>
            <w:vAlign w:val="center"/>
            <w:hideMark/>
          </w:tcPr>
          <w:p w14:paraId="4BEFFF1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HF</w:t>
            </w:r>
          </w:p>
        </w:tc>
        <w:tc>
          <w:tcPr>
            <w:tcW w:w="4352" w:type="dxa"/>
            <w:shd w:val="clear" w:color="auto" w:fill="auto"/>
            <w:noWrap/>
            <w:vAlign w:val="center"/>
            <w:hideMark/>
          </w:tcPr>
          <w:p w14:paraId="511AA0D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Substance abuse program</w:t>
            </w:r>
          </w:p>
        </w:tc>
        <w:tc>
          <w:tcPr>
            <w:tcW w:w="1530" w:type="dxa"/>
            <w:shd w:val="clear" w:color="auto" w:fill="auto"/>
            <w:noWrap/>
            <w:vAlign w:val="center"/>
            <w:hideMark/>
          </w:tcPr>
          <w:p w14:paraId="05999035" w14:textId="04B94AC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9,297,848</w:t>
            </w:r>
          </w:p>
        </w:tc>
      </w:tr>
      <w:tr w:rsidR="00AD171B" w:rsidRPr="008A1B1F" w14:paraId="26241C3D" w14:textId="77777777" w:rsidTr="00A97609">
        <w:trPr>
          <w:trHeight w:val="300"/>
        </w:trPr>
        <w:tc>
          <w:tcPr>
            <w:tcW w:w="1580" w:type="dxa"/>
            <w:shd w:val="clear" w:color="auto" w:fill="auto"/>
            <w:noWrap/>
            <w:vAlign w:val="center"/>
            <w:hideMark/>
          </w:tcPr>
          <w:p w14:paraId="388EC85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CK</w:t>
            </w:r>
          </w:p>
        </w:tc>
        <w:tc>
          <w:tcPr>
            <w:tcW w:w="4352" w:type="dxa"/>
            <w:shd w:val="clear" w:color="auto" w:fill="auto"/>
            <w:noWrap/>
            <w:vAlign w:val="center"/>
            <w:hideMark/>
          </w:tcPr>
          <w:p w14:paraId="58A8647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At least 40 percent but less than 60 percent impaired, </w:t>
            </w:r>
            <w:proofErr w:type="gramStart"/>
            <w:r w:rsidRPr="008A1B1F">
              <w:rPr>
                <w:rFonts w:ascii="Calibri" w:hAnsi="Calibri" w:cs="Calibri"/>
                <w:sz w:val="22"/>
                <w:szCs w:val="22"/>
              </w:rPr>
              <w:t>limited</w:t>
            </w:r>
            <w:proofErr w:type="gramEnd"/>
            <w:r w:rsidRPr="008A1B1F">
              <w:rPr>
                <w:rFonts w:ascii="Calibri" w:hAnsi="Calibri" w:cs="Calibri"/>
                <w:sz w:val="22"/>
                <w:szCs w:val="22"/>
              </w:rPr>
              <w:t xml:space="preserve"> or restricted</w:t>
            </w:r>
          </w:p>
        </w:tc>
        <w:tc>
          <w:tcPr>
            <w:tcW w:w="1530" w:type="dxa"/>
            <w:shd w:val="clear" w:color="auto" w:fill="auto"/>
            <w:noWrap/>
            <w:vAlign w:val="center"/>
            <w:hideMark/>
          </w:tcPr>
          <w:p w14:paraId="4F23A956" w14:textId="013299D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8,846,730</w:t>
            </w:r>
          </w:p>
        </w:tc>
      </w:tr>
      <w:tr w:rsidR="00AD171B" w:rsidRPr="008A1B1F" w14:paraId="0DA8F610" w14:textId="77777777" w:rsidTr="00A97609">
        <w:trPr>
          <w:trHeight w:val="300"/>
        </w:trPr>
        <w:tc>
          <w:tcPr>
            <w:tcW w:w="1580" w:type="dxa"/>
            <w:shd w:val="clear" w:color="auto" w:fill="auto"/>
            <w:noWrap/>
            <w:vAlign w:val="center"/>
            <w:hideMark/>
          </w:tcPr>
          <w:p w14:paraId="525C1B6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8P</w:t>
            </w:r>
          </w:p>
        </w:tc>
        <w:tc>
          <w:tcPr>
            <w:tcW w:w="4352" w:type="dxa"/>
            <w:shd w:val="clear" w:color="auto" w:fill="auto"/>
            <w:noWrap/>
            <w:vAlign w:val="center"/>
            <w:hideMark/>
          </w:tcPr>
          <w:p w14:paraId="32938CE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Performance Measure Reporting Modifier - Action Not Performed, Reason Not Otherwise Specified</w:t>
            </w:r>
          </w:p>
        </w:tc>
        <w:tc>
          <w:tcPr>
            <w:tcW w:w="1530" w:type="dxa"/>
            <w:shd w:val="clear" w:color="auto" w:fill="auto"/>
            <w:noWrap/>
            <w:vAlign w:val="center"/>
            <w:hideMark/>
          </w:tcPr>
          <w:p w14:paraId="6190DE31" w14:textId="124E87A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8,721,979</w:t>
            </w:r>
          </w:p>
        </w:tc>
      </w:tr>
      <w:tr w:rsidR="00AD171B" w:rsidRPr="008A1B1F" w14:paraId="5F84E766" w14:textId="77777777" w:rsidTr="00A97609">
        <w:trPr>
          <w:trHeight w:val="300"/>
        </w:trPr>
        <w:tc>
          <w:tcPr>
            <w:tcW w:w="1580" w:type="dxa"/>
            <w:shd w:val="clear" w:color="auto" w:fill="auto"/>
            <w:noWrap/>
            <w:vAlign w:val="center"/>
            <w:hideMark/>
          </w:tcPr>
          <w:p w14:paraId="25F48BB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TF</w:t>
            </w:r>
          </w:p>
        </w:tc>
        <w:tc>
          <w:tcPr>
            <w:tcW w:w="4352" w:type="dxa"/>
            <w:shd w:val="clear" w:color="auto" w:fill="auto"/>
            <w:noWrap/>
            <w:vAlign w:val="center"/>
            <w:hideMark/>
          </w:tcPr>
          <w:p w14:paraId="31A1E04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Intermediate level of care</w:t>
            </w:r>
          </w:p>
        </w:tc>
        <w:tc>
          <w:tcPr>
            <w:tcW w:w="1530" w:type="dxa"/>
            <w:shd w:val="clear" w:color="auto" w:fill="auto"/>
            <w:noWrap/>
            <w:vAlign w:val="center"/>
            <w:hideMark/>
          </w:tcPr>
          <w:p w14:paraId="2A24C421" w14:textId="06C4EB7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8,575,432</w:t>
            </w:r>
          </w:p>
        </w:tc>
      </w:tr>
      <w:tr w:rsidR="00AD171B" w:rsidRPr="008A1B1F" w14:paraId="7285347B" w14:textId="77777777" w:rsidTr="00A97609">
        <w:trPr>
          <w:trHeight w:val="300"/>
        </w:trPr>
        <w:tc>
          <w:tcPr>
            <w:tcW w:w="1580" w:type="dxa"/>
            <w:shd w:val="clear" w:color="auto" w:fill="auto"/>
            <w:noWrap/>
            <w:vAlign w:val="center"/>
            <w:hideMark/>
          </w:tcPr>
          <w:p w14:paraId="08AE23D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U8</w:t>
            </w:r>
          </w:p>
        </w:tc>
        <w:tc>
          <w:tcPr>
            <w:tcW w:w="4352" w:type="dxa"/>
            <w:shd w:val="clear" w:color="auto" w:fill="auto"/>
            <w:noWrap/>
            <w:vAlign w:val="center"/>
            <w:hideMark/>
          </w:tcPr>
          <w:p w14:paraId="1BA215F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8, as defined by each state</w:t>
            </w:r>
          </w:p>
        </w:tc>
        <w:tc>
          <w:tcPr>
            <w:tcW w:w="1530" w:type="dxa"/>
            <w:shd w:val="clear" w:color="auto" w:fill="auto"/>
            <w:noWrap/>
            <w:vAlign w:val="center"/>
            <w:hideMark/>
          </w:tcPr>
          <w:p w14:paraId="3431B8A4" w14:textId="756AEAA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7,772,319</w:t>
            </w:r>
          </w:p>
        </w:tc>
      </w:tr>
      <w:tr w:rsidR="00AD171B" w:rsidRPr="008A1B1F" w14:paraId="4EF4C688" w14:textId="77777777" w:rsidTr="00A97609">
        <w:trPr>
          <w:trHeight w:val="300"/>
        </w:trPr>
        <w:tc>
          <w:tcPr>
            <w:tcW w:w="1580" w:type="dxa"/>
            <w:shd w:val="clear" w:color="auto" w:fill="auto"/>
            <w:noWrap/>
            <w:vAlign w:val="center"/>
            <w:hideMark/>
          </w:tcPr>
          <w:p w14:paraId="7B3B48C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U9</w:t>
            </w:r>
          </w:p>
        </w:tc>
        <w:tc>
          <w:tcPr>
            <w:tcW w:w="4352" w:type="dxa"/>
            <w:shd w:val="clear" w:color="auto" w:fill="auto"/>
            <w:noWrap/>
            <w:vAlign w:val="center"/>
            <w:hideMark/>
          </w:tcPr>
          <w:p w14:paraId="2C63919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Medicaid level of care 9, as defined by each state</w:t>
            </w:r>
          </w:p>
        </w:tc>
        <w:tc>
          <w:tcPr>
            <w:tcW w:w="1530" w:type="dxa"/>
            <w:shd w:val="clear" w:color="auto" w:fill="auto"/>
            <w:noWrap/>
            <w:vAlign w:val="center"/>
            <w:hideMark/>
          </w:tcPr>
          <w:p w14:paraId="02D560F2" w14:textId="2889292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7,680,286</w:t>
            </w:r>
          </w:p>
        </w:tc>
      </w:tr>
      <w:tr w:rsidR="00AD171B" w:rsidRPr="008A1B1F" w14:paraId="027515C1" w14:textId="77777777" w:rsidTr="00A97609">
        <w:trPr>
          <w:trHeight w:val="300"/>
        </w:trPr>
        <w:tc>
          <w:tcPr>
            <w:tcW w:w="1580" w:type="dxa"/>
            <w:shd w:val="clear" w:color="auto" w:fill="auto"/>
            <w:noWrap/>
            <w:vAlign w:val="center"/>
            <w:hideMark/>
          </w:tcPr>
          <w:p w14:paraId="1F71261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RD</w:t>
            </w:r>
          </w:p>
        </w:tc>
        <w:tc>
          <w:tcPr>
            <w:tcW w:w="4352" w:type="dxa"/>
            <w:shd w:val="clear" w:color="auto" w:fill="auto"/>
            <w:noWrap/>
            <w:vAlign w:val="center"/>
            <w:hideMark/>
          </w:tcPr>
          <w:p w14:paraId="52CF83F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Drug provided to beneficiary, but not administered "incident-to"</w:t>
            </w:r>
          </w:p>
        </w:tc>
        <w:tc>
          <w:tcPr>
            <w:tcW w:w="1530" w:type="dxa"/>
            <w:shd w:val="clear" w:color="auto" w:fill="auto"/>
            <w:noWrap/>
            <w:vAlign w:val="center"/>
            <w:hideMark/>
          </w:tcPr>
          <w:p w14:paraId="7E078B39" w14:textId="6EB12C6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7,567,848</w:t>
            </w:r>
          </w:p>
        </w:tc>
      </w:tr>
      <w:tr w:rsidR="00AD171B" w:rsidRPr="008A1B1F" w14:paraId="6081D9B8" w14:textId="77777777" w:rsidTr="00A97609">
        <w:trPr>
          <w:trHeight w:val="300"/>
        </w:trPr>
        <w:tc>
          <w:tcPr>
            <w:tcW w:w="1580" w:type="dxa"/>
            <w:shd w:val="clear" w:color="auto" w:fill="auto"/>
            <w:noWrap/>
            <w:vAlign w:val="center"/>
            <w:hideMark/>
          </w:tcPr>
          <w:p w14:paraId="60D02CF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AI</w:t>
            </w:r>
          </w:p>
        </w:tc>
        <w:tc>
          <w:tcPr>
            <w:tcW w:w="4352" w:type="dxa"/>
            <w:shd w:val="clear" w:color="auto" w:fill="auto"/>
            <w:noWrap/>
            <w:vAlign w:val="center"/>
            <w:hideMark/>
          </w:tcPr>
          <w:p w14:paraId="2D59946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Principal physician of record</w:t>
            </w:r>
          </w:p>
        </w:tc>
        <w:tc>
          <w:tcPr>
            <w:tcW w:w="1530" w:type="dxa"/>
            <w:shd w:val="clear" w:color="auto" w:fill="auto"/>
            <w:noWrap/>
            <w:vAlign w:val="center"/>
            <w:hideMark/>
          </w:tcPr>
          <w:p w14:paraId="609F7614" w14:textId="0C07D99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7,351,004</w:t>
            </w:r>
          </w:p>
        </w:tc>
      </w:tr>
      <w:tr w:rsidR="00AD171B" w:rsidRPr="008A1B1F" w14:paraId="0A0E3517" w14:textId="77777777" w:rsidTr="00A97609">
        <w:trPr>
          <w:trHeight w:val="300"/>
        </w:trPr>
        <w:tc>
          <w:tcPr>
            <w:tcW w:w="1580" w:type="dxa"/>
            <w:shd w:val="clear" w:color="auto" w:fill="auto"/>
            <w:noWrap/>
            <w:vAlign w:val="center"/>
            <w:hideMark/>
          </w:tcPr>
          <w:p w14:paraId="708A5CB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SH</w:t>
            </w:r>
          </w:p>
        </w:tc>
        <w:tc>
          <w:tcPr>
            <w:tcW w:w="4352" w:type="dxa"/>
            <w:shd w:val="clear" w:color="auto" w:fill="auto"/>
            <w:noWrap/>
            <w:vAlign w:val="center"/>
            <w:hideMark/>
          </w:tcPr>
          <w:p w14:paraId="0714599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Second concurrently administered infusion therapy</w:t>
            </w:r>
          </w:p>
        </w:tc>
        <w:tc>
          <w:tcPr>
            <w:tcW w:w="1530" w:type="dxa"/>
            <w:shd w:val="clear" w:color="auto" w:fill="auto"/>
            <w:noWrap/>
            <w:vAlign w:val="center"/>
            <w:hideMark/>
          </w:tcPr>
          <w:p w14:paraId="32BCA4E2" w14:textId="44338BF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7,181,154</w:t>
            </w:r>
          </w:p>
        </w:tc>
      </w:tr>
      <w:tr w:rsidR="00AD171B" w:rsidRPr="008A1B1F" w14:paraId="3F8DADE9" w14:textId="77777777" w:rsidTr="00A97609">
        <w:trPr>
          <w:trHeight w:val="300"/>
        </w:trPr>
        <w:tc>
          <w:tcPr>
            <w:tcW w:w="1580" w:type="dxa"/>
            <w:shd w:val="clear" w:color="auto" w:fill="auto"/>
            <w:noWrap/>
            <w:vAlign w:val="center"/>
            <w:hideMark/>
          </w:tcPr>
          <w:p w14:paraId="5E1775A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GZ</w:t>
            </w:r>
          </w:p>
        </w:tc>
        <w:tc>
          <w:tcPr>
            <w:tcW w:w="4352" w:type="dxa"/>
            <w:shd w:val="clear" w:color="auto" w:fill="auto"/>
            <w:noWrap/>
            <w:vAlign w:val="center"/>
            <w:hideMark/>
          </w:tcPr>
          <w:p w14:paraId="4509F17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or service expected to be denied as not reasonable and necessary</w:t>
            </w:r>
          </w:p>
        </w:tc>
        <w:tc>
          <w:tcPr>
            <w:tcW w:w="1530" w:type="dxa"/>
            <w:shd w:val="clear" w:color="auto" w:fill="auto"/>
            <w:noWrap/>
            <w:vAlign w:val="center"/>
            <w:hideMark/>
          </w:tcPr>
          <w:p w14:paraId="29807177" w14:textId="50E09CB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7,043,852</w:t>
            </w:r>
          </w:p>
        </w:tc>
      </w:tr>
      <w:tr w:rsidR="00AD171B" w:rsidRPr="008A1B1F" w14:paraId="603716A7" w14:textId="77777777" w:rsidTr="00A97609">
        <w:trPr>
          <w:trHeight w:val="300"/>
        </w:trPr>
        <w:tc>
          <w:tcPr>
            <w:tcW w:w="1580" w:type="dxa"/>
            <w:shd w:val="clear" w:color="auto" w:fill="auto"/>
            <w:noWrap/>
            <w:vAlign w:val="center"/>
            <w:hideMark/>
          </w:tcPr>
          <w:p w14:paraId="395588A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AA</w:t>
            </w:r>
          </w:p>
        </w:tc>
        <w:tc>
          <w:tcPr>
            <w:tcW w:w="4352" w:type="dxa"/>
            <w:shd w:val="clear" w:color="auto" w:fill="auto"/>
            <w:noWrap/>
            <w:vAlign w:val="center"/>
            <w:hideMark/>
          </w:tcPr>
          <w:p w14:paraId="216853A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Anesthesia services performed personally by anesthesiologist</w:t>
            </w:r>
          </w:p>
        </w:tc>
        <w:tc>
          <w:tcPr>
            <w:tcW w:w="1530" w:type="dxa"/>
            <w:shd w:val="clear" w:color="auto" w:fill="auto"/>
            <w:noWrap/>
            <w:vAlign w:val="center"/>
            <w:hideMark/>
          </w:tcPr>
          <w:p w14:paraId="3A5EC1A1" w14:textId="587D956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6,771,815</w:t>
            </w:r>
          </w:p>
        </w:tc>
      </w:tr>
      <w:tr w:rsidR="00AD171B" w:rsidRPr="008A1B1F" w14:paraId="108993F5" w14:textId="77777777" w:rsidTr="00A97609">
        <w:trPr>
          <w:trHeight w:val="300"/>
        </w:trPr>
        <w:tc>
          <w:tcPr>
            <w:tcW w:w="1580" w:type="dxa"/>
            <w:shd w:val="clear" w:color="auto" w:fill="auto"/>
            <w:noWrap/>
            <w:vAlign w:val="center"/>
            <w:hideMark/>
          </w:tcPr>
          <w:p w14:paraId="3C6CE45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QS</w:t>
            </w:r>
          </w:p>
        </w:tc>
        <w:tc>
          <w:tcPr>
            <w:tcW w:w="4352" w:type="dxa"/>
            <w:shd w:val="clear" w:color="auto" w:fill="auto"/>
            <w:noWrap/>
            <w:vAlign w:val="center"/>
            <w:hideMark/>
          </w:tcPr>
          <w:p w14:paraId="388128D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Monitored anesthesia care service</w:t>
            </w:r>
          </w:p>
        </w:tc>
        <w:tc>
          <w:tcPr>
            <w:tcW w:w="1530" w:type="dxa"/>
            <w:shd w:val="clear" w:color="auto" w:fill="auto"/>
            <w:noWrap/>
            <w:vAlign w:val="center"/>
            <w:hideMark/>
          </w:tcPr>
          <w:p w14:paraId="4E077E6A" w14:textId="22C3331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6,765,238</w:t>
            </w:r>
          </w:p>
        </w:tc>
      </w:tr>
      <w:tr w:rsidR="00AD171B" w:rsidRPr="008A1B1F" w14:paraId="594F3C12" w14:textId="77777777" w:rsidTr="00A97609">
        <w:trPr>
          <w:trHeight w:val="300"/>
        </w:trPr>
        <w:tc>
          <w:tcPr>
            <w:tcW w:w="1580" w:type="dxa"/>
            <w:shd w:val="clear" w:color="auto" w:fill="auto"/>
            <w:noWrap/>
            <w:vAlign w:val="center"/>
            <w:hideMark/>
          </w:tcPr>
          <w:p w14:paraId="08FDE39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QX</w:t>
            </w:r>
          </w:p>
        </w:tc>
        <w:tc>
          <w:tcPr>
            <w:tcW w:w="4352" w:type="dxa"/>
            <w:shd w:val="clear" w:color="auto" w:fill="auto"/>
            <w:noWrap/>
            <w:vAlign w:val="center"/>
            <w:hideMark/>
          </w:tcPr>
          <w:p w14:paraId="0F11CE10"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Crna</w:t>
            </w:r>
            <w:proofErr w:type="spellEnd"/>
            <w:r w:rsidRPr="008A1B1F">
              <w:rPr>
                <w:rFonts w:ascii="Calibri" w:hAnsi="Calibri" w:cs="Calibri"/>
                <w:sz w:val="22"/>
                <w:szCs w:val="22"/>
              </w:rPr>
              <w:t xml:space="preserve"> service: with medical direction by a physician</w:t>
            </w:r>
          </w:p>
        </w:tc>
        <w:tc>
          <w:tcPr>
            <w:tcW w:w="1530" w:type="dxa"/>
            <w:shd w:val="clear" w:color="auto" w:fill="auto"/>
            <w:noWrap/>
            <w:vAlign w:val="center"/>
            <w:hideMark/>
          </w:tcPr>
          <w:p w14:paraId="391AEEFD" w14:textId="5AB19DE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6,333,462</w:t>
            </w:r>
          </w:p>
        </w:tc>
      </w:tr>
      <w:tr w:rsidR="00AD171B" w:rsidRPr="008A1B1F" w14:paraId="4FB8C8E3" w14:textId="77777777" w:rsidTr="00A97609">
        <w:trPr>
          <w:trHeight w:val="300"/>
        </w:trPr>
        <w:tc>
          <w:tcPr>
            <w:tcW w:w="1580" w:type="dxa"/>
            <w:shd w:val="clear" w:color="auto" w:fill="auto"/>
            <w:noWrap/>
            <w:vAlign w:val="center"/>
            <w:hideMark/>
          </w:tcPr>
          <w:p w14:paraId="4FC0686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QZ</w:t>
            </w:r>
          </w:p>
        </w:tc>
        <w:tc>
          <w:tcPr>
            <w:tcW w:w="4352" w:type="dxa"/>
            <w:shd w:val="clear" w:color="auto" w:fill="auto"/>
            <w:noWrap/>
            <w:vAlign w:val="center"/>
            <w:hideMark/>
          </w:tcPr>
          <w:p w14:paraId="2372773D"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Crna</w:t>
            </w:r>
            <w:proofErr w:type="spellEnd"/>
            <w:r w:rsidRPr="008A1B1F">
              <w:rPr>
                <w:rFonts w:ascii="Calibri" w:hAnsi="Calibri" w:cs="Calibri"/>
                <w:sz w:val="22"/>
                <w:szCs w:val="22"/>
              </w:rPr>
              <w:t xml:space="preserve"> service: without medical direction by a physician</w:t>
            </w:r>
          </w:p>
        </w:tc>
        <w:tc>
          <w:tcPr>
            <w:tcW w:w="1530" w:type="dxa"/>
            <w:shd w:val="clear" w:color="auto" w:fill="auto"/>
            <w:noWrap/>
            <w:vAlign w:val="center"/>
            <w:hideMark/>
          </w:tcPr>
          <w:p w14:paraId="795512A2" w14:textId="14D6592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6,083,739</w:t>
            </w:r>
          </w:p>
        </w:tc>
      </w:tr>
      <w:tr w:rsidR="00AD171B" w:rsidRPr="008A1B1F" w14:paraId="3F364A0E" w14:textId="77777777" w:rsidTr="00A97609">
        <w:trPr>
          <w:trHeight w:val="300"/>
        </w:trPr>
        <w:tc>
          <w:tcPr>
            <w:tcW w:w="1580" w:type="dxa"/>
            <w:shd w:val="clear" w:color="auto" w:fill="auto"/>
            <w:noWrap/>
            <w:vAlign w:val="center"/>
            <w:hideMark/>
          </w:tcPr>
          <w:p w14:paraId="7EFF860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HH</w:t>
            </w:r>
          </w:p>
        </w:tc>
        <w:tc>
          <w:tcPr>
            <w:tcW w:w="4352" w:type="dxa"/>
            <w:shd w:val="clear" w:color="auto" w:fill="auto"/>
            <w:noWrap/>
            <w:vAlign w:val="center"/>
            <w:hideMark/>
          </w:tcPr>
          <w:p w14:paraId="2BC4B08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Integrated mental health/substance abuse program</w:t>
            </w:r>
          </w:p>
        </w:tc>
        <w:tc>
          <w:tcPr>
            <w:tcW w:w="1530" w:type="dxa"/>
            <w:shd w:val="clear" w:color="auto" w:fill="auto"/>
            <w:noWrap/>
            <w:vAlign w:val="center"/>
            <w:hideMark/>
          </w:tcPr>
          <w:p w14:paraId="33B4EEB4" w14:textId="4A646FB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6,042,829</w:t>
            </w:r>
          </w:p>
        </w:tc>
      </w:tr>
      <w:tr w:rsidR="00AD171B" w:rsidRPr="008A1B1F" w14:paraId="28E615ED" w14:textId="77777777" w:rsidTr="00A97609">
        <w:trPr>
          <w:trHeight w:val="300"/>
        </w:trPr>
        <w:tc>
          <w:tcPr>
            <w:tcW w:w="1580" w:type="dxa"/>
            <w:shd w:val="clear" w:color="auto" w:fill="auto"/>
            <w:noWrap/>
            <w:vAlign w:val="center"/>
            <w:hideMark/>
          </w:tcPr>
          <w:p w14:paraId="20C3CCA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QK</w:t>
            </w:r>
          </w:p>
        </w:tc>
        <w:tc>
          <w:tcPr>
            <w:tcW w:w="4352" w:type="dxa"/>
            <w:shd w:val="clear" w:color="auto" w:fill="auto"/>
            <w:noWrap/>
            <w:vAlign w:val="center"/>
            <w:hideMark/>
          </w:tcPr>
          <w:p w14:paraId="1290280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Medical direction of two, three, or four concurrent anesthesia procedures involving qualified individuals</w:t>
            </w:r>
          </w:p>
        </w:tc>
        <w:tc>
          <w:tcPr>
            <w:tcW w:w="1530" w:type="dxa"/>
            <w:shd w:val="clear" w:color="auto" w:fill="auto"/>
            <w:noWrap/>
            <w:vAlign w:val="center"/>
            <w:hideMark/>
          </w:tcPr>
          <w:p w14:paraId="3F5B33FC" w14:textId="2927918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5,740,653</w:t>
            </w:r>
          </w:p>
        </w:tc>
      </w:tr>
      <w:tr w:rsidR="00AD171B" w:rsidRPr="008A1B1F" w14:paraId="23797A4F" w14:textId="77777777" w:rsidTr="00A97609">
        <w:trPr>
          <w:trHeight w:val="300"/>
        </w:trPr>
        <w:tc>
          <w:tcPr>
            <w:tcW w:w="1580" w:type="dxa"/>
            <w:shd w:val="clear" w:color="auto" w:fill="auto"/>
            <w:noWrap/>
            <w:vAlign w:val="center"/>
            <w:hideMark/>
          </w:tcPr>
          <w:p w14:paraId="1DE3F49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HK</w:t>
            </w:r>
          </w:p>
        </w:tc>
        <w:tc>
          <w:tcPr>
            <w:tcW w:w="4352" w:type="dxa"/>
            <w:shd w:val="clear" w:color="auto" w:fill="auto"/>
            <w:noWrap/>
            <w:vAlign w:val="center"/>
            <w:hideMark/>
          </w:tcPr>
          <w:p w14:paraId="4D2B60B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Specialized mental health programs for high-risk populations</w:t>
            </w:r>
          </w:p>
        </w:tc>
        <w:tc>
          <w:tcPr>
            <w:tcW w:w="1530" w:type="dxa"/>
            <w:shd w:val="clear" w:color="auto" w:fill="auto"/>
            <w:noWrap/>
            <w:vAlign w:val="center"/>
            <w:hideMark/>
          </w:tcPr>
          <w:p w14:paraId="1429D267" w14:textId="3A36D7E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5,730,625</w:t>
            </w:r>
          </w:p>
        </w:tc>
      </w:tr>
      <w:tr w:rsidR="00AD171B" w:rsidRPr="008A1B1F" w14:paraId="1ADCEFB5" w14:textId="77777777" w:rsidTr="00A97609">
        <w:trPr>
          <w:trHeight w:val="300"/>
        </w:trPr>
        <w:tc>
          <w:tcPr>
            <w:tcW w:w="1580" w:type="dxa"/>
            <w:shd w:val="clear" w:color="auto" w:fill="auto"/>
            <w:noWrap/>
            <w:vAlign w:val="center"/>
            <w:hideMark/>
          </w:tcPr>
          <w:p w14:paraId="0655E7B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TN</w:t>
            </w:r>
          </w:p>
        </w:tc>
        <w:tc>
          <w:tcPr>
            <w:tcW w:w="4352" w:type="dxa"/>
            <w:shd w:val="clear" w:color="auto" w:fill="auto"/>
            <w:noWrap/>
            <w:vAlign w:val="center"/>
            <w:hideMark/>
          </w:tcPr>
          <w:p w14:paraId="28A7281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Rural/outside providers' customary service area</w:t>
            </w:r>
          </w:p>
        </w:tc>
        <w:tc>
          <w:tcPr>
            <w:tcW w:w="1530" w:type="dxa"/>
            <w:shd w:val="clear" w:color="auto" w:fill="auto"/>
            <w:noWrap/>
            <w:vAlign w:val="center"/>
            <w:hideMark/>
          </w:tcPr>
          <w:p w14:paraId="2FBA585F" w14:textId="2E07E1F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5,637,804</w:t>
            </w:r>
          </w:p>
        </w:tc>
      </w:tr>
      <w:tr w:rsidR="00AD171B" w:rsidRPr="008A1B1F" w14:paraId="50DB2641" w14:textId="77777777" w:rsidTr="00A97609">
        <w:trPr>
          <w:trHeight w:val="300"/>
        </w:trPr>
        <w:tc>
          <w:tcPr>
            <w:tcW w:w="1580" w:type="dxa"/>
            <w:shd w:val="clear" w:color="auto" w:fill="auto"/>
            <w:noWrap/>
            <w:vAlign w:val="center"/>
            <w:hideMark/>
          </w:tcPr>
          <w:p w14:paraId="28E4B94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GW</w:t>
            </w:r>
          </w:p>
        </w:tc>
        <w:tc>
          <w:tcPr>
            <w:tcW w:w="4352" w:type="dxa"/>
            <w:shd w:val="clear" w:color="auto" w:fill="auto"/>
            <w:noWrap/>
            <w:vAlign w:val="center"/>
            <w:hideMark/>
          </w:tcPr>
          <w:p w14:paraId="69A4164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 not related to the hospice patient's terminal condition</w:t>
            </w:r>
          </w:p>
        </w:tc>
        <w:tc>
          <w:tcPr>
            <w:tcW w:w="1530" w:type="dxa"/>
            <w:shd w:val="clear" w:color="auto" w:fill="auto"/>
            <w:noWrap/>
            <w:vAlign w:val="center"/>
            <w:hideMark/>
          </w:tcPr>
          <w:p w14:paraId="56F6B06D" w14:textId="2EFA453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5,597,233</w:t>
            </w:r>
          </w:p>
        </w:tc>
      </w:tr>
      <w:tr w:rsidR="00AD171B" w:rsidRPr="008A1B1F" w14:paraId="4E0BAEB7" w14:textId="77777777" w:rsidTr="00A97609">
        <w:trPr>
          <w:trHeight w:val="300"/>
        </w:trPr>
        <w:tc>
          <w:tcPr>
            <w:tcW w:w="1580" w:type="dxa"/>
            <w:shd w:val="clear" w:color="auto" w:fill="auto"/>
            <w:noWrap/>
            <w:vAlign w:val="center"/>
            <w:hideMark/>
          </w:tcPr>
          <w:p w14:paraId="0257719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AQ</w:t>
            </w:r>
          </w:p>
        </w:tc>
        <w:tc>
          <w:tcPr>
            <w:tcW w:w="4352" w:type="dxa"/>
            <w:shd w:val="clear" w:color="auto" w:fill="auto"/>
            <w:noWrap/>
            <w:vAlign w:val="center"/>
            <w:hideMark/>
          </w:tcPr>
          <w:p w14:paraId="6FAD8FD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Physician providing a service in an unlisted health professional shortage area (</w:t>
            </w:r>
            <w:proofErr w:type="spellStart"/>
            <w:r w:rsidRPr="008A1B1F">
              <w:rPr>
                <w:rFonts w:ascii="Calibri" w:hAnsi="Calibri" w:cs="Calibri"/>
                <w:sz w:val="22"/>
                <w:szCs w:val="22"/>
              </w:rPr>
              <w:t>hpsa</w:t>
            </w:r>
            <w:proofErr w:type="spellEnd"/>
            <w:r w:rsidRPr="008A1B1F">
              <w:rPr>
                <w:rFonts w:ascii="Calibri" w:hAnsi="Calibri" w:cs="Calibri"/>
                <w:sz w:val="22"/>
                <w:szCs w:val="22"/>
              </w:rPr>
              <w:t>)</w:t>
            </w:r>
          </w:p>
        </w:tc>
        <w:tc>
          <w:tcPr>
            <w:tcW w:w="1530" w:type="dxa"/>
            <w:shd w:val="clear" w:color="auto" w:fill="auto"/>
            <w:noWrap/>
            <w:vAlign w:val="center"/>
            <w:hideMark/>
          </w:tcPr>
          <w:p w14:paraId="7074DB3D" w14:textId="0E2A993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5,490,096</w:t>
            </w:r>
          </w:p>
        </w:tc>
      </w:tr>
      <w:tr w:rsidR="00AD171B" w:rsidRPr="008A1B1F" w14:paraId="47844FF3" w14:textId="77777777" w:rsidTr="00A97609">
        <w:trPr>
          <w:trHeight w:val="300"/>
        </w:trPr>
        <w:tc>
          <w:tcPr>
            <w:tcW w:w="1580" w:type="dxa"/>
            <w:shd w:val="clear" w:color="auto" w:fill="auto"/>
            <w:noWrap/>
            <w:vAlign w:val="center"/>
            <w:hideMark/>
          </w:tcPr>
          <w:p w14:paraId="313A908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HR</w:t>
            </w:r>
          </w:p>
        </w:tc>
        <w:tc>
          <w:tcPr>
            <w:tcW w:w="4352" w:type="dxa"/>
            <w:shd w:val="clear" w:color="auto" w:fill="auto"/>
            <w:noWrap/>
            <w:vAlign w:val="center"/>
            <w:hideMark/>
          </w:tcPr>
          <w:p w14:paraId="2EC8448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Family/couple with client present</w:t>
            </w:r>
          </w:p>
        </w:tc>
        <w:tc>
          <w:tcPr>
            <w:tcW w:w="1530" w:type="dxa"/>
            <w:shd w:val="clear" w:color="auto" w:fill="auto"/>
            <w:noWrap/>
            <w:vAlign w:val="center"/>
            <w:hideMark/>
          </w:tcPr>
          <w:p w14:paraId="53FA61BC" w14:textId="250F4DF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5,457,125</w:t>
            </w:r>
          </w:p>
        </w:tc>
      </w:tr>
      <w:tr w:rsidR="00AD171B" w:rsidRPr="008A1B1F" w14:paraId="65A20F5E" w14:textId="77777777" w:rsidTr="00A97609">
        <w:trPr>
          <w:trHeight w:val="300"/>
        </w:trPr>
        <w:tc>
          <w:tcPr>
            <w:tcW w:w="1580" w:type="dxa"/>
            <w:shd w:val="clear" w:color="auto" w:fill="auto"/>
            <w:noWrap/>
            <w:vAlign w:val="center"/>
            <w:hideMark/>
          </w:tcPr>
          <w:p w14:paraId="39FBF14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52</w:t>
            </w:r>
          </w:p>
        </w:tc>
        <w:tc>
          <w:tcPr>
            <w:tcW w:w="4352" w:type="dxa"/>
            <w:shd w:val="clear" w:color="auto" w:fill="auto"/>
            <w:noWrap/>
            <w:vAlign w:val="center"/>
            <w:hideMark/>
          </w:tcPr>
          <w:p w14:paraId="1163D5A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Reduced Services</w:t>
            </w:r>
          </w:p>
        </w:tc>
        <w:tc>
          <w:tcPr>
            <w:tcW w:w="1530" w:type="dxa"/>
            <w:shd w:val="clear" w:color="auto" w:fill="auto"/>
            <w:noWrap/>
            <w:vAlign w:val="center"/>
            <w:hideMark/>
          </w:tcPr>
          <w:p w14:paraId="3E0875F5" w14:textId="398600B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5,448,065</w:t>
            </w:r>
          </w:p>
        </w:tc>
      </w:tr>
      <w:tr w:rsidR="00AD171B" w:rsidRPr="008A1B1F" w14:paraId="5B1704DD" w14:textId="77777777" w:rsidTr="00A97609">
        <w:trPr>
          <w:trHeight w:val="300"/>
        </w:trPr>
        <w:tc>
          <w:tcPr>
            <w:tcW w:w="1580" w:type="dxa"/>
            <w:shd w:val="clear" w:color="auto" w:fill="auto"/>
            <w:noWrap/>
            <w:vAlign w:val="center"/>
            <w:hideMark/>
          </w:tcPr>
          <w:p w14:paraId="1534816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AM</w:t>
            </w:r>
          </w:p>
        </w:tc>
        <w:tc>
          <w:tcPr>
            <w:tcW w:w="4352" w:type="dxa"/>
            <w:shd w:val="clear" w:color="auto" w:fill="auto"/>
            <w:noWrap/>
            <w:vAlign w:val="center"/>
            <w:hideMark/>
          </w:tcPr>
          <w:p w14:paraId="1A55611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Physician, team member service</w:t>
            </w:r>
          </w:p>
        </w:tc>
        <w:tc>
          <w:tcPr>
            <w:tcW w:w="1530" w:type="dxa"/>
            <w:shd w:val="clear" w:color="auto" w:fill="auto"/>
            <w:noWrap/>
            <w:vAlign w:val="center"/>
            <w:hideMark/>
          </w:tcPr>
          <w:p w14:paraId="5879FE20" w14:textId="3B18A34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5,419,337</w:t>
            </w:r>
          </w:p>
        </w:tc>
      </w:tr>
      <w:tr w:rsidR="00AD171B" w:rsidRPr="008A1B1F" w14:paraId="50249DF0" w14:textId="77777777" w:rsidTr="00A97609">
        <w:trPr>
          <w:trHeight w:val="300"/>
        </w:trPr>
        <w:tc>
          <w:tcPr>
            <w:tcW w:w="1580" w:type="dxa"/>
            <w:shd w:val="clear" w:color="auto" w:fill="auto"/>
            <w:noWrap/>
            <w:vAlign w:val="center"/>
            <w:hideMark/>
          </w:tcPr>
          <w:p w14:paraId="1D227A1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AJ</w:t>
            </w:r>
          </w:p>
        </w:tc>
        <w:tc>
          <w:tcPr>
            <w:tcW w:w="4352" w:type="dxa"/>
            <w:shd w:val="clear" w:color="auto" w:fill="auto"/>
            <w:noWrap/>
            <w:vAlign w:val="center"/>
            <w:hideMark/>
          </w:tcPr>
          <w:p w14:paraId="4EB1813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Clinical social worker</w:t>
            </w:r>
          </w:p>
        </w:tc>
        <w:tc>
          <w:tcPr>
            <w:tcW w:w="1530" w:type="dxa"/>
            <w:shd w:val="clear" w:color="auto" w:fill="auto"/>
            <w:noWrap/>
            <w:vAlign w:val="center"/>
            <w:hideMark/>
          </w:tcPr>
          <w:p w14:paraId="0AB801AA" w14:textId="50FF69C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5,410,192</w:t>
            </w:r>
          </w:p>
        </w:tc>
      </w:tr>
      <w:tr w:rsidR="00AD171B" w:rsidRPr="008A1B1F" w14:paraId="16848FBB" w14:textId="77777777" w:rsidTr="00A97609">
        <w:trPr>
          <w:trHeight w:val="300"/>
        </w:trPr>
        <w:tc>
          <w:tcPr>
            <w:tcW w:w="1580" w:type="dxa"/>
            <w:shd w:val="clear" w:color="auto" w:fill="auto"/>
            <w:noWrap/>
            <w:vAlign w:val="center"/>
            <w:hideMark/>
          </w:tcPr>
          <w:p w14:paraId="27CBEF7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SC</w:t>
            </w:r>
          </w:p>
        </w:tc>
        <w:tc>
          <w:tcPr>
            <w:tcW w:w="4352" w:type="dxa"/>
            <w:shd w:val="clear" w:color="auto" w:fill="auto"/>
            <w:noWrap/>
            <w:vAlign w:val="center"/>
            <w:hideMark/>
          </w:tcPr>
          <w:p w14:paraId="55AE2B3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Medically necessary service or supply</w:t>
            </w:r>
          </w:p>
        </w:tc>
        <w:tc>
          <w:tcPr>
            <w:tcW w:w="1530" w:type="dxa"/>
            <w:shd w:val="clear" w:color="auto" w:fill="auto"/>
            <w:noWrap/>
            <w:vAlign w:val="center"/>
            <w:hideMark/>
          </w:tcPr>
          <w:p w14:paraId="15BD341A" w14:textId="446712E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4,723,135</w:t>
            </w:r>
          </w:p>
        </w:tc>
      </w:tr>
      <w:tr w:rsidR="00AD171B" w:rsidRPr="008A1B1F" w14:paraId="03F468FE" w14:textId="77777777" w:rsidTr="00A97609">
        <w:trPr>
          <w:trHeight w:val="300"/>
        </w:trPr>
        <w:tc>
          <w:tcPr>
            <w:tcW w:w="1580" w:type="dxa"/>
            <w:shd w:val="clear" w:color="auto" w:fill="auto"/>
            <w:noWrap/>
            <w:vAlign w:val="center"/>
            <w:hideMark/>
          </w:tcPr>
          <w:p w14:paraId="768ABAF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JG</w:t>
            </w:r>
          </w:p>
        </w:tc>
        <w:tc>
          <w:tcPr>
            <w:tcW w:w="4352" w:type="dxa"/>
            <w:shd w:val="clear" w:color="auto" w:fill="auto"/>
            <w:noWrap/>
            <w:vAlign w:val="center"/>
            <w:hideMark/>
          </w:tcPr>
          <w:p w14:paraId="4332B0B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Drug or biological acquired with 340b drug pricing program discount</w:t>
            </w:r>
          </w:p>
        </w:tc>
        <w:tc>
          <w:tcPr>
            <w:tcW w:w="1530" w:type="dxa"/>
            <w:shd w:val="clear" w:color="auto" w:fill="auto"/>
            <w:noWrap/>
            <w:vAlign w:val="center"/>
            <w:hideMark/>
          </w:tcPr>
          <w:p w14:paraId="0AB2AF1C" w14:textId="58B2BF0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4,680,365</w:t>
            </w:r>
          </w:p>
        </w:tc>
      </w:tr>
      <w:tr w:rsidR="00AD171B" w:rsidRPr="008A1B1F" w14:paraId="45E5C41A" w14:textId="77777777" w:rsidTr="00A97609">
        <w:trPr>
          <w:trHeight w:val="300"/>
        </w:trPr>
        <w:tc>
          <w:tcPr>
            <w:tcW w:w="1580" w:type="dxa"/>
            <w:shd w:val="clear" w:color="auto" w:fill="auto"/>
            <w:noWrap/>
            <w:vAlign w:val="center"/>
            <w:hideMark/>
          </w:tcPr>
          <w:p w14:paraId="526C850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UF</w:t>
            </w:r>
          </w:p>
        </w:tc>
        <w:tc>
          <w:tcPr>
            <w:tcW w:w="4352" w:type="dxa"/>
            <w:shd w:val="clear" w:color="auto" w:fill="auto"/>
            <w:noWrap/>
            <w:vAlign w:val="center"/>
            <w:hideMark/>
          </w:tcPr>
          <w:p w14:paraId="2837621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provided in the morning</w:t>
            </w:r>
          </w:p>
        </w:tc>
        <w:tc>
          <w:tcPr>
            <w:tcW w:w="1530" w:type="dxa"/>
            <w:shd w:val="clear" w:color="auto" w:fill="auto"/>
            <w:noWrap/>
            <w:vAlign w:val="center"/>
            <w:hideMark/>
          </w:tcPr>
          <w:p w14:paraId="6FB9CC76" w14:textId="07F5291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4,615,245</w:t>
            </w:r>
          </w:p>
        </w:tc>
      </w:tr>
      <w:tr w:rsidR="00AD171B" w:rsidRPr="008A1B1F" w14:paraId="5F0DB97B" w14:textId="77777777" w:rsidTr="00A97609">
        <w:trPr>
          <w:trHeight w:val="300"/>
        </w:trPr>
        <w:tc>
          <w:tcPr>
            <w:tcW w:w="1580" w:type="dxa"/>
            <w:shd w:val="clear" w:color="auto" w:fill="auto"/>
            <w:noWrap/>
            <w:vAlign w:val="center"/>
            <w:hideMark/>
          </w:tcPr>
          <w:p w14:paraId="1AA0EF6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CL</w:t>
            </w:r>
          </w:p>
        </w:tc>
        <w:tc>
          <w:tcPr>
            <w:tcW w:w="4352" w:type="dxa"/>
            <w:shd w:val="clear" w:color="auto" w:fill="auto"/>
            <w:noWrap/>
            <w:vAlign w:val="center"/>
            <w:hideMark/>
          </w:tcPr>
          <w:p w14:paraId="2B0C8FE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At least 60 percent but less than 80 percent impaired, </w:t>
            </w:r>
            <w:proofErr w:type="gramStart"/>
            <w:r w:rsidRPr="008A1B1F">
              <w:rPr>
                <w:rFonts w:ascii="Calibri" w:hAnsi="Calibri" w:cs="Calibri"/>
                <w:sz w:val="22"/>
                <w:szCs w:val="22"/>
              </w:rPr>
              <w:t>limited</w:t>
            </w:r>
            <w:proofErr w:type="gramEnd"/>
            <w:r w:rsidRPr="008A1B1F">
              <w:rPr>
                <w:rFonts w:ascii="Calibri" w:hAnsi="Calibri" w:cs="Calibri"/>
                <w:sz w:val="22"/>
                <w:szCs w:val="22"/>
              </w:rPr>
              <w:t xml:space="preserve"> or restricted</w:t>
            </w:r>
          </w:p>
        </w:tc>
        <w:tc>
          <w:tcPr>
            <w:tcW w:w="1530" w:type="dxa"/>
            <w:shd w:val="clear" w:color="auto" w:fill="auto"/>
            <w:noWrap/>
            <w:vAlign w:val="center"/>
            <w:hideMark/>
          </w:tcPr>
          <w:p w14:paraId="1BF9F3E1" w14:textId="501EB6D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4,530,355</w:t>
            </w:r>
          </w:p>
        </w:tc>
      </w:tr>
      <w:tr w:rsidR="00AD171B" w:rsidRPr="008A1B1F" w14:paraId="4A888964" w14:textId="77777777" w:rsidTr="00A97609">
        <w:trPr>
          <w:trHeight w:val="300"/>
        </w:trPr>
        <w:tc>
          <w:tcPr>
            <w:tcW w:w="1580" w:type="dxa"/>
            <w:shd w:val="clear" w:color="auto" w:fill="auto"/>
            <w:noWrap/>
            <w:vAlign w:val="center"/>
            <w:hideMark/>
          </w:tcPr>
          <w:p w14:paraId="2C918D1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FY</w:t>
            </w:r>
          </w:p>
        </w:tc>
        <w:tc>
          <w:tcPr>
            <w:tcW w:w="4352" w:type="dxa"/>
            <w:shd w:val="clear" w:color="auto" w:fill="auto"/>
            <w:noWrap/>
            <w:vAlign w:val="center"/>
            <w:hideMark/>
          </w:tcPr>
          <w:p w14:paraId="66DF347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X-ray taken using computed radiography technology/cassette-based imaging</w:t>
            </w:r>
          </w:p>
        </w:tc>
        <w:tc>
          <w:tcPr>
            <w:tcW w:w="1530" w:type="dxa"/>
            <w:shd w:val="clear" w:color="auto" w:fill="auto"/>
            <w:noWrap/>
            <w:vAlign w:val="center"/>
            <w:hideMark/>
          </w:tcPr>
          <w:p w14:paraId="1BEC1258" w14:textId="2A0472D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4,524,672</w:t>
            </w:r>
          </w:p>
        </w:tc>
      </w:tr>
      <w:tr w:rsidR="00AD171B" w:rsidRPr="008A1B1F" w14:paraId="1D5E1326" w14:textId="77777777" w:rsidTr="00A97609">
        <w:trPr>
          <w:trHeight w:val="300"/>
        </w:trPr>
        <w:tc>
          <w:tcPr>
            <w:tcW w:w="1580" w:type="dxa"/>
            <w:shd w:val="clear" w:color="auto" w:fill="auto"/>
            <w:noWrap/>
            <w:vAlign w:val="center"/>
            <w:hideMark/>
          </w:tcPr>
          <w:p w14:paraId="730BAFD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XS</w:t>
            </w:r>
          </w:p>
        </w:tc>
        <w:tc>
          <w:tcPr>
            <w:tcW w:w="4352" w:type="dxa"/>
            <w:shd w:val="clear" w:color="auto" w:fill="auto"/>
            <w:noWrap/>
            <w:vAlign w:val="center"/>
            <w:hideMark/>
          </w:tcPr>
          <w:p w14:paraId="2265EE9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Separate structure, a service that is distinct because it was performed on a separate organ/structure</w:t>
            </w:r>
          </w:p>
        </w:tc>
        <w:tc>
          <w:tcPr>
            <w:tcW w:w="1530" w:type="dxa"/>
            <w:shd w:val="clear" w:color="auto" w:fill="auto"/>
            <w:noWrap/>
            <w:vAlign w:val="center"/>
            <w:hideMark/>
          </w:tcPr>
          <w:p w14:paraId="3B7F4A9C" w14:textId="7657A55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4,387,069</w:t>
            </w:r>
          </w:p>
        </w:tc>
      </w:tr>
      <w:tr w:rsidR="00AD171B" w:rsidRPr="008A1B1F" w14:paraId="54F92186" w14:textId="77777777" w:rsidTr="00A97609">
        <w:trPr>
          <w:trHeight w:val="300"/>
        </w:trPr>
        <w:tc>
          <w:tcPr>
            <w:tcW w:w="1580" w:type="dxa"/>
            <w:shd w:val="clear" w:color="auto" w:fill="auto"/>
            <w:noWrap/>
            <w:vAlign w:val="center"/>
            <w:hideMark/>
          </w:tcPr>
          <w:p w14:paraId="3D114F6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JA</w:t>
            </w:r>
          </w:p>
        </w:tc>
        <w:tc>
          <w:tcPr>
            <w:tcW w:w="4352" w:type="dxa"/>
            <w:shd w:val="clear" w:color="auto" w:fill="auto"/>
            <w:noWrap/>
            <w:vAlign w:val="center"/>
            <w:hideMark/>
          </w:tcPr>
          <w:p w14:paraId="5C20F26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Administered intravenously</w:t>
            </w:r>
          </w:p>
        </w:tc>
        <w:tc>
          <w:tcPr>
            <w:tcW w:w="1530" w:type="dxa"/>
            <w:shd w:val="clear" w:color="auto" w:fill="auto"/>
            <w:noWrap/>
            <w:vAlign w:val="center"/>
            <w:hideMark/>
          </w:tcPr>
          <w:p w14:paraId="76FFF8CF" w14:textId="6B0E5FB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4,129,482</w:t>
            </w:r>
          </w:p>
        </w:tc>
      </w:tr>
      <w:tr w:rsidR="00AD171B" w:rsidRPr="008A1B1F" w14:paraId="3616663B" w14:textId="77777777" w:rsidTr="00A97609">
        <w:trPr>
          <w:trHeight w:val="300"/>
        </w:trPr>
        <w:tc>
          <w:tcPr>
            <w:tcW w:w="1580" w:type="dxa"/>
            <w:shd w:val="clear" w:color="auto" w:fill="auto"/>
            <w:noWrap/>
            <w:vAlign w:val="center"/>
            <w:hideMark/>
          </w:tcPr>
          <w:p w14:paraId="7487E32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CH</w:t>
            </w:r>
          </w:p>
        </w:tc>
        <w:tc>
          <w:tcPr>
            <w:tcW w:w="4352" w:type="dxa"/>
            <w:shd w:val="clear" w:color="auto" w:fill="auto"/>
            <w:noWrap/>
            <w:vAlign w:val="center"/>
            <w:hideMark/>
          </w:tcPr>
          <w:p w14:paraId="1C212D7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0 percent impaired, </w:t>
            </w:r>
            <w:proofErr w:type="gramStart"/>
            <w:r w:rsidRPr="008A1B1F">
              <w:rPr>
                <w:rFonts w:ascii="Calibri" w:hAnsi="Calibri" w:cs="Calibri"/>
                <w:sz w:val="22"/>
                <w:szCs w:val="22"/>
              </w:rPr>
              <w:t>limited</w:t>
            </w:r>
            <w:proofErr w:type="gramEnd"/>
            <w:r w:rsidRPr="008A1B1F">
              <w:rPr>
                <w:rFonts w:ascii="Calibri" w:hAnsi="Calibri" w:cs="Calibri"/>
                <w:sz w:val="22"/>
                <w:szCs w:val="22"/>
              </w:rPr>
              <w:t xml:space="preserve"> or restricted</w:t>
            </w:r>
          </w:p>
        </w:tc>
        <w:tc>
          <w:tcPr>
            <w:tcW w:w="1530" w:type="dxa"/>
            <w:shd w:val="clear" w:color="auto" w:fill="auto"/>
            <w:noWrap/>
            <w:vAlign w:val="center"/>
            <w:hideMark/>
          </w:tcPr>
          <w:p w14:paraId="3FDA55B2" w14:textId="184957E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4,053,772</w:t>
            </w:r>
          </w:p>
        </w:tc>
      </w:tr>
      <w:tr w:rsidR="00AD171B" w:rsidRPr="008A1B1F" w14:paraId="243568BE" w14:textId="77777777" w:rsidTr="00A97609">
        <w:trPr>
          <w:trHeight w:val="300"/>
        </w:trPr>
        <w:tc>
          <w:tcPr>
            <w:tcW w:w="1580" w:type="dxa"/>
            <w:shd w:val="clear" w:color="auto" w:fill="auto"/>
            <w:noWrap/>
            <w:vAlign w:val="center"/>
            <w:hideMark/>
          </w:tcPr>
          <w:p w14:paraId="145CB3B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HC</w:t>
            </w:r>
          </w:p>
        </w:tc>
        <w:tc>
          <w:tcPr>
            <w:tcW w:w="4352" w:type="dxa"/>
            <w:shd w:val="clear" w:color="auto" w:fill="auto"/>
            <w:noWrap/>
            <w:vAlign w:val="center"/>
            <w:hideMark/>
          </w:tcPr>
          <w:p w14:paraId="4368060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Adult program, geriatric</w:t>
            </w:r>
          </w:p>
        </w:tc>
        <w:tc>
          <w:tcPr>
            <w:tcW w:w="1530" w:type="dxa"/>
            <w:shd w:val="clear" w:color="auto" w:fill="auto"/>
            <w:noWrap/>
            <w:vAlign w:val="center"/>
            <w:hideMark/>
          </w:tcPr>
          <w:p w14:paraId="08BBB5AD" w14:textId="3BFB9B2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3,962,772</w:t>
            </w:r>
          </w:p>
        </w:tc>
      </w:tr>
      <w:tr w:rsidR="00AD171B" w:rsidRPr="008A1B1F" w14:paraId="562471FD" w14:textId="77777777" w:rsidTr="00A97609">
        <w:trPr>
          <w:trHeight w:val="300"/>
        </w:trPr>
        <w:tc>
          <w:tcPr>
            <w:tcW w:w="1580" w:type="dxa"/>
            <w:shd w:val="clear" w:color="auto" w:fill="auto"/>
            <w:noWrap/>
            <w:vAlign w:val="center"/>
            <w:hideMark/>
          </w:tcPr>
          <w:p w14:paraId="3000120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V7</w:t>
            </w:r>
          </w:p>
        </w:tc>
        <w:tc>
          <w:tcPr>
            <w:tcW w:w="4352" w:type="dxa"/>
            <w:shd w:val="clear" w:color="auto" w:fill="auto"/>
            <w:noWrap/>
            <w:vAlign w:val="center"/>
            <w:hideMark/>
          </w:tcPr>
          <w:p w14:paraId="0DC0313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Arteriovenous fistula only (in use with two needles)</w:t>
            </w:r>
          </w:p>
        </w:tc>
        <w:tc>
          <w:tcPr>
            <w:tcW w:w="1530" w:type="dxa"/>
            <w:shd w:val="clear" w:color="auto" w:fill="auto"/>
            <w:noWrap/>
            <w:vAlign w:val="center"/>
            <w:hideMark/>
          </w:tcPr>
          <w:p w14:paraId="212CFE4C" w14:textId="2B91D66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3,828,042</w:t>
            </w:r>
          </w:p>
        </w:tc>
      </w:tr>
      <w:tr w:rsidR="00AD171B" w:rsidRPr="008A1B1F" w14:paraId="0C82DF9D" w14:textId="77777777" w:rsidTr="00A97609">
        <w:trPr>
          <w:trHeight w:val="300"/>
        </w:trPr>
        <w:tc>
          <w:tcPr>
            <w:tcW w:w="1580" w:type="dxa"/>
            <w:shd w:val="clear" w:color="auto" w:fill="auto"/>
            <w:noWrap/>
            <w:vAlign w:val="center"/>
            <w:hideMark/>
          </w:tcPr>
          <w:p w14:paraId="4F35E29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Q6</w:t>
            </w:r>
          </w:p>
        </w:tc>
        <w:tc>
          <w:tcPr>
            <w:tcW w:w="4352" w:type="dxa"/>
            <w:shd w:val="clear" w:color="auto" w:fill="auto"/>
            <w:noWrap/>
            <w:vAlign w:val="center"/>
            <w:hideMark/>
          </w:tcPr>
          <w:p w14:paraId="614248A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 furnished under a fee-for-time compensation arrangement by a substitute physician or by a substitute physical therapist furnishing outpatient physical therapy services in a health professional shortage area, a medically underserved area, or a r...</w:t>
            </w:r>
          </w:p>
        </w:tc>
        <w:tc>
          <w:tcPr>
            <w:tcW w:w="1530" w:type="dxa"/>
            <w:shd w:val="clear" w:color="auto" w:fill="auto"/>
            <w:noWrap/>
            <w:vAlign w:val="center"/>
            <w:hideMark/>
          </w:tcPr>
          <w:p w14:paraId="46E9A59A" w14:textId="1B8ADFD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3,802,598</w:t>
            </w:r>
          </w:p>
        </w:tc>
      </w:tr>
      <w:tr w:rsidR="00AD171B" w:rsidRPr="008A1B1F" w14:paraId="5D5850DA" w14:textId="77777777" w:rsidTr="00A97609">
        <w:trPr>
          <w:trHeight w:val="300"/>
        </w:trPr>
        <w:tc>
          <w:tcPr>
            <w:tcW w:w="1580" w:type="dxa"/>
            <w:shd w:val="clear" w:color="auto" w:fill="auto"/>
            <w:noWrap/>
            <w:vAlign w:val="center"/>
            <w:hideMark/>
          </w:tcPr>
          <w:p w14:paraId="13C9354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Q1</w:t>
            </w:r>
          </w:p>
        </w:tc>
        <w:tc>
          <w:tcPr>
            <w:tcW w:w="4352" w:type="dxa"/>
            <w:shd w:val="clear" w:color="auto" w:fill="auto"/>
            <w:noWrap/>
            <w:vAlign w:val="center"/>
            <w:hideMark/>
          </w:tcPr>
          <w:p w14:paraId="290D6A7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Routine clinical service provided in a clinical research study that is in an approved clinical research study</w:t>
            </w:r>
          </w:p>
        </w:tc>
        <w:tc>
          <w:tcPr>
            <w:tcW w:w="1530" w:type="dxa"/>
            <w:shd w:val="clear" w:color="auto" w:fill="auto"/>
            <w:noWrap/>
            <w:vAlign w:val="center"/>
            <w:hideMark/>
          </w:tcPr>
          <w:p w14:paraId="02BB0FC3" w14:textId="045FCFD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3,707,758</w:t>
            </w:r>
          </w:p>
        </w:tc>
      </w:tr>
      <w:tr w:rsidR="00AD171B" w:rsidRPr="008A1B1F" w14:paraId="4DA25532" w14:textId="77777777" w:rsidTr="00A97609">
        <w:trPr>
          <w:trHeight w:val="300"/>
        </w:trPr>
        <w:tc>
          <w:tcPr>
            <w:tcW w:w="1580" w:type="dxa"/>
            <w:shd w:val="clear" w:color="auto" w:fill="auto"/>
            <w:noWrap/>
            <w:vAlign w:val="center"/>
            <w:hideMark/>
          </w:tcPr>
          <w:p w14:paraId="2022B11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PN</w:t>
            </w:r>
          </w:p>
        </w:tc>
        <w:tc>
          <w:tcPr>
            <w:tcW w:w="4352" w:type="dxa"/>
            <w:shd w:val="clear" w:color="auto" w:fill="auto"/>
            <w:noWrap/>
            <w:vAlign w:val="center"/>
            <w:hideMark/>
          </w:tcPr>
          <w:p w14:paraId="6DEF729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Non-excepted service provided at an off-campus, outpatient, provider-based department of a hospital</w:t>
            </w:r>
          </w:p>
        </w:tc>
        <w:tc>
          <w:tcPr>
            <w:tcW w:w="1530" w:type="dxa"/>
            <w:shd w:val="clear" w:color="auto" w:fill="auto"/>
            <w:noWrap/>
            <w:vAlign w:val="center"/>
            <w:hideMark/>
          </w:tcPr>
          <w:p w14:paraId="160B6159" w14:textId="3A307EB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3,699,293</w:t>
            </w:r>
          </w:p>
        </w:tc>
      </w:tr>
      <w:tr w:rsidR="00AD171B" w:rsidRPr="008A1B1F" w14:paraId="6E4EED8A" w14:textId="77777777" w:rsidTr="00A97609">
        <w:trPr>
          <w:trHeight w:val="300"/>
        </w:trPr>
        <w:tc>
          <w:tcPr>
            <w:tcW w:w="1580" w:type="dxa"/>
            <w:shd w:val="clear" w:color="auto" w:fill="auto"/>
            <w:noWrap/>
            <w:vAlign w:val="center"/>
            <w:hideMark/>
          </w:tcPr>
          <w:p w14:paraId="67AB2C0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79</w:t>
            </w:r>
          </w:p>
        </w:tc>
        <w:tc>
          <w:tcPr>
            <w:tcW w:w="4352" w:type="dxa"/>
            <w:shd w:val="clear" w:color="auto" w:fill="auto"/>
            <w:noWrap/>
            <w:vAlign w:val="center"/>
            <w:hideMark/>
          </w:tcPr>
          <w:p w14:paraId="2CC5636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Unrelated Procedure or Service by the Same Physician or Other Qualified Health Care Professional During the Postoperative Period</w:t>
            </w:r>
          </w:p>
        </w:tc>
        <w:tc>
          <w:tcPr>
            <w:tcW w:w="1530" w:type="dxa"/>
            <w:shd w:val="clear" w:color="auto" w:fill="auto"/>
            <w:noWrap/>
            <w:vAlign w:val="center"/>
            <w:hideMark/>
          </w:tcPr>
          <w:p w14:paraId="2B837C93" w14:textId="5A556A8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3,609,140</w:t>
            </w:r>
          </w:p>
        </w:tc>
      </w:tr>
      <w:tr w:rsidR="00AD171B" w:rsidRPr="008A1B1F" w14:paraId="7E082192" w14:textId="77777777" w:rsidTr="00A97609">
        <w:trPr>
          <w:trHeight w:val="300"/>
        </w:trPr>
        <w:tc>
          <w:tcPr>
            <w:tcW w:w="1580" w:type="dxa"/>
            <w:shd w:val="clear" w:color="auto" w:fill="auto"/>
            <w:noWrap/>
            <w:vAlign w:val="center"/>
            <w:hideMark/>
          </w:tcPr>
          <w:p w14:paraId="64FBB4A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TD</w:t>
            </w:r>
          </w:p>
        </w:tc>
        <w:tc>
          <w:tcPr>
            <w:tcW w:w="4352" w:type="dxa"/>
            <w:shd w:val="clear" w:color="auto" w:fill="auto"/>
            <w:noWrap/>
            <w:vAlign w:val="center"/>
            <w:hideMark/>
          </w:tcPr>
          <w:p w14:paraId="274F404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Rn</w:t>
            </w:r>
          </w:p>
        </w:tc>
        <w:tc>
          <w:tcPr>
            <w:tcW w:w="1530" w:type="dxa"/>
            <w:shd w:val="clear" w:color="auto" w:fill="auto"/>
            <w:noWrap/>
            <w:vAlign w:val="center"/>
            <w:hideMark/>
          </w:tcPr>
          <w:p w14:paraId="26614E5E" w14:textId="7FBA09C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3,536,932</w:t>
            </w:r>
          </w:p>
        </w:tc>
      </w:tr>
      <w:tr w:rsidR="00AD171B" w:rsidRPr="008A1B1F" w14:paraId="3A055FEB" w14:textId="77777777" w:rsidTr="00A97609">
        <w:trPr>
          <w:trHeight w:val="300"/>
        </w:trPr>
        <w:tc>
          <w:tcPr>
            <w:tcW w:w="1580" w:type="dxa"/>
            <w:shd w:val="clear" w:color="auto" w:fill="auto"/>
            <w:noWrap/>
            <w:vAlign w:val="center"/>
            <w:hideMark/>
          </w:tcPr>
          <w:p w14:paraId="18FCCB7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JW</w:t>
            </w:r>
          </w:p>
        </w:tc>
        <w:tc>
          <w:tcPr>
            <w:tcW w:w="4352" w:type="dxa"/>
            <w:shd w:val="clear" w:color="auto" w:fill="auto"/>
            <w:noWrap/>
            <w:vAlign w:val="center"/>
            <w:hideMark/>
          </w:tcPr>
          <w:p w14:paraId="351542A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Drug amount discarded/not administered to any patient</w:t>
            </w:r>
          </w:p>
        </w:tc>
        <w:tc>
          <w:tcPr>
            <w:tcW w:w="1530" w:type="dxa"/>
            <w:shd w:val="clear" w:color="auto" w:fill="auto"/>
            <w:noWrap/>
            <w:vAlign w:val="center"/>
            <w:hideMark/>
          </w:tcPr>
          <w:p w14:paraId="0BAAFF00" w14:textId="37C7FF3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3,487,286</w:t>
            </w:r>
          </w:p>
        </w:tc>
      </w:tr>
      <w:tr w:rsidR="00AD171B" w:rsidRPr="008A1B1F" w14:paraId="63E7DEAA" w14:textId="77777777" w:rsidTr="00A97609">
        <w:trPr>
          <w:trHeight w:val="300"/>
        </w:trPr>
        <w:tc>
          <w:tcPr>
            <w:tcW w:w="1580" w:type="dxa"/>
            <w:shd w:val="clear" w:color="auto" w:fill="auto"/>
            <w:noWrap/>
            <w:vAlign w:val="center"/>
            <w:hideMark/>
          </w:tcPr>
          <w:p w14:paraId="7B3D87B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w:t>
            </w:r>
          </w:p>
        </w:tc>
        <w:tc>
          <w:tcPr>
            <w:tcW w:w="4352" w:type="dxa"/>
            <w:shd w:val="clear" w:color="auto" w:fill="auto"/>
            <w:noWrap/>
            <w:vAlign w:val="center"/>
            <w:hideMark/>
          </w:tcPr>
          <w:p w14:paraId="028BA2E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Obstetrical treatment/services, prenatal or postpartum</w:t>
            </w:r>
          </w:p>
        </w:tc>
        <w:tc>
          <w:tcPr>
            <w:tcW w:w="1530" w:type="dxa"/>
            <w:shd w:val="clear" w:color="auto" w:fill="auto"/>
            <w:noWrap/>
            <w:vAlign w:val="center"/>
            <w:hideMark/>
          </w:tcPr>
          <w:p w14:paraId="41F4B59B" w14:textId="2D2F6B7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3,394,036</w:t>
            </w:r>
          </w:p>
        </w:tc>
      </w:tr>
      <w:tr w:rsidR="00AD171B" w:rsidRPr="008A1B1F" w14:paraId="7D6AA2FB" w14:textId="77777777" w:rsidTr="00A97609">
        <w:trPr>
          <w:trHeight w:val="300"/>
        </w:trPr>
        <w:tc>
          <w:tcPr>
            <w:tcW w:w="1580" w:type="dxa"/>
            <w:shd w:val="clear" w:color="auto" w:fill="auto"/>
            <w:noWrap/>
            <w:vAlign w:val="center"/>
            <w:hideMark/>
          </w:tcPr>
          <w:p w14:paraId="51560B0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G5</w:t>
            </w:r>
          </w:p>
        </w:tc>
        <w:tc>
          <w:tcPr>
            <w:tcW w:w="4352" w:type="dxa"/>
            <w:shd w:val="clear" w:color="auto" w:fill="auto"/>
            <w:noWrap/>
            <w:vAlign w:val="center"/>
            <w:hideMark/>
          </w:tcPr>
          <w:p w14:paraId="6CF2F61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Most recent </w:t>
            </w:r>
            <w:proofErr w:type="spellStart"/>
            <w:r w:rsidRPr="008A1B1F">
              <w:rPr>
                <w:rFonts w:ascii="Calibri" w:hAnsi="Calibri" w:cs="Calibri"/>
                <w:sz w:val="22"/>
                <w:szCs w:val="22"/>
              </w:rPr>
              <w:t>urr</w:t>
            </w:r>
            <w:proofErr w:type="spellEnd"/>
            <w:r w:rsidRPr="008A1B1F">
              <w:rPr>
                <w:rFonts w:ascii="Calibri" w:hAnsi="Calibri" w:cs="Calibri"/>
                <w:sz w:val="22"/>
                <w:szCs w:val="22"/>
              </w:rPr>
              <w:t xml:space="preserve"> reading of 75 or greater</w:t>
            </w:r>
          </w:p>
        </w:tc>
        <w:tc>
          <w:tcPr>
            <w:tcW w:w="1530" w:type="dxa"/>
            <w:shd w:val="clear" w:color="auto" w:fill="auto"/>
            <w:noWrap/>
            <w:vAlign w:val="center"/>
            <w:hideMark/>
          </w:tcPr>
          <w:p w14:paraId="3FD8DB87" w14:textId="7785A5C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3,377,573</w:t>
            </w:r>
          </w:p>
        </w:tc>
      </w:tr>
      <w:tr w:rsidR="00AD171B" w:rsidRPr="008A1B1F" w14:paraId="1699A36F" w14:textId="77777777" w:rsidTr="00A97609">
        <w:trPr>
          <w:trHeight w:val="300"/>
        </w:trPr>
        <w:tc>
          <w:tcPr>
            <w:tcW w:w="1580" w:type="dxa"/>
            <w:shd w:val="clear" w:color="auto" w:fill="auto"/>
            <w:noWrap/>
            <w:vAlign w:val="center"/>
            <w:hideMark/>
          </w:tcPr>
          <w:p w14:paraId="7EFB685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UN</w:t>
            </w:r>
          </w:p>
        </w:tc>
        <w:tc>
          <w:tcPr>
            <w:tcW w:w="4352" w:type="dxa"/>
            <w:shd w:val="clear" w:color="auto" w:fill="auto"/>
            <w:noWrap/>
            <w:vAlign w:val="center"/>
            <w:hideMark/>
          </w:tcPr>
          <w:p w14:paraId="0DDE1CC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Two patients served</w:t>
            </w:r>
          </w:p>
        </w:tc>
        <w:tc>
          <w:tcPr>
            <w:tcW w:w="1530" w:type="dxa"/>
            <w:shd w:val="clear" w:color="auto" w:fill="auto"/>
            <w:noWrap/>
            <w:vAlign w:val="center"/>
            <w:hideMark/>
          </w:tcPr>
          <w:p w14:paraId="1D02FC66" w14:textId="1B4DBC0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3,366,460</w:t>
            </w:r>
          </w:p>
        </w:tc>
      </w:tr>
      <w:tr w:rsidR="00AD171B" w:rsidRPr="008A1B1F" w14:paraId="3A298333" w14:textId="77777777" w:rsidTr="00A97609">
        <w:trPr>
          <w:trHeight w:val="300"/>
        </w:trPr>
        <w:tc>
          <w:tcPr>
            <w:tcW w:w="1580" w:type="dxa"/>
            <w:shd w:val="clear" w:color="auto" w:fill="auto"/>
            <w:noWrap/>
            <w:vAlign w:val="center"/>
            <w:hideMark/>
          </w:tcPr>
          <w:p w14:paraId="1F1F8CA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24</w:t>
            </w:r>
          </w:p>
        </w:tc>
        <w:tc>
          <w:tcPr>
            <w:tcW w:w="4352" w:type="dxa"/>
            <w:shd w:val="clear" w:color="auto" w:fill="auto"/>
            <w:noWrap/>
            <w:vAlign w:val="center"/>
            <w:hideMark/>
          </w:tcPr>
          <w:p w14:paraId="1863A66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Unrelated Evaluation and Management Service by the Same Physician or Other Qualified Health Care Professional During a Postoperative Period</w:t>
            </w:r>
          </w:p>
        </w:tc>
        <w:tc>
          <w:tcPr>
            <w:tcW w:w="1530" w:type="dxa"/>
            <w:shd w:val="clear" w:color="auto" w:fill="auto"/>
            <w:noWrap/>
            <w:vAlign w:val="center"/>
            <w:hideMark/>
          </w:tcPr>
          <w:p w14:paraId="41F39F0D" w14:textId="723DF41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3,249,425</w:t>
            </w:r>
          </w:p>
        </w:tc>
      </w:tr>
      <w:tr w:rsidR="00AD171B" w:rsidRPr="008A1B1F" w14:paraId="495AA360" w14:textId="77777777" w:rsidTr="00A97609">
        <w:trPr>
          <w:trHeight w:val="300"/>
        </w:trPr>
        <w:tc>
          <w:tcPr>
            <w:tcW w:w="1580" w:type="dxa"/>
            <w:shd w:val="clear" w:color="auto" w:fill="auto"/>
            <w:noWrap/>
            <w:vAlign w:val="center"/>
            <w:hideMark/>
          </w:tcPr>
          <w:p w14:paraId="659B0E5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TT</w:t>
            </w:r>
          </w:p>
        </w:tc>
        <w:tc>
          <w:tcPr>
            <w:tcW w:w="4352" w:type="dxa"/>
            <w:shd w:val="clear" w:color="auto" w:fill="auto"/>
            <w:noWrap/>
            <w:vAlign w:val="center"/>
            <w:hideMark/>
          </w:tcPr>
          <w:p w14:paraId="088154F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Individualized service provided to more than one patient in same setting</w:t>
            </w:r>
          </w:p>
        </w:tc>
        <w:tc>
          <w:tcPr>
            <w:tcW w:w="1530" w:type="dxa"/>
            <w:shd w:val="clear" w:color="auto" w:fill="auto"/>
            <w:noWrap/>
            <w:vAlign w:val="center"/>
            <w:hideMark/>
          </w:tcPr>
          <w:p w14:paraId="64A5D7F4" w14:textId="730E9D6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3,226,041</w:t>
            </w:r>
          </w:p>
        </w:tc>
      </w:tr>
      <w:tr w:rsidR="00AD171B" w:rsidRPr="008A1B1F" w14:paraId="387F7159" w14:textId="77777777" w:rsidTr="00A97609">
        <w:trPr>
          <w:trHeight w:val="300"/>
        </w:trPr>
        <w:tc>
          <w:tcPr>
            <w:tcW w:w="1580" w:type="dxa"/>
            <w:shd w:val="clear" w:color="auto" w:fill="auto"/>
            <w:noWrap/>
            <w:vAlign w:val="center"/>
            <w:hideMark/>
          </w:tcPr>
          <w:p w14:paraId="353A7DC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HM</w:t>
            </w:r>
          </w:p>
        </w:tc>
        <w:tc>
          <w:tcPr>
            <w:tcW w:w="4352" w:type="dxa"/>
            <w:shd w:val="clear" w:color="auto" w:fill="auto"/>
            <w:noWrap/>
            <w:vAlign w:val="center"/>
            <w:hideMark/>
          </w:tcPr>
          <w:p w14:paraId="1FF733D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Less than </w:t>
            </w:r>
            <w:proofErr w:type="gramStart"/>
            <w:r w:rsidRPr="008A1B1F">
              <w:rPr>
                <w:rFonts w:ascii="Calibri" w:hAnsi="Calibri" w:cs="Calibri"/>
                <w:sz w:val="22"/>
                <w:szCs w:val="22"/>
              </w:rPr>
              <w:t>bachelor</w:t>
            </w:r>
            <w:proofErr w:type="gramEnd"/>
            <w:r w:rsidRPr="008A1B1F">
              <w:rPr>
                <w:rFonts w:ascii="Calibri" w:hAnsi="Calibri" w:cs="Calibri"/>
                <w:sz w:val="22"/>
                <w:szCs w:val="22"/>
              </w:rPr>
              <w:t xml:space="preserve"> degree level</w:t>
            </w:r>
          </w:p>
        </w:tc>
        <w:tc>
          <w:tcPr>
            <w:tcW w:w="1530" w:type="dxa"/>
            <w:shd w:val="clear" w:color="auto" w:fill="auto"/>
            <w:noWrap/>
            <w:vAlign w:val="center"/>
            <w:hideMark/>
          </w:tcPr>
          <w:p w14:paraId="698BEFE7" w14:textId="0E25063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3,172,463</w:t>
            </w:r>
          </w:p>
        </w:tc>
      </w:tr>
      <w:tr w:rsidR="00AD171B" w:rsidRPr="008A1B1F" w14:paraId="3625A81D" w14:textId="77777777" w:rsidTr="00A97609">
        <w:trPr>
          <w:trHeight w:val="300"/>
        </w:trPr>
        <w:tc>
          <w:tcPr>
            <w:tcW w:w="1580" w:type="dxa"/>
            <w:shd w:val="clear" w:color="auto" w:fill="auto"/>
            <w:noWrap/>
            <w:vAlign w:val="center"/>
            <w:hideMark/>
          </w:tcPr>
          <w:p w14:paraId="0C2C238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Q9</w:t>
            </w:r>
          </w:p>
        </w:tc>
        <w:tc>
          <w:tcPr>
            <w:tcW w:w="4352" w:type="dxa"/>
            <w:shd w:val="clear" w:color="auto" w:fill="auto"/>
            <w:noWrap/>
            <w:vAlign w:val="center"/>
            <w:hideMark/>
          </w:tcPr>
          <w:p w14:paraId="145C7EE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One class b and two class c findings</w:t>
            </w:r>
          </w:p>
        </w:tc>
        <w:tc>
          <w:tcPr>
            <w:tcW w:w="1530" w:type="dxa"/>
            <w:shd w:val="clear" w:color="auto" w:fill="auto"/>
            <w:noWrap/>
            <w:vAlign w:val="center"/>
            <w:hideMark/>
          </w:tcPr>
          <w:p w14:paraId="3B7C99D1" w14:textId="0A166CD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3,125,682</w:t>
            </w:r>
          </w:p>
        </w:tc>
      </w:tr>
      <w:tr w:rsidR="00AD171B" w:rsidRPr="008A1B1F" w14:paraId="5B80C250" w14:textId="77777777" w:rsidTr="00A97609">
        <w:trPr>
          <w:trHeight w:val="300"/>
        </w:trPr>
        <w:tc>
          <w:tcPr>
            <w:tcW w:w="1580" w:type="dxa"/>
            <w:shd w:val="clear" w:color="auto" w:fill="auto"/>
            <w:noWrap/>
            <w:vAlign w:val="center"/>
            <w:hideMark/>
          </w:tcPr>
          <w:p w14:paraId="5DAF3B6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77</w:t>
            </w:r>
          </w:p>
        </w:tc>
        <w:tc>
          <w:tcPr>
            <w:tcW w:w="4352" w:type="dxa"/>
            <w:shd w:val="clear" w:color="auto" w:fill="auto"/>
            <w:noWrap/>
            <w:vAlign w:val="center"/>
            <w:hideMark/>
          </w:tcPr>
          <w:p w14:paraId="268784B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Repeat Procedure by Another Physician or Other Qualified Health Care Professional</w:t>
            </w:r>
          </w:p>
        </w:tc>
        <w:tc>
          <w:tcPr>
            <w:tcW w:w="1530" w:type="dxa"/>
            <w:shd w:val="clear" w:color="auto" w:fill="auto"/>
            <w:noWrap/>
            <w:vAlign w:val="center"/>
            <w:hideMark/>
          </w:tcPr>
          <w:p w14:paraId="37FC0CB8" w14:textId="2C88F78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2,985,313</w:t>
            </w:r>
          </w:p>
        </w:tc>
      </w:tr>
      <w:tr w:rsidR="00AD171B" w:rsidRPr="008A1B1F" w14:paraId="472F0C34" w14:textId="77777777" w:rsidTr="00A97609">
        <w:trPr>
          <w:trHeight w:val="300"/>
        </w:trPr>
        <w:tc>
          <w:tcPr>
            <w:tcW w:w="1580" w:type="dxa"/>
            <w:shd w:val="clear" w:color="auto" w:fill="auto"/>
            <w:noWrap/>
            <w:vAlign w:val="center"/>
            <w:hideMark/>
          </w:tcPr>
          <w:p w14:paraId="75AB5E3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PT</w:t>
            </w:r>
          </w:p>
        </w:tc>
        <w:tc>
          <w:tcPr>
            <w:tcW w:w="4352" w:type="dxa"/>
            <w:shd w:val="clear" w:color="auto" w:fill="auto"/>
            <w:noWrap/>
            <w:vAlign w:val="center"/>
            <w:hideMark/>
          </w:tcPr>
          <w:p w14:paraId="4A4B289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Colorectal cancer screening test; converted to diagnostic test or other procedure</w:t>
            </w:r>
          </w:p>
        </w:tc>
        <w:tc>
          <w:tcPr>
            <w:tcW w:w="1530" w:type="dxa"/>
            <w:shd w:val="clear" w:color="auto" w:fill="auto"/>
            <w:noWrap/>
            <w:vAlign w:val="center"/>
            <w:hideMark/>
          </w:tcPr>
          <w:p w14:paraId="40603DC9" w14:textId="539C0A9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2,659,202</w:t>
            </w:r>
          </w:p>
        </w:tc>
      </w:tr>
      <w:tr w:rsidR="00AD171B" w:rsidRPr="008A1B1F" w14:paraId="025B55AC" w14:textId="77777777" w:rsidTr="00A97609">
        <w:trPr>
          <w:trHeight w:val="300"/>
        </w:trPr>
        <w:tc>
          <w:tcPr>
            <w:tcW w:w="1580" w:type="dxa"/>
            <w:shd w:val="clear" w:color="auto" w:fill="auto"/>
            <w:noWrap/>
            <w:vAlign w:val="center"/>
            <w:hideMark/>
          </w:tcPr>
          <w:p w14:paraId="72F40BF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FP</w:t>
            </w:r>
          </w:p>
        </w:tc>
        <w:tc>
          <w:tcPr>
            <w:tcW w:w="4352" w:type="dxa"/>
            <w:shd w:val="clear" w:color="auto" w:fill="auto"/>
            <w:noWrap/>
            <w:vAlign w:val="center"/>
            <w:hideMark/>
          </w:tcPr>
          <w:p w14:paraId="177C043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 provided as part of family planning program</w:t>
            </w:r>
          </w:p>
        </w:tc>
        <w:tc>
          <w:tcPr>
            <w:tcW w:w="1530" w:type="dxa"/>
            <w:shd w:val="clear" w:color="auto" w:fill="auto"/>
            <w:noWrap/>
            <w:vAlign w:val="center"/>
            <w:hideMark/>
          </w:tcPr>
          <w:p w14:paraId="0BBA3A4D" w14:textId="14A9102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2,540,902</w:t>
            </w:r>
          </w:p>
        </w:tc>
      </w:tr>
      <w:tr w:rsidR="00AD171B" w:rsidRPr="008A1B1F" w14:paraId="634F607F" w14:textId="77777777" w:rsidTr="00A97609">
        <w:trPr>
          <w:trHeight w:val="300"/>
        </w:trPr>
        <w:tc>
          <w:tcPr>
            <w:tcW w:w="1580" w:type="dxa"/>
            <w:shd w:val="clear" w:color="auto" w:fill="auto"/>
            <w:noWrap/>
            <w:vAlign w:val="center"/>
            <w:hideMark/>
          </w:tcPr>
          <w:p w14:paraId="04F255B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TJ</w:t>
            </w:r>
          </w:p>
        </w:tc>
        <w:tc>
          <w:tcPr>
            <w:tcW w:w="4352" w:type="dxa"/>
            <w:shd w:val="clear" w:color="auto" w:fill="auto"/>
            <w:noWrap/>
            <w:vAlign w:val="center"/>
            <w:hideMark/>
          </w:tcPr>
          <w:p w14:paraId="5FCF2A1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Program group, child and/or adolescent</w:t>
            </w:r>
          </w:p>
        </w:tc>
        <w:tc>
          <w:tcPr>
            <w:tcW w:w="1530" w:type="dxa"/>
            <w:shd w:val="clear" w:color="auto" w:fill="auto"/>
            <w:noWrap/>
            <w:vAlign w:val="center"/>
            <w:hideMark/>
          </w:tcPr>
          <w:p w14:paraId="298EB8AC" w14:textId="058DEAB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2,414,560</w:t>
            </w:r>
          </w:p>
        </w:tc>
      </w:tr>
      <w:tr w:rsidR="00AD171B" w:rsidRPr="008A1B1F" w14:paraId="6DB647FD" w14:textId="77777777" w:rsidTr="00A97609">
        <w:trPr>
          <w:trHeight w:val="300"/>
        </w:trPr>
        <w:tc>
          <w:tcPr>
            <w:tcW w:w="1580" w:type="dxa"/>
            <w:shd w:val="clear" w:color="auto" w:fill="auto"/>
            <w:noWrap/>
            <w:vAlign w:val="center"/>
            <w:hideMark/>
          </w:tcPr>
          <w:p w14:paraId="7735C2F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KJ</w:t>
            </w:r>
          </w:p>
        </w:tc>
        <w:tc>
          <w:tcPr>
            <w:tcW w:w="4352" w:type="dxa"/>
            <w:shd w:val="clear" w:color="auto" w:fill="auto"/>
            <w:noWrap/>
            <w:vAlign w:val="center"/>
            <w:hideMark/>
          </w:tcPr>
          <w:p w14:paraId="6484C3CF"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parenteral enteral nutrition (pen) pump or capped rental, months four to fifteen</w:t>
            </w:r>
          </w:p>
        </w:tc>
        <w:tc>
          <w:tcPr>
            <w:tcW w:w="1530" w:type="dxa"/>
            <w:shd w:val="clear" w:color="auto" w:fill="auto"/>
            <w:noWrap/>
            <w:vAlign w:val="center"/>
            <w:hideMark/>
          </w:tcPr>
          <w:p w14:paraId="5458CCD1" w14:textId="0825386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2,381,876</w:t>
            </w:r>
          </w:p>
        </w:tc>
      </w:tr>
      <w:tr w:rsidR="00AD171B" w:rsidRPr="008A1B1F" w14:paraId="45ADB1B6" w14:textId="77777777" w:rsidTr="00A97609">
        <w:trPr>
          <w:trHeight w:val="300"/>
        </w:trPr>
        <w:tc>
          <w:tcPr>
            <w:tcW w:w="1580" w:type="dxa"/>
            <w:shd w:val="clear" w:color="auto" w:fill="auto"/>
            <w:noWrap/>
            <w:vAlign w:val="center"/>
            <w:hideMark/>
          </w:tcPr>
          <w:p w14:paraId="04F49B7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57</w:t>
            </w:r>
          </w:p>
        </w:tc>
        <w:tc>
          <w:tcPr>
            <w:tcW w:w="4352" w:type="dxa"/>
            <w:shd w:val="clear" w:color="auto" w:fill="auto"/>
            <w:noWrap/>
            <w:vAlign w:val="center"/>
            <w:hideMark/>
          </w:tcPr>
          <w:p w14:paraId="36FDD78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Decision for Surgery</w:t>
            </w:r>
          </w:p>
        </w:tc>
        <w:tc>
          <w:tcPr>
            <w:tcW w:w="1530" w:type="dxa"/>
            <w:shd w:val="clear" w:color="auto" w:fill="auto"/>
            <w:noWrap/>
            <w:vAlign w:val="center"/>
            <w:hideMark/>
          </w:tcPr>
          <w:p w14:paraId="434192E8" w14:textId="2E25CA5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2,371,662</w:t>
            </w:r>
          </w:p>
        </w:tc>
      </w:tr>
      <w:tr w:rsidR="00AD171B" w:rsidRPr="008A1B1F" w14:paraId="2D8AB83D" w14:textId="77777777" w:rsidTr="00A97609">
        <w:trPr>
          <w:trHeight w:val="300"/>
        </w:trPr>
        <w:tc>
          <w:tcPr>
            <w:tcW w:w="1580" w:type="dxa"/>
            <w:shd w:val="clear" w:color="auto" w:fill="auto"/>
            <w:noWrap/>
            <w:vAlign w:val="center"/>
            <w:hideMark/>
          </w:tcPr>
          <w:p w14:paraId="33876E6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XE</w:t>
            </w:r>
          </w:p>
        </w:tc>
        <w:tc>
          <w:tcPr>
            <w:tcW w:w="4352" w:type="dxa"/>
            <w:shd w:val="clear" w:color="auto" w:fill="auto"/>
            <w:noWrap/>
            <w:vAlign w:val="center"/>
            <w:hideMark/>
          </w:tcPr>
          <w:p w14:paraId="6DA2623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Separate encounter, a service that is distinct because it occurred during a separate encounter</w:t>
            </w:r>
          </w:p>
        </w:tc>
        <w:tc>
          <w:tcPr>
            <w:tcW w:w="1530" w:type="dxa"/>
            <w:shd w:val="clear" w:color="auto" w:fill="auto"/>
            <w:noWrap/>
            <w:vAlign w:val="center"/>
            <w:hideMark/>
          </w:tcPr>
          <w:p w14:paraId="099ED62A" w14:textId="234CD4D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2,329,010</w:t>
            </w:r>
          </w:p>
        </w:tc>
      </w:tr>
      <w:tr w:rsidR="00AD171B" w:rsidRPr="008A1B1F" w14:paraId="28558E0B" w14:textId="77777777" w:rsidTr="00A97609">
        <w:trPr>
          <w:trHeight w:val="300"/>
        </w:trPr>
        <w:tc>
          <w:tcPr>
            <w:tcW w:w="1580" w:type="dxa"/>
            <w:shd w:val="clear" w:color="auto" w:fill="auto"/>
            <w:noWrap/>
            <w:vAlign w:val="center"/>
            <w:hideMark/>
          </w:tcPr>
          <w:p w14:paraId="3DCAD1B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G4</w:t>
            </w:r>
          </w:p>
        </w:tc>
        <w:tc>
          <w:tcPr>
            <w:tcW w:w="4352" w:type="dxa"/>
            <w:shd w:val="clear" w:color="auto" w:fill="auto"/>
            <w:noWrap/>
            <w:vAlign w:val="center"/>
            <w:hideMark/>
          </w:tcPr>
          <w:p w14:paraId="28DCB70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Most recent </w:t>
            </w:r>
            <w:proofErr w:type="spellStart"/>
            <w:r w:rsidRPr="008A1B1F">
              <w:rPr>
                <w:rFonts w:ascii="Calibri" w:hAnsi="Calibri" w:cs="Calibri"/>
                <w:sz w:val="22"/>
                <w:szCs w:val="22"/>
              </w:rPr>
              <w:t>urr</w:t>
            </w:r>
            <w:proofErr w:type="spellEnd"/>
            <w:r w:rsidRPr="008A1B1F">
              <w:rPr>
                <w:rFonts w:ascii="Calibri" w:hAnsi="Calibri" w:cs="Calibri"/>
                <w:sz w:val="22"/>
                <w:szCs w:val="22"/>
              </w:rPr>
              <w:t xml:space="preserve"> reading of 70 to 74.9</w:t>
            </w:r>
          </w:p>
        </w:tc>
        <w:tc>
          <w:tcPr>
            <w:tcW w:w="1530" w:type="dxa"/>
            <w:shd w:val="clear" w:color="auto" w:fill="auto"/>
            <w:noWrap/>
            <w:vAlign w:val="center"/>
            <w:hideMark/>
          </w:tcPr>
          <w:p w14:paraId="3666FF1B" w14:textId="59EC5BC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2,280,094</w:t>
            </w:r>
          </w:p>
        </w:tc>
      </w:tr>
      <w:tr w:rsidR="00AD171B" w:rsidRPr="008A1B1F" w14:paraId="4D231AA9" w14:textId="77777777" w:rsidTr="00A97609">
        <w:trPr>
          <w:trHeight w:val="300"/>
        </w:trPr>
        <w:tc>
          <w:tcPr>
            <w:tcW w:w="1580" w:type="dxa"/>
            <w:shd w:val="clear" w:color="auto" w:fill="auto"/>
            <w:noWrap/>
            <w:vAlign w:val="center"/>
            <w:hideMark/>
          </w:tcPr>
          <w:p w14:paraId="753710A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w:t>
            </w:r>
          </w:p>
        </w:tc>
        <w:tc>
          <w:tcPr>
            <w:tcW w:w="4352" w:type="dxa"/>
            <w:shd w:val="clear" w:color="auto" w:fill="auto"/>
            <w:noWrap/>
            <w:vAlign w:val="center"/>
            <w:hideMark/>
          </w:tcPr>
          <w:p w14:paraId="5C872D5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Increased Procedural Services</w:t>
            </w:r>
          </w:p>
        </w:tc>
        <w:tc>
          <w:tcPr>
            <w:tcW w:w="1530" w:type="dxa"/>
            <w:shd w:val="clear" w:color="auto" w:fill="auto"/>
            <w:noWrap/>
            <w:vAlign w:val="center"/>
            <w:hideMark/>
          </w:tcPr>
          <w:p w14:paraId="48E32584" w14:textId="3DF0D06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2,197,376</w:t>
            </w:r>
          </w:p>
        </w:tc>
      </w:tr>
      <w:tr w:rsidR="00AD171B" w:rsidRPr="008A1B1F" w14:paraId="355EA92D" w14:textId="77777777" w:rsidTr="00A97609">
        <w:trPr>
          <w:trHeight w:val="300"/>
        </w:trPr>
        <w:tc>
          <w:tcPr>
            <w:tcW w:w="1580" w:type="dxa"/>
            <w:shd w:val="clear" w:color="auto" w:fill="auto"/>
            <w:noWrap/>
            <w:vAlign w:val="center"/>
            <w:hideMark/>
          </w:tcPr>
          <w:p w14:paraId="56C299D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TL</w:t>
            </w:r>
          </w:p>
        </w:tc>
        <w:tc>
          <w:tcPr>
            <w:tcW w:w="4352" w:type="dxa"/>
            <w:shd w:val="clear" w:color="auto" w:fill="auto"/>
            <w:noWrap/>
            <w:vAlign w:val="center"/>
            <w:hideMark/>
          </w:tcPr>
          <w:p w14:paraId="02949BC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Early intervention/individualized family service plan (</w:t>
            </w:r>
            <w:proofErr w:type="spellStart"/>
            <w:r w:rsidRPr="008A1B1F">
              <w:rPr>
                <w:rFonts w:ascii="Calibri" w:hAnsi="Calibri" w:cs="Calibri"/>
                <w:sz w:val="22"/>
                <w:szCs w:val="22"/>
              </w:rPr>
              <w:t>ifsp</w:t>
            </w:r>
            <w:proofErr w:type="spellEnd"/>
            <w:r w:rsidRPr="008A1B1F">
              <w:rPr>
                <w:rFonts w:ascii="Calibri" w:hAnsi="Calibri" w:cs="Calibri"/>
                <w:sz w:val="22"/>
                <w:szCs w:val="22"/>
              </w:rPr>
              <w:t>)</w:t>
            </w:r>
          </w:p>
        </w:tc>
        <w:tc>
          <w:tcPr>
            <w:tcW w:w="1530" w:type="dxa"/>
            <w:shd w:val="clear" w:color="auto" w:fill="auto"/>
            <w:noWrap/>
            <w:vAlign w:val="center"/>
            <w:hideMark/>
          </w:tcPr>
          <w:p w14:paraId="1A2916DC" w14:textId="4A6233B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2,108,416</w:t>
            </w:r>
          </w:p>
        </w:tc>
      </w:tr>
      <w:tr w:rsidR="00AD171B" w:rsidRPr="008A1B1F" w14:paraId="19264D1E" w14:textId="77777777" w:rsidTr="00A97609">
        <w:trPr>
          <w:trHeight w:val="300"/>
        </w:trPr>
        <w:tc>
          <w:tcPr>
            <w:tcW w:w="1580" w:type="dxa"/>
            <w:shd w:val="clear" w:color="auto" w:fill="auto"/>
            <w:noWrap/>
            <w:vAlign w:val="center"/>
            <w:hideMark/>
          </w:tcPr>
          <w:p w14:paraId="0B8CF71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CM</w:t>
            </w:r>
          </w:p>
        </w:tc>
        <w:tc>
          <w:tcPr>
            <w:tcW w:w="4352" w:type="dxa"/>
            <w:shd w:val="clear" w:color="auto" w:fill="auto"/>
            <w:noWrap/>
            <w:vAlign w:val="center"/>
            <w:hideMark/>
          </w:tcPr>
          <w:p w14:paraId="39F1169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At least 80 percent but less than 100 percent impaired, </w:t>
            </w:r>
            <w:proofErr w:type="gramStart"/>
            <w:r w:rsidRPr="008A1B1F">
              <w:rPr>
                <w:rFonts w:ascii="Calibri" w:hAnsi="Calibri" w:cs="Calibri"/>
                <w:sz w:val="22"/>
                <w:szCs w:val="22"/>
              </w:rPr>
              <w:t>limited</w:t>
            </w:r>
            <w:proofErr w:type="gramEnd"/>
            <w:r w:rsidRPr="008A1B1F">
              <w:rPr>
                <w:rFonts w:ascii="Calibri" w:hAnsi="Calibri" w:cs="Calibri"/>
                <w:sz w:val="22"/>
                <w:szCs w:val="22"/>
              </w:rPr>
              <w:t xml:space="preserve"> or restricted</w:t>
            </w:r>
          </w:p>
        </w:tc>
        <w:tc>
          <w:tcPr>
            <w:tcW w:w="1530" w:type="dxa"/>
            <w:shd w:val="clear" w:color="auto" w:fill="auto"/>
            <w:noWrap/>
            <w:vAlign w:val="center"/>
            <w:hideMark/>
          </w:tcPr>
          <w:p w14:paraId="70FC466A" w14:textId="0DF8922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2,081,695</w:t>
            </w:r>
          </w:p>
        </w:tc>
      </w:tr>
      <w:tr w:rsidR="00AD171B" w:rsidRPr="008A1B1F" w14:paraId="59FF1B97" w14:textId="77777777" w:rsidTr="00A97609">
        <w:trPr>
          <w:trHeight w:val="300"/>
        </w:trPr>
        <w:tc>
          <w:tcPr>
            <w:tcW w:w="1580" w:type="dxa"/>
            <w:shd w:val="clear" w:color="auto" w:fill="auto"/>
            <w:noWrap/>
            <w:vAlign w:val="center"/>
            <w:hideMark/>
          </w:tcPr>
          <w:p w14:paraId="6D692E1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AG</w:t>
            </w:r>
          </w:p>
        </w:tc>
        <w:tc>
          <w:tcPr>
            <w:tcW w:w="4352" w:type="dxa"/>
            <w:shd w:val="clear" w:color="auto" w:fill="auto"/>
            <w:noWrap/>
            <w:vAlign w:val="center"/>
            <w:hideMark/>
          </w:tcPr>
          <w:p w14:paraId="77194EE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Primary physician</w:t>
            </w:r>
          </w:p>
        </w:tc>
        <w:tc>
          <w:tcPr>
            <w:tcW w:w="1530" w:type="dxa"/>
            <w:shd w:val="clear" w:color="auto" w:fill="auto"/>
            <w:noWrap/>
            <w:vAlign w:val="center"/>
            <w:hideMark/>
          </w:tcPr>
          <w:p w14:paraId="20F45F77" w14:textId="1B28303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2,075,306</w:t>
            </w:r>
          </w:p>
        </w:tc>
      </w:tr>
      <w:tr w:rsidR="00AD171B" w:rsidRPr="008A1B1F" w14:paraId="7D950AB1" w14:textId="77777777" w:rsidTr="00A97609">
        <w:trPr>
          <w:trHeight w:val="300"/>
        </w:trPr>
        <w:tc>
          <w:tcPr>
            <w:tcW w:w="1580" w:type="dxa"/>
            <w:shd w:val="clear" w:color="auto" w:fill="auto"/>
            <w:noWrap/>
            <w:vAlign w:val="center"/>
            <w:hideMark/>
          </w:tcPr>
          <w:p w14:paraId="2AD2550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TR</w:t>
            </w:r>
          </w:p>
        </w:tc>
        <w:tc>
          <w:tcPr>
            <w:tcW w:w="4352" w:type="dxa"/>
            <w:shd w:val="clear" w:color="auto" w:fill="auto"/>
            <w:noWrap/>
            <w:vAlign w:val="center"/>
            <w:hideMark/>
          </w:tcPr>
          <w:p w14:paraId="62140FC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School-based individualized education program (</w:t>
            </w:r>
            <w:proofErr w:type="spellStart"/>
            <w:r w:rsidRPr="008A1B1F">
              <w:rPr>
                <w:rFonts w:ascii="Calibri" w:hAnsi="Calibri" w:cs="Calibri"/>
                <w:sz w:val="22"/>
                <w:szCs w:val="22"/>
              </w:rPr>
              <w:t>iep</w:t>
            </w:r>
            <w:proofErr w:type="spellEnd"/>
            <w:r w:rsidRPr="008A1B1F">
              <w:rPr>
                <w:rFonts w:ascii="Calibri" w:hAnsi="Calibri" w:cs="Calibri"/>
                <w:sz w:val="22"/>
                <w:szCs w:val="22"/>
              </w:rPr>
              <w:t>) services provided outside the public school district responsible for the student</w:t>
            </w:r>
          </w:p>
        </w:tc>
        <w:tc>
          <w:tcPr>
            <w:tcW w:w="1530" w:type="dxa"/>
            <w:shd w:val="clear" w:color="auto" w:fill="auto"/>
            <w:noWrap/>
            <w:vAlign w:val="center"/>
            <w:hideMark/>
          </w:tcPr>
          <w:p w14:paraId="36AF491F" w14:textId="7DF64A2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2,071,637</w:t>
            </w:r>
          </w:p>
        </w:tc>
      </w:tr>
      <w:tr w:rsidR="00AD171B" w:rsidRPr="008A1B1F" w14:paraId="3FB9FA54" w14:textId="77777777" w:rsidTr="00A97609">
        <w:trPr>
          <w:trHeight w:val="300"/>
        </w:trPr>
        <w:tc>
          <w:tcPr>
            <w:tcW w:w="1580" w:type="dxa"/>
            <w:shd w:val="clear" w:color="auto" w:fill="auto"/>
            <w:noWrap/>
            <w:vAlign w:val="center"/>
            <w:hideMark/>
          </w:tcPr>
          <w:p w14:paraId="59C81FB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AS</w:t>
            </w:r>
          </w:p>
        </w:tc>
        <w:tc>
          <w:tcPr>
            <w:tcW w:w="4352" w:type="dxa"/>
            <w:shd w:val="clear" w:color="auto" w:fill="auto"/>
            <w:noWrap/>
            <w:vAlign w:val="center"/>
            <w:hideMark/>
          </w:tcPr>
          <w:p w14:paraId="6D765DD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Physician assistant, nurse practitioner, or clinical nurse specialist services for assistant at surgery</w:t>
            </w:r>
          </w:p>
        </w:tc>
        <w:tc>
          <w:tcPr>
            <w:tcW w:w="1530" w:type="dxa"/>
            <w:shd w:val="clear" w:color="auto" w:fill="auto"/>
            <w:noWrap/>
            <w:vAlign w:val="center"/>
            <w:hideMark/>
          </w:tcPr>
          <w:p w14:paraId="70F9F1B1" w14:textId="1DF1597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2,065,852</w:t>
            </w:r>
          </w:p>
        </w:tc>
      </w:tr>
      <w:tr w:rsidR="00AD171B" w:rsidRPr="008A1B1F" w14:paraId="1DE8C63D" w14:textId="77777777" w:rsidTr="00A97609">
        <w:trPr>
          <w:trHeight w:val="300"/>
        </w:trPr>
        <w:tc>
          <w:tcPr>
            <w:tcW w:w="1580" w:type="dxa"/>
            <w:shd w:val="clear" w:color="auto" w:fill="auto"/>
            <w:noWrap/>
            <w:vAlign w:val="center"/>
            <w:hideMark/>
          </w:tcPr>
          <w:p w14:paraId="5CC5391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GV</w:t>
            </w:r>
          </w:p>
        </w:tc>
        <w:tc>
          <w:tcPr>
            <w:tcW w:w="4352" w:type="dxa"/>
            <w:shd w:val="clear" w:color="auto" w:fill="auto"/>
            <w:noWrap/>
            <w:vAlign w:val="center"/>
            <w:hideMark/>
          </w:tcPr>
          <w:p w14:paraId="152AFEC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Attending physician not employed or paid under arrangement by the patient's hospice provider</w:t>
            </w:r>
          </w:p>
        </w:tc>
        <w:tc>
          <w:tcPr>
            <w:tcW w:w="1530" w:type="dxa"/>
            <w:shd w:val="clear" w:color="auto" w:fill="auto"/>
            <w:noWrap/>
            <w:vAlign w:val="center"/>
            <w:hideMark/>
          </w:tcPr>
          <w:p w14:paraId="2D7C8AE2" w14:textId="0A23BED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2,004,700</w:t>
            </w:r>
          </w:p>
        </w:tc>
      </w:tr>
      <w:tr w:rsidR="00AD171B" w:rsidRPr="008A1B1F" w14:paraId="3A80F168" w14:textId="77777777" w:rsidTr="00A97609">
        <w:trPr>
          <w:trHeight w:val="300"/>
        </w:trPr>
        <w:tc>
          <w:tcPr>
            <w:tcW w:w="1580" w:type="dxa"/>
            <w:shd w:val="clear" w:color="auto" w:fill="auto"/>
            <w:noWrap/>
            <w:vAlign w:val="center"/>
            <w:hideMark/>
          </w:tcPr>
          <w:p w14:paraId="0609C63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QN</w:t>
            </w:r>
          </w:p>
        </w:tc>
        <w:tc>
          <w:tcPr>
            <w:tcW w:w="4352" w:type="dxa"/>
            <w:shd w:val="clear" w:color="auto" w:fill="auto"/>
            <w:noWrap/>
            <w:vAlign w:val="center"/>
            <w:hideMark/>
          </w:tcPr>
          <w:p w14:paraId="4006CED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Ambulance service furnished directly by a provider of services</w:t>
            </w:r>
          </w:p>
        </w:tc>
        <w:tc>
          <w:tcPr>
            <w:tcW w:w="1530" w:type="dxa"/>
            <w:shd w:val="clear" w:color="auto" w:fill="auto"/>
            <w:noWrap/>
            <w:vAlign w:val="center"/>
            <w:hideMark/>
          </w:tcPr>
          <w:p w14:paraId="603A5FFA" w14:textId="5D5A288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1,977,817</w:t>
            </w:r>
          </w:p>
        </w:tc>
      </w:tr>
      <w:tr w:rsidR="00AD171B" w:rsidRPr="008A1B1F" w14:paraId="21BDD7E8" w14:textId="77777777" w:rsidTr="00A97609">
        <w:trPr>
          <w:trHeight w:val="300"/>
        </w:trPr>
        <w:tc>
          <w:tcPr>
            <w:tcW w:w="1580" w:type="dxa"/>
            <w:shd w:val="clear" w:color="auto" w:fill="auto"/>
            <w:noWrap/>
            <w:vAlign w:val="center"/>
            <w:hideMark/>
          </w:tcPr>
          <w:p w14:paraId="7FB9F8B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P3</w:t>
            </w:r>
          </w:p>
        </w:tc>
        <w:tc>
          <w:tcPr>
            <w:tcW w:w="4352" w:type="dxa"/>
            <w:shd w:val="clear" w:color="auto" w:fill="auto"/>
            <w:noWrap/>
            <w:vAlign w:val="center"/>
            <w:hideMark/>
          </w:tcPr>
          <w:p w14:paraId="1C87B82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 patient with severe systemic disease</w:t>
            </w:r>
          </w:p>
        </w:tc>
        <w:tc>
          <w:tcPr>
            <w:tcW w:w="1530" w:type="dxa"/>
            <w:shd w:val="clear" w:color="auto" w:fill="auto"/>
            <w:noWrap/>
            <w:vAlign w:val="center"/>
            <w:hideMark/>
          </w:tcPr>
          <w:p w14:paraId="1DB0C68D" w14:textId="6DE1816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1,876,423</w:t>
            </w:r>
          </w:p>
        </w:tc>
      </w:tr>
      <w:tr w:rsidR="00AD171B" w:rsidRPr="008A1B1F" w14:paraId="51445D42" w14:textId="77777777" w:rsidTr="00A97609">
        <w:trPr>
          <w:trHeight w:val="300"/>
        </w:trPr>
        <w:tc>
          <w:tcPr>
            <w:tcW w:w="1580" w:type="dxa"/>
            <w:shd w:val="clear" w:color="auto" w:fill="auto"/>
            <w:noWrap/>
            <w:vAlign w:val="center"/>
            <w:hideMark/>
          </w:tcPr>
          <w:p w14:paraId="0B109A1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GT</w:t>
            </w:r>
          </w:p>
        </w:tc>
        <w:tc>
          <w:tcPr>
            <w:tcW w:w="4352" w:type="dxa"/>
            <w:shd w:val="clear" w:color="auto" w:fill="auto"/>
            <w:noWrap/>
            <w:vAlign w:val="center"/>
            <w:hideMark/>
          </w:tcPr>
          <w:p w14:paraId="16F4A17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Via interactive audio and video telecommunication systems</w:t>
            </w:r>
          </w:p>
        </w:tc>
        <w:tc>
          <w:tcPr>
            <w:tcW w:w="1530" w:type="dxa"/>
            <w:shd w:val="clear" w:color="auto" w:fill="auto"/>
            <w:noWrap/>
            <w:vAlign w:val="center"/>
            <w:hideMark/>
          </w:tcPr>
          <w:p w14:paraId="41E38A7B" w14:textId="014E871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1,872,879</w:t>
            </w:r>
          </w:p>
        </w:tc>
      </w:tr>
      <w:tr w:rsidR="00AD171B" w:rsidRPr="008A1B1F" w14:paraId="0E9647CA" w14:textId="77777777" w:rsidTr="00A97609">
        <w:trPr>
          <w:trHeight w:val="300"/>
        </w:trPr>
        <w:tc>
          <w:tcPr>
            <w:tcW w:w="1580" w:type="dxa"/>
            <w:shd w:val="clear" w:color="auto" w:fill="auto"/>
            <w:noWrap/>
            <w:vAlign w:val="center"/>
            <w:hideMark/>
          </w:tcPr>
          <w:p w14:paraId="46BA9F3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UP</w:t>
            </w:r>
          </w:p>
        </w:tc>
        <w:tc>
          <w:tcPr>
            <w:tcW w:w="4352" w:type="dxa"/>
            <w:shd w:val="clear" w:color="auto" w:fill="auto"/>
            <w:noWrap/>
            <w:vAlign w:val="center"/>
            <w:hideMark/>
          </w:tcPr>
          <w:p w14:paraId="007BE77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Three patients served</w:t>
            </w:r>
          </w:p>
        </w:tc>
        <w:tc>
          <w:tcPr>
            <w:tcW w:w="1530" w:type="dxa"/>
            <w:shd w:val="clear" w:color="auto" w:fill="auto"/>
            <w:noWrap/>
            <w:vAlign w:val="center"/>
            <w:hideMark/>
          </w:tcPr>
          <w:p w14:paraId="2C6A8C54" w14:textId="784970F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1,862,411</w:t>
            </w:r>
          </w:p>
        </w:tc>
      </w:tr>
      <w:tr w:rsidR="00AD171B" w:rsidRPr="008A1B1F" w14:paraId="688E97AB" w14:textId="77777777" w:rsidTr="00A97609">
        <w:trPr>
          <w:trHeight w:val="300"/>
        </w:trPr>
        <w:tc>
          <w:tcPr>
            <w:tcW w:w="1580" w:type="dxa"/>
            <w:shd w:val="clear" w:color="auto" w:fill="auto"/>
            <w:noWrap/>
            <w:vAlign w:val="center"/>
            <w:hideMark/>
          </w:tcPr>
          <w:p w14:paraId="364CC41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TE</w:t>
            </w:r>
          </w:p>
        </w:tc>
        <w:tc>
          <w:tcPr>
            <w:tcW w:w="4352" w:type="dxa"/>
            <w:shd w:val="clear" w:color="auto" w:fill="auto"/>
            <w:noWrap/>
            <w:vAlign w:val="center"/>
            <w:hideMark/>
          </w:tcPr>
          <w:p w14:paraId="3A0CB024"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Lpn</w:t>
            </w:r>
            <w:proofErr w:type="spellEnd"/>
            <w:r w:rsidRPr="008A1B1F">
              <w:rPr>
                <w:rFonts w:ascii="Calibri" w:hAnsi="Calibri" w:cs="Calibri"/>
                <w:sz w:val="22"/>
                <w:szCs w:val="22"/>
              </w:rPr>
              <w:t>/</w:t>
            </w:r>
            <w:proofErr w:type="spellStart"/>
            <w:r w:rsidRPr="008A1B1F">
              <w:rPr>
                <w:rFonts w:ascii="Calibri" w:hAnsi="Calibri" w:cs="Calibri"/>
                <w:sz w:val="22"/>
                <w:szCs w:val="22"/>
              </w:rPr>
              <w:t>lvn</w:t>
            </w:r>
            <w:proofErr w:type="spellEnd"/>
          </w:p>
        </w:tc>
        <w:tc>
          <w:tcPr>
            <w:tcW w:w="1530" w:type="dxa"/>
            <w:shd w:val="clear" w:color="auto" w:fill="auto"/>
            <w:noWrap/>
            <w:vAlign w:val="center"/>
            <w:hideMark/>
          </w:tcPr>
          <w:p w14:paraId="13CE3331" w14:textId="4B92AC6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1,800,323</w:t>
            </w:r>
          </w:p>
        </w:tc>
      </w:tr>
      <w:tr w:rsidR="00AD171B" w:rsidRPr="008A1B1F" w14:paraId="4B30DE3B" w14:textId="77777777" w:rsidTr="00A97609">
        <w:trPr>
          <w:trHeight w:val="300"/>
        </w:trPr>
        <w:tc>
          <w:tcPr>
            <w:tcW w:w="1580" w:type="dxa"/>
            <w:shd w:val="clear" w:color="auto" w:fill="auto"/>
            <w:noWrap/>
            <w:vAlign w:val="center"/>
            <w:hideMark/>
          </w:tcPr>
          <w:p w14:paraId="415D762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UJ</w:t>
            </w:r>
          </w:p>
        </w:tc>
        <w:tc>
          <w:tcPr>
            <w:tcW w:w="4352" w:type="dxa"/>
            <w:shd w:val="clear" w:color="auto" w:fill="auto"/>
            <w:noWrap/>
            <w:vAlign w:val="center"/>
            <w:hideMark/>
          </w:tcPr>
          <w:p w14:paraId="398A99C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provided at night</w:t>
            </w:r>
          </w:p>
        </w:tc>
        <w:tc>
          <w:tcPr>
            <w:tcW w:w="1530" w:type="dxa"/>
            <w:shd w:val="clear" w:color="auto" w:fill="auto"/>
            <w:noWrap/>
            <w:vAlign w:val="center"/>
            <w:hideMark/>
          </w:tcPr>
          <w:p w14:paraId="15391D97" w14:textId="29EB334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1,788,095</w:t>
            </w:r>
          </w:p>
        </w:tc>
      </w:tr>
      <w:tr w:rsidR="00AD171B" w:rsidRPr="008A1B1F" w14:paraId="48F04C85" w14:textId="77777777" w:rsidTr="00A97609">
        <w:trPr>
          <w:trHeight w:val="300"/>
        </w:trPr>
        <w:tc>
          <w:tcPr>
            <w:tcW w:w="1580" w:type="dxa"/>
            <w:shd w:val="clear" w:color="auto" w:fill="auto"/>
            <w:noWrap/>
            <w:vAlign w:val="center"/>
            <w:hideMark/>
          </w:tcPr>
          <w:p w14:paraId="2CCA560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Q4</w:t>
            </w:r>
          </w:p>
        </w:tc>
        <w:tc>
          <w:tcPr>
            <w:tcW w:w="4352" w:type="dxa"/>
            <w:shd w:val="clear" w:color="auto" w:fill="auto"/>
            <w:noWrap/>
            <w:vAlign w:val="center"/>
            <w:hideMark/>
          </w:tcPr>
          <w:p w14:paraId="69520C4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 for ordering/referring physician qualifies as a service exemption</w:t>
            </w:r>
          </w:p>
        </w:tc>
        <w:tc>
          <w:tcPr>
            <w:tcW w:w="1530" w:type="dxa"/>
            <w:shd w:val="clear" w:color="auto" w:fill="auto"/>
            <w:noWrap/>
            <w:vAlign w:val="center"/>
            <w:hideMark/>
          </w:tcPr>
          <w:p w14:paraId="0BAEB8B2" w14:textId="04C52F2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1,762,652</w:t>
            </w:r>
          </w:p>
        </w:tc>
      </w:tr>
      <w:tr w:rsidR="00AD171B" w:rsidRPr="008A1B1F" w14:paraId="546D7474" w14:textId="77777777" w:rsidTr="00A97609">
        <w:trPr>
          <w:trHeight w:val="300"/>
        </w:trPr>
        <w:tc>
          <w:tcPr>
            <w:tcW w:w="1580" w:type="dxa"/>
            <w:shd w:val="clear" w:color="auto" w:fill="auto"/>
            <w:noWrap/>
            <w:vAlign w:val="center"/>
            <w:hideMark/>
          </w:tcPr>
          <w:p w14:paraId="45B46B9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AY</w:t>
            </w:r>
          </w:p>
        </w:tc>
        <w:tc>
          <w:tcPr>
            <w:tcW w:w="4352" w:type="dxa"/>
            <w:shd w:val="clear" w:color="auto" w:fill="auto"/>
            <w:noWrap/>
            <w:vAlign w:val="center"/>
            <w:hideMark/>
          </w:tcPr>
          <w:p w14:paraId="358FB76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Item or service furnished to an </w:t>
            </w:r>
            <w:proofErr w:type="spellStart"/>
            <w:r w:rsidRPr="008A1B1F">
              <w:rPr>
                <w:rFonts w:ascii="Calibri" w:hAnsi="Calibri" w:cs="Calibri"/>
                <w:sz w:val="22"/>
                <w:szCs w:val="22"/>
              </w:rPr>
              <w:t>esrd</w:t>
            </w:r>
            <w:proofErr w:type="spellEnd"/>
            <w:r w:rsidRPr="008A1B1F">
              <w:rPr>
                <w:rFonts w:ascii="Calibri" w:hAnsi="Calibri" w:cs="Calibri"/>
                <w:sz w:val="22"/>
                <w:szCs w:val="22"/>
              </w:rPr>
              <w:t xml:space="preserve"> patient that is not for the treatment of </w:t>
            </w:r>
            <w:proofErr w:type="spellStart"/>
            <w:r w:rsidRPr="008A1B1F">
              <w:rPr>
                <w:rFonts w:ascii="Calibri" w:hAnsi="Calibri" w:cs="Calibri"/>
                <w:sz w:val="22"/>
                <w:szCs w:val="22"/>
              </w:rPr>
              <w:t>esrd</w:t>
            </w:r>
            <w:proofErr w:type="spellEnd"/>
          </w:p>
        </w:tc>
        <w:tc>
          <w:tcPr>
            <w:tcW w:w="1530" w:type="dxa"/>
            <w:shd w:val="clear" w:color="auto" w:fill="auto"/>
            <w:noWrap/>
            <w:vAlign w:val="center"/>
            <w:hideMark/>
          </w:tcPr>
          <w:p w14:paraId="657BAB74" w14:textId="74538A5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1,594,513</w:t>
            </w:r>
          </w:p>
        </w:tc>
      </w:tr>
      <w:tr w:rsidR="00AD171B" w:rsidRPr="008A1B1F" w14:paraId="3FB49C13" w14:textId="77777777" w:rsidTr="00A97609">
        <w:trPr>
          <w:trHeight w:val="300"/>
        </w:trPr>
        <w:tc>
          <w:tcPr>
            <w:tcW w:w="1580" w:type="dxa"/>
            <w:shd w:val="clear" w:color="auto" w:fill="auto"/>
            <w:noWrap/>
            <w:vAlign w:val="center"/>
            <w:hideMark/>
          </w:tcPr>
          <w:p w14:paraId="061974E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TU</w:t>
            </w:r>
          </w:p>
        </w:tc>
        <w:tc>
          <w:tcPr>
            <w:tcW w:w="4352" w:type="dxa"/>
            <w:shd w:val="clear" w:color="auto" w:fill="auto"/>
            <w:noWrap/>
            <w:vAlign w:val="center"/>
            <w:hideMark/>
          </w:tcPr>
          <w:p w14:paraId="19A5EDC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Special payment rate, overtime</w:t>
            </w:r>
          </w:p>
        </w:tc>
        <w:tc>
          <w:tcPr>
            <w:tcW w:w="1530" w:type="dxa"/>
            <w:shd w:val="clear" w:color="auto" w:fill="auto"/>
            <w:noWrap/>
            <w:vAlign w:val="center"/>
            <w:hideMark/>
          </w:tcPr>
          <w:p w14:paraId="0D9F9F72" w14:textId="43299E2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1,583,019</w:t>
            </w:r>
          </w:p>
        </w:tc>
      </w:tr>
      <w:tr w:rsidR="00AD171B" w:rsidRPr="008A1B1F" w14:paraId="2D38F78B" w14:textId="77777777" w:rsidTr="00A97609">
        <w:trPr>
          <w:trHeight w:val="300"/>
        </w:trPr>
        <w:tc>
          <w:tcPr>
            <w:tcW w:w="1580" w:type="dxa"/>
            <w:shd w:val="clear" w:color="auto" w:fill="auto"/>
            <w:noWrap/>
            <w:vAlign w:val="center"/>
            <w:hideMark/>
          </w:tcPr>
          <w:p w14:paraId="0ED45F9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AH</w:t>
            </w:r>
          </w:p>
        </w:tc>
        <w:tc>
          <w:tcPr>
            <w:tcW w:w="4352" w:type="dxa"/>
            <w:shd w:val="clear" w:color="auto" w:fill="auto"/>
            <w:noWrap/>
            <w:vAlign w:val="center"/>
            <w:hideMark/>
          </w:tcPr>
          <w:p w14:paraId="04630F4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Clinical psychologist</w:t>
            </w:r>
          </w:p>
        </w:tc>
        <w:tc>
          <w:tcPr>
            <w:tcW w:w="1530" w:type="dxa"/>
            <w:shd w:val="clear" w:color="auto" w:fill="auto"/>
            <w:noWrap/>
            <w:vAlign w:val="center"/>
            <w:hideMark/>
          </w:tcPr>
          <w:p w14:paraId="674DC2D9" w14:textId="200CAD4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1,555,175</w:t>
            </w:r>
          </w:p>
        </w:tc>
      </w:tr>
      <w:tr w:rsidR="00AD171B" w:rsidRPr="008A1B1F" w14:paraId="2147E305" w14:textId="77777777" w:rsidTr="00A97609">
        <w:trPr>
          <w:trHeight w:val="300"/>
        </w:trPr>
        <w:tc>
          <w:tcPr>
            <w:tcW w:w="1580" w:type="dxa"/>
            <w:shd w:val="clear" w:color="auto" w:fill="auto"/>
            <w:noWrap/>
            <w:vAlign w:val="center"/>
            <w:hideMark/>
          </w:tcPr>
          <w:p w14:paraId="7D7D5AD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AX</w:t>
            </w:r>
          </w:p>
        </w:tc>
        <w:tc>
          <w:tcPr>
            <w:tcW w:w="4352" w:type="dxa"/>
            <w:shd w:val="clear" w:color="auto" w:fill="auto"/>
            <w:noWrap/>
            <w:vAlign w:val="center"/>
            <w:hideMark/>
          </w:tcPr>
          <w:p w14:paraId="4D1412E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furnished in conjunction with dialysis services</w:t>
            </w:r>
          </w:p>
        </w:tc>
        <w:tc>
          <w:tcPr>
            <w:tcW w:w="1530" w:type="dxa"/>
            <w:shd w:val="clear" w:color="auto" w:fill="auto"/>
            <w:noWrap/>
            <w:vAlign w:val="center"/>
            <w:hideMark/>
          </w:tcPr>
          <w:p w14:paraId="1624EA94" w14:textId="24596EF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1,483,097</w:t>
            </w:r>
          </w:p>
        </w:tc>
      </w:tr>
      <w:tr w:rsidR="00AD171B" w:rsidRPr="008A1B1F" w14:paraId="7B504035" w14:textId="77777777" w:rsidTr="00A97609">
        <w:trPr>
          <w:trHeight w:val="300"/>
        </w:trPr>
        <w:tc>
          <w:tcPr>
            <w:tcW w:w="1580" w:type="dxa"/>
            <w:shd w:val="clear" w:color="auto" w:fill="auto"/>
            <w:noWrap/>
            <w:vAlign w:val="center"/>
            <w:hideMark/>
          </w:tcPr>
          <w:p w14:paraId="5DDCF39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GE</w:t>
            </w:r>
          </w:p>
        </w:tc>
        <w:tc>
          <w:tcPr>
            <w:tcW w:w="4352" w:type="dxa"/>
            <w:shd w:val="clear" w:color="auto" w:fill="auto"/>
            <w:noWrap/>
            <w:vAlign w:val="center"/>
            <w:hideMark/>
          </w:tcPr>
          <w:p w14:paraId="007980E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This service has been performed by a resident without the presence of a teaching physician under the primary care exception</w:t>
            </w:r>
          </w:p>
        </w:tc>
        <w:tc>
          <w:tcPr>
            <w:tcW w:w="1530" w:type="dxa"/>
            <w:shd w:val="clear" w:color="auto" w:fill="auto"/>
            <w:noWrap/>
            <w:vAlign w:val="center"/>
            <w:hideMark/>
          </w:tcPr>
          <w:p w14:paraId="50522B34" w14:textId="62590E5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1,471,845</w:t>
            </w:r>
          </w:p>
        </w:tc>
      </w:tr>
      <w:tr w:rsidR="00AD171B" w:rsidRPr="008A1B1F" w14:paraId="36103C0C" w14:textId="77777777" w:rsidTr="00A97609">
        <w:trPr>
          <w:trHeight w:val="300"/>
        </w:trPr>
        <w:tc>
          <w:tcPr>
            <w:tcW w:w="1580" w:type="dxa"/>
            <w:shd w:val="clear" w:color="auto" w:fill="auto"/>
            <w:noWrap/>
            <w:vAlign w:val="center"/>
            <w:hideMark/>
          </w:tcPr>
          <w:p w14:paraId="50BC202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TB</w:t>
            </w:r>
          </w:p>
        </w:tc>
        <w:tc>
          <w:tcPr>
            <w:tcW w:w="4352" w:type="dxa"/>
            <w:shd w:val="clear" w:color="auto" w:fill="auto"/>
            <w:noWrap/>
            <w:vAlign w:val="center"/>
            <w:hideMark/>
          </w:tcPr>
          <w:p w14:paraId="5C2A250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Drug or biological acquired with 340b drug pricing program discount, reported for informational purposes</w:t>
            </w:r>
          </w:p>
        </w:tc>
        <w:tc>
          <w:tcPr>
            <w:tcW w:w="1530" w:type="dxa"/>
            <w:shd w:val="clear" w:color="auto" w:fill="auto"/>
            <w:noWrap/>
            <w:vAlign w:val="center"/>
            <w:hideMark/>
          </w:tcPr>
          <w:p w14:paraId="57DC35FE" w14:textId="631B22F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1,463,354</w:t>
            </w:r>
          </w:p>
        </w:tc>
      </w:tr>
      <w:tr w:rsidR="00AD171B" w:rsidRPr="008A1B1F" w14:paraId="48FE4DC4" w14:textId="77777777" w:rsidTr="00A97609">
        <w:trPr>
          <w:trHeight w:val="300"/>
        </w:trPr>
        <w:tc>
          <w:tcPr>
            <w:tcW w:w="1580" w:type="dxa"/>
            <w:shd w:val="clear" w:color="auto" w:fill="auto"/>
            <w:noWrap/>
            <w:vAlign w:val="center"/>
            <w:hideMark/>
          </w:tcPr>
          <w:p w14:paraId="27DC6BF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58</w:t>
            </w:r>
          </w:p>
        </w:tc>
        <w:tc>
          <w:tcPr>
            <w:tcW w:w="4352" w:type="dxa"/>
            <w:shd w:val="clear" w:color="auto" w:fill="auto"/>
            <w:noWrap/>
            <w:vAlign w:val="center"/>
            <w:hideMark/>
          </w:tcPr>
          <w:p w14:paraId="4E274AE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Staged or Related Procedure or Service by the Same Physician or Other Qualified Health Care Professional During the Postoperative Period</w:t>
            </w:r>
          </w:p>
        </w:tc>
        <w:tc>
          <w:tcPr>
            <w:tcW w:w="1530" w:type="dxa"/>
            <w:shd w:val="clear" w:color="auto" w:fill="auto"/>
            <w:noWrap/>
            <w:vAlign w:val="center"/>
            <w:hideMark/>
          </w:tcPr>
          <w:p w14:paraId="547288FE" w14:textId="46AD44E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1,443,016</w:t>
            </w:r>
          </w:p>
        </w:tc>
      </w:tr>
      <w:tr w:rsidR="00AD171B" w:rsidRPr="008A1B1F" w14:paraId="14AE37FA" w14:textId="77777777" w:rsidTr="00A97609">
        <w:trPr>
          <w:trHeight w:val="300"/>
        </w:trPr>
        <w:tc>
          <w:tcPr>
            <w:tcW w:w="1580" w:type="dxa"/>
            <w:shd w:val="clear" w:color="auto" w:fill="auto"/>
            <w:noWrap/>
            <w:vAlign w:val="center"/>
            <w:hideMark/>
          </w:tcPr>
          <w:p w14:paraId="5EFA3BB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V5</w:t>
            </w:r>
          </w:p>
        </w:tc>
        <w:tc>
          <w:tcPr>
            <w:tcW w:w="4352" w:type="dxa"/>
            <w:shd w:val="clear" w:color="auto" w:fill="auto"/>
            <w:noWrap/>
            <w:vAlign w:val="center"/>
            <w:hideMark/>
          </w:tcPr>
          <w:p w14:paraId="40D170F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Vascular catheter (alone or with any other vascular access)</w:t>
            </w:r>
          </w:p>
        </w:tc>
        <w:tc>
          <w:tcPr>
            <w:tcW w:w="1530" w:type="dxa"/>
            <w:shd w:val="clear" w:color="auto" w:fill="auto"/>
            <w:noWrap/>
            <w:vAlign w:val="center"/>
            <w:hideMark/>
          </w:tcPr>
          <w:p w14:paraId="3DE85268" w14:textId="3FDD01F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1,360,981</w:t>
            </w:r>
          </w:p>
        </w:tc>
      </w:tr>
      <w:tr w:rsidR="00AD171B" w:rsidRPr="008A1B1F" w14:paraId="7550B042" w14:textId="77777777" w:rsidTr="00A97609">
        <w:trPr>
          <w:trHeight w:val="300"/>
        </w:trPr>
        <w:tc>
          <w:tcPr>
            <w:tcW w:w="1580" w:type="dxa"/>
            <w:shd w:val="clear" w:color="auto" w:fill="auto"/>
            <w:noWrap/>
            <w:vAlign w:val="center"/>
            <w:hideMark/>
          </w:tcPr>
          <w:p w14:paraId="7AA61D4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33</w:t>
            </w:r>
          </w:p>
        </w:tc>
        <w:tc>
          <w:tcPr>
            <w:tcW w:w="4352" w:type="dxa"/>
            <w:shd w:val="clear" w:color="auto" w:fill="auto"/>
            <w:noWrap/>
            <w:vAlign w:val="center"/>
            <w:hideMark/>
          </w:tcPr>
          <w:p w14:paraId="51BE141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Preventive Services</w:t>
            </w:r>
          </w:p>
        </w:tc>
        <w:tc>
          <w:tcPr>
            <w:tcW w:w="1530" w:type="dxa"/>
            <w:shd w:val="clear" w:color="auto" w:fill="auto"/>
            <w:noWrap/>
            <w:vAlign w:val="center"/>
            <w:hideMark/>
          </w:tcPr>
          <w:p w14:paraId="0416AF53" w14:textId="185E25C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1,337,002</w:t>
            </w:r>
          </w:p>
        </w:tc>
      </w:tr>
      <w:tr w:rsidR="00AD171B" w:rsidRPr="008A1B1F" w14:paraId="583316AA" w14:textId="77777777" w:rsidTr="00A97609">
        <w:trPr>
          <w:trHeight w:val="300"/>
        </w:trPr>
        <w:tc>
          <w:tcPr>
            <w:tcW w:w="1580" w:type="dxa"/>
            <w:shd w:val="clear" w:color="auto" w:fill="auto"/>
            <w:noWrap/>
            <w:vAlign w:val="center"/>
            <w:hideMark/>
          </w:tcPr>
          <w:p w14:paraId="3386BB2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ET</w:t>
            </w:r>
          </w:p>
        </w:tc>
        <w:tc>
          <w:tcPr>
            <w:tcW w:w="4352" w:type="dxa"/>
            <w:shd w:val="clear" w:color="auto" w:fill="auto"/>
            <w:noWrap/>
            <w:vAlign w:val="center"/>
            <w:hideMark/>
          </w:tcPr>
          <w:p w14:paraId="52C6A5A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Emergency services</w:t>
            </w:r>
          </w:p>
        </w:tc>
        <w:tc>
          <w:tcPr>
            <w:tcW w:w="1530" w:type="dxa"/>
            <w:shd w:val="clear" w:color="auto" w:fill="auto"/>
            <w:noWrap/>
            <w:vAlign w:val="center"/>
            <w:hideMark/>
          </w:tcPr>
          <w:p w14:paraId="29CDD362" w14:textId="228C5EB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1,303,257</w:t>
            </w:r>
          </w:p>
        </w:tc>
      </w:tr>
      <w:tr w:rsidR="00AD171B" w:rsidRPr="008A1B1F" w14:paraId="311AEB05" w14:textId="77777777" w:rsidTr="00A97609">
        <w:trPr>
          <w:trHeight w:val="300"/>
        </w:trPr>
        <w:tc>
          <w:tcPr>
            <w:tcW w:w="1580" w:type="dxa"/>
            <w:shd w:val="clear" w:color="auto" w:fill="auto"/>
            <w:noWrap/>
            <w:vAlign w:val="center"/>
            <w:hideMark/>
          </w:tcPr>
          <w:p w14:paraId="3AF95D3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TV</w:t>
            </w:r>
          </w:p>
        </w:tc>
        <w:tc>
          <w:tcPr>
            <w:tcW w:w="4352" w:type="dxa"/>
            <w:shd w:val="clear" w:color="auto" w:fill="auto"/>
            <w:noWrap/>
            <w:vAlign w:val="center"/>
            <w:hideMark/>
          </w:tcPr>
          <w:p w14:paraId="0B79B83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Special payment rates, holidays/weekends</w:t>
            </w:r>
          </w:p>
        </w:tc>
        <w:tc>
          <w:tcPr>
            <w:tcW w:w="1530" w:type="dxa"/>
            <w:shd w:val="clear" w:color="auto" w:fill="auto"/>
            <w:noWrap/>
            <w:vAlign w:val="center"/>
            <w:hideMark/>
          </w:tcPr>
          <w:p w14:paraId="579CB00E" w14:textId="68610C2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1,286,918</w:t>
            </w:r>
          </w:p>
        </w:tc>
      </w:tr>
      <w:tr w:rsidR="00AD171B" w:rsidRPr="008A1B1F" w14:paraId="6092A8E8" w14:textId="77777777" w:rsidTr="00A97609">
        <w:trPr>
          <w:trHeight w:val="300"/>
        </w:trPr>
        <w:tc>
          <w:tcPr>
            <w:tcW w:w="1580" w:type="dxa"/>
            <w:shd w:val="clear" w:color="auto" w:fill="auto"/>
            <w:noWrap/>
            <w:vAlign w:val="center"/>
            <w:hideMark/>
          </w:tcPr>
          <w:p w14:paraId="70B6E1C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HT</w:t>
            </w:r>
          </w:p>
        </w:tc>
        <w:tc>
          <w:tcPr>
            <w:tcW w:w="4352" w:type="dxa"/>
            <w:shd w:val="clear" w:color="auto" w:fill="auto"/>
            <w:noWrap/>
            <w:vAlign w:val="center"/>
            <w:hideMark/>
          </w:tcPr>
          <w:p w14:paraId="33015E2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Multi-disciplinary team</w:t>
            </w:r>
          </w:p>
        </w:tc>
        <w:tc>
          <w:tcPr>
            <w:tcW w:w="1530" w:type="dxa"/>
            <w:shd w:val="clear" w:color="auto" w:fill="auto"/>
            <w:noWrap/>
            <w:vAlign w:val="center"/>
            <w:hideMark/>
          </w:tcPr>
          <w:p w14:paraId="5685A834" w14:textId="5189A7B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1,284,799</w:t>
            </w:r>
          </w:p>
        </w:tc>
      </w:tr>
      <w:tr w:rsidR="00AD171B" w:rsidRPr="008A1B1F" w14:paraId="266D684B" w14:textId="77777777" w:rsidTr="00A97609">
        <w:trPr>
          <w:trHeight w:val="300"/>
        </w:trPr>
        <w:tc>
          <w:tcPr>
            <w:tcW w:w="1580" w:type="dxa"/>
            <w:shd w:val="clear" w:color="auto" w:fill="auto"/>
            <w:noWrap/>
            <w:vAlign w:val="center"/>
            <w:hideMark/>
          </w:tcPr>
          <w:p w14:paraId="7566BA3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RA</w:t>
            </w:r>
          </w:p>
        </w:tc>
        <w:tc>
          <w:tcPr>
            <w:tcW w:w="4352" w:type="dxa"/>
            <w:shd w:val="clear" w:color="auto" w:fill="auto"/>
            <w:noWrap/>
            <w:vAlign w:val="center"/>
            <w:hideMark/>
          </w:tcPr>
          <w:p w14:paraId="0102224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Replacement of a </w:t>
            </w:r>
            <w:proofErr w:type="spellStart"/>
            <w:r w:rsidRPr="008A1B1F">
              <w:rPr>
                <w:rFonts w:ascii="Calibri" w:hAnsi="Calibri" w:cs="Calibri"/>
                <w:sz w:val="22"/>
                <w:szCs w:val="22"/>
              </w:rPr>
              <w:t>dme</w:t>
            </w:r>
            <w:proofErr w:type="spellEnd"/>
            <w:r w:rsidRPr="008A1B1F">
              <w:rPr>
                <w:rFonts w:ascii="Calibri" w:hAnsi="Calibri" w:cs="Calibri"/>
                <w:sz w:val="22"/>
                <w:szCs w:val="22"/>
              </w:rPr>
              <w:t>, orthotic or prosthetic item</w:t>
            </w:r>
          </w:p>
        </w:tc>
        <w:tc>
          <w:tcPr>
            <w:tcW w:w="1530" w:type="dxa"/>
            <w:shd w:val="clear" w:color="auto" w:fill="auto"/>
            <w:noWrap/>
            <w:vAlign w:val="center"/>
            <w:hideMark/>
          </w:tcPr>
          <w:p w14:paraId="49E9B910" w14:textId="0FABADF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1,203,139</w:t>
            </w:r>
          </w:p>
        </w:tc>
      </w:tr>
      <w:tr w:rsidR="00AD171B" w:rsidRPr="008A1B1F" w14:paraId="4CF0DB2D" w14:textId="77777777" w:rsidTr="00A97609">
        <w:trPr>
          <w:trHeight w:val="300"/>
        </w:trPr>
        <w:tc>
          <w:tcPr>
            <w:tcW w:w="1580" w:type="dxa"/>
            <w:shd w:val="clear" w:color="auto" w:fill="auto"/>
            <w:noWrap/>
            <w:vAlign w:val="center"/>
            <w:hideMark/>
          </w:tcPr>
          <w:p w14:paraId="4E46BD2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HD</w:t>
            </w:r>
          </w:p>
        </w:tc>
        <w:tc>
          <w:tcPr>
            <w:tcW w:w="4352" w:type="dxa"/>
            <w:shd w:val="clear" w:color="auto" w:fill="auto"/>
            <w:noWrap/>
            <w:vAlign w:val="center"/>
            <w:hideMark/>
          </w:tcPr>
          <w:p w14:paraId="0AD2FB4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Pregnant/parenting women's program</w:t>
            </w:r>
          </w:p>
        </w:tc>
        <w:tc>
          <w:tcPr>
            <w:tcW w:w="1530" w:type="dxa"/>
            <w:shd w:val="clear" w:color="auto" w:fill="auto"/>
            <w:noWrap/>
            <w:vAlign w:val="center"/>
            <w:hideMark/>
          </w:tcPr>
          <w:p w14:paraId="5AFD92AD" w14:textId="282F5F7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1,194,250</w:t>
            </w:r>
          </w:p>
        </w:tc>
      </w:tr>
      <w:tr w:rsidR="00AD171B" w:rsidRPr="008A1B1F" w14:paraId="62DB460B" w14:textId="77777777" w:rsidTr="00A97609">
        <w:trPr>
          <w:trHeight w:val="300"/>
        </w:trPr>
        <w:tc>
          <w:tcPr>
            <w:tcW w:w="1580" w:type="dxa"/>
            <w:shd w:val="clear" w:color="auto" w:fill="auto"/>
            <w:noWrap/>
            <w:vAlign w:val="center"/>
            <w:hideMark/>
          </w:tcPr>
          <w:p w14:paraId="4F152F8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LR</w:t>
            </w:r>
          </w:p>
        </w:tc>
        <w:tc>
          <w:tcPr>
            <w:tcW w:w="4352" w:type="dxa"/>
            <w:shd w:val="clear" w:color="auto" w:fill="auto"/>
            <w:noWrap/>
            <w:vAlign w:val="center"/>
            <w:hideMark/>
          </w:tcPr>
          <w:p w14:paraId="7ACC3FC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Laboratory round trip</w:t>
            </w:r>
          </w:p>
        </w:tc>
        <w:tc>
          <w:tcPr>
            <w:tcW w:w="1530" w:type="dxa"/>
            <w:shd w:val="clear" w:color="auto" w:fill="auto"/>
            <w:noWrap/>
            <w:vAlign w:val="center"/>
            <w:hideMark/>
          </w:tcPr>
          <w:p w14:paraId="08B6AB6E" w14:textId="70FB63B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1,188,845</w:t>
            </w:r>
          </w:p>
        </w:tc>
      </w:tr>
      <w:tr w:rsidR="00AD171B" w:rsidRPr="008A1B1F" w14:paraId="31902ECF" w14:textId="77777777" w:rsidTr="00A97609">
        <w:trPr>
          <w:trHeight w:val="300"/>
        </w:trPr>
        <w:tc>
          <w:tcPr>
            <w:tcW w:w="1580" w:type="dxa"/>
            <w:shd w:val="clear" w:color="auto" w:fill="auto"/>
            <w:noWrap/>
            <w:vAlign w:val="center"/>
            <w:hideMark/>
          </w:tcPr>
          <w:p w14:paraId="111AFED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G3</w:t>
            </w:r>
          </w:p>
        </w:tc>
        <w:tc>
          <w:tcPr>
            <w:tcW w:w="4352" w:type="dxa"/>
            <w:shd w:val="clear" w:color="auto" w:fill="auto"/>
            <w:noWrap/>
            <w:vAlign w:val="center"/>
            <w:hideMark/>
          </w:tcPr>
          <w:p w14:paraId="53AF7F0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Most recent </w:t>
            </w:r>
            <w:proofErr w:type="spellStart"/>
            <w:r w:rsidRPr="008A1B1F">
              <w:rPr>
                <w:rFonts w:ascii="Calibri" w:hAnsi="Calibri" w:cs="Calibri"/>
                <w:sz w:val="22"/>
                <w:szCs w:val="22"/>
              </w:rPr>
              <w:t>urr</w:t>
            </w:r>
            <w:proofErr w:type="spellEnd"/>
            <w:r w:rsidRPr="008A1B1F">
              <w:rPr>
                <w:rFonts w:ascii="Calibri" w:hAnsi="Calibri" w:cs="Calibri"/>
                <w:sz w:val="22"/>
                <w:szCs w:val="22"/>
              </w:rPr>
              <w:t xml:space="preserve"> reading of 65 to 69.9</w:t>
            </w:r>
          </w:p>
        </w:tc>
        <w:tc>
          <w:tcPr>
            <w:tcW w:w="1530" w:type="dxa"/>
            <w:shd w:val="clear" w:color="auto" w:fill="auto"/>
            <w:noWrap/>
            <w:vAlign w:val="center"/>
            <w:hideMark/>
          </w:tcPr>
          <w:p w14:paraId="0EAA2D15" w14:textId="23FCBAD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1,162,700</w:t>
            </w:r>
          </w:p>
        </w:tc>
      </w:tr>
      <w:tr w:rsidR="00AD171B" w:rsidRPr="008A1B1F" w14:paraId="50710F81" w14:textId="77777777" w:rsidTr="00A97609">
        <w:trPr>
          <w:trHeight w:val="300"/>
        </w:trPr>
        <w:tc>
          <w:tcPr>
            <w:tcW w:w="1580" w:type="dxa"/>
            <w:shd w:val="clear" w:color="auto" w:fill="auto"/>
            <w:noWrap/>
            <w:vAlign w:val="center"/>
            <w:hideMark/>
          </w:tcPr>
          <w:p w14:paraId="03608D2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BA</w:t>
            </w:r>
          </w:p>
        </w:tc>
        <w:tc>
          <w:tcPr>
            <w:tcW w:w="4352" w:type="dxa"/>
            <w:shd w:val="clear" w:color="auto" w:fill="auto"/>
            <w:noWrap/>
            <w:vAlign w:val="center"/>
            <w:hideMark/>
          </w:tcPr>
          <w:p w14:paraId="2A149FE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furnished in conjunction with parenteral enteral nutrition (pen) services</w:t>
            </w:r>
          </w:p>
        </w:tc>
        <w:tc>
          <w:tcPr>
            <w:tcW w:w="1530" w:type="dxa"/>
            <w:shd w:val="clear" w:color="auto" w:fill="auto"/>
            <w:noWrap/>
            <w:vAlign w:val="center"/>
            <w:hideMark/>
          </w:tcPr>
          <w:p w14:paraId="74468534" w14:textId="2AC15B8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1,138,892</w:t>
            </w:r>
          </w:p>
        </w:tc>
      </w:tr>
      <w:tr w:rsidR="00AD171B" w:rsidRPr="008A1B1F" w14:paraId="47B8E081" w14:textId="77777777" w:rsidTr="00A97609">
        <w:trPr>
          <w:trHeight w:val="300"/>
        </w:trPr>
        <w:tc>
          <w:tcPr>
            <w:tcW w:w="1580" w:type="dxa"/>
            <w:shd w:val="clear" w:color="auto" w:fill="auto"/>
            <w:noWrap/>
            <w:vAlign w:val="center"/>
            <w:hideMark/>
          </w:tcPr>
          <w:p w14:paraId="1C6CAC3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P2</w:t>
            </w:r>
          </w:p>
        </w:tc>
        <w:tc>
          <w:tcPr>
            <w:tcW w:w="4352" w:type="dxa"/>
            <w:shd w:val="clear" w:color="auto" w:fill="auto"/>
            <w:noWrap/>
            <w:vAlign w:val="center"/>
            <w:hideMark/>
          </w:tcPr>
          <w:p w14:paraId="1016B5F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 patient with mild systemic disease</w:t>
            </w:r>
          </w:p>
        </w:tc>
        <w:tc>
          <w:tcPr>
            <w:tcW w:w="1530" w:type="dxa"/>
            <w:shd w:val="clear" w:color="auto" w:fill="auto"/>
            <w:noWrap/>
            <w:vAlign w:val="center"/>
            <w:hideMark/>
          </w:tcPr>
          <w:p w14:paraId="524F4FE5" w14:textId="28A0122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1,132,797</w:t>
            </w:r>
          </w:p>
        </w:tc>
      </w:tr>
      <w:tr w:rsidR="00AD171B" w:rsidRPr="008A1B1F" w14:paraId="6F528E67" w14:textId="77777777" w:rsidTr="00A97609">
        <w:trPr>
          <w:trHeight w:val="300"/>
        </w:trPr>
        <w:tc>
          <w:tcPr>
            <w:tcW w:w="1580" w:type="dxa"/>
            <w:shd w:val="clear" w:color="auto" w:fill="auto"/>
            <w:noWrap/>
            <w:vAlign w:val="center"/>
            <w:hideMark/>
          </w:tcPr>
          <w:p w14:paraId="1A89865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AF</w:t>
            </w:r>
          </w:p>
        </w:tc>
        <w:tc>
          <w:tcPr>
            <w:tcW w:w="4352" w:type="dxa"/>
            <w:shd w:val="clear" w:color="auto" w:fill="auto"/>
            <w:noWrap/>
            <w:vAlign w:val="center"/>
            <w:hideMark/>
          </w:tcPr>
          <w:p w14:paraId="28F26F8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Specialty physician</w:t>
            </w:r>
          </w:p>
        </w:tc>
        <w:tc>
          <w:tcPr>
            <w:tcW w:w="1530" w:type="dxa"/>
            <w:shd w:val="clear" w:color="auto" w:fill="auto"/>
            <w:noWrap/>
            <w:vAlign w:val="center"/>
            <w:hideMark/>
          </w:tcPr>
          <w:p w14:paraId="77AE2872" w14:textId="45F48C5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1,130,399</w:t>
            </w:r>
          </w:p>
        </w:tc>
      </w:tr>
      <w:tr w:rsidR="00AD171B" w:rsidRPr="008A1B1F" w14:paraId="3FAD30D3" w14:textId="77777777" w:rsidTr="00A97609">
        <w:trPr>
          <w:trHeight w:val="300"/>
        </w:trPr>
        <w:tc>
          <w:tcPr>
            <w:tcW w:w="1580" w:type="dxa"/>
            <w:shd w:val="clear" w:color="auto" w:fill="auto"/>
            <w:noWrap/>
            <w:vAlign w:val="center"/>
            <w:hideMark/>
          </w:tcPr>
          <w:p w14:paraId="4D2E025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UK</w:t>
            </w:r>
          </w:p>
        </w:tc>
        <w:tc>
          <w:tcPr>
            <w:tcW w:w="4352" w:type="dxa"/>
            <w:shd w:val="clear" w:color="auto" w:fill="auto"/>
            <w:noWrap/>
            <w:vAlign w:val="center"/>
            <w:hideMark/>
          </w:tcPr>
          <w:p w14:paraId="791BFC3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provided on behalf of the client to someone other than the client (collateral relationship)</w:t>
            </w:r>
          </w:p>
        </w:tc>
        <w:tc>
          <w:tcPr>
            <w:tcW w:w="1530" w:type="dxa"/>
            <w:shd w:val="clear" w:color="auto" w:fill="auto"/>
            <w:noWrap/>
            <w:vAlign w:val="center"/>
            <w:hideMark/>
          </w:tcPr>
          <w:p w14:paraId="41A70665" w14:textId="5875CF6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1,079,219</w:t>
            </w:r>
          </w:p>
        </w:tc>
      </w:tr>
      <w:tr w:rsidR="00AD171B" w:rsidRPr="008A1B1F" w14:paraId="4A9A4A98" w14:textId="77777777" w:rsidTr="00A97609">
        <w:trPr>
          <w:trHeight w:val="300"/>
        </w:trPr>
        <w:tc>
          <w:tcPr>
            <w:tcW w:w="1580" w:type="dxa"/>
            <w:shd w:val="clear" w:color="auto" w:fill="auto"/>
            <w:noWrap/>
            <w:vAlign w:val="center"/>
            <w:hideMark/>
          </w:tcPr>
          <w:p w14:paraId="7236EA3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V6</w:t>
            </w:r>
          </w:p>
        </w:tc>
        <w:tc>
          <w:tcPr>
            <w:tcW w:w="4352" w:type="dxa"/>
            <w:shd w:val="clear" w:color="auto" w:fill="auto"/>
            <w:noWrap/>
            <w:vAlign w:val="center"/>
            <w:hideMark/>
          </w:tcPr>
          <w:p w14:paraId="3FC4187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Arteriovenous graft (or other vascular access not including a vascular catheter)</w:t>
            </w:r>
          </w:p>
        </w:tc>
        <w:tc>
          <w:tcPr>
            <w:tcW w:w="1530" w:type="dxa"/>
            <w:shd w:val="clear" w:color="auto" w:fill="auto"/>
            <w:noWrap/>
            <w:vAlign w:val="center"/>
            <w:hideMark/>
          </w:tcPr>
          <w:p w14:paraId="60EBA15D" w14:textId="20255A8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1,059,324</w:t>
            </w:r>
          </w:p>
        </w:tc>
      </w:tr>
      <w:tr w:rsidR="00AD171B" w:rsidRPr="008A1B1F" w14:paraId="1DFEEDF5" w14:textId="77777777" w:rsidTr="00A97609">
        <w:trPr>
          <w:trHeight w:val="300"/>
        </w:trPr>
        <w:tc>
          <w:tcPr>
            <w:tcW w:w="1580" w:type="dxa"/>
            <w:shd w:val="clear" w:color="auto" w:fill="auto"/>
            <w:noWrap/>
            <w:vAlign w:val="center"/>
            <w:hideMark/>
          </w:tcPr>
          <w:p w14:paraId="1C2C92F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UQ</w:t>
            </w:r>
          </w:p>
        </w:tc>
        <w:tc>
          <w:tcPr>
            <w:tcW w:w="4352" w:type="dxa"/>
            <w:shd w:val="clear" w:color="auto" w:fill="auto"/>
            <w:noWrap/>
            <w:vAlign w:val="center"/>
            <w:hideMark/>
          </w:tcPr>
          <w:p w14:paraId="750E0CB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Four patients served</w:t>
            </w:r>
          </w:p>
        </w:tc>
        <w:tc>
          <w:tcPr>
            <w:tcW w:w="1530" w:type="dxa"/>
            <w:shd w:val="clear" w:color="auto" w:fill="auto"/>
            <w:noWrap/>
            <w:vAlign w:val="center"/>
            <w:hideMark/>
          </w:tcPr>
          <w:p w14:paraId="370A3779" w14:textId="5516279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1,047,646</w:t>
            </w:r>
          </w:p>
        </w:tc>
      </w:tr>
      <w:tr w:rsidR="00AD171B" w:rsidRPr="008A1B1F" w14:paraId="042499B5" w14:textId="77777777" w:rsidTr="00A97609">
        <w:trPr>
          <w:trHeight w:val="300"/>
        </w:trPr>
        <w:tc>
          <w:tcPr>
            <w:tcW w:w="1580" w:type="dxa"/>
            <w:shd w:val="clear" w:color="auto" w:fill="auto"/>
            <w:noWrap/>
            <w:vAlign w:val="center"/>
            <w:hideMark/>
          </w:tcPr>
          <w:p w14:paraId="57FB910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SG</w:t>
            </w:r>
          </w:p>
        </w:tc>
        <w:tc>
          <w:tcPr>
            <w:tcW w:w="4352" w:type="dxa"/>
            <w:shd w:val="clear" w:color="auto" w:fill="auto"/>
            <w:noWrap/>
            <w:vAlign w:val="center"/>
            <w:hideMark/>
          </w:tcPr>
          <w:p w14:paraId="68F81FF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Ambulatory surgical center (</w:t>
            </w:r>
            <w:proofErr w:type="spellStart"/>
            <w:r w:rsidRPr="008A1B1F">
              <w:rPr>
                <w:rFonts w:ascii="Calibri" w:hAnsi="Calibri" w:cs="Calibri"/>
                <w:sz w:val="22"/>
                <w:szCs w:val="22"/>
              </w:rPr>
              <w:t>asc</w:t>
            </w:r>
            <w:proofErr w:type="spellEnd"/>
            <w:r w:rsidRPr="008A1B1F">
              <w:rPr>
                <w:rFonts w:ascii="Calibri" w:hAnsi="Calibri" w:cs="Calibri"/>
                <w:sz w:val="22"/>
                <w:szCs w:val="22"/>
              </w:rPr>
              <w:t>) facility service</w:t>
            </w:r>
          </w:p>
        </w:tc>
        <w:tc>
          <w:tcPr>
            <w:tcW w:w="1530" w:type="dxa"/>
            <w:shd w:val="clear" w:color="auto" w:fill="auto"/>
            <w:noWrap/>
            <w:vAlign w:val="center"/>
            <w:hideMark/>
          </w:tcPr>
          <w:p w14:paraId="11EE75A9" w14:textId="0F75DE9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1,037,001</w:t>
            </w:r>
          </w:p>
        </w:tc>
      </w:tr>
      <w:tr w:rsidR="00AD171B" w:rsidRPr="008A1B1F" w14:paraId="31BA2E94" w14:textId="77777777" w:rsidTr="00A97609">
        <w:trPr>
          <w:trHeight w:val="300"/>
        </w:trPr>
        <w:tc>
          <w:tcPr>
            <w:tcW w:w="1580" w:type="dxa"/>
            <w:shd w:val="clear" w:color="auto" w:fill="auto"/>
            <w:noWrap/>
            <w:vAlign w:val="center"/>
            <w:hideMark/>
          </w:tcPr>
          <w:p w14:paraId="0B2968E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QY</w:t>
            </w:r>
          </w:p>
        </w:tc>
        <w:tc>
          <w:tcPr>
            <w:tcW w:w="4352" w:type="dxa"/>
            <w:shd w:val="clear" w:color="auto" w:fill="auto"/>
            <w:noWrap/>
            <w:vAlign w:val="center"/>
            <w:hideMark/>
          </w:tcPr>
          <w:p w14:paraId="4EAA4FF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Medical direction of one certified registered nurse anesthetist (</w:t>
            </w:r>
            <w:proofErr w:type="spellStart"/>
            <w:r w:rsidRPr="008A1B1F">
              <w:rPr>
                <w:rFonts w:ascii="Calibri" w:hAnsi="Calibri" w:cs="Calibri"/>
                <w:sz w:val="22"/>
                <w:szCs w:val="22"/>
              </w:rPr>
              <w:t>crna</w:t>
            </w:r>
            <w:proofErr w:type="spellEnd"/>
            <w:r w:rsidRPr="008A1B1F">
              <w:rPr>
                <w:rFonts w:ascii="Calibri" w:hAnsi="Calibri" w:cs="Calibri"/>
                <w:sz w:val="22"/>
                <w:szCs w:val="22"/>
              </w:rPr>
              <w:t>) by an anesthesiologist</w:t>
            </w:r>
          </w:p>
        </w:tc>
        <w:tc>
          <w:tcPr>
            <w:tcW w:w="1530" w:type="dxa"/>
            <w:shd w:val="clear" w:color="auto" w:fill="auto"/>
            <w:noWrap/>
            <w:vAlign w:val="center"/>
            <w:hideMark/>
          </w:tcPr>
          <w:p w14:paraId="76C9AB36" w14:textId="1A582F5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1,013,505</w:t>
            </w:r>
          </w:p>
        </w:tc>
      </w:tr>
      <w:tr w:rsidR="00AD171B" w:rsidRPr="008A1B1F" w14:paraId="42D953D5" w14:textId="77777777" w:rsidTr="00A97609">
        <w:trPr>
          <w:trHeight w:val="300"/>
        </w:trPr>
        <w:tc>
          <w:tcPr>
            <w:tcW w:w="1580" w:type="dxa"/>
            <w:shd w:val="clear" w:color="auto" w:fill="auto"/>
            <w:noWrap/>
            <w:vAlign w:val="center"/>
            <w:hideMark/>
          </w:tcPr>
          <w:p w14:paraId="4E99B64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EC</w:t>
            </w:r>
          </w:p>
        </w:tc>
        <w:tc>
          <w:tcPr>
            <w:tcW w:w="4352" w:type="dxa"/>
            <w:shd w:val="clear" w:color="auto" w:fill="auto"/>
            <w:noWrap/>
            <w:vAlign w:val="center"/>
            <w:hideMark/>
          </w:tcPr>
          <w:p w14:paraId="79F201A7"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Erythropoetic</w:t>
            </w:r>
            <w:proofErr w:type="spellEnd"/>
            <w:r w:rsidRPr="008A1B1F">
              <w:rPr>
                <w:rFonts w:ascii="Calibri" w:hAnsi="Calibri" w:cs="Calibri"/>
                <w:sz w:val="22"/>
                <w:szCs w:val="22"/>
              </w:rPr>
              <w:t xml:space="preserve"> stimulating agent (</w:t>
            </w:r>
            <w:proofErr w:type="spellStart"/>
            <w:r w:rsidRPr="008A1B1F">
              <w:rPr>
                <w:rFonts w:ascii="Calibri" w:hAnsi="Calibri" w:cs="Calibri"/>
                <w:sz w:val="22"/>
                <w:szCs w:val="22"/>
              </w:rPr>
              <w:t>esa</w:t>
            </w:r>
            <w:proofErr w:type="spellEnd"/>
            <w:r w:rsidRPr="008A1B1F">
              <w:rPr>
                <w:rFonts w:ascii="Calibri" w:hAnsi="Calibri" w:cs="Calibri"/>
                <w:sz w:val="22"/>
                <w:szCs w:val="22"/>
              </w:rPr>
              <w:t>) administered to treat anemia not due to anti-cancer radiotherapy or anti-cancer chemotherapy</w:t>
            </w:r>
          </w:p>
        </w:tc>
        <w:tc>
          <w:tcPr>
            <w:tcW w:w="1530" w:type="dxa"/>
            <w:shd w:val="clear" w:color="auto" w:fill="auto"/>
            <w:noWrap/>
            <w:vAlign w:val="center"/>
            <w:hideMark/>
          </w:tcPr>
          <w:p w14:paraId="5436514A" w14:textId="28DEE5C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959,843</w:t>
            </w:r>
          </w:p>
        </w:tc>
      </w:tr>
      <w:tr w:rsidR="00AD171B" w:rsidRPr="008A1B1F" w14:paraId="29303507" w14:textId="77777777" w:rsidTr="00A97609">
        <w:trPr>
          <w:trHeight w:val="300"/>
        </w:trPr>
        <w:tc>
          <w:tcPr>
            <w:tcW w:w="1580" w:type="dxa"/>
            <w:shd w:val="clear" w:color="auto" w:fill="auto"/>
            <w:noWrap/>
            <w:vAlign w:val="center"/>
            <w:hideMark/>
          </w:tcPr>
          <w:p w14:paraId="2671E4F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TS</w:t>
            </w:r>
          </w:p>
        </w:tc>
        <w:tc>
          <w:tcPr>
            <w:tcW w:w="4352" w:type="dxa"/>
            <w:shd w:val="clear" w:color="auto" w:fill="auto"/>
            <w:noWrap/>
            <w:vAlign w:val="center"/>
            <w:hideMark/>
          </w:tcPr>
          <w:p w14:paraId="7A691E8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Follow-up service</w:t>
            </w:r>
          </w:p>
        </w:tc>
        <w:tc>
          <w:tcPr>
            <w:tcW w:w="1530" w:type="dxa"/>
            <w:shd w:val="clear" w:color="auto" w:fill="auto"/>
            <w:noWrap/>
            <w:vAlign w:val="center"/>
            <w:hideMark/>
          </w:tcPr>
          <w:p w14:paraId="2DC63D73" w14:textId="6160ECE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915,514</w:t>
            </w:r>
          </w:p>
        </w:tc>
      </w:tr>
      <w:tr w:rsidR="00AD171B" w:rsidRPr="008A1B1F" w14:paraId="4C3D5075" w14:textId="77777777" w:rsidTr="00A97609">
        <w:trPr>
          <w:trHeight w:val="300"/>
        </w:trPr>
        <w:tc>
          <w:tcPr>
            <w:tcW w:w="1580" w:type="dxa"/>
            <w:shd w:val="clear" w:color="auto" w:fill="auto"/>
            <w:noWrap/>
            <w:vAlign w:val="center"/>
            <w:hideMark/>
          </w:tcPr>
          <w:p w14:paraId="396F15A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KS</w:t>
            </w:r>
          </w:p>
        </w:tc>
        <w:tc>
          <w:tcPr>
            <w:tcW w:w="4352" w:type="dxa"/>
            <w:shd w:val="clear" w:color="auto" w:fill="auto"/>
            <w:noWrap/>
            <w:vAlign w:val="center"/>
            <w:hideMark/>
          </w:tcPr>
          <w:p w14:paraId="759D6AE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Glucose monitor supply for diabetic beneficiary not treated with insulin</w:t>
            </w:r>
          </w:p>
        </w:tc>
        <w:tc>
          <w:tcPr>
            <w:tcW w:w="1530" w:type="dxa"/>
            <w:shd w:val="clear" w:color="auto" w:fill="auto"/>
            <w:noWrap/>
            <w:vAlign w:val="center"/>
            <w:hideMark/>
          </w:tcPr>
          <w:p w14:paraId="331BCABC" w14:textId="154F13E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908,841</w:t>
            </w:r>
          </w:p>
        </w:tc>
      </w:tr>
      <w:tr w:rsidR="00AD171B" w:rsidRPr="008A1B1F" w14:paraId="42B28FAB" w14:textId="77777777" w:rsidTr="00A97609">
        <w:trPr>
          <w:trHeight w:val="300"/>
        </w:trPr>
        <w:tc>
          <w:tcPr>
            <w:tcW w:w="1580" w:type="dxa"/>
            <w:shd w:val="clear" w:color="auto" w:fill="auto"/>
            <w:noWrap/>
            <w:vAlign w:val="center"/>
            <w:hideMark/>
          </w:tcPr>
          <w:p w14:paraId="6744814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w:t>
            </w:r>
          </w:p>
        </w:tc>
        <w:tc>
          <w:tcPr>
            <w:tcW w:w="4352" w:type="dxa"/>
            <w:shd w:val="clear" w:color="auto" w:fill="auto"/>
            <w:noWrap/>
            <w:vAlign w:val="center"/>
            <w:hideMark/>
          </w:tcPr>
          <w:p w14:paraId="4A1F71E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Furnished in full compliance with </w:t>
            </w:r>
            <w:proofErr w:type="spellStart"/>
            <w:r w:rsidRPr="008A1B1F">
              <w:rPr>
                <w:rFonts w:ascii="Calibri" w:hAnsi="Calibri" w:cs="Calibri"/>
                <w:sz w:val="22"/>
                <w:szCs w:val="22"/>
              </w:rPr>
              <w:t>fda</w:t>
            </w:r>
            <w:proofErr w:type="spellEnd"/>
            <w:r w:rsidRPr="008A1B1F">
              <w:rPr>
                <w:rFonts w:ascii="Calibri" w:hAnsi="Calibri" w:cs="Calibri"/>
                <w:sz w:val="22"/>
                <w:szCs w:val="22"/>
              </w:rPr>
              <w:t>-mandated risk evaluation and mitigation strategy (rems)</w:t>
            </w:r>
          </w:p>
        </w:tc>
        <w:tc>
          <w:tcPr>
            <w:tcW w:w="1530" w:type="dxa"/>
            <w:shd w:val="clear" w:color="auto" w:fill="auto"/>
            <w:noWrap/>
            <w:vAlign w:val="center"/>
            <w:hideMark/>
          </w:tcPr>
          <w:p w14:paraId="33619C36" w14:textId="502F0A2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886,827</w:t>
            </w:r>
          </w:p>
        </w:tc>
      </w:tr>
      <w:tr w:rsidR="00AD171B" w:rsidRPr="008A1B1F" w14:paraId="0F062253" w14:textId="77777777" w:rsidTr="00A97609">
        <w:trPr>
          <w:trHeight w:val="300"/>
        </w:trPr>
        <w:tc>
          <w:tcPr>
            <w:tcW w:w="1580" w:type="dxa"/>
            <w:shd w:val="clear" w:color="auto" w:fill="auto"/>
            <w:noWrap/>
            <w:vAlign w:val="center"/>
            <w:hideMark/>
          </w:tcPr>
          <w:p w14:paraId="573E7AF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PS</w:t>
            </w:r>
          </w:p>
        </w:tc>
        <w:tc>
          <w:tcPr>
            <w:tcW w:w="4352" w:type="dxa"/>
            <w:shd w:val="clear" w:color="auto" w:fill="auto"/>
            <w:noWrap/>
            <w:vAlign w:val="center"/>
            <w:hideMark/>
          </w:tcPr>
          <w:p w14:paraId="130072D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Positron emission tomography (pet) or pet/computed tomography (</w:t>
            </w:r>
            <w:proofErr w:type="spellStart"/>
            <w:r w:rsidRPr="008A1B1F">
              <w:rPr>
                <w:rFonts w:ascii="Calibri" w:hAnsi="Calibri" w:cs="Calibri"/>
                <w:sz w:val="22"/>
                <w:szCs w:val="22"/>
              </w:rPr>
              <w:t>ct</w:t>
            </w:r>
            <w:proofErr w:type="spellEnd"/>
            <w:r w:rsidRPr="008A1B1F">
              <w:rPr>
                <w:rFonts w:ascii="Calibri" w:hAnsi="Calibri" w:cs="Calibri"/>
                <w:sz w:val="22"/>
                <w:szCs w:val="22"/>
              </w:rPr>
              <w:t>) to inform the subsequent treatment strategy of cancerous tumors when the beneficiary's treating physician determines that the pet study is needed to inform subsequent anti-tumor strategy</w:t>
            </w:r>
          </w:p>
        </w:tc>
        <w:tc>
          <w:tcPr>
            <w:tcW w:w="1530" w:type="dxa"/>
            <w:shd w:val="clear" w:color="auto" w:fill="auto"/>
            <w:noWrap/>
            <w:vAlign w:val="center"/>
            <w:hideMark/>
          </w:tcPr>
          <w:p w14:paraId="13431194" w14:textId="56C3A56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860,751</w:t>
            </w:r>
          </w:p>
        </w:tc>
      </w:tr>
      <w:tr w:rsidR="00AD171B" w:rsidRPr="008A1B1F" w14:paraId="7B253813" w14:textId="77777777" w:rsidTr="00A97609">
        <w:trPr>
          <w:trHeight w:val="300"/>
        </w:trPr>
        <w:tc>
          <w:tcPr>
            <w:tcW w:w="1580" w:type="dxa"/>
            <w:shd w:val="clear" w:color="auto" w:fill="auto"/>
            <w:noWrap/>
            <w:vAlign w:val="center"/>
            <w:hideMark/>
          </w:tcPr>
          <w:p w14:paraId="795F8F8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UR</w:t>
            </w:r>
          </w:p>
        </w:tc>
        <w:tc>
          <w:tcPr>
            <w:tcW w:w="4352" w:type="dxa"/>
            <w:shd w:val="clear" w:color="auto" w:fill="auto"/>
            <w:noWrap/>
            <w:vAlign w:val="center"/>
            <w:hideMark/>
          </w:tcPr>
          <w:p w14:paraId="62125C4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Five patients served</w:t>
            </w:r>
          </w:p>
        </w:tc>
        <w:tc>
          <w:tcPr>
            <w:tcW w:w="1530" w:type="dxa"/>
            <w:shd w:val="clear" w:color="auto" w:fill="auto"/>
            <w:noWrap/>
            <w:vAlign w:val="center"/>
            <w:hideMark/>
          </w:tcPr>
          <w:p w14:paraId="7569E939" w14:textId="3F45269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834,877</w:t>
            </w:r>
          </w:p>
        </w:tc>
      </w:tr>
      <w:tr w:rsidR="00AD171B" w:rsidRPr="008A1B1F" w14:paraId="2A594809" w14:textId="77777777" w:rsidTr="00A97609">
        <w:trPr>
          <w:trHeight w:val="300"/>
        </w:trPr>
        <w:tc>
          <w:tcPr>
            <w:tcW w:w="1580" w:type="dxa"/>
            <w:shd w:val="clear" w:color="auto" w:fill="auto"/>
            <w:noWrap/>
            <w:vAlign w:val="center"/>
            <w:hideMark/>
          </w:tcPr>
          <w:p w14:paraId="5DE5213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P1</w:t>
            </w:r>
          </w:p>
        </w:tc>
        <w:tc>
          <w:tcPr>
            <w:tcW w:w="4352" w:type="dxa"/>
            <w:shd w:val="clear" w:color="auto" w:fill="auto"/>
            <w:noWrap/>
            <w:vAlign w:val="center"/>
            <w:hideMark/>
          </w:tcPr>
          <w:p w14:paraId="3A3845F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 normal healthy patient</w:t>
            </w:r>
          </w:p>
        </w:tc>
        <w:tc>
          <w:tcPr>
            <w:tcW w:w="1530" w:type="dxa"/>
            <w:shd w:val="clear" w:color="auto" w:fill="auto"/>
            <w:noWrap/>
            <w:vAlign w:val="center"/>
            <w:hideMark/>
          </w:tcPr>
          <w:p w14:paraId="1BE13920" w14:textId="678CD15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831,588</w:t>
            </w:r>
          </w:p>
        </w:tc>
      </w:tr>
      <w:tr w:rsidR="00AD171B" w:rsidRPr="008A1B1F" w14:paraId="7A7E1613" w14:textId="77777777" w:rsidTr="00A97609">
        <w:trPr>
          <w:trHeight w:val="300"/>
        </w:trPr>
        <w:tc>
          <w:tcPr>
            <w:tcW w:w="1580" w:type="dxa"/>
            <w:shd w:val="clear" w:color="auto" w:fill="auto"/>
            <w:noWrap/>
            <w:vAlign w:val="center"/>
            <w:hideMark/>
          </w:tcPr>
          <w:p w14:paraId="3E2D38B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w:t>
            </w:r>
          </w:p>
        </w:tc>
        <w:tc>
          <w:tcPr>
            <w:tcW w:w="4352" w:type="dxa"/>
            <w:shd w:val="clear" w:color="auto" w:fill="auto"/>
            <w:noWrap/>
            <w:vAlign w:val="center"/>
            <w:hideMark/>
          </w:tcPr>
          <w:p w14:paraId="67E5AE3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Surgical Care Only</w:t>
            </w:r>
          </w:p>
        </w:tc>
        <w:tc>
          <w:tcPr>
            <w:tcW w:w="1530" w:type="dxa"/>
            <w:shd w:val="clear" w:color="auto" w:fill="auto"/>
            <w:noWrap/>
            <w:vAlign w:val="center"/>
            <w:hideMark/>
          </w:tcPr>
          <w:p w14:paraId="7158E60B" w14:textId="60B4C96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814,319</w:t>
            </w:r>
          </w:p>
        </w:tc>
      </w:tr>
      <w:tr w:rsidR="00AD171B" w:rsidRPr="008A1B1F" w14:paraId="593DF917" w14:textId="77777777" w:rsidTr="00A97609">
        <w:trPr>
          <w:trHeight w:val="300"/>
        </w:trPr>
        <w:tc>
          <w:tcPr>
            <w:tcW w:w="1580" w:type="dxa"/>
            <w:shd w:val="clear" w:color="auto" w:fill="auto"/>
            <w:noWrap/>
            <w:vAlign w:val="center"/>
            <w:hideMark/>
          </w:tcPr>
          <w:p w14:paraId="5221CE4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80</w:t>
            </w:r>
          </w:p>
        </w:tc>
        <w:tc>
          <w:tcPr>
            <w:tcW w:w="4352" w:type="dxa"/>
            <w:shd w:val="clear" w:color="auto" w:fill="auto"/>
            <w:noWrap/>
            <w:vAlign w:val="center"/>
            <w:hideMark/>
          </w:tcPr>
          <w:p w14:paraId="75F2C7D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Assistant Surgeon</w:t>
            </w:r>
          </w:p>
        </w:tc>
        <w:tc>
          <w:tcPr>
            <w:tcW w:w="1530" w:type="dxa"/>
            <w:shd w:val="clear" w:color="auto" w:fill="auto"/>
            <w:noWrap/>
            <w:vAlign w:val="center"/>
            <w:hideMark/>
          </w:tcPr>
          <w:p w14:paraId="7DE870D8" w14:textId="048FCB6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801,526</w:t>
            </w:r>
          </w:p>
        </w:tc>
      </w:tr>
      <w:tr w:rsidR="00AD171B" w:rsidRPr="008A1B1F" w14:paraId="4DBF8320" w14:textId="77777777" w:rsidTr="00A97609">
        <w:trPr>
          <w:trHeight w:val="300"/>
        </w:trPr>
        <w:tc>
          <w:tcPr>
            <w:tcW w:w="1580" w:type="dxa"/>
            <w:shd w:val="clear" w:color="auto" w:fill="auto"/>
            <w:noWrap/>
            <w:vAlign w:val="center"/>
            <w:hideMark/>
          </w:tcPr>
          <w:p w14:paraId="3989D37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w:t>
            </w:r>
          </w:p>
        </w:tc>
        <w:tc>
          <w:tcPr>
            <w:tcW w:w="4352" w:type="dxa"/>
            <w:shd w:val="clear" w:color="auto" w:fill="auto"/>
            <w:noWrap/>
            <w:vAlign w:val="center"/>
            <w:hideMark/>
          </w:tcPr>
          <w:p w14:paraId="7782CD4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Ramus intermedius coronary artery</w:t>
            </w:r>
          </w:p>
        </w:tc>
        <w:tc>
          <w:tcPr>
            <w:tcW w:w="1530" w:type="dxa"/>
            <w:shd w:val="clear" w:color="auto" w:fill="auto"/>
            <w:noWrap/>
            <w:vAlign w:val="center"/>
            <w:hideMark/>
          </w:tcPr>
          <w:p w14:paraId="700A1473" w14:textId="476BF34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759,118</w:t>
            </w:r>
          </w:p>
        </w:tc>
      </w:tr>
      <w:tr w:rsidR="00AD171B" w:rsidRPr="008A1B1F" w14:paraId="44B96D51" w14:textId="77777777" w:rsidTr="00A97609">
        <w:trPr>
          <w:trHeight w:val="300"/>
        </w:trPr>
        <w:tc>
          <w:tcPr>
            <w:tcW w:w="1580" w:type="dxa"/>
            <w:shd w:val="clear" w:color="auto" w:fill="auto"/>
            <w:noWrap/>
            <w:vAlign w:val="center"/>
            <w:hideMark/>
          </w:tcPr>
          <w:p w14:paraId="47164C8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XP</w:t>
            </w:r>
          </w:p>
        </w:tc>
        <w:tc>
          <w:tcPr>
            <w:tcW w:w="4352" w:type="dxa"/>
            <w:shd w:val="clear" w:color="auto" w:fill="auto"/>
            <w:noWrap/>
            <w:vAlign w:val="center"/>
            <w:hideMark/>
          </w:tcPr>
          <w:p w14:paraId="3D81973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Separate practitioner, a service that is distinct because it was performed by a different practitioner</w:t>
            </w:r>
          </w:p>
        </w:tc>
        <w:tc>
          <w:tcPr>
            <w:tcW w:w="1530" w:type="dxa"/>
            <w:shd w:val="clear" w:color="auto" w:fill="auto"/>
            <w:noWrap/>
            <w:vAlign w:val="center"/>
            <w:hideMark/>
          </w:tcPr>
          <w:p w14:paraId="2F9365E9" w14:textId="1BF865E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750,065</w:t>
            </w:r>
          </w:p>
        </w:tc>
      </w:tr>
      <w:tr w:rsidR="00AD171B" w:rsidRPr="008A1B1F" w14:paraId="150669B7" w14:textId="77777777" w:rsidTr="00A97609">
        <w:trPr>
          <w:trHeight w:val="300"/>
        </w:trPr>
        <w:tc>
          <w:tcPr>
            <w:tcW w:w="1580" w:type="dxa"/>
            <w:shd w:val="clear" w:color="auto" w:fill="auto"/>
            <w:noWrap/>
            <w:vAlign w:val="center"/>
            <w:hideMark/>
          </w:tcPr>
          <w:p w14:paraId="18A395D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27</w:t>
            </w:r>
          </w:p>
        </w:tc>
        <w:tc>
          <w:tcPr>
            <w:tcW w:w="4352" w:type="dxa"/>
            <w:shd w:val="clear" w:color="auto" w:fill="auto"/>
            <w:noWrap/>
            <w:vAlign w:val="center"/>
            <w:hideMark/>
          </w:tcPr>
          <w:p w14:paraId="56B7412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Multiple Outpatient Hospital E/M Encounters on the Same Date</w:t>
            </w:r>
          </w:p>
        </w:tc>
        <w:tc>
          <w:tcPr>
            <w:tcW w:w="1530" w:type="dxa"/>
            <w:shd w:val="clear" w:color="auto" w:fill="auto"/>
            <w:noWrap/>
            <w:vAlign w:val="center"/>
            <w:hideMark/>
          </w:tcPr>
          <w:p w14:paraId="4F4B40EB" w14:textId="534750A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747,395</w:t>
            </w:r>
          </w:p>
        </w:tc>
      </w:tr>
      <w:tr w:rsidR="00AD171B" w:rsidRPr="008A1B1F" w14:paraId="1E5C6F73" w14:textId="77777777" w:rsidTr="00A97609">
        <w:trPr>
          <w:trHeight w:val="300"/>
        </w:trPr>
        <w:tc>
          <w:tcPr>
            <w:tcW w:w="1580" w:type="dxa"/>
            <w:shd w:val="clear" w:color="auto" w:fill="auto"/>
            <w:noWrap/>
            <w:vAlign w:val="center"/>
            <w:hideMark/>
          </w:tcPr>
          <w:p w14:paraId="32124C0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78</w:t>
            </w:r>
          </w:p>
        </w:tc>
        <w:tc>
          <w:tcPr>
            <w:tcW w:w="4352" w:type="dxa"/>
            <w:shd w:val="clear" w:color="auto" w:fill="auto"/>
            <w:noWrap/>
            <w:vAlign w:val="center"/>
            <w:hideMark/>
          </w:tcPr>
          <w:p w14:paraId="02FA708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Unplanned Return to the Operating/Procedure Room by the Same Physician or Other Qualified Health Care Professional Following Initial Procedure for a Related Procedure During the Postoperative Period</w:t>
            </w:r>
          </w:p>
        </w:tc>
        <w:tc>
          <w:tcPr>
            <w:tcW w:w="1530" w:type="dxa"/>
            <w:shd w:val="clear" w:color="auto" w:fill="auto"/>
            <w:noWrap/>
            <w:vAlign w:val="center"/>
            <w:hideMark/>
          </w:tcPr>
          <w:p w14:paraId="5CBB73F5" w14:textId="646C53D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648,217</w:t>
            </w:r>
          </w:p>
        </w:tc>
      </w:tr>
      <w:tr w:rsidR="00AD171B" w:rsidRPr="008A1B1F" w14:paraId="547D1D86" w14:textId="77777777" w:rsidTr="00A97609">
        <w:trPr>
          <w:trHeight w:val="300"/>
        </w:trPr>
        <w:tc>
          <w:tcPr>
            <w:tcW w:w="1580" w:type="dxa"/>
            <w:shd w:val="clear" w:color="auto" w:fill="auto"/>
            <w:noWrap/>
            <w:vAlign w:val="center"/>
            <w:hideMark/>
          </w:tcPr>
          <w:p w14:paraId="5B2C596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QP</w:t>
            </w:r>
          </w:p>
        </w:tc>
        <w:tc>
          <w:tcPr>
            <w:tcW w:w="4352" w:type="dxa"/>
            <w:shd w:val="clear" w:color="auto" w:fill="auto"/>
            <w:noWrap/>
            <w:vAlign w:val="center"/>
            <w:hideMark/>
          </w:tcPr>
          <w:p w14:paraId="4F6EC15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Documentation is on file showing that the laboratory test(s) was ordered individually or ordered as a </w:t>
            </w:r>
            <w:proofErr w:type="spellStart"/>
            <w:r w:rsidRPr="008A1B1F">
              <w:rPr>
                <w:rFonts w:ascii="Calibri" w:hAnsi="Calibri" w:cs="Calibri"/>
                <w:sz w:val="22"/>
                <w:szCs w:val="22"/>
              </w:rPr>
              <w:t>cpt</w:t>
            </w:r>
            <w:proofErr w:type="spellEnd"/>
            <w:r w:rsidRPr="008A1B1F">
              <w:rPr>
                <w:rFonts w:ascii="Calibri" w:hAnsi="Calibri" w:cs="Calibri"/>
                <w:sz w:val="22"/>
                <w:szCs w:val="22"/>
              </w:rPr>
              <w:t>-recognized panel other than automated profile codes 80002-80019, g0058, g0059, and g0060.</w:t>
            </w:r>
          </w:p>
        </w:tc>
        <w:tc>
          <w:tcPr>
            <w:tcW w:w="1530" w:type="dxa"/>
            <w:shd w:val="clear" w:color="auto" w:fill="auto"/>
            <w:noWrap/>
            <w:vAlign w:val="center"/>
            <w:hideMark/>
          </w:tcPr>
          <w:p w14:paraId="66FB5F1F" w14:textId="7E0B0B8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644,140</w:t>
            </w:r>
          </w:p>
        </w:tc>
      </w:tr>
      <w:tr w:rsidR="00AD171B" w:rsidRPr="008A1B1F" w14:paraId="206F64FB" w14:textId="77777777" w:rsidTr="00A97609">
        <w:trPr>
          <w:trHeight w:val="300"/>
        </w:trPr>
        <w:tc>
          <w:tcPr>
            <w:tcW w:w="1580" w:type="dxa"/>
            <w:shd w:val="clear" w:color="auto" w:fill="auto"/>
            <w:noWrap/>
            <w:vAlign w:val="center"/>
            <w:hideMark/>
          </w:tcPr>
          <w:p w14:paraId="5EE281C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KI</w:t>
            </w:r>
          </w:p>
        </w:tc>
        <w:tc>
          <w:tcPr>
            <w:tcW w:w="4352" w:type="dxa"/>
            <w:shd w:val="clear" w:color="auto" w:fill="auto"/>
            <w:noWrap/>
            <w:vAlign w:val="center"/>
            <w:hideMark/>
          </w:tcPr>
          <w:p w14:paraId="3299C946"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w:t>
            </w:r>
            <w:proofErr w:type="gramStart"/>
            <w:r w:rsidRPr="008A1B1F">
              <w:rPr>
                <w:rFonts w:ascii="Calibri" w:hAnsi="Calibri" w:cs="Calibri"/>
                <w:sz w:val="22"/>
                <w:szCs w:val="22"/>
              </w:rPr>
              <w:t>second or third month</w:t>
            </w:r>
            <w:proofErr w:type="gramEnd"/>
            <w:r w:rsidRPr="008A1B1F">
              <w:rPr>
                <w:rFonts w:ascii="Calibri" w:hAnsi="Calibri" w:cs="Calibri"/>
                <w:sz w:val="22"/>
                <w:szCs w:val="22"/>
              </w:rPr>
              <w:t xml:space="preserve"> rental</w:t>
            </w:r>
          </w:p>
        </w:tc>
        <w:tc>
          <w:tcPr>
            <w:tcW w:w="1530" w:type="dxa"/>
            <w:shd w:val="clear" w:color="auto" w:fill="auto"/>
            <w:noWrap/>
            <w:vAlign w:val="center"/>
            <w:hideMark/>
          </w:tcPr>
          <w:p w14:paraId="50CB4052" w14:textId="2D720AD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635,242</w:t>
            </w:r>
          </w:p>
        </w:tc>
      </w:tr>
      <w:tr w:rsidR="00AD171B" w:rsidRPr="008A1B1F" w14:paraId="404C70A7" w14:textId="77777777" w:rsidTr="00A97609">
        <w:trPr>
          <w:trHeight w:val="300"/>
        </w:trPr>
        <w:tc>
          <w:tcPr>
            <w:tcW w:w="1580" w:type="dxa"/>
            <w:shd w:val="clear" w:color="auto" w:fill="auto"/>
            <w:noWrap/>
            <w:vAlign w:val="center"/>
            <w:hideMark/>
          </w:tcPr>
          <w:p w14:paraId="6C81A6D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UG</w:t>
            </w:r>
          </w:p>
        </w:tc>
        <w:tc>
          <w:tcPr>
            <w:tcW w:w="4352" w:type="dxa"/>
            <w:shd w:val="clear" w:color="auto" w:fill="auto"/>
            <w:noWrap/>
            <w:vAlign w:val="center"/>
            <w:hideMark/>
          </w:tcPr>
          <w:p w14:paraId="44EA155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provided in the afternoon</w:t>
            </w:r>
          </w:p>
        </w:tc>
        <w:tc>
          <w:tcPr>
            <w:tcW w:w="1530" w:type="dxa"/>
            <w:shd w:val="clear" w:color="auto" w:fill="auto"/>
            <w:noWrap/>
            <w:vAlign w:val="center"/>
            <w:hideMark/>
          </w:tcPr>
          <w:p w14:paraId="63409978" w14:textId="7D4AA76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622,102</w:t>
            </w:r>
          </w:p>
        </w:tc>
      </w:tr>
      <w:tr w:rsidR="00AD171B" w:rsidRPr="008A1B1F" w14:paraId="710FAFF1" w14:textId="77777777" w:rsidTr="00A97609">
        <w:trPr>
          <w:trHeight w:val="300"/>
        </w:trPr>
        <w:tc>
          <w:tcPr>
            <w:tcW w:w="1580" w:type="dxa"/>
            <w:shd w:val="clear" w:color="auto" w:fill="auto"/>
            <w:noWrap/>
            <w:vAlign w:val="center"/>
            <w:hideMark/>
          </w:tcPr>
          <w:p w14:paraId="4F8A8B4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T5</w:t>
            </w:r>
          </w:p>
        </w:tc>
        <w:tc>
          <w:tcPr>
            <w:tcW w:w="4352" w:type="dxa"/>
            <w:shd w:val="clear" w:color="auto" w:fill="auto"/>
            <w:noWrap/>
            <w:vAlign w:val="center"/>
            <w:hideMark/>
          </w:tcPr>
          <w:p w14:paraId="110D65F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foot, great toe</w:t>
            </w:r>
          </w:p>
        </w:tc>
        <w:tc>
          <w:tcPr>
            <w:tcW w:w="1530" w:type="dxa"/>
            <w:shd w:val="clear" w:color="auto" w:fill="auto"/>
            <w:noWrap/>
            <w:vAlign w:val="center"/>
            <w:hideMark/>
          </w:tcPr>
          <w:p w14:paraId="4A0D0899" w14:textId="2EFE1C5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600,328</w:t>
            </w:r>
          </w:p>
        </w:tc>
      </w:tr>
      <w:tr w:rsidR="00AD171B" w:rsidRPr="008A1B1F" w14:paraId="1DE35E59" w14:textId="77777777" w:rsidTr="00A97609">
        <w:trPr>
          <w:trHeight w:val="300"/>
        </w:trPr>
        <w:tc>
          <w:tcPr>
            <w:tcW w:w="1580" w:type="dxa"/>
            <w:shd w:val="clear" w:color="auto" w:fill="auto"/>
            <w:noWrap/>
            <w:vAlign w:val="center"/>
            <w:hideMark/>
          </w:tcPr>
          <w:p w14:paraId="01DDB30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TA</w:t>
            </w:r>
          </w:p>
        </w:tc>
        <w:tc>
          <w:tcPr>
            <w:tcW w:w="4352" w:type="dxa"/>
            <w:shd w:val="clear" w:color="auto" w:fill="auto"/>
            <w:noWrap/>
            <w:vAlign w:val="center"/>
            <w:hideMark/>
          </w:tcPr>
          <w:p w14:paraId="3128E9F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foot, great toe</w:t>
            </w:r>
          </w:p>
        </w:tc>
        <w:tc>
          <w:tcPr>
            <w:tcW w:w="1530" w:type="dxa"/>
            <w:shd w:val="clear" w:color="auto" w:fill="auto"/>
            <w:noWrap/>
            <w:vAlign w:val="center"/>
            <w:hideMark/>
          </w:tcPr>
          <w:p w14:paraId="09A51A01" w14:textId="4E5695C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597,526</w:t>
            </w:r>
          </w:p>
        </w:tc>
      </w:tr>
      <w:tr w:rsidR="00AD171B" w:rsidRPr="008A1B1F" w14:paraId="6DF8865D" w14:textId="77777777" w:rsidTr="00A97609">
        <w:trPr>
          <w:trHeight w:val="300"/>
        </w:trPr>
        <w:tc>
          <w:tcPr>
            <w:tcW w:w="1580" w:type="dxa"/>
            <w:shd w:val="clear" w:color="auto" w:fill="auto"/>
            <w:noWrap/>
            <w:vAlign w:val="center"/>
            <w:hideMark/>
          </w:tcPr>
          <w:p w14:paraId="36A748D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CN</w:t>
            </w:r>
          </w:p>
        </w:tc>
        <w:tc>
          <w:tcPr>
            <w:tcW w:w="4352" w:type="dxa"/>
            <w:shd w:val="clear" w:color="auto" w:fill="auto"/>
            <w:noWrap/>
            <w:vAlign w:val="center"/>
            <w:hideMark/>
          </w:tcPr>
          <w:p w14:paraId="4AA1FEA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100 percent impaired, </w:t>
            </w:r>
            <w:proofErr w:type="gramStart"/>
            <w:r w:rsidRPr="008A1B1F">
              <w:rPr>
                <w:rFonts w:ascii="Calibri" w:hAnsi="Calibri" w:cs="Calibri"/>
                <w:sz w:val="22"/>
                <w:szCs w:val="22"/>
              </w:rPr>
              <w:t>limited</w:t>
            </w:r>
            <w:proofErr w:type="gramEnd"/>
            <w:r w:rsidRPr="008A1B1F">
              <w:rPr>
                <w:rFonts w:ascii="Calibri" w:hAnsi="Calibri" w:cs="Calibri"/>
                <w:sz w:val="22"/>
                <w:szCs w:val="22"/>
              </w:rPr>
              <w:t xml:space="preserve"> or restricted</w:t>
            </w:r>
          </w:p>
        </w:tc>
        <w:tc>
          <w:tcPr>
            <w:tcW w:w="1530" w:type="dxa"/>
            <w:shd w:val="clear" w:color="auto" w:fill="auto"/>
            <w:noWrap/>
            <w:vAlign w:val="center"/>
            <w:hideMark/>
          </w:tcPr>
          <w:p w14:paraId="43B410E2" w14:textId="7F51B77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588,443</w:t>
            </w:r>
          </w:p>
        </w:tc>
      </w:tr>
      <w:tr w:rsidR="00AD171B" w:rsidRPr="008A1B1F" w14:paraId="58A4E077" w14:textId="77777777" w:rsidTr="00A97609">
        <w:trPr>
          <w:trHeight w:val="300"/>
        </w:trPr>
        <w:tc>
          <w:tcPr>
            <w:tcW w:w="1580" w:type="dxa"/>
            <w:shd w:val="clear" w:color="auto" w:fill="auto"/>
            <w:noWrap/>
            <w:vAlign w:val="center"/>
            <w:hideMark/>
          </w:tcPr>
          <w:p w14:paraId="72479CF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PI</w:t>
            </w:r>
          </w:p>
        </w:tc>
        <w:tc>
          <w:tcPr>
            <w:tcW w:w="4352" w:type="dxa"/>
            <w:shd w:val="clear" w:color="auto" w:fill="auto"/>
            <w:noWrap/>
            <w:vAlign w:val="center"/>
            <w:hideMark/>
          </w:tcPr>
          <w:p w14:paraId="405C867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Positron emission tomography (pet) or pet/computed tomography (</w:t>
            </w:r>
            <w:proofErr w:type="spellStart"/>
            <w:r w:rsidRPr="008A1B1F">
              <w:rPr>
                <w:rFonts w:ascii="Calibri" w:hAnsi="Calibri" w:cs="Calibri"/>
                <w:sz w:val="22"/>
                <w:szCs w:val="22"/>
              </w:rPr>
              <w:t>ct</w:t>
            </w:r>
            <w:proofErr w:type="spellEnd"/>
            <w:r w:rsidRPr="008A1B1F">
              <w:rPr>
                <w:rFonts w:ascii="Calibri" w:hAnsi="Calibri" w:cs="Calibri"/>
                <w:sz w:val="22"/>
                <w:szCs w:val="22"/>
              </w:rPr>
              <w:t>) to inform the initial treatment strategy of tumors that are biopsy proven or strongly suspected of being cancerous based on other diagnostic testing</w:t>
            </w:r>
          </w:p>
        </w:tc>
        <w:tc>
          <w:tcPr>
            <w:tcW w:w="1530" w:type="dxa"/>
            <w:shd w:val="clear" w:color="auto" w:fill="auto"/>
            <w:noWrap/>
            <w:vAlign w:val="center"/>
            <w:hideMark/>
          </w:tcPr>
          <w:p w14:paraId="389F76FF" w14:textId="3EEA00F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587,768</w:t>
            </w:r>
          </w:p>
        </w:tc>
      </w:tr>
      <w:tr w:rsidR="00AD171B" w:rsidRPr="008A1B1F" w14:paraId="7FB0C45E" w14:textId="77777777" w:rsidTr="00A97609">
        <w:trPr>
          <w:trHeight w:val="300"/>
        </w:trPr>
        <w:tc>
          <w:tcPr>
            <w:tcW w:w="1580" w:type="dxa"/>
            <w:shd w:val="clear" w:color="auto" w:fill="auto"/>
            <w:noWrap/>
            <w:vAlign w:val="center"/>
            <w:hideMark/>
          </w:tcPr>
          <w:p w14:paraId="4844082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KO</w:t>
            </w:r>
          </w:p>
        </w:tc>
        <w:tc>
          <w:tcPr>
            <w:tcW w:w="4352" w:type="dxa"/>
            <w:shd w:val="clear" w:color="auto" w:fill="auto"/>
            <w:noWrap/>
            <w:vAlign w:val="center"/>
            <w:hideMark/>
          </w:tcPr>
          <w:p w14:paraId="74FA831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Single drug unit dose formulation</w:t>
            </w:r>
          </w:p>
        </w:tc>
        <w:tc>
          <w:tcPr>
            <w:tcW w:w="1530" w:type="dxa"/>
            <w:shd w:val="clear" w:color="auto" w:fill="auto"/>
            <w:noWrap/>
            <w:vAlign w:val="center"/>
            <w:hideMark/>
          </w:tcPr>
          <w:p w14:paraId="49849E11" w14:textId="62F1468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585,149</w:t>
            </w:r>
          </w:p>
        </w:tc>
      </w:tr>
      <w:tr w:rsidR="00AD171B" w:rsidRPr="008A1B1F" w14:paraId="402AAA7A" w14:textId="77777777" w:rsidTr="00A97609">
        <w:trPr>
          <w:trHeight w:val="300"/>
        </w:trPr>
        <w:tc>
          <w:tcPr>
            <w:tcW w:w="1580" w:type="dxa"/>
            <w:shd w:val="clear" w:color="auto" w:fill="auto"/>
            <w:noWrap/>
            <w:vAlign w:val="center"/>
            <w:hideMark/>
          </w:tcPr>
          <w:p w14:paraId="3B6A545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KL</w:t>
            </w:r>
          </w:p>
        </w:tc>
        <w:tc>
          <w:tcPr>
            <w:tcW w:w="4352" w:type="dxa"/>
            <w:shd w:val="clear" w:color="auto" w:fill="auto"/>
            <w:noWrap/>
            <w:vAlign w:val="center"/>
            <w:hideMark/>
          </w:tcPr>
          <w:p w14:paraId="79317F2A"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delivered via mail</w:t>
            </w:r>
          </w:p>
        </w:tc>
        <w:tc>
          <w:tcPr>
            <w:tcW w:w="1530" w:type="dxa"/>
            <w:shd w:val="clear" w:color="auto" w:fill="auto"/>
            <w:noWrap/>
            <w:vAlign w:val="center"/>
            <w:hideMark/>
          </w:tcPr>
          <w:p w14:paraId="7AE862FE" w14:textId="17F9100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557,142</w:t>
            </w:r>
          </w:p>
        </w:tc>
      </w:tr>
      <w:tr w:rsidR="00AD171B" w:rsidRPr="008A1B1F" w14:paraId="2D4CE281" w14:textId="77777777" w:rsidTr="00A97609">
        <w:trPr>
          <w:trHeight w:val="300"/>
        </w:trPr>
        <w:tc>
          <w:tcPr>
            <w:tcW w:w="1580" w:type="dxa"/>
            <w:shd w:val="clear" w:color="auto" w:fill="auto"/>
            <w:noWrap/>
            <w:vAlign w:val="center"/>
            <w:hideMark/>
          </w:tcPr>
          <w:p w14:paraId="3FDADC1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55</w:t>
            </w:r>
          </w:p>
        </w:tc>
        <w:tc>
          <w:tcPr>
            <w:tcW w:w="4352" w:type="dxa"/>
            <w:shd w:val="clear" w:color="auto" w:fill="auto"/>
            <w:noWrap/>
            <w:vAlign w:val="center"/>
            <w:hideMark/>
          </w:tcPr>
          <w:p w14:paraId="4A39588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Postoperative Management Only</w:t>
            </w:r>
          </w:p>
        </w:tc>
        <w:tc>
          <w:tcPr>
            <w:tcW w:w="1530" w:type="dxa"/>
            <w:shd w:val="clear" w:color="auto" w:fill="auto"/>
            <w:noWrap/>
            <w:vAlign w:val="center"/>
            <w:hideMark/>
          </w:tcPr>
          <w:p w14:paraId="150649E0" w14:textId="300C051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556,379</w:t>
            </w:r>
          </w:p>
        </w:tc>
      </w:tr>
      <w:tr w:rsidR="00AD171B" w:rsidRPr="008A1B1F" w14:paraId="1E3657D1" w14:textId="77777777" w:rsidTr="00A97609">
        <w:trPr>
          <w:trHeight w:val="300"/>
        </w:trPr>
        <w:tc>
          <w:tcPr>
            <w:tcW w:w="1580" w:type="dxa"/>
            <w:shd w:val="clear" w:color="auto" w:fill="auto"/>
            <w:noWrap/>
            <w:vAlign w:val="center"/>
            <w:hideMark/>
          </w:tcPr>
          <w:p w14:paraId="799A375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A1</w:t>
            </w:r>
          </w:p>
        </w:tc>
        <w:tc>
          <w:tcPr>
            <w:tcW w:w="4352" w:type="dxa"/>
            <w:shd w:val="clear" w:color="auto" w:fill="auto"/>
            <w:noWrap/>
            <w:vAlign w:val="center"/>
            <w:hideMark/>
          </w:tcPr>
          <w:p w14:paraId="2C49111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one wound</w:t>
            </w:r>
          </w:p>
        </w:tc>
        <w:tc>
          <w:tcPr>
            <w:tcW w:w="1530" w:type="dxa"/>
            <w:shd w:val="clear" w:color="auto" w:fill="auto"/>
            <w:noWrap/>
            <w:vAlign w:val="center"/>
            <w:hideMark/>
          </w:tcPr>
          <w:p w14:paraId="0A208FB9" w14:textId="5750CD3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553,457</w:t>
            </w:r>
          </w:p>
        </w:tc>
      </w:tr>
      <w:tr w:rsidR="00AD171B" w:rsidRPr="008A1B1F" w14:paraId="289F7FD3" w14:textId="77777777" w:rsidTr="00A97609">
        <w:trPr>
          <w:trHeight w:val="300"/>
        </w:trPr>
        <w:tc>
          <w:tcPr>
            <w:tcW w:w="1580" w:type="dxa"/>
            <w:shd w:val="clear" w:color="auto" w:fill="auto"/>
            <w:noWrap/>
            <w:vAlign w:val="center"/>
            <w:hideMark/>
          </w:tcPr>
          <w:p w14:paraId="25D3BBD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GF</w:t>
            </w:r>
          </w:p>
        </w:tc>
        <w:tc>
          <w:tcPr>
            <w:tcW w:w="4352" w:type="dxa"/>
            <w:shd w:val="clear" w:color="auto" w:fill="auto"/>
            <w:noWrap/>
            <w:vAlign w:val="center"/>
            <w:hideMark/>
          </w:tcPr>
          <w:p w14:paraId="46D971C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Non-physician (</w:t>
            </w:r>
            <w:proofErr w:type="gramStart"/>
            <w:r w:rsidRPr="008A1B1F">
              <w:rPr>
                <w:rFonts w:ascii="Calibri" w:hAnsi="Calibri" w:cs="Calibri"/>
                <w:sz w:val="22"/>
                <w:szCs w:val="22"/>
              </w:rPr>
              <w:t>e.g.</w:t>
            </w:r>
            <w:proofErr w:type="gramEnd"/>
            <w:r w:rsidRPr="008A1B1F">
              <w:rPr>
                <w:rFonts w:ascii="Calibri" w:hAnsi="Calibri" w:cs="Calibri"/>
                <w:sz w:val="22"/>
                <w:szCs w:val="22"/>
              </w:rPr>
              <w:t xml:space="preserve"> nurse practitioner (np), certified registered nurse anesthetist (</w:t>
            </w:r>
            <w:proofErr w:type="spellStart"/>
            <w:r w:rsidRPr="008A1B1F">
              <w:rPr>
                <w:rFonts w:ascii="Calibri" w:hAnsi="Calibri" w:cs="Calibri"/>
                <w:sz w:val="22"/>
                <w:szCs w:val="22"/>
              </w:rPr>
              <w:t>crna</w:t>
            </w:r>
            <w:proofErr w:type="spellEnd"/>
            <w:r w:rsidRPr="008A1B1F">
              <w:rPr>
                <w:rFonts w:ascii="Calibri" w:hAnsi="Calibri" w:cs="Calibri"/>
                <w:sz w:val="22"/>
                <w:szCs w:val="22"/>
              </w:rPr>
              <w:t>), certified registered nurse (</w:t>
            </w:r>
            <w:proofErr w:type="spellStart"/>
            <w:r w:rsidRPr="008A1B1F">
              <w:rPr>
                <w:rFonts w:ascii="Calibri" w:hAnsi="Calibri" w:cs="Calibri"/>
                <w:sz w:val="22"/>
                <w:szCs w:val="22"/>
              </w:rPr>
              <w:t>crn</w:t>
            </w:r>
            <w:proofErr w:type="spellEnd"/>
            <w:r w:rsidRPr="008A1B1F">
              <w:rPr>
                <w:rFonts w:ascii="Calibri" w:hAnsi="Calibri" w:cs="Calibri"/>
                <w:sz w:val="22"/>
                <w:szCs w:val="22"/>
              </w:rPr>
              <w:t>), clinical nurse specialist (</w:t>
            </w:r>
            <w:proofErr w:type="spellStart"/>
            <w:r w:rsidRPr="008A1B1F">
              <w:rPr>
                <w:rFonts w:ascii="Calibri" w:hAnsi="Calibri" w:cs="Calibri"/>
                <w:sz w:val="22"/>
                <w:szCs w:val="22"/>
              </w:rPr>
              <w:t>cns</w:t>
            </w:r>
            <w:proofErr w:type="spellEnd"/>
            <w:r w:rsidRPr="008A1B1F">
              <w:rPr>
                <w:rFonts w:ascii="Calibri" w:hAnsi="Calibri" w:cs="Calibri"/>
                <w:sz w:val="22"/>
                <w:szCs w:val="22"/>
              </w:rPr>
              <w:t>), physician assistant (pa)) services in a critical access hospital</w:t>
            </w:r>
          </w:p>
        </w:tc>
        <w:tc>
          <w:tcPr>
            <w:tcW w:w="1530" w:type="dxa"/>
            <w:shd w:val="clear" w:color="auto" w:fill="auto"/>
            <w:noWrap/>
            <w:vAlign w:val="center"/>
            <w:hideMark/>
          </w:tcPr>
          <w:p w14:paraId="1EEDECBB" w14:textId="37804E3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551,463</w:t>
            </w:r>
          </w:p>
        </w:tc>
      </w:tr>
      <w:tr w:rsidR="00AD171B" w:rsidRPr="008A1B1F" w14:paraId="45B558C9" w14:textId="77777777" w:rsidTr="00A97609">
        <w:trPr>
          <w:trHeight w:val="300"/>
        </w:trPr>
        <w:tc>
          <w:tcPr>
            <w:tcW w:w="1580" w:type="dxa"/>
            <w:shd w:val="clear" w:color="auto" w:fill="auto"/>
            <w:noWrap/>
            <w:vAlign w:val="center"/>
            <w:hideMark/>
          </w:tcPr>
          <w:p w14:paraId="09F79CD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HP</w:t>
            </w:r>
          </w:p>
        </w:tc>
        <w:tc>
          <w:tcPr>
            <w:tcW w:w="4352" w:type="dxa"/>
            <w:shd w:val="clear" w:color="auto" w:fill="auto"/>
            <w:noWrap/>
            <w:vAlign w:val="center"/>
            <w:hideMark/>
          </w:tcPr>
          <w:p w14:paraId="7B48C01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Doctoral level</w:t>
            </w:r>
          </w:p>
        </w:tc>
        <w:tc>
          <w:tcPr>
            <w:tcW w:w="1530" w:type="dxa"/>
            <w:shd w:val="clear" w:color="auto" w:fill="auto"/>
            <w:noWrap/>
            <w:vAlign w:val="center"/>
            <w:hideMark/>
          </w:tcPr>
          <w:p w14:paraId="30FF1AD6" w14:textId="094C8DC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545,181</w:t>
            </w:r>
          </w:p>
        </w:tc>
      </w:tr>
      <w:tr w:rsidR="00AD171B" w:rsidRPr="008A1B1F" w14:paraId="4EF6D0BA" w14:textId="77777777" w:rsidTr="00A97609">
        <w:trPr>
          <w:trHeight w:val="300"/>
        </w:trPr>
        <w:tc>
          <w:tcPr>
            <w:tcW w:w="1580" w:type="dxa"/>
            <w:shd w:val="clear" w:color="auto" w:fill="auto"/>
            <w:noWrap/>
            <w:vAlign w:val="center"/>
            <w:hideMark/>
          </w:tcPr>
          <w:p w14:paraId="591BF71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RB</w:t>
            </w:r>
          </w:p>
        </w:tc>
        <w:tc>
          <w:tcPr>
            <w:tcW w:w="4352" w:type="dxa"/>
            <w:shd w:val="clear" w:color="auto" w:fill="auto"/>
            <w:noWrap/>
            <w:vAlign w:val="center"/>
            <w:hideMark/>
          </w:tcPr>
          <w:p w14:paraId="20E28ED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Replacement of a part of a </w:t>
            </w:r>
            <w:proofErr w:type="spellStart"/>
            <w:r w:rsidRPr="008A1B1F">
              <w:rPr>
                <w:rFonts w:ascii="Calibri" w:hAnsi="Calibri" w:cs="Calibri"/>
                <w:sz w:val="22"/>
                <w:szCs w:val="22"/>
              </w:rPr>
              <w:t>dme</w:t>
            </w:r>
            <w:proofErr w:type="spellEnd"/>
            <w:r w:rsidRPr="008A1B1F">
              <w:rPr>
                <w:rFonts w:ascii="Calibri" w:hAnsi="Calibri" w:cs="Calibri"/>
                <w:sz w:val="22"/>
                <w:szCs w:val="22"/>
              </w:rPr>
              <w:t>, orthotic or prosthetic item furnished as part of a repair</w:t>
            </w:r>
          </w:p>
        </w:tc>
        <w:tc>
          <w:tcPr>
            <w:tcW w:w="1530" w:type="dxa"/>
            <w:shd w:val="clear" w:color="auto" w:fill="auto"/>
            <w:noWrap/>
            <w:vAlign w:val="center"/>
            <w:hideMark/>
          </w:tcPr>
          <w:p w14:paraId="2E8F6A89" w14:textId="5D2FA93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534,380</w:t>
            </w:r>
          </w:p>
        </w:tc>
      </w:tr>
      <w:tr w:rsidR="00AD171B" w:rsidRPr="008A1B1F" w14:paraId="48A6C404" w14:textId="77777777" w:rsidTr="00A97609">
        <w:trPr>
          <w:trHeight w:val="300"/>
        </w:trPr>
        <w:tc>
          <w:tcPr>
            <w:tcW w:w="1580" w:type="dxa"/>
            <w:shd w:val="clear" w:color="auto" w:fill="auto"/>
            <w:noWrap/>
            <w:vAlign w:val="center"/>
            <w:hideMark/>
          </w:tcPr>
          <w:p w14:paraId="6DB249E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CD</w:t>
            </w:r>
          </w:p>
        </w:tc>
        <w:tc>
          <w:tcPr>
            <w:tcW w:w="4352" w:type="dxa"/>
            <w:shd w:val="clear" w:color="auto" w:fill="auto"/>
            <w:noWrap/>
            <w:vAlign w:val="center"/>
            <w:hideMark/>
          </w:tcPr>
          <w:p w14:paraId="6BCB31E9"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Amcc</w:t>
            </w:r>
            <w:proofErr w:type="spellEnd"/>
            <w:r w:rsidRPr="008A1B1F">
              <w:rPr>
                <w:rFonts w:ascii="Calibri" w:hAnsi="Calibri" w:cs="Calibri"/>
                <w:sz w:val="22"/>
                <w:szCs w:val="22"/>
              </w:rPr>
              <w:t xml:space="preserve"> test has been ordered by an </w:t>
            </w:r>
            <w:proofErr w:type="spellStart"/>
            <w:r w:rsidRPr="008A1B1F">
              <w:rPr>
                <w:rFonts w:ascii="Calibri" w:hAnsi="Calibri" w:cs="Calibri"/>
                <w:sz w:val="22"/>
                <w:szCs w:val="22"/>
              </w:rPr>
              <w:t>esrd</w:t>
            </w:r>
            <w:proofErr w:type="spellEnd"/>
            <w:r w:rsidRPr="008A1B1F">
              <w:rPr>
                <w:rFonts w:ascii="Calibri" w:hAnsi="Calibri" w:cs="Calibri"/>
                <w:sz w:val="22"/>
                <w:szCs w:val="22"/>
              </w:rPr>
              <w:t xml:space="preserve"> facility or </w:t>
            </w:r>
            <w:proofErr w:type="spellStart"/>
            <w:r w:rsidRPr="008A1B1F">
              <w:rPr>
                <w:rFonts w:ascii="Calibri" w:hAnsi="Calibri" w:cs="Calibri"/>
                <w:sz w:val="22"/>
                <w:szCs w:val="22"/>
              </w:rPr>
              <w:t>mcp</w:t>
            </w:r>
            <w:proofErr w:type="spellEnd"/>
            <w:r w:rsidRPr="008A1B1F">
              <w:rPr>
                <w:rFonts w:ascii="Calibri" w:hAnsi="Calibri" w:cs="Calibri"/>
                <w:sz w:val="22"/>
                <w:szCs w:val="22"/>
              </w:rPr>
              <w:t xml:space="preserve"> physician that is part of the composite rate and is not separately billable</w:t>
            </w:r>
          </w:p>
        </w:tc>
        <w:tc>
          <w:tcPr>
            <w:tcW w:w="1530" w:type="dxa"/>
            <w:shd w:val="clear" w:color="auto" w:fill="auto"/>
            <w:noWrap/>
            <w:vAlign w:val="center"/>
            <w:hideMark/>
          </w:tcPr>
          <w:p w14:paraId="6D469A9F" w14:textId="0710F7B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526,915</w:t>
            </w:r>
          </w:p>
        </w:tc>
      </w:tr>
      <w:tr w:rsidR="00AD171B" w:rsidRPr="008A1B1F" w14:paraId="4378BEF6" w14:textId="77777777" w:rsidTr="00A97609">
        <w:trPr>
          <w:trHeight w:val="300"/>
        </w:trPr>
        <w:tc>
          <w:tcPr>
            <w:tcW w:w="1580" w:type="dxa"/>
            <w:shd w:val="clear" w:color="auto" w:fill="auto"/>
            <w:noWrap/>
            <w:vAlign w:val="center"/>
            <w:hideMark/>
          </w:tcPr>
          <w:p w14:paraId="40BAA9D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UH</w:t>
            </w:r>
          </w:p>
        </w:tc>
        <w:tc>
          <w:tcPr>
            <w:tcW w:w="4352" w:type="dxa"/>
            <w:shd w:val="clear" w:color="auto" w:fill="auto"/>
            <w:noWrap/>
            <w:vAlign w:val="center"/>
            <w:hideMark/>
          </w:tcPr>
          <w:p w14:paraId="5412758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provided in the evening</w:t>
            </w:r>
          </w:p>
        </w:tc>
        <w:tc>
          <w:tcPr>
            <w:tcW w:w="1530" w:type="dxa"/>
            <w:shd w:val="clear" w:color="auto" w:fill="auto"/>
            <w:noWrap/>
            <w:vAlign w:val="center"/>
            <w:hideMark/>
          </w:tcPr>
          <w:p w14:paraId="6333560B" w14:textId="36F20B2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497,832</w:t>
            </w:r>
          </w:p>
        </w:tc>
      </w:tr>
      <w:tr w:rsidR="00AD171B" w:rsidRPr="008A1B1F" w14:paraId="637502F1" w14:textId="77777777" w:rsidTr="00A97609">
        <w:trPr>
          <w:trHeight w:val="300"/>
        </w:trPr>
        <w:tc>
          <w:tcPr>
            <w:tcW w:w="1580" w:type="dxa"/>
            <w:shd w:val="clear" w:color="auto" w:fill="auto"/>
            <w:noWrap/>
            <w:vAlign w:val="center"/>
            <w:hideMark/>
          </w:tcPr>
          <w:p w14:paraId="0A42AA7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EJ</w:t>
            </w:r>
          </w:p>
        </w:tc>
        <w:tc>
          <w:tcPr>
            <w:tcW w:w="4352" w:type="dxa"/>
            <w:shd w:val="clear" w:color="auto" w:fill="auto"/>
            <w:noWrap/>
            <w:vAlign w:val="center"/>
            <w:hideMark/>
          </w:tcPr>
          <w:p w14:paraId="3A92CC4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Subsequent claims for a defined course of therapy, e.g., </w:t>
            </w:r>
            <w:proofErr w:type="spellStart"/>
            <w:r w:rsidRPr="008A1B1F">
              <w:rPr>
                <w:rFonts w:ascii="Calibri" w:hAnsi="Calibri" w:cs="Calibri"/>
                <w:sz w:val="22"/>
                <w:szCs w:val="22"/>
              </w:rPr>
              <w:t>epo</w:t>
            </w:r>
            <w:proofErr w:type="spellEnd"/>
            <w:r w:rsidRPr="008A1B1F">
              <w:rPr>
                <w:rFonts w:ascii="Calibri" w:hAnsi="Calibri" w:cs="Calibri"/>
                <w:sz w:val="22"/>
                <w:szCs w:val="22"/>
              </w:rPr>
              <w:t>, sodium hyaluronate, infliximab</w:t>
            </w:r>
          </w:p>
        </w:tc>
        <w:tc>
          <w:tcPr>
            <w:tcW w:w="1530" w:type="dxa"/>
            <w:shd w:val="clear" w:color="auto" w:fill="auto"/>
            <w:noWrap/>
            <w:vAlign w:val="center"/>
            <w:hideMark/>
          </w:tcPr>
          <w:p w14:paraId="2CB2D3D3" w14:textId="3D8DE38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489,847</w:t>
            </w:r>
          </w:p>
        </w:tc>
      </w:tr>
      <w:tr w:rsidR="00AD171B" w:rsidRPr="008A1B1F" w14:paraId="13FE2EFB" w14:textId="77777777" w:rsidTr="00A97609">
        <w:trPr>
          <w:trHeight w:val="300"/>
        </w:trPr>
        <w:tc>
          <w:tcPr>
            <w:tcW w:w="1580" w:type="dxa"/>
            <w:shd w:val="clear" w:color="auto" w:fill="auto"/>
            <w:noWrap/>
            <w:vAlign w:val="center"/>
            <w:hideMark/>
          </w:tcPr>
          <w:p w14:paraId="1AFEC7B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JB</w:t>
            </w:r>
          </w:p>
        </w:tc>
        <w:tc>
          <w:tcPr>
            <w:tcW w:w="4352" w:type="dxa"/>
            <w:shd w:val="clear" w:color="auto" w:fill="auto"/>
            <w:noWrap/>
            <w:vAlign w:val="center"/>
            <w:hideMark/>
          </w:tcPr>
          <w:p w14:paraId="3B40B47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Administered subcutaneously</w:t>
            </w:r>
          </w:p>
        </w:tc>
        <w:tc>
          <w:tcPr>
            <w:tcW w:w="1530" w:type="dxa"/>
            <w:shd w:val="clear" w:color="auto" w:fill="auto"/>
            <w:noWrap/>
            <w:vAlign w:val="center"/>
            <w:hideMark/>
          </w:tcPr>
          <w:p w14:paraId="3C57EBCF" w14:textId="4EEA48A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453,137</w:t>
            </w:r>
          </w:p>
        </w:tc>
      </w:tr>
      <w:tr w:rsidR="00AD171B" w:rsidRPr="008A1B1F" w14:paraId="3FD1E1B2" w14:textId="77777777" w:rsidTr="00A97609">
        <w:trPr>
          <w:trHeight w:val="300"/>
        </w:trPr>
        <w:tc>
          <w:tcPr>
            <w:tcW w:w="1580" w:type="dxa"/>
            <w:shd w:val="clear" w:color="auto" w:fill="auto"/>
            <w:noWrap/>
            <w:vAlign w:val="center"/>
            <w:hideMark/>
          </w:tcPr>
          <w:p w14:paraId="195D114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BO</w:t>
            </w:r>
          </w:p>
        </w:tc>
        <w:tc>
          <w:tcPr>
            <w:tcW w:w="4352" w:type="dxa"/>
            <w:shd w:val="clear" w:color="auto" w:fill="auto"/>
            <w:noWrap/>
            <w:vAlign w:val="center"/>
            <w:hideMark/>
          </w:tcPr>
          <w:p w14:paraId="226D80B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Orally administered nutrition, not by feeding tube</w:t>
            </w:r>
          </w:p>
        </w:tc>
        <w:tc>
          <w:tcPr>
            <w:tcW w:w="1530" w:type="dxa"/>
            <w:shd w:val="clear" w:color="auto" w:fill="auto"/>
            <w:noWrap/>
            <w:vAlign w:val="center"/>
            <w:hideMark/>
          </w:tcPr>
          <w:p w14:paraId="5DEF490A" w14:textId="27F5DE7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448,580</w:t>
            </w:r>
          </w:p>
        </w:tc>
      </w:tr>
      <w:tr w:rsidR="00AD171B" w:rsidRPr="008A1B1F" w14:paraId="2BD1CB5A" w14:textId="77777777" w:rsidTr="00A97609">
        <w:trPr>
          <w:trHeight w:val="300"/>
        </w:trPr>
        <w:tc>
          <w:tcPr>
            <w:tcW w:w="1580" w:type="dxa"/>
            <w:shd w:val="clear" w:color="auto" w:fill="auto"/>
            <w:noWrap/>
            <w:vAlign w:val="center"/>
            <w:hideMark/>
          </w:tcPr>
          <w:p w14:paraId="71CC341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SB</w:t>
            </w:r>
          </w:p>
        </w:tc>
        <w:tc>
          <w:tcPr>
            <w:tcW w:w="4352" w:type="dxa"/>
            <w:shd w:val="clear" w:color="auto" w:fill="auto"/>
            <w:noWrap/>
            <w:vAlign w:val="center"/>
            <w:hideMark/>
          </w:tcPr>
          <w:p w14:paraId="41F6582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Nurse midwife</w:t>
            </w:r>
          </w:p>
        </w:tc>
        <w:tc>
          <w:tcPr>
            <w:tcW w:w="1530" w:type="dxa"/>
            <w:shd w:val="clear" w:color="auto" w:fill="auto"/>
            <w:noWrap/>
            <w:vAlign w:val="center"/>
            <w:hideMark/>
          </w:tcPr>
          <w:p w14:paraId="22A194AF" w14:textId="045527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433,053</w:t>
            </w:r>
          </w:p>
        </w:tc>
      </w:tr>
      <w:tr w:rsidR="00AD171B" w:rsidRPr="008A1B1F" w14:paraId="3B695FD4" w14:textId="77777777" w:rsidTr="00A97609">
        <w:trPr>
          <w:trHeight w:val="300"/>
        </w:trPr>
        <w:tc>
          <w:tcPr>
            <w:tcW w:w="1580" w:type="dxa"/>
            <w:shd w:val="clear" w:color="auto" w:fill="auto"/>
            <w:noWrap/>
            <w:vAlign w:val="center"/>
            <w:hideMark/>
          </w:tcPr>
          <w:p w14:paraId="2A73040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G6</w:t>
            </w:r>
          </w:p>
        </w:tc>
        <w:tc>
          <w:tcPr>
            <w:tcW w:w="4352" w:type="dxa"/>
            <w:shd w:val="clear" w:color="auto" w:fill="auto"/>
            <w:noWrap/>
            <w:vAlign w:val="center"/>
            <w:hideMark/>
          </w:tcPr>
          <w:p w14:paraId="196D58B5"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Esrd</w:t>
            </w:r>
            <w:proofErr w:type="spellEnd"/>
            <w:r w:rsidRPr="008A1B1F">
              <w:rPr>
                <w:rFonts w:ascii="Calibri" w:hAnsi="Calibri" w:cs="Calibri"/>
                <w:sz w:val="22"/>
                <w:szCs w:val="22"/>
              </w:rPr>
              <w:t xml:space="preserve"> patient for whom less than six dialysis sessions have been provided in a month</w:t>
            </w:r>
          </w:p>
        </w:tc>
        <w:tc>
          <w:tcPr>
            <w:tcW w:w="1530" w:type="dxa"/>
            <w:shd w:val="clear" w:color="auto" w:fill="auto"/>
            <w:noWrap/>
            <w:vAlign w:val="center"/>
            <w:hideMark/>
          </w:tcPr>
          <w:p w14:paraId="12F0D007" w14:textId="209D4C5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429,736</w:t>
            </w:r>
          </w:p>
        </w:tc>
      </w:tr>
      <w:tr w:rsidR="00AD171B" w:rsidRPr="008A1B1F" w14:paraId="723228B6" w14:textId="77777777" w:rsidTr="00A97609">
        <w:trPr>
          <w:trHeight w:val="300"/>
        </w:trPr>
        <w:tc>
          <w:tcPr>
            <w:tcW w:w="1580" w:type="dxa"/>
            <w:shd w:val="clear" w:color="auto" w:fill="auto"/>
            <w:noWrap/>
            <w:vAlign w:val="center"/>
            <w:hideMark/>
          </w:tcPr>
          <w:p w14:paraId="548E263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KH</w:t>
            </w:r>
          </w:p>
        </w:tc>
        <w:tc>
          <w:tcPr>
            <w:tcW w:w="4352" w:type="dxa"/>
            <w:shd w:val="clear" w:color="auto" w:fill="auto"/>
            <w:noWrap/>
            <w:vAlign w:val="center"/>
            <w:hideMark/>
          </w:tcPr>
          <w:p w14:paraId="6C5C58BA"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initial claim, purchase or first month rental</w:t>
            </w:r>
          </w:p>
        </w:tc>
        <w:tc>
          <w:tcPr>
            <w:tcW w:w="1530" w:type="dxa"/>
            <w:shd w:val="clear" w:color="auto" w:fill="auto"/>
            <w:noWrap/>
            <w:vAlign w:val="center"/>
            <w:hideMark/>
          </w:tcPr>
          <w:p w14:paraId="2DC4CE7C" w14:textId="24D512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424,425</w:t>
            </w:r>
          </w:p>
        </w:tc>
      </w:tr>
      <w:tr w:rsidR="00AD171B" w:rsidRPr="008A1B1F" w14:paraId="0B466237" w14:textId="77777777" w:rsidTr="00A97609">
        <w:trPr>
          <w:trHeight w:val="300"/>
        </w:trPr>
        <w:tc>
          <w:tcPr>
            <w:tcW w:w="1580" w:type="dxa"/>
            <w:shd w:val="clear" w:color="auto" w:fill="auto"/>
            <w:noWrap/>
            <w:vAlign w:val="center"/>
            <w:hideMark/>
          </w:tcPr>
          <w:p w14:paraId="0950BAC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TK</w:t>
            </w:r>
          </w:p>
        </w:tc>
        <w:tc>
          <w:tcPr>
            <w:tcW w:w="4352" w:type="dxa"/>
            <w:shd w:val="clear" w:color="auto" w:fill="auto"/>
            <w:noWrap/>
            <w:vAlign w:val="center"/>
            <w:hideMark/>
          </w:tcPr>
          <w:p w14:paraId="7919B35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Extra patient or passenger, non-ambulance</w:t>
            </w:r>
          </w:p>
        </w:tc>
        <w:tc>
          <w:tcPr>
            <w:tcW w:w="1530" w:type="dxa"/>
            <w:shd w:val="clear" w:color="auto" w:fill="auto"/>
            <w:noWrap/>
            <w:vAlign w:val="center"/>
            <w:hideMark/>
          </w:tcPr>
          <w:p w14:paraId="6A02DF88" w14:textId="6DD3298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419,405</w:t>
            </w:r>
          </w:p>
        </w:tc>
      </w:tr>
      <w:tr w:rsidR="00AD171B" w:rsidRPr="008A1B1F" w14:paraId="54AC4A40" w14:textId="77777777" w:rsidTr="00A97609">
        <w:trPr>
          <w:trHeight w:val="300"/>
        </w:trPr>
        <w:tc>
          <w:tcPr>
            <w:tcW w:w="1580" w:type="dxa"/>
            <w:shd w:val="clear" w:color="auto" w:fill="auto"/>
            <w:noWrap/>
            <w:vAlign w:val="center"/>
            <w:hideMark/>
          </w:tcPr>
          <w:p w14:paraId="26328A7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US</w:t>
            </w:r>
          </w:p>
        </w:tc>
        <w:tc>
          <w:tcPr>
            <w:tcW w:w="4352" w:type="dxa"/>
            <w:shd w:val="clear" w:color="auto" w:fill="auto"/>
            <w:noWrap/>
            <w:vAlign w:val="center"/>
            <w:hideMark/>
          </w:tcPr>
          <w:p w14:paraId="7BF77AD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Six or more patients served</w:t>
            </w:r>
          </w:p>
        </w:tc>
        <w:tc>
          <w:tcPr>
            <w:tcW w:w="1530" w:type="dxa"/>
            <w:shd w:val="clear" w:color="auto" w:fill="auto"/>
            <w:noWrap/>
            <w:vAlign w:val="center"/>
            <w:hideMark/>
          </w:tcPr>
          <w:p w14:paraId="60310C28" w14:textId="47DC693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410,058</w:t>
            </w:r>
          </w:p>
        </w:tc>
      </w:tr>
      <w:tr w:rsidR="00AD171B" w:rsidRPr="008A1B1F" w14:paraId="3CD5D0E0" w14:textId="77777777" w:rsidTr="00A97609">
        <w:trPr>
          <w:trHeight w:val="300"/>
        </w:trPr>
        <w:tc>
          <w:tcPr>
            <w:tcW w:w="1580" w:type="dxa"/>
            <w:shd w:val="clear" w:color="auto" w:fill="auto"/>
            <w:noWrap/>
            <w:vAlign w:val="center"/>
            <w:hideMark/>
          </w:tcPr>
          <w:p w14:paraId="70A94C6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HS</w:t>
            </w:r>
          </w:p>
        </w:tc>
        <w:tc>
          <w:tcPr>
            <w:tcW w:w="4352" w:type="dxa"/>
            <w:shd w:val="clear" w:color="auto" w:fill="auto"/>
            <w:noWrap/>
            <w:vAlign w:val="center"/>
            <w:hideMark/>
          </w:tcPr>
          <w:p w14:paraId="29E5968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Family/couple without client present</w:t>
            </w:r>
          </w:p>
        </w:tc>
        <w:tc>
          <w:tcPr>
            <w:tcW w:w="1530" w:type="dxa"/>
            <w:shd w:val="clear" w:color="auto" w:fill="auto"/>
            <w:noWrap/>
            <w:vAlign w:val="center"/>
            <w:hideMark/>
          </w:tcPr>
          <w:p w14:paraId="67CCF4BC" w14:textId="232BD72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404,650</w:t>
            </w:r>
          </w:p>
        </w:tc>
      </w:tr>
      <w:tr w:rsidR="00AD171B" w:rsidRPr="008A1B1F" w14:paraId="42F0FBC9" w14:textId="77777777" w:rsidTr="00A97609">
        <w:trPr>
          <w:trHeight w:val="300"/>
        </w:trPr>
        <w:tc>
          <w:tcPr>
            <w:tcW w:w="1580" w:type="dxa"/>
            <w:shd w:val="clear" w:color="auto" w:fill="auto"/>
            <w:noWrap/>
            <w:vAlign w:val="center"/>
            <w:hideMark/>
          </w:tcPr>
          <w:p w14:paraId="71BAEF8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Q5</w:t>
            </w:r>
          </w:p>
        </w:tc>
        <w:tc>
          <w:tcPr>
            <w:tcW w:w="4352" w:type="dxa"/>
            <w:shd w:val="clear" w:color="auto" w:fill="auto"/>
            <w:noWrap/>
            <w:vAlign w:val="center"/>
            <w:hideMark/>
          </w:tcPr>
          <w:p w14:paraId="2B83D2D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 furnished under a reciprocal billing arrangement by a substitute physician or by a substitute physical therapist furnishing outpatient physical therapy services in a health professional shortage area, a medically underserved area, or a rural area</w:t>
            </w:r>
          </w:p>
        </w:tc>
        <w:tc>
          <w:tcPr>
            <w:tcW w:w="1530" w:type="dxa"/>
            <w:shd w:val="clear" w:color="auto" w:fill="auto"/>
            <w:noWrap/>
            <w:vAlign w:val="center"/>
            <w:hideMark/>
          </w:tcPr>
          <w:p w14:paraId="7B3BDF43" w14:textId="7E1C28E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365,258</w:t>
            </w:r>
          </w:p>
        </w:tc>
      </w:tr>
      <w:tr w:rsidR="00AD171B" w:rsidRPr="008A1B1F" w14:paraId="26248822" w14:textId="77777777" w:rsidTr="00A97609">
        <w:trPr>
          <w:trHeight w:val="300"/>
        </w:trPr>
        <w:tc>
          <w:tcPr>
            <w:tcW w:w="1580" w:type="dxa"/>
            <w:shd w:val="clear" w:color="auto" w:fill="auto"/>
            <w:noWrap/>
            <w:vAlign w:val="center"/>
            <w:hideMark/>
          </w:tcPr>
          <w:p w14:paraId="31F81DF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LL</w:t>
            </w:r>
          </w:p>
        </w:tc>
        <w:tc>
          <w:tcPr>
            <w:tcW w:w="4352" w:type="dxa"/>
            <w:shd w:val="clear" w:color="auto" w:fill="auto"/>
            <w:noWrap/>
            <w:vAlign w:val="center"/>
            <w:hideMark/>
          </w:tcPr>
          <w:p w14:paraId="16A285A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Lease/rental (use the 'll' modifier when </w:t>
            </w:r>
            <w:proofErr w:type="spellStart"/>
            <w:r w:rsidRPr="008A1B1F">
              <w:rPr>
                <w:rFonts w:ascii="Calibri" w:hAnsi="Calibri" w:cs="Calibri"/>
                <w:sz w:val="22"/>
                <w:szCs w:val="22"/>
              </w:rPr>
              <w:t>dme</w:t>
            </w:r>
            <w:proofErr w:type="spellEnd"/>
            <w:r w:rsidRPr="008A1B1F">
              <w:rPr>
                <w:rFonts w:ascii="Calibri" w:hAnsi="Calibri" w:cs="Calibri"/>
                <w:sz w:val="22"/>
                <w:szCs w:val="22"/>
              </w:rPr>
              <w:t xml:space="preserve"> equipment rental is to be applied against the purchase price)</w:t>
            </w:r>
          </w:p>
        </w:tc>
        <w:tc>
          <w:tcPr>
            <w:tcW w:w="1530" w:type="dxa"/>
            <w:shd w:val="clear" w:color="auto" w:fill="auto"/>
            <w:noWrap/>
            <w:vAlign w:val="center"/>
            <w:hideMark/>
          </w:tcPr>
          <w:p w14:paraId="73EEAB0A" w14:textId="62841B7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354,338</w:t>
            </w:r>
          </w:p>
        </w:tc>
      </w:tr>
      <w:tr w:rsidR="00AD171B" w:rsidRPr="008A1B1F" w14:paraId="7D832CAD" w14:textId="77777777" w:rsidTr="00A97609">
        <w:trPr>
          <w:trHeight w:val="300"/>
        </w:trPr>
        <w:tc>
          <w:tcPr>
            <w:tcW w:w="1580" w:type="dxa"/>
            <w:shd w:val="clear" w:color="auto" w:fill="auto"/>
            <w:noWrap/>
            <w:vAlign w:val="center"/>
            <w:hideMark/>
          </w:tcPr>
          <w:p w14:paraId="6287509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96</w:t>
            </w:r>
          </w:p>
        </w:tc>
        <w:tc>
          <w:tcPr>
            <w:tcW w:w="4352" w:type="dxa"/>
            <w:shd w:val="clear" w:color="auto" w:fill="auto"/>
            <w:noWrap/>
            <w:vAlign w:val="center"/>
            <w:hideMark/>
          </w:tcPr>
          <w:p w14:paraId="7C2BEC0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Habilitative Services</w:t>
            </w:r>
          </w:p>
        </w:tc>
        <w:tc>
          <w:tcPr>
            <w:tcW w:w="1530" w:type="dxa"/>
            <w:shd w:val="clear" w:color="auto" w:fill="auto"/>
            <w:noWrap/>
            <w:vAlign w:val="center"/>
            <w:hideMark/>
          </w:tcPr>
          <w:p w14:paraId="3C0A9858" w14:textId="34687FF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341,570</w:t>
            </w:r>
          </w:p>
        </w:tc>
      </w:tr>
      <w:tr w:rsidR="00AD171B" w:rsidRPr="008A1B1F" w14:paraId="242A13CA" w14:textId="77777777" w:rsidTr="00A97609">
        <w:trPr>
          <w:trHeight w:val="300"/>
        </w:trPr>
        <w:tc>
          <w:tcPr>
            <w:tcW w:w="1580" w:type="dxa"/>
            <w:shd w:val="clear" w:color="auto" w:fill="auto"/>
            <w:noWrap/>
            <w:vAlign w:val="center"/>
            <w:hideMark/>
          </w:tcPr>
          <w:p w14:paraId="2C55D85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LD</w:t>
            </w:r>
          </w:p>
        </w:tc>
        <w:tc>
          <w:tcPr>
            <w:tcW w:w="4352" w:type="dxa"/>
            <w:shd w:val="clear" w:color="auto" w:fill="auto"/>
            <w:noWrap/>
            <w:vAlign w:val="center"/>
            <w:hideMark/>
          </w:tcPr>
          <w:p w14:paraId="7459663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anterior descending coronary artery</w:t>
            </w:r>
          </w:p>
        </w:tc>
        <w:tc>
          <w:tcPr>
            <w:tcW w:w="1530" w:type="dxa"/>
            <w:shd w:val="clear" w:color="auto" w:fill="auto"/>
            <w:noWrap/>
            <w:vAlign w:val="center"/>
            <w:hideMark/>
          </w:tcPr>
          <w:p w14:paraId="24B3E377" w14:textId="46317E2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336,588</w:t>
            </w:r>
          </w:p>
        </w:tc>
      </w:tr>
      <w:tr w:rsidR="00AD171B" w:rsidRPr="008A1B1F" w14:paraId="46043B4E" w14:textId="77777777" w:rsidTr="00A97609">
        <w:trPr>
          <w:trHeight w:val="300"/>
        </w:trPr>
        <w:tc>
          <w:tcPr>
            <w:tcW w:w="1580" w:type="dxa"/>
            <w:shd w:val="clear" w:color="auto" w:fill="auto"/>
            <w:noWrap/>
            <w:vAlign w:val="center"/>
            <w:hideMark/>
          </w:tcPr>
          <w:p w14:paraId="7D45F1C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1P</w:t>
            </w:r>
          </w:p>
        </w:tc>
        <w:tc>
          <w:tcPr>
            <w:tcW w:w="4352" w:type="dxa"/>
            <w:shd w:val="clear" w:color="auto" w:fill="auto"/>
            <w:noWrap/>
            <w:vAlign w:val="center"/>
            <w:hideMark/>
          </w:tcPr>
          <w:p w14:paraId="7F58CDA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Performance Measure Exclusion Modifier due to Medical Reasons</w:t>
            </w:r>
          </w:p>
        </w:tc>
        <w:tc>
          <w:tcPr>
            <w:tcW w:w="1530" w:type="dxa"/>
            <w:shd w:val="clear" w:color="auto" w:fill="auto"/>
            <w:noWrap/>
            <w:vAlign w:val="center"/>
            <w:hideMark/>
          </w:tcPr>
          <w:p w14:paraId="0CD7988E" w14:textId="4EF92C2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330,560</w:t>
            </w:r>
          </w:p>
        </w:tc>
      </w:tr>
      <w:tr w:rsidR="00AD171B" w:rsidRPr="008A1B1F" w14:paraId="3D69F95A" w14:textId="77777777" w:rsidTr="00A97609">
        <w:trPr>
          <w:trHeight w:val="300"/>
        </w:trPr>
        <w:tc>
          <w:tcPr>
            <w:tcW w:w="1580" w:type="dxa"/>
            <w:shd w:val="clear" w:color="auto" w:fill="auto"/>
            <w:noWrap/>
            <w:vAlign w:val="center"/>
            <w:hideMark/>
          </w:tcPr>
          <w:p w14:paraId="2B63F04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HU</w:t>
            </w:r>
          </w:p>
        </w:tc>
        <w:tc>
          <w:tcPr>
            <w:tcW w:w="4352" w:type="dxa"/>
            <w:shd w:val="clear" w:color="auto" w:fill="auto"/>
            <w:noWrap/>
            <w:vAlign w:val="center"/>
            <w:hideMark/>
          </w:tcPr>
          <w:p w14:paraId="3404F46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Funded by child welfare agency</w:t>
            </w:r>
          </w:p>
        </w:tc>
        <w:tc>
          <w:tcPr>
            <w:tcW w:w="1530" w:type="dxa"/>
            <w:shd w:val="clear" w:color="auto" w:fill="auto"/>
            <w:noWrap/>
            <w:vAlign w:val="center"/>
            <w:hideMark/>
          </w:tcPr>
          <w:p w14:paraId="3D213138" w14:textId="14CD804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328,143</w:t>
            </w:r>
          </w:p>
        </w:tc>
      </w:tr>
      <w:tr w:rsidR="00AD171B" w:rsidRPr="008A1B1F" w14:paraId="2A3F1F40" w14:textId="77777777" w:rsidTr="00A97609">
        <w:trPr>
          <w:trHeight w:val="300"/>
        </w:trPr>
        <w:tc>
          <w:tcPr>
            <w:tcW w:w="1580" w:type="dxa"/>
            <w:shd w:val="clear" w:color="auto" w:fill="auto"/>
            <w:noWrap/>
            <w:vAlign w:val="center"/>
            <w:hideMark/>
          </w:tcPr>
          <w:p w14:paraId="258FBA8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CC</w:t>
            </w:r>
          </w:p>
        </w:tc>
        <w:tc>
          <w:tcPr>
            <w:tcW w:w="4352" w:type="dxa"/>
            <w:shd w:val="clear" w:color="auto" w:fill="auto"/>
            <w:noWrap/>
            <w:vAlign w:val="center"/>
            <w:hideMark/>
          </w:tcPr>
          <w:p w14:paraId="15F395C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Procedure code change (use 'cc' when the procedure code submitted was changed either for administrative reasons or because an incorrect code was filed)</w:t>
            </w:r>
          </w:p>
        </w:tc>
        <w:tc>
          <w:tcPr>
            <w:tcW w:w="1530" w:type="dxa"/>
            <w:shd w:val="clear" w:color="auto" w:fill="auto"/>
            <w:noWrap/>
            <w:vAlign w:val="center"/>
            <w:hideMark/>
          </w:tcPr>
          <w:p w14:paraId="3CC69B43" w14:textId="2344FE2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319,188</w:t>
            </w:r>
          </w:p>
        </w:tc>
      </w:tr>
      <w:tr w:rsidR="00AD171B" w:rsidRPr="008A1B1F" w14:paraId="7524D119" w14:textId="77777777" w:rsidTr="00A97609">
        <w:trPr>
          <w:trHeight w:val="300"/>
        </w:trPr>
        <w:tc>
          <w:tcPr>
            <w:tcW w:w="1580" w:type="dxa"/>
            <w:shd w:val="clear" w:color="auto" w:fill="auto"/>
            <w:noWrap/>
            <w:vAlign w:val="center"/>
            <w:hideMark/>
          </w:tcPr>
          <w:p w14:paraId="529E9FC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P4</w:t>
            </w:r>
          </w:p>
        </w:tc>
        <w:tc>
          <w:tcPr>
            <w:tcW w:w="4352" w:type="dxa"/>
            <w:shd w:val="clear" w:color="auto" w:fill="auto"/>
            <w:noWrap/>
            <w:vAlign w:val="center"/>
            <w:hideMark/>
          </w:tcPr>
          <w:p w14:paraId="2A64AB1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 patient with severe systemic disease that is a constant threat to life</w:t>
            </w:r>
          </w:p>
        </w:tc>
        <w:tc>
          <w:tcPr>
            <w:tcW w:w="1530" w:type="dxa"/>
            <w:shd w:val="clear" w:color="auto" w:fill="auto"/>
            <w:noWrap/>
            <w:vAlign w:val="center"/>
            <w:hideMark/>
          </w:tcPr>
          <w:p w14:paraId="7303D58F" w14:textId="7CF2236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313,295</w:t>
            </w:r>
          </w:p>
        </w:tc>
      </w:tr>
      <w:tr w:rsidR="00AD171B" w:rsidRPr="008A1B1F" w14:paraId="5102B83A" w14:textId="77777777" w:rsidTr="00A97609">
        <w:trPr>
          <w:trHeight w:val="300"/>
        </w:trPr>
        <w:tc>
          <w:tcPr>
            <w:tcW w:w="1580" w:type="dxa"/>
            <w:shd w:val="clear" w:color="auto" w:fill="auto"/>
            <w:noWrap/>
            <w:vAlign w:val="center"/>
            <w:hideMark/>
          </w:tcPr>
          <w:p w14:paraId="2076998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CT</w:t>
            </w:r>
          </w:p>
        </w:tc>
        <w:tc>
          <w:tcPr>
            <w:tcW w:w="4352" w:type="dxa"/>
            <w:shd w:val="clear" w:color="auto" w:fill="auto"/>
            <w:noWrap/>
            <w:vAlign w:val="center"/>
            <w:hideMark/>
          </w:tcPr>
          <w:p w14:paraId="00ED9E9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Computed tomography services furnished using equipment that does not meet each of the attributes of the national electrical manufacturers association (</w:t>
            </w:r>
            <w:proofErr w:type="spellStart"/>
            <w:r w:rsidRPr="008A1B1F">
              <w:rPr>
                <w:rFonts w:ascii="Calibri" w:hAnsi="Calibri" w:cs="Calibri"/>
                <w:sz w:val="22"/>
                <w:szCs w:val="22"/>
              </w:rPr>
              <w:t>nema</w:t>
            </w:r>
            <w:proofErr w:type="spellEnd"/>
            <w:r w:rsidRPr="008A1B1F">
              <w:rPr>
                <w:rFonts w:ascii="Calibri" w:hAnsi="Calibri" w:cs="Calibri"/>
                <w:sz w:val="22"/>
                <w:szCs w:val="22"/>
              </w:rPr>
              <w:t>) xr-29-2013 standard</w:t>
            </w:r>
          </w:p>
        </w:tc>
        <w:tc>
          <w:tcPr>
            <w:tcW w:w="1530" w:type="dxa"/>
            <w:shd w:val="clear" w:color="auto" w:fill="auto"/>
            <w:noWrap/>
            <w:vAlign w:val="center"/>
            <w:hideMark/>
          </w:tcPr>
          <w:p w14:paraId="36EA2E65" w14:textId="3AA7DB8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303,241</w:t>
            </w:r>
          </w:p>
        </w:tc>
      </w:tr>
      <w:tr w:rsidR="00AD171B" w:rsidRPr="008A1B1F" w14:paraId="1EBE668A" w14:textId="77777777" w:rsidTr="00A97609">
        <w:trPr>
          <w:trHeight w:val="300"/>
        </w:trPr>
        <w:tc>
          <w:tcPr>
            <w:tcW w:w="1580" w:type="dxa"/>
            <w:shd w:val="clear" w:color="auto" w:fill="auto"/>
            <w:noWrap/>
            <w:vAlign w:val="center"/>
            <w:hideMark/>
          </w:tcPr>
          <w:p w14:paraId="70625EB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E2</w:t>
            </w:r>
          </w:p>
        </w:tc>
        <w:tc>
          <w:tcPr>
            <w:tcW w:w="4352" w:type="dxa"/>
            <w:shd w:val="clear" w:color="auto" w:fill="auto"/>
            <w:noWrap/>
            <w:vAlign w:val="center"/>
            <w:hideMark/>
          </w:tcPr>
          <w:p w14:paraId="08D85D9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Lower left, eyelid</w:t>
            </w:r>
          </w:p>
        </w:tc>
        <w:tc>
          <w:tcPr>
            <w:tcW w:w="1530" w:type="dxa"/>
            <w:shd w:val="clear" w:color="auto" w:fill="auto"/>
            <w:noWrap/>
            <w:vAlign w:val="center"/>
            <w:hideMark/>
          </w:tcPr>
          <w:p w14:paraId="6F8A1116" w14:textId="48DCB11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292,965</w:t>
            </w:r>
          </w:p>
        </w:tc>
      </w:tr>
      <w:tr w:rsidR="00AD171B" w:rsidRPr="008A1B1F" w14:paraId="5FFF840B" w14:textId="77777777" w:rsidTr="00A97609">
        <w:trPr>
          <w:trHeight w:val="300"/>
        </w:trPr>
        <w:tc>
          <w:tcPr>
            <w:tcW w:w="1580" w:type="dxa"/>
            <w:shd w:val="clear" w:color="auto" w:fill="auto"/>
            <w:noWrap/>
            <w:vAlign w:val="center"/>
            <w:hideMark/>
          </w:tcPr>
          <w:p w14:paraId="0970853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UE</w:t>
            </w:r>
          </w:p>
        </w:tc>
        <w:tc>
          <w:tcPr>
            <w:tcW w:w="4352" w:type="dxa"/>
            <w:shd w:val="clear" w:color="auto" w:fill="auto"/>
            <w:noWrap/>
            <w:vAlign w:val="center"/>
            <w:hideMark/>
          </w:tcPr>
          <w:p w14:paraId="3CB2601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Used durable medical equipment</w:t>
            </w:r>
          </w:p>
        </w:tc>
        <w:tc>
          <w:tcPr>
            <w:tcW w:w="1530" w:type="dxa"/>
            <w:shd w:val="clear" w:color="auto" w:fill="auto"/>
            <w:noWrap/>
            <w:vAlign w:val="center"/>
            <w:hideMark/>
          </w:tcPr>
          <w:p w14:paraId="221D7ADF" w14:textId="09D5178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292,901</w:t>
            </w:r>
          </w:p>
        </w:tc>
      </w:tr>
      <w:tr w:rsidR="00AD171B" w:rsidRPr="008A1B1F" w14:paraId="0E3D030F" w14:textId="77777777" w:rsidTr="00A97609">
        <w:trPr>
          <w:trHeight w:val="300"/>
        </w:trPr>
        <w:tc>
          <w:tcPr>
            <w:tcW w:w="1580" w:type="dxa"/>
            <w:shd w:val="clear" w:color="auto" w:fill="auto"/>
            <w:noWrap/>
            <w:vAlign w:val="center"/>
            <w:hideMark/>
          </w:tcPr>
          <w:p w14:paraId="68797B5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97</w:t>
            </w:r>
          </w:p>
        </w:tc>
        <w:tc>
          <w:tcPr>
            <w:tcW w:w="4352" w:type="dxa"/>
            <w:shd w:val="clear" w:color="auto" w:fill="auto"/>
            <w:noWrap/>
            <w:vAlign w:val="center"/>
            <w:hideMark/>
          </w:tcPr>
          <w:p w14:paraId="177D1D7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Rehabilitative Services</w:t>
            </w:r>
          </w:p>
        </w:tc>
        <w:tc>
          <w:tcPr>
            <w:tcW w:w="1530" w:type="dxa"/>
            <w:shd w:val="clear" w:color="auto" w:fill="auto"/>
            <w:noWrap/>
            <w:vAlign w:val="center"/>
            <w:hideMark/>
          </w:tcPr>
          <w:p w14:paraId="35E0DAF7" w14:textId="18C47A1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287,192</w:t>
            </w:r>
          </w:p>
        </w:tc>
      </w:tr>
      <w:tr w:rsidR="00AD171B" w:rsidRPr="008A1B1F" w14:paraId="69C54445" w14:textId="77777777" w:rsidTr="00A97609">
        <w:trPr>
          <w:trHeight w:val="300"/>
        </w:trPr>
        <w:tc>
          <w:tcPr>
            <w:tcW w:w="1580" w:type="dxa"/>
            <w:shd w:val="clear" w:color="auto" w:fill="auto"/>
            <w:noWrap/>
            <w:vAlign w:val="center"/>
            <w:hideMark/>
          </w:tcPr>
          <w:p w14:paraId="55AB1B4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ER</w:t>
            </w:r>
          </w:p>
        </w:tc>
        <w:tc>
          <w:tcPr>
            <w:tcW w:w="4352" w:type="dxa"/>
            <w:shd w:val="clear" w:color="auto" w:fill="auto"/>
            <w:noWrap/>
            <w:vAlign w:val="center"/>
            <w:hideMark/>
          </w:tcPr>
          <w:p w14:paraId="20437CC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Items and services furnished by a provider-based, off-campus emergency department</w:t>
            </w:r>
          </w:p>
        </w:tc>
        <w:tc>
          <w:tcPr>
            <w:tcW w:w="1530" w:type="dxa"/>
            <w:shd w:val="clear" w:color="auto" w:fill="auto"/>
            <w:noWrap/>
            <w:vAlign w:val="center"/>
            <w:hideMark/>
          </w:tcPr>
          <w:p w14:paraId="58164797" w14:textId="652A0CF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284,195</w:t>
            </w:r>
          </w:p>
        </w:tc>
      </w:tr>
      <w:tr w:rsidR="00AD171B" w:rsidRPr="008A1B1F" w14:paraId="1ABCD703" w14:textId="77777777" w:rsidTr="00A97609">
        <w:trPr>
          <w:trHeight w:val="300"/>
        </w:trPr>
        <w:tc>
          <w:tcPr>
            <w:tcW w:w="1580" w:type="dxa"/>
            <w:shd w:val="clear" w:color="auto" w:fill="auto"/>
            <w:noWrap/>
            <w:vAlign w:val="center"/>
            <w:hideMark/>
          </w:tcPr>
          <w:p w14:paraId="4FD8F1C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FX</w:t>
            </w:r>
          </w:p>
        </w:tc>
        <w:tc>
          <w:tcPr>
            <w:tcW w:w="4352" w:type="dxa"/>
            <w:shd w:val="clear" w:color="auto" w:fill="auto"/>
            <w:noWrap/>
            <w:vAlign w:val="center"/>
            <w:hideMark/>
          </w:tcPr>
          <w:p w14:paraId="50C0D3B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X-ray taken using film</w:t>
            </w:r>
          </w:p>
        </w:tc>
        <w:tc>
          <w:tcPr>
            <w:tcW w:w="1530" w:type="dxa"/>
            <w:shd w:val="clear" w:color="auto" w:fill="auto"/>
            <w:noWrap/>
            <w:vAlign w:val="center"/>
            <w:hideMark/>
          </w:tcPr>
          <w:p w14:paraId="1086B43A" w14:textId="55EC62A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277,516</w:t>
            </w:r>
          </w:p>
        </w:tc>
      </w:tr>
      <w:tr w:rsidR="00AD171B" w:rsidRPr="008A1B1F" w14:paraId="5FE6BB36" w14:textId="77777777" w:rsidTr="00A97609">
        <w:trPr>
          <w:trHeight w:val="300"/>
        </w:trPr>
        <w:tc>
          <w:tcPr>
            <w:tcW w:w="1580" w:type="dxa"/>
            <w:shd w:val="clear" w:color="auto" w:fill="auto"/>
            <w:noWrap/>
            <w:vAlign w:val="center"/>
            <w:hideMark/>
          </w:tcPr>
          <w:p w14:paraId="59913B9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V3</w:t>
            </w:r>
          </w:p>
        </w:tc>
        <w:tc>
          <w:tcPr>
            <w:tcW w:w="4352" w:type="dxa"/>
            <w:shd w:val="clear" w:color="auto" w:fill="auto"/>
            <w:noWrap/>
            <w:vAlign w:val="center"/>
            <w:hideMark/>
          </w:tcPr>
          <w:p w14:paraId="33A733B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Demonstration modifier 3</w:t>
            </w:r>
          </w:p>
        </w:tc>
        <w:tc>
          <w:tcPr>
            <w:tcW w:w="1530" w:type="dxa"/>
            <w:shd w:val="clear" w:color="auto" w:fill="auto"/>
            <w:noWrap/>
            <w:vAlign w:val="center"/>
            <w:hideMark/>
          </w:tcPr>
          <w:p w14:paraId="3076FD78" w14:textId="2DEDB7B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277,454</w:t>
            </w:r>
          </w:p>
        </w:tc>
      </w:tr>
      <w:tr w:rsidR="00AD171B" w:rsidRPr="008A1B1F" w14:paraId="12B04375" w14:textId="77777777" w:rsidTr="00A97609">
        <w:trPr>
          <w:trHeight w:val="300"/>
        </w:trPr>
        <w:tc>
          <w:tcPr>
            <w:tcW w:w="1580" w:type="dxa"/>
            <w:shd w:val="clear" w:color="auto" w:fill="auto"/>
            <w:noWrap/>
            <w:vAlign w:val="center"/>
            <w:hideMark/>
          </w:tcPr>
          <w:p w14:paraId="31A8DF8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Q0</w:t>
            </w:r>
          </w:p>
        </w:tc>
        <w:tc>
          <w:tcPr>
            <w:tcW w:w="4352" w:type="dxa"/>
            <w:shd w:val="clear" w:color="auto" w:fill="auto"/>
            <w:noWrap/>
            <w:vAlign w:val="center"/>
            <w:hideMark/>
          </w:tcPr>
          <w:p w14:paraId="36953BB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Investigational clinical service provided in a clinical research study that is in an approved clinical research study</w:t>
            </w:r>
          </w:p>
        </w:tc>
        <w:tc>
          <w:tcPr>
            <w:tcW w:w="1530" w:type="dxa"/>
            <w:shd w:val="clear" w:color="auto" w:fill="auto"/>
            <w:noWrap/>
            <w:vAlign w:val="center"/>
            <w:hideMark/>
          </w:tcPr>
          <w:p w14:paraId="1621330D" w14:textId="20A4093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272,001</w:t>
            </w:r>
          </w:p>
        </w:tc>
      </w:tr>
      <w:tr w:rsidR="00AD171B" w:rsidRPr="008A1B1F" w14:paraId="7CD296EC" w14:textId="77777777" w:rsidTr="00A97609">
        <w:trPr>
          <w:trHeight w:val="300"/>
        </w:trPr>
        <w:tc>
          <w:tcPr>
            <w:tcW w:w="1580" w:type="dxa"/>
            <w:shd w:val="clear" w:color="auto" w:fill="auto"/>
            <w:noWrap/>
            <w:vAlign w:val="center"/>
            <w:hideMark/>
          </w:tcPr>
          <w:p w14:paraId="0F1888C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HX</w:t>
            </w:r>
          </w:p>
        </w:tc>
        <w:tc>
          <w:tcPr>
            <w:tcW w:w="4352" w:type="dxa"/>
            <w:shd w:val="clear" w:color="auto" w:fill="auto"/>
            <w:noWrap/>
            <w:vAlign w:val="center"/>
            <w:hideMark/>
          </w:tcPr>
          <w:p w14:paraId="3B448A7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Funded by county/local agency</w:t>
            </w:r>
          </w:p>
        </w:tc>
        <w:tc>
          <w:tcPr>
            <w:tcW w:w="1530" w:type="dxa"/>
            <w:shd w:val="clear" w:color="auto" w:fill="auto"/>
            <w:noWrap/>
            <w:vAlign w:val="center"/>
            <w:hideMark/>
          </w:tcPr>
          <w:p w14:paraId="4F8001D1" w14:textId="7BABA95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267,456</w:t>
            </w:r>
          </w:p>
        </w:tc>
      </w:tr>
      <w:tr w:rsidR="00AD171B" w:rsidRPr="008A1B1F" w14:paraId="6AC23D58" w14:textId="77777777" w:rsidTr="00A97609">
        <w:trPr>
          <w:trHeight w:val="300"/>
        </w:trPr>
        <w:tc>
          <w:tcPr>
            <w:tcW w:w="1580" w:type="dxa"/>
            <w:shd w:val="clear" w:color="auto" w:fill="auto"/>
            <w:noWrap/>
            <w:vAlign w:val="center"/>
            <w:hideMark/>
          </w:tcPr>
          <w:p w14:paraId="35F4E06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E4</w:t>
            </w:r>
          </w:p>
        </w:tc>
        <w:tc>
          <w:tcPr>
            <w:tcW w:w="4352" w:type="dxa"/>
            <w:shd w:val="clear" w:color="auto" w:fill="auto"/>
            <w:noWrap/>
            <w:vAlign w:val="center"/>
            <w:hideMark/>
          </w:tcPr>
          <w:p w14:paraId="0E52D02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Lower right, eyelid</w:t>
            </w:r>
          </w:p>
        </w:tc>
        <w:tc>
          <w:tcPr>
            <w:tcW w:w="1530" w:type="dxa"/>
            <w:shd w:val="clear" w:color="auto" w:fill="auto"/>
            <w:noWrap/>
            <w:vAlign w:val="center"/>
            <w:hideMark/>
          </w:tcPr>
          <w:p w14:paraId="1A091DA0" w14:textId="19EBA6E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265,838</w:t>
            </w:r>
          </w:p>
        </w:tc>
      </w:tr>
      <w:tr w:rsidR="00AD171B" w:rsidRPr="008A1B1F" w14:paraId="51A68FA2" w14:textId="77777777" w:rsidTr="00A97609">
        <w:trPr>
          <w:trHeight w:val="300"/>
        </w:trPr>
        <w:tc>
          <w:tcPr>
            <w:tcW w:w="1580" w:type="dxa"/>
            <w:shd w:val="clear" w:color="auto" w:fill="auto"/>
            <w:noWrap/>
            <w:vAlign w:val="center"/>
            <w:hideMark/>
          </w:tcPr>
          <w:p w14:paraId="38B837F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Q7</w:t>
            </w:r>
          </w:p>
        </w:tc>
        <w:tc>
          <w:tcPr>
            <w:tcW w:w="4352" w:type="dxa"/>
            <w:shd w:val="clear" w:color="auto" w:fill="auto"/>
            <w:noWrap/>
            <w:vAlign w:val="center"/>
            <w:hideMark/>
          </w:tcPr>
          <w:p w14:paraId="0E4857F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One class a finding</w:t>
            </w:r>
          </w:p>
        </w:tc>
        <w:tc>
          <w:tcPr>
            <w:tcW w:w="1530" w:type="dxa"/>
            <w:shd w:val="clear" w:color="auto" w:fill="auto"/>
            <w:noWrap/>
            <w:vAlign w:val="center"/>
            <w:hideMark/>
          </w:tcPr>
          <w:p w14:paraId="0862CEDC" w14:textId="3E6764C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250,038</w:t>
            </w:r>
          </w:p>
        </w:tc>
      </w:tr>
      <w:tr w:rsidR="00AD171B" w:rsidRPr="008A1B1F" w14:paraId="2276B4F4" w14:textId="77777777" w:rsidTr="00A97609">
        <w:trPr>
          <w:trHeight w:val="300"/>
        </w:trPr>
        <w:tc>
          <w:tcPr>
            <w:tcW w:w="1580" w:type="dxa"/>
            <w:shd w:val="clear" w:color="auto" w:fill="auto"/>
            <w:noWrap/>
            <w:vAlign w:val="center"/>
            <w:hideMark/>
          </w:tcPr>
          <w:p w14:paraId="7DE11F2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82</w:t>
            </w:r>
          </w:p>
        </w:tc>
        <w:tc>
          <w:tcPr>
            <w:tcW w:w="4352" w:type="dxa"/>
            <w:shd w:val="clear" w:color="auto" w:fill="auto"/>
            <w:noWrap/>
            <w:vAlign w:val="center"/>
            <w:hideMark/>
          </w:tcPr>
          <w:p w14:paraId="40750B3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Assistant Surgeon (when qualified resident surgeon not available)</w:t>
            </w:r>
          </w:p>
        </w:tc>
        <w:tc>
          <w:tcPr>
            <w:tcW w:w="1530" w:type="dxa"/>
            <w:shd w:val="clear" w:color="auto" w:fill="auto"/>
            <w:noWrap/>
            <w:vAlign w:val="center"/>
            <w:hideMark/>
          </w:tcPr>
          <w:p w14:paraId="653AF931" w14:textId="2BC8F40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241,614</w:t>
            </w:r>
          </w:p>
        </w:tc>
      </w:tr>
      <w:tr w:rsidR="00AD171B" w:rsidRPr="008A1B1F" w14:paraId="78BF0610" w14:textId="77777777" w:rsidTr="00A97609">
        <w:trPr>
          <w:trHeight w:val="300"/>
        </w:trPr>
        <w:tc>
          <w:tcPr>
            <w:tcW w:w="1580" w:type="dxa"/>
            <w:shd w:val="clear" w:color="auto" w:fill="auto"/>
            <w:noWrap/>
            <w:vAlign w:val="center"/>
            <w:hideMark/>
          </w:tcPr>
          <w:p w14:paraId="3F08BA8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62</w:t>
            </w:r>
          </w:p>
        </w:tc>
        <w:tc>
          <w:tcPr>
            <w:tcW w:w="4352" w:type="dxa"/>
            <w:shd w:val="clear" w:color="auto" w:fill="auto"/>
            <w:noWrap/>
            <w:vAlign w:val="center"/>
            <w:hideMark/>
          </w:tcPr>
          <w:p w14:paraId="4CE978C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Two Surgeons</w:t>
            </w:r>
          </w:p>
        </w:tc>
        <w:tc>
          <w:tcPr>
            <w:tcW w:w="1530" w:type="dxa"/>
            <w:shd w:val="clear" w:color="auto" w:fill="auto"/>
            <w:noWrap/>
            <w:vAlign w:val="center"/>
            <w:hideMark/>
          </w:tcPr>
          <w:p w14:paraId="33CA7388" w14:textId="7435E89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240,473</w:t>
            </w:r>
          </w:p>
        </w:tc>
      </w:tr>
      <w:tr w:rsidR="00AD171B" w:rsidRPr="008A1B1F" w14:paraId="1DDDCED8" w14:textId="77777777" w:rsidTr="00A97609">
        <w:trPr>
          <w:trHeight w:val="300"/>
        </w:trPr>
        <w:tc>
          <w:tcPr>
            <w:tcW w:w="1580" w:type="dxa"/>
            <w:shd w:val="clear" w:color="auto" w:fill="auto"/>
            <w:noWrap/>
            <w:vAlign w:val="center"/>
            <w:hideMark/>
          </w:tcPr>
          <w:p w14:paraId="535895F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RC</w:t>
            </w:r>
          </w:p>
        </w:tc>
        <w:tc>
          <w:tcPr>
            <w:tcW w:w="4352" w:type="dxa"/>
            <w:shd w:val="clear" w:color="auto" w:fill="auto"/>
            <w:noWrap/>
            <w:vAlign w:val="center"/>
            <w:hideMark/>
          </w:tcPr>
          <w:p w14:paraId="087DEBD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coronary artery</w:t>
            </w:r>
          </w:p>
        </w:tc>
        <w:tc>
          <w:tcPr>
            <w:tcW w:w="1530" w:type="dxa"/>
            <w:shd w:val="clear" w:color="auto" w:fill="auto"/>
            <w:noWrap/>
            <w:vAlign w:val="center"/>
            <w:hideMark/>
          </w:tcPr>
          <w:p w14:paraId="61CD590A" w14:textId="4763FA0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237,068</w:t>
            </w:r>
          </w:p>
        </w:tc>
      </w:tr>
      <w:tr w:rsidR="00AD171B" w:rsidRPr="008A1B1F" w14:paraId="468DDDE4" w14:textId="77777777" w:rsidTr="00A97609">
        <w:trPr>
          <w:trHeight w:val="300"/>
        </w:trPr>
        <w:tc>
          <w:tcPr>
            <w:tcW w:w="1580" w:type="dxa"/>
            <w:shd w:val="clear" w:color="auto" w:fill="auto"/>
            <w:noWrap/>
            <w:vAlign w:val="center"/>
            <w:hideMark/>
          </w:tcPr>
          <w:p w14:paraId="6154F1C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GX</w:t>
            </w:r>
          </w:p>
        </w:tc>
        <w:tc>
          <w:tcPr>
            <w:tcW w:w="4352" w:type="dxa"/>
            <w:shd w:val="clear" w:color="auto" w:fill="auto"/>
            <w:noWrap/>
            <w:vAlign w:val="center"/>
            <w:hideMark/>
          </w:tcPr>
          <w:p w14:paraId="12CB8FA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Notice of liability issued, voluntary under payer policy</w:t>
            </w:r>
          </w:p>
        </w:tc>
        <w:tc>
          <w:tcPr>
            <w:tcW w:w="1530" w:type="dxa"/>
            <w:shd w:val="clear" w:color="auto" w:fill="auto"/>
            <w:noWrap/>
            <w:vAlign w:val="center"/>
            <w:hideMark/>
          </w:tcPr>
          <w:p w14:paraId="2652838F" w14:textId="63406F0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225,772</w:t>
            </w:r>
          </w:p>
        </w:tc>
      </w:tr>
      <w:tr w:rsidR="00AD171B" w:rsidRPr="008A1B1F" w14:paraId="2D805F2F" w14:textId="77777777" w:rsidTr="00A97609">
        <w:trPr>
          <w:trHeight w:val="300"/>
        </w:trPr>
        <w:tc>
          <w:tcPr>
            <w:tcW w:w="1580" w:type="dxa"/>
            <w:shd w:val="clear" w:color="auto" w:fill="auto"/>
            <w:noWrap/>
            <w:vAlign w:val="center"/>
            <w:hideMark/>
          </w:tcPr>
          <w:p w14:paraId="4B863E9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G1</w:t>
            </w:r>
          </w:p>
        </w:tc>
        <w:tc>
          <w:tcPr>
            <w:tcW w:w="4352" w:type="dxa"/>
            <w:shd w:val="clear" w:color="auto" w:fill="auto"/>
            <w:noWrap/>
            <w:vAlign w:val="center"/>
            <w:hideMark/>
          </w:tcPr>
          <w:p w14:paraId="781CA4C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Most recent </w:t>
            </w:r>
            <w:proofErr w:type="spellStart"/>
            <w:r w:rsidRPr="008A1B1F">
              <w:rPr>
                <w:rFonts w:ascii="Calibri" w:hAnsi="Calibri" w:cs="Calibri"/>
                <w:sz w:val="22"/>
                <w:szCs w:val="22"/>
              </w:rPr>
              <w:t>urr</w:t>
            </w:r>
            <w:proofErr w:type="spellEnd"/>
            <w:r w:rsidRPr="008A1B1F">
              <w:rPr>
                <w:rFonts w:ascii="Calibri" w:hAnsi="Calibri" w:cs="Calibri"/>
                <w:sz w:val="22"/>
                <w:szCs w:val="22"/>
              </w:rPr>
              <w:t xml:space="preserve"> reading of less than 60</w:t>
            </w:r>
          </w:p>
        </w:tc>
        <w:tc>
          <w:tcPr>
            <w:tcW w:w="1530" w:type="dxa"/>
            <w:shd w:val="clear" w:color="auto" w:fill="auto"/>
            <w:noWrap/>
            <w:vAlign w:val="center"/>
            <w:hideMark/>
          </w:tcPr>
          <w:p w14:paraId="7DEAA31C" w14:textId="7AF7258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207,624</w:t>
            </w:r>
          </w:p>
        </w:tc>
      </w:tr>
      <w:tr w:rsidR="00AD171B" w:rsidRPr="008A1B1F" w14:paraId="4A69DC18" w14:textId="77777777" w:rsidTr="00A97609">
        <w:trPr>
          <w:trHeight w:val="300"/>
        </w:trPr>
        <w:tc>
          <w:tcPr>
            <w:tcW w:w="1580" w:type="dxa"/>
            <w:shd w:val="clear" w:color="auto" w:fill="auto"/>
            <w:noWrap/>
            <w:vAlign w:val="center"/>
            <w:hideMark/>
          </w:tcPr>
          <w:p w14:paraId="30D06B3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TP</w:t>
            </w:r>
          </w:p>
        </w:tc>
        <w:tc>
          <w:tcPr>
            <w:tcW w:w="4352" w:type="dxa"/>
            <w:shd w:val="clear" w:color="auto" w:fill="auto"/>
            <w:noWrap/>
            <w:vAlign w:val="center"/>
            <w:hideMark/>
          </w:tcPr>
          <w:p w14:paraId="46ADC7F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Medical transport, unloaded vehicle</w:t>
            </w:r>
          </w:p>
        </w:tc>
        <w:tc>
          <w:tcPr>
            <w:tcW w:w="1530" w:type="dxa"/>
            <w:shd w:val="clear" w:color="auto" w:fill="auto"/>
            <w:noWrap/>
            <w:vAlign w:val="center"/>
            <w:hideMark/>
          </w:tcPr>
          <w:p w14:paraId="13DE18CB" w14:textId="0478457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207,096</w:t>
            </w:r>
          </w:p>
        </w:tc>
      </w:tr>
      <w:tr w:rsidR="00AD171B" w:rsidRPr="008A1B1F" w14:paraId="00CBA239" w14:textId="77777777" w:rsidTr="00A97609">
        <w:trPr>
          <w:trHeight w:val="300"/>
        </w:trPr>
        <w:tc>
          <w:tcPr>
            <w:tcW w:w="1580" w:type="dxa"/>
            <w:shd w:val="clear" w:color="auto" w:fill="auto"/>
            <w:noWrap/>
            <w:vAlign w:val="center"/>
            <w:hideMark/>
          </w:tcPr>
          <w:p w14:paraId="5A2D4EF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X1</w:t>
            </w:r>
          </w:p>
        </w:tc>
        <w:tc>
          <w:tcPr>
            <w:tcW w:w="4352" w:type="dxa"/>
            <w:shd w:val="clear" w:color="auto" w:fill="auto"/>
            <w:noWrap/>
            <w:vAlign w:val="center"/>
            <w:hideMark/>
          </w:tcPr>
          <w:p w14:paraId="173B808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Continuous/broad services: for reporting services by clinicians, who provide the principal care for a patient, with no planned endpoint of the relationship; services in this category represent comprehensive care, dealing with the entire scope of </w:t>
            </w:r>
            <w:proofErr w:type="spellStart"/>
            <w:r w:rsidRPr="008A1B1F">
              <w:rPr>
                <w:rFonts w:ascii="Calibri" w:hAnsi="Calibri" w:cs="Calibri"/>
                <w:sz w:val="22"/>
                <w:szCs w:val="22"/>
              </w:rPr>
              <w:t>patien</w:t>
            </w:r>
            <w:proofErr w:type="spellEnd"/>
            <w:r w:rsidRPr="008A1B1F">
              <w:rPr>
                <w:rFonts w:ascii="Calibri" w:hAnsi="Calibri" w:cs="Calibri"/>
                <w:sz w:val="22"/>
                <w:szCs w:val="22"/>
              </w:rPr>
              <w:t>...</w:t>
            </w:r>
          </w:p>
        </w:tc>
        <w:tc>
          <w:tcPr>
            <w:tcW w:w="1530" w:type="dxa"/>
            <w:shd w:val="clear" w:color="auto" w:fill="auto"/>
            <w:noWrap/>
            <w:vAlign w:val="center"/>
            <w:hideMark/>
          </w:tcPr>
          <w:p w14:paraId="60BE54E4" w14:textId="70629C0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200,143</w:t>
            </w:r>
          </w:p>
        </w:tc>
      </w:tr>
      <w:tr w:rsidR="00AD171B" w:rsidRPr="008A1B1F" w14:paraId="7353CC64" w14:textId="77777777" w:rsidTr="00A97609">
        <w:trPr>
          <w:trHeight w:val="300"/>
        </w:trPr>
        <w:tc>
          <w:tcPr>
            <w:tcW w:w="1580" w:type="dxa"/>
            <w:shd w:val="clear" w:color="auto" w:fill="auto"/>
            <w:noWrap/>
            <w:vAlign w:val="center"/>
            <w:hideMark/>
          </w:tcPr>
          <w:p w14:paraId="1F1B0DB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JE</w:t>
            </w:r>
          </w:p>
        </w:tc>
        <w:tc>
          <w:tcPr>
            <w:tcW w:w="4352" w:type="dxa"/>
            <w:shd w:val="clear" w:color="auto" w:fill="auto"/>
            <w:noWrap/>
            <w:vAlign w:val="center"/>
            <w:hideMark/>
          </w:tcPr>
          <w:p w14:paraId="6BE926D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Administered via dialysate</w:t>
            </w:r>
          </w:p>
        </w:tc>
        <w:tc>
          <w:tcPr>
            <w:tcW w:w="1530" w:type="dxa"/>
            <w:shd w:val="clear" w:color="auto" w:fill="auto"/>
            <w:noWrap/>
            <w:vAlign w:val="center"/>
            <w:hideMark/>
          </w:tcPr>
          <w:p w14:paraId="6A845F95" w14:textId="6619A51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199,571</w:t>
            </w:r>
          </w:p>
        </w:tc>
      </w:tr>
      <w:tr w:rsidR="00AD171B" w:rsidRPr="008A1B1F" w14:paraId="48D25A17" w14:textId="77777777" w:rsidTr="00A97609">
        <w:trPr>
          <w:trHeight w:val="300"/>
        </w:trPr>
        <w:tc>
          <w:tcPr>
            <w:tcW w:w="1580" w:type="dxa"/>
            <w:shd w:val="clear" w:color="auto" w:fill="auto"/>
            <w:noWrap/>
            <w:vAlign w:val="center"/>
            <w:hideMark/>
          </w:tcPr>
          <w:p w14:paraId="70D4FC6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LC</w:t>
            </w:r>
          </w:p>
        </w:tc>
        <w:tc>
          <w:tcPr>
            <w:tcW w:w="4352" w:type="dxa"/>
            <w:shd w:val="clear" w:color="auto" w:fill="auto"/>
            <w:noWrap/>
            <w:vAlign w:val="center"/>
            <w:hideMark/>
          </w:tcPr>
          <w:p w14:paraId="35E4FB9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circumflex coronary artery</w:t>
            </w:r>
          </w:p>
        </w:tc>
        <w:tc>
          <w:tcPr>
            <w:tcW w:w="1530" w:type="dxa"/>
            <w:shd w:val="clear" w:color="auto" w:fill="auto"/>
            <w:noWrap/>
            <w:vAlign w:val="center"/>
            <w:hideMark/>
          </w:tcPr>
          <w:p w14:paraId="2C941ABC" w14:textId="1EDFA4B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191,343</w:t>
            </w:r>
          </w:p>
        </w:tc>
      </w:tr>
      <w:tr w:rsidR="00AD171B" w:rsidRPr="008A1B1F" w14:paraId="3E6D1D61" w14:textId="77777777" w:rsidTr="00A97609">
        <w:trPr>
          <w:trHeight w:val="300"/>
        </w:trPr>
        <w:tc>
          <w:tcPr>
            <w:tcW w:w="1580" w:type="dxa"/>
            <w:shd w:val="clear" w:color="auto" w:fill="auto"/>
            <w:noWrap/>
            <w:vAlign w:val="center"/>
            <w:hideMark/>
          </w:tcPr>
          <w:p w14:paraId="48D6FC3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32</w:t>
            </w:r>
          </w:p>
        </w:tc>
        <w:tc>
          <w:tcPr>
            <w:tcW w:w="4352" w:type="dxa"/>
            <w:shd w:val="clear" w:color="auto" w:fill="auto"/>
            <w:noWrap/>
            <w:vAlign w:val="center"/>
            <w:hideMark/>
          </w:tcPr>
          <w:p w14:paraId="7A97D93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Mandated Services</w:t>
            </w:r>
          </w:p>
        </w:tc>
        <w:tc>
          <w:tcPr>
            <w:tcW w:w="1530" w:type="dxa"/>
            <w:shd w:val="clear" w:color="auto" w:fill="auto"/>
            <w:noWrap/>
            <w:vAlign w:val="center"/>
            <w:hideMark/>
          </w:tcPr>
          <w:p w14:paraId="2E744AFA" w14:textId="7CCEF38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187,773</w:t>
            </w:r>
          </w:p>
        </w:tc>
      </w:tr>
      <w:tr w:rsidR="00AD171B" w:rsidRPr="008A1B1F" w14:paraId="2E109CBF" w14:textId="77777777" w:rsidTr="00A97609">
        <w:trPr>
          <w:trHeight w:val="300"/>
        </w:trPr>
        <w:tc>
          <w:tcPr>
            <w:tcW w:w="1580" w:type="dxa"/>
            <w:shd w:val="clear" w:color="auto" w:fill="auto"/>
            <w:noWrap/>
            <w:vAlign w:val="center"/>
            <w:hideMark/>
          </w:tcPr>
          <w:p w14:paraId="7B0CF3C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95</w:t>
            </w:r>
          </w:p>
        </w:tc>
        <w:tc>
          <w:tcPr>
            <w:tcW w:w="4352" w:type="dxa"/>
            <w:shd w:val="clear" w:color="auto" w:fill="auto"/>
            <w:noWrap/>
            <w:vAlign w:val="center"/>
            <w:hideMark/>
          </w:tcPr>
          <w:p w14:paraId="3AF19F9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Synchronous Telemedicine Service Rendered Via a Real-Time Interactive Audio and Video Telecommunications System</w:t>
            </w:r>
          </w:p>
        </w:tc>
        <w:tc>
          <w:tcPr>
            <w:tcW w:w="1530" w:type="dxa"/>
            <w:shd w:val="clear" w:color="auto" w:fill="auto"/>
            <w:noWrap/>
            <w:vAlign w:val="center"/>
            <w:hideMark/>
          </w:tcPr>
          <w:p w14:paraId="62854763" w14:textId="7A9EE33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169,051</w:t>
            </w:r>
          </w:p>
        </w:tc>
      </w:tr>
      <w:tr w:rsidR="00AD171B" w:rsidRPr="008A1B1F" w14:paraId="288E8D1C" w14:textId="77777777" w:rsidTr="00A97609">
        <w:trPr>
          <w:trHeight w:val="300"/>
        </w:trPr>
        <w:tc>
          <w:tcPr>
            <w:tcW w:w="1580" w:type="dxa"/>
            <w:shd w:val="clear" w:color="auto" w:fill="auto"/>
            <w:noWrap/>
            <w:vAlign w:val="center"/>
            <w:hideMark/>
          </w:tcPr>
          <w:p w14:paraId="4E5A27E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ED</w:t>
            </w:r>
          </w:p>
        </w:tc>
        <w:tc>
          <w:tcPr>
            <w:tcW w:w="4352" w:type="dxa"/>
            <w:shd w:val="clear" w:color="auto" w:fill="auto"/>
            <w:noWrap/>
            <w:vAlign w:val="center"/>
            <w:hideMark/>
          </w:tcPr>
          <w:p w14:paraId="73BA6F1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Hematocrit level has exceeded 39% (or hemoglobin level has exceeded 13.0 g/dl) for 3 or more consecutive billing cycles immediately prior to and including the current cycle</w:t>
            </w:r>
          </w:p>
        </w:tc>
        <w:tc>
          <w:tcPr>
            <w:tcW w:w="1530" w:type="dxa"/>
            <w:shd w:val="clear" w:color="auto" w:fill="auto"/>
            <w:noWrap/>
            <w:vAlign w:val="center"/>
            <w:hideMark/>
          </w:tcPr>
          <w:p w14:paraId="52447D7A" w14:textId="0C02EA7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168,032</w:t>
            </w:r>
          </w:p>
        </w:tc>
      </w:tr>
      <w:tr w:rsidR="00AD171B" w:rsidRPr="008A1B1F" w14:paraId="14AA29A3" w14:textId="77777777" w:rsidTr="00A97609">
        <w:trPr>
          <w:trHeight w:val="300"/>
        </w:trPr>
        <w:tc>
          <w:tcPr>
            <w:tcW w:w="1580" w:type="dxa"/>
            <w:shd w:val="clear" w:color="auto" w:fill="auto"/>
            <w:noWrap/>
            <w:vAlign w:val="center"/>
            <w:hideMark/>
          </w:tcPr>
          <w:p w14:paraId="7FC8323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G2</w:t>
            </w:r>
          </w:p>
        </w:tc>
        <w:tc>
          <w:tcPr>
            <w:tcW w:w="4352" w:type="dxa"/>
            <w:shd w:val="clear" w:color="auto" w:fill="auto"/>
            <w:noWrap/>
            <w:vAlign w:val="center"/>
            <w:hideMark/>
          </w:tcPr>
          <w:p w14:paraId="3E3AD63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Most recent </w:t>
            </w:r>
            <w:proofErr w:type="spellStart"/>
            <w:r w:rsidRPr="008A1B1F">
              <w:rPr>
                <w:rFonts w:ascii="Calibri" w:hAnsi="Calibri" w:cs="Calibri"/>
                <w:sz w:val="22"/>
                <w:szCs w:val="22"/>
              </w:rPr>
              <w:t>urr</w:t>
            </w:r>
            <w:proofErr w:type="spellEnd"/>
            <w:r w:rsidRPr="008A1B1F">
              <w:rPr>
                <w:rFonts w:ascii="Calibri" w:hAnsi="Calibri" w:cs="Calibri"/>
                <w:sz w:val="22"/>
                <w:szCs w:val="22"/>
              </w:rPr>
              <w:t xml:space="preserve"> reading of 60 to 64.9</w:t>
            </w:r>
          </w:p>
        </w:tc>
        <w:tc>
          <w:tcPr>
            <w:tcW w:w="1530" w:type="dxa"/>
            <w:shd w:val="clear" w:color="auto" w:fill="auto"/>
            <w:noWrap/>
            <w:vAlign w:val="center"/>
            <w:hideMark/>
          </w:tcPr>
          <w:p w14:paraId="723920BF" w14:textId="3F602BB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163,858</w:t>
            </w:r>
          </w:p>
        </w:tc>
      </w:tr>
      <w:tr w:rsidR="00AD171B" w:rsidRPr="008A1B1F" w14:paraId="55CA1B57" w14:textId="77777777" w:rsidTr="00A97609">
        <w:trPr>
          <w:trHeight w:val="300"/>
        </w:trPr>
        <w:tc>
          <w:tcPr>
            <w:tcW w:w="1580" w:type="dxa"/>
            <w:shd w:val="clear" w:color="auto" w:fill="auto"/>
            <w:noWrap/>
            <w:vAlign w:val="center"/>
            <w:hideMark/>
          </w:tcPr>
          <w:p w14:paraId="5F0C1B9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53</w:t>
            </w:r>
          </w:p>
        </w:tc>
        <w:tc>
          <w:tcPr>
            <w:tcW w:w="4352" w:type="dxa"/>
            <w:shd w:val="clear" w:color="auto" w:fill="auto"/>
            <w:noWrap/>
            <w:vAlign w:val="center"/>
            <w:hideMark/>
          </w:tcPr>
          <w:p w14:paraId="6E8A833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Discontinued Procedure</w:t>
            </w:r>
          </w:p>
        </w:tc>
        <w:tc>
          <w:tcPr>
            <w:tcW w:w="1530" w:type="dxa"/>
            <w:shd w:val="clear" w:color="auto" w:fill="auto"/>
            <w:noWrap/>
            <w:vAlign w:val="center"/>
            <w:hideMark/>
          </w:tcPr>
          <w:p w14:paraId="52D879EB" w14:textId="611C269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160,981</w:t>
            </w:r>
          </w:p>
        </w:tc>
      </w:tr>
      <w:tr w:rsidR="00AD171B" w:rsidRPr="008A1B1F" w14:paraId="31B058D8" w14:textId="77777777" w:rsidTr="00A97609">
        <w:trPr>
          <w:trHeight w:val="300"/>
        </w:trPr>
        <w:tc>
          <w:tcPr>
            <w:tcW w:w="1580" w:type="dxa"/>
            <w:shd w:val="clear" w:color="auto" w:fill="auto"/>
            <w:noWrap/>
            <w:vAlign w:val="center"/>
            <w:hideMark/>
          </w:tcPr>
          <w:p w14:paraId="4587B2D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F7</w:t>
            </w:r>
          </w:p>
        </w:tc>
        <w:tc>
          <w:tcPr>
            <w:tcW w:w="4352" w:type="dxa"/>
            <w:shd w:val="clear" w:color="auto" w:fill="auto"/>
            <w:noWrap/>
            <w:vAlign w:val="center"/>
            <w:hideMark/>
          </w:tcPr>
          <w:p w14:paraId="01E3F07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hand, third digit</w:t>
            </w:r>
          </w:p>
        </w:tc>
        <w:tc>
          <w:tcPr>
            <w:tcW w:w="1530" w:type="dxa"/>
            <w:shd w:val="clear" w:color="auto" w:fill="auto"/>
            <w:noWrap/>
            <w:vAlign w:val="center"/>
            <w:hideMark/>
          </w:tcPr>
          <w:p w14:paraId="208BE3D6" w14:textId="07F330C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157,783</w:t>
            </w:r>
          </w:p>
        </w:tc>
      </w:tr>
      <w:tr w:rsidR="00AD171B" w:rsidRPr="008A1B1F" w14:paraId="54F58D9F" w14:textId="77777777" w:rsidTr="00A97609">
        <w:trPr>
          <w:trHeight w:val="300"/>
        </w:trPr>
        <w:tc>
          <w:tcPr>
            <w:tcW w:w="1580" w:type="dxa"/>
            <w:shd w:val="clear" w:color="auto" w:fill="auto"/>
            <w:noWrap/>
            <w:vAlign w:val="center"/>
            <w:hideMark/>
          </w:tcPr>
          <w:p w14:paraId="554D279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PD</w:t>
            </w:r>
          </w:p>
        </w:tc>
        <w:tc>
          <w:tcPr>
            <w:tcW w:w="4352" w:type="dxa"/>
            <w:shd w:val="clear" w:color="auto" w:fill="auto"/>
            <w:noWrap/>
            <w:vAlign w:val="center"/>
            <w:hideMark/>
          </w:tcPr>
          <w:p w14:paraId="0BF5A76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Diagnostic or related non diagnostic item or service provided in a wholly owned or operated entity to a patient who is admitted as an inpatient within 3 days</w:t>
            </w:r>
          </w:p>
        </w:tc>
        <w:tc>
          <w:tcPr>
            <w:tcW w:w="1530" w:type="dxa"/>
            <w:shd w:val="clear" w:color="auto" w:fill="auto"/>
            <w:noWrap/>
            <w:vAlign w:val="center"/>
            <w:hideMark/>
          </w:tcPr>
          <w:p w14:paraId="6A22D295" w14:textId="0E40B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157,276</w:t>
            </w:r>
          </w:p>
        </w:tc>
      </w:tr>
      <w:tr w:rsidR="00AD171B" w:rsidRPr="008A1B1F" w14:paraId="7698E98B" w14:textId="77777777" w:rsidTr="00A97609">
        <w:trPr>
          <w:trHeight w:val="300"/>
        </w:trPr>
        <w:tc>
          <w:tcPr>
            <w:tcW w:w="1580" w:type="dxa"/>
            <w:shd w:val="clear" w:color="auto" w:fill="auto"/>
            <w:noWrap/>
            <w:vAlign w:val="center"/>
            <w:hideMark/>
          </w:tcPr>
          <w:p w14:paraId="6B46F16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T6</w:t>
            </w:r>
          </w:p>
        </w:tc>
        <w:tc>
          <w:tcPr>
            <w:tcW w:w="4352" w:type="dxa"/>
            <w:shd w:val="clear" w:color="auto" w:fill="auto"/>
            <w:noWrap/>
            <w:vAlign w:val="center"/>
            <w:hideMark/>
          </w:tcPr>
          <w:p w14:paraId="1BA760F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foot, second digit</w:t>
            </w:r>
          </w:p>
        </w:tc>
        <w:tc>
          <w:tcPr>
            <w:tcW w:w="1530" w:type="dxa"/>
            <w:shd w:val="clear" w:color="auto" w:fill="auto"/>
            <w:noWrap/>
            <w:vAlign w:val="center"/>
            <w:hideMark/>
          </w:tcPr>
          <w:p w14:paraId="7F40DE31" w14:textId="7EB3246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156,090</w:t>
            </w:r>
          </w:p>
        </w:tc>
      </w:tr>
      <w:tr w:rsidR="00AD171B" w:rsidRPr="008A1B1F" w14:paraId="3D677313" w14:textId="77777777" w:rsidTr="00A97609">
        <w:trPr>
          <w:trHeight w:val="300"/>
        </w:trPr>
        <w:tc>
          <w:tcPr>
            <w:tcW w:w="1580" w:type="dxa"/>
            <w:shd w:val="clear" w:color="auto" w:fill="auto"/>
            <w:noWrap/>
            <w:vAlign w:val="center"/>
            <w:hideMark/>
          </w:tcPr>
          <w:p w14:paraId="6344817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T1</w:t>
            </w:r>
          </w:p>
        </w:tc>
        <w:tc>
          <w:tcPr>
            <w:tcW w:w="4352" w:type="dxa"/>
            <w:shd w:val="clear" w:color="auto" w:fill="auto"/>
            <w:noWrap/>
            <w:vAlign w:val="center"/>
            <w:hideMark/>
          </w:tcPr>
          <w:p w14:paraId="56288C5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foot, second digit</w:t>
            </w:r>
          </w:p>
        </w:tc>
        <w:tc>
          <w:tcPr>
            <w:tcW w:w="1530" w:type="dxa"/>
            <w:shd w:val="clear" w:color="auto" w:fill="auto"/>
            <w:noWrap/>
            <w:vAlign w:val="center"/>
            <w:hideMark/>
          </w:tcPr>
          <w:p w14:paraId="6C9C25EA" w14:textId="54766C6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145,781</w:t>
            </w:r>
          </w:p>
        </w:tc>
      </w:tr>
      <w:tr w:rsidR="00AD171B" w:rsidRPr="008A1B1F" w14:paraId="215BB674" w14:textId="77777777" w:rsidTr="00A97609">
        <w:trPr>
          <w:trHeight w:val="300"/>
        </w:trPr>
        <w:tc>
          <w:tcPr>
            <w:tcW w:w="1580" w:type="dxa"/>
            <w:shd w:val="clear" w:color="auto" w:fill="auto"/>
            <w:noWrap/>
            <w:vAlign w:val="center"/>
            <w:hideMark/>
          </w:tcPr>
          <w:p w14:paraId="44B67D7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F5</w:t>
            </w:r>
          </w:p>
        </w:tc>
        <w:tc>
          <w:tcPr>
            <w:tcW w:w="4352" w:type="dxa"/>
            <w:shd w:val="clear" w:color="auto" w:fill="auto"/>
            <w:noWrap/>
            <w:vAlign w:val="center"/>
            <w:hideMark/>
          </w:tcPr>
          <w:p w14:paraId="27F8F93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hand, thumb</w:t>
            </w:r>
          </w:p>
        </w:tc>
        <w:tc>
          <w:tcPr>
            <w:tcW w:w="1530" w:type="dxa"/>
            <w:shd w:val="clear" w:color="auto" w:fill="auto"/>
            <w:noWrap/>
            <w:vAlign w:val="center"/>
            <w:hideMark/>
          </w:tcPr>
          <w:p w14:paraId="157E1797" w14:textId="156F69A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144,417</w:t>
            </w:r>
          </w:p>
        </w:tc>
      </w:tr>
      <w:tr w:rsidR="00AD171B" w:rsidRPr="008A1B1F" w14:paraId="42899226" w14:textId="77777777" w:rsidTr="00A97609">
        <w:trPr>
          <w:trHeight w:val="300"/>
        </w:trPr>
        <w:tc>
          <w:tcPr>
            <w:tcW w:w="1580" w:type="dxa"/>
            <w:shd w:val="clear" w:color="auto" w:fill="auto"/>
            <w:noWrap/>
            <w:vAlign w:val="center"/>
            <w:hideMark/>
          </w:tcPr>
          <w:p w14:paraId="5673354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E1</w:t>
            </w:r>
          </w:p>
        </w:tc>
        <w:tc>
          <w:tcPr>
            <w:tcW w:w="4352" w:type="dxa"/>
            <w:shd w:val="clear" w:color="auto" w:fill="auto"/>
            <w:noWrap/>
            <w:vAlign w:val="center"/>
            <w:hideMark/>
          </w:tcPr>
          <w:p w14:paraId="1CCF433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Upper left, eyelid</w:t>
            </w:r>
          </w:p>
        </w:tc>
        <w:tc>
          <w:tcPr>
            <w:tcW w:w="1530" w:type="dxa"/>
            <w:shd w:val="clear" w:color="auto" w:fill="auto"/>
            <w:noWrap/>
            <w:vAlign w:val="center"/>
            <w:hideMark/>
          </w:tcPr>
          <w:p w14:paraId="5652D386" w14:textId="1E2246D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139,435</w:t>
            </w:r>
          </w:p>
        </w:tc>
      </w:tr>
      <w:tr w:rsidR="00AD171B" w:rsidRPr="008A1B1F" w14:paraId="0EAA07C1" w14:textId="77777777" w:rsidTr="00A97609">
        <w:trPr>
          <w:trHeight w:val="300"/>
        </w:trPr>
        <w:tc>
          <w:tcPr>
            <w:tcW w:w="1580" w:type="dxa"/>
            <w:shd w:val="clear" w:color="auto" w:fill="auto"/>
            <w:noWrap/>
            <w:vAlign w:val="center"/>
            <w:hideMark/>
          </w:tcPr>
          <w:p w14:paraId="32B886C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AU</w:t>
            </w:r>
          </w:p>
        </w:tc>
        <w:tc>
          <w:tcPr>
            <w:tcW w:w="4352" w:type="dxa"/>
            <w:shd w:val="clear" w:color="auto" w:fill="auto"/>
            <w:noWrap/>
            <w:vAlign w:val="center"/>
            <w:hideMark/>
          </w:tcPr>
          <w:p w14:paraId="6C18863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furnished in conjunction with a urological, ostomy, or tracheostomy supply</w:t>
            </w:r>
          </w:p>
        </w:tc>
        <w:tc>
          <w:tcPr>
            <w:tcW w:w="1530" w:type="dxa"/>
            <w:shd w:val="clear" w:color="auto" w:fill="auto"/>
            <w:noWrap/>
            <w:vAlign w:val="center"/>
            <w:hideMark/>
          </w:tcPr>
          <w:p w14:paraId="03E1F614" w14:textId="079A3EA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136,287</w:t>
            </w:r>
          </w:p>
        </w:tc>
      </w:tr>
      <w:tr w:rsidR="00AD171B" w:rsidRPr="008A1B1F" w14:paraId="31437789" w14:textId="77777777" w:rsidTr="00A97609">
        <w:trPr>
          <w:trHeight w:val="300"/>
        </w:trPr>
        <w:tc>
          <w:tcPr>
            <w:tcW w:w="1580" w:type="dxa"/>
            <w:shd w:val="clear" w:color="auto" w:fill="auto"/>
            <w:noWrap/>
            <w:vAlign w:val="center"/>
            <w:hideMark/>
          </w:tcPr>
          <w:p w14:paraId="2BF82A3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K3</w:t>
            </w:r>
          </w:p>
        </w:tc>
        <w:tc>
          <w:tcPr>
            <w:tcW w:w="4352" w:type="dxa"/>
            <w:shd w:val="clear" w:color="auto" w:fill="auto"/>
            <w:noWrap/>
            <w:vAlign w:val="center"/>
            <w:hideMark/>
          </w:tcPr>
          <w:p w14:paraId="6A78552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Lower extremity prosthesis functional level 3 - has the ability or potential for ambulation with variable cadence. typical of the community ambulator who </w:t>
            </w:r>
            <w:proofErr w:type="gramStart"/>
            <w:r w:rsidRPr="008A1B1F">
              <w:rPr>
                <w:rFonts w:ascii="Calibri" w:hAnsi="Calibri" w:cs="Calibri"/>
                <w:sz w:val="22"/>
                <w:szCs w:val="22"/>
              </w:rPr>
              <w:t>has the ability to</w:t>
            </w:r>
            <w:proofErr w:type="gramEnd"/>
            <w:r w:rsidRPr="008A1B1F">
              <w:rPr>
                <w:rFonts w:ascii="Calibri" w:hAnsi="Calibri" w:cs="Calibri"/>
                <w:sz w:val="22"/>
                <w:szCs w:val="22"/>
              </w:rPr>
              <w:t xml:space="preserve"> transverse most environmental barriers and may have vocational, therapeutic, o...</w:t>
            </w:r>
          </w:p>
        </w:tc>
        <w:tc>
          <w:tcPr>
            <w:tcW w:w="1530" w:type="dxa"/>
            <w:shd w:val="clear" w:color="auto" w:fill="auto"/>
            <w:noWrap/>
            <w:vAlign w:val="center"/>
            <w:hideMark/>
          </w:tcPr>
          <w:p w14:paraId="256866FB" w14:textId="40D8648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133,045</w:t>
            </w:r>
          </w:p>
        </w:tc>
      </w:tr>
      <w:tr w:rsidR="00AD171B" w:rsidRPr="008A1B1F" w14:paraId="0DA1E42E" w14:textId="77777777" w:rsidTr="00A97609">
        <w:trPr>
          <w:trHeight w:val="300"/>
        </w:trPr>
        <w:tc>
          <w:tcPr>
            <w:tcW w:w="1580" w:type="dxa"/>
            <w:shd w:val="clear" w:color="auto" w:fill="auto"/>
            <w:noWrap/>
            <w:vAlign w:val="center"/>
            <w:hideMark/>
          </w:tcPr>
          <w:p w14:paraId="044DA02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GB</w:t>
            </w:r>
          </w:p>
        </w:tc>
        <w:tc>
          <w:tcPr>
            <w:tcW w:w="4352" w:type="dxa"/>
            <w:shd w:val="clear" w:color="auto" w:fill="auto"/>
            <w:noWrap/>
            <w:vAlign w:val="center"/>
            <w:hideMark/>
          </w:tcPr>
          <w:p w14:paraId="3104F84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Claim being re-submitted for payment because it is no longer covered under a global payment demonstration</w:t>
            </w:r>
          </w:p>
        </w:tc>
        <w:tc>
          <w:tcPr>
            <w:tcW w:w="1530" w:type="dxa"/>
            <w:shd w:val="clear" w:color="auto" w:fill="auto"/>
            <w:noWrap/>
            <w:vAlign w:val="center"/>
            <w:hideMark/>
          </w:tcPr>
          <w:p w14:paraId="26B52039" w14:textId="46A68A0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132,730</w:t>
            </w:r>
          </w:p>
        </w:tc>
      </w:tr>
      <w:tr w:rsidR="00AD171B" w:rsidRPr="008A1B1F" w14:paraId="3982E997" w14:textId="77777777" w:rsidTr="00A97609">
        <w:trPr>
          <w:trHeight w:val="300"/>
        </w:trPr>
        <w:tc>
          <w:tcPr>
            <w:tcW w:w="1580" w:type="dxa"/>
            <w:shd w:val="clear" w:color="auto" w:fill="auto"/>
            <w:noWrap/>
            <w:vAlign w:val="center"/>
            <w:hideMark/>
          </w:tcPr>
          <w:p w14:paraId="16BB786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FA</w:t>
            </w:r>
          </w:p>
        </w:tc>
        <w:tc>
          <w:tcPr>
            <w:tcW w:w="4352" w:type="dxa"/>
            <w:shd w:val="clear" w:color="auto" w:fill="auto"/>
            <w:noWrap/>
            <w:vAlign w:val="center"/>
            <w:hideMark/>
          </w:tcPr>
          <w:p w14:paraId="3106CA0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hand, thumb</w:t>
            </w:r>
          </w:p>
        </w:tc>
        <w:tc>
          <w:tcPr>
            <w:tcW w:w="1530" w:type="dxa"/>
            <w:shd w:val="clear" w:color="auto" w:fill="auto"/>
            <w:noWrap/>
            <w:vAlign w:val="center"/>
            <w:hideMark/>
          </w:tcPr>
          <w:p w14:paraId="6C815ABD" w14:textId="7454D56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132,512</w:t>
            </w:r>
          </w:p>
        </w:tc>
      </w:tr>
      <w:tr w:rsidR="00AD171B" w:rsidRPr="008A1B1F" w14:paraId="240007C1" w14:textId="77777777" w:rsidTr="00A97609">
        <w:trPr>
          <w:trHeight w:val="300"/>
        </w:trPr>
        <w:tc>
          <w:tcPr>
            <w:tcW w:w="1580" w:type="dxa"/>
            <w:shd w:val="clear" w:color="auto" w:fill="auto"/>
            <w:noWrap/>
            <w:vAlign w:val="center"/>
            <w:hideMark/>
          </w:tcPr>
          <w:p w14:paraId="6E48131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F2</w:t>
            </w:r>
          </w:p>
        </w:tc>
        <w:tc>
          <w:tcPr>
            <w:tcW w:w="4352" w:type="dxa"/>
            <w:shd w:val="clear" w:color="auto" w:fill="auto"/>
            <w:noWrap/>
            <w:vAlign w:val="center"/>
            <w:hideMark/>
          </w:tcPr>
          <w:p w14:paraId="5E11D71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hand, third digit</w:t>
            </w:r>
          </w:p>
        </w:tc>
        <w:tc>
          <w:tcPr>
            <w:tcW w:w="1530" w:type="dxa"/>
            <w:shd w:val="clear" w:color="auto" w:fill="auto"/>
            <w:noWrap/>
            <w:vAlign w:val="center"/>
            <w:hideMark/>
          </w:tcPr>
          <w:p w14:paraId="6D745C26" w14:textId="3DFB21B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131,314</w:t>
            </w:r>
          </w:p>
        </w:tc>
      </w:tr>
      <w:tr w:rsidR="00AD171B" w:rsidRPr="008A1B1F" w14:paraId="57BE6025" w14:textId="77777777" w:rsidTr="00A97609">
        <w:trPr>
          <w:trHeight w:val="300"/>
        </w:trPr>
        <w:tc>
          <w:tcPr>
            <w:tcW w:w="1580" w:type="dxa"/>
            <w:shd w:val="clear" w:color="auto" w:fill="auto"/>
            <w:noWrap/>
            <w:vAlign w:val="center"/>
            <w:hideMark/>
          </w:tcPr>
          <w:p w14:paraId="30364AF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E3</w:t>
            </w:r>
          </w:p>
        </w:tc>
        <w:tc>
          <w:tcPr>
            <w:tcW w:w="4352" w:type="dxa"/>
            <w:shd w:val="clear" w:color="auto" w:fill="auto"/>
            <w:noWrap/>
            <w:vAlign w:val="center"/>
            <w:hideMark/>
          </w:tcPr>
          <w:p w14:paraId="2DE67CA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Upper right, eyelid</w:t>
            </w:r>
          </w:p>
        </w:tc>
        <w:tc>
          <w:tcPr>
            <w:tcW w:w="1530" w:type="dxa"/>
            <w:shd w:val="clear" w:color="auto" w:fill="auto"/>
            <w:noWrap/>
            <w:vAlign w:val="center"/>
            <w:hideMark/>
          </w:tcPr>
          <w:p w14:paraId="7E492932" w14:textId="2C03123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131,058</w:t>
            </w:r>
          </w:p>
        </w:tc>
      </w:tr>
      <w:tr w:rsidR="00AD171B" w:rsidRPr="008A1B1F" w14:paraId="2A7A1393" w14:textId="77777777" w:rsidTr="00A97609">
        <w:trPr>
          <w:trHeight w:val="300"/>
        </w:trPr>
        <w:tc>
          <w:tcPr>
            <w:tcW w:w="1580" w:type="dxa"/>
            <w:shd w:val="clear" w:color="auto" w:fill="auto"/>
            <w:noWrap/>
            <w:vAlign w:val="center"/>
            <w:hideMark/>
          </w:tcPr>
          <w:p w14:paraId="3D7B446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A2</w:t>
            </w:r>
          </w:p>
        </w:tc>
        <w:tc>
          <w:tcPr>
            <w:tcW w:w="4352" w:type="dxa"/>
            <w:shd w:val="clear" w:color="auto" w:fill="auto"/>
            <w:noWrap/>
            <w:vAlign w:val="center"/>
            <w:hideMark/>
          </w:tcPr>
          <w:p w14:paraId="3CFB2E6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two wounds</w:t>
            </w:r>
          </w:p>
        </w:tc>
        <w:tc>
          <w:tcPr>
            <w:tcW w:w="1530" w:type="dxa"/>
            <w:shd w:val="clear" w:color="auto" w:fill="auto"/>
            <w:noWrap/>
            <w:vAlign w:val="center"/>
            <w:hideMark/>
          </w:tcPr>
          <w:p w14:paraId="0B2F23B8" w14:textId="7C92B30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129,316</w:t>
            </w:r>
          </w:p>
        </w:tc>
      </w:tr>
      <w:tr w:rsidR="00AD171B" w:rsidRPr="008A1B1F" w14:paraId="16B1F93D" w14:textId="77777777" w:rsidTr="00A97609">
        <w:trPr>
          <w:trHeight w:val="300"/>
        </w:trPr>
        <w:tc>
          <w:tcPr>
            <w:tcW w:w="1580" w:type="dxa"/>
            <w:shd w:val="clear" w:color="auto" w:fill="auto"/>
            <w:noWrap/>
            <w:vAlign w:val="center"/>
            <w:hideMark/>
          </w:tcPr>
          <w:p w14:paraId="284DBE0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F8</w:t>
            </w:r>
          </w:p>
        </w:tc>
        <w:tc>
          <w:tcPr>
            <w:tcW w:w="4352" w:type="dxa"/>
            <w:shd w:val="clear" w:color="auto" w:fill="auto"/>
            <w:noWrap/>
            <w:vAlign w:val="center"/>
            <w:hideMark/>
          </w:tcPr>
          <w:p w14:paraId="4980D5C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hand, fourth digit</w:t>
            </w:r>
          </w:p>
        </w:tc>
        <w:tc>
          <w:tcPr>
            <w:tcW w:w="1530" w:type="dxa"/>
            <w:shd w:val="clear" w:color="auto" w:fill="auto"/>
            <w:noWrap/>
            <w:vAlign w:val="center"/>
            <w:hideMark/>
          </w:tcPr>
          <w:p w14:paraId="6E964A6C" w14:textId="598DF26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127,467</w:t>
            </w:r>
          </w:p>
        </w:tc>
      </w:tr>
      <w:tr w:rsidR="00AD171B" w:rsidRPr="008A1B1F" w14:paraId="55C8DEF3" w14:textId="77777777" w:rsidTr="00A97609">
        <w:trPr>
          <w:trHeight w:val="300"/>
        </w:trPr>
        <w:tc>
          <w:tcPr>
            <w:tcW w:w="1580" w:type="dxa"/>
            <w:shd w:val="clear" w:color="auto" w:fill="auto"/>
            <w:noWrap/>
            <w:vAlign w:val="center"/>
            <w:hideMark/>
          </w:tcPr>
          <w:p w14:paraId="44B3512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AW</w:t>
            </w:r>
          </w:p>
        </w:tc>
        <w:tc>
          <w:tcPr>
            <w:tcW w:w="4352" w:type="dxa"/>
            <w:shd w:val="clear" w:color="auto" w:fill="auto"/>
            <w:noWrap/>
            <w:vAlign w:val="center"/>
            <w:hideMark/>
          </w:tcPr>
          <w:p w14:paraId="2E3C532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furnished in conjunction with a surgical dressing</w:t>
            </w:r>
          </w:p>
        </w:tc>
        <w:tc>
          <w:tcPr>
            <w:tcW w:w="1530" w:type="dxa"/>
            <w:shd w:val="clear" w:color="auto" w:fill="auto"/>
            <w:noWrap/>
            <w:vAlign w:val="center"/>
            <w:hideMark/>
          </w:tcPr>
          <w:p w14:paraId="5B4DE14B" w14:textId="388DF9D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123,156</w:t>
            </w:r>
          </w:p>
        </w:tc>
      </w:tr>
      <w:tr w:rsidR="00AD171B" w:rsidRPr="008A1B1F" w14:paraId="55784B2A" w14:textId="77777777" w:rsidTr="00A97609">
        <w:trPr>
          <w:trHeight w:val="300"/>
        </w:trPr>
        <w:tc>
          <w:tcPr>
            <w:tcW w:w="1580" w:type="dxa"/>
            <w:shd w:val="clear" w:color="auto" w:fill="auto"/>
            <w:noWrap/>
            <w:vAlign w:val="center"/>
            <w:hideMark/>
          </w:tcPr>
          <w:p w14:paraId="161DEEE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QM</w:t>
            </w:r>
          </w:p>
        </w:tc>
        <w:tc>
          <w:tcPr>
            <w:tcW w:w="4352" w:type="dxa"/>
            <w:shd w:val="clear" w:color="auto" w:fill="auto"/>
            <w:noWrap/>
            <w:vAlign w:val="center"/>
            <w:hideMark/>
          </w:tcPr>
          <w:p w14:paraId="15634A4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Ambulance service provided under arrangement by a provider of services</w:t>
            </w:r>
          </w:p>
        </w:tc>
        <w:tc>
          <w:tcPr>
            <w:tcW w:w="1530" w:type="dxa"/>
            <w:shd w:val="clear" w:color="auto" w:fill="auto"/>
            <w:noWrap/>
            <w:vAlign w:val="center"/>
            <w:hideMark/>
          </w:tcPr>
          <w:p w14:paraId="1D25FD6F" w14:textId="014DFCC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122,154</w:t>
            </w:r>
          </w:p>
        </w:tc>
      </w:tr>
      <w:tr w:rsidR="00AD171B" w:rsidRPr="008A1B1F" w14:paraId="068EF5F4" w14:textId="77777777" w:rsidTr="00A97609">
        <w:trPr>
          <w:trHeight w:val="300"/>
        </w:trPr>
        <w:tc>
          <w:tcPr>
            <w:tcW w:w="1580" w:type="dxa"/>
            <w:shd w:val="clear" w:color="auto" w:fill="auto"/>
            <w:noWrap/>
            <w:vAlign w:val="center"/>
            <w:hideMark/>
          </w:tcPr>
          <w:p w14:paraId="02E85AC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NR</w:t>
            </w:r>
          </w:p>
        </w:tc>
        <w:tc>
          <w:tcPr>
            <w:tcW w:w="4352" w:type="dxa"/>
            <w:shd w:val="clear" w:color="auto" w:fill="auto"/>
            <w:noWrap/>
            <w:vAlign w:val="center"/>
            <w:hideMark/>
          </w:tcPr>
          <w:p w14:paraId="26F074C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New when rented (use the 'nr' modifier when </w:t>
            </w:r>
            <w:proofErr w:type="spellStart"/>
            <w:r w:rsidRPr="008A1B1F">
              <w:rPr>
                <w:rFonts w:ascii="Calibri" w:hAnsi="Calibri" w:cs="Calibri"/>
                <w:sz w:val="22"/>
                <w:szCs w:val="22"/>
              </w:rPr>
              <w:t>dme</w:t>
            </w:r>
            <w:proofErr w:type="spellEnd"/>
            <w:r w:rsidRPr="008A1B1F">
              <w:rPr>
                <w:rFonts w:ascii="Calibri" w:hAnsi="Calibri" w:cs="Calibri"/>
                <w:sz w:val="22"/>
                <w:szCs w:val="22"/>
              </w:rPr>
              <w:t xml:space="preserve"> which was new at the time of rental is subsequently purchased)</w:t>
            </w:r>
          </w:p>
        </w:tc>
        <w:tc>
          <w:tcPr>
            <w:tcW w:w="1530" w:type="dxa"/>
            <w:shd w:val="clear" w:color="auto" w:fill="auto"/>
            <w:noWrap/>
            <w:vAlign w:val="center"/>
            <w:hideMark/>
          </w:tcPr>
          <w:p w14:paraId="71BD4F0F" w14:textId="7DE2986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119,922</w:t>
            </w:r>
          </w:p>
        </w:tc>
      </w:tr>
      <w:tr w:rsidR="00AD171B" w:rsidRPr="008A1B1F" w14:paraId="75FAEE79" w14:textId="77777777" w:rsidTr="00A97609">
        <w:trPr>
          <w:trHeight w:val="300"/>
        </w:trPr>
        <w:tc>
          <w:tcPr>
            <w:tcW w:w="1580" w:type="dxa"/>
            <w:shd w:val="clear" w:color="auto" w:fill="auto"/>
            <w:noWrap/>
            <w:vAlign w:val="center"/>
            <w:hideMark/>
          </w:tcPr>
          <w:p w14:paraId="357E3CB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CF</w:t>
            </w:r>
          </w:p>
        </w:tc>
        <w:tc>
          <w:tcPr>
            <w:tcW w:w="4352" w:type="dxa"/>
            <w:shd w:val="clear" w:color="auto" w:fill="auto"/>
            <w:noWrap/>
            <w:vAlign w:val="center"/>
            <w:hideMark/>
          </w:tcPr>
          <w:p w14:paraId="46EC700E"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Amcc</w:t>
            </w:r>
            <w:proofErr w:type="spellEnd"/>
            <w:r w:rsidRPr="008A1B1F">
              <w:rPr>
                <w:rFonts w:ascii="Calibri" w:hAnsi="Calibri" w:cs="Calibri"/>
                <w:sz w:val="22"/>
                <w:szCs w:val="22"/>
              </w:rPr>
              <w:t xml:space="preserve"> test has been ordered by an </w:t>
            </w:r>
            <w:proofErr w:type="spellStart"/>
            <w:r w:rsidRPr="008A1B1F">
              <w:rPr>
                <w:rFonts w:ascii="Calibri" w:hAnsi="Calibri" w:cs="Calibri"/>
                <w:sz w:val="22"/>
                <w:szCs w:val="22"/>
              </w:rPr>
              <w:t>esrd</w:t>
            </w:r>
            <w:proofErr w:type="spellEnd"/>
            <w:r w:rsidRPr="008A1B1F">
              <w:rPr>
                <w:rFonts w:ascii="Calibri" w:hAnsi="Calibri" w:cs="Calibri"/>
                <w:sz w:val="22"/>
                <w:szCs w:val="22"/>
              </w:rPr>
              <w:t xml:space="preserve"> facility or </w:t>
            </w:r>
            <w:proofErr w:type="spellStart"/>
            <w:r w:rsidRPr="008A1B1F">
              <w:rPr>
                <w:rFonts w:ascii="Calibri" w:hAnsi="Calibri" w:cs="Calibri"/>
                <w:sz w:val="22"/>
                <w:szCs w:val="22"/>
              </w:rPr>
              <w:t>mcp</w:t>
            </w:r>
            <w:proofErr w:type="spellEnd"/>
            <w:r w:rsidRPr="008A1B1F">
              <w:rPr>
                <w:rFonts w:ascii="Calibri" w:hAnsi="Calibri" w:cs="Calibri"/>
                <w:sz w:val="22"/>
                <w:szCs w:val="22"/>
              </w:rPr>
              <w:t xml:space="preserve"> physician that is not part of the composite rate and is separately billable</w:t>
            </w:r>
          </w:p>
        </w:tc>
        <w:tc>
          <w:tcPr>
            <w:tcW w:w="1530" w:type="dxa"/>
            <w:shd w:val="clear" w:color="auto" w:fill="auto"/>
            <w:noWrap/>
            <w:vAlign w:val="center"/>
            <w:hideMark/>
          </w:tcPr>
          <w:p w14:paraId="7793A3AC" w14:textId="35078C9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114,211</w:t>
            </w:r>
          </w:p>
        </w:tc>
      </w:tr>
      <w:tr w:rsidR="00AD171B" w:rsidRPr="008A1B1F" w14:paraId="290ADD5F" w14:textId="77777777" w:rsidTr="00A97609">
        <w:trPr>
          <w:trHeight w:val="300"/>
        </w:trPr>
        <w:tc>
          <w:tcPr>
            <w:tcW w:w="1580" w:type="dxa"/>
            <w:shd w:val="clear" w:color="auto" w:fill="auto"/>
            <w:noWrap/>
            <w:vAlign w:val="center"/>
            <w:hideMark/>
          </w:tcPr>
          <w:p w14:paraId="369B94D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AD</w:t>
            </w:r>
          </w:p>
        </w:tc>
        <w:tc>
          <w:tcPr>
            <w:tcW w:w="4352" w:type="dxa"/>
            <w:shd w:val="clear" w:color="auto" w:fill="auto"/>
            <w:noWrap/>
            <w:vAlign w:val="center"/>
            <w:hideMark/>
          </w:tcPr>
          <w:p w14:paraId="09AAB45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Medical supervision by a physician: more than four concurrent anesthesia procedures</w:t>
            </w:r>
          </w:p>
        </w:tc>
        <w:tc>
          <w:tcPr>
            <w:tcW w:w="1530" w:type="dxa"/>
            <w:shd w:val="clear" w:color="auto" w:fill="auto"/>
            <w:noWrap/>
            <w:vAlign w:val="center"/>
            <w:hideMark/>
          </w:tcPr>
          <w:p w14:paraId="74D4F6BE" w14:textId="3CE9839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113,153</w:t>
            </w:r>
          </w:p>
        </w:tc>
      </w:tr>
      <w:tr w:rsidR="00AD171B" w:rsidRPr="008A1B1F" w14:paraId="15D7A783" w14:textId="77777777" w:rsidTr="00A97609">
        <w:trPr>
          <w:trHeight w:val="300"/>
        </w:trPr>
        <w:tc>
          <w:tcPr>
            <w:tcW w:w="1580" w:type="dxa"/>
            <w:shd w:val="clear" w:color="auto" w:fill="auto"/>
            <w:noWrap/>
            <w:vAlign w:val="center"/>
            <w:hideMark/>
          </w:tcPr>
          <w:p w14:paraId="20DB533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F3</w:t>
            </w:r>
          </w:p>
        </w:tc>
        <w:tc>
          <w:tcPr>
            <w:tcW w:w="4352" w:type="dxa"/>
            <w:shd w:val="clear" w:color="auto" w:fill="auto"/>
            <w:noWrap/>
            <w:vAlign w:val="center"/>
            <w:hideMark/>
          </w:tcPr>
          <w:p w14:paraId="1914265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hand, fourth digit</w:t>
            </w:r>
          </w:p>
        </w:tc>
        <w:tc>
          <w:tcPr>
            <w:tcW w:w="1530" w:type="dxa"/>
            <w:shd w:val="clear" w:color="auto" w:fill="auto"/>
            <w:noWrap/>
            <w:vAlign w:val="center"/>
            <w:hideMark/>
          </w:tcPr>
          <w:p w14:paraId="350EDA40" w14:textId="09A3F31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107,764</w:t>
            </w:r>
          </w:p>
        </w:tc>
      </w:tr>
      <w:tr w:rsidR="00AD171B" w:rsidRPr="008A1B1F" w14:paraId="5570583F" w14:textId="77777777" w:rsidTr="00A97609">
        <w:trPr>
          <w:trHeight w:val="300"/>
        </w:trPr>
        <w:tc>
          <w:tcPr>
            <w:tcW w:w="1580" w:type="dxa"/>
            <w:shd w:val="clear" w:color="auto" w:fill="auto"/>
            <w:noWrap/>
            <w:vAlign w:val="center"/>
            <w:hideMark/>
          </w:tcPr>
          <w:p w14:paraId="0D42136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QJ</w:t>
            </w:r>
          </w:p>
        </w:tc>
        <w:tc>
          <w:tcPr>
            <w:tcW w:w="4352" w:type="dxa"/>
            <w:shd w:val="clear" w:color="auto" w:fill="auto"/>
            <w:noWrap/>
            <w:vAlign w:val="center"/>
            <w:hideMark/>
          </w:tcPr>
          <w:p w14:paraId="3AEEFC7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Services/items provided to a prisoner or patient in state or local custody, however the state or local government, as applicable, meets the requirements in 42 </w:t>
            </w:r>
            <w:proofErr w:type="spellStart"/>
            <w:r w:rsidRPr="008A1B1F">
              <w:rPr>
                <w:rFonts w:ascii="Calibri" w:hAnsi="Calibri" w:cs="Calibri"/>
                <w:sz w:val="22"/>
                <w:szCs w:val="22"/>
              </w:rPr>
              <w:t>cfr</w:t>
            </w:r>
            <w:proofErr w:type="spellEnd"/>
            <w:r w:rsidRPr="008A1B1F">
              <w:rPr>
                <w:rFonts w:ascii="Calibri" w:hAnsi="Calibri" w:cs="Calibri"/>
                <w:sz w:val="22"/>
                <w:szCs w:val="22"/>
              </w:rPr>
              <w:t xml:space="preserve"> 411.4 (b)</w:t>
            </w:r>
          </w:p>
        </w:tc>
        <w:tc>
          <w:tcPr>
            <w:tcW w:w="1530" w:type="dxa"/>
            <w:shd w:val="clear" w:color="auto" w:fill="auto"/>
            <w:noWrap/>
            <w:vAlign w:val="center"/>
            <w:hideMark/>
          </w:tcPr>
          <w:p w14:paraId="7D58DF02" w14:textId="3648998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105,551</w:t>
            </w:r>
          </w:p>
        </w:tc>
      </w:tr>
      <w:tr w:rsidR="00AD171B" w:rsidRPr="008A1B1F" w14:paraId="3C445471" w14:textId="77777777" w:rsidTr="00A97609">
        <w:trPr>
          <w:trHeight w:val="300"/>
        </w:trPr>
        <w:tc>
          <w:tcPr>
            <w:tcW w:w="1580" w:type="dxa"/>
            <w:shd w:val="clear" w:color="auto" w:fill="auto"/>
            <w:noWrap/>
            <w:vAlign w:val="center"/>
            <w:hideMark/>
          </w:tcPr>
          <w:p w14:paraId="51F640E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SK</w:t>
            </w:r>
          </w:p>
        </w:tc>
        <w:tc>
          <w:tcPr>
            <w:tcW w:w="4352" w:type="dxa"/>
            <w:shd w:val="clear" w:color="auto" w:fill="auto"/>
            <w:noWrap/>
            <w:vAlign w:val="center"/>
            <w:hideMark/>
          </w:tcPr>
          <w:p w14:paraId="6F25AE5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Member of </w:t>
            </w:r>
            <w:proofErr w:type="gramStart"/>
            <w:r w:rsidRPr="008A1B1F">
              <w:rPr>
                <w:rFonts w:ascii="Calibri" w:hAnsi="Calibri" w:cs="Calibri"/>
                <w:sz w:val="22"/>
                <w:szCs w:val="22"/>
              </w:rPr>
              <w:t>high risk</w:t>
            </w:r>
            <w:proofErr w:type="gramEnd"/>
            <w:r w:rsidRPr="008A1B1F">
              <w:rPr>
                <w:rFonts w:ascii="Calibri" w:hAnsi="Calibri" w:cs="Calibri"/>
                <w:sz w:val="22"/>
                <w:szCs w:val="22"/>
              </w:rPr>
              <w:t xml:space="preserve"> population (use only with codes for immunization)</w:t>
            </w:r>
          </w:p>
        </w:tc>
        <w:tc>
          <w:tcPr>
            <w:tcW w:w="1530" w:type="dxa"/>
            <w:shd w:val="clear" w:color="auto" w:fill="auto"/>
            <w:noWrap/>
            <w:vAlign w:val="center"/>
            <w:hideMark/>
          </w:tcPr>
          <w:p w14:paraId="139E558A" w14:textId="3ED80C7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102,181</w:t>
            </w:r>
          </w:p>
        </w:tc>
      </w:tr>
      <w:tr w:rsidR="00AD171B" w:rsidRPr="008A1B1F" w14:paraId="35E3ADE1" w14:textId="77777777" w:rsidTr="00A97609">
        <w:trPr>
          <w:trHeight w:val="300"/>
        </w:trPr>
        <w:tc>
          <w:tcPr>
            <w:tcW w:w="1580" w:type="dxa"/>
            <w:shd w:val="clear" w:color="auto" w:fill="auto"/>
            <w:noWrap/>
            <w:vAlign w:val="center"/>
            <w:hideMark/>
          </w:tcPr>
          <w:p w14:paraId="24684D9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GR</w:t>
            </w:r>
          </w:p>
        </w:tc>
        <w:tc>
          <w:tcPr>
            <w:tcW w:w="4352" w:type="dxa"/>
            <w:shd w:val="clear" w:color="auto" w:fill="auto"/>
            <w:noWrap/>
            <w:vAlign w:val="center"/>
            <w:hideMark/>
          </w:tcPr>
          <w:p w14:paraId="5074775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This service was performed in whole or in part by a resident in a department of </w:t>
            </w:r>
            <w:proofErr w:type="gramStart"/>
            <w:r w:rsidRPr="008A1B1F">
              <w:rPr>
                <w:rFonts w:ascii="Calibri" w:hAnsi="Calibri" w:cs="Calibri"/>
                <w:sz w:val="22"/>
                <w:szCs w:val="22"/>
              </w:rPr>
              <w:t>veterans</w:t>
            </w:r>
            <w:proofErr w:type="gramEnd"/>
            <w:r w:rsidRPr="008A1B1F">
              <w:rPr>
                <w:rFonts w:ascii="Calibri" w:hAnsi="Calibri" w:cs="Calibri"/>
                <w:sz w:val="22"/>
                <w:szCs w:val="22"/>
              </w:rPr>
              <w:t xml:space="preserve"> affairs medical center or clinic, supervised in accordance with </w:t>
            </w:r>
            <w:proofErr w:type="spellStart"/>
            <w:r w:rsidRPr="008A1B1F">
              <w:rPr>
                <w:rFonts w:ascii="Calibri" w:hAnsi="Calibri" w:cs="Calibri"/>
                <w:sz w:val="22"/>
                <w:szCs w:val="22"/>
              </w:rPr>
              <w:t>va</w:t>
            </w:r>
            <w:proofErr w:type="spellEnd"/>
            <w:r w:rsidRPr="008A1B1F">
              <w:rPr>
                <w:rFonts w:ascii="Calibri" w:hAnsi="Calibri" w:cs="Calibri"/>
                <w:sz w:val="22"/>
                <w:szCs w:val="22"/>
              </w:rPr>
              <w:t xml:space="preserve"> policy</w:t>
            </w:r>
          </w:p>
        </w:tc>
        <w:tc>
          <w:tcPr>
            <w:tcW w:w="1530" w:type="dxa"/>
            <w:shd w:val="clear" w:color="auto" w:fill="auto"/>
            <w:noWrap/>
            <w:vAlign w:val="center"/>
            <w:hideMark/>
          </w:tcPr>
          <w:p w14:paraId="1F12F8E8" w14:textId="7E5129F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98,603</w:t>
            </w:r>
          </w:p>
        </w:tc>
      </w:tr>
      <w:tr w:rsidR="00AD171B" w:rsidRPr="008A1B1F" w14:paraId="1FC8CC4A" w14:textId="77777777" w:rsidTr="00A97609">
        <w:trPr>
          <w:trHeight w:val="300"/>
        </w:trPr>
        <w:tc>
          <w:tcPr>
            <w:tcW w:w="1580" w:type="dxa"/>
            <w:shd w:val="clear" w:color="auto" w:fill="auto"/>
            <w:noWrap/>
            <w:vAlign w:val="center"/>
            <w:hideMark/>
          </w:tcPr>
          <w:p w14:paraId="7A92632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EA</w:t>
            </w:r>
          </w:p>
        </w:tc>
        <w:tc>
          <w:tcPr>
            <w:tcW w:w="4352" w:type="dxa"/>
            <w:shd w:val="clear" w:color="auto" w:fill="auto"/>
            <w:noWrap/>
            <w:vAlign w:val="center"/>
            <w:hideMark/>
          </w:tcPr>
          <w:p w14:paraId="5CF2EE3D"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Erythropoetic</w:t>
            </w:r>
            <w:proofErr w:type="spellEnd"/>
            <w:r w:rsidRPr="008A1B1F">
              <w:rPr>
                <w:rFonts w:ascii="Calibri" w:hAnsi="Calibri" w:cs="Calibri"/>
                <w:sz w:val="22"/>
                <w:szCs w:val="22"/>
              </w:rPr>
              <w:t xml:space="preserve"> stimulating agent (</w:t>
            </w:r>
            <w:proofErr w:type="spellStart"/>
            <w:r w:rsidRPr="008A1B1F">
              <w:rPr>
                <w:rFonts w:ascii="Calibri" w:hAnsi="Calibri" w:cs="Calibri"/>
                <w:sz w:val="22"/>
                <w:szCs w:val="22"/>
              </w:rPr>
              <w:t>esa</w:t>
            </w:r>
            <w:proofErr w:type="spellEnd"/>
            <w:r w:rsidRPr="008A1B1F">
              <w:rPr>
                <w:rFonts w:ascii="Calibri" w:hAnsi="Calibri" w:cs="Calibri"/>
                <w:sz w:val="22"/>
                <w:szCs w:val="22"/>
              </w:rPr>
              <w:t>) administered to treat anemia due to anti-cancer chemotherapy</w:t>
            </w:r>
          </w:p>
        </w:tc>
        <w:tc>
          <w:tcPr>
            <w:tcW w:w="1530" w:type="dxa"/>
            <w:shd w:val="clear" w:color="auto" w:fill="auto"/>
            <w:noWrap/>
            <w:vAlign w:val="center"/>
            <w:hideMark/>
          </w:tcPr>
          <w:p w14:paraId="6EAA8BF9" w14:textId="39E5F8D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98,142</w:t>
            </w:r>
          </w:p>
        </w:tc>
      </w:tr>
      <w:tr w:rsidR="00AD171B" w:rsidRPr="008A1B1F" w14:paraId="5CCB5B36" w14:textId="77777777" w:rsidTr="00A97609">
        <w:trPr>
          <w:trHeight w:val="300"/>
        </w:trPr>
        <w:tc>
          <w:tcPr>
            <w:tcW w:w="1580" w:type="dxa"/>
            <w:shd w:val="clear" w:color="auto" w:fill="auto"/>
            <w:noWrap/>
            <w:vAlign w:val="center"/>
            <w:hideMark/>
          </w:tcPr>
          <w:p w14:paraId="7551FE0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X4</w:t>
            </w:r>
          </w:p>
        </w:tc>
        <w:tc>
          <w:tcPr>
            <w:tcW w:w="4352" w:type="dxa"/>
            <w:shd w:val="clear" w:color="auto" w:fill="auto"/>
            <w:noWrap/>
            <w:vAlign w:val="center"/>
            <w:hideMark/>
          </w:tcPr>
          <w:p w14:paraId="658B803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Episodic/focused services: for reporting services by clinicians who provide focused care on </w:t>
            </w:r>
            <w:proofErr w:type="gramStart"/>
            <w:r w:rsidRPr="008A1B1F">
              <w:rPr>
                <w:rFonts w:ascii="Calibri" w:hAnsi="Calibri" w:cs="Calibri"/>
                <w:sz w:val="22"/>
                <w:szCs w:val="22"/>
              </w:rPr>
              <w:t>particular types</w:t>
            </w:r>
            <w:proofErr w:type="gramEnd"/>
            <w:r w:rsidRPr="008A1B1F">
              <w:rPr>
                <w:rFonts w:ascii="Calibri" w:hAnsi="Calibri" w:cs="Calibri"/>
                <w:sz w:val="22"/>
                <w:szCs w:val="22"/>
              </w:rPr>
              <w:t xml:space="preserve"> of treatment limited to a defined period and circumstance; the patient has a problem, acute or chronic, that will be treated with surgery, </w:t>
            </w:r>
            <w:proofErr w:type="spellStart"/>
            <w:r w:rsidRPr="008A1B1F">
              <w:rPr>
                <w:rFonts w:ascii="Calibri" w:hAnsi="Calibri" w:cs="Calibri"/>
                <w:sz w:val="22"/>
                <w:szCs w:val="22"/>
              </w:rPr>
              <w:t>radi</w:t>
            </w:r>
            <w:proofErr w:type="spellEnd"/>
            <w:r w:rsidRPr="008A1B1F">
              <w:rPr>
                <w:rFonts w:ascii="Calibri" w:hAnsi="Calibri" w:cs="Calibri"/>
                <w:sz w:val="22"/>
                <w:szCs w:val="22"/>
              </w:rPr>
              <w:t>...</w:t>
            </w:r>
          </w:p>
        </w:tc>
        <w:tc>
          <w:tcPr>
            <w:tcW w:w="1530" w:type="dxa"/>
            <w:shd w:val="clear" w:color="auto" w:fill="auto"/>
            <w:noWrap/>
            <w:vAlign w:val="center"/>
            <w:hideMark/>
          </w:tcPr>
          <w:p w14:paraId="33C30CB5" w14:textId="0A66331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96,909</w:t>
            </w:r>
          </w:p>
        </w:tc>
      </w:tr>
      <w:tr w:rsidR="00AD171B" w:rsidRPr="008A1B1F" w14:paraId="61E47C14" w14:textId="77777777" w:rsidTr="00A97609">
        <w:trPr>
          <w:trHeight w:val="300"/>
        </w:trPr>
        <w:tc>
          <w:tcPr>
            <w:tcW w:w="1580" w:type="dxa"/>
            <w:shd w:val="clear" w:color="auto" w:fill="auto"/>
            <w:noWrap/>
            <w:vAlign w:val="center"/>
            <w:hideMark/>
          </w:tcPr>
          <w:p w14:paraId="0077103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HL</w:t>
            </w:r>
          </w:p>
        </w:tc>
        <w:tc>
          <w:tcPr>
            <w:tcW w:w="4352" w:type="dxa"/>
            <w:shd w:val="clear" w:color="auto" w:fill="auto"/>
            <w:noWrap/>
            <w:vAlign w:val="center"/>
            <w:hideMark/>
          </w:tcPr>
          <w:p w14:paraId="72B4FF0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Intern</w:t>
            </w:r>
          </w:p>
        </w:tc>
        <w:tc>
          <w:tcPr>
            <w:tcW w:w="1530" w:type="dxa"/>
            <w:shd w:val="clear" w:color="auto" w:fill="auto"/>
            <w:noWrap/>
            <w:vAlign w:val="center"/>
            <w:hideMark/>
          </w:tcPr>
          <w:p w14:paraId="24A826C8" w14:textId="7238FCA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95,846</w:t>
            </w:r>
          </w:p>
        </w:tc>
      </w:tr>
      <w:tr w:rsidR="00AD171B" w:rsidRPr="008A1B1F" w14:paraId="2A95920D" w14:textId="77777777" w:rsidTr="00A97609">
        <w:trPr>
          <w:trHeight w:val="300"/>
        </w:trPr>
        <w:tc>
          <w:tcPr>
            <w:tcW w:w="1580" w:type="dxa"/>
            <w:shd w:val="clear" w:color="auto" w:fill="auto"/>
            <w:noWrap/>
            <w:vAlign w:val="center"/>
            <w:hideMark/>
          </w:tcPr>
          <w:p w14:paraId="1578F8A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F6</w:t>
            </w:r>
          </w:p>
        </w:tc>
        <w:tc>
          <w:tcPr>
            <w:tcW w:w="4352" w:type="dxa"/>
            <w:shd w:val="clear" w:color="auto" w:fill="auto"/>
            <w:noWrap/>
            <w:vAlign w:val="center"/>
            <w:hideMark/>
          </w:tcPr>
          <w:p w14:paraId="5CE84CB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hand, second digit</w:t>
            </w:r>
          </w:p>
        </w:tc>
        <w:tc>
          <w:tcPr>
            <w:tcW w:w="1530" w:type="dxa"/>
            <w:shd w:val="clear" w:color="auto" w:fill="auto"/>
            <w:noWrap/>
            <w:vAlign w:val="center"/>
            <w:hideMark/>
          </w:tcPr>
          <w:p w14:paraId="56D45389" w14:textId="5577B34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92,717</w:t>
            </w:r>
          </w:p>
        </w:tc>
      </w:tr>
      <w:tr w:rsidR="00AD171B" w:rsidRPr="008A1B1F" w14:paraId="53099A8D" w14:textId="77777777" w:rsidTr="00A97609">
        <w:trPr>
          <w:trHeight w:val="300"/>
        </w:trPr>
        <w:tc>
          <w:tcPr>
            <w:tcW w:w="1580" w:type="dxa"/>
            <w:shd w:val="clear" w:color="auto" w:fill="auto"/>
            <w:noWrap/>
            <w:vAlign w:val="center"/>
            <w:hideMark/>
          </w:tcPr>
          <w:p w14:paraId="4710CA0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HZ</w:t>
            </w:r>
          </w:p>
        </w:tc>
        <w:tc>
          <w:tcPr>
            <w:tcW w:w="4352" w:type="dxa"/>
            <w:shd w:val="clear" w:color="auto" w:fill="auto"/>
            <w:noWrap/>
            <w:vAlign w:val="center"/>
            <w:hideMark/>
          </w:tcPr>
          <w:p w14:paraId="6A24199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Funded by criminal justice agency</w:t>
            </w:r>
          </w:p>
        </w:tc>
        <w:tc>
          <w:tcPr>
            <w:tcW w:w="1530" w:type="dxa"/>
            <w:shd w:val="clear" w:color="auto" w:fill="auto"/>
            <w:noWrap/>
            <w:vAlign w:val="center"/>
            <w:hideMark/>
          </w:tcPr>
          <w:p w14:paraId="05F64033" w14:textId="5DF7C58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92,336</w:t>
            </w:r>
          </w:p>
        </w:tc>
      </w:tr>
      <w:tr w:rsidR="00AD171B" w:rsidRPr="008A1B1F" w14:paraId="414E690F" w14:textId="77777777" w:rsidTr="00A97609">
        <w:trPr>
          <w:trHeight w:val="300"/>
        </w:trPr>
        <w:tc>
          <w:tcPr>
            <w:tcW w:w="1580" w:type="dxa"/>
            <w:shd w:val="clear" w:color="auto" w:fill="auto"/>
            <w:noWrap/>
            <w:vAlign w:val="center"/>
            <w:hideMark/>
          </w:tcPr>
          <w:p w14:paraId="327AEBA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T7</w:t>
            </w:r>
          </w:p>
        </w:tc>
        <w:tc>
          <w:tcPr>
            <w:tcW w:w="4352" w:type="dxa"/>
            <w:shd w:val="clear" w:color="auto" w:fill="auto"/>
            <w:noWrap/>
            <w:vAlign w:val="center"/>
            <w:hideMark/>
          </w:tcPr>
          <w:p w14:paraId="30AEB2F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foot, third digit</w:t>
            </w:r>
          </w:p>
        </w:tc>
        <w:tc>
          <w:tcPr>
            <w:tcW w:w="1530" w:type="dxa"/>
            <w:shd w:val="clear" w:color="auto" w:fill="auto"/>
            <w:noWrap/>
            <w:vAlign w:val="center"/>
            <w:hideMark/>
          </w:tcPr>
          <w:p w14:paraId="3913A284" w14:textId="2D4B7A0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90,826</w:t>
            </w:r>
          </w:p>
        </w:tc>
      </w:tr>
      <w:tr w:rsidR="00AD171B" w:rsidRPr="008A1B1F" w14:paraId="73069A0C" w14:textId="77777777" w:rsidTr="00A97609">
        <w:trPr>
          <w:trHeight w:val="300"/>
        </w:trPr>
        <w:tc>
          <w:tcPr>
            <w:tcW w:w="1580" w:type="dxa"/>
            <w:shd w:val="clear" w:color="auto" w:fill="auto"/>
            <w:noWrap/>
            <w:vAlign w:val="center"/>
            <w:hideMark/>
          </w:tcPr>
          <w:p w14:paraId="78214CB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T2</w:t>
            </w:r>
          </w:p>
        </w:tc>
        <w:tc>
          <w:tcPr>
            <w:tcW w:w="4352" w:type="dxa"/>
            <w:shd w:val="clear" w:color="auto" w:fill="auto"/>
            <w:noWrap/>
            <w:vAlign w:val="center"/>
            <w:hideMark/>
          </w:tcPr>
          <w:p w14:paraId="308A359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foot, third digit</w:t>
            </w:r>
          </w:p>
        </w:tc>
        <w:tc>
          <w:tcPr>
            <w:tcW w:w="1530" w:type="dxa"/>
            <w:shd w:val="clear" w:color="auto" w:fill="auto"/>
            <w:noWrap/>
            <w:vAlign w:val="center"/>
            <w:hideMark/>
          </w:tcPr>
          <w:p w14:paraId="4136EBF3" w14:textId="48E11B7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89,016</w:t>
            </w:r>
          </w:p>
        </w:tc>
      </w:tr>
      <w:tr w:rsidR="00AD171B" w:rsidRPr="008A1B1F" w14:paraId="43612A6F" w14:textId="77777777" w:rsidTr="00A97609">
        <w:trPr>
          <w:trHeight w:val="300"/>
        </w:trPr>
        <w:tc>
          <w:tcPr>
            <w:tcW w:w="1580" w:type="dxa"/>
            <w:shd w:val="clear" w:color="auto" w:fill="auto"/>
            <w:noWrap/>
            <w:vAlign w:val="center"/>
            <w:hideMark/>
          </w:tcPr>
          <w:p w14:paraId="5F50B73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GM</w:t>
            </w:r>
          </w:p>
        </w:tc>
        <w:tc>
          <w:tcPr>
            <w:tcW w:w="4352" w:type="dxa"/>
            <w:shd w:val="clear" w:color="auto" w:fill="auto"/>
            <w:noWrap/>
            <w:vAlign w:val="center"/>
            <w:hideMark/>
          </w:tcPr>
          <w:p w14:paraId="3691B8B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Multiple patients on one ambulance trip</w:t>
            </w:r>
          </w:p>
        </w:tc>
        <w:tc>
          <w:tcPr>
            <w:tcW w:w="1530" w:type="dxa"/>
            <w:shd w:val="clear" w:color="auto" w:fill="auto"/>
            <w:noWrap/>
            <w:vAlign w:val="center"/>
            <w:hideMark/>
          </w:tcPr>
          <w:p w14:paraId="0F68D286" w14:textId="34497DB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88,310</w:t>
            </w:r>
          </w:p>
        </w:tc>
      </w:tr>
      <w:tr w:rsidR="00AD171B" w:rsidRPr="008A1B1F" w14:paraId="2D72D860" w14:textId="77777777" w:rsidTr="00A97609">
        <w:trPr>
          <w:trHeight w:val="300"/>
        </w:trPr>
        <w:tc>
          <w:tcPr>
            <w:tcW w:w="1580" w:type="dxa"/>
            <w:shd w:val="clear" w:color="auto" w:fill="auto"/>
            <w:noWrap/>
            <w:vAlign w:val="center"/>
            <w:hideMark/>
          </w:tcPr>
          <w:p w14:paraId="01A5B04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F9</w:t>
            </w:r>
          </w:p>
        </w:tc>
        <w:tc>
          <w:tcPr>
            <w:tcW w:w="4352" w:type="dxa"/>
            <w:shd w:val="clear" w:color="auto" w:fill="auto"/>
            <w:noWrap/>
            <w:vAlign w:val="center"/>
            <w:hideMark/>
          </w:tcPr>
          <w:p w14:paraId="4C695AD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hand, fifth digit</w:t>
            </w:r>
          </w:p>
        </w:tc>
        <w:tc>
          <w:tcPr>
            <w:tcW w:w="1530" w:type="dxa"/>
            <w:shd w:val="clear" w:color="auto" w:fill="auto"/>
            <w:noWrap/>
            <w:vAlign w:val="center"/>
            <w:hideMark/>
          </w:tcPr>
          <w:p w14:paraId="00CF5815" w14:textId="6BFF4FA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87,047</w:t>
            </w:r>
          </w:p>
        </w:tc>
      </w:tr>
      <w:tr w:rsidR="00AD171B" w:rsidRPr="008A1B1F" w14:paraId="483CFBC0" w14:textId="77777777" w:rsidTr="00A97609">
        <w:trPr>
          <w:trHeight w:val="300"/>
        </w:trPr>
        <w:tc>
          <w:tcPr>
            <w:tcW w:w="1580" w:type="dxa"/>
            <w:shd w:val="clear" w:color="auto" w:fill="auto"/>
            <w:noWrap/>
            <w:vAlign w:val="center"/>
            <w:hideMark/>
          </w:tcPr>
          <w:p w14:paraId="29E39DF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H9</w:t>
            </w:r>
          </w:p>
        </w:tc>
        <w:tc>
          <w:tcPr>
            <w:tcW w:w="4352" w:type="dxa"/>
            <w:shd w:val="clear" w:color="auto" w:fill="auto"/>
            <w:noWrap/>
            <w:vAlign w:val="center"/>
            <w:hideMark/>
          </w:tcPr>
          <w:p w14:paraId="1C2ED4F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Court-ordered</w:t>
            </w:r>
          </w:p>
        </w:tc>
        <w:tc>
          <w:tcPr>
            <w:tcW w:w="1530" w:type="dxa"/>
            <w:shd w:val="clear" w:color="auto" w:fill="auto"/>
            <w:noWrap/>
            <w:vAlign w:val="center"/>
            <w:hideMark/>
          </w:tcPr>
          <w:p w14:paraId="4BAD08F2" w14:textId="353A49D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85,949</w:t>
            </w:r>
          </w:p>
        </w:tc>
      </w:tr>
      <w:tr w:rsidR="00AD171B" w:rsidRPr="008A1B1F" w14:paraId="21903067" w14:textId="77777777" w:rsidTr="00A97609">
        <w:trPr>
          <w:trHeight w:val="300"/>
        </w:trPr>
        <w:tc>
          <w:tcPr>
            <w:tcW w:w="1580" w:type="dxa"/>
            <w:shd w:val="clear" w:color="auto" w:fill="auto"/>
            <w:noWrap/>
            <w:vAlign w:val="center"/>
            <w:hideMark/>
          </w:tcPr>
          <w:p w14:paraId="6692D00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CR</w:t>
            </w:r>
          </w:p>
        </w:tc>
        <w:tc>
          <w:tcPr>
            <w:tcW w:w="4352" w:type="dxa"/>
            <w:shd w:val="clear" w:color="auto" w:fill="auto"/>
            <w:noWrap/>
            <w:vAlign w:val="center"/>
            <w:hideMark/>
          </w:tcPr>
          <w:p w14:paraId="2942E61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Catastrophe/disaster related</w:t>
            </w:r>
          </w:p>
        </w:tc>
        <w:tc>
          <w:tcPr>
            <w:tcW w:w="1530" w:type="dxa"/>
            <w:shd w:val="clear" w:color="auto" w:fill="auto"/>
            <w:noWrap/>
            <w:vAlign w:val="center"/>
            <w:hideMark/>
          </w:tcPr>
          <w:p w14:paraId="0681185C" w14:textId="5603158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85,726</w:t>
            </w:r>
          </w:p>
        </w:tc>
      </w:tr>
      <w:tr w:rsidR="00AD171B" w:rsidRPr="008A1B1F" w14:paraId="1E658E55" w14:textId="77777777" w:rsidTr="00A97609">
        <w:trPr>
          <w:trHeight w:val="300"/>
        </w:trPr>
        <w:tc>
          <w:tcPr>
            <w:tcW w:w="1580" w:type="dxa"/>
            <w:shd w:val="clear" w:color="auto" w:fill="auto"/>
            <w:noWrap/>
            <w:vAlign w:val="center"/>
            <w:hideMark/>
          </w:tcPr>
          <w:p w14:paraId="339DB4F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ST</w:t>
            </w:r>
          </w:p>
        </w:tc>
        <w:tc>
          <w:tcPr>
            <w:tcW w:w="4352" w:type="dxa"/>
            <w:shd w:val="clear" w:color="auto" w:fill="auto"/>
            <w:noWrap/>
            <w:vAlign w:val="center"/>
            <w:hideMark/>
          </w:tcPr>
          <w:p w14:paraId="4435120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Related to trauma or injury</w:t>
            </w:r>
          </w:p>
        </w:tc>
        <w:tc>
          <w:tcPr>
            <w:tcW w:w="1530" w:type="dxa"/>
            <w:shd w:val="clear" w:color="auto" w:fill="auto"/>
            <w:noWrap/>
            <w:vAlign w:val="center"/>
            <w:hideMark/>
          </w:tcPr>
          <w:p w14:paraId="430127ED" w14:textId="7B98C35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83,460</w:t>
            </w:r>
          </w:p>
        </w:tc>
      </w:tr>
      <w:tr w:rsidR="00AD171B" w:rsidRPr="008A1B1F" w14:paraId="3E8E3D34" w14:textId="77777777" w:rsidTr="00A97609">
        <w:trPr>
          <w:trHeight w:val="300"/>
        </w:trPr>
        <w:tc>
          <w:tcPr>
            <w:tcW w:w="1580" w:type="dxa"/>
            <w:shd w:val="clear" w:color="auto" w:fill="auto"/>
            <w:noWrap/>
            <w:vAlign w:val="center"/>
            <w:hideMark/>
          </w:tcPr>
          <w:p w14:paraId="3912278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SU</w:t>
            </w:r>
          </w:p>
        </w:tc>
        <w:tc>
          <w:tcPr>
            <w:tcW w:w="4352" w:type="dxa"/>
            <w:shd w:val="clear" w:color="auto" w:fill="auto"/>
            <w:noWrap/>
            <w:vAlign w:val="center"/>
            <w:hideMark/>
          </w:tcPr>
          <w:p w14:paraId="0884097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Procedure performed in physician's office (to denote use of facility and equipment)</w:t>
            </w:r>
          </w:p>
        </w:tc>
        <w:tc>
          <w:tcPr>
            <w:tcW w:w="1530" w:type="dxa"/>
            <w:shd w:val="clear" w:color="auto" w:fill="auto"/>
            <w:noWrap/>
            <w:vAlign w:val="center"/>
            <w:hideMark/>
          </w:tcPr>
          <w:p w14:paraId="4C6AF6E3" w14:textId="316F184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83,249</w:t>
            </w:r>
          </w:p>
        </w:tc>
      </w:tr>
      <w:tr w:rsidR="00AD171B" w:rsidRPr="008A1B1F" w14:paraId="3D03E4AD" w14:textId="77777777" w:rsidTr="00A97609">
        <w:trPr>
          <w:trHeight w:val="300"/>
        </w:trPr>
        <w:tc>
          <w:tcPr>
            <w:tcW w:w="1580" w:type="dxa"/>
            <w:shd w:val="clear" w:color="auto" w:fill="auto"/>
            <w:noWrap/>
            <w:vAlign w:val="center"/>
            <w:hideMark/>
          </w:tcPr>
          <w:p w14:paraId="71CECC7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Q2</w:t>
            </w:r>
          </w:p>
        </w:tc>
        <w:tc>
          <w:tcPr>
            <w:tcW w:w="4352" w:type="dxa"/>
            <w:shd w:val="clear" w:color="auto" w:fill="auto"/>
            <w:noWrap/>
            <w:vAlign w:val="center"/>
            <w:hideMark/>
          </w:tcPr>
          <w:p w14:paraId="258672C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Demonstration procedure/service</w:t>
            </w:r>
          </w:p>
        </w:tc>
        <w:tc>
          <w:tcPr>
            <w:tcW w:w="1530" w:type="dxa"/>
            <w:shd w:val="clear" w:color="auto" w:fill="auto"/>
            <w:noWrap/>
            <w:vAlign w:val="center"/>
            <w:hideMark/>
          </w:tcPr>
          <w:p w14:paraId="31EF1BA2" w14:textId="1A61468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83,060</w:t>
            </w:r>
          </w:p>
        </w:tc>
      </w:tr>
      <w:tr w:rsidR="00AD171B" w:rsidRPr="008A1B1F" w14:paraId="1E3F89F6" w14:textId="77777777" w:rsidTr="00A97609">
        <w:trPr>
          <w:trHeight w:val="300"/>
        </w:trPr>
        <w:tc>
          <w:tcPr>
            <w:tcW w:w="1580" w:type="dxa"/>
            <w:shd w:val="clear" w:color="auto" w:fill="auto"/>
            <w:noWrap/>
            <w:vAlign w:val="center"/>
            <w:hideMark/>
          </w:tcPr>
          <w:p w14:paraId="59689DF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QQ</w:t>
            </w:r>
          </w:p>
        </w:tc>
        <w:tc>
          <w:tcPr>
            <w:tcW w:w="4352" w:type="dxa"/>
            <w:shd w:val="clear" w:color="auto" w:fill="auto"/>
            <w:noWrap/>
            <w:vAlign w:val="center"/>
            <w:hideMark/>
          </w:tcPr>
          <w:p w14:paraId="1D819DE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Ordering professional consulted a qualified clinical decision support mechanism for this service and the related data was provided to the furnishing professional</w:t>
            </w:r>
          </w:p>
        </w:tc>
        <w:tc>
          <w:tcPr>
            <w:tcW w:w="1530" w:type="dxa"/>
            <w:shd w:val="clear" w:color="auto" w:fill="auto"/>
            <w:noWrap/>
            <w:vAlign w:val="center"/>
            <w:hideMark/>
          </w:tcPr>
          <w:p w14:paraId="10942441" w14:textId="7F2D466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82,532</w:t>
            </w:r>
          </w:p>
        </w:tc>
      </w:tr>
      <w:tr w:rsidR="00AD171B" w:rsidRPr="008A1B1F" w14:paraId="65F2E675" w14:textId="77777777" w:rsidTr="00A97609">
        <w:trPr>
          <w:trHeight w:val="300"/>
        </w:trPr>
        <w:tc>
          <w:tcPr>
            <w:tcW w:w="1580" w:type="dxa"/>
            <w:shd w:val="clear" w:color="auto" w:fill="auto"/>
            <w:noWrap/>
            <w:vAlign w:val="center"/>
            <w:hideMark/>
          </w:tcPr>
          <w:p w14:paraId="069C6CA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F1</w:t>
            </w:r>
          </w:p>
        </w:tc>
        <w:tc>
          <w:tcPr>
            <w:tcW w:w="4352" w:type="dxa"/>
            <w:shd w:val="clear" w:color="auto" w:fill="auto"/>
            <w:noWrap/>
            <w:vAlign w:val="center"/>
            <w:hideMark/>
          </w:tcPr>
          <w:p w14:paraId="39FFE9D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hand, second digit</w:t>
            </w:r>
          </w:p>
        </w:tc>
        <w:tc>
          <w:tcPr>
            <w:tcW w:w="1530" w:type="dxa"/>
            <w:shd w:val="clear" w:color="auto" w:fill="auto"/>
            <w:noWrap/>
            <w:vAlign w:val="center"/>
            <w:hideMark/>
          </w:tcPr>
          <w:p w14:paraId="29BA2A3B" w14:textId="06AF556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81,317</w:t>
            </w:r>
          </w:p>
        </w:tc>
      </w:tr>
      <w:tr w:rsidR="00AD171B" w:rsidRPr="008A1B1F" w14:paraId="49DE38D3" w14:textId="77777777" w:rsidTr="00A97609">
        <w:trPr>
          <w:trHeight w:val="300"/>
        </w:trPr>
        <w:tc>
          <w:tcPr>
            <w:tcW w:w="1580" w:type="dxa"/>
            <w:shd w:val="clear" w:color="auto" w:fill="auto"/>
            <w:noWrap/>
            <w:vAlign w:val="center"/>
            <w:hideMark/>
          </w:tcPr>
          <w:p w14:paraId="32800C3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T9</w:t>
            </w:r>
          </w:p>
        </w:tc>
        <w:tc>
          <w:tcPr>
            <w:tcW w:w="4352" w:type="dxa"/>
            <w:shd w:val="clear" w:color="auto" w:fill="auto"/>
            <w:noWrap/>
            <w:vAlign w:val="center"/>
            <w:hideMark/>
          </w:tcPr>
          <w:p w14:paraId="7561818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foot, fifth digit</w:t>
            </w:r>
          </w:p>
        </w:tc>
        <w:tc>
          <w:tcPr>
            <w:tcW w:w="1530" w:type="dxa"/>
            <w:shd w:val="clear" w:color="auto" w:fill="auto"/>
            <w:noWrap/>
            <w:vAlign w:val="center"/>
            <w:hideMark/>
          </w:tcPr>
          <w:p w14:paraId="38B3194C" w14:textId="613FC25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77,780</w:t>
            </w:r>
          </w:p>
        </w:tc>
      </w:tr>
      <w:tr w:rsidR="00AD171B" w:rsidRPr="008A1B1F" w14:paraId="57050B42" w14:textId="77777777" w:rsidTr="00A97609">
        <w:trPr>
          <w:trHeight w:val="300"/>
        </w:trPr>
        <w:tc>
          <w:tcPr>
            <w:tcW w:w="1580" w:type="dxa"/>
            <w:shd w:val="clear" w:color="auto" w:fill="auto"/>
            <w:noWrap/>
            <w:vAlign w:val="center"/>
            <w:hideMark/>
          </w:tcPr>
          <w:p w14:paraId="6D36C3A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T4</w:t>
            </w:r>
          </w:p>
        </w:tc>
        <w:tc>
          <w:tcPr>
            <w:tcW w:w="4352" w:type="dxa"/>
            <w:shd w:val="clear" w:color="auto" w:fill="auto"/>
            <w:noWrap/>
            <w:vAlign w:val="center"/>
            <w:hideMark/>
          </w:tcPr>
          <w:p w14:paraId="68FDB98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foot, fifth digit</w:t>
            </w:r>
          </w:p>
        </w:tc>
        <w:tc>
          <w:tcPr>
            <w:tcW w:w="1530" w:type="dxa"/>
            <w:shd w:val="clear" w:color="auto" w:fill="auto"/>
            <w:noWrap/>
            <w:vAlign w:val="center"/>
            <w:hideMark/>
          </w:tcPr>
          <w:p w14:paraId="68C48A93" w14:textId="106265F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76,335</w:t>
            </w:r>
          </w:p>
        </w:tc>
      </w:tr>
      <w:tr w:rsidR="00AD171B" w:rsidRPr="008A1B1F" w14:paraId="4BB3EACC" w14:textId="77777777" w:rsidTr="00A97609">
        <w:trPr>
          <w:trHeight w:val="300"/>
        </w:trPr>
        <w:tc>
          <w:tcPr>
            <w:tcW w:w="1580" w:type="dxa"/>
            <w:shd w:val="clear" w:color="auto" w:fill="auto"/>
            <w:noWrap/>
            <w:vAlign w:val="center"/>
            <w:hideMark/>
          </w:tcPr>
          <w:p w14:paraId="778DC55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F4</w:t>
            </w:r>
          </w:p>
        </w:tc>
        <w:tc>
          <w:tcPr>
            <w:tcW w:w="4352" w:type="dxa"/>
            <w:shd w:val="clear" w:color="auto" w:fill="auto"/>
            <w:noWrap/>
            <w:vAlign w:val="center"/>
            <w:hideMark/>
          </w:tcPr>
          <w:p w14:paraId="14D920D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hand, fifth digit</w:t>
            </w:r>
          </w:p>
        </w:tc>
        <w:tc>
          <w:tcPr>
            <w:tcW w:w="1530" w:type="dxa"/>
            <w:shd w:val="clear" w:color="auto" w:fill="auto"/>
            <w:noWrap/>
            <w:vAlign w:val="center"/>
            <w:hideMark/>
          </w:tcPr>
          <w:p w14:paraId="68CE4181" w14:textId="648F423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76,105</w:t>
            </w:r>
          </w:p>
        </w:tc>
      </w:tr>
      <w:tr w:rsidR="00AD171B" w:rsidRPr="008A1B1F" w14:paraId="34502AC9" w14:textId="77777777" w:rsidTr="00A97609">
        <w:trPr>
          <w:trHeight w:val="300"/>
        </w:trPr>
        <w:tc>
          <w:tcPr>
            <w:tcW w:w="1580" w:type="dxa"/>
            <w:shd w:val="clear" w:color="auto" w:fill="auto"/>
            <w:noWrap/>
            <w:vAlign w:val="center"/>
            <w:hideMark/>
          </w:tcPr>
          <w:p w14:paraId="5043746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K2</w:t>
            </w:r>
          </w:p>
        </w:tc>
        <w:tc>
          <w:tcPr>
            <w:tcW w:w="4352" w:type="dxa"/>
            <w:shd w:val="clear" w:color="auto" w:fill="auto"/>
            <w:noWrap/>
            <w:vAlign w:val="center"/>
            <w:hideMark/>
          </w:tcPr>
          <w:p w14:paraId="46D509D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Lower extremity prosthesis functional level 2 - has the ability or potential for ambulation with the ability to traverse low level environmental barriers such as curbs, </w:t>
            </w:r>
            <w:proofErr w:type="gramStart"/>
            <w:r w:rsidRPr="008A1B1F">
              <w:rPr>
                <w:rFonts w:ascii="Calibri" w:hAnsi="Calibri" w:cs="Calibri"/>
                <w:sz w:val="22"/>
                <w:szCs w:val="22"/>
              </w:rPr>
              <w:t>stairs</w:t>
            </w:r>
            <w:proofErr w:type="gramEnd"/>
            <w:r w:rsidRPr="008A1B1F">
              <w:rPr>
                <w:rFonts w:ascii="Calibri" w:hAnsi="Calibri" w:cs="Calibri"/>
                <w:sz w:val="22"/>
                <w:szCs w:val="22"/>
              </w:rPr>
              <w:t xml:space="preserve"> or uneven surfaces. typical of the limited community ambulator.</w:t>
            </w:r>
          </w:p>
        </w:tc>
        <w:tc>
          <w:tcPr>
            <w:tcW w:w="1530" w:type="dxa"/>
            <w:shd w:val="clear" w:color="auto" w:fill="auto"/>
            <w:noWrap/>
            <w:vAlign w:val="center"/>
            <w:hideMark/>
          </w:tcPr>
          <w:p w14:paraId="75E6DA43" w14:textId="78719AE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75,004</w:t>
            </w:r>
          </w:p>
        </w:tc>
      </w:tr>
      <w:tr w:rsidR="00AD171B" w:rsidRPr="008A1B1F" w14:paraId="60C2FE22" w14:textId="77777777" w:rsidTr="00A97609">
        <w:trPr>
          <w:trHeight w:val="300"/>
        </w:trPr>
        <w:tc>
          <w:tcPr>
            <w:tcW w:w="1580" w:type="dxa"/>
            <w:shd w:val="clear" w:color="auto" w:fill="auto"/>
            <w:noWrap/>
            <w:vAlign w:val="center"/>
            <w:hideMark/>
          </w:tcPr>
          <w:p w14:paraId="028630F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AP</w:t>
            </w:r>
          </w:p>
        </w:tc>
        <w:tc>
          <w:tcPr>
            <w:tcW w:w="4352" w:type="dxa"/>
            <w:shd w:val="clear" w:color="auto" w:fill="auto"/>
            <w:noWrap/>
            <w:vAlign w:val="center"/>
            <w:hideMark/>
          </w:tcPr>
          <w:p w14:paraId="71116CA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Determination of refractive state was not performed </w:t>
            </w:r>
            <w:proofErr w:type="gramStart"/>
            <w:r w:rsidRPr="008A1B1F">
              <w:rPr>
                <w:rFonts w:ascii="Calibri" w:hAnsi="Calibri" w:cs="Calibri"/>
                <w:sz w:val="22"/>
                <w:szCs w:val="22"/>
              </w:rPr>
              <w:t>in the course of</w:t>
            </w:r>
            <w:proofErr w:type="gramEnd"/>
            <w:r w:rsidRPr="008A1B1F">
              <w:rPr>
                <w:rFonts w:ascii="Calibri" w:hAnsi="Calibri" w:cs="Calibri"/>
                <w:sz w:val="22"/>
                <w:szCs w:val="22"/>
              </w:rPr>
              <w:t xml:space="preserve"> diagnostic ophthalmological examination</w:t>
            </w:r>
          </w:p>
        </w:tc>
        <w:tc>
          <w:tcPr>
            <w:tcW w:w="1530" w:type="dxa"/>
            <w:shd w:val="clear" w:color="auto" w:fill="auto"/>
            <w:noWrap/>
            <w:vAlign w:val="center"/>
            <w:hideMark/>
          </w:tcPr>
          <w:p w14:paraId="4482960B" w14:textId="4A2D01A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71,769</w:t>
            </w:r>
          </w:p>
        </w:tc>
      </w:tr>
      <w:tr w:rsidR="00AD171B" w:rsidRPr="008A1B1F" w14:paraId="63EA01E2" w14:textId="77777777" w:rsidTr="00A97609">
        <w:trPr>
          <w:trHeight w:val="300"/>
        </w:trPr>
        <w:tc>
          <w:tcPr>
            <w:tcW w:w="1580" w:type="dxa"/>
            <w:shd w:val="clear" w:color="auto" w:fill="auto"/>
            <w:noWrap/>
            <w:vAlign w:val="center"/>
            <w:hideMark/>
          </w:tcPr>
          <w:p w14:paraId="339C4BE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AK</w:t>
            </w:r>
          </w:p>
        </w:tc>
        <w:tc>
          <w:tcPr>
            <w:tcW w:w="4352" w:type="dxa"/>
            <w:shd w:val="clear" w:color="auto" w:fill="auto"/>
            <w:noWrap/>
            <w:vAlign w:val="center"/>
            <w:hideMark/>
          </w:tcPr>
          <w:p w14:paraId="0E187F77" w14:textId="77777777" w:rsidR="008A1B1F" w:rsidRPr="008A1B1F" w:rsidRDefault="008A1B1F" w:rsidP="00A97609">
            <w:pPr>
              <w:autoSpaceDE/>
              <w:autoSpaceDN/>
              <w:adjustRightInd/>
              <w:jc w:val="center"/>
              <w:rPr>
                <w:rFonts w:ascii="Calibri" w:hAnsi="Calibri" w:cs="Calibri"/>
                <w:sz w:val="22"/>
                <w:szCs w:val="22"/>
              </w:rPr>
            </w:pPr>
            <w:proofErr w:type="gramStart"/>
            <w:r w:rsidRPr="008A1B1F">
              <w:rPr>
                <w:rFonts w:ascii="Calibri" w:hAnsi="Calibri" w:cs="Calibri"/>
                <w:sz w:val="22"/>
                <w:szCs w:val="22"/>
              </w:rPr>
              <w:t>Non participating</w:t>
            </w:r>
            <w:proofErr w:type="gramEnd"/>
            <w:r w:rsidRPr="008A1B1F">
              <w:rPr>
                <w:rFonts w:ascii="Calibri" w:hAnsi="Calibri" w:cs="Calibri"/>
                <w:sz w:val="22"/>
                <w:szCs w:val="22"/>
              </w:rPr>
              <w:t xml:space="preserve"> physician</w:t>
            </w:r>
          </w:p>
        </w:tc>
        <w:tc>
          <w:tcPr>
            <w:tcW w:w="1530" w:type="dxa"/>
            <w:shd w:val="clear" w:color="auto" w:fill="auto"/>
            <w:noWrap/>
            <w:vAlign w:val="center"/>
            <w:hideMark/>
          </w:tcPr>
          <w:p w14:paraId="5CDEA197" w14:textId="59198CF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69,476</w:t>
            </w:r>
          </w:p>
        </w:tc>
      </w:tr>
      <w:tr w:rsidR="00AD171B" w:rsidRPr="008A1B1F" w14:paraId="59B28F33" w14:textId="77777777" w:rsidTr="00A97609">
        <w:trPr>
          <w:trHeight w:val="300"/>
        </w:trPr>
        <w:tc>
          <w:tcPr>
            <w:tcW w:w="1580" w:type="dxa"/>
            <w:shd w:val="clear" w:color="auto" w:fill="auto"/>
            <w:noWrap/>
            <w:vAlign w:val="center"/>
            <w:hideMark/>
          </w:tcPr>
          <w:p w14:paraId="235727C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GD</w:t>
            </w:r>
          </w:p>
        </w:tc>
        <w:tc>
          <w:tcPr>
            <w:tcW w:w="4352" w:type="dxa"/>
            <w:shd w:val="clear" w:color="auto" w:fill="auto"/>
            <w:noWrap/>
            <w:vAlign w:val="center"/>
            <w:hideMark/>
          </w:tcPr>
          <w:p w14:paraId="619CB2C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Units of service exceeds medically unlikely edit value and represents reasonable and necessary services</w:t>
            </w:r>
          </w:p>
        </w:tc>
        <w:tc>
          <w:tcPr>
            <w:tcW w:w="1530" w:type="dxa"/>
            <w:shd w:val="clear" w:color="auto" w:fill="auto"/>
            <w:noWrap/>
            <w:vAlign w:val="center"/>
            <w:hideMark/>
          </w:tcPr>
          <w:p w14:paraId="5382BDA7" w14:textId="074AC5D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68,674</w:t>
            </w:r>
          </w:p>
        </w:tc>
      </w:tr>
      <w:tr w:rsidR="00AD171B" w:rsidRPr="008A1B1F" w14:paraId="4969CFE0" w14:textId="77777777" w:rsidTr="00A97609">
        <w:trPr>
          <w:trHeight w:val="300"/>
        </w:trPr>
        <w:tc>
          <w:tcPr>
            <w:tcW w:w="1580" w:type="dxa"/>
            <w:shd w:val="clear" w:color="auto" w:fill="auto"/>
            <w:noWrap/>
            <w:vAlign w:val="center"/>
            <w:hideMark/>
          </w:tcPr>
          <w:p w14:paraId="322C881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T8</w:t>
            </w:r>
          </w:p>
        </w:tc>
        <w:tc>
          <w:tcPr>
            <w:tcW w:w="4352" w:type="dxa"/>
            <w:shd w:val="clear" w:color="auto" w:fill="auto"/>
            <w:noWrap/>
            <w:vAlign w:val="center"/>
            <w:hideMark/>
          </w:tcPr>
          <w:p w14:paraId="716CEDA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Right foot, fourth digit</w:t>
            </w:r>
          </w:p>
        </w:tc>
        <w:tc>
          <w:tcPr>
            <w:tcW w:w="1530" w:type="dxa"/>
            <w:shd w:val="clear" w:color="auto" w:fill="auto"/>
            <w:noWrap/>
            <w:vAlign w:val="center"/>
            <w:hideMark/>
          </w:tcPr>
          <w:p w14:paraId="7AE54A8C" w14:textId="3DE4244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66,844</w:t>
            </w:r>
          </w:p>
        </w:tc>
      </w:tr>
      <w:tr w:rsidR="00AD171B" w:rsidRPr="008A1B1F" w14:paraId="467137C3" w14:textId="77777777" w:rsidTr="00A97609">
        <w:trPr>
          <w:trHeight w:val="300"/>
        </w:trPr>
        <w:tc>
          <w:tcPr>
            <w:tcW w:w="1580" w:type="dxa"/>
            <w:shd w:val="clear" w:color="auto" w:fill="auto"/>
            <w:noWrap/>
            <w:vAlign w:val="center"/>
            <w:hideMark/>
          </w:tcPr>
          <w:p w14:paraId="7B58975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T3</w:t>
            </w:r>
          </w:p>
        </w:tc>
        <w:tc>
          <w:tcPr>
            <w:tcW w:w="4352" w:type="dxa"/>
            <w:shd w:val="clear" w:color="auto" w:fill="auto"/>
            <w:noWrap/>
            <w:vAlign w:val="center"/>
            <w:hideMark/>
          </w:tcPr>
          <w:p w14:paraId="10B2018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foot, fourth digit</w:t>
            </w:r>
          </w:p>
        </w:tc>
        <w:tc>
          <w:tcPr>
            <w:tcW w:w="1530" w:type="dxa"/>
            <w:shd w:val="clear" w:color="auto" w:fill="auto"/>
            <w:noWrap/>
            <w:vAlign w:val="center"/>
            <w:hideMark/>
          </w:tcPr>
          <w:p w14:paraId="17F25345" w14:textId="5151ACA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66,493</w:t>
            </w:r>
          </w:p>
        </w:tc>
      </w:tr>
      <w:tr w:rsidR="00AD171B" w:rsidRPr="008A1B1F" w14:paraId="52B28D4E" w14:textId="77777777" w:rsidTr="00A97609">
        <w:trPr>
          <w:trHeight w:val="300"/>
        </w:trPr>
        <w:tc>
          <w:tcPr>
            <w:tcW w:w="1580" w:type="dxa"/>
            <w:shd w:val="clear" w:color="auto" w:fill="auto"/>
            <w:noWrap/>
            <w:vAlign w:val="center"/>
            <w:hideMark/>
          </w:tcPr>
          <w:p w14:paraId="0075087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74</w:t>
            </w:r>
          </w:p>
        </w:tc>
        <w:tc>
          <w:tcPr>
            <w:tcW w:w="4352" w:type="dxa"/>
            <w:shd w:val="clear" w:color="auto" w:fill="auto"/>
            <w:noWrap/>
            <w:vAlign w:val="center"/>
            <w:hideMark/>
          </w:tcPr>
          <w:p w14:paraId="24D166F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Discontinued Out-Patient Hospital/Ambulatory Surgery Center (ASC) Procedure After Administration of Anesthesia</w:t>
            </w:r>
          </w:p>
        </w:tc>
        <w:tc>
          <w:tcPr>
            <w:tcW w:w="1530" w:type="dxa"/>
            <w:shd w:val="clear" w:color="auto" w:fill="auto"/>
            <w:noWrap/>
            <w:vAlign w:val="center"/>
            <w:hideMark/>
          </w:tcPr>
          <w:p w14:paraId="1066CC26" w14:textId="78AA487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66,372</w:t>
            </w:r>
          </w:p>
        </w:tc>
      </w:tr>
      <w:tr w:rsidR="00AD171B" w:rsidRPr="008A1B1F" w14:paraId="620E0E25" w14:textId="77777777" w:rsidTr="00A97609">
        <w:trPr>
          <w:trHeight w:val="300"/>
        </w:trPr>
        <w:tc>
          <w:tcPr>
            <w:tcW w:w="1580" w:type="dxa"/>
            <w:shd w:val="clear" w:color="auto" w:fill="auto"/>
            <w:noWrap/>
            <w:vAlign w:val="center"/>
            <w:hideMark/>
          </w:tcPr>
          <w:p w14:paraId="26E3D41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JC</w:t>
            </w:r>
          </w:p>
        </w:tc>
        <w:tc>
          <w:tcPr>
            <w:tcW w:w="4352" w:type="dxa"/>
            <w:shd w:val="clear" w:color="auto" w:fill="auto"/>
            <w:noWrap/>
            <w:vAlign w:val="center"/>
            <w:hideMark/>
          </w:tcPr>
          <w:p w14:paraId="0D4B99E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Skin substitute used as a graft</w:t>
            </w:r>
          </w:p>
        </w:tc>
        <w:tc>
          <w:tcPr>
            <w:tcW w:w="1530" w:type="dxa"/>
            <w:shd w:val="clear" w:color="auto" w:fill="auto"/>
            <w:noWrap/>
            <w:vAlign w:val="center"/>
            <w:hideMark/>
          </w:tcPr>
          <w:p w14:paraId="285BBA7D" w14:textId="4A55B06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65,734</w:t>
            </w:r>
          </w:p>
        </w:tc>
      </w:tr>
      <w:tr w:rsidR="00AD171B" w:rsidRPr="008A1B1F" w14:paraId="3B334556" w14:textId="77777777" w:rsidTr="00A97609">
        <w:trPr>
          <w:trHeight w:val="300"/>
        </w:trPr>
        <w:tc>
          <w:tcPr>
            <w:tcW w:w="1580" w:type="dxa"/>
            <w:shd w:val="clear" w:color="auto" w:fill="auto"/>
            <w:noWrap/>
            <w:vAlign w:val="center"/>
            <w:hideMark/>
          </w:tcPr>
          <w:p w14:paraId="50419F3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KP</w:t>
            </w:r>
          </w:p>
        </w:tc>
        <w:tc>
          <w:tcPr>
            <w:tcW w:w="4352" w:type="dxa"/>
            <w:shd w:val="clear" w:color="auto" w:fill="auto"/>
            <w:noWrap/>
            <w:vAlign w:val="center"/>
            <w:hideMark/>
          </w:tcPr>
          <w:p w14:paraId="00870CC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First drug of a multiple drug unit dose formulation</w:t>
            </w:r>
          </w:p>
        </w:tc>
        <w:tc>
          <w:tcPr>
            <w:tcW w:w="1530" w:type="dxa"/>
            <w:shd w:val="clear" w:color="auto" w:fill="auto"/>
            <w:noWrap/>
            <w:vAlign w:val="center"/>
            <w:hideMark/>
          </w:tcPr>
          <w:p w14:paraId="58010BEC" w14:textId="1ACBA3B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60,484</w:t>
            </w:r>
          </w:p>
        </w:tc>
      </w:tr>
      <w:tr w:rsidR="00AD171B" w:rsidRPr="008A1B1F" w14:paraId="065AAC6E" w14:textId="77777777" w:rsidTr="00A97609">
        <w:trPr>
          <w:trHeight w:val="300"/>
        </w:trPr>
        <w:tc>
          <w:tcPr>
            <w:tcW w:w="1580" w:type="dxa"/>
            <w:shd w:val="clear" w:color="auto" w:fill="auto"/>
            <w:noWrap/>
            <w:vAlign w:val="center"/>
            <w:hideMark/>
          </w:tcPr>
          <w:p w14:paraId="38F7C91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23</w:t>
            </w:r>
          </w:p>
        </w:tc>
        <w:tc>
          <w:tcPr>
            <w:tcW w:w="4352" w:type="dxa"/>
            <w:shd w:val="clear" w:color="auto" w:fill="auto"/>
            <w:noWrap/>
            <w:vAlign w:val="center"/>
            <w:hideMark/>
          </w:tcPr>
          <w:p w14:paraId="14E935F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Unusual Anesthesia</w:t>
            </w:r>
          </w:p>
        </w:tc>
        <w:tc>
          <w:tcPr>
            <w:tcW w:w="1530" w:type="dxa"/>
            <w:shd w:val="clear" w:color="auto" w:fill="auto"/>
            <w:noWrap/>
            <w:vAlign w:val="center"/>
            <w:hideMark/>
          </w:tcPr>
          <w:p w14:paraId="51C825B0" w14:textId="7ADB36E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59,835</w:t>
            </w:r>
          </w:p>
        </w:tc>
      </w:tr>
      <w:tr w:rsidR="00AD171B" w:rsidRPr="008A1B1F" w14:paraId="41424E48" w14:textId="77777777" w:rsidTr="00A97609">
        <w:trPr>
          <w:trHeight w:val="300"/>
        </w:trPr>
        <w:tc>
          <w:tcPr>
            <w:tcW w:w="1580" w:type="dxa"/>
            <w:shd w:val="clear" w:color="auto" w:fill="auto"/>
            <w:noWrap/>
            <w:vAlign w:val="center"/>
            <w:hideMark/>
          </w:tcPr>
          <w:p w14:paraId="5F95A31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QL</w:t>
            </w:r>
          </w:p>
        </w:tc>
        <w:tc>
          <w:tcPr>
            <w:tcW w:w="4352" w:type="dxa"/>
            <w:shd w:val="clear" w:color="auto" w:fill="auto"/>
            <w:noWrap/>
            <w:vAlign w:val="center"/>
            <w:hideMark/>
          </w:tcPr>
          <w:p w14:paraId="0A9FA7B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Patient pronounced dead after ambulance called</w:t>
            </w:r>
          </w:p>
        </w:tc>
        <w:tc>
          <w:tcPr>
            <w:tcW w:w="1530" w:type="dxa"/>
            <w:shd w:val="clear" w:color="auto" w:fill="auto"/>
            <w:noWrap/>
            <w:vAlign w:val="center"/>
            <w:hideMark/>
          </w:tcPr>
          <w:p w14:paraId="29F1EDF3" w14:textId="3ACF19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58,708</w:t>
            </w:r>
          </w:p>
        </w:tc>
      </w:tr>
      <w:tr w:rsidR="00AD171B" w:rsidRPr="008A1B1F" w14:paraId="7D52D320" w14:textId="77777777" w:rsidTr="00A97609">
        <w:trPr>
          <w:trHeight w:val="300"/>
        </w:trPr>
        <w:tc>
          <w:tcPr>
            <w:tcW w:w="1580" w:type="dxa"/>
            <w:shd w:val="clear" w:color="auto" w:fill="auto"/>
            <w:noWrap/>
            <w:vAlign w:val="center"/>
            <w:hideMark/>
          </w:tcPr>
          <w:p w14:paraId="27C1F32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G9</w:t>
            </w:r>
          </w:p>
        </w:tc>
        <w:tc>
          <w:tcPr>
            <w:tcW w:w="4352" w:type="dxa"/>
            <w:shd w:val="clear" w:color="auto" w:fill="auto"/>
            <w:noWrap/>
            <w:vAlign w:val="center"/>
            <w:hideMark/>
          </w:tcPr>
          <w:p w14:paraId="569AE91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Monitored anesthesia care for patient who has history of severe cardio-pulmonary condition</w:t>
            </w:r>
          </w:p>
        </w:tc>
        <w:tc>
          <w:tcPr>
            <w:tcW w:w="1530" w:type="dxa"/>
            <w:shd w:val="clear" w:color="auto" w:fill="auto"/>
            <w:noWrap/>
            <w:vAlign w:val="center"/>
            <w:hideMark/>
          </w:tcPr>
          <w:p w14:paraId="0FEC750B" w14:textId="7EAF8FA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55,366</w:t>
            </w:r>
          </w:p>
        </w:tc>
      </w:tr>
      <w:tr w:rsidR="00AD171B" w:rsidRPr="008A1B1F" w14:paraId="20EFC832" w14:textId="77777777" w:rsidTr="00A97609">
        <w:trPr>
          <w:trHeight w:val="300"/>
        </w:trPr>
        <w:tc>
          <w:tcPr>
            <w:tcW w:w="1580" w:type="dxa"/>
            <w:shd w:val="clear" w:color="auto" w:fill="auto"/>
            <w:noWrap/>
            <w:vAlign w:val="center"/>
            <w:hideMark/>
          </w:tcPr>
          <w:p w14:paraId="6D7A724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KD</w:t>
            </w:r>
          </w:p>
        </w:tc>
        <w:tc>
          <w:tcPr>
            <w:tcW w:w="4352" w:type="dxa"/>
            <w:shd w:val="clear" w:color="auto" w:fill="auto"/>
            <w:noWrap/>
            <w:vAlign w:val="center"/>
            <w:hideMark/>
          </w:tcPr>
          <w:p w14:paraId="0D7FE19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Drug or biological infused through </w:t>
            </w:r>
            <w:proofErr w:type="spellStart"/>
            <w:r w:rsidRPr="008A1B1F">
              <w:rPr>
                <w:rFonts w:ascii="Calibri" w:hAnsi="Calibri" w:cs="Calibri"/>
                <w:sz w:val="22"/>
                <w:szCs w:val="22"/>
              </w:rPr>
              <w:t>dme</w:t>
            </w:r>
            <w:proofErr w:type="spellEnd"/>
          </w:p>
        </w:tc>
        <w:tc>
          <w:tcPr>
            <w:tcW w:w="1530" w:type="dxa"/>
            <w:shd w:val="clear" w:color="auto" w:fill="auto"/>
            <w:noWrap/>
            <w:vAlign w:val="center"/>
            <w:hideMark/>
          </w:tcPr>
          <w:p w14:paraId="7DFE542A" w14:textId="7C67E4F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51,666</w:t>
            </w:r>
          </w:p>
        </w:tc>
      </w:tr>
      <w:tr w:rsidR="00AD171B" w:rsidRPr="008A1B1F" w14:paraId="3DFC2DA6" w14:textId="77777777" w:rsidTr="00A97609">
        <w:trPr>
          <w:trHeight w:val="300"/>
        </w:trPr>
        <w:tc>
          <w:tcPr>
            <w:tcW w:w="1580" w:type="dxa"/>
            <w:shd w:val="clear" w:color="auto" w:fill="auto"/>
            <w:noWrap/>
            <w:vAlign w:val="center"/>
            <w:hideMark/>
          </w:tcPr>
          <w:p w14:paraId="29DFE03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AR</w:t>
            </w:r>
          </w:p>
        </w:tc>
        <w:tc>
          <w:tcPr>
            <w:tcW w:w="4352" w:type="dxa"/>
            <w:shd w:val="clear" w:color="auto" w:fill="auto"/>
            <w:noWrap/>
            <w:vAlign w:val="center"/>
            <w:hideMark/>
          </w:tcPr>
          <w:p w14:paraId="0CAA2ED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Physician provider services in a physician scarcity area</w:t>
            </w:r>
          </w:p>
        </w:tc>
        <w:tc>
          <w:tcPr>
            <w:tcW w:w="1530" w:type="dxa"/>
            <w:shd w:val="clear" w:color="auto" w:fill="auto"/>
            <w:noWrap/>
            <w:vAlign w:val="center"/>
            <w:hideMark/>
          </w:tcPr>
          <w:p w14:paraId="77D4E904" w14:textId="1507BC8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50,755</w:t>
            </w:r>
          </w:p>
        </w:tc>
      </w:tr>
      <w:tr w:rsidR="00AD171B" w:rsidRPr="008A1B1F" w14:paraId="40DA152B" w14:textId="77777777" w:rsidTr="00A97609">
        <w:trPr>
          <w:trHeight w:val="300"/>
        </w:trPr>
        <w:tc>
          <w:tcPr>
            <w:tcW w:w="1580" w:type="dxa"/>
            <w:shd w:val="clear" w:color="auto" w:fill="auto"/>
            <w:noWrap/>
            <w:vAlign w:val="center"/>
            <w:hideMark/>
          </w:tcPr>
          <w:p w14:paraId="0E70021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EE</w:t>
            </w:r>
          </w:p>
        </w:tc>
        <w:tc>
          <w:tcPr>
            <w:tcW w:w="4352" w:type="dxa"/>
            <w:shd w:val="clear" w:color="auto" w:fill="auto"/>
            <w:noWrap/>
            <w:vAlign w:val="center"/>
            <w:hideMark/>
          </w:tcPr>
          <w:p w14:paraId="7A0BE19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Hematocrit level has not exceeded 39% (or hemoglobin level has not exceeded 13.0 g/dl) for 3 or more consecutive billing cycles immediately prior to and including the current cycle</w:t>
            </w:r>
          </w:p>
        </w:tc>
        <w:tc>
          <w:tcPr>
            <w:tcW w:w="1530" w:type="dxa"/>
            <w:shd w:val="clear" w:color="auto" w:fill="auto"/>
            <w:noWrap/>
            <w:vAlign w:val="center"/>
            <w:hideMark/>
          </w:tcPr>
          <w:p w14:paraId="34DA96DB" w14:textId="6ACD85B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50,025</w:t>
            </w:r>
          </w:p>
        </w:tc>
      </w:tr>
      <w:tr w:rsidR="00AD171B" w:rsidRPr="008A1B1F" w14:paraId="4B34FF58" w14:textId="77777777" w:rsidTr="00A97609">
        <w:trPr>
          <w:trHeight w:val="300"/>
        </w:trPr>
        <w:tc>
          <w:tcPr>
            <w:tcW w:w="1580" w:type="dxa"/>
            <w:shd w:val="clear" w:color="auto" w:fill="auto"/>
            <w:noWrap/>
            <w:vAlign w:val="center"/>
            <w:hideMark/>
          </w:tcPr>
          <w:p w14:paraId="096AE2A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KU</w:t>
            </w:r>
          </w:p>
        </w:tc>
        <w:tc>
          <w:tcPr>
            <w:tcW w:w="4352" w:type="dxa"/>
            <w:shd w:val="clear" w:color="auto" w:fill="auto"/>
            <w:noWrap/>
            <w:vAlign w:val="center"/>
            <w:hideMark/>
          </w:tcPr>
          <w:p w14:paraId="6485AD7B"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subject to </w:t>
            </w: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competitive bidding program number 3</w:t>
            </w:r>
          </w:p>
        </w:tc>
        <w:tc>
          <w:tcPr>
            <w:tcW w:w="1530" w:type="dxa"/>
            <w:shd w:val="clear" w:color="auto" w:fill="auto"/>
            <w:noWrap/>
            <w:vAlign w:val="center"/>
            <w:hideMark/>
          </w:tcPr>
          <w:p w14:paraId="775D23D8" w14:textId="3D5DAAA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44,503</w:t>
            </w:r>
          </w:p>
        </w:tc>
      </w:tr>
      <w:tr w:rsidR="00AD171B" w:rsidRPr="008A1B1F" w14:paraId="59F4D05C" w14:textId="77777777" w:rsidTr="00A97609">
        <w:trPr>
          <w:trHeight w:val="300"/>
        </w:trPr>
        <w:tc>
          <w:tcPr>
            <w:tcW w:w="1580" w:type="dxa"/>
            <w:shd w:val="clear" w:color="auto" w:fill="auto"/>
            <w:noWrap/>
            <w:vAlign w:val="center"/>
            <w:hideMark/>
          </w:tcPr>
          <w:p w14:paraId="4B349FC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KY</w:t>
            </w:r>
          </w:p>
        </w:tc>
        <w:tc>
          <w:tcPr>
            <w:tcW w:w="4352" w:type="dxa"/>
            <w:shd w:val="clear" w:color="auto" w:fill="auto"/>
            <w:noWrap/>
            <w:vAlign w:val="center"/>
            <w:hideMark/>
          </w:tcPr>
          <w:p w14:paraId="3CE22960"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subject to </w:t>
            </w: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competitive bidding program number 5</w:t>
            </w:r>
          </w:p>
        </w:tc>
        <w:tc>
          <w:tcPr>
            <w:tcW w:w="1530" w:type="dxa"/>
            <w:shd w:val="clear" w:color="auto" w:fill="auto"/>
            <w:noWrap/>
            <w:vAlign w:val="center"/>
            <w:hideMark/>
          </w:tcPr>
          <w:p w14:paraId="4B5A156D" w14:textId="41B94C3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41,889</w:t>
            </w:r>
          </w:p>
        </w:tc>
      </w:tr>
      <w:tr w:rsidR="00AD171B" w:rsidRPr="008A1B1F" w14:paraId="506EB2D7" w14:textId="77777777" w:rsidTr="00A97609">
        <w:trPr>
          <w:trHeight w:val="300"/>
        </w:trPr>
        <w:tc>
          <w:tcPr>
            <w:tcW w:w="1580" w:type="dxa"/>
            <w:shd w:val="clear" w:color="auto" w:fill="auto"/>
            <w:noWrap/>
            <w:vAlign w:val="center"/>
            <w:hideMark/>
          </w:tcPr>
          <w:p w14:paraId="1FEA4A7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KQ</w:t>
            </w:r>
          </w:p>
        </w:tc>
        <w:tc>
          <w:tcPr>
            <w:tcW w:w="4352" w:type="dxa"/>
            <w:shd w:val="clear" w:color="auto" w:fill="auto"/>
            <w:noWrap/>
            <w:vAlign w:val="center"/>
            <w:hideMark/>
          </w:tcPr>
          <w:p w14:paraId="7A387AE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Second or subsequent drug of a multiple drug unit dose formulation</w:t>
            </w:r>
          </w:p>
        </w:tc>
        <w:tc>
          <w:tcPr>
            <w:tcW w:w="1530" w:type="dxa"/>
            <w:shd w:val="clear" w:color="auto" w:fill="auto"/>
            <w:noWrap/>
            <w:vAlign w:val="center"/>
            <w:hideMark/>
          </w:tcPr>
          <w:p w14:paraId="63D07D95" w14:textId="1A1B1FD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41,831</w:t>
            </w:r>
          </w:p>
        </w:tc>
      </w:tr>
      <w:tr w:rsidR="00AD171B" w:rsidRPr="008A1B1F" w14:paraId="06144C70" w14:textId="77777777" w:rsidTr="00A97609">
        <w:trPr>
          <w:trHeight w:val="300"/>
        </w:trPr>
        <w:tc>
          <w:tcPr>
            <w:tcW w:w="1580" w:type="dxa"/>
            <w:shd w:val="clear" w:color="auto" w:fill="auto"/>
            <w:noWrap/>
            <w:vAlign w:val="center"/>
            <w:hideMark/>
          </w:tcPr>
          <w:p w14:paraId="41CFC9A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A3</w:t>
            </w:r>
          </w:p>
        </w:tc>
        <w:tc>
          <w:tcPr>
            <w:tcW w:w="4352" w:type="dxa"/>
            <w:shd w:val="clear" w:color="auto" w:fill="auto"/>
            <w:noWrap/>
            <w:vAlign w:val="center"/>
            <w:hideMark/>
          </w:tcPr>
          <w:p w14:paraId="5B780CE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three wounds</w:t>
            </w:r>
          </w:p>
        </w:tc>
        <w:tc>
          <w:tcPr>
            <w:tcW w:w="1530" w:type="dxa"/>
            <w:shd w:val="clear" w:color="auto" w:fill="auto"/>
            <w:noWrap/>
            <w:vAlign w:val="center"/>
            <w:hideMark/>
          </w:tcPr>
          <w:p w14:paraId="279479E0" w14:textId="3C90081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41,301</w:t>
            </w:r>
          </w:p>
        </w:tc>
      </w:tr>
      <w:tr w:rsidR="00AD171B" w:rsidRPr="008A1B1F" w14:paraId="3E2EE330" w14:textId="77777777" w:rsidTr="00A97609">
        <w:trPr>
          <w:trHeight w:val="300"/>
        </w:trPr>
        <w:tc>
          <w:tcPr>
            <w:tcW w:w="1580" w:type="dxa"/>
            <w:shd w:val="clear" w:color="auto" w:fill="auto"/>
            <w:noWrap/>
            <w:vAlign w:val="center"/>
            <w:hideMark/>
          </w:tcPr>
          <w:p w14:paraId="53C511C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92</w:t>
            </w:r>
          </w:p>
        </w:tc>
        <w:tc>
          <w:tcPr>
            <w:tcW w:w="4352" w:type="dxa"/>
            <w:shd w:val="clear" w:color="auto" w:fill="auto"/>
            <w:noWrap/>
            <w:vAlign w:val="center"/>
            <w:hideMark/>
          </w:tcPr>
          <w:p w14:paraId="4A487FE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Alternative Laboratory Platform Testing</w:t>
            </w:r>
          </w:p>
        </w:tc>
        <w:tc>
          <w:tcPr>
            <w:tcW w:w="1530" w:type="dxa"/>
            <w:shd w:val="clear" w:color="auto" w:fill="auto"/>
            <w:noWrap/>
            <w:vAlign w:val="center"/>
            <w:hideMark/>
          </w:tcPr>
          <w:p w14:paraId="5A605F25" w14:textId="0E753E6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39,944</w:t>
            </w:r>
          </w:p>
        </w:tc>
      </w:tr>
      <w:tr w:rsidR="00AD171B" w:rsidRPr="008A1B1F" w14:paraId="6E5BB463" w14:textId="77777777" w:rsidTr="00A97609">
        <w:trPr>
          <w:trHeight w:val="300"/>
        </w:trPr>
        <w:tc>
          <w:tcPr>
            <w:tcW w:w="1580" w:type="dxa"/>
            <w:shd w:val="clear" w:color="auto" w:fill="auto"/>
            <w:noWrap/>
            <w:vAlign w:val="center"/>
            <w:hideMark/>
          </w:tcPr>
          <w:p w14:paraId="27CE6CA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ZA</w:t>
            </w:r>
          </w:p>
        </w:tc>
        <w:tc>
          <w:tcPr>
            <w:tcW w:w="4352" w:type="dxa"/>
            <w:shd w:val="clear" w:color="auto" w:fill="auto"/>
            <w:noWrap/>
            <w:vAlign w:val="center"/>
            <w:hideMark/>
          </w:tcPr>
          <w:p w14:paraId="3529F4D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Novartis/</w:t>
            </w:r>
            <w:proofErr w:type="spellStart"/>
            <w:r w:rsidRPr="008A1B1F">
              <w:rPr>
                <w:rFonts w:ascii="Calibri" w:hAnsi="Calibri" w:cs="Calibri"/>
                <w:sz w:val="22"/>
                <w:szCs w:val="22"/>
              </w:rPr>
              <w:t>sandoz</w:t>
            </w:r>
            <w:proofErr w:type="spellEnd"/>
          </w:p>
        </w:tc>
        <w:tc>
          <w:tcPr>
            <w:tcW w:w="1530" w:type="dxa"/>
            <w:shd w:val="clear" w:color="auto" w:fill="auto"/>
            <w:noWrap/>
            <w:vAlign w:val="center"/>
            <w:hideMark/>
          </w:tcPr>
          <w:p w14:paraId="25A2B738" w14:textId="73FB619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37,181</w:t>
            </w:r>
          </w:p>
        </w:tc>
      </w:tr>
      <w:tr w:rsidR="00AD171B" w:rsidRPr="008A1B1F" w14:paraId="7A6F633B" w14:textId="77777777" w:rsidTr="00A97609">
        <w:trPr>
          <w:trHeight w:val="300"/>
        </w:trPr>
        <w:tc>
          <w:tcPr>
            <w:tcW w:w="1580" w:type="dxa"/>
            <w:shd w:val="clear" w:color="auto" w:fill="auto"/>
            <w:noWrap/>
            <w:vAlign w:val="center"/>
            <w:hideMark/>
          </w:tcPr>
          <w:p w14:paraId="4F241A0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HV</w:t>
            </w:r>
          </w:p>
        </w:tc>
        <w:tc>
          <w:tcPr>
            <w:tcW w:w="4352" w:type="dxa"/>
            <w:shd w:val="clear" w:color="auto" w:fill="auto"/>
            <w:noWrap/>
            <w:vAlign w:val="center"/>
            <w:hideMark/>
          </w:tcPr>
          <w:p w14:paraId="37072CE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Funded state addictions agency</w:t>
            </w:r>
          </w:p>
        </w:tc>
        <w:tc>
          <w:tcPr>
            <w:tcW w:w="1530" w:type="dxa"/>
            <w:shd w:val="clear" w:color="auto" w:fill="auto"/>
            <w:noWrap/>
            <w:vAlign w:val="center"/>
            <w:hideMark/>
          </w:tcPr>
          <w:p w14:paraId="29534449" w14:textId="1F793D2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36,640</w:t>
            </w:r>
          </w:p>
        </w:tc>
      </w:tr>
      <w:tr w:rsidR="00AD171B" w:rsidRPr="008A1B1F" w14:paraId="2B40F03B" w14:textId="77777777" w:rsidTr="00A97609">
        <w:trPr>
          <w:trHeight w:val="300"/>
        </w:trPr>
        <w:tc>
          <w:tcPr>
            <w:tcW w:w="1580" w:type="dxa"/>
            <w:shd w:val="clear" w:color="auto" w:fill="auto"/>
            <w:noWrap/>
            <w:vAlign w:val="center"/>
            <w:hideMark/>
          </w:tcPr>
          <w:p w14:paraId="1E3ECFE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GG</w:t>
            </w:r>
          </w:p>
        </w:tc>
        <w:tc>
          <w:tcPr>
            <w:tcW w:w="4352" w:type="dxa"/>
            <w:shd w:val="clear" w:color="auto" w:fill="auto"/>
            <w:noWrap/>
            <w:vAlign w:val="center"/>
            <w:hideMark/>
          </w:tcPr>
          <w:p w14:paraId="6ABAF2B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Performance and payment of a screening mammogram and diagnostic mammogram on the same patient, same day</w:t>
            </w:r>
          </w:p>
        </w:tc>
        <w:tc>
          <w:tcPr>
            <w:tcW w:w="1530" w:type="dxa"/>
            <w:shd w:val="clear" w:color="auto" w:fill="auto"/>
            <w:noWrap/>
            <w:vAlign w:val="center"/>
            <w:hideMark/>
          </w:tcPr>
          <w:p w14:paraId="20FD29FF" w14:textId="51440C1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35,428</w:t>
            </w:r>
          </w:p>
        </w:tc>
      </w:tr>
      <w:tr w:rsidR="00AD171B" w:rsidRPr="008A1B1F" w14:paraId="1F68C958" w14:textId="77777777" w:rsidTr="00A97609">
        <w:trPr>
          <w:trHeight w:val="300"/>
        </w:trPr>
        <w:tc>
          <w:tcPr>
            <w:tcW w:w="1580" w:type="dxa"/>
            <w:shd w:val="clear" w:color="auto" w:fill="auto"/>
            <w:noWrap/>
            <w:vAlign w:val="center"/>
            <w:hideMark/>
          </w:tcPr>
          <w:p w14:paraId="754CE40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HJ</w:t>
            </w:r>
          </w:p>
        </w:tc>
        <w:tc>
          <w:tcPr>
            <w:tcW w:w="4352" w:type="dxa"/>
            <w:shd w:val="clear" w:color="auto" w:fill="auto"/>
            <w:noWrap/>
            <w:vAlign w:val="center"/>
            <w:hideMark/>
          </w:tcPr>
          <w:p w14:paraId="21D5675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Employee assistance program</w:t>
            </w:r>
          </w:p>
        </w:tc>
        <w:tc>
          <w:tcPr>
            <w:tcW w:w="1530" w:type="dxa"/>
            <w:shd w:val="clear" w:color="auto" w:fill="auto"/>
            <w:noWrap/>
            <w:vAlign w:val="center"/>
            <w:hideMark/>
          </w:tcPr>
          <w:p w14:paraId="12E968DE" w14:textId="42B50AA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34,314</w:t>
            </w:r>
          </w:p>
        </w:tc>
      </w:tr>
      <w:tr w:rsidR="00AD171B" w:rsidRPr="008A1B1F" w14:paraId="2D6D8336" w14:textId="77777777" w:rsidTr="00A97609">
        <w:trPr>
          <w:trHeight w:val="300"/>
        </w:trPr>
        <w:tc>
          <w:tcPr>
            <w:tcW w:w="1580" w:type="dxa"/>
            <w:shd w:val="clear" w:color="auto" w:fill="auto"/>
            <w:noWrap/>
            <w:vAlign w:val="center"/>
            <w:hideMark/>
          </w:tcPr>
          <w:p w14:paraId="1200ED6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FB</w:t>
            </w:r>
          </w:p>
        </w:tc>
        <w:tc>
          <w:tcPr>
            <w:tcW w:w="4352" w:type="dxa"/>
            <w:shd w:val="clear" w:color="auto" w:fill="auto"/>
            <w:noWrap/>
            <w:vAlign w:val="center"/>
            <w:hideMark/>
          </w:tcPr>
          <w:p w14:paraId="489FE68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provided without cost to provider, supplier or practitioner, or full credit received for replaced device (examples, but not limited to, covered under warranty, replaced due to defect, free samples)</w:t>
            </w:r>
          </w:p>
        </w:tc>
        <w:tc>
          <w:tcPr>
            <w:tcW w:w="1530" w:type="dxa"/>
            <w:shd w:val="clear" w:color="auto" w:fill="auto"/>
            <w:noWrap/>
            <w:vAlign w:val="center"/>
            <w:hideMark/>
          </w:tcPr>
          <w:p w14:paraId="395C852B" w14:textId="1727D5B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34,001</w:t>
            </w:r>
          </w:p>
        </w:tc>
      </w:tr>
      <w:tr w:rsidR="00AD171B" w:rsidRPr="008A1B1F" w14:paraId="70C901AE" w14:textId="77777777" w:rsidTr="00A97609">
        <w:trPr>
          <w:trHeight w:val="300"/>
        </w:trPr>
        <w:tc>
          <w:tcPr>
            <w:tcW w:w="1580" w:type="dxa"/>
            <w:shd w:val="clear" w:color="auto" w:fill="auto"/>
            <w:noWrap/>
            <w:vAlign w:val="center"/>
            <w:hideMark/>
          </w:tcPr>
          <w:p w14:paraId="5D4F781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KG</w:t>
            </w:r>
          </w:p>
        </w:tc>
        <w:tc>
          <w:tcPr>
            <w:tcW w:w="4352" w:type="dxa"/>
            <w:shd w:val="clear" w:color="auto" w:fill="auto"/>
            <w:noWrap/>
            <w:vAlign w:val="center"/>
            <w:hideMark/>
          </w:tcPr>
          <w:p w14:paraId="4CC01E5E"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subject to </w:t>
            </w: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competitive bidding program number 1</w:t>
            </w:r>
          </w:p>
        </w:tc>
        <w:tc>
          <w:tcPr>
            <w:tcW w:w="1530" w:type="dxa"/>
            <w:shd w:val="clear" w:color="auto" w:fill="auto"/>
            <w:noWrap/>
            <w:vAlign w:val="center"/>
            <w:hideMark/>
          </w:tcPr>
          <w:p w14:paraId="0159E594" w14:textId="5BEF031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33,143</w:t>
            </w:r>
          </w:p>
        </w:tc>
      </w:tr>
      <w:tr w:rsidR="00AD171B" w:rsidRPr="008A1B1F" w14:paraId="5D5B55F8" w14:textId="77777777" w:rsidTr="00A97609">
        <w:trPr>
          <w:trHeight w:val="300"/>
        </w:trPr>
        <w:tc>
          <w:tcPr>
            <w:tcW w:w="1580" w:type="dxa"/>
            <w:shd w:val="clear" w:color="auto" w:fill="auto"/>
            <w:noWrap/>
            <w:vAlign w:val="center"/>
            <w:hideMark/>
          </w:tcPr>
          <w:p w14:paraId="6A5262C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KT</w:t>
            </w:r>
          </w:p>
        </w:tc>
        <w:tc>
          <w:tcPr>
            <w:tcW w:w="4352" w:type="dxa"/>
            <w:shd w:val="clear" w:color="auto" w:fill="auto"/>
            <w:noWrap/>
            <w:vAlign w:val="center"/>
            <w:hideMark/>
          </w:tcPr>
          <w:p w14:paraId="75A4475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Beneficiary resides in a competitive bidding area and travels outside that competitive bidding area and receives a competitive bid item</w:t>
            </w:r>
          </w:p>
        </w:tc>
        <w:tc>
          <w:tcPr>
            <w:tcW w:w="1530" w:type="dxa"/>
            <w:shd w:val="clear" w:color="auto" w:fill="auto"/>
            <w:noWrap/>
            <w:vAlign w:val="center"/>
            <w:hideMark/>
          </w:tcPr>
          <w:p w14:paraId="3A5155F4" w14:textId="5599E1C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30,314</w:t>
            </w:r>
          </w:p>
        </w:tc>
      </w:tr>
      <w:tr w:rsidR="00AD171B" w:rsidRPr="008A1B1F" w14:paraId="681132C6" w14:textId="77777777" w:rsidTr="00A97609">
        <w:trPr>
          <w:trHeight w:val="300"/>
        </w:trPr>
        <w:tc>
          <w:tcPr>
            <w:tcW w:w="1580" w:type="dxa"/>
            <w:shd w:val="clear" w:color="auto" w:fill="auto"/>
            <w:noWrap/>
            <w:vAlign w:val="center"/>
            <w:hideMark/>
          </w:tcPr>
          <w:p w14:paraId="13FDED4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SD</w:t>
            </w:r>
          </w:p>
        </w:tc>
        <w:tc>
          <w:tcPr>
            <w:tcW w:w="4352" w:type="dxa"/>
            <w:shd w:val="clear" w:color="auto" w:fill="auto"/>
            <w:noWrap/>
            <w:vAlign w:val="center"/>
            <w:hideMark/>
          </w:tcPr>
          <w:p w14:paraId="0F83882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provided by registered nurse with specialized, highly technical home infusion training</w:t>
            </w:r>
          </w:p>
        </w:tc>
        <w:tc>
          <w:tcPr>
            <w:tcW w:w="1530" w:type="dxa"/>
            <w:shd w:val="clear" w:color="auto" w:fill="auto"/>
            <w:noWrap/>
            <w:vAlign w:val="center"/>
            <w:hideMark/>
          </w:tcPr>
          <w:p w14:paraId="440AA964" w14:textId="0810270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29,483</w:t>
            </w:r>
          </w:p>
        </w:tc>
      </w:tr>
      <w:tr w:rsidR="00AD171B" w:rsidRPr="008A1B1F" w14:paraId="21B8905A" w14:textId="77777777" w:rsidTr="00A97609">
        <w:trPr>
          <w:trHeight w:val="300"/>
        </w:trPr>
        <w:tc>
          <w:tcPr>
            <w:tcW w:w="1580" w:type="dxa"/>
            <w:shd w:val="clear" w:color="auto" w:fill="auto"/>
            <w:noWrap/>
            <w:vAlign w:val="center"/>
            <w:hideMark/>
          </w:tcPr>
          <w:p w14:paraId="76D5C0C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AO</w:t>
            </w:r>
          </w:p>
        </w:tc>
        <w:tc>
          <w:tcPr>
            <w:tcW w:w="4352" w:type="dxa"/>
            <w:shd w:val="clear" w:color="auto" w:fill="auto"/>
            <w:noWrap/>
            <w:vAlign w:val="center"/>
            <w:hideMark/>
          </w:tcPr>
          <w:p w14:paraId="01516CE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Alternate payment method declined by provider of service</w:t>
            </w:r>
          </w:p>
        </w:tc>
        <w:tc>
          <w:tcPr>
            <w:tcW w:w="1530" w:type="dxa"/>
            <w:shd w:val="clear" w:color="auto" w:fill="auto"/>
            <w:noWrap/>
            <w:vAlign w:val="center"/>
            <w:hideMark/>
          </w:tcPr>
          <w:p w14:paraId="2BCAE4CE" w14:textId="7456BC4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29,420</w:t>
            </w:r>
          </w:p>
        </w:tc>
      </w:tr>
      <w:tr w:rsidR="00AD171B" w:rsidRPr="008A1B1F" w14:paraId="0BC2A336" w14:textId="77777777" w:rsidTr="00A97609">
        <w:trPr>
          <w:trHeight w:val="300"/>
        </w:trPr>
        <w:tc>
          <w:tcPr>
            <w:tcW w:w="1580" w:type="dxa"/>
            <w:shd w:val="clear" w:color="auto" w:fill="auto"/>
            <w:noWrap/>
            <w:vAlign w:val="center"/>
            <w:hideMark/>
          </w:tcPr>
          <w:p w14:paraId="40867FA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LM</w:t>
            </w:r>
          </w:p>
        </w:tc>
        <w:tc>
          <w:tcPr>
            <w:tcW w:w="4352" w:type="dxa"/>
            <w:shd w:val="clear" w:color="auto" w:fill="auto"/>
            <w:noWrap/>
            <w:vAlign w:val="center"/>
            <w:hideMark/>
          </w:tcPr>
          <w:p w14:paraId="02DD3A8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Left main coronary artery</w:t>
            </w:r>
          </w:p>
        </w:tc>
        <w:tc>
          <w:tcPr>
            <w:tcW w:w="1530" w:type="dxa"/>
            <w:shd w:val="clear" w:color="auto" w:fill="auto"/>
            <w:noWrap/>
            <w:vAlign w:val="center"/>
            <w:hideMark/>
          </w:tcPr>
          <w:p w14:paraId="7C19FB17" w14:textId="2463625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29,318</w:t>
            </w:r>
          </w:p>
        </w:tc>
      </w:tr>
      <w:tr w:rsidR="00AD171B" w:rsidRPr="008A1B1F" w14:paraId="70F16DCF" w14:textId="77777777" w:rsidTr="00A97609">
        <w:trPr>
          <w:trHeight w:val="300"/>
        </w:trPr>
        <w:tc>
          <w:tcPr>
            <w:tcW w:w="1580" w:type="dxa"/>
            <w:shd w:val="clear" w:color="auto" w:fill="auto"/>
            <w:noWrap/>
            <w:vAlign w:val="center"/>
            <w:hideMark/>
          </w:tcPr>
          <w:p w14:paraId="44FC10C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SS</w:t>
            </w:r>
          </w:p>
        </w:tc>
        <w:tc>
          <w:tcPr>
            <w:tcW w:w="4352" w:type="dxa"/>
            <w:shd w:val="clear" w:color="auto" w:fill="auto"/>
            <w:noWrap/>
            <w:vAlign w:val="center"/>
            <w:hideMark/>
          </w:tcPr>
          <w:p w14:paraId="151C8B0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Home infusion services provided in the infusion suite of the </w:t>
            </w:r>
            <w:proofErr w:type="gramStart"/>
            <w:r w:rsidRPr="008A1B1F">
              <w:rPr>
                <w:rFonts w:ascii="Calibri" w:hAnsi="Calibri" w:cs="Calibri"/>
                <w:sz w:val="22"/>
                <w:szCs w:val="22"/>
              </w:rPr>
              <w:t>iv therapy</w:t>
            </w:r>
            <w:proofErr w:type="gramEnd"/>
            <w:r w:rsidRPr="008A1B1F">
              <w:rPr>
                <w:rFonts w:ascii="Calibri" w:hAnsi="Calibri" w:cs="Calibri"/>
                <w:sz w:val="22"/>
                <w:szCs w:val="22"/>
              </w:rPr>
              <w:t xml:space="preserve"> provider</w:t>
            </w:r>
          </w:p>
        </w:tc>
        <w:tc>
          <w:tcPr>
            <w:tcW w:w="1530" w:type="dxa"/>
            <w:shd w:val="clear" w:color="auto" w:fill="auto"/>
            <w:noWrap/>
            <w:vAlign w:val="center"/>
            <w:hideMark/>
          </w:tcPr>
          <w:p w14:paraId="030EFC4B" w14:textId="52AECB4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29,179</w:t>
            </w:r>
          </w:p>
        </w:tc>
      </w:tr>
      <w:tr w:rsidR="00AD171B" w:rsidRPr="008A1B1F" w14:paraId="61B6029B" w14:textId="77777777" w:rsidTr="00A97609">
        <w:trPr>
          <w:trHeight w:val="300"/>
        </w:trPr>
        <w:tc>
          <w:tcPr>
            <w:tcW w:w="1580" w:type="dxa"/>
            <w:shd w:val="clear" w:color="auto" w:fill="auto"/>
            <w:noWrap/>
            <w:vAlign w:val="center"/>
            <w:hideMark/>
          </w:tcPr>
          <w:p w14:paraId="790E909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KF</w:t>
            </w:r>
          </w:p>
        </w:tc>
        <w:tc>
          <w:tcPr>
            <w:tcW w:w="4352" w:type="dxa"/>
            <w:shd w:val="clear" w:color="auto" w:fill="auto"/>
            <w:noWrap/>
            <w:vAlign w:val="center"/>
            <w:hideMark/>
          </w:tcPr>
          <w:p w14:paraId="3ECED5E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Item designated by </w:t>
            </w:r>
            <w:proofErr w:type="spellStart"/>
            <w:r w:rsidRPr="008A1B1F">
              <w:rPr>
                <w:rFonts w:ascii="Calibri" w:hAnsi="Calibri" w:cs="Calibri"/>
                <w:sz w:val="22"/>
                <w:szCs w:val="22"/>
              </w:rPr>
              <w:t>fda</w:t>
            </w:r>
            <w:proofErr w:type="spellEnd"/>
            <w:r w:rsidRPr="008A1B1F">
              <w:rPr>
                <w:rFonts w:ascii="Calibri" w:hAnsi="Calibri" w:cs="Calibri"/>
                <w:sz w:val="22"/>
                <w:szCs w:val="22"/>
              </w:rPr>
              <w:t xml:space="preserve"> as class iii device</w:t>
            </w:r>
          </w:p>
        </w:tc>
        <w:tc>
          <w:tcPr>
            <w:tcW w:w="1530" w:type="dxa"/>
            <w:shd w:val="clear" w:color="auto" w:fill="auto"/>
            <w:noWrap/>
            <w:vAlign w:val="center"/>
            <w:hideMark/>
          </w:tcPr>
          <w:p w14:paraId="1FF0533D" w14:textId="42BDDFE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28,908</w:t>
            </w:r>
          </w:p>
        </w:tc>
      </w:tr>
      <w:tr w:rsidR="00AD171B" w:rsidRPr="008A1B1F" w14:paraId="6C895D54" w14:textId="77777777" w:rsidTr="00A97609">
        <w:trPr>
          <w:trHeight w:val="300"/>
        </w:trPr>
        <w:tc>
          <w:tcPr>
            <w:tcW w:w="1580" w:type="dxa"/>
            <w:shd w:val="clear" w:color="auto" w:fill="auto"/>
            <w:noWrap/>
            <w:vAlign w:val="center"/>
            <w:hideMark/>
          </w:tcPr>
          <w:p w14:paraId="1E8EDE0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QH</w:t>
            </w:r>
          </w:p>
        </w:tc>
        <w:tc>
          <w:tcPr>
            <w:tcW w:w="4352" w:type="dxa"/>
            <w:shd w:val="clear" w:color="auto" w:fill="auto"/>
            <w:noWrap/>
            <w:vAlign w:val="center"/>
            <w:hideMark/>
          </w:tcPr>
          <w:p w14:paraId="69E8BE0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Oxygen conserving device is being used with an oxygen delivery system</w:t>
            </w:r>
          </w:p>
        </w:tc>
        <w:tc>
          <w:tcPr>
            <w:tcW w:w="1530" w:type="dxa"/>
            <w:shd w:val="clear" w:color="auto" w:fill="auto"/>
            <w:noWrap/>
            <w:vAlign w:val="center"/>
            <w:hideMark/>
          </w:tcPr>
          <w:p w14:paraId="20D02788" w14:textId="568D8E8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28,579</w:t>
            </w:r>
          </w:p>
        </w:tc>
      </w:tr>
      <w:tr w:rsidR="00AD171B" w:rsidRPr="008A1B1F" w14:paraId="2D894DFC" w14:textId="77777777" w:rsidTr="00A97609">
        <w:trPr>
          <w:trHeight w:val="300"/>
        </w:trPr>
        <w:tc>
          <w:tcPr>
            <w:tcW w:w="1580" w:type="dxa"/>
            <w:shd w:val="clear" w:color="auto" w:fill="auto"/>
            <w:noWrap/>
            <w:vAlign w:val="center"/>
            <w:hideMark/>
          </w:tcPr>
          <w:p w14:paraId="6CCE3FF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CE</w:t>
            </w:r>
          </w:p>
        </w:tc>
        <w:tc>
          <w:tcPr>
            <w:tcW w:w="4352" w:type="dxa"/>
            <w:shd w:val="clear" w:color="auto" w:fill="auto"/>
            <w:noWrap/>
            <w:vAlign w:val="center"/>
            <w:hideMark/>
          </w:tcPr>
          <w:p w14:paraId="3F781E6D"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Amcc</w:t>
            </w:r>
            <w:proofErr w:type="spellEnd"/>
            <w:r w:rsidRPr="008A1B1F">
              <w:rPr>
                <w:rFonts w:ascii="Calibri" w:hAnsi="Calibri" w:cs="Calibri"/>
                <w:sz w:val="22"/>
                <w:szCs w:val="22"/>
              </w:rPr>
              <w:t xml:space="preserve"> test has been ordered by an </w:t>
            </w:r>
            <w:proofErr w:type="spellStart"/>
            <w:r w:rsidRPr="008A1B1F">
              <w:rPr>
                <w:rFonts w:ascii="Calibri" w:hAnsi="Calibri" w:cs="Calibri"/>
                <w:sz w:val="22"/>
                <w:szCs w:val="22"/>
              </w:rPr>
              <w:t>esrd</w:t>
            </w:r>
            <w:proofErr w:type="spellEnd"/>
            <w:r w:rsidRPr="008A1B1F">
              <w:rPr>
                <w:rFonts w:ascii="Calibri" w:hAnsi="Calibri" w:cs="Calibri"/>
                <w:sz w:val="22"/>
                <w:szCs w:val="22"/>
              </w:rPr>
              <w:t xml:space="preserve"> facility or </w:t>
            </w:r>
            <w:proofErr w:type="spellStart"/>
            <w:r w:rsidRPr="008A1B1F">
              <w:rPr>
                <w:rFonts w:ascii="Calibri" w:hAnsi="Calibri" w:cs="Calibri"/>
                <w:sz w:val="22"/>
                <w:szCs w:val="22"/>
              </w:rPr>
              <w:t>mcp</w:t>
            </w:r>
            <w:proofErr w:type="spellEnd"/>
            <w:r w:rsidRPr="008A1B1F">
              <w:rPr>
                <w:rFonts w:ascii="Calibri" w:hAnsi="Calibri" w:cs="Calibri"/>
                <w:sz w:val="22"/>
                <w:szCs w:val="22"/>
              </w:rPr>
              <w:t xml:space="preserve"> physician that is a composite rate test but is beyond the normal frequency covered under the rate and is separately reimbursable based on medical necessity</w:t>
            </w:r>
          </w:p>
        </w:tc>
        <w:tc>
          <w:tcPr>
            <w:tcW w:w="1530" w:type="dxa"/>
            <w:shd w:val="clear" w:color="auto" w:fill="auto"/>
            <w:noWrap/>
            <w:vAlign w:val="center"/>
            <w:hideMark/>
          </w:tcPr>
          <w:p w14:paraId="7E340AA5" w14:textId="24456EF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28,045</w:t>
            </w:r>
          </w:p>
        </w:tc>
      </w:tr>
      <w:tr w:rsidR="00AD171B" w:rsidRPr="008A1B1F" w14:paraId="42850B92" w14:textId="77777777" w:rsidTr="00A97609">
        <w:trPr>
          <w:trHeight w:val="300"/>
        </w:trPr>
        <w:tc>
          <w:tcPr>
            <w:tcW w:w="1580" w:type="dxa"/>
            <w:shd w:val="clear" w:color="auto" w:fill="auto"/>
            <w:noWrap/>
            <w:vAlign w:val="center"/>
            <w:hideMark/>
          </w:tcPr>
          <w:p w14:paraId="078181B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GQ</w:t>
            </w:r>
          </w:p>
        </w:tc>
        <w:tc>
          <w:tcPr>
            <w:tcW w:w="4352" w:type="dxa"/>
            <w:shd w:val="clear" w:color="auto" w:fill="auto"/>
            <w:noWrap/>
            <w:vAlign w:val="center"/>
            <w:hideMark/>
          </w:tcPr>
          <w:p w14:paraId="0E59C95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Via asynchronous telecommunications system</w:t>
            </w:r>
          </w:p>
        </w:tc>
        <w:tc>
          <w:tcPr>
            <w:tcW w:w="1530" w:type="dxa"/>
            <w:shd w:val="clear" w:color="auto" w:fill="auto"/>
            <w:noWrap/>
            <w:vAlign w:val="center"/>
            <w:hideMark/>
          </w:tcPr>
          <w:p w14:paraId="258D8DC9" w14:textId="38AF2A2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27,759</w:t>
            </w:r>
          </w:p>
        </w:tc>
      </w:tr>
      <w:tr w:rsidR="00AD171B" w:rsidRPr="008A1B1F" w14:paraId="1493A1C1" w14:textId="77777777" w:rsidTr="00A97609">
        <w:trPr>
          <w:trHeight w:val="300"/>
        </w:trPr>
        <w:tc>
          <w:tcPr>
            <w:tcW w:w="1580" w:type="dxa"/>
            <w:shd w:val="clear" w:color="auto" w:fill="auto"/>
            <w:noWrap/>
            <w:vAlign w:val="center"/>
            <w:hideMark/>
          </w:tcPr>
          <w:p w14:paraId="0519B8A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3P</w:t>
            </w:r>
          </w:p>
        </w:tc>
        <w:tc>
          <w:tcPr>
            <w:tcW w:w="4352" w:type="dxa"/>
            <w:shd w:val="clear" w:color="auto" w:fill="auto"/>
            <w:noWrap/>
            <w:vAlign w:val="center"/>
            <w:hideMark/>
          </w:tcPr>
          <w:p w14:paraId="46CEC07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Performance Measure Exclusion Modifier due to System Reasons</w:t>
            </w:r>
          </w:p>
        </w:tc>
        <w:tc>
          <w:tcPr>
            <w:tcW w:w="1530" w:type="dxa"/>
            <w:shd w:val="clear" w:color="auto" w:fill="auto"/>
            <w:noWrap/>
            <w:vAlign w:val="center"/>
            <w:hideMark/>
          </w:tcPr>
          <w:p w14:paraId="04BAFD4A" w14:textId="02DC1A2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27,658</w:t>
            </w:r>
          </w:p>
        </w:tc>
      </w:tr>
      <w:tr w:rsidR="00AD171B" w:rsidRPr="008A1B1F" w14:paraId="7DF3CCE8" w14:textId="77777777" w:rsidTr="00A97609">
        <w:trPr>
          <w:trHeight w:val="300"/>
        </w:trPr>
        <w:tc>
          <w:tcPr>
            <w:tcW w:w="1580" w:type="dxa"/>
            <w:shd w:val="clear" w:color="auto" w:fill="auto"/>
            <w:noWrap/>
            <w:vAlign w:val="center"/>
            <w:hideMark/>
          </w:tcPr>
          <w:p w14:paraId="7EB1207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SQ</w:t>
            </w:r>
          </w:p>
        </w:tc>
        <w:tc>
          <w:tcPr>
            <w:tcW w:w="4352" w:type="dxa"/>
            <w:shd w:val="clear" w:color="auto" w:fill="auto"/>
            <w:noWrap/>
            <w:vAlign w:val="center"/>
            <w:hideMark/>
          </w:tcPr>
          <w:p w14:paraId="6C3817C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ordered by home health</w:t>
            </w:r>
          </w:p>
        </w:tc>
        <w:tc>
          <w:tcPr>
            <w:tcW w:w="1530" w:type="dxa"/>
            <w:shd w:val="clear" w:color="auto" w:fill="auto"/>
            <w:noWrap/>
            <w:vAlign w:val="center"/>
            <w:hideMark/>
          </w:tcPr>
          <w:p w14:paraId="3EF5FCE6" w14:textId="5C4BC6A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26,604</w:t>
            </w:r>
          </w:p>
        </w:tc>
      </w:tr>
      <w:tr w:rsidR="00AD171B" w:rsidRPr="008A1B1F" w14:paraId="13F36FC3" w14:textId="77777777" w:rsidTr="00A97609">
        <w:trPr>
          <w:trHeight w:val="300"/>
        </w:trPr>
        <w:tc>
          <w:tcPr>
            <w:tcW w:w="1580" w:type="dxa"/>
            <w:shd w:val="clear" w:color="auto" w:fill="auto"/>
            <w:noWrap/>
            <w:vAlign w:val="center"/>
            <w:hideMark/>
          </w:tcPr>
          <w:p w14:paraId="0D08D9D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2P</w:t>
            </w:r>
          </w:p>
        </w:tc>
        <w:tc>
          <w:tcPr>
            <w:tcW w:w="4352" w:type="dxa"/>
            <w:shd w:val="clear" w:color="auto" w:fill="auto"/>
            <w:noWrap/>
            <w:vAlign w:val="center"/>
            <w:hideMark/>
          </w:tcPr>
          <w:p w14:paraId="2798F26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Performance Measure Exclusion Modifier due to Patient Reasons</w:t>
            </w:r>
          </w:p>
        </w:tc>
        <w:tc>
          <w:tcPr>
            <w:tcW w:w="1530" w:type="dxa"/>
            <w:shd w:val="clear" w:color="auto" w:fill="auto"/>
            <w:noWrap/>
            <w:vAlign w:val="center"/>
            <w:hideMark/>
          </w:tcPr>
          <w:p w14:paraId="319749B5" w14:textId="1BFC7A6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24,661</w:t>
            </w:r>
          </w:p>
        </w:tc>
      </w:tr>
      <w:tr w:rsidR="00AD171B" w:rsidRPr="008A1B1F" w14:paraId="20AA1D9A" w14:textId="77777777" w:rsidTr="00A97609">
        <w:trPr>
          <w:trHeight w:val="300"/>
        </w:trPr>
        <w:tc>
          <w:tcPr>
            <w:tcW w:w="1580" w:type="dxa"/>
            <w:shd w:val="clear" w:color="auto" w:fill="auto"/>
            <w:noWrap/>
            <w:vAlign w:val="center"/>
            <w:hideMark/>
          </w:tcPr>
          <w:p w14:paraId="7D13387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MS</w:t>
            </w:r>
          </w:p>
        </w:tc>
        <w:tc>
          <w:tcPr>
            <w:tcW w:w="4352" w:type="dxa"/>
            <w:shd w:val="clear" w:color="auto" w:fill="auto"/>
            <w:noWrap/>
            <w:vAlign w:val="center"/>
            <w:hideMark/>
          </w:tcPr>
          <w:p w14:paraId="656B43DD" w14:textId="77777777" w:rsidR="008A1B1F" w:rsidRPr="008A1B1F" w:rsidRDefault="008A1B1F" w:rsidP="00A97609">
            <w:pPr>
              <w:autoSpaceDE/>
              <w:autoSpaceDN/>
              <w:adjustRightInd/>
              <w:jc w:val="center"/>
              <w:rPr>
                <w:rFonts w:ascii="Calibri" w:hAnsi="Calibri" w:cs="Calibri"/>
                <w:sz w:val="22"/>
                <w:szCs w:val="22"/>
              </w:rPr>
            </w:pPr>
            <w:proofErr w:type="gramStart"/>
            <w:r w:rsidRPr="008A1B1F">
              <w:rPr>
                <w:rFonts w:ascii="Calibri" w:hAnsi="Calibri" w:cs="Calibri"/>
                <w:sz w:val="22"/>
                <w:szCs w:val="22"/>
              </w:rPr>
              <w:t>Six month</w:t>
            </w:r>
            <w:proofErr w:type="gramEnd"/>
            <w:r w:rsidRPr="008A1B1F">
              <w:rPr>
                <w:rFonts w:ascii="Calibri" w:hAnsi="Calibri" w:cs="Calibri"/>
                <w:sz w:val="22"/>
                <w:szCs w:val="22"/>
              </w:rPr>
              <w:t xml:space="preserve"> maintenance and servicing fee for reasonable and necessary parts and labor which are not covered under any manufacturer or supplier warranty</w:t>
            </w:r>
          </w:p>
        </w:tc>
        <w:tc>
          <w:tcPr>
            <w:tcW w:w="1530" w:type="dxa"/>
            <w:shd w:val="clear" w:color="auto" w:fill="auto"/>
            <w:noWrap/>
            <w:vAlign w:val="center"/>
            <w:hideMark/>
          </w:tcPr>
          <w:p w14:paraId="5F176C7F" w14:textId="773CB99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24,392</w:t>
            </w:r>
          </w:p>
        </w:tc>
      </w:tr>
      <w:tr w:rsidR="00AD171B" w:rsidRPr="008A1B1F" w14:paraId="486228F4" w14:textId="77777777" w:rsidTr="00A97609">
        <w:trPr>
          <w:trHeight w:val="300"/>
        </w:trPr>
        <w:tc>
          <w:tcPr>
            <w:tcW w:w="1580" w:type="dxa"/>
            <w:shd w:val="clear" w:color="auto" w:fill="auto"/>
            <w:noWrap/>
            <w:vAlign w:val="center"/>
            <w:hideMark/>
          </w:tcPr>
          <w:p w14:paraId="393E722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QF</w:t>
            </w:r>
          </w:p>
        </w:tc>
        <w:tc>
          <w:tcPr>
            <w:tcW w:w="4352" w:type="dxa"/>
            <w:shd w:val="clear" w:color="auto" w:fill="auto"/>
            <w:noWrap/>
            <w:vAlign w:val="center"/>
            <w:hideMark/>
          </w:tcPr>
          <w:p w14:paraId="2BAD96B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Prescribed amount of stationary oxygen while at rest exceeds 4 liters per minute (lpm) and portable oxygen is prescribed</w:t>
            </w:r>
          </w:p>
        </w:tc>
        <w:tc>
          <w:tcPr>
            <w:tcW w:w="1530" w:type="dxa"/>
            <w:shd w:val="clear" w:color="auto" w:fill="auto"/>
            <w:noWrap/>
            <w:vAlign w:val="center"/>
            <w:hideMark/>
          </w:tcPr>
          <w:p w14:paraId="3D7B9078" w14:textId="37F873E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22,883</w:t>
            </w:r>
          </w:p>
        </w:tc>
      </w:tr>
      <w:tr w:rsidR="00AD171B" w:rsidRPr="008A1B1F" w14:paraId="3A6C11BD" w14:textId="77777777" w:rsidTr="00A97609">
        <w:trPr>
          <w:trHeight w:val="300"/>
        </w:trPr>
        <w:tc>
          <w:tcPr>
            <w:tcW w:w="1580" w:type="dxa"/>
            <w:shd w:val="clear" w:color="auto" w:fill="auto"/>
            <w:noWrap/>
            <w:vAlign w:val="center"/>
            <w:hideMark/>
          </w:tcPr>
          <w:p w14:paraId="78C9FEE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81</w:t>
            </w:r>
          </w:p>
        </w:tc>
        <w:tc>
          <w:tcPr>
            <w:tcW w:w="4352" w:type="dxa"/>
            <w:shd w:val="clear" w:color="auto" w:fill="auto"/>
            <w:noWrap/>
            <w:vAlign w:val="center"/>
            <w:hideMark/>
          </w:tcPr>
          <w:p w14:paraId="784554E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Minimum Assistant Surgeon</w:t>
            </w:r>
          </w:p>
        </w:tc>
        <w:tc>
          <w:tcPr>
            <w:tcW w:w="1530" w:type="dxa"/>
            <w:shd w:val="clear" w:color="auto" w:fill="auto"/>
            <w:noWrap/>
            <w:vAlign w:val="center"/>
            <w:hideMark/>
          </w:tcPr>
          <w:p w14:paraId="16D6684D" w14:textId="53B2721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22,465</w:t>
            </w:r>
          </w:p>
        </w:tc>
      </w:tr>
      <w:tr w:rsidR="00AD171B" w:rsidRPr="008A1B1F" w14:paraId="379FFF1A" w14:textId="77777777" w:rsidTr="00A97609">
        <w:trPr>
          <w:trHeight w:val="300"/>
        </w:trPr>
        <w:tc>
          <w:tcPr>
            <w:tcW w:w="1580" w:type="dxa"/>
            <w:shd w:val="clear" w:color="auto" w:fill="auto"/>
            <w:noWrap/>
            <w:vAlign w:val="center"/>
            <w:hideMark/>
          </w:tcPr>
          <w:p w14:paraId="5EF1493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G8</w:t>
            </w:r>
          </w:p>
        </w:tc>
        <w:tc>
          <w:tcPr>
            <w:tcW w:w="4352" w:type="dxa"/>
            <w:shd w:val="clear" w:color="auto" w:fill="auto"/>
            <w:noWrap/>
            <w:vAlign w:val="center"/>
            <w:hideMark/>
          </w:tcPr>
          <w:p w14:paraId="6993913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Monitored anesthesia care (mac) for deep complex, complicated, or markedly invasive surgical procedure</w:t>
            </w:r>
          </w:p>
        </w:tc>
        <w:tc>
          <w:tcPr>
            <w:tcW w:w="1530" w:type="dxa"/>
            <w:shd w:val="clear" w:color="auto" w:fill="auto"/>
            <w:noWrap/>
            <w:vAlign w:val="center"/>
            <w:hideMark/>
          </w:tcPr>
          <w:p w14:paraId="5D379019" w14:textId="3F8A130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22,350</w:t>
            </w:r>
          </w:p>
        </w:tc>
      </w:tr>
      <w:tr w:rsidR="00AD171B" w:rsidRPr="008A1B1F" w14:paraId="3E117098" w14:textId="77777777" w:rsidTr="00A97609">
        <w:trPr>
          <w:trHeight w:val="300"/>
        </w:trPr>
        <w:tc>
          <w:tcPr>
            <w:tcW w:w="1580" w:type="dxa"/>
            <w:shd w:val="clear" w:color="auto" w:fill="auto"/>
            <w:noWrap/>
            <w:vAlign w:val="center"/>
            <w:hideMark/>
          </w:tcPr>
          <w:p w14:paraId="100A512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HY</w:t>
            </w:r>
          </w:p>
        </w:tc>
        <w:tc>
          <w:tcPr>
            <w:tcW w:w="4352" w:type="dxa"/>
            <w:shd w:val="clear" w:color="auto" w:fill="auto"/>
            <w:noWrap/>
            <w:vAlign w:val="center"/>
            <w:hideMark/>
          </w:tcPr>
          <w:p w14:paraId="76D719C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Funded by juvenile justice agency</w:t>
            </w:r>
          </w:p>
        </w:tc>
        <w:tc>
          <w:tcPr>
            <w:tcW w:w="1530" w:type="dxa"/>
            <w:shd w:val="clear" w:color="auto" w:fill="auto"/>
            <w:noWrap/>
            <w:vAlign w:val="center"/>
            <w:hideMark/>
          </w:tcPr>
          <w:p w14:paraId="3505E43B" w14:textId="096F8A8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22,169</w:t>
            </w:r>
          </w:p>
        </w:tc>
      </w:tr>
      <w:tr w:rsidR="00AD171B" w:rsidRPr="008A1B1F" w14:paraId="0F991502" w14:textId="77777777" w:rsidTr="00A97609">
        <w:trPr>
          <w:trHeight w:val="300"/>
        </w:trPr>
        <w:tc>
          <w:tcPr>
            <w:tcW w:w="1580" w:type="dxa"/>
            <w:shd w:val="clear" w:color="auto" w:fill="auto"/>
            <w:noWrap/>
            <w:vAlign w:val="center"/>
            <w:hideMark/>
          </w:tcPr>
          <w:p w14:paraId="3E1943C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X2</w:t>
            </w:r>
          </w:p>
        </w:tc>
        <w:tc>
          <w:tcPr>
            <w:tcW w:w="4352" w:type="dxa"/>
            <w:shd w:val="clear" w:color="auto" w:fill="auto"/>
            <w:noWrap/>
            <w:vAlign w:val="center"/>
            <w:hideMark/>
          </w:tcPr>
          <w:p w14:paraId="6A4AB50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Continuous/focused services: for reporting services by clinicians whose expertise is needed for the ongoing management of a chronic disease or a condition that needs to be managed and followed with no planned endpoint to the relationship; reporting cli...</w:t>
            </w:r>
          </w:p>
        </w:tc>
        <w:tc>
          <w:tcPr>
            <w:tcW w:w="1530" w:type="dxa"/>
            <w:shd w:val="clear" w:color="auto" w:fill="auto"/>
            <w:noWrap/>
            <w:vAlign w:val="center"/>
            <w:hideMark/>
          </w:tcPr>
          <w:p w14:paraId="4F0F0E01" w14:textId="23227DB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21,535</w:t>
            </w:r>
          </w:p>
        </w:tc>
      </w:tr>
      <w:tr w:rsidR="00AD171B" w:rsidRPr="008A1B1F" w14:paraId="4AB3C51E" w14:textId="77777777" w:rsidTr="00A97609">
        <w:trPr>
          <w:trHeight w:val="300"/>
        </w:trPr>
        <w:tc>
          <w:tcPr>
            <w:tcW w:w="1580" w:type="dxa"/>
            <w:shd w:val="clear" w:color="auto" w:fill="auto"/>
            <w:noWrap/>
            <w:vAlign w:val="center"/>
            <w:hideMark/>
          </w:tcPr>
          <w:p w14:paraId="7EC79CA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QB</w:t>
            </w:r>
          </w:p>
        </w:tc>
        <w:tc>
          <w:tcPr>
            <w:tcW w:w="4352" w:type="dxa"/>
            <w:shd w:val="clear" w:color="auto" w:fill="auto"/>
            <w:noWrap/>
            <w:vAlign w:val="center"/>
            <w:hideMark/>
          </w:tcPr>
          <w:p w14:paraId="4AD0C17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Prescribed amounts of stationary oxygen for daytime use while at rest and nighttime use differ and the average of the two amounts exceeds 4 liters per minute (lpm) and portable oxygen is prescribed</w:t>
            </w:r>
          </w:p>
        </w:tc>
        <w:tc>
          <w:tcPr>
            <w:tcW w:w="1530" w:type="dxa"/>
            <w:shd w:val="clear" w:color="auto" w:fill="auto"/>
            <w:noWrap/>
            <w:vAlign w:val="center"/>
            <w:hideMark/>
          </w:tcPr>
          <w:p w14:paraId="459A4772" w14:textId="3313DFE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17,685</w:t>
            </w:r>
          </w:p>
        </w:tc>
      </w:tr>
      <w:tr w:rsidR="00AD171B" w:rsidRPr="008A1B1F" w14:paraId="2EBF4103" w14:textId="77777777" w:rsidTr="00A97609">
        <w:trPr>
          <w:trHeight w:val="300"/>
        </w:trPr>
        <w:tc>
          <w:tcPr>
            <w:tcW w:w="1580" w:type="dxa"/>
            <w:shd w:val="clear" w:color="auto" w:fill="auto"/>
            <w:noWrap/>
            <w:vAlign w:val="center"/>
            <w:hideMark/>
          </w:tcPr>
          <w:p w14:paraId="6D9DEE8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EY</w:t>
            </w:r>
          </w:p>
        </w:tc>
        <w:tc>
          <w:tcPr>
            <w:tcW w:w="4352" w:type="dxa"/>
            <w:shd w:val="clear" w:color="auto" w:fill="auto"/>
            <w:noWrap/>
            <w:vAlign w:val="center"/>
            <w:hideMark/>
          </w:tcPr>
          <w:p w14:paraId="5ED4C10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No physician or other licensed health care provider order for this item or service</w:t>
            </w:r>
          </w:p>
        </w:tc>
        <w:tc>
          <w:tcPr>
            <w:tcW w:w="1530" w:type="dxa"/>
            <w:shd w:val="clear" w:color="auto" w:fill="auto"/>
            <w:noWrap/>
            <w:vAlign w:val="center"/>
            <w:hideMark/>
          </w:tcPr>
          <w:p w14:paraId="22FF146C" w14:textId="24F7A1C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17,437</w:t>
            </w:r>
          </w:p>
        </w:tc>
      </w:tr>
      <w:tr w:rsidR="00AD171B" w:rsidRPr="008A1B1F" w14:paraId="0B3D6DCE" w14:textId="77777777" w:rsidTr="00A97609">
        <w:trPr>
          <w:trHeight w:val="300"/>
        </w:trPr>
        <w:tc>
          <w:tcPr>
            <w:tcW w:w="1580" w:type="dxa"/>
            <w:shd w:val="clear" w:color="auto" w:fill="auto"/>
            <w:noWrap/>
            <w:vAlign w:val="center"/>
            <w:hideMark/>
          </w:tcPr>
          <w:p w14:paraId="7A2DD86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GH</w:t>
            </w:r>
          </w:p>
        </w:tc>
        <w:tc>
          <w:tcPr>
            <w:tcW w:w="4352" w:type="dxa"/>
            <w:shd w:val="clear" w:color="auto" w:fill="auto"/>
            <w:noWrap/>
            <w:vAlign w:val="center"/>
            <w:hideMark/>
          </w:tcPr>
          <w:p w14:paraId="4BD37F6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Diagnostic mammogram converted from screening mammogram on same day</w:t>
            </w:r>
          </w:p>
        </w:tc>
        <w:tc>
          <w:tcPr>
            <w:tcW w:w="1530" w:type="dxa"/>
            <w:shd w:val="clear" w:color="auto" w:fill="auto"/>
            <w:noWrap/>
            <w:vAlign w:val="center"/>
            <w:hideMark/>
          </w:tcPr>
          <w:p w14:paraId="0BCB2454" w14:textId="1A7D88B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17,422</w:t>
            </w:r>
          </w:p>
        </w:tc>
      </w:tr>
      <w:tr w:rsidR="00AD171B" w:rsidRPr="008A1B1F" w14:paraId="0390C001" w14:textId="77777777" w:rsidTr="00A97609">
        <w:trPr>
          <w:trHeight w:val="300"/>
        </w:trPr>
        <w:tc>
          <w:tcPr>
            <w:tcW w:w="1580" w:type="dxa"/>
            <w:shd w:val="clear" w:color="auto" w:fill="auto"/>
            <w:noWrap/>
            <w:vAlign w:val="center"/>
            <w:hideMark/>
          </w:tcPr>
          <w:p w14:paraId="4EAA2FA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A4</w:t>
            </w:r>
          </w:p>
        </w:tc>
        <w:tc>
          <w:tcPr>
            <w:tcW w:w="4352" w:type="dxa"/>
            <w:shd w:val="clear" w:color="auto" w:fill="auto"/>
            <w:noWrap/>
            <w:vAlign w:val="center"/>
            <w:hideMark/>
          </w:tcPr>
          <w:p w14:paraId="71F3263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four wounds</w:t>
            </w:r>
          </w:p>
        </w:tc>
        <w:tc>
          <w:tcPr>
            <w:tcW w:w="1530" w:type="dxa"/>
            <w:shd w:val="clear" w:color="auto" w:fill="auto"/>
            <w:noWrap/>
            <w:vAlign w:val="center"/>
            <w:hideMark/>
          </w:tcPr>
          <w:p w14:paraId="180E9C59" w14:textId="3CE3A07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17,352</w:t>
            </w:r>
          </w:p>
        </w:tc>
      </w:tr>
      <w:tr w:rsidR="00AD171B" w:rsidRPr="008A1B1F" w14:paraId="51716FE0" w14:textId="77777777" w:rsidTr="00A97609">
        <w:trPr>
          <w:trHeight w:val="300"/>
        </w:trPr>
        <w:tc>
          <w:tcPr>
            <w:tcW w:w="1580" w:type="dxa"/>
            <w:shd w:val="clear" w:color="auto" w:fill="auto"/>
            <w:noWrap/>
            <w:vAlign w:val="center"/>
            <w:hideMark/>
          </w:tcPr>
          <w:p w14:paraId="6322864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X5</w:t>
            </w:r>
          </w:p>
        </w:tc>
        <w:tc>
          <w:tcPr>
            <w:tcW w:w="4352" w:type="dxa"/>
            <w:shd w:val="clear" w:color="auto" w:fill="auto"/>
            <w:noWrap/>
            <w:vAlign w:val="center"/>
            <w:hideMark/>
          </w:tcPr>
          <w:p w14:paraId="3E86608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Diagnostic services requested by another clinician: for reporting services by a clinician who furnishes care to the patient only as requested by another clinician or subsequent and related services requested by another clinician; this modifier is </w:t>
            </w:r>
            <w:proofErr w:type="spellStart"/>
            <w:r w:rsidRPr="008A1B1F">
              <w:rPr>
                <w:rFonts w:ascii="Calibri" w:hAnsi="Calibri" w:cs="Calibri"/>
                <w:sz w:val="22"/>
                <w:szCs w:val="22"/>
              </w:rPr>
              <w:t>repor</w:t>
            </w:r>
            <w:proofErr w:type="spellEnd"/>
            <w:r w:rsidRPr="008A1B1F">
              <w:rPr>
                <w:rFonts w:ascii="Calibri" w:hAnsi="Calibri" w:cs="Calibri"/>
                <w:sz w:val="22"/>
                <w:szCs w:val="22"/>
              </w:rPr>
              <w:t>...</w:t>
            </w:r>
          </w:p>
        </w:tc>
        <w:tc>
          <w:tcPr>
            <w:tcW w:w="1530" w:type="dxa"/>
            <w:shd w:val="clear" w:color="auto" w:fill="auto"/>
            <w:noWrap/>
            <w:vAlign w:val="center"/>
            <w:hideMark/>
          </w:tcPr>
          <w:p w14:paraId="44321C38" w14:textId="257F1D4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17,179</w:t>
            </w:r>
          </w:p>
        </w:tc>
      </w:tr>
      <w:tr w:rsidR="00AD171B" w:rsidRPr="008A1B1F" w14:paraId="7CC4D81C" w14:textId="77777777" w:rsidTr="00A97609">
        <w:trPr>
          <w:trHeight w:val="300"/>
        </w:trPr>
        <w:tc>
          <w:tcPr>
            <w:tcW w:w="1580" w:type="dxa"/>
            <w:shd w:val="clear" w:color="auto" w:fill="auto"/>
            <w:noWrap/>
            <w:vAlign w:val="center"/>
            <w:hideMark/>
          </w:tcPr>
          <w:p w14:paraId="07DDD4E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L1</w:t>
            </w:r>
          </w:p>
        </w:tc>
        <w:tc>
          <w:tcPr>
            <w:tcW w:w="4352" w:type="dxa"/>
            <w:shd w:val="clear" w:color="auto" w:fill="auto"/>
            <w:noWrap/>
            <w:vAlign w:val="center"/>
            <w:hideMark/>
          </w:tcPr>
          <w:p w14:paraId="643E0E7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Provider attestation that the hospital laboratory test(s) is not packaged under the hospital </w:t>
            </w:r>
            <w:proofErr w:type="spellStart"/>
            <w:r w:rsidRPr="008A1B1F">
              <w:rPr>
                <w:rFonts w:ascii="Calibri" w:hAnsi="Calibri" w:cs="Calibri"/>
                <w:sz w:val="22"/>
                <w:szCs w:val="22"/>
              </w:rPr>
              <w:t>opps</w:t>
            </w:r>
            <w:proofErr w:type="spellEnd"/>
          </w:p>
        </w:tc>
        <w:tc>
          <w:tcPr>
            <w:tcW w:w="1530" w:type="dxa"/>
            <w:shd w:val="clear" w:color="auto" w:fill="auto"/>
            <w:noWrap/>
            <w:vAlign w:val="center"/>
            <w:hideMark/>
          </w:tcPr>
          <w:p w14:paraId="3BBDD5EE" w14:textId="79B7E9D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17,009</w:t>
            </w:r>
          </w:p>
        </w:tc>
      </w:tr>
      <w:tr w:rsidR="00AD171B" w:rsidRPr="008A1B1F" w14:paraId="0B6E408D" w14:textId="77777777" w:rsidTr="00A97609">
        <w:trPr>
          <w:trHeight w:val="300"/>
        </w:trPr>
        <w:tc>
          <w:tcPr>
            <w:tcW w:w="1580" w:type="dxa"/>
            <w:shd w:val="clear" w:color="auto" w:fill="auto"/>
            <w:noWrap/>
            <w:vAlign w:val="center"/>
            <w:hideMark/>
          </w:tcPr>
          <w:p w14:paraId="26A3A36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BL</w:t>
            </w:r>
          </w:p>
        </w:tc>
        <w:tc>
          <w:tcPr>
            <w:tcW w:w="4352" w:type="dxa"/>
            <w:shd w:val="clear" w:color="auto" w:fill="auto"/>
            <w:noWrap/>
            <w:vAlign w:val="center"/>
            <w:hideMark/>
          </w:tcPr>
          <w:p w14:paraId="6EC0A2B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Special acquisition of blood and blood products</w:t>
            </w:r>
          </w:p>
        </w:tc>
        <w:tc>
          <w:tcPr>
            <w:tcW w:w="1530" w:type="dxa"/>
            <w:shd w:val="clear" w:color="auto" w:fill="auto"/>
            <w:noWrap/>
            <w:vAlign w:val="center"/>
            <w:hideMark/>
          </w:tcPr>
          <w:p w14:paraId="6F2F7A28" w14:textId="796D8F7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15,349</w:t>
            </w:r>
          </w:p>
        </w:tc>
      </w:tr>
      <w:tr w:rsidR="00AD171B" w:rsidRPr="008A1B1F" w14:paraId="58F674AE" w14:textId="77777777" w:rsidTr="00A97609">
        <w:trPr>
          <w:trHeight w:val="300"/>
        </w:trPr>
        <w:tc>
          <w:tcPr>
            <w:tcW w:w="1580" w:type="dxa"/>
            <w:shd w:val="clear" w:color="auto" w:fill="auto"/>
            <w:noWrap/>
            <w:vAlign w:val="center"/>
            <w:hideMark/>
          </w:tcPr>
          <w:p w14:paraId="1FAF29F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QD</w:t>
            </w:r>
          </w:p>
        </w:tc>
        <w:tc>
          <w:tcPr>
            <w:tcW w:w="4352" w:type="dxa"/>
            <w:shd w:val="clear" w:color="auto" w:fill="auto"/>
            <w:noWrap/>
            <w:vAlign w:val="center"/>
            <w:hideMark/>
          </w:tcPr>
          <w:p w14:paraId="1DEA43F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Recording and storage in solid state memory by a digital recorder</w:t>
            </w:r>
          </w:p>
        </w:tc>
        <w:tc>
          <w:tcPr>
            <w:tcW w:w="1530" w:type="dxa"/>
            <w:shd w:val="clear" w:color="auto" w:fill="auto"/>
            <w:noWrap/>
            <w:vAlign w:val="center"/>
            <w:hideMark/>
          </w:tcPr>
          <w:p w14:paraId="3F3E6D5E" w14:textId="1DAB16A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14,524</w:t>
            </w:r>
          </w:p>
        </w:tc>
      </w:tr>
      <w:tr w:rsidR="00AD171B" w:rsidRPr="008A1B1F" w14:paraId="44940A41" w14:textId="77777777" w:rsidTr="00A97609">
        <w:trPr>
          <w:trHeight w:val="300"/>
        </w:trPr>
        <w:tc>
          <w:tcPr>
            <w:tcW w:w="1580" w:type="dxa"/>
            <w:shd w:val="clear" w:color="auto" w:fill="auto"/>
            <w:noWrap/>
            <w:vAlign w:val="center"/>
            <w:hideMark/>
          </w:tcPr>
          <w:p w14:paraId="01E726A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AE</w:t>
            </w:r>
          </w:p>
        </w:tc>
        <w:tc>
          <w:tcPr>
            <w:tcW w:w="4352" w:type="dxa"/>
            <w:shd w:val="clear" w:color="auto" w:fill="auto"/>
            <w:noWrap/>
            <w:vAlign w:val="center"/>
            <w:hideMark/>
          </w:tcPr>
          <w:p w14:paraId="1BC1CC2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Registered dietician</w:t>
            </w:r>
          </w:p>
        </w:tc>
        <w:tc>
          <w:tcPr>
            <w:tcW w:w="1530" w:type="dxa"/>
            <w:shd w:val="clear" w:color="auto" w:fill="auto"/>
            <w:noWrap/>
            <w:vAlign w:val="center"/>
            <w:hideMark/>
          </w:tcPr>
          <w:p w14:paraId="74C1A997" w14:textId="03C486A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14,451</w:t>
            </w:r>
          </w:p>
        </w:tc>
      </w:tr>
      <w:tr w:rsidR="00AD171B" w:rsidRPr="008A1B1F" w14:paraId="537E768D" w14:textId="77777777" w:rsidTr="00A97609">
        <w:trPr>
          <w:trHeight w:val="300"/>
        </w:trPr>
        <w:tc>
          <w:tcPr>
            <w:tcW w:w="1580" w:type="dxa"/>
            <w:shd w:val="clear" w:color="auto" w:fill="auto"/>
            <w:noWrap/>
            <w:vAlign w:val="center"/>
            <w:hideMark/>
          </w:tcPr>
          <w:p w14:paraId="7E5A37F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K1</w:t>
            </w:r>
          </w:p>
        </w:tc>
        <w:tc>
          <w:tcPr>
            <w:tcW w:w="4352" w:type="dxa"/>
            <w:shd w:val="clear" w:color="auto" w:fill="auto"/>
            <w:noWrap/>
            <w:vAlign w:val="center"/>
            <w:hideMark/>
          </w:tcPr>
          <w:p w14:paraId="66216B6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Lower extremity prosthesis functional level 1 - has the ability or potential to use a prosthesis for transfers or ambulation on level surfaces at fixed cadence. typical of the limited and unlimited household ambulator.</w:t>
            </w:r>
          </w:p>
        </w:tc>
        <w:tc>
          <w:tcPr>
            <w:tcW w:w="1530" w:type="dxa"/>
            <w:shd w:val="clear" w:color="auto" w:fill="auto"/>
            <w:noWrap/>
            <w:vAlign w:val="center"/>
            <w:hideMark/>
          </w:tcPr>
          <w:p w14:paraId="2B22074A" w14:textId="6F7133D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13,449</w:t>
            </w:r>
          </w:p>
        </w:tc>
      </w:tr>
      <w:tr w:rsidR="00AD171B" w:rsidRPr="008A1B1F" w14:paraId="10A4B35A" w14:textId="77777777" w:rsidTr="00A97609">
        <w:trPr>
          <w:trHeight w:val="300"/>
        </w:trPr>
        <w:tc>
          <w:tcPr>
            <w:tcW w:w="1580" w:type="dxa"/>
            <w:shd w:val="clear" w:color="auto" w:fill="auto"/>
            <w:noWrap/>
            <w:vAlign w:val="center"/>
            <w:hideMark/>
          </w:tcPr>
          <w:p w14:paraId="3596E2C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SF</w:t>
            </w:r>
          </w:p>
        </w:tc>
        <w:tc>
          <w:tcPr>
            <w:tcW w:w="4352" w:type="dxa"/>
            <w:shd w:val="clear" w:color="auto" w:fill="auto"/>
            <w:noWrap/>
            <w:vAlign w:val="center"/>
            <w:hideMark/>
          </w:tcPr>
          <w:p w14:paraId="7887BBA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Second opinion ordered by a professional review organization (pro) per section 9401, </w:t>
            </w:r>
            <w:proofErr w:type="spellStart"/>
            <w:r w:rsidRPr="008A1B1F">
              <w:rPr>
                <w:rFonts w:ascii="Calibri" w:hAnsi="Calibri" w:cs="Calibri"/>
                <w:sz w:val="22"/>
                <w:szCs w:val="22"/>
              </w:rPr>
              <w:t>p.l</w:t>
            </w:r>
            <w:proofErr w:type="spellEnd"/>
            <w:r w:rsidRPr="008A1B1F">
              <w:rPr>
                <w:rFonts w:ascii="Calibri" w:hAnsi="Calibri" w:cs="Calibri"/>
                <w:sz w:val="22"/>
                <w:szCs w:val="22"/>
              </w:rPr>
              <w:t xml:space="preserve">. 99-272 (100% reimbursement - no </w:t>
            </w:r>
            <w:proofErr w:type="spellStart"/>
            <w:r w:rsidRPr="008A1B1F">
              <w:rPr>
                <w:rFonts w:ascii="Calibri" w:hAnsi="Calibri" w:cs="Calibri"/>
                <w:sz w:val="22"/>
                <w:szCs w:val="22"/>
              </w:rPr>
              <w:t>medicare</w:t>
            </w:r>
            <w:proofErr w:type="spellEnd"/>
            <w:r w:rsidRPr="008A1B1F">
              <w:rPr>
                <w:rFonts w:ascii="Calibri" w:hAnsi="Calibri" w:cs="Calibri"/>
                <w:sz w:val="22"/>
                <w:szCs w:val="22"/>
              </w:rPr>
              <w:t xml:space="preserve"> deductible or coinsurance)</w:t>
            </w:r>
          </w:p>
        </w:tc>
        <w:tc>
          <w:tcPr>
            <w:tcW w:w="1530" w:type="dxa"/>
            <w:shd w:val="clear" w:color="auto" w:fill="auto"/>
            <w:noWrap/>
            <w:vAlign w:val="center"/>
            <w:hideMark/>
          </w:tcPr>
          <w:p w14:paraId="0A37903A" w14:textId="4C9836E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12,634</w:t>
            </w:r>
          </w:p>
        </w:tc>
      </w:tr>
      <w:tr w:rsidR="00AD171B" w:rsidRPr="008A1B1F" w14:paraId="08E29318" w14:textId="77777777" w:rsidTr="00A97609">
        <w:trPr>
          <w:trHeight w:val="300"/>
        </w:trPr>
        <w:tc>
          <w:tcPr>
            <w:tcW w:w="1580" w:type="dxa"/>
            <w:shd w:val="clear" w:color="auto" w:fill="auto"/>
            <w:noWrap/>
            <w:vAlign w:val="center"/>
            <w:hideMark/>
          </w:tcPr>
          <w:p w14:paraId="1981329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BP</w:t>
            </w:r>
          </w:p>
        </w:tc>
        <w:tc>
          <w:tcPr>
            <w:tcW w:w="4352" w:type="dxa"/>
            <w:shd w:val="clear" w:color="auto" w:fill="auto"/>
            <w:noWrap/>
            <w:vAlign w:val="center"/>
            <w:hideMark/>
          </w:tcPr>
          <w:p w14:paraId="0C7F0C8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The beneficiary has been informed of the purchase and rental options and has elected to purchase the item</w:t>
            </w:r>
          </w:p>
        </w:tc>
        <w:tc>
          <w:tcPr>
            <w:tcW w:w="1530" w:type="dxa"/>
            <w:shd w:val="clear" w:color="auto" w:fill="auto"/>
            <w:noWrap/>
            <w:vAlign w:val="center"/>
            <w:hideMark/>
          </w:tcPr>
          <w:p w14:paraId="01111F18" w14:textId="5036D5E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12,137</w:t>
            </w:r>
          </w:p>
        </w:tc>
      </w:tr>
      <w:tr w:rsidR="00AD171B" w:rsidRPr="008A1B1F" w14:paraId="3010E1BB" w14:textId="77777777" w:rsidTr="00A97609">
        <w:trPr>
          <w:trHeight w:val="300"/>
        </w:trPr>
        <w:tc>
          <w:tcPr>
            <w:tcW w:w="1580" w:type="dxa"/>
            <w:shd w:val="clear" w:color="auto" w:fill="auto"/>
            <w:noWrap/>
            <w:vAlign w:val="center"/>
            <w:hideMark/>
          </w:tcPr>
          <w:p w14:paraId="7731BC1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QE</w:t>
            </w:r>
          </w:p>
        </w:tc>
        <w:tc>
          <w:tcPr>
            <w:tcW w:w="4352" w:type="dxa"/>
            <w:shd w:val="clear" w:color="auto" w:fill="auto"/>
            <w:noWrap/>
            <w:vAlign w:val="center"/>
            <w:hideMark/>
          </w:tcPr>
          <w:p w14:paraId="4A0A72F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Prescribed amount of stationary oxygen while at rest is less than 1 liter per minute (lpm)</w:t>
            </w:r>
          </w:p>
        </w:tc>
        <w:tc>
          <w:tcPr>
            <w:tcW w:w="1530" w:type="dxa"/>
            <w:shd w:val="clear" w:color="auto" w:fill="auto"/>
            <w:noWrap/>
            <w:vAlign w:val="center"/>
            <w:hideMark/>
          </w:tcPr>
          <w:p w14:paraId="0DE89E63" w14:textId="6B2C1B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11,810</w:t>
            </w:r>
          </w:p>
        </w:tc>
      </w:tr>
      <w:tr w:rsidR="00AD171B" w:rsidRPr="008A1B1F" w14:paraId="30244C6D" w14:textId="77777777" w:rsidTr="00A97609">
        <w:trPr>
          <w:trHeight w:val="300"/>
        </w:trPr>
        <w:tc>
          <w:tcPr>
            <w:tcW w:w="1580" w:type="dxa"/>
            <w:shd w:val="clear" w:color="auto" w:fill="auto"/>
            <w:noWrap/>
            <w:vAlign w:val="center"/>
            <w:hideMark/>
          </w:tcPr>
          <w:p w14:paraId="12B08B6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JD</w:t>
            </w:r>
          </w:p>
        </w:tc>
        <w:tc>
          <w:tcPr>
            <w:tcW w:w="4352" w:type="dxa"/>
            <w:shd w:val="clear" w:color="auto" w:fill="auto"/>
            <w:noWrap/>
            <w:vAlign w:val="center"/>
            <w:hideMark/>
          </w:tcPr>
          <w:p w14:paraId="19E0479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Skin substitute not used as a graft</w:t>
            </w:r>
          </w:p>
        </w:tc>
        <w:tc>
          <w:tcPr>
            <w:tcW w:w="1530" w:type="dxa"/>
            <w:shd w:val="clear" w:color="auto" w:fill="auto"/>
            <w:noWrap/>
            <w:vAlign w:val="center"/>
            <w:hideMark/>
          </w:tcPr>
          <w:p w14:paraId="4C27DBB3" w14:textId="22410A0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11,528</w:t>
            </w:r>
          </w:p>
        </w:tc>
      </w:tr>
      <w:tr w:rsidR="00AD171B" w:rsidRPr="008A1B1F" w14:paraId="759F2D3A" w14:textId="77777777" w:rsidTr="00A97609">
        <w:trPr>
          <w:trHeight w:val="300"/>
        </w:trPr>
        <w:tc>
          <w:tcPr>
            <w:tcW w:w="1580" w:type="dxa"/>
            <w:shd w:val="clear" w:color="auto" w:fill="auto"/>
            <w:noWrap/>
            <w:vAlign w:val="center"/>
            <w:hideMark/>
          </w:tcPr>
          <w:p w14:paraId="7B94C8B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GL</w:t>
            </w:r>
          </w:p>
        </w:tc>
        <w:tc>
          <w:tcPr>
            <w:tcW w:w="4352" w:type="dxa"/>
            <w:shd w:val="clear" w:color="auto" w:fill="auto"/>
            <w:noWrap/>
            <w:vAlign w:val="center"/>
            <w:hideMark/>
          </w:tcPr>
          <w:p w14:paraId="15E5DE0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Medically unnecessary upgrade provided instead of non-upgraded item, no charge, no advance beneficiary notice (</w:t>
            </w:r>
            <w:proofErr w:type="spellStart"/>
            <w:r w:rsidRPr="008A1B1F">
              <w:rPr>
                <w:rFonts w:ascii="Calibri" w:hAnsi="Calibri" w:cs="Calibri"/>
                <w:sz w:val="22"/>
                <w:szCs w:val="22"/>
              </w:rPr>
              <w:t>abn</w:t>
            </w:r>
            <w:proofErr w:type="spellEnd"/>
            <w:r w:rsidRPr="008A1B1F">
              <w:rPr>
                <w:rFonts w:ascii="Calibri" w:hAnsi="Calibri" w:cs="Calibri"/>
                <w:sz w:val="22"/>
                <w:szCs w:val="22"/>
              </w:rPr>
              <w:t>)</w:t>
            </w:r>
          </w:p>
        </w:tc>
        <w:tc>
          <w:tcPr>
            <w:tcW w:w="1530" w:type="dxa"/>
            <w:shd w:val="clear" w:color="auto" w:fill="auto"/>
            <w:noWrap/>
            <w:vAlign w:val="center"/>
            <w:hideMark/>
          </w:tcPr>
          <w:p w14:paraId="2E8313E6" w14:textId="5F8B001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10,355</w:t>
            </w:r>
          </w:p>
        </w:tc>
      </w:tr>
      <w:tr w:rsidR="00AD171B" w:rsidRPr="008A1B1F" w14:paraId="00CDEBF1" w14:textId="77777777" w:rsidTr="00A97609">
        <w:trPr>
          <w:trHeight w:val="300"/>
        </w:trPr>
        <w:tc>
          <w:tcPr>
            <w:tcW w:w="1580" w:type="dxa"/>
            <w:shd w:val="clear" w:color="auto" w:fill="auto"/>
            <w:noWrap/>
            <w:vAlign w:val="center"/>
            <w:hideMark/>
          </w:tcPr>
          <w:p w14:paraId="7696FFA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GK</w:t>
            </w:r>
          </w:p>
        </w:tc>
        <w:tc>
          <w:tcPr>
            <w:tcW w:w="4352" w:type="dxa"/>
            <w:shd w:val="clear" w:color="auto" w:fill="auto"/>
            <w:noWrap/>
            <w:vAlign w:val="center"/>
            <w:hideMark/>
          </w:tcPr>
          <w:p w14:paraId="19D9C38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Reasonable and necessary item/service associated with a </w:t>
            </w:r>
            <w:proofErr w:type="spellStart"/>
            <w:r w:rsidRPr="008A1B1F">
              <w:rPr>
                <w:rFonts w:ascii="Calibri" w:hAnsi="Calibri" w:cs="Calibri"/>
                <w:sz w:val="22"/>
                <w:szCs w:val="22"/>
              </w:rPr>
              <w:t>ga</w:t>
            </w:r>
            <w:proofErr w:type="spellEnd"/>
            <w:r w:rsidRPr="008A1B1F">
              <w:rPr>
                <w:rFonts w:ascii="Calibri" w:hAnsi="Calibri" w:cs="Calibri"/>
                <w:sz w:val="22"/>
                <w:szCs w:val="22"/>
              </w:rPr>
              <w:t xml:space="preserve"> or </w:t>
            </w:r>
            <w:proofErr w:type="spellStart"/>
            <w:r w:rsidRPr="008A1B1F">
              <w:rPr>
                <w:rFonts w:ascii="Calibri" w:hAnsi="Calibri" w:cs="Calibri"/>
                <w:sz w:val="22"/>
                <w:szCs w:val="22"/>
              </w:rPr>
              <w:t>gz</w:t>
            </w:r>
            <w:proofErr w:type="spellEnd"/>
            <w:r w:rsidRPr="008A1B1F">
              <w:rPr>
                <w:rFonts w:ascii="Calibri" w:hAnsi="Calibri" w:cs="Calibri"/>
                <w:sz w:val="22"/>
                <w:szCs w:val="22"/>
              </w:rPr>
              <w:t xml:space="preserve"> modifier</w:t>
            </w:r>
          </w:p>
        </w:tc>
        <w:tc>
          <w:tcPr>
            <w:tcW w:w="1530" w:type="dxa"/>
            <w:shd w:val="clear" w:color="auto" w:fill="auto"/>
            <w:noWrap/>
            <w:vAlign w:val="center"/>
            <w:hideMark/>
          </w:tcPr>
          <w:p w14:paraId="522F6F4E" w14:textId="007EB3E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10,336</w:t>
            </w:r>
          </w:p>
        </w:tc>
      </w:tr>
      <w:tr w:rsidR="00AD171B" w:rsidRPr="008A1B1F" w14:paraId="2C036337" w14:textId="77777777" w:rsidTr="00A97609">
        <w:trPr>
          <w:trHeight w:val="300"/>
        </w:trPr>
        <w:tc>
          <w:tcPr>
            <w:tcW w:w="1580" w:type="dxa"/>
            <w:shd w:val="clear" w:color="auto" w:fill="auto"/>
            <w:noWrap/>
            <w:vAlign w:val="center"/>
            <w:hideMark/>
          </w:tcPr>
          <w:p w14:paraId="76E11F8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KZ</w:t>
            </w:r>
          </w:p>
        </w:tc>
        <w:tc>
          <w:tcPr>
            <w:tcW w:w="4352" w:type="dxa"/>
            <w:shd w:val="clear" w:color="auto" w:fill="auto"/>
            <w:noWrap/>
            <w:vAlign w:val="center"/>
            <w:hideMark/>
          </w:tcPr>
          <w:p w14:paraId="3583EAA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New coverage not implemented by managed care</w:t>
            </w:r>
          </w:p>
        </w:tc>
        <w:tc>
          <w:tcPr>
            <w:tcW w:w="1530" w:type="dxa"/>
            <w:shd w:val="clear" w:color="auto" w:fill="auto"/>
            <w:noWrap/>
            <w:vAlign w:val="center"/>
            <w:hideMark/>
          </w:tcPr>
          <w:p w14:paraId="20CE78F7" w14:textId="0DDF9DF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10,260</w:t>
            </w:r>
          </w:p>
        </w:tc>
      </w:tr>
      <w:tr w:rsidR="00AD171B" w:rsidRPr="008A1B1F" w14:paraId="46C6EB90" w14:textId="77777777" w:rsidTr="00A97609">
        <w:trPr>
          <w:trHeight w:val="300"/>
        </w:trPr>
        <w:tc>
          <w:tcPr>
            <w:tcW w:w="1580" w:type="dxa"/>
            <w:shd w:val="clear" w:color="auto" w:fill="auto"/>
            <w:noWrap/>
            <w:vAlign w:val="center"/>
            <w:hideMark/>
          </w:tcPr>
          <w:p w14:paraId="1901F36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V1</w:t>
            </w:r>
          </w:p>
        </w:tc>
        <w:tc>
          <w:tcPr>
            <w:tcW w:w="4352" w:type="dxa"/>
            <w:shd w:val="clear" w:color="auto" w:fill="auto"/>
            <w:noWrap/>
            <w:vAlign w:val="center"/>
            <w:hideMark/>
          </w:tcPr>
          <w:p w14:paraId="7AE34F4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Demonstration modifier 1</w:t>
            </w:r>
          </w:p>
        </w:tc>
        <w:tc>
          <w:tcPr>
            <w:tcW w:w="1530" w:type="dxa"/>
            <w:shd w:val="clear" w:color="auto" w:fill="auto"/>
            <w:noWrap/>
            <w:vAlign w:val="center"/>
            <w:hideMark/>
          </w:tcPr>
          <w:p w14:paraId="7D65D5C5" w14:textId="7AE21D5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10,097</w:t>
            </w:r>
          </w:p>
        </w:tc>
      </w:tr>
      <w:tr w:rsidR="00AD171B" w:rsidRPr="008A1B1F" w14:paraId="4E322059" w14:textId="77777777" w:rsidTr="00A97609">
        <w:trPr>
          <w:trHeight w:val="300"/>
        </w:trPr>
        <w:tc>
          <w:tcPr>
            <w:tcW w:w="1580" w:type="dxa"/>
            <w:shd w:val="clear" w:color="auto" w:fill="auto"/>
            <w:noWrap/>
            <w:vAlign w:val="center"/>
            <w:hideMark/>
          </w:tcPr>
          <w:p w14:paraId="5847DD0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K4</w:t>
            </w:r>
          </w:p>
        </w:tc>
        <w:tc>
          <w:tcPr>
            <w:tcW w:w="4352" w:type="dxa"/>
            <w:shd w:val="clear" w:color="auto" w:fill="auto"/>
            <w:noWrap/>
            <w:vAlign w:val="center"/>
            <w:hideMark/>
          </w:tcPr>
          <w:p w14:paraId="57F7876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Lower extremity prosthesis functional level 4 - has the ability or potential for prosthetic ambulation that exceeds the basic ambulation skills, exhibiting high impact, stress, or energy levels, typical of the prosthetic demands of the child, active ad...</w:t>
            </w:r>
          </w:p>
        </w:tc>
        <w:tc>
          <w:tcPr>
            <w:tcW w:w="1530" w:type="dxa"/>
            <w:shd w:val="clear" w:color="auto" w:fill="auto"/>
            <w:noWrap/>
            <w:vAlign w:val="center"/>
            <w:hideMark/>
          </w:tcPr>
          <w:p w14:paraId="4E131C51" w14:textId="542FBC6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9,783</w:t>
            </w:r>
          </w:p>
        </w:tc>
      </w:tr>
      <w:tr w:rsidR="00AD171B" w:rsidRPr="008A1B1F" w14:paraId="3BA3FE0B" w14:textId="77777777" w:rsidTr="00A97609">
        <w:trPr>
          <w:trHeight w:val="300"/>
        </w:trPr>
        <w:tc>
          <w:tcPr>
            <w:tcW w:w="1580" w:type="dxa"/>
            <w:shd w:val="clear" w:color="auto" w:fill="auto"/>
            <w:noWrap/>
            <w:vAlign w:val="center"/>
            <w:hideMark/>
          </w:tcPr>
          <w:p w14:paraId="740FD6C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GS</w:t>
            </w:r>
          </w:p>
        </w:tc>
        <w:tc>
          <w:tcPr>
            <w:tcW w:w="4352" w:type="dxa"/>
            <w:shd w:val="clear" w:color="auto" w:fill="auto"/>
            <w:noWrap/>
            <w:vAlign w:val="center"/>
            <w:hideMark/>
          </w:tcPr>
          <w:p w14:paraId="1EAEEE4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Dosage of erythropoietin stimulating agent has been reduced and maintained in response to hematocrit or hemoglobin level</w:t>
            </w:r>
          </w:p>
        </w:tc>
        <w:tc>
          <w:tcPr>
            <w:tcW w:w="1530" w:type="dxa"/>
            <w:shd w:val="clear" w:color="auto" w:fill="auto"/>
            <w:noWrap/>
            <w:vAlign w:val="center"/>
            <w:hideMark/>
          </w:tcPr>
          <w:p w14:paraId="37F7E1F3" w14:textId="1D8BA00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9,325</w:t>
            </w:r>
          </w:p>
        </w:tc>
      </w:tr>
      <w:tr w:rsidR="00AD171B" w:rsidRPr="008A1B1F" w14:paraId="40A9CC10" w14:textId="77777777" w:rsidTr="00A97609">
        <w:trPr>
          <w:trHeight w:val="300"/>
        </w:trPr>
        <w:tc>
          <w:tcPr>
            <w:tcW w:w="1580" w:type="dxa"/>
            <w:shd w:val="clear" w:color="auto" w:fill="auto"/>
            <w:noWrap/>
            <w:vAlign w:val="center"/>
            <w:hideMark/>
          </w:tcPr>
          <w:p w14:paraId="1D55D2E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63</w:t>
            </w:r>
          </w:p>
        </w:tc>
        <w:tc>
          <w:tcPr>
            <w:tcW w:w="4352" w:type="dxa"/>
            <w:shd w:val="clear" w:color="auto" w:fill="auto"/>
            <w:noWrap/>
            <w:vAlign w:val="center"/>
            <w:hideMark/>
          </w:tcPr>
          <w:p w14:paraId="00879DE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Procedure Performed on Infants less than 4 kg</w:t>
            </w:r>
          </w:p>
        </w:tc>
        <w:tc>
          <w:tcPr>
            <w:tcW w:w="1530" w:type="dxa"/>
            <w:shd w:val="clear" w:color="auto" w:fill="auto"/>
            <w:noWrap/>
            <w:vAlign w:val="center"/>
            <w:hideMark/>
          </w:tcPr>
          <w:p w14:paraId="6DC1D8DF" w14:textId="00864AF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9,267</w:t>
            </w:r>
          </w:p>
        </w:tc>
      </w:tr>
      <w:tr w:rsidR="00AD171B" w:rsidRPr="008A1B1F" w14:paraId="6B9639CE" w14:textId="77777777" w:rsidTr="00A97609">
        <w:trPr>
          <w:trHeight w:val="300"/>
        </w:trPr>
        <w:tc>
          <w:tcPr>
            <w:tcW w:w="1580" w:type="dxa"/>
            <w:shd w:val="clear" w:color="auto" w:fill="auto"/>
            <w:noWrap/>
            <w:vAlign w:val="center"/>
            <w:hideMark/>
          </w:tcPr>
          <w:p w14:paraId="4D065A2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DA</w:t>
            </w:r>
          </w:p>
        </w:tc>
        <w:tc>
          <w:tcPr>
            <w:tcW w:w="4352" w:type="dxa"/>
            <w:shd w:val="clear" w:color="auto" w:fill="auto"/>
            <w:noWrap/>
            <w:vAlign w:val="center"/>
            <w:hideMark/>
          </w:tcPr>
          <w:p w14:paraId="07BD69E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Oral health assessment by a licensed health professional other than a dentist</w:t>
            </w:r>
          </w:p>
        </w:tc>
        <w:tc>
          <w:tcPr>
            <w:tcW w:w="1530" w:type="dxa"/>
            <w:shd w:val="clear" w:color="auto" w:fill="auto"/>
            <w:noWrap/>
            <w:vAlign w:val="center"/>
            <w:hideMark/>
          </w:tcPr>
          <w:p w14:paraId="0895882F" w14:textId="4CCC03D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8,661</w:t>
            </w:r>
          </w:p>
        </w:tc>
      </w:tr>
      <w:tr w:rsidR="00AD171B" w:rsidRPr="008A1B1F" w14:paraId="454E0268" w14:textId="77777777" w:rsidTr="00A97609">
        <w:trPr>
          <w:trHeight w:val="300"/>
        </w:trPr>
        <w:tc>
          <w:tcPr>
            <w:tcW w:w="1580" w:type="dxa"/>
            <w:shd w:val="clear" w:color="auto" w:fill="auto"/>
            <w:noWrap/>
            <w:vAlign w:val="center"/>
            <w:hideMark/>
          </w:tcPr>
          <w:p w14:paraId="7D347FA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KR</w:t>
            </w:r>
          </w:p>
        </w:tc>
        <w:tc>
          <w:tcPr>
            <w:tcW w:w="4352" w:type="dxa"/>
            <w:shd w:val="clear" w:color="auto" w:fill="auto"/>
            <w:noWrap/>
            <w:vAlign w:val="center"/>
            <w:hideMark/>
          </w:tcPr>
          <w:p w14:paraId="6212388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Rental item, billing for partial month</w:t>
            </w:r>
          </w:p>
        </w:tc>
        <w:tc>
          <w:tcPr>
            <w:tcW w:w="1530" w:type="dxa"/>
            <w:shd w:val="clear" w:color="auto" w:fill="auto"/>
            <w:noWrap/>
            <w:vAlign w:val="center"/>
            <w:hideMark/>
          </w:tcPr>
          <w:p w14:paraId="70108868" w14:textId="3AD5ED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8,081</w:t>
            </w:r>
          </w:p>
        </w:tc>
      </w:tr>
      <w:tr w:rsidR="00AD171B" w:rsidRPr="008A1B1F" w14:paraId="015B509D" w14:textId="77777777" w:rsidTr="00A97609">
        <w:trPr>
          <w:trHeight w:val="300"/>
        </w:trPr>
        <w:tc>
          <w:tcPr>
            <w:tcW w:w="1580" w:type="dxa"/>
            <w:shd w:val="clear" w:color="auto" w:fill="auto"/>
            <w:noWrap/>
            <w:vAlign w:val="center"/>
            <w:hideMark/>
          </w:tcPr>
          <w:p w14:paraId="5CBF16B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P5</w:t>
            </w:r>
          </w:p>
        </w:tc>
        <w:tc>
          <w:tcPr>
            <w:tcW w:w="4352" w:type="dxa"/>
            <w:shd w:val="clear" w:color="auto" w:fill="auto"/>
            <w:noWrap/>
            <w:vAlign w:val="center"/>
            <w:hideMark/>
          </w:tcPr>
          <w:p w14:paraId="29D82B0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 moribund patient who is not expected to survive without the operation</w:t>
            </w:r>
          </w:p>
        </w:tc>
        <w:tc>
          <w:tcPr>
            <w:tcW w:w="1530" w:type="dxa"/>
            <w:shd w:val="clear" w:color="auto" w:fill="auto"/>
            <w:noWrap/>
            <w:vAlign w:val="center"/>
            <w:hideMark/>
          </w:tcPr>
          <w:p w14:paraId="64F76144" w14:textId="3C814D4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6,759</w:t>
            </w:r>
          </w:p>
        </w:tc>
      </w:tr>
      <w:tr w:rsidR="00AD171B" w:rsidRPr="008A1B1F" w14:paraId="5841ABFA" w14:textId="77777777" w:rsidTr="00A97609">
        <w:trPr>
          <w:trHeight w:val="300"/>
        </w:trPr>
        <w:tc>
          <w:tcPr>
            <w:tcW w:w="1580" w:type="dxa"/>
            <w:shd w:val="clear" w:color="auto" w:fill="auto"/>
            <w:noWrap/>
            <w:vAlign w:val="center"/>
            <w:hideMark/>
          </w:tcPr>
          <w:p w14:paraId="2730418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ZB</w:t>
            </w:r>
          </w:p>
        </w:tc>
        <w:tc>
          <w:tcPr>
            <w:tcW w:w="4352" w:type="dxa"/>
            <w:shd w:val="clear" w:color="auto" w:fill="auto"/>
            <w:noWrap/>
            <w:vAlign w:val="center"/>
            <w:hideMark/>
          </w:tcPr>
          <w:p w14:paraId="014E64C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Pfizer/</w:t>
            </w:r>
            <w:proofErr w:type="spellStart"/>
            <w:r w:rsidRPr="008A1B1F">
              <w:rPr>
                <w:rFonts w:ascii="Calibri" w:hAnsi="Calibri" w:cs="Calibri"/>
                <w:sz w:val="22"/>
                <w:szCs w:val="22"/>
              </w:rPr>
              <w:t>hospira</w:t>
            </w:r>
            <w:proofErr w:type="spellEnd"/>
          </w:p>
        </w:tc>
        <w:tc>
          <w:tcPr>
            <w:tcW w:w="1530" w:type="dxa"/>
            <w:shd w:val="clear" w:color="auto" w:fill="auto"/>
            <w:noWrap/>
            <w:vAlign w:val="center"/>
            <w:hideMark/>
          </w:tcPr>
          <w:p w14:paraId="377D2D5A" w14:textId="7BD92C1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6,716</w:t>
            </w:r>
          </w:p>
        </w:tc>
      </w:tr>
      <w:tr w:rsidR="00AD171B" w:rsidRPr="008A1B1F" w14:paraId="289EDDA5" w14:textId="77777777" w:rsidTr="00A97609">
        <w:trPr>
          <w:trHeight w:val="300"/>
        </w:trPr>
        <w:tc>
          <w:tcPr>
            <w:tcW w:w="1580" w:type="dxa"/>
            <w:shd w:val="clear" w:color="auto" w:fill="auto"/>
            <w:noWrap/>
            <w:vAlign w:val="center"/>
            <w:hideMark/>
          </w:tcPr>
          <w:p w14:paraId="6A6F6E1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Q3</w:t>
            </w:r>
          </w:p>
        </w:tc>
        <w:tc>
          <w:tcPr>
            <w:tcW w:w="4352" w:type="dxa"/>
            <w:shd w:val="clear" w:color="auto" w:fill="auto"/>
            <w:noWrap/>
            <w:vAlign w:val="center"/>
            <w:hideMark/>
          </w:tcPr>
          <w:p w14:paraId="4FDF1AC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Live kidney donor surgery and related services</w:t>
            </w:r>
          </w:p>
        </w:tc>
        <w:tc>
          <w:tcPr>
            <w:tcW w:w="1530" w:type="dxa"/>
            <w:shd w:val="clear" w:color="auto" w:fill="auto"/>
            <w:noWrap/>
            <w:vAlign w:val="center"/>
            <w:hideMark/>
          </w:tcPr>
          <w:p w14:paraId="3D134DDD" w14:textId="330DA74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6,707</w:t>
            </w:r>
          </w:p>
        </w:tc>
      </w:tr>
      <w:tr w:rsidR="00AD171B" w:rsidRPr="008A1B1F" w14:paraId="35C32DC1" w14:textId="77777777" w:rsidTr="00A97609">
        <w:trPr>
          <w:trHeight w:val="300"/>
        </w:trPr>
        <w:tc>
          <w:tcPr>
            <w:tcW w:w="1580" w:type="dxa"/>
            <w:shd w:val="clear" w:color="auto" w:fill="auto"/>
            <w:noWrap/>
            <w:vAlign w:val="center"/>
            <w:hideMark/>
          </w:tcPr>
          <w:p w14:paraId="71A9CBE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KE</w:t>
            </w:r>
          </w:p>
        </w:tc>
        <w:tc>
          <w:tcPr>
            <w:tcW w:w="4352" w:type="dxa"/>
            <w:shd w:val="clear" w:color="auto" w:fill="auto"/>
            <w:noWrap/>
            <w:vAlign w:val="center"/>
            <w:hideMark/>
          </w:tcPr>
          <w:p w14:paraId="1A00F36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Bid under round one of the </w:t>
            </w: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competitive bidding program for use with non-competitive bid base equipment</w:t>
            </w:r>
          </w:p>
        </w:tc>
        <w:tc>
          <w:tcPr>
            <w:tcW w:w="1530" w:type="dxa"/>
            <w:shd w:val="clear" w:color="auto" w:fill="auto"/>
            <w:noWrap/>
            <w:vAlign w:val="center"/>
            <w:hideMark/>
          </w:tcPr>
          <w:p w14:paraId="31877C95" w14:textId="314A4B8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6,645</w:t>
            </w:r>
          </w:p>
        </w:tc>
      </w:tr>
      <w:tr w:rsidR="00AD171B" w:rsidRPr="008A1B1F" w14:paraId="53A04905" w14:textId="77777777" w:rsidTr="00A97609">
        <w:trPr>
          <w:trHeight w:val="300"/>
        </w:trPr>
        <w:tc>
          <w:tcPr>
            <w:tcW w:w="1580" w:type="dxa"/>
            <w:shd w:val="clear" w:color="auto" w:fill="auto"/>
            <w:noWrap/>
            <w:vAlign w:val="center"/>
            <w:hideMark/>
          </w:tcPr>
          <w:p w14:paraId="1BBF25D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TW</w:t>
            </w:r>
          </w:p>
        </w:tc>
        <w:tc>
          <w:tcPr>
            <w:tcW w:w="4352" w:type="dxa"/>
            <w:shd w:val="clear" w:color="auto" w:fill="auto"/>
            <w:noWrap/>
            <w:vAlign w:val="center"/>
            <w:hideMark/>
          </w:tcPr>
          <w:p w14:paraId="0F1BBC6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Back-up equipment</w:t>
            </w:r>
          </w:p>
        </w:tc>
        <w:tc>
          <w:tcPr>
            <w:tcW w:w="1530" w:type="dxa"/>
            <w:shd w:val="clear" w:color="auto" w:fill="auto"/>
            <w:noWrap/>
            <w:vAlign w:val="center"/>
            <w:hideMark/>
          </w:tcPr>
          <w:p w14:paraId="36180C65" w14:textId="504EF58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6,580</w:t>
            </w:r>
          </w:p>
        </w:tc>
      </w:tr>
      <w:tr w:rsidR="00AD171B" w:rsidRPr="008A1B1F" w14:paraId="22CD2859" w14:textId="77777777" w:rsidTr="00A97609">
        <w:trPr>
          <w:trHeight w:val="300"/>
        </w:trPr>
        <w:tc>
          <w:tcPr>
            <w:tcW w:w="1580" w:type="dxa"/>
            <w:shd w:val="clear" w:color="auto" w:fill="auto"/>
            <w:noWrap/>
            <w:vAlign w:val="center"/>
            <w:hideMark/>
          </w:tcPr>
          <w:p w14:paraId="471E25D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SN</w:t>
            </w:r>
          </w:p>
        </w:tc>
        <w:tc>
          <w:tcPr>
            <w:tcW w:w="4352" w:type="dxa"/>
            <w:shd w:val="clear" w:color="auto" w:fill="auto"/>
            <w:noWrap/>
            <w:vAlign w:val="center"/>
            <w:hideMark/>
          </w:tcPr>
          <w:p w14:paraId="6A9ED84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Third surgical opinion</w:t>
            </w:r>
          </w:p>
        </w:tc>
        <w:tc>
          <w:tcPr>
            <w:tcW w:w="1530" w:type="dxa"/>
            <w:shd w:val="clear" w:color="auto" w:fill="auto"/>
            <w:noWrap/>
            <w:vAlign w:val="center"/>
            <w:hideMark/>
          </w:tcPr>
          <w:p w14:paraId="6ADC5C48" w14:textId="058B53F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6,350</w:t>
            </w:r>
          </w:p>
        </w:tc>
      </w:tr>
      <w:tr w:rsidR="00AD171B" w:rsidRPr="008A1B1F" w14:paraId="5CBF61E1" w14:textId="77777777" w:rsidTr="00A97609">
        <w:trPr>
          <w:trHeight w:val="300"/>
        </w:trPr>
        <w:tc>
          <w:tcPr>
            <w:tcW w:w="1580" w:type="dxa"/>
            <w:shd w:val="clear" w:color="auto" w:fill="auto"/>
            <w:noWrap/>
            <w:vAlign w:val="center"/>
            <w:hideMark/>
          </w:tcPr>
          <w:p w14:paraId="3391B14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73</w:t>
            </w:r>
          </w:p>
        </w:tc>
        <w:tc>
          <w:tcPr>
            <w:tcW w:w="4352" w:type="dxa"/>
            <w:shd w:val="clear" w:color="auto" w:fill="auto"/>
            <w:noWrap/>
            <w:vAlign w:val="center"/>
            <w:hideMark/>
          </w:tcPr>
          <w:p w14:paraId="774ACD8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Discontinued Out-Patient Hospital/Ambulatory Surgery Center (ASC) Procedure Prior to the Administration of Anesthesia</w:t>
            </w:r>
          </w:p>
        </w:tc>
        <w:tc>
          <w:tcPr>
            <w:tcW w:w="1530" w:type="dxa"/>
            <w:shd w:val="clear" w:color="auto" w:fill="auto"/>
            <w:noWrap/>
            <w:vAlign w:val="center"/>
            <w:hideMark/>
          </w:tcPr>
          <w:p w14:paraId="0BBC957C" w14:textId="58EC249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5,811</w:t>
            </w:r>
          </w:p>
        </w:tc>
      </w:tr>
      <w:tr w:rsidR="00AD171B" w:rsidRPr="008A1B1F" w14:paraId="3BB88F76" w14:textId="77777777" w:rsidTr="00A97609">
        <w:trPr>
          <w:trHeight w:val="300"/>
        </w:trPr>
        <w:tc>
          <w:tcPr>
            <w:tcW w:w="1580" w:type="dxa"/>
            <w:shd w:val="clear" w:color="auto" w:fill="auto"/>
            <w:noWrap/>
            <w:vAlign w:val="center"/>
            <w:hideMark/>
          </w:tcPr>
          <w:p w14:paraId="351AD88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SJ</w:t>
            </w:r>
          </w:p>
        </w:tc>
        <w:tc>
          <w:tcPr>
            <w:tcW w:w="4352" w:type="dxa"/>
            <w:shd w:val="clear" w:color="auto" w:fill="auto"/>
            <w:noWrap/>
            <w:vAlign w:val="center"/>
            <w:hideMark/>
          </w:tcPr>
          <w:p w14:paraId="61F2243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Third or more concurrently administered infusion therapy</w:t>
            </w:r>
          </w:p>
        </w:tc>
        <w:tc>
          <w:tcPr>
            <w:tcW w:w="1530" w:type="dxa"/>
            <w:shd w:val="clear" w:color="auto" w:fill="auto"/>
            <w:noWrap/>
            <w:vAlign w:val="center"/>
            <w:hideMark/>
          </w:tcPr>
          <w:p w14:paraId="2165068A" w14:textId="52EBF0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5,647</w:t>
            </w:r>
          </w:p>
        </w:tc>
      </w:tr>
      <w:tr w:rsidR="00AD171B" w:rsidRPr="008A1B1F" w14:paraId="7807A251" w14:textId="77777777" w:rsidTr="00A97609">
        <w:trPr>
          <w:trHeight w:val="300"/>
        </w:trPr>
        <w:tc>
          <w:tcPr>
            <w:tcW w:w="1580" w:type="dxa"/>
            <w:shd w:val="clear" w:color="auto" w:fill="auto"/>
            <w:noWrap/>
            <w:vAlign w:val="center"/>
            <w:hideMark/>
          </w:tcPr>
          <w:p w14:paraId="3264659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SW</w:t>
            </w:r>
          </w:p>
        </w:tc>
        <w:tc>
          <w:tcPr>
            <w:tcW w:w="4352" w:type="dxa"/>
            <w:shd w:val="clear" w:color="auto" w:fill="auto"/>
            <w:noWrap/>
            <w:vAlign w:val="center"/>
            <w:hideMark/>
          </w:tcPr>
          <w:p w14:paraId="509AA69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Services provided by a certified diabetic educator</w:t>
            </w:r>
          </w:p>
        </w:tc>
        <w:tc>
          <w:tcPr>
            <w:tcW w:w="1530" w:type="dxa"/>
            <w:shd w:val="clear" w:color="auto" w:fill="auto"/>
            <w:noWrap/>
            <w:vAlign w:val="center"/>
            <w:hideMark/>
          </w:tcPr>
          <w:p w14:paraId="57F5493E" w14:textId="5CF51A5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5,626</w:t>
            </w:r>
          </w:p>
        </w:tc>
      </w:tr>
      <w:tr w:rsidR="00AD171B" w:rsidRPr="008A1B1F" w14:paraId="56CAEA16" w14:textId="77777777" w:rsidTr="00A97609">
        <w:trPr>
          <w:trHeight w:val="300"/>
        </w:trPr>
        <w:tc>
          <w:tcPr>
            <w:tcW w:w="1580" w:type="dxa"/>
            <w:shd w:val="clear" w:color="auto" w:fill="auto"/>
            <w:noWrap/>
            <w:vAlign w:val="center"/>
            <w:hideMark/>
          </w:tcPr>
          <w:p w14:paraId="57EAF29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CS</w:t>
            </w:r>
          </w:p>
        </w:tc>
        <w:tc>
          <w:tcPr>
            <w:tcW w:w="4352" w:type="dxa"/>
            <w:shd w:val="clear" w:color="auto" w:fill="auto"/>
            <w:noWrap/>
            <w:vAlign w:val="center"/>
            <w:hideMark/>
          </w:tcPr>
          <w:p w14:paraId="6B6A4E2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Item or service related, in whole or in part, to an illness, injury, or condition that was caused by or exacerbated by the effects, direct or indirect, of the 2010 oil spill in the gulf of </w:t>
            </w:r>
            <w:proofErr w:type="spellStart"/>
            <w:r w:rsidRPr="008A1B1F">
              <w:rPr>
                <w:rFonts w:ascii="Calibri" w:hAnsi="Calibri" w:cs="Calibri"/>
                <w:sz w:val="22"/>
                <w:szCs w:val="22"/>
              </w:rPr>
              <w:t>mexico</w:t>
            </w:r>
            <w:proofErr w:type="spellEnd"/>
            <w:r w:rsidRPr="008A1B1F">
              <w:rPr>
                <w:rFonts w:ascii="Calibri" w:hAnsi="Calibri" w:cs="Calibri"/>
                <w:sz w:val="22"/>
                <w:szCs w:val="22"/>
              </w:rPr>
              <w:t xml:space="preserve">, including but not limited to subsequent clean-up </w:t>
            </w:r>
            <w:proofErr w:type="spellStart"/>
            <w:r w:rsidRPr="008A1B1F">
              <w:rPr>
                <w:rFonts w:ascii="Calibri" w:hAnsi="Calibri" w:cs="Calibri"/>
                <w:sz w:val="22"/>
                <w:szCs w:val="22"/>
              </w:rPr>
              <w:t>activi</w:t>
            </w:r>
            <w:proofErr w:type="spellEnd"/>
            <w:r w:rsidRPr="008A1B1F">
              <w:rPr>
                <w:rFonts w:ascii="Calibri" w:hAnsi="Calibri" w:cs="Calibri"/>
                <w:sz w:val="22"/>
                <w:szCs w:val="22"/>
              </w:rPr>
              <w:t>...</w:t>
            </w:r>
          </w:p>
        </w:tc>
        <w:tc>
          <w:tcPr>
            <w:tcW w:w="1530" w:type="dxa"/>
            <w:shd w:val="clear" w:color="auto" w:fill="auto"/>
            <w:noWrap/>
            <w:vAlign w:val="center"/>
            <w:hideMark/>
          </w:tcPr>
          <w:p w14:paraId="6845BF5B" w14:textId="327348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5,467</w:t>
            </w:r>
          </w:p>
        </w:tc>
      </w:tr>
      <w:tr w:rsidR="00AD171B" w:rsidRPr="008A1B1F" w14:paraId="213D0DA8" w14:textId="77777777" w:rsidTr="00A97609">
        <w:trPr>
          <w:trHeight w:val="300"/>
        </w:trPr>
        <w:tc>
          <w:tcPr>
            <w:tcW w:w="1580" w:type="dxa"/>
            <w:shd w:val="clear" w:color="auto" w:fill="auto"/>
            <w:noWrap/>
            <w:vAlign w:val="center"/>
            <w:hideMark/>
          </w:tcPr>
          <w:p w14:paraId="41833AA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PM</w:t>
            </w:r>
          </w:p>
        </w:tc>
        <w:tc>
          <w:tcPr>
            <w:tcW w:w="4352" w:type="dxa"/>
            <w:shd w:val="clear" w:color="auto" w:fill="auto"/>
            <w:noWrap/>
            <w:vAlign w:val="center"/>
            <w:hideMark/>
          </w:tcPr>
          <w:p w14:paraId="626D6797" w14:textId="77777777" w:rsidR="008A1B1F" w:rsidRPr="008A1B1F" w:rsidRDefault="008A1B1F" w:rsidP="00A97609">
            <w:pPr>
              <w:autoSpaceDE/>
              <w:autoSpaceDN/>
              <w:adjustRightInd/>
              <w:jc w:val="center"/>
              <w:rPr>
                <w:rFonts w:ascii="Calibri" w:hAnsi="Calibri" w:cs="Calibri"/>
                <w:sz w:val="22"/>
                <w:szCs w:val="22"/>
              </w:rPr>
            </w:pPr>
            <w:proofErr w:type="gramStart"/>
            <w:r w:rsidRPr="008A1B1F">
              <w:rPr>
                <w:rFonts w:ascii="Calibri" w:hAnsi="Calibri" w:cs="Calibri"/>
                <w:sz w:val="22"/>
                <w:szCs w:val="22"/>
              </w:rPr>
              <w:t>Post mortem</w:t>
            </w:r>
            <w:proofErr w:type="gramEnd"/>
          </w:p>
        </w:tc>
        <w:tc>
          <w:tcPr>
            <w:tcW w:w="1530" w:type="dxa"/>
            <w:shd w:val="clear" w:color="auto" w:fill="auto"/>
            <w:noWrap/>
            <w:vAlign w:val="center"/>
            <w:hideMark/>
          </w:tcPr>
          <w:p w14:paraId="1A2BE6AC" w14:textId="327D028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5,423</w:t>
            </w:r>
          </w:p>
        </w:tc>
      </w:tr>
      <w:tr w:rsidR="00AD171B" w:rsidRPr="008A1B1F" w14:paraId="52DBB894" w14:textId="77777777" w:rsidTr="00A97609">
        <w:trPr>
          <w:trHeight w:val="300"/>
        </w:trPr>
        <w:tc>
          <w:tcPr>
            <w:tcW w:w="1580" w:type="dxa"/>
            <w:shd w:val="clear" w:color="auto" w:fill="auto"/>
            <w:noWrap/>
            <w:vAlign w:val="center"/>
            <w:hideMark/>
          </w:tcPr>
          <w:p w14:paraId="3E41B03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A5</w:t>
            </w:r>
          </w:p>
        </w:tc>
        <w:tc>
          <w:tcPr>
            <w:tcW w:w="4352" w:type="dxa"/>
            <w:shd w:val="clear" w:color="auto" w:fill="auto"/>
            <w:noWrap/>
            <w:vAlign w:val="center"/>
            <w:hideMark/>
          </w:tcPr>
          <w:p w14:paraId="7911DAB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five wounds</w:t>
            </w:r>
          </w:p>
        </w:tc>
        <w:tc>
          <w:tcPr>
            <w:tcW w:w="1530" w:type="dxa"/>
            <w:shd w:val="clear" w:color="auto" w:fill="auto"/>
            <w:noWrap/>
            <w:vAlign w:val="center"/>
            <w:hideMark/>
          </w:tcPr>
          <w:p w14:paraId="3D0062D1" w14:textId="3A4D0F4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5,370</w:t>
            </w:r>
          </w:p>
        </w:tc>
      </w:tr>
      <w:tr w:rsidR="00AD171B" w:rsidRPr="008A1B1F" w14:paraId="1E3E8EC6" w14:textId="77777777" w:rsidTr="00A97609">
        <w:trPr>
          <w:trHeight w:val="300"/>
        </w:trPr>
        <w:tc>
          <w:tcPr>
            <w:tcW w:w="1580" w:type="dxa"/>
            <w:shd w:val="clear" w:color="auto" w:fill="auto"/>
            <w:noWrap/>
            <w:vAlign w:val="center"/>
            <w:hideMark/>
          </w:tcPr>
          <w:p w14:paraId="5244D8A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FC</w:t>
            </w:r>
          </w:p>
        </w:tc>
        <w:tc>
          <w:tcPr>
            <w:tcW w:w="4352" w:type="dxa"/>
            <w:shd w:val="clear" w:color="auto" w:fill="auto"/>
            <w:noWrap/>
            <w:vAlign w:val="center"/>
            <w:hideMark/>
          </w:tcPr>
          <w:p w14:paraId="3637BB0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Partial credit received for replaced device</w:t>
            </w:r>
          </w:p>
        </w:tc>
        <w:tc>
          <w:tcPr>
            <w:tcW w:w="1530" w:type="dxa"/>
            <w:shd w:val="clear" w:color="auto" w:fill="auto"/>
            <w:noWrap/>
            <w:vAlign w:val="center"/>
            <w:hideMark/>
          </w:tcPr>
          <w:p w14:paraId="130E14BF" w14:textId="35D5C59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4,614</w:t>
            </w:r>
          </w:p>
        </w:tc>
      </w:tr>
      <w:tr w:rsidR="00AD171B" w:rsidRPr="008A1B1F" w14:paraId="36658846" w14:textId="77777777" w:rsidTr="00A97609">
        <w:trPr>
          <w:trHeight w:val="300"/>
        </w:trPr>
        <w:tc>
          <w:tcPr>
            <w:tcW w:w="1580" w:type="dxa"/>
            <w:shd w:val="clear" w:color="auto" w:fill="auto"/>
            <w:noWrap/>
            <w:vAlign w:val="center"/>
            <w:hideMark/>
          </w:tcPr>
          <w:p w14:paraId="60F7FBE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QT</w:t>
            </w:r>
          </w:p>
        </w:tc>
        <w:tc>
          <w:tcPr>
            <w:tcW w:w="4352" w:type="dxa"/>
            <w:shd w:val="clear" w:color="auto" w:fill="auto"/>
            <w:noWrap/>
            <w:vAlign w:val="center"/>
            <w:hideMark/>
          </w:tcPr>
          <w:p w14:paraId="24887D3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Recording and storage on tape by an analog tape recorder</w:t>
            </w:r>
          </w:p>
        </w:tc>
        <w:tc>
          <w:tcPr>
            <w:tcW w:w="1530" w:type="dxa"/>
            <w:shd w:val="clear" w:color="auto" w:fill="auto"/>
            <w:noWrap/>
            <w:vAlign w:val="center"/>
            <w:hideMark/>
          </w:tcPr>
          <w:p w14:paraId="23380005" w14:textId="2D7D8D4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3,670</w:t>
            </w:r>
          </w:p>
        </w:tc>
      </w:tr>
      <w:tr w:rsidR="00AD171B" w:rsidRPr="008A1B1F" w14:paraId="31590B1E" w14:textId="77777777" w:rsidTr="00A97609">
        <w:trPr>
          <w:trHeight w:val="300"/>
        </w:trPr>
        <w:tc>
          <w:tcPr>
            <w:tcW w:w="1580" w:type="dxa"/>
            <w:shd w:val="clear" w:color="auto" w:fill="auto"/>
            <w:noWrap/>
            <w:vAlign w:val="center"/>
            <w:hideMark/>
          </w:tcPr>
          <w:p w14:paraId="7029B1B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PC</w:t>
            </w:r>
          </w:p>
        </w:tc>
        <w:tc>
          <w:tcPr>
            <w:tcW w:w="4352" w:type="dxa"/>
            <w:shd w:val="clear" w:color="auto" w:fill="auto"/>
            <w:noWrap/>
            <w:vAlign w:val="center"/>
            <w:hideMark/>
          </w:tcPr>
          <w:p w14:paraId="0A93432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Wrong surgery or other invasive procedure on patient</w:t>
            </w:r>
          </w:p>
        </w:tc>
        <w:tc>
          <w:tcPr>
            <w:tcW w:w="1530" w:type="dxa"/>
            <w:shd w:val="clear" w:color="auto" w:fill="auto"/>
            <w:noWrap/>
            <w:vAlign w:val="center"/>
            <w:hideMark/>
          </w:tcPr>
          <w:p w14:paraId="4E83CCEA" w14:textId="7D21353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3,635</w:t>
            </w:r>
          </w:p>
        </w:tc>
      </w:tr>
      <w:tr w:rsidR="00AD171B" w:rsidRPr="008A1B1F" w14:paraId="553428E4" w14:textId="77777777" w:rsidTr="00A97609">
        <w:trPr>
          <w:trHeight w:val="300"/>
        </w:trPr>
        <w:tc>
          <w:tcPr>
            <w:tcW w:w="1580" w:type="dxa"/>
            <w:shd w:val="clear" w:color="auto" w:fill="auto"/>
            <w:noWrap/>
            <w:vAlign w:val="center"/>
            <w:hideMark/>
          </w:tcPr>
          <w:p w14:paraId="400C5D2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SZ</w:t>
            </w:r>
          </w:p>
        </w:tc>
        <w:tc>
          <w:tcPr>
            <w:tcW w:w="4352" w:type="dxa"/>
            <w:shd w:val="clear" w:color="auto" w:fill="auto"/>
            <w:noWrap/>
            <w:vAlign w:val="center"/>
            <w:hideMark/>
          </w:tcPr>
          <w:p w14:paraId="355DB60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Habilitative services</w:t>
            </w:r>
          </w:p>
        </w:tc>
        <w:tc>
          <w:tcPr>
            <w:tcW w:w="1530" w:type="dxa"/>
            <w:shd w:val="clear" w:color="auto" w:fill="auto"/>
            <w:noWrap/>
            <w:vAlign w:val="center"/>
            <w:hideMark/>
          </w:tcPr>
          <w:p w14:paraId="671CC165" w14:textId="54C5F41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3,621</w:t>
            </w:r>
          </w:p>
        </w:tc>
      </w:tr>
      <w:tr w:rsidR="00AD171B" w:rsidRPr="008A1B1F" w14:paraId="29EF5560" w14:textId="77777777" w:rsidTr="00A97609">
        <w:trPr>
          <w:trHeight w:val="300"/>
        </w:trPr>
        <w:tc>
          <w:tcPr>
            <w:tcW w:w="1580" w:type="dxa"/>
            <w:shd w:val="clear" w:color="auto" w:fill="auto"/>
            <w:noWrap/>
            <w:vAlign w:val="center"/>
            <w:hideMark/>
          </w:tcPr>
          <w:p w14:paraId="4D118D9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X3</w:t>
            </w:r>
          </w:p>
        </w:tc>
        <w:tc>
          <w:tcPr>
            <w:tcW w:w="4352" w:type="dxa"/>
            <w:shd w:val="clear" w:color="auto" w:fill="auto"/>
            <w:noWrap/>
            <w:vAlign w:val="center"/>
            <w:hideMark/>
          </w:tcPr>
          <w:p w14:paraId="3570CC3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Episodic/broad </w:t>
            </w:r>
            <w:proofErr w:type="spellStart"/>
            <w:r w:rsidRPr="008A1B1F">
              <w:rPr>
                <w:rFonts w:ascii="Calibri" w:hAnsi="Calibri" w:cs="Calibri"/>
                <w:sz w:val="22"/>
                <w:szCs w:val="22"/>
              </w:rPr>
              <w:t>servies</w:t>
            </w:r>
            <w:proofErr w:type="spellEnd"/>
            <w:r w:rsidRPr="008A1B1F">
              <w:rPr>
                <w:rFonts w:ascii="Calibri" w:hAnsi="Calibri" w:cs="Calibri"/>
                <w:sz w:val="22"/>
                <w:szCs w:val="22"/>
              </w:rPr>
              <w:t xml:space="preserve">: for reporting services by clinicians who have broad responsibility for the comprehensive needs of the patient that is limited to a defined period and circumstance such as a hospitalization; reporting clinician service examples </w:t>
            </w:r>
            <w:proofErr w:type="spellStart"/>
            <w:r w:rsidRPr="008A1B1F">
              <w:rPr>
                <w:rFonts w:ascii="Calibri" w:hAnsi="Calibri" w:cs="Calibri"/>
                <w:sz w:val="22"/>
                <w:szCs w:val="22"/>
              </w:rPr>
              <w:t>i</w:t>
            </w:r>
            <w:proofErr w:type="spellEnd"/>
            <w:r w:rsidRPr="008A1B1F">
              <w:rPr>
                <w:rFonts w:ascii="Calibri" w:hAnsi="Calibri" w:cs="Calibri"/>
                <w:sz w:val="22"/>
                <w:szCs w:val="22"/>
              </w:rPr>
              <w:t>...</w:t>
            </w:r>
          </w:p>
        </w:tc>
        <w:tc>
          <w:tcPr>
            <w:tcW w:w="1530" w:type="dxa"/>
            <w:shd w:val="clear" w:color="auto" w:fill="auto"/>
            <w:noWrap/>
            <w:vAlign w:val="center"/>
            <w:hideMark/>
          </w:tcPr>
          <w:p w14:paraId="435834D3" w14:textId="47BA066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3,412</w:t>
            </w:r>
          </w:p>
        </w:tc>
      </w:tr>
      <w:tr w:rsidR="00AD171B" w:rsidRPr="008A1B1F" w14:paraId="54059782" w14:textId="77777777" w:rsidTr="00A97609">
        <w:trPr>
          <w:trHeight w:val="300"/>
        </w:trPr>
        <w:tc>
          <w:tcPr>
            <w:tcW w:w="1580" w:type="dxa"/>
            <w:shd w:val="clear" w:color="auto" w:fill="auto"/>
            <w:noWrap/>
            <w:vAlign w:val="center"/>
            <w:hideMark/>
          </w:tcPr>
          <w:p w14:paraId="5DAB0BB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PL</w:t>
            </w:r>
          </w:p>
        </w:tc>
        <w:tc>
          <w:tcPr>
            <w:tcW w:w="4352" w:type="dxa"/>
            <w:shd w:val="clear" w:color="auto" w:fill="auto"/>
            <w:noWrap/>
            <w:vAlign w:val="center"/>
            <w:hideMark/>
          </w:tcPr>
          <w:p w14:paraId="05EDE63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Progressive addition lenses</w:t>
            </w:r>
          </w:p>
        </w:tc>
        <w:tc>
          <w:tcPr>
            <w:tcW w:w="1530" w:type="dxa"/>
            <w:shd w:val="clear" w:color="auto" w:fill="auto"/>
            <w:noWrap/>
            <w:vAlign w:val="center"/>
            <w:hideMark/>
          </w:tcPr>
          <w:p w14:paraId="12A4B6CD" w14:textId="71FC54F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3,408</w:t>
            </w:r>
          </w:p>
        </w:tc>
      </w:tr>
      <w:tr w:rsidR="00AD171B" w:rsidRPr="008A1B1F" w14:paraId="22F8B89E" w14:textId="77777777" w:rsidTr="00A97609">
        <w:trPr>
          <w:trHeight w:val="300"/>
        </w:trPr>
        <w:tc>
          <w:tcPr>
            <w:tcW w:w="1580" w:type="dxa"/>
            <w:shd w:val="clear" w:color="auto" w:fill="auto"/>
            <w:noWrap/>
            <w:vAlign w:val="center"/>
            <w:hideMark/>
          </w:tcPr>
          <w:p w14:paraId="7592498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QG</w:t>
            </w:r>
          </w:p>
        </w:tc>
        <w:tc>
          <w:tcPr>
            <w:tcW w:w="4352" w:type="dxa"/>
            <w:shd w:val="clear" w:color="auto" w:fill="auto"/>
            <w:noWrap/>
            <w:vAlign w:val="center"/>
            <w:hideMark/>
          </w:tcPr>
          <w:p w14:paraId="081C21E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Prescribed amount of stationary oxygen while at rest is greater than 4 liters per minute (lpm)</w:t>
            </w:r>
          </w:p>
        </w:tc>
        <w:tc>
          <w:tcPr>
            <w:tcW w:w="1530" w:type="dxa"/>
            <w:shd w:val="clear" w:color="auto" w:fill="auto"/>
            <w:noWrap/>
            <w:vAlign w:val="center"/>
            <w:hideMark/>
          </w:tcPr>
          <w:p w14:paraId="3A4C7A33" w14:textId="7A0D69B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3,290</w:t>
            </w:r>
          </w:p>
        </w:tc>
      </w:tr>
      <w:tr w:rsidR="00AD171B" w:rsidRPr="008A1B1F" w14:paraId="1EE18D79" w14:textId="77777777" w:rsidTr="00A97609">
        <w:trPr>
          <w:trHeight w:val="300"/>
        </w:trPr>
        <w:tc>
          <w:tcPr>
            <w:tcW w:w="1580" w:type="dxa"/>
            <w:shd w:val="clear" w:color="auto" w:fill="auto"/>
            <w:noWrap/>
            <w:vAlign w:val="center"/>
            <w:hideMark/>
          </w:tcPr>
          <w:p w14:paraId="3ACF40D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99</w:t>
            </w:r>
          </w:p>
        </w:tc>
        <w:tc>
          <w:tcPr>
            <w:tcW w:w="4352" w:type="dxa"/>
            <w:shd w:val="clear" w:color="auto" w:fill="auto"/>
            <w:noWrap/>
            <w:vAlign w:val="center"/>
            <w:hideMark/>
          </w:tcPr>
          <w:p w14:paraId="3BF66D5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Multiple Modifiers</w:t>
            </w:r>
          </w:p>
        </w:tc>
        <w:tc>
          <w:tcPr>
            <w:tcW w:w="1530" w:type="dxa"/>
            <w:shd w:val="clear" w:color="auto" w:fill="auto"/>
            <w:noWrap/>
            <w:vAlign w:val="center"/>
            <w:hideMark/>
          </w:tcPr>
          <w:p w14:paraId="77CD6D28" w14:textId="28BD60D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3,121</w:t>
            </w:r>
          </w:p>
        </w:tc>
      </w:tr>
      <w:tr w:rsidR="00AD171B" w:rsidRPr="008A1B1F" w14:paraId="0A93321D" w14:textId="77777777" w:rsidTr="00A97609">
        <w:trPr>
          <w:trHeight w:val="300"/>
        </w:trPr>
        <w:tc>
          <w:tcPr>
            <w:tcW w:w="1580" w:type="dxa"/>
            <w:shd w:val="clear" w:color="auto" w:fill="auto"/>
            <w:noWrap/>
            <w:vAlign w:val="center"/>
            <w:hideMark/>
          </w:tcPr>
          <w:p w14:paraId="4DFD0AD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A6</w:t>
            </w:r>
          </w:p>
        </w:tc>
        <w:tc>
          <w:tcPr>
            <w:tcW w:w="4352" w:type="dxa"/>
            <w:shd w:val="clear" w:color="auto" w:fill="auto"/>
            <w:noWrap/>
            <w:vAlign w:val="center"/>
            <w:hideMark/>
          </w:tcPr>
          <w:p w14:paraId="7F95903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six wounds</w:t>
            </w:r>
          </w:p>
        </w:tc>
        <w:tc>
          <w:tcPr>
            <w:tcW w:w="1530" w:type="dxa"/>
            <w:shd w:val="clear" w:color="auto" w:fill="auto"/>
            <w:noWrap/>
            <w:vAlign w:val="center"/>
            <w:hideMark/>
          </w:tcPr>
          <w:p w14:paraId="27C9FA47" w14:textId="0B58305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3,119</w:t>
            </w:r>
          </w:p>
        </w:tc>
      </w:tr>
      <w:tr w:rsidR="00AD171B" w:rsidRPr="008A1B1F" w14:paraId="49570892" w14:textId="77777777" w:rsidTr="00A97609">
        <w:trPr>
          <w:trHeight w:val="300"/>
        </w:trPr>
        <w:tc>
          <w:tcPr>
            <w:tcW w:w="1580" w:type="dxa"/>
            <w:shd w:val="clear" w:color="auto" w:fill="auto"/>
            <w:noWrap/>
            <w:vAlign w:val="center"/>
            <w:hideMark/>
          </w:tcPr>
          <w:p w14:paraId="4BF63E7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A9</w:t>
            </w:r>
          </w:p>
        </w:tc>
        <w:tc>
          <w:tcPr>
            <w:tcW w:w="4352" w:type="dxa"/>
            <w:shd w:val="clear" w:color="auto" w:fill="auto"/>
            <w:noWrap/>
            <w:vAlign w:val="center"/>
            <w:hideMark/>
          </w:tcPr>
          <w:p w14:paraId="40C7B42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nine or more wounds</w:t>
            </w:r>
          </w:p>
        </w:tc>
        <w:tc>
          <w:tcPr>
            <w:tcW w:w="1530" w:type="dxa"/>
            <w:shd w:val="clear" w:color="auto" w:fill="auto"/>
            <w:noWrap/>
            <w:vAlign w:val="center"/>
            <w:hideMark/>
          </w:tcPr>
          <w:p w14:paraId="4856E9E0" w14:textId="0C0DA71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2,749</w:t>
            </w:r>
          </w:p>
        </w:tc>
      </w:tr>
      <w:tr w:rsidR="00AD171B" w:rsidRPr="008A1B1F" w14:paraId="2E38DD1D" w14:textId="77777777" w:rsidTr="00A97609">
        <w:trPr>
          <w:trHeight w:val="300"/>
        </w:trPr>
        <w:tc>
          <w:tcPr>
            <w:tcW w:w="1580" w:type="dxa"/>
            <w:shd w:val="clear" w:color="auto" w:fill="auto"/>
            <w:noWrap/>
            <w:vAlign w:val="center"/>
            <w:hideMark/>
          </w:tcPr>
          <w:p w14:paraId="2AF0ACD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V2</w:t>
            </w:r>
          </w:p>
        </w:tc>
        <w:tc>
          <w:tcPr>
            <w:tcW w:w="4352" w:type="dxa"/>
            <w:shd w:val="clear" w:color="auto" w:fill="auto"/>
            <w:noWrap/>
            <w:vAlign w:val="center"/>
            <w:hideMark/>
          </w:tcPr>
          <w:p w14:paraId="6E23B23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Demonstration modifier 2</w:t>
            </w:r>
          </w:p>
        </w:tc>
        <w:tc>
          <w:tcPr>
            <w:tcW w:w="1530" w:type="dxa"/>
            <w:shd w:val="clear" w:color="auto" w:fill="auto"/>
            <w:noWrap/>
            <w:vAlign w:val="center"/>
            <w:hideMark/>
          </w:tcPr>
          <w:p w14:paraId="6A788FFD" w14:textId="066F389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2,658</w:t>
            </w:r>
          </w:p>
        </w:tc>
      </w:tr>
      <w:tr w:rsidR="00AD171B" w:rsidRPr="008A1B1F" w14:paraId="27D77E60" w14:textId="77777777" w:rsidTr="00A97609">
        <w:trPr>
          <w:trHeight w:val="300"/>
        </w:trPr>
        <w:tc>
          <w:tcPr>
            <w:tcW w:w="1580" w:type="dxa"/>
            <w:shd w:val="clear" w:color="auto" w:fill="auto"/>
            <w:noWrap/>
            <w:vAlign w:val="center"/>
            <w:hideMark/>
          </w:tcPr>
          <w:p w14:paraId="5687733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47</w:t>
            </w:r>
          </w:p>
        </w:tc>
        <w:tc>
          <w:tcPr>
            <w:tcW w:w="4352" w:type="dxa"/>
            <w:shd w:val="clear" w:color="auto" w:fill="auto"/>
            <w:noWrap/>
            <w:vAlign w:val="center"/>
            <w:hideMark/>
          </w:tcPr>
          <w:p w14:paraId="255B91A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Anesthesia by Surgeon</w:t>
            </w:r>
          </w:p>
        </w:tc>
        <w:tc>
          <w:tcPr>
            <w:tcW w:w="1530" w:type="dxa"/>
            <w:shd w:val="clear" w:color="auto" w:fill="auto"/>
            <w:noWrap/>
            <w:vAlign w:val="center"/>
            <w:hideMark/>
          </w:tcPr>
          <w:p w14:paraId="44EF352B" w14:textId="2529778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2,577</w:t>
            </w:r>
          </w:p>
        </w:tc>
      </w:tr>
      <w:tr w:rsidR="00AD171B" w:rsidRPr="008A1B1F" w14:paraId="5C734BA9" w14:textId="77777777" w:rsidTr="00A97609">
        <w:trPr>
          <w:trHeight w:val="300"/>
        </w:trPr>
        <w:tc>
          <w:tcPr>
            <w:tcW w:w="1580" w:type="dxa"/>
            <w:shd w:val="clear" w:color="auto" w:fill="auto"/>
            <w:noWrap/>
            <w:vAlign w:val="center"/>
            <w:hideMark/>
          </w:tcPr>
          <w:p w14:paraId="1117F4D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GJ</w:t>
            </w:r>
          </w:p>
        </w:tc>
        <w:tc>
          <w:tcPr>
            <w:tcW w:w="4352" w:type="dxa"/>
            <w:shd w:val="clear" w:color="auto" w:fill="auto"/>
            <w:noWrap/>
            <w:vAlign w:val="center"/>
            <w:hideMark/>
          </w:tcPr>
          <w:p w14:paraId="5F19301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"opt out" physician or practitioner emergency or urgent service</w:t>
            </w:r>
          </w:p>
        </w:tc>
        <w:tc>
          <w:tcPr>
            <w:tcW w:w="1530" w:type="dxa"/>
            <w:shd w:val="clear" w:color="auto" w:fill="auto"/>
            <w:noWrap/>
            <w:vAlign w:val="center"/>
            <w:hideMark/>
          </w:tcPr>
          <w:p w14:paraId="645643C8" w14:textId="7620B9E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2,533</w:t>
            </w:r>
          </w:p>
        </w:tc>
      </w:tr>
      <w:tr w:rsidR="00AD171B" w:rsidRPr="008A1B1F" w14:paraId="15EAE8A5" w14:textId="77777777" w:rsidTr="00A97609">
        <w:trPr>
          <w:trHeight w:val="300"/>
        </w:trPr>
        <w:tc>
          <w:tcPr>
            <w:tcW w:w="1580" w:type="dxa"/>
            <w:shd w:val="clear" w:color="auto" w:fill="auto"/>
            <w:noWrap/>
            <w:vAlign w:val="center"/>
            <w:hideMark/>
          </w:tcPr>
          <w:p w14:paraId="4E2A83D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KA</w:t>
            </w:r>
          </w:p>
        </w:tc>
        <w:tc>
          <w:tcPr>
            <w:tcW w:w="4352" w:type="dxa"/>
            <w:shd w:val="clear" w:color="auto" w:fill="auto"/>
            <w:noWrap/>
            <w:vAlign w:val="center"/>
            <w:hideMark/>
          </w:tcPr>
          <w:p w14:paraId="501082B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Add on option/accessory for wheelchair</w:t>
            </w:r>
          </w:p>
        </w:tc>
        <w:tc>
          <w:tcPr>
            <w:tcW w:w="1530" w:type="dxa"/>
            <w:shd w:val="clear" w:color="auto" w:fill="auto"/>
            <w:noWrap/>
            <w:vAlign w:val="center"/>
            <w:hideMark/>
          </w:tcPr>
          <w:p w14:paraId="24741F8B" w14:textId="7C575B2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2,123</w:t>
            </w:r>
          </w:p>
        </w:tc>
      </w:tr>
      <w:tr w:rsidR="00AD171B" w:rsidRPr="008A1B1F" w14:paraId="711E38F9" w14:textId="77777777" w:rsidTr="00A97609">
        <w:trPr>
          <w:trHeight w:val="300"/>
        </w:trPr>
        <w:tc>
          <w:tcPr>
            <w:tcW w:w="1580" w:type="dxa"/>
            <w:shd w:val="clear" w:color="auto" w:fill="auto"/>
            <w:noWrap/>
            <w:vAlign w:val="center"/>
            <w:hideMark/>
          </w:tcPr>
          <w:p w14:paraId="6FEBD0E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AV</w:t>
            </w:r>
          </w:p>
        </w:tc>
        <w:tc>
          <w:tcPr>
            <w:tcW w:w="4352" w:type="dxa"/>
            <w:shd w:val="clear" w:color="auto" w:fill="auto"/>
            <w:noWrap/>
            <w:vAlign w:val="center"/>
            <w:hideMark/>
          </w:tcPr>
          <w:p w14:paraId="44BA8C1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furnished in conjunction with a prosthetic device, prosthetic or orthotic</w:t>
            </w:r>
          </w:p>
        </w:tc>
        <w:tc>
          <w:tcPr>
            <w:tcW w:w="1530" w:type="dxa"/>
            <w:shd w:val="clear" w:color="auto" w:fill="auto"/>
            <w:noWrap/>
            <w:vAlign w:val="center"/>
            <w:hideMark/>
          </w:tcPr>
          <w:p w14:paraId="439CCAD5" w14:textId="4B2BE18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1,812</w:t>
            </w:r>
          </w:p>
        </w:tc>
      </w:tr>
      <w:tr w:rsidR="00AD171B" w:rsidRPr="008A1B1F" w14:paraId="6FE7A7C2" w14:textId="77777777" w:rsidTr="00A97609">
        <w:trPr>
          <w:trHeight w:val="300"/>
        </w:trPr>
        <w:tc>
          <w:tcPr>
            <w:tcW w:w="1580" w:type="dxa"/>
            <w:shd w:val="clear" w:color="auto" w:fill="auto"/>
            <w:noWrap/>
            <w:vAlign w:val="center"/>
            <w:hideMark/>
          </w:tcPr>
          <w:p w14:paraId="2F7CA25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MD</w:t>
            </w:r>
          </w:p>
        </w:tc>
        <w:tc>
          <w:tcPr>
            <w:tcW w:w="4352" w:type="dxa"/>
            <w:shd w:val="clear" w:color="auto" w:fill="auto"/>
            <w:noWrap/>
            <w:vAlign w:val="center"/>
            <w:hideMark/>
          </w:tcPr>
          <w:p w14:paraId="5B6DB80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Ordering professional is not required to consult a clinical decision support mechanism due to the significant hardship exception of extreme and uncontrollable circumstances</w:t>
            </w:r>
          </w:p>
        </w:tc>
        <w:tc>
          <w:tcPr>
            <w:tcW w:w="1530" w:type="dxa"/>
            <w:shd w:val="clear" w:color="auto" w:fill="auto"/>
            <w:noWrap/>
            <w:vAlign w:val="center"/>
            <w:hideMark/>
          </w:tcPr>
          <w:p w14:paraId="1B38DF9F" w14:textId="548EC40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1,491</w:t>
            </w:r>
          </w:p>
        </w:tc>
      </w:tr>
      <w:tr w:rsidR="00AD171B" w:rsidRPr="008A1B1F" w14:paraId="76A62CE1" w14:textId="77777777" w:rsidTr="00A97609">
        <w:trPr>
          <w:trHeight w:val="300"/>
        </w:trPr>
        <w:tc>
          <w:tcPr>
            <w:tcW w:w="1580" w:type="dxa"/>
            <w:shd w:val="clear" w:color="auto" w:fill="auto"/>
            <w:noWrap/>
            <w:vAlign w:val="center"/>
            <w:hideMark/>
          </w:tcPr>
          <w:p w14:paraId="251BA4E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56</w:t>
            </w:r>
          </w:p>
        </w:tc>
        <w:tc>
          <w:tcPr>
            <w:tcW w:w="4352" w:type="dxa"/>
            <w:shd w:val="clear" w:color="auto" w:fill="auto"/>
            <w:noWrap/>
            <w:vAlign w:val="center"/>
            <w:hideMark/>
          </w:tcPr>
          <w:p w14:paraId="309118B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Preoperative Management Only</w:t>
            </w:r>
          </w:p>
        </w:tc>
        <w:tc>
          <w:tcPr>
            <w:tcW w:w="1530" w:type="dxa"/>
            <w:shd w:val="clear" w:color="auto" w:fill="auto"/>
            <w:noWrap/>
            <w:vAlign w:val="center"/>
            <w:hideMark/>
          </w:tcPr>
          <w:p w14:paraId="496D06AE" w14:textId="73408C4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1,160</w:t>
            </w:r>
          </w:p>
        </w:tc>
      </w:tr>
      <w:tr w:rsidR="00AD171B" w:rsidRPr="008A1B1F" w14:paraId="1C7AD922" w14:textId="77777777" w:rsidTr="00A97609">
        <w:trPr>
          <w:trHeight w:val="300"/>
        </w:trPr>
        <w:tc>
          <w:tcPr>
            <w:tcW w:w="1580" w:type="dxa"/>
            <w:shd w:val="clear" w:color="auto" w:fill="auto"/>
            <w:noWrap/>
            <w:vAlign w:val="center"/>
            <w:hideMark/>
          </w:tcPr>
          <w:p w14:paraId="6014B49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K0</w:t>
            </w:r>
          </w:p>
        </w:tc>
        <w:tc>
          <w:tcPr>
            <w:tcW w:w="4352" w:type="dxa"/>
            <w:shd w:val="clear" w:color="auto" w:fill="auto"/>
            <w:noWrap/>
            <w:vAlign w:val="center"/>
            <w:hideMark/>
          </w:tcPr>
          <w:p w14:paraId="1561D51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Lower extremity prosthesis functional level 0 - does not have the ability or potential to ambulate or transfer safely with or without assistance and a prosthesis does not enhance their quality of life or mobility.</w:t>
            </w:r>
          </w:p>
        </w:tc>
        <w:tc>
          <w:tcPr>
            <w:tcW w:w="1530" w:type="dxa"/>
            <w:shd w:val="clear" w:color="auto" w:fill="auto"/>
            <w:noWrap/>
            <w:vAlign w:val="center"/>
            <w:hideMark/>
          </w:tcPr>
          <w:p w14:paraId="65377B1C" w14:textId="0F699B5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1,135</w:t>
            </w:r>
          </w:p>
        </w:tc>
      </w:tr>
      <w:tr w:rsidR="00AD171B" w:rsidRPr="008A1B1F" w14:paraId="5437637B" w14:textId="77777777" w:rsidTr="00A97609">
        <w:trPr>
          <w:trHeight w:val="300"/>
        </w:trPr>
        <w:tc>
          <w:tcPr>
            <w:tcW w:w="1580" w:type="dxa"/>
            <w:shd w:val="clear" w:color="auto" w:fill="auto"/>
            <w:noWrap/>
            <w:vAlign w:val="center"/>
            <w:hideMark/>
          </w:tcPr>
          <w:p w14:paraId="2FE8BFC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A7</w:t>
            </w:r>
          </w:p>
        </w:tc>
        <w:tc>
          <w:tcPr>
            <w:tcW w:w="4352" w:type="dxa"/>
            <w:shd w:val="clear" w:color="auto" w:fill="auto"/>
            <w:noWrap/>
            <w:vAlign w:val="center"/>
            <w:hideMark/>
          </w:tcPr>
          <w:p w14:paraId="0F11E14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seven wounds</w:t>
            </w:r>
          </w:p>
        </w:tc>
        <w:tc>
          <w:tcPr>
            <w:tcW w:w="1530" w:type="dxa"/>
            <w:shd w:val="clear" w:color="auto" w:fill="auto"/>
            <w:noWrap/>
            <w:vAlign w:val="center"/>
            <w:hideMark/>
          </w:tcPr>
          <w:p w14:paraId="3BFC2C2C" w14:textId="0C33369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1,125</w:t>
            </w:r>
          </w:p>
        </w:tc>
      </w:tr>
      <w:tr w:rsidR="00AD171B" w:rsidRPr="008A1B1F" w14:paraId="07F3A3FD" w14:textId="77777777" w:rsidTr="00A97609">
        <w:trPr>
          <w:trHeight w:val="300"/>
        </w:trPr>
        <w:tc>
          <w:tcPr>
            <w:tcW w:w="1580" w:type="dxa"/>
            <w:shd w:val="clear" w:color="auto" w:fill="auto"/>
            <w:noWrap/>
            <w:vAlign w:val="center"/>
            <w:hideMark/>
          </w:tcPr>
          <w:p w14:paraId="6BF05B2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MF</w:t>
            </w:r>
          </w:p>
        </w:tc>
        <w:tc>
          <w:tcPr>
            <w:tcW w:w="4352" w:type="dxa"/>
            <w:shd w:val="clear" w:color="auto" w:fill="auto"/>
            <w:noWrap/>
            <w:vAlign w:val="center"/>
            <w:hideMark/>
          </w:tcPr>
          <w:p w14:paraId="7EE679A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The order for this service does not adhere to the appropriate use criteria in the clinical decision support mechanism consulted by the ordering professional</w:t>
            </w:r>
          </w:p>
        </w:tc>
        <w:tc>
          <w:tcPr>
            <w:tcW w:w="1530" w:type="dxa"/>
            <w:shd w:val="clear" w:color="auto" w:fill="auto"/>
            <w:noWrap/>
            <w:vAlign w:val="center"/>
            <w:hideMark/>
          </w:tcPr>
          <w:p w14:paraId="6AD4FCD0" w14:textId="0C36F7D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889</w:t>
            </w:r>
          </w:p>
        </w:tc>
      </w:tr>
      <w:tr w:rsidR="00AD171B" w:rsidRPr="008A1B1F" w14:paraId="152B6881" w14:textId="77777777" w:rsidTr="00A97609">
        <w:trPr>
          <w:trHeight w:val="300"/>
        </w:trPr>
        <w:tc>
          <w:tcPr>
            <w:tcW w:w="1580" w:type="dxa"/>
            <w:shd w:val="clear" w:color="auto" w:fill="auto"/>
            <w:noWrap/>
            <w:vAlign w:val="center"/>
            <w:hideMark/>
          </w:tcPr>
          <w:p w14:paraId="28E6CE1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SV</w:t>
            </w:r>
          </w:p>
        </w:tc>
        <w:tc>
          <w:tcPr>
            <w:tcW w:w="4352" w:type="dxa"/>
            <w:shd w:val="clear" w:color="auto" w:fill="auto"/>
            <w:noWrap/>
            <w:vAlign w:val="center"/>
            <w:hideMark/>
          </w:tcPr>
          <w:p w14:paraId="397D368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Pharmaceuticals delivered to patient's home but not utilized</w:t>
            </w:r>
          </w:p>
        </w:tc>
        <w:tc>
          <w:tcPr>
            <w:tcW w:w="1530" w:type="dxa"/>
            <w:shd w:val="clear" w:color="auto" w:fill="auto"/>
            <w:noWrap/>
            <w:vAlign w:val="center"/>
            <w:hideMark/>
          </w:tcPr>
          <w:p w14:paraId="13A0A6CB" w14:textId="2960E0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869</w:t>
            </w:r>
          </w:p>
        </w:tc>
      </w:tr>
      <w:tr w:rsidR="00AD171B" w:rsidRPr="008A1B1F" w14:paraId="5BC5690F" w14:textId="77777777" w:rsidTr="00A97609">
        <w:trPr>
          <w:trHeight w:val="300"/>
        </w:trPr>
        <w:tc>
          <w:tcPr>
            <w:tcW w:w="1580" w:type="dxa"/>
            <w:shd w:val="clear" w:color="auto" w:fill="auto"/>
            <w:noWrap/>
            <w:vAlign w:val="center"/>
            <w:hideMark/>
          </w:tcPr>
          <w:p w14:paraId="3D54DD8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KK</w:t>
            </w:r>
          </w:p>
        </w:tc>
        <w:tc>
          <w:tcPr>
            <w:tcW w:w="4352" w:type="dxa"/>
            <w:shd w:val="clear" w:color="auto" w:fill="auto"/>
            <w:noWrap/>
            <w:vAlign w:val="center"/>
            <w:hideMark/>
          </w:tcPr>
          <w:p w14:paraId="7BC35483"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subject to </w:t>
            </w: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competitive bidding program number 2</w:t>
            </w:r>
          </w:p>
        </w:tc>
        <w:tc>
          <w:tcPr>
            <w:tcW w:w="1530" w:type="dxa"/>
            <w:shd w:val="clear" w:color="auto" w:fill="auto"/>
            <w:noWrap/>
            <w:vAlign w:val="center"/>
            <w:hideMark/>
          </w:tcPr>
          <w:p w14:paraId="0F8E28F1" w14:textId="656F2CE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798</w:t>
            </w:r>
          </w:p>
        </w:tc>
      </w:tr>
      <w:tr w:rsidR="00AD171B" w:rsidRPr="008A1B1F" w14:paraId="4A17D761" w14:textId="77777777" w:rsidTr="00A97609">
        <w:trPr>
          <w:trHeight w:val="300"/>
        </w:trPr>
        <w:tc>
          <w:tcPr>
            <w:tcW w:w="1580" w:type="dxa"/>
            <w:shd w:val="clear" w:color="auto" w:fill="auto"/>
            <w:noWrap/>
            <w:vAlign w:val="center"/>
            <w:hideMark/>
          </w:tcPr>
          <w:p w14:paraId="3F5C578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ZC</w:t>
            </w:r>
          </w:p>
        </w:tc>
        <w:tc>
          <w:tcPr>
            <w:tcW w:w="4352" w:type="dxa"/>
            <w:shd w:val="clear" w:color="auto" w:fill="auto"/>
            <w:noWrap/>
            <w:vAlign w:val="center"/>
            <w:hideMark/>
          </w:tcPr>
          <w:p w14:paraId="549722F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Merck/</w:t>
            </w:r>
            <w:proofErr w:type="spellStart"/>
            <w:r w:rsidRPr="008A1B1F">
              <w:rPr>
                <w:rFonts w:ascii="Calibri" w:hAnsi="Calibri" w:cs="Calibri"/>
                <w:sz w:val="22"/>
                <w:szCs w:val="22"/>
              </w:rPr>
              <w:t>samsung</w:t>
            </w:r>
            <w:proofErr w:type="spellEnd"/>
            <w:r w:rsidRPr="008A1B1F">
              <w:rPr>
                <w:rFonts w:ascii="Calibri" w:hAnsi="Calibri" w:cs="Calibri"/>
                <w:sz w:val="22"/>
                <w:szCs w:val="22"/>
              </w:rPr>
              <w:t xml:space="preserve"> </w:t>
            </w:r>
            <w:proofErr w:type="spellStart"/>
            <w:r w:rsidRPr="008A1B1F">
              <w:rPr>
                <w:rFonts w:ascii="Calibri" w:hAnsi="Calibri" w:cs="Calibri"/>
                <w:sz w:val="22"/>
                <w:szCs w:val="22"/>
              </w:rPr>
              <w:t>bioepis</w:t>
            </w:r>
            <w:proofErr w:type="spellEnd"/>
          </w:p>
        </w:tc>
        <w:tc>
          <w:tcPr>
            <w:tcW w:w="1530" w:type="dxa"/>
            <w:shd w:val="clear" w:color="auto" w:fill="auto"/>
            <w:noWrap/>
            <w:vAlign w:val="center"/>
            <w:hideMark/>
          </w:tcPr>
          <w:p w14:paraId="45257C21" w14:textId="44BB0C8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786</w:t>
            </w:r>
          </w:p>
        </w:tc>
      </w:tr>
      <w:tr w:rsidR="00AD171B" w:rsidRPr="008A1B1F" w14:paraId="525CC290" w14:textId="77777777" w:rsidTr="00A97609">
        <w:trPr>
          <w:trHeight w:val="300"/>
        </w:trPr>
        <w:tc>
          <w:tcPr>
            <w:tcW w:w="1580" w:type="dxa"/>
            <w:shd w:val="clear" w:color="auto" w:fill="auto"/>
            <w:noWrap/>
            <w:vAlign w:val="center"/>
            <w:hideMark/>
          </w:tcPr>
          <w:p w14:paraId="0FAE727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PA</w:t>
            </w:r>
          </w:p>
        </w:tc>
        <w:tc>
          <w:tcPr>
            <w:tcW w:w="4352" w:type="dxa"/>
            <w:shd w:val="clear" w:color="auto" w:fill="auto"/>
            <w:noWrap/>
            <w:vAlign w:val="center"/>
            <w:hideMark/>
          </w:tcPr>
          <w:p w14:paraId="326A0AF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Surgical or other invasive procedure on wrong body part</w:t>
            </w:r>
          </w:p>
        </w:tc>
        <w:tc>
          <w:tcPr>
            <w:tcW w:w="1530" w:type="dxa"/>
            <w:shd w:val="clear" w:color="auto" w:fill="auto"/>
            <w:noWrap/>
            <w:vAlign w:val="center"/>
            <w:hideMark/>
          </w:tcPr>
          <w:p w14:paraId="29343187" w14:textId="087DE32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768</w:t>
            </w:r>
          </w:p>
        </w:tc>
      </w:tr>
      <w:tr w:rsidR="00AD171B" w:rsidRPr="008A1B1F" w14:paraId="47AAFE1D" w14:textId="77777777" w:rsidTr="00A97609">
        <w:trPr>
          <w:trHeight w:val="300"/>
        </w:trPr>
        <w:tc>
          <w:tcPr>
            <w:tcW w:w="1580" w:type="dxa"/>
            <w:shd w:val="clear" w:color="auto" w:fill="auto"/>
            <w:noWrap/>
            <w:vAlign w:val="center"/>
            <w:hideMark/>
          </w:tcPr>
          <w:p w14:paraId="4BA0E2D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A8</w:t>
            </w:r>
          </w:p>
        </w:tc>
        <w:tc>
          <w:tcPr>
            <w:tcW w:w="4352" w:type="dxa"/>
            <w:shd w:val="clear" w:color="auto" w:fill="auto"/>
            <w:noWrap/>
            <w:vAlign w:val="center"/>
            <w:hideMark/>
          </w:tcPr>
          <w:p w14:paraId="762ADB0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Dressing for eight wounds</w:t>
            </w:r>
          </w:p>
        </w:tc>
        <w:tc>
          <w:tcPr>
            <w:tcW w:w="1530" w:type="dxa"/>
            <w:shd w:val="clear" w:color="auto" w:fill="auto"/>
            <w:noWrap/>
            <w:vAlign w:val="center"/>
            <w:hideMark/>
          </w:tcPr>
          <w:p w14:paraId="65214042" w14:textId="2DCF192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730</w:t>
            </w:r>
          </w:p>
        </w:tc>
      </w:tr>
      <w:tr w:rsidR="00AD171B" w:rsidRPr="008A1B1F" w14:paraId="442FFACE" w14:textId="77777777" w:rsidTr="00A97609">
        <w:trPr>
          <w:trHeight w:val="300"/>
        </w:trPr>
        <w:tc>
          <w:tcPr>
            <w:tcW w:w="1580" w:type="dxa"/>
            <w:shd w:val="clear" w:color="auto" w:fill="auto"/>
            <w:noWrap/>
            <w:vAlign w:val="center"/>
            <w:hideMark/>
          </w:tcPr>
          <w:p w14:paraId="05E38C1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QC</w:t>
            </w:r>
          </w:p>
        </w:tc>
        <w:tc>
          <w:tcPr>
            <w:tcW w:w="4352" w:type="dxa"/>
            <w:shd w:val="clear" w:color="auto" w:fill="auto"/>
            <w:noWrap/>
            <w:vAlign w:val="center"/>
            <w:hideMark/>
          </w:tcPr>
          <w:p w14:paraId="0581CA8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Single channel monitoring</w:t>
            </w:r>
          </w:p>
        </w:tc>
        <w:tc>
          <w:tcPr>
            <w:tcW w:w="1530" w:type="dxa"/>
            <w:shd w:val="clear" w:color="auto" w:fill="auto"/>
            <w:noWrap/>
            <w:vAlign w:val="center"/>
            <w:hideMark/>
          </w:tcPr>
          <w:p w14:paraId="5F43B97E" w14:textId="1348F69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625</w:t>
            </w:r>
          </w:p>
        </w:tc>
      </w:tr>
      <w:tr w:rsidR="00AD171B" w:rsidRPr="008A1B1F" w14:paraId="34DC3401" w14:textId="77777777" w:rsidTr="00A97609">
        <w:trPr>
          <w:trHeight w:val="300"/>
        </w:trPr>
        <w:tc>
          <w:tcPr>
            <w:tcW w:w="1580" w:type="dxa"/>
            <w:shd w:val="clear" w:color="auto" w:fill="auto"/>
            <w:noWrap/>
            <w:vAlign w:val="center"/>
            <w:hideMark/>
          </w:tcPr>
          <w:p w14:paraId="7FB5771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NB</w:t>
            </w:r>
          </w:p>
        </w:tc>
        <w:tc>
          <w:tcPr>
            <w:tcW w:w="4352" w:type="dxa"/>
            <w:shd w:val="clear" w:color="auto" w:fill="auto"/>
            <w:noWrap/>
            <w:vAlign w:val="center"/>
            <w:hideMark/>
          </w:tcPr>
          <w:p w14:paraId="6FA7A24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Nebulizer system, any type, </w:t>
            </w:r>
            <w:proofErr w:type="spellStart"/>
            <w:r w:rsidRPr="008A1B1F">
              <w:rPr>
                <w:rFonts w:ascii="Calibri" w:hAnsi="Calibri" w:cs="Calibri"/>
                <w:sz w:val="22"/>
                <w:szCs w:val="22"/>
              </w:rPr>
              <w:t>fda</w:t>
            </w:r>
            <w:proofErr w:type="spellEnd"/>
            <w:r w:rsidRPr="008A1B1F">
              <w:rPr>
                <w:rFonts w:ascii="Calibri" w:hAnsi="Calibri" w:cs="Calibri"/>
                <w:sz w:val="22"/>
                <w:szCs w:val="22"/>
              </w:rPr>
              <w:t>-cleared for use with specific drug</w:t>
            </w:r>
          </w:p>
        </w:tc>
        <w:tc>
          <w:tcPr>
            <w:tcW w:w="1530" w:type="dxa"/>
            <w:shd w:val="clear" w:color="auto" w:fill="auto"/>
            <w:noWrap/>
            <w:vAlign w:val="center"/>
            <w:hideMark/>
          </w:tcPr>
          <w:p w14:paraId="0D093252" w14:textId="305F7B9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600</w:t>
            </w:r>
          </w:p>
        </w:tc>
      </w:tr>
      <w:tr w:rsidR="00AD171B" w:rsidRPr="008A1B1F" w14:paraId="2D2E9DD1" w14:textId="77777777" w:rsidTr="00A97609">
        <w:trPr>
          <w:trHeight w:val="300"/>
        </w:trPr>
        <w:tc>
          <w:tcPr>
            <w:tcW w:w="1580" w:type="dxa"/>
            <w:shd w:val="clear" w:color="auto" w:fill="auto"/>
            <w:noWrap/>
            <w:vAlign w:val="center"/>
            <w:hideMark/>
          </w:tcPr>
          <w:p w14:paraId="7EC3D76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G0</w:t>
            </w:r>
          </w:p>
        </w:tc>
        <w:tc>
          <w:tcPr>
            <w:tcW w:w="4352" w:type="dxa"/>
            <w:shd w:val="clear" w:color="auto" w:fill="auto"/>
            <w:noWrap/>
            <w:vAlign w:val="center"/>
            <w:hideMark/>
          </w:tcPr>
          <w:p w14:paraId="3A2AE6A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Telehealth services for diagnosis, evaluation, or treatment, of symptoms of an acute stroke</w:t>
            </w:r>
          </w:p>
        </w:tc>
        <w:tc>
          <w:tcPr>
            <w:tcW w:w="1530" w:type="dxa"/>
            <w:shd w:val="clear" w:color="auto" w:fill="auto"/>
            <w:noWrap/>
            <w:vAlign w:val="center"/>
            <w:hideMark/>
          </w:tcPr>
          <w:p w14:paraId="1AE0627A" w14:textId="61D76D3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541</w:t>
            </w:r>
          </w:p>
        </w:tc>
      </w:tr>
      <w:tr w:rsidR="00AD171B" w:rsidRPr="008A1B1F" w14:paraId="465BB2BA" w14:textId="77777777" w:rsidTr="00A97609">
        <w:trPr>
          <w:trHeight w:val="300"/>
        </w:trPr>
        <w:tc>
          <w:tcPr>
            <w:tcW w:w="1580" w:type="dxa"/>
            <w:shd w:val="clear" w:color="auto" w:fill="auto"/>
            <w:noWrap/>
            <w:vAlign w:val="center"/>
            <w:hideMark/>
          </w:tcPr>
          <w:p w14:paraId="706916F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EB</w:t>
            </w:r>
          </w:p>
        </w:tc>
        <w:tc>
          <w:tcPr>
            <w:tcW w:w="4352" w:type="dxa"/>
            <w:shd w:val="clear" w:color="auto" w:fill="auto"/>
            <w:noWrap/>
            <w:vAlign w:val="center"/>
            <w:hideMark/>
          </w:tcPr>
          <w:p w14:paraId="0AA2085A"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Erythropoetic</w:t>
            </w:r>
            <w:proofErr w:type="spellEnd"/>
            <w:r w:rsidRPr="008A1B1F">
              <w:rPr>
                <w:rFonts w:ascii="Calibri" w:hAnsi="Calibri" w:cs="Calibri"/>
                <w:sz w:val="22"/>
                <w:szCs w:val="22"/>
              </w:rPr>
              <w:t xml:space="preserve"> stimulating agent (</w:t>
            </w:r>
            <w:proofErr w:type="spellStart"/>
            <w:r w:rsidRPr="008A1B1F">
              <w:rPr>
                <w:rFonts w:ascii="Calibri" w:hAnsi="Calibri" w:cs="Calibri"/>
                <w:sz w:val="22"/>
                <w:szCs w:val="22"/>
              </w:rPr>
              <w:t>esa</w:t>
            </w:r>
            <w:proofErr w:type="spellEnd"/>
            <w:r w:rsidRPr="008A1B1F">
              <w:rPr>
                <w:rFonts w:ascii="Calibri" w:hAnsi="Calibri" w:cs="Calibri"/>
                <w:sz w:val="22"/>
                <w:szCs w:val="22"/>
              </w:rPr>
              <w:t>) administered to treat anemia due to anti-cancer radiotherapy</w:t>
            </w:r>
          </w:p>
        </w:tc>
        <w:tc>
          <w:tcPr>
            <w:tcW w:w="1530" w:type="dxa"/>
            <w:shd w:val="clear" w:color="auto" w:fill="auto"/>
            <w:noWrap/>
            <w:vAlign w:val="center"/>
            <w:hideMark/>
          </w:tcPr>
          <w:p w14:paraId="05270E49" w14:textId="59FBFB3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419</w:t>
            </w:r>
          </w:p>
        </w:tc>
      </w:tr>
      <w:tr w:rsidR="00AD171B" w:rsidRPr="008A1B1F" w14:paraId="1D7B2617" w14:textId="77777777" w:rsidTr="00A97609">
        <w:trPr>
          <w:trHeight w:val="300"/>
        </w:trPr>
        <w:tc>
          <w:tcPr>
            <w:tcW w:w="1580" w:type="dxa"/>
            <w:shd w:val="clear" w:color="auto" w:fill="auto"/>
            <w:noWrap/>
            <w:vAlign w:val="center"/>
            <w:hideMark/>
          </w:tcPr>
          <w:p w14:paraId="46E469D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CA</w:t>
            </w:r>
          </w:p>
        </w:tc>
        <w:tc>
          <w:tcPr>
            <w:tcW w:w="4352" w:type="dxa"/>
            <w:shd w:val="clear" w:color="auto" w:fill="auto"/>
            <w:noWrap/>
            <w:vAlign w:val="center"/>
            <w:hideMark/>
          </w:tcPr>
          <w:p w14:paraId="43BDB9B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Procedure payable only in the inpatient setting when performed emergently on an outpatient who expires prior to admission</w:t>
            </w:r>
          </w:p>
        </w:tc>
        <w:tc>
          <w:tcPr>
            <w:tcW w:w="1530" w:type="dxa"/>
            <w:shd w:val="clear" w:color="auto" w:fill="auto"/>
            <w:noWrap/>
            <w:vAlign w:val="center"/>
            <w:hideMark/>
          </w:tcPr>
          <w:p w14:paraId="6089B1E9" w14:textId="6144EF2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399</w:t>
            </w:r>
          </w:p>
        </w:tc>
      </w:tr>
      <w:tr w:rsidR="00AD171B" w:rsidRPr="008A1B1F" w14:paraId="621DD367" w14:textId="77777777" w:rsidTr="00A97609">
        <w:trPr>
          <w:trHeight w:val="300"/>
        </w:trPr>
        <w:tc>
          <w:tcPr>
            <w:tcW w:w="1580" w:type="dxa"/>
            <w:shd w:val="clear" w:color="auto" w:fill="auto"/>
            <w:noWrap/>
            <w:vAlign w:val="center"/>
            <w:hideMark/>
          </w:tcPr>
          <w:p w14:paraId="1871102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J3</w:t>
            </w:r>
          </w:p>
        </w:tc>
        <w:tc>
          <w:tcPr>
            <w:tcW w:w="4352" w:type="dxa"/>
            <w:shd w:val="clear" w:color="auto" w:fill="auto"/>
            <w:noWrap/>
            <w:vAlign w:val="center"/>
            <w:hideMark/>
          </w:tcPr>
          <w:p w14:paraId="4485932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Competitive acquisition program (cap), drug not available through cap as written, reimbursed under average sales price methodology</w:t>
            </w:r>
          </w:p>
        </w:tc>
        <w:tc>
          <w:tcPr>
            <w:tcW w:w="1530" w:type="dxa"/>
            <w:shd w:val="clear" w:color="auto" w:fill="auto"/>
            <w:noWrap/>
            <w:vAlign w:val="center"/>
            <w:hideMark/>
          </w:tcPr>
          <w:p w14:paraId="536B9AC8" w14:textId="4AA5BD1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395</w:t>
            </w:r>
          </w:p>
        </w:tc>
      </w:tr>
      <w:tr w:rsidR="00AD171B" w:rsidRPr="008A1B1F" w14:paraId="13183DD1" w14:textId="77777777" w:rsidTr="00A97609">
        <w:trPr>
          <w:trHeight w:val="300"/>
        </w:trPr>
        <w:tc>
          <w:tcPr>
            <w:tcW w:w="1580" w:type="dxa"/>
            <w:shd w:val="clear" w:color="auto" w:fill="auto"/>
            <w:noWrap/>
            <w:vAlign w:val="center"/>
            <w:hideMark/>
          </w:tcPr>
          <w:p w14:paraId="2D44141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66</w:t>
            </w:r>
          </w:p>
        </w:tc>
        <w:tc>
          <w:tcPr>
            <w:tcW w:w="4352" w:type="dxa"/>
            <w:shd w:val="clear" w:color="auto" w:fill="auto"/>
            <w:noWrap/>
            <w:vAlign w:val="center"/>
            <w:hideMark/>
          </w:tcPr>
          <w:p w14:paraId="27C2E7D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Surgical Team</w:t>
            </w:r>
          </w:p>
        </w:tc>
        <w:tc>
          <w:tcPr>
            <w:tcW w:w="1530" w:type="dxa"/>
            <w:shd w:val="clear" w:color="auto" w:fill="auto"/>
            <w:noWrap/>
            <w:vAlign w:val="center"/>
            <w:hideMark/>
          </w:tcPr>
          <w:p w14:paraId="7B44A26E" w14:textId="70192F2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370</w:t>
            </w:r>
          </w:p>
        </w:tc>
      </w:tr>
      <w:tr w:rsidR="00AD171B" w:rsidRPr="008A1B1F" w14:paraId="6884C277" w14:textId="77777777" w:rsidTr="00A97609">
        <w:trPr>
          <w:trHeight w:val="300"/>
        </w:trPr>
        <w:tc>
          <w:tcPr>
            <w:tcW w:w="1580" w:type="dxa"/>
            <w:shd w:val="clear" w:color="auto" w:fill="auto"/>
            <w:noWrap/>
            <w:vAlign w:val="center"/>
            <w:hideMark/>
          </w:tcPr>
          <w:p w14:paraId="2408251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KC</w:t>
            </w:r>
          </w:p>
        </w:tc>
        <w:tc>
          <w:tcPr>
            <w:tcW w:w="4352" w:type="dxa"/>
            <w:shd w:val="clear" w:color="auto" w:fill="auto"/>
            <w:noWrap/>
            <w:vAlign w:val="center"/>
            <w:hideMark/>
          </w:tcPr>
          <w:p w14:paraId="6784872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Replacement of special power wheelchair interface</w:t>
            </w:r>
          </w:p>
        </w:tc>
        <w:tc>
          <w:tcPr>
            <w:tcW w:w="1530" w:type="dxa"/>
            <w:shd w:val="clear" w:color="auto" w:fill="auto"/>
            <w:noWrap/>
            <w:vAlign w:val="center"/>
            <w:hideMark/>
          </w:tcPr>
          <w:p w14:paraId="6240BC4D" w14:textId="5A53DBD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331</w:t>
            </w:r>
          </w:p>
        </w:tc>
      </w:tr>
      <w:tr w:rsidR="00AD171B" w:rsidRPr="008A1B1F" w14:paraId="2BD60264" w14:textId="77777777" w:rsidTr="00A97609">
        <w:trPr>
          <w:trHeight w:val="300"/>
        </w:trPr>
        <w:tc>
          <w:tcPr>
            <w:tcW w:w="1580" w:type="dxa"/>
            <w:shd w:val="clear" w:color="auto" w:fill="auto"/>
            <w:noWrap/>
            <w:vAlign w:val="center"/>
            <w:hideMark/>
          </w:tcPr>
          <w:p w14:paraId="4825500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BR</w:t>
            </w:r>
          </w:p>
        </w:tc>
        <w:tc>
          <w:tcPr>
            <w:tcW w:w="4352" w:type="dxa"/>
            <w:shd w:val="clear" w:color="auto" w:fill="auto"/>
            <w:noWrap/>
            <w:vAlign w:val="center"/>
            <w:hideMark/>
          </w:tcPr>
          <w:p w14:paraId="5A7C25F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The beneficiary has been informed of the purchase and rental options and has elected to rent the item</w:t>
            </w:r>
          </w:p>
        </w:tc>
        <w:tc>
          <w:tcPr>
            <w:tcW w:w="1530" w:type="dxa"/>
            <w:shd w:val="clear" w:color="auto" w:fill="auto"/>
            <w:noWrap/>
            <w:vAlign w:val="center"/>
            <w:hideMark/>
          </w:tcPr>
          <w:p w14:paraId="67C92D26" w14:textId="7132849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323</w:t>
            </w:r>
          </w:p>
        </w:tc>
      </w:tr>
      <w:tr w:rsidR="00AD171B" w:rsidRPr="008A1B1F" w14:paraId="1F8059F9" w14:textId="77777777" w:rsidTr="00A97609">
        <w:trPr>
          <w:trHeight w:val="300"/>
        </w:trPr>
        <w:tc>
          <w:tcPr>
            <w:tcW w:w="1580" w:type="dxa"/>
            <w:shd w:val="clear" w:color="auto" w:fill="auto"/>
            <w:noWrap/>
            <w:vAlign w:val="center"/>
            <w:hideMark/>
          </w:tcPr>
          <w:p w14:paraId="4C268C4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VP</w:t>
            </w:r>
          </w:p>
        </w:tc>
        <w:tc>
          <w:tcPr>
            <w:tcW w:w="4352" w:type="dxa"/>
            <w:shd w:val="clear" w:color="auto" w:fill="auto"/>
            <w:noWrap/>
            <w:vAlign w:val="center"/>
            <w:hideMark/>
          </w:tcPr>
          <w:p w14:paraId="7DE01A0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Aphakic patient</w:t>
            </w:r>
          </w:p>
        </w:tc>
        <w:tc>
          <w:tcPr>
            <w:tcW w:w="1530" w:type="dxa"/>
            <w:shd w:val="clear" w:color="auto" w:fill="auto"/>
            <w:noWrap/>
            <w:vAlign w:val="center"/>
            <w:hideMark/>
          </w:tcPr>
          <w:p w14:paraId="1952FB53" w14:textId="0347A3C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312</w:t>
            </w:r>
          </w:p>
        </w:tc>
      </w:tr>
      <w:tr w:rsidR="00AD171B" w:rsidRPr="008A1B1F" w14:paraId="3F88FD4D" w14:textId="77777777" w:rsidTr="00A97609">
        <w:trPr>
          <w:trHeight w:val="300"/>
        </w:trPr>
        <w:tc>
          <w:tcPr>
            <w:tcW w:w="1580" w:type="dxa"/>
            <w:shd w:val="clear" w:color="auto" w:fill="auto"/>
            <w:noWrap/>
            <w:vAlign w:val="center"/>
            <w:hideMark/>
          </w:tcPr>
          <w:p w14:paraId="1A086F7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BU</w:t>
            </w:r>
          </w:p>
        </w:tc>
        <w:tc>
          <w:tcPr>
            <w:tcW w:w="4352" w:type="dxa"/>
            <w:shd w:val="clear" w:color="auto" w:fill="auto"/>
            <w:noWrap/>
            <w:vAlign w:val="center"/>
            <w:hideMark/>
          </w:tcPr>
          <w:p w14:paraId="50A9D39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The beneficiary has been informed of the purchase and rental options and after 30 days has not informed the supplier of his/her decision</w:t>
            </w:r>
          </w:p>
        </w:tc>
        <w:tc>
          <w:tcPr>
            <w:tcW w:w="1530" w:type="dxa"/>
            <w:shd w:val="clear" w:color="auto" w:fill="auto"/>
            <w:noWrap/>
            <w:vAlign w:val="center"/>
            <w:hideMark/>
          </w:tcPr>
          <w:p w14:paraId="1E26549E" w14:textId="63377A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266</w:t>
            </w:r>
          </w:p>
        </w:tc>
      </w:tr>
      <w:tr w:rsidR="00AD171B" w:rsidRPr="008A1B1F" w14:paraId="0FFF8BDE" w14:textId="77777777" w:rsidTr="00A97609">
        <w:trPr>
          <w:trHeight w:val="300"/>
        </w:trPr>
        <w:tc>
          <w:tcPr>
            <w:tcW w:w="1580" w:type="dxa"/>
            <w:shd w:val="clear" w:color="auto" w:fill="auto"/>
            <w:noWrap/>
            <w:vAlign w:val="center"/>
            <w:hideMark/>
          </w:tcPr>
          <w:p w14:paraId="056A4CE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KV</w:t>
            </w:r>
          </w:p>
        </w:tc>
        <w:tc>
          <w:tcPr>
            <w:tcW w:w="4352" w:type="dxa"/>
            <w:shd w:val="clear" w:color="auto" w:fill="auto"/>
            <w:noWrap/>
            <w:vAlign w:val="center"/>
            <w:hideMark/>
          </w:tcPr>
          <w:p w14:paraId="5A14791B"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subject to </w:t>
            </w: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competitive bidding program that is furnished as part of a professional service</w:t>
            </w:r>
          </w:p>
        </w:tc>
        <w:tc>
          <w:tcPr>
            <w:tcW w:w="1530" w:type="dxa"/>
            <w:shd w:val="clear" w:color="auto" w:fill="auto"/>
            <w:noWrap/>
            <w:vAlign w:val="center"/>
            <w:hideMark/>
          </w:tcPr>
          <w:p w14:paraId="5E76D613" w14:textId="2B096D1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235</w:t>
            </w:r>
          </w:p>
        </w:tc>
      </w:tr>
      <w:tr w:rsidR="00AD171B" w:rsidRPr="008A1B1F" w14:paraId="1C6C5765" w14:textId="77777777" w:rsidTr="00A97609">
        <w:trPr>
          <w:trHeight w:val="300"/>
        </w:trPr>
        <w:tc>
          <w:tcPr>
            <w:tcW w:w="1580" w:type="dxa"/>
            <w:shd w:val="clear" w:color="auto" w:fill="auto"/>
            <w:noWrap/>
            <w:vAlign w:val="center"/>
            <w:hideMark/>
          </w:tcPr>
          <w:p w14:paraId="59A58BE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G7</w:t>
            </w:r>
          </w:p>
        </w:tc>
        <w:tc>
          <w:tcPr>
            <w:tcW w:w="4352" w:type="dxa"/>
            <w:shd w:val="clear" w:color="auto" w:fill="auto"/>
            <w:noWrap/>
            <w:vAlign w:val="center"/>
            <w:hideMark/>
          </w:tcPr>
          <w:p w14:paraId="3EF4147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Pregnancy resulted from rape or incest or pregnancy certified by physician as life threatening</w:t>
            </w:r>
          </w:p>
        </w:tc>
        <w:tc>
          <w:tcPr>
            <w:tcW w:w="1530" w:type="dxa"/>
            <w:shd w:val="clear" w:color="auto" w:fill="auto"/>
            <w:noWrap/>
            <w:vAlign w:val="center"/>
            <w:hideMark/>
          </w:tcPr>
          <w:p w14:paraId="34C248B7" w14:textId="701BAA5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217</w:t>
            </w:r>
          </w:p>
        </w:tc>
      </w:tr>
      <w:tr w:rsidR="00AD171B" w:rsidRPr="008A1B1F" w14:paraId="2C3BEEBB" w14:textId="77777777" w:rsidTr="00A97609">
        <w:trPr>
          <w:trHeight w:val="300"/>
        </w:trPr>
        <w:tc>
          <w:tcPr>
            <w:tcW w:w="1580" w:type="dxa"/>
            <w:shd w:val="clear" w:color="auto" w:fill="auto"/>
            <w:noWrap/>
            <w:vAlign w:val="center"/>
            <w:hideMark/>
          </w:tcPr>
          <w:p w14:paraId="0361790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CP</w:t>
            </w:r>
          </w:p>
        </w:tc>
        <w:tc>
          <w:tcPr>
            <w:tcW w:w="4352" w:type="dxa"/>
            <w:shd w:val="clear" w:color="auto" w:fill="auto"/>
            <w:noWrap/>
            <w:vAlign w:val="center"/>
            <w:hideMark/>
          </w:tcPr>
          <w:p w14:paraId="4D6D22B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Adjunctive service related to a procedure assigned to a comprehensive ambulatory payment classification (c-</w:t>
            </w:r>
            <w:proofErr w:type="spellStart"/>
            <w:r w:rsidRPr="008A1B1F">
              <w:rPr>
                <w:rFonts w:ascii="Calibri" w:hAnsi="Calibri" w:cs="Calibri"/>
                <w:sz w:val="22"/>
                <w:szCs w:val="22"/>
              </w:rPr>
              <w:t>apc</w:t>
            </w:r>
            <w:proofErr w:type="spellEnd"/>
            <w:r w:rsidRPr="008A1B1F">
              <w:rPr>
                <w:rFonts w:ascii="Calibri" w:hAnsi="Calibri" w:cs="Calibri"/>
                <w:sz w:val="22"/>
                <w:szCs w:val="22"/>
              </w:rPr>
              <w:t>) procedure, but reported on a different claim</w:t>
            </w:r>
          </w:p>
        </w:tc>
        <w:tc>
          <w:tcPr>
            <w:tcW w:w="1530" w:type="dxa"/>
            <w:shd w:val="clear" w:color="auto" w:fill="auto"/>
            <w:noWrap/>
            <w:vAlign w:val="center"/>
            <w:hideMark/>
          </w:tcPr>
          <w:p w14:paraId="6ED99527" w14:textId="09A748F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156</w:t>
            </w:r>
          </w:p>
        </w:tc>
      </w:tr>
      <w:tr w:rsidR="00AD171B" w:rsidRPr="008A1B1F" w14:paraId="7814F80F" w14:textId="77777777" w:rsidTr="00A97609">
        <w:trPr>
          <w:trHeight w:val="300"/>
        </w:trPr>
        <w:tc>
          <w:tcPr>
            <w:tcW w:w="1580" w:type="dxa"/>
            <w:shd w:val="clear" w:color="auto" w:fill="auto"/>
            <w:noWrap/>
            <w:vAlign w:val="center"/>
            <w:hideMark/>
          </w:tcPr>
          <w:p w14:paraId="124255A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QA</w:t>
            </w:r>
          </w:p>
        </w:tc>
        <w:tc>
          <w:tcPr>
            <w:tcW w:w="4352" w:type="dxa"/>
            <w:shd w:val="clear" w:color="auto" w:fill="auto"/>
            <w:noWrap/>
            <w:vAlign w:val="center"/>
            <w:hideMark/>
          </w:tcPr>
          <w:p w14:paraId="15DB9ED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Prescribed amounts of stationary oxygen for daytime use while at rest and nighttime use differ and the average of the two amounts is less than 1 liter per minute (lpm)</w:t>
            </w:r>
          </w:p>
        </w:tc>
        <w:tc>
          <w:tcPr>
            <w:tcW w:w="1530" w:type="dxa"/>
            <w:shd w:val="clear" w:color="auto" w:fill="auto"/>
            <w:noWrap/>
            <w:vAlign w:val="center"/>
            <w:hideMark/>
          </w:tcPr>
          <w:p w14:paraId="256A3F8E" w14:textId="00A99FC8"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154</w:t>
            </w:r>
          </w:p>
        </w:tc>
      </w:tr>
      <w:tr w:rsidR="00AD171B" w:rsidRPr="008A1B1F" w14:paraId="430060B1" w14:textId="77777777" w:rsidTr="00A97609">
        <w:trPr>
          <w:trHeight w:val="300"/>
        </w:trPr>
        <w:tc>
          <w:tcPr>
            <w:tcW w:w="1580" w:type="dxa"/>
            <w:shd w:val="clear" w:color="auto" w:fill="auto"/>
            <w:noWrap/>
            <w:vAlign w:val="center"/>
            <w:hideMark/>
          </w:tcPr>
          <w:p w14:paraId="577D509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V9</w:t>
            </w:r>
          </w:p>
        </w:tc>
        <w:tc>
          <w:tcPr>
            <w:tcW w:w="4352" w:type="dxa"/>
            <w:shd w:val="clear" w:color="auto" w:fill="auto"/>
            <w:noWrap/>
            <w:vAlign w:val="center"/>
            <w:hideMark/>
          </w:tcPr>
          <w:p w14:paraId="7D8A3F9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No infection present</w:t>
            </w:r>
          </w:p>
        </w:tc>
        <w:tc>
          <w:tcPr>
            <w:tcW w:w="1530" w:type="dxa"/>
            <w:shd w:val="clear" w:color="auto" w:fill="auto"/>
            <w:noWrap/>
            <w:vAlign w:val="center"/>
            <w:hideMark/>
          </w:tcPr>
          <w:p w14:paraId="3BB5A825" w14:textId="2D49D87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153</w:t>
            </w:r>
          </w:p>
        </w:tc>
      </w:tr>
      <w:tr w:rsidR="00AD171B" w:rsidRPr="008A1B1F" w14:paraId="331833F4" w14:textId="77777777" w:rsidTr="00A97609">
        <w:trPr>
          <w:trHeight w:val="300"/>
        </w:trPr>
        <w:tc>
          <w:tcPr>
            <w:tcW w:w="1580" w:type="dxa"/>
            <w:shd w:val="clear" w:color="auto" w:fill="auto"/>
            <w:noWrap/>
            <w:vAlign w:val="center"/>
            <w:hideMark/>
          </w:tcPr>
          <w:p w14:paraId="008A4A8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LS</w:t>
            </w:r>
          </w:p>
        </w:tc>
        <w:tc>
          <w:tcPr>
            <w:tcW w:w="4352" w:type="dxa"/>
            <w:shd w:val="clear" w:color="auto" w:fill="auto"/>
            <w:noWrap/>
            <w:vAlign w:val="center"/>
            <w:hideMark/>
          </w:tcPr>
          <w:p w14:paraId="545B04C6"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Fda</w:t>
            </w:r>
            <w:proofErr w:type="spellEnd"/>
            <w:r w:rsidRPr="008A1B1F">
              <w:rPr>
                <w:rFonts w:ascii="Calibri" w:hAnsi="Calibri" w:cs="Calibri"/>
                <w:sz w:val="22"/>
                <w:szCs w:val="22"/>
              </w:rPr>
              <w:t>-monitored intraocular lens implant</w:t>
            </w:r>
          </w:p>
        </w:tc>
        <w:tc>
          <w:tcPr>
            <w:tcW w:w="1530" w:type="dxa"/>
            <w:shd w:val="clear" w:color="auto" w:fill="auto"/>
            <w:noWrap/>
            <w:vAlign w:val="center"/>
            <w:hideMark/>
          </w:tcPr>
          <w:p w14:paraId="42D2FBF1" w14:textId="1C7D9A6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146</w:t>
            </w:r>
          </w:p>
        </w:tc>
      </w:tr>
      <w:tr w:rsidR="00AD171B" w:rsidRPr="008A1B1F" w14:paraId="1CB62821" w14:textId="77777777" w:rsidTr="00A97609">
        <w:trPr>
          <w:trHeight w:val="300"/>
        </w:trPr>
        <w:tc>
          <w:tcPr>
            <w:tcW w:w="1580" w:type="dxa"/>
            <w:shd w:val="clear" w:color="auto" w:fill="auto"/>
            <w:noWrap/>
            <w:vAlign w:val="center"/>
            <w:hideMark/>
          </w:tcPr>
          <w:p w14:paraId="428DE49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J1</w:t>
            </w:r>
          </w:p>
        </w:tc>
        <w:tc>
          <w:tcPr>
            <w:tcW w:w="4352" w:type="dxa"/>
            <w:shd w:val="clear" w:color="auto" w:fill="auto"/>
            <w:noWrap/>
            <w:vAlign w:val="center"/>
            <w:hideMark/>
          </w:tcPr>
          <w:p w14:paraId="5887639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Competitive acquisition program no-pay submission for a prescription number</w:t>
            </w:r>
          </w:p>
        </w:tc>
        <w:tc>
          <w:tcPr>
            <w:tcW w:w="1530" w:type="dxa"/>
            <w:shd w:val="clear" w:color="auto" w:fill="auto"/>
            <w:noWrap/>
            <w:vAlign w:val="center"/>
            <w:hideMark/>
          </w:tcPr>
          <w:p w14:paraId="5D04D041" w14:textId="40D3859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134</w:t>
            </w:r>
          </w:p>
        </w:tc>
      </w:tr>
      <w:tr w:rsidR="00AD171B" w:rsidRPr="008A1B1F" w14:paraId="1F11C2CD" w14:textId="77777777" w:rsidTr="00A97609">
        <w:trPr>
          <w:trHeight w:val="300"/>
        </w:trPr>
        <w:tc>
          <w:tcPr>
            <w:tcW w:w="1580" w:type="dxa"/>
            <w:shd w:val="clear" w:color="auto" w:fill="auto"/>
            <w:noWrap/>
            <w:vAlign w:val="center"/>
            <w:hideMark/>
          </w:tcPr>
          <w:p w14:paraId="132E3DA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GU</w:t>
            </w:r>
          </w:p>
        </w:tc>
        <w:tc>
          <w:tcPr>
            <w:tcW w:w="4352" w:type="dxa"/>
            <w:shd w:val="clear" w:color="auto" w:fill="auto"/>
            <w:noWrap/>
            <w:vAlign w:val="center"/>
            <w:hideMark/>
          </w:tcPr>
          <w:p w14:paraId="6FFFE3F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Waiver of liability statement issued as required by payer policy, routine notice</w:t>
            </w:r>
          </w:p>
        </w:tc>
        <w:tc>
          <w:tcPr>
            <w:tcW w:w="1530" w:type="dxa"/>
            <w:shd w:val="clear" w:color="auto" w:fill="auto"/>
            <w:noWrap/>
            <w:vAlign w:val="center"/>
            <w:hideMark/>
          </w:tcPr>
          <w:p w14:paraId="46D972B1" w14:textId="6CF5271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104</w:t>
            </w:r>
          </w:p>
        </w:tc>
      </w:tr>
      <w:tr w:rsidR="00AD171B" w:rsidRPr="008A1B1F" w14:paraId="531C5FED" w14:textId="77777777" w:rsidTr="00A97609">
        <w:trPr>
          <w:trHeight w:val="300"/>
        </w:trPr>
        <w:tc>
          <w:tcPr>
            <w:tcW w:w="1580" w:type="dxa"/>
            <w:shd w:val="clear" w:color="auto" w:fill="auto"/>
            <w:noWrap/>
            <w:vAlign w:val="center"/>
            <w:hideMark/>
          </w:tcPr>
          <w:p w14:paraId="076AE56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P6</w:t>
            </w:r>
          </w:p>
        </w:tc>
        <w:tc>
          <w:tcPr>
            <w:tcW w:w="4352" w:type="dxa"/>
            <w:shd w:val="clear" w:color="auto" w:fill="auto"/>
            <w:noWrap/>
            <w:vAlign w:val="center"/>
            <w:hideMark/>
          </w:tcPr>
          <w:p w14:paraId="2AF04DD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 declared brain-dead patient whose organs are being removed for donor purposes</w:t>
            </w:r>
          </w:p>
        </w:tc>
        <w:tc>
          <w:tcPr>
            <w:tcW w:w="1530" w:type="dxa"/>
            <w:shd w:val="clear" w:color="auto" w:fill="auto"/>
            <w:noWrap/>
            <w:vAlign w:val="center"/>
            <w:hideMark/>
          </w:tcPr>
          <w:p w14:paraId="5FE79A6E" w14:textId="1BDCF95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104</w:t>
            </w:r>
          </w:p>
        </w:tc>
      </w:tr>
      <w:tr w:rsidR="00AD171B" w:rsidRPr="008A1B1F" w14:paraId="49BD63E1" w14:textId="77777777" w:rsidTr="00A97609">
        <w:trPr>
          <w:trHeight w:val="300"/>
        </w:trPr>
        <w:tc>
          <w:tcPr>
            <w:tcW w:w="1580" w:type="dxa"/>
            <w:shd w:val="clear" w:color="auto" w:fill="auto"/>
            <w:noWrap/>
            <w:vAlign w:val="center"/>
            <w:hideMark/>
          </w:tcPr>
          <w:p w14:paraId="0298EB8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AZ</w:t>
            </w:r>
          </w:p>
        </w:tc>
        <w:tc>
          <w:tcPr>
            <w:tcW w:w="4352" w:type="dxa"/>
            <w:shd w:val="clear" w:color="auto" w:fill="auto"/>
            <w:noWrap/>
            <w:vAlign w:val="center"/>
            <w:hideMark/>
          </w:tcPr>
          <w:p w14:paraId="3F8F76A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Physician providing a service in a dental health professional shortage area for the purpose of an electronic health record incentive payment</w:t>
            </w:r>
          </w:p>
        </w:tc>
        <w:tc>
          <w:tcPr>
            <w:tcW w:w="1530" w:type="dxa"/>
            <w:shd w:val="clear" w:color="auto" w:fill="auto"/>
            <w:noWrap/>
            <w:vAlign w:val="center"/>
            <w:hideMark/>
          </w:tcPr>
          <w:p w14:paraId="7DC6ABE5" w14:textId="4361BAB0"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98</w:t>
            </w:r>
          </w:p>
        </w:tc>
      </w:tr>
      <w:tr w:rsidR="00AD171B" w:rsidRPr="008A1B1F" w14:paraId="70694C88" w14:textId="77777777" w:rsidTr="00A97609">
        <w:trPr>
          <w:trHeight w:val="300"/>
        </w:trPr>
        <w:tc>
          <w:tcPr>
            <w:tcW w:w="1580" w:type="dxa"/>
            <w:shd w:val="clear" w:color="auto" w:fill="auto"/>
            <w:noWrap/>
            <w:vAlign w:val="center"/>
            <w:hideMark/>
          </w:tcPr>
          <w:p w14:paraId="01AD99F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SM</w:t>
            </w:r>
          </w:p>
        </w:tc>
        <w:tc>
          <w:tcPr>
            <w:tcW w:w="4352" w:type="dxa"/>
            <w:shd w:val="clear" w:color="auto" w:fill="auto"/>
            <w:noWrap/>
            <w:vAlign w:val="center"/>
            <w:hideMark/>
          </w:tcPr>
          <w:p w14:paraId="7BF8496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Second surgical opinion</w:t>
            </w:r>
          </w:p>
        </w:tc>
        <w:tc>
          <w:tcPr>
            <w:tcW w:w="1530" w:type="dxa"/>
            <w:shd w:val="clear" w:color="auto" w:fill="auto"/>
            <w:noWrap/>
            <w:vAlign w:val="center"/>
            <w:hideMark/>
          </w:tcPr>
          <w:p w14:paraId="7F2603B6" w14:textId="1F3AFF7A"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94</w:t>
            </w:r>
          </w:p>
        </w:tc>
      </w:tr>
      <w:tr w:rsidR="00AD171B" w:rsidRPr="008A1B1F" w14:paraId="72FBC414" w14:textId="77777777" w:rsidTr="00A97609">
        <w:trPr>
          <w:trHeight w:val="300"/>
        </w:trPr>
        <w:tc>
          <w:tcPr>
            <w:tcW w:w="1580" w:type="dxa"/>
            <w:shd w:val="clear" w:color="auto" w:fill="auto"/>
            <w:noWrap/>
            <w:vAlign w:val="center"/>
            <w:hideMark/>
          </w:tcPr>
          <w:p w14:paraId="12AA018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KB</w:t>
            </w:r>
          </w:p>
        </w:tc>
        <w:tc>
          <w:tcPr>
            <w:tcW w:w="4352" w:type="dxa"/>
            <w:shd w:val="clear" w:color="auto" w:fill="auto"/>
            <w:noWrap/>
            <w:vAlign w:val="center"/>
            <w:hideMark/>
          </w:tcPr>
          <w:p w14:paraId="1F0894B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Beneficiary requested upgrade for </w:t>
            </w:r>
            <w:proofErr w:type="spellStart"/>
            <w:r w:rsidRPr="008A1B1F">
              <w:rPr>
                <w:rFonts w:ascii="Calibri" w:hAnsi="Calibri" w:cs="Calibri"/>
                <w:sz w:val="22"/>
                <w:szCs w:val="22"/>
              </w:rPr>
              <w:t>abn</w:t>
            </w:r>
            <w:proofErr w:type="spellEnd"/>
            <w:r w:rsidRPr="008A1B1F">
              <w:rPr>
                <w:rFonts w:ascii="Calibri" w:hAnsi="Calibri" w:cs="Calibri"/>
                <w:sz w:val="22"/>
                <w:szCs w:val="22"/>
              </w:rPr>
              <w:t>, more than 4 modifiers identified on claim</w:t>
            </w:r>
          </w:p>
        </w:tc>
        <w:tc>
          <w:tcPr>
            <w:tcW w:w="1530" w:type="dxa"/>
            <w:shd w:val="clear" w:color="auto" w:fill="auto"/>
            <w:noWrap/>
            <w:vAlign w:val="center"/>
            <w:hideMark/>
          </w:tcPr>
          <w:p w14:paraId="273D3A8C" w14:textId="63C523F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91</w:t>
            </w:r>
          </w:p>
        </w:tc>
      </w:tr>
      <w:tr w:rsidR="00AD171B" w:rsidRPr="008A1B1F" w14:paraId="5B68FF5B" w14:textId="77777777" w:rsidTr="00A97609">
        <w:trPr>
          <w:trHeight w:val="300"/>
        </w:trPr>
        <w:tc>
          <w:tcPr>
            <w:tcW w:w="1580" w:type="dxa"/>
            <w:shd w:val="clear" w:color="auto" w:fill="auto"/>
            <w:noWrap/>
            <w:vAlign w:val="center"/>
            <w:hideMark/>
          </w:tcPr>
          <w:p w14:paraId="3F9E2E7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MB</w:t>
            </w:r>
          </w:p>
        </w:tc>
        <w:tc>
          <w:tcPr>
            <w:tcW w:w="4352" w:type="dxa"/>
            <w:shd w:val="clear" w:color="auto" w:fill="auto"/>
            <w:noWrap/>
            <w:vAlign w:val="center"/>
            <w:hideMark/>
          </w:tcPr>
          <w:p w14:paraId="3268BCE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Ordering professional is not required to consult a clinical decision support mechanism due to the significant hardship exception of insufficient internet access</w:t>
            </w:r>
          </w:p>
        </w:tc>
        <w:tc>
          <w:tcPr>
            <w:tcW w:w="1530" w:type="dxa"/>
            <w:shd w:val="clear" w:color="auto" w:fill="auto"/>
            <w:noWrap/>
            <w:vAlign w:val="center"/>
            <w:hideMark/>
          </w:tcPr>
          <w:p w14:paraId="7724D76A" w14:textId="5BD0CEB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70</w:t>
            </w:r>
          </w:p>
        </w:tc>
      </w:tr>
      <w:tr w:rsidR="00AD171B" w:rsidRPr="008A1B1F" w14:paraId="35FE7CAE" w14:textId="77777777" w:rsidTr="00A97609">
        <w:trPr>
          <w:trHeight w:val="300"/>
        </w:trPr>
        <w:tc>
          <w:tcPr>
            <w:tcW w:w="1580" w:type="dxa"/>
            <w:shd w:val="clear" w:color="auto" w:fill="auto"/>
            <w:noWrap/>
            <w:vAlign w:val="center"/>
            <w:hideMark/>
          </w:tcPr>
          <w:p w14:paraId="66193E0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TQ</w:t>
            </w:r>
          </w:p>
        </w:tc>
        <w:tc>
          <w:tcPr>
            <w:tcW w:w="4352" w:type="dxa"/>
            <w:shd w:val="clear" w:color="auto" w:fill="auto"/>
            <w:noWrap/>
            <w:vAlign w:val="center"/>
            <w:hideMark/>
          </w:tcPr>
          <w:p w14:paraId="716D183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Basic life support transport by a volunteer ambulance provider</w:t>
            </w:r>
          </w:p>
        </w:tc>
        <w:tc>
          <w:tcPr>
            <w:tcW w:w="1530" w:type="dxa"/>
            <w:shd w:val="clear" w:color="auto" w:fill="auto"/>
            <w:noWrap/>
            <w:vAlign w:val="center"/>
            <w:hideMark/>
          </w:tcPr>
          <w:p w14:paraId="0147AE83" w14:textId="5B898AA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65</w:t>
            </w:r>
          </w:p>
        </w:tc>
      </w:tr>
      <w:tr w:rsidR="00AD171B" w:rsidRPr="008A1B1F" w14:paraId="113130BF" w14:textId="77777777" w:rsidTr="00A97609">
        <w:trPr>
          <w:trHeight w:val="300"/>
        </w:trPr>
        <w:tc>
          <w:tcPr>
            <w:tcW w:w="1580" w:type="dxa"/>
            <w:shd w:val="clear" w:color="auto" w:fill="auto"/>
            <w:noWrap/>
            <w:vAlign w:val="center"/>
            <w:hideMark/>
          </w:tcPr>
          <w:p w14:paraId="7F01F5A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MH</w:t>
            </w:r>
          </w:p>
        </w:tc>
        <w:tc>
          <w:tcPr>
            <w:tcW w:w="4352" w:type="dxa"/>
            <w:shd w:val="clear" w:color="auto" w:fill="auto"/>
            <w:noWrap/>
            <w:vAlign w:val="center"/>
            <w:hideMark/>
          </w:tcPr>
          <w:p w14:paraId="093AEAA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Unknown if ordering professional consulted a clinical decision support mechanism for this service, related information was not provided to the furnishing professional or provider</w:t>
            </w:r>
          </w:p>
        </w:tc>
        <w:tc>
          <w:tcPr>
            <w:tcW w:w="1530" w:type="dxa"/>
            <w:shd w:val="clear" w:color="auto" w:fill="auto"/>
            <w:noWrap/>
            <w:vAlign w:val="center"/>
            <w:hideMark/>
          </w:tcPr>
          <w:p w14:paraId="3449E05D" w14:textId="79356D8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51</w:t>
            </w:r>
          </w:p>
        </w:tc>
      </w:tr>
      <w:tr w:rsidR="00AD171B" w:rsidRPr="008A1B1F" w14:paraId="6AE69660" w14:textId="77777777" w:rsidTr="00A97609">
        <w:trPr>
          <w:trHeight w:val="300"/>
        </w:trPr>
        <w:tc>
          <w:tcPr>
            <w:tcW w:w="1580" w:type="dxa"/>
            <w:shd w:val="clear" w:color="auto" w:fill="auto"/>
            <w:noWrap/>
            <w:vAlign w:val="center"/>
            <w:hideMark/>
          </w:tcPr>
          <w:p w14:paraId="2727C48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QV</w:t>
            </w:r>
          </w:p>
        </w:tc>
        <w:tc>
          <w:tcPr>
            <w:tcW w:w="4352" w:type="dxa"/>
            <w:shd w:val="clear" w:color="auto" w:fill="auto"/>
            <w:noWrap/>
            <w:vAlign w:val="center"/>
            <w:hideMark/>
          </w:tcPr>
          <w:p w14:paraId="3BAAA71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ITEM OR SERVICE PROVIDED AS ROUTINE CARE IN A MEDICARE QUALIFYING CLINICAL TRIAL</w:t>
            </w:r>
          </w:p>
        </w:tc>
        <w:tc>
          <w:tcPr>
            <w:tcW w:w="1530" w:type="dxa"/>
            <w:shd w:val="clear" w:color="auto" w:fill="auto"/>
            <w:noWrap/>
            <w:vAlign w:val="center"/>
            <w:hideMark/>
          </w:tcPr>
          <w:p w14:paraId="1CD9CEFE" w14:textId="70B33FF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26</w:t>
            </w:r>
          </w:p>
        </w:tc>
      </w:tr>
      <w:tr w:rsidR="00AD171B" w:rsidRPr="008A1B1F" w14:paraId="0A74A2BD" w14:textId="77777777" w:rsidTr="00A97609">
        <w:trPr>
          <w:trHeight w:val="300"/>
        </w:trPr>
        <w:tc>
          <w:tcPr>
            <w:tcW w:w="1580" w:type="dxa"/>
            <w:shd w:val="clear" w:color="auto" w:fill="auto"/>
            <w:noWrap/>
            <w:vAlign w:val="center"/>
            <w:hideMark/>
          </w:tcPr>
          <w:p w14:paraId="2B23D23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KW</w:t>
            </w:r>
          </w:p>
        </w:tc>
        <w:tc>
          <w:tcPr>
            <w:tcW w:w="4352" w:type="dxa"/>
            <w:shd w:val="clear" w:color="auto" w:fill="auto"/>
            <w:noWrap/>
            <w:vAlign w:val="center"/>
            <w:hideMark/>
          </w:tcPr>
          <w:p w14:paraId="1845679F"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subject to </w:t>
            </w: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competitive bidding program number 4</w:t>
            </w:r>
          </w:p>
        </w:tc>
        <w:tc>
          <w:tcPr>
            <w:tcW w:w="1530" w:type="dxa"/>
            <w:shd w:val="clear" w:color="auto" w:fill="auto"/>
            <w:noWrap/>
            <w:vAlign w:val="center"/>
            <w:hideMark/>
          </w:tcPr>
          <w:p w14:paraId="39A50319" w14:textId="29C862E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17</w:t>
            </w:r>
          </w:p>
        </w:tc>
      </w:tr>
      <w:tr w:rsidR="00AD171B" w:rsidRPr="008A1B1F" w14:paraId="214BD16E" w14:textId="77777777" w:rsidTr="00A97609">
        <w:trPr>
          <w:trHeight w:val="300"/>
        </w:trPr>
        <w:tc>
          <w:tcPr>
            <w:tcW w:w="1580" w:type="dxa"/>
            <w:shd w:val="clear" w:color="auto" w:fill="auto"/>
            <w:noWrap/>
            <w:vAlign w:val="center"/>
            <w:hideMark/>
          </w:tcPr>
          <w:p w14:paraId="3793D92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EX</w:t>
            </w:r>
          </w:p>
        </w:tc>
        <w:tc>
          <w:tcPr>
            <w:tcW w:w="4352" w:type="dxa"/>
            <w:shd w:val="clear" w:color="auto" w:fill="auto"/>
            <w:noWrap/>
            <w:vAlign w:val="center"/>
            <w:hideMark/>
          </w:tcPr>
          <w:p w14:paraId="3DFF1C6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Expatriate beneficiary</w:t>
            </w:r>
          </w:p>
        </w:tc>
        <w:tc>
          <w:tcPr>
            <w:tcW w:w="1530" w:type="dxa"/>
            <w:shd w:val="clear" w:color="auto" w:fill="auto"/>
            <w:noWrap/>
            <w:vAlign w:val="center"/>
            <w:hideMark/>
          </w:tcPr>
          <w:p w14:paraId="7EF1E785" w14:textId="6DE4BC5D"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w:t>
            </w:r>
          </w:p>
        </w:tc>
      </w:tr>
      <w:tr w:rsidR="00AD171B" w:rsidRPr="008A1B1F" w14:paraId="765C9B5F" w14:textId="77777777" w:rsidTr="00A97609">
        <w:trPr>
          <w:trHeight w:val="300"/>
        </w:trPr>
        <w:tc>
          <w:tcPr>
            <w:tcW w:w="1580" w:type="dxa"/>
            <w:shd w:val="clear" w:color="auto" w:fill="auto"/>
            <w:noWrap/>
            <w:vAlign w:val="center"/>
            <w:hideMark/>
          </w:tcPr>
          <w:p w14:paraId="74AE230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J4</w:t>
            </w:r>
          </w:p>
        </w:tc>
        <w:tc>
          <w:tcPr>
            <w:tcW w:w="4352" w:type="dxa"/>
            <w:shd w:val="clear" w:color="auto" w:fill="auto"/>
            <w:noWrap/>
            <w:vAlign w:val="center"/>
            <w:hideMark/>
          </w:tcPr>
          <w:p w14:paraId="5782BAFA" w14:textId="77777777" w:rsidR="008A1B1F" w:rsidRPr="008A1B1F" w:rsidRDefault="008A1B1F" w:rsidP="00A97609">
            <w:pPr>
              <w:autoSpaceDE/>
              <w:autoSpaceDN/>
              <w:adjustRightInd/>
              <w:jc w:val="center"/>
              <w:rPr>
                <w:rFonts w:ascii="Calibri" w:hAnsi="Calibri" w:cs="Calibri"/>
                <w:sz w:val="22"/>
                <w:szCs w:val="22"/>
              </w:rPr>
            </w:pP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item subject to </w:t>
            </w:r>
            <w:proofErr w:type="spellStart"/>
            <w:r w:rsidRPr="008A1B1F">
              <w:rPr>
                <w:rFonts w:ascii="Calibri" w:hAnsi="Calibri" w:cs="Calibri"/>
                <w:sz w:val="22"/>
                <w:szCs w:val="22"/>
              </w:rPr>
              <w:t>dmepos</w:t>
            </w:r>
            <w:proofErr w:type="spellEnd"/>
            <w:r w:rsidRPr="008A1B1F">
              <w:rPr>
                <w:rFonts w:ascii="Calibri" w:hAnsi="Calibri" w:cs="Calibri"/>
                <w:sz w:val="22"/>
                <w:szCs w:val="22"/>
              </w:rPr>
              <w:t xml:space="preserve"> competitive bidding program that is furnished by a hospital upon discharge</w:t>
            </w:r>
          </w:p>
        </w:tc>
        <w:tc>
          <w:tcPr>
            <w:tcW w:w="1530" w:type="dxa"/>
            <w:shd w:val="clear" w:color="auto" w:fill="auto"/>
            <w:noWrap/>
            <w:vAlign w:val="center"/>
            <w:hideMark/>
          </w:tcPr>
          <w:p w14:paraId="4D4BF757" w14:textId="5EC50B7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15</w:t>
            </w:r>
          </w:p>
        </w:tc>
      </w:tr>
      <w:tr w:rsidR="00AD171B" w:rsidRPr="008A1B1F" w14:paraId="1B757388" w14:textId="77777777" w:rsidTr="00A97609">
        <w:trPr>
          <w:trHeight w:val="300"/>
        </w:trPr>
        <w:tc>
          <w:tcPr>
            <w:tcW w:w="1580" w:type="dxa"/>
            <w:shd w:val="clear" w:color="auto" w:fill="auto"/>
            <w:noWrap/>
            <w:vAlign w:val="center"/>
            <w:hideMark/>
          </w:tcPr>
          <w:p w14:paraId="59C1726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EM</w:t>
            </w:r>
          </w:p>
        </w:tc>
        <w:tc>
          <w:tcPr>
            <w:tcW w:w="4352" w:type="dxa"/>
            <w:shd w:val="clear" w:color="auto" w:fill="auto"/>
            <w:noWrap/>
            <w:vAlign w:val="center"/>
            <w:hideMark/>
          </w:tcPr>
          <w:p w14:paraId="6D4E28F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 xml:space="preserve">Emergency reserve supply (for </w:t>
            </w:r>
            <w:proofErr w:type="spellStart"/>
            <w:r w:rsidRPr="008A1B1F">
              <w:rPr>
                <w:rFonts w:ascii="Calibri" w:hAnsi="Calibri" w:cs="Calibri"/>
                <w:sz w:val="22"/>
                <w:szCs w:val="22"/>
              </w:rPr>
              <w:t>esrd</w:t>
            </w:r>
            <w:proofErr w:type="spellEnd"/>
            <w:r w:rsidRPr="008A1B1F">
              <w:rPr>
                <w:rFonts w:ascii="Calibri" w:hAnsi="Calibri" w:cs="Calibri"/>
                <w:sz w:val="22"/>
                <w:szCs w:val="22"/>
              </w:rPr>
              <w:t xml:space="preserve"> benefit only)</w:t>
            </w:r>
          </w:p>
        </w:tc>
        <w:tc>
          <w:tcPr>
            <w:tcW w:w="1530" w:type="dxa"/>
            <w:shd w:val="clear" w:color="auto" w:fill="auto"/>
            <w:noWrap/>
            <w:vAlign w:val="center"/>
            <w:hideMark/>
          </w:tcPr>
          <w:p w14:paraId="6A856B62" w14:textId="3B06BDF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11</w:t>
            </w:r>
          </w:p>
        </w:tc>
      </w:tr>
      <w:tr w:rsidR="00AD171B" w:rsidRPr="008A1B1F" w14:paraId="7BD08C8F" w14:textId="77777777" w:rsidTr="00A97609">
        <w:trPr>
          <w:trHeight w:val="300"/>
        </w:trPr>
        <w:tc>
          <w:tcPr>
            <w:tcW w:w="1580" w:type="dxa"/>
            <w:shd w:val="clear" w:color="auto" w:fill="auto"/>
            <w:noWrap/>
            <w:vAlign w:val="center"/>
            <w:hideMark/>
          </w:tcPr>
          <w:p w14:paraId="03DDF59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w:t>
            </w:r>
          </w:p>
        </w:tc>
        <w:tc>
          <w:tcPr>
            <w:tcW w:w="4352" w:type="dxa"/>
            <w:shd w:val="clear" w:color="auto" w:fill="auto"/>
            <w:noWrap/>
            <w:vAlign w:val="center"/>
            <w:hideMark/>
          </w:tcPr>
          <w:p w14:paraId="7523326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Outpatient occupational therapy services furnished in whole or in part by an occupational therapy assistant</w:t>
            </w:r>
          </w:p>
        </w:tc>
        <w:tc>
          <w:tcPr>
            <w:tcW w:w="1530" w:type="dxa"/>
            <w:shd w:val="clear" w:color="auto" w:fill="auto"/>
            <w:noWrap/>
            <w:vAlign w:val="center"/>
            <w:hideMark/>
          </w:tcPr>
          <w:p w14:paraId="6251EBD1" w14:textId="6116C615"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338B795A" w14:textId="77777777" w:rsidTr="00A97609">
        <w:trPr>
          <w:trHeight w:val="300"/>
        </w:trPr>
        <w:tc>
          <w:tcPr>
            <w:tcW w:w="1580" w:type="dxa"/>
            <w:shd w:val="clear" w:color="auto" w:fill="auto"/>
            <w:noWrap/>
            <w:vAlign w:val="center"/>
            <w:hideMark/>
          </w:tcPr>
          <w:p w14:paraId="0AAD4FC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CQ</w:t>
            </w:r>
          </w:p>
        </w:tc>
        <w:tc>
          <w:tcPr>
            <w:tcW w:w="4352" w:type="dxa"/>
            <w:shd w:val="clear" w:color="auto" w:fill="auto"/>
            <w:noWrap/>
            <w:vAlign w:val="center"/>
            <w:hideMark/>
          </w:tcPr>
          <w:p w14:paraId="35DA224B"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Outpatient physical therapy services furnished in whole or in part by a physical therapist assistant</w:t>
            </w:r>
          </w:p>
        </w:tc>
        <w:tc>
          <w:tcPr>
            <w:tcW w:w="1530" w:type="dxa"/>
            <w:shd w:val="clear" w:color="auto" w:fill="auto"/>
            <w:noWrap/>
            <w:vAlign w:val="center"/>
            <w:hideMark/>
          </w:tcPr>
          <w:p w14:paraId="0C62560A" w14:textId="1927B49B"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7A4A7525" w14:textId="77777777" w:rsidTr="00A97609">
        <w:trPr>
          <w:trHeight w:val="300"/>
        </w:trPr>
        <w:tc>
          <w:tcPr>
            <w:tcW w:w="1580" w:type="dxa"/>
            <w:shd w:val="clear" w:color="auto" w:fill="auto"/>
            <w:noWrap/>
            <w:vAlign w:val="center"/>
            <w:hideMark/>
          </w:tcPr>
          <w:p w14:paraId="08BB429F"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J2</w:t>
            </w:r>
          </w:p>
        </w:tc>
        <w:tc>
          <w:tcPr>
            <w:tcW w:w="4352" w:type="dxa"/>
            <w:shd w:val="clear" w:color="auto" w:fill="auto"/>
            <w:noWrap/>
            <w:vAlign w:val="center"/>
            <w:hideMark/>
          </w:tcPr>
          <w:p w14:paraId="12F787D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Competitive acquisition program, restocking of emergency drugs after emergency administration</w:t>
            </w:r>
          </w:p>
        </w:tc>
        <w:tc>
          <w:tcPr>
            <w:tcW w:w="1530" w:type="dxa"/>
            <w:shd w:val="clear" w:color="auto" w:fill="auto"/>
            <w:noWrap/>
            <w:vAlign w:val="center"/>
            <w:hideMark/>
          </w:tcPr>
          <w:p w14:paraId="3D22C774" w14:textId="2CB4ECCF"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2ED344F2" w14:textId="77777777" w:rsidTr="00A97609">
        <w:trPr>
          <w:trHeight w:val="300"/>
        </w:trPr>
        <w:tc>
          <w:tcPr>
            <w:tcW w:w="1580" w:type="dxa"/>
            <w:shd w:val="clear" w:color="auto" w:fill="auto"/>
            <w:noWrap/>
            <w:vAlign w:val="center"/>
            <w:hideMark/>
          </w:tcPr>
          <w:p w14:paraId="157CFBA3"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JF</w:t>
            </w:r>
          </w:p>
        </w:tc>
        <w:tc>
          <w:tcPr>
            <w:tcW w:w="4352" w:type="dxa"/>
            <w:shd w:val="clear" w:color="auto" w:fill="auto"/>
            <w:noWrap/>
            <w:vAlign w:val="center"/>
            <w:hideMark/>
          </w:tcPr>
          <w:p w14:paraId="76CE64F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Compounded drug</w:t>
            </w:r>
          </w:p>
        </w:tc>
        <w:tc>
          <w:tcPr>
            <w:tcW w:w="1530" w:type="dxa"/>
            <w:shd w:val="clear" w:color="auto" w:fill="auto"/>
            <w:noWrap/>
            <w:vAlign w:val="center"/>
            <w:hideMark/>
          </w:tcPr>
          <w:p w14:paraId="6704663E" w14:textId="39D5492C"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71F75B01" w14:textId="77777777" w:rsidTr="00A97609">
        <w:trPr>
          <w:trHeight w:val="300"/>
        </w:trPr>
        <w:tc>
          <w:tcPr>
            <w:tcW w:w="1580" w:type="dxa"/>
            <w:shd w:val="clear" w:color="auto" w:fill="auto"/>
            <w:noWrap/>
            <w:vAlign w:val="center"/>
            <w:hideMark/>
          </w:tcPr>
          <w:p w14:paraId="7A08CB6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KM</w:t>
            </w:r>
          </w:p>
        </w:tc>
        <w:tc>
          <w:tcPr>
            <w:tcW w:w="4352" w:type="dxa"/>
            <w:shd w:val="clear" w:color="auto" w:fill="auto"/>
            <w:noWrap/>
            <w:vAlign w:val="center"/>
            <w:hideMark/>
          </w:tcPr>
          <w:p w14:paraId="3E6F55C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Replacement of facial prosthesis including new impression/moulage</w:t>
            </w:r>
          </w:p>
        </w:tc>
        <w:tc>
          <w:tcPr>
            <w:tcW w:w="1530" w:type="dxa"/>
            <w:shd w:val="clear" w:color="auto" w:fill="auto"/>
            <w:noWrap/>
            <w:vAlign w:val="center"/>
            <w:hideMark/>
          </w:tcPr>
          <w:p w14:paraId="503A91C7" w14:textId="29FC12B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295C3393" w14:textId="77777777" w:rsidTr="00A97609">
        <w:trPr>
          <w:trHeight w:val="300"/>
        </w:trPr>
        <w:tc>
          <w:tcPr>
            <w:tcW w:w="1580" w:type="dxa"/>
            <w:shd w:val="clear" w:color="auto" w:fill="auto"/>
            <w:noWrap/>
            <w:vAlign w:val="center"/>
            <w:hideMark/>
          </w:tcPr>
          <w:p w14:paraId="396B1BCA"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KN</w:t>
            </w:r>
          </w:p>
        </w:tc>
        <w:tc>
          <w:tcPr>
            <w:tcW w:w="4352" w:type="dxa"/>
            <w:shd w:val="clear" w:color="auto" w:fill="auto"/>
            <w:noWrap/>
            <w:vAlign w:val="center"/>
            <w:hideMark/>
          </w:tcPr>
          <w:p w14:paraId="5D15F9E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Replacement of facial prosthesis using previous master model</w:t>
            </w:r>
          </w:p>
        </w:tc>
        <w:tc>
          <w:tcPr>
            <w:tcW w:w="1530" w:type="dxa"/>
            <w:shd w:val="clear" w:color="auto" w:fill="auto"/>
            <w:noWrap/>
            <w:vAlign w:val="center"/>
            <w:hideMark/>
          </w:tcPr>
          <w:p w14:paraId="2F213E35" w14:textId="7AC13ED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44C7B3E8" w14:textId="77777777" w:rsidTr="00A97609">
        <w:trPr>
          <w:trHeight w:val="300"/>
        </w:trPr>
        <w:tc>
          <w:tcPr>
            <w:tcW w:w="1580" w:type="dxa"/>
            <w:shd w:val="clear" w:color="auto" w:fill="auto"/>
            <w:noWrap/>
            <w:vAlign w:val="center"/>
            <w:hideMark/>
          </w:tcPr>
          <w:p w14:paraId="51334A5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M2</w:t>
            </w:r>
          </w:p>
        </w:tc>
        <w:tc>
          <w:tcPr>
            <w:tcW w:w="4352" w:type="dxa"/>
            <w:shd w:val="clear" w:color="auto" w:fill="auto"/>
            <w:noWrap/>
            <w:vAlign w:val="center"/>
            <w:hideMark/>
          </w:tcPr>
          <w:p w14:paraId="37B7F7C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Medicare secondary payer (</w:t>
            </w:r>
            <w:proofErr w:type="spellStart"/>
            <w:r w:rsidRPr="008A1B1F">
              <w:rPr>
                <w:rFonts w:ascii="Calibri" w:hAnsi="Calibri" w:cs="Calibri"/>
                <w:sz w:val="22"/>
                <w:szCs w:val="22"/>
              </w:rPr>
              <w:t>msp</w:t>
            </w:r>
            <w:proofErr w:type="spellEnd"/>
            <w:r w:rsidRPr="008A1B1F">
              <w:rPr>
                <w:rFonts w:ascii="Calibri" w:hAnsi="Calibri" w:cs="Calibri"/>
                <w:sz w:val="22"/>
                <w:szCs w:val="22"/>
              </w:rPr>
              <w:t>)</w:t>
            </w:r>
          </w:p>
        </w:tc>
        <w:tc>
          <w:tcPr>
            <w:tcW w:w="1530" w:type="dxa"/>
            <w:shd w:val="clear" w:color="auto" w:fill="auto"/>
            <w:noWrap/>
            <w:vAlign w:val="center"/>
            <w:hideMark/>
          </w:tcPr>
          <w:p w14:paraId="27AA212E" w14:textId="66EC8799"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6FE4582C" w14:textId="77777777" w:rsidTr="00A97609">
        <w:trPr>
          <w:trHeight w:val="300"/>
        </w:trPr>
        <w:tc>
          <w:tcPr>
            <w:tcW w:w="1580" w:type="dxa"/>
            <w:shd w:val="clear" w:color="auto" w:fill="auto"/>
            <w:noWrap/>
            <w:vAlign w:val="center"/>
            <w:hideMark/>
          </w:tcPr>
          <w:p w14:paraId="3C4DAF1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MA</w:t>
            </w:r>
          </w:p>
        </w:tc>
        <w:tc>
          <w:tcPr>
            <w:tcW w:w="4352" w:type="dxa"/>
            <w:shd w:val="clear" w:color="auto" w:fill="auto"/>
            <w:noWrap/>
            <w:vAlign w:val="center"/>
            <w:hideMark/>
          </w:tcPr>
          <w:p w14:paraId="0B42B6BD"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Ordering professional is not required to consult a clinical decision support mechanism due to service being rendered to a patient with a suspected or confirmed emergency medical condition</w:t>
            </w:r>
          </w:p>
        </w:tc>
        <w:tc>
          <w:tcPr>
            <w:tcW w:w="1530" w:type="dxa"/>
            <w:shd w:val="clear" w:color="auto" w:fill="auto"/>
            <w:noWrap/>
            <w:vAlign w:val="center"/>
            <w:hideMark/>
          </w:tcPr>
          <w:p w14:paraId="196918AD" w14:textId="7314FC3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47E820DF" w14:textId="77777777" w:rsidTr="00A97609">
        <w:trPr>
          <w:trHeight w:val="300"/>
        </w:trPr>
        <w:tc>
          <w:tcPr>
            <w:tcW w:w="1580" w:type="dxa"/>
            <w:shd w:val="clear" w:color="auto" w:fill="auto"/>
            <w:noWrap/>
            <w:vAlign w:val="center"/>
            <w:hideMark/>
          </w:tcPr>
          <w:p w14:paraId="26177A1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MC</w:t>
            </w:r>
          </w:p>
        </w:tc>
        <w:tc>
          <w:tcPr>
            <w:tcW w:w="4352" w:type="dxa"/>
            <w:shd w:val="clear" w:color="auto" w:fill="auto"/>
            <w:noWrap/>
            <w:vAlign w:val="center"/>
            <w:hideMark/>
          </w:tcPr>
          <w:p w14:paraId="6DB35942"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Ordering professional is not required to consult a clinical decision support mechanism due to the significant hardship exception of electronic health record or clinical decision support mechanism vendor issues</w:t>
            </w:r>
          </w:p>
        </w:tc>
        <w:tc>
          <w:tcPr>
            <w:tcW w:w="1530" w:type="dxa"/>
            <w:shd w:val="clear" w:color="auto" w:fill="auto"/>
            <w:noWrap/>
            <w:vAlign w:val="center"/>
            <w:hideMark/>
          </w:tcPr>
          <w:p w14:paraId="14742CD2" w14:textId="77B8D10E"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158F3BC5" w14:textId="77777777" w:rsidTr="00A97609">
        <w:trPr>
          <w:trHeight w:val="300"/>
        </w:trPr>
        <w:tc>
          <w:tcPr>
            <w:tcW w:w="1580" w:type="dxa"/>
            <w:shd w:val="clear" w:color="auto" w:fill="auto"/>
            <w:noWrap/>
            <w:vAlign w:val="center"/>
            <w:hideMark/>
          </w:tcPr>
          <w:p w14:paraId="2F41E7C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w:t>
            </w:r>
          </w:p>
        </w:tc>
        <w:tc>
          <w:tcPr>
            <w:tcW w:w="4352" w:type="dxa"/>
            <w:shd w:val="clear" w:color="auto" w:fill="auto"/>
            <w:noWrap/>
            <w:vAlign w:val="center"/>
            <w:hideMark/>
          </w:tcPr>
          <w:p w14:paraId="0E656BD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The order for this service adheres to appropriate use criteria in the clinical decision support mechanism consulted by the ordering professional</w:t>
            </w:r>
          </w:p>
        </w:tc>
        <w:tc>
          <w:tcPr>
            <w:tcW w:w="1530" w:type="dxa"/>
            <w:shd w:val="clear" w:color="auto" w:fill="auto"/>
            <w:noWrap/>
            <w:vAlign w:val="center"/>
            <w:hideMark/>
          </w:tcPr>
          <w:p w14:paraId="63E64FC6" w14:textId="0DE1402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565A914A" w14:textId="77777777" w:rsidTr="00A97609">
        <w:trPr>
          <w:trHeight w:val="300"/>
        </w:trPr>
        <w:tc>
          <w:tcPr>
            <w:tcW w:w="1580" w:type="dxa"/>
            <w:shd w:val="clear" w:color="auto" w:fill="auto"/>
            <w:noWrap/>
            <w:vAlign w:val="center"/>
            <w:hideMark/>
          </w:tcPr>
          <w:p w14:paraId="32F4AA11"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MG</w:t>
            </w:r>
          </w:p>
        </w:tc>
        <w:tc>
          <w:tcPr>
            <w:tcW w:w="4352" w:type="dxa"/>
            <w:shd w:val="clear" w:color="auto" w:fill="auto"/>
            <w:noWrap/>
            <w:vAlign w:val="center"/>
            <w:hideMark/>
          </w:tcPr>
          <w:p w14:paraId="6F2D1C2C"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The order for this service does not have applicable appropriate use criteria in the qualified clinical decision support mechanism consulted by the ordering professional</w:t>
            </w:r>
          </w:p>
        </w:tc>
        <w:tc>
          <w:tcPr>
            <w:tcW w:w="1530" w:type="dxa"/>
            <w:shd w:val="clear" w:color="auto" w:fill="auto"/>
            <w:noWrap/>
            <w:vAlign w:val="center"/>
            <w:hideMark/>
          </w:tcPr>
          <w:p w14:paraId="309EC78F" w14:textId="1EFC200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3B07781A" w14:textId="77777777" w:rsidTr="00A97609">
        <w:trPr>
          <w:trHeight w:val="300"/>
        </w:trPr>
        <w:tc>
          <w:tcPr>
            <w:tcW w:w="1580" w:type="dxa"/>
            <w:shd w:val="clear" w:color="auto" w:fill="auto"/>
            <w:noWrap/>
            <w:vAlign w:val="center"/>
            <w:hideMark/>
          </w:tcPr>
          <w:p w14:paraId="6B84A3A4"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PB</w:t>
            </w:r>
          </w:p>
        </w:tc>
        <w:tc>
          <w:tcPr>
            <w:tcW w:w="4352" w:type="dxa"/>
            <w:shd w:val="clear" w:color="auto" w:fill="auto"/>
            <w:noWrap/>
            <w:vAlign w:val="center"/>
            <w:hideMark/>
          </w:tcPr>
          <w:p w14:paraId="5A86A9A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Surgical or other invasive procedure on wrong patient</w:t>
            </w:r>
          </w:p>
        </w:tc>
        <w:tc>
          <w:tcPr>
            <w:tcW w:w="1530" w:type="dxa"/>
            <w:shd w:val="clear" w:color="auto" w:fill="auto"/>
            <w:noWrap/>
            <w:vAlign w:val="center"/>
            <w:hideMark/>
          </w:tcPr>
          <w:p w14:paraId="7B27A590" w14:textId="5329BA14"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0839D46B" w14:textId="77777777" w:rsidTr="00A97609">
        <w:trPr>
          <w:trHeight w:val="300"/>
        </w:trPr>
        <w:tc>
          <w:tcPr>
            <w:tcW w:w="1580" w:type="dxa"/>
            <w:shd w:val="clear" w:color="auto" w:fill="auto"/>
            <w:noWrap/>
            <w:vAlign w:val="center"/>
            <w:hideMark/>
          </w:tcPr>
          <w:p w14:paraId="289761C7"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QR</w:t>
            </w:r>
          </w:p>
        </w:tc>
        <w:tc>
          <w:tcPr>
            <w:tcW w:w="4352" w:type="dxa"/>
            <w:shd w:val="clear" w:color="auto" w:fill="auto"/>
            <w:noWrap/>
            <w:vAlign w:val="center"/>
            <w:hideMark/>
          </w:tcPr>
          <w:p w14:paraId="528ECB16"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Prescribed amounts of stationary oxygen for daytime use while at rest and nighttime use differ and the average of the two amounts is greater than 4 liters per minute (lpm)</w:t>
            </w:r>
          </w:p>
        </w:tc>
        <w:tc>
          <w:tcPr>
            <w:tcW w:w="1530" w:type="dxa"/>
            <w:shd w:val="clear" w:color="auto" w:fill="auto"/>
            <w:noWrap/>
            <w:vAlign w:val="center"/>
            <w:hideMark/>
          </w:tcPr>
          <w:p w14:paraId="4B11E2E2" w14:textId="2D3FB866"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445C6EA1" w14:textId="77777777" w:rsidTr="00A97609">
        <w:trPr>
          <w:trHeight w:val="300"/>
        </w:trPr>
        <w:tc>
          <w:tcPr>
            <w:tcW w:w="1580" w:type="dxa"/>
            <w:shd w:val="clear" w:color="auto" w:fill="auto"/>
            <w:noWrap/>
            <w:vAlign w:val="center"/>
            <w:hideMark/>
          </w:tcPr>
          <w:p w14:paraId="2D96B7F5"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SY</w:t>
            </w:r>
          </w:p>
        </w:tc>
        <w:tc>
          <w:tcPr>
            <w:tcW w:w="4352" w:type="dxa"/>
            <w:shd w:val="clear" w:color="auto" w:fill="auto"/>
            <w:noWrap/>
            <w:vAlign w:val="center"/>
            <w:hideMark/>
          </w:tcPr>
          <w:p w14:paraId="0A1BF67E"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Persons who are in close contact with member of high-risk population (use only with codes for immunization)</w:t>
            </w:r>
          </w:p>
        </w:tc>
        <w:tc>
          <w:tcPr>
            <w:tcW w:w="1530" w:type="dxa"/>
            <w:shd w:val="clear" w:color="auto" w:fill="auto"/>
            <w:noWrap/>
            <w:vAlign w:val="center"/>
            <w:hideMark/>
          </w:tcPr>
          <w:p w14:paraId="6DCBF3FF" w14:textId="7B6CEAB3"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334DC465" w14:textId="77777777" w:rsidTr="00A97609">
        <w:trPr>
          <w:trHeight w:val="300"/>
        </w:trPr>
        <w:tc>
          <w:tcPr>
            <w:tcW w:w="1580" w:type="dxa"/>
            <w:shd w:val="clear" w:color="auto" w:fill="auto"/>
            <w:noWrap/>
            <w:vAlign w:val="center"/>
            <w:hideMark/>
          </w:tcPr>
          <w:p w14:paraId="290CED0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V8</w:t>
            </w:r>
          </w:p>
        </w:tc>
        <w:tc>
          <w:tcPr>
            <w:tcW w:w="4352" w:type="dxa"/>
            <w:shd w:val="clear" w:color="auto" w:fill="auto"/>
            <w:noWrap/>
            <w:vAlign w:val="center"/>
            <w:hideMark/>
          </w:tcPr>
          <w:p w14:paraId="6FEE1DE0"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Infection present</w:t>
            </w:r>
          </w:p>
        </w:tc>
        <w:tc>
          <w:tcPr>
            <w:tcW w:w="1530" w:type="dxa"/>
            <w:shd w:val="clear" w:color="auto" w:fill="auto"/>
            <w:noWrap/>
            <w:vAlign w:val="center"/>
            <w:hideMark/>
          </w:tcPr>
          <w:p w14:paraId="1CFD0FA4" w14:textId="47E8E3F2"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r w:rsidR="00AD171B" w:rsidRPr="008A1B1F" w14:paraId="7418EF0C" w14:textId="77777777" w:rsidTr="00A97609">
        <w:trPr>
          <w:trHeight w:val="300"/>
        </w:trPr>
        <w:tc>
          <w:tcPr>
            <w:tcW w:w="1580" w:type="dxa"/>
            <w:shd w:val="clear" w:color="auto" w:fill="auto"/>
            <w:noWrap/>
            <w:vAlign w:val="center"/>
            <w:hideMark/>
          </w:tcPr>
          <w:p w14:paraId="49742AE9"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VM</w:t>
            </w:r>
          </w:p>
        </w:tc>
        <w:tc>
          <w:tcPr>
            <w:tcW w:w="4352" w:type="dxa"/>
            <w:shd w:val="clear" w:color="auto" w:fill="auto"/>
            <w:noWrap/>
            <w:vAlign w:val="center"/>
            <w:hideMark/>
          </w:tcPr>
          <w:p w14:paraId="089F0CC8" w14:textId="77777777"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Medicare diabetes prevention program (</w:t>
            </w:r>
            <w:proofErr w:type="spellStart"/>
            <w:r w:rsidRPr="008A1B1F">
              <w:rPr>
                <w:rFonts w:ascii="Calibri" w:hAnsi="Calibri" w:cs="Calibri"/>
                <w:sz w:val="22"/>
                <w:szCs w:val="22"/>
              </w:rPr>
              <w:t>mdpp</w:t>
            </w:r>
            <w:proofErr w:type="spellEnd"/>
            <w:r w:rsidRPr="008A1B1F">
              <w:rPr>
                <w:rFonts w:ascii="Calibri" w:hAnsi="Calibri" w:cs="Calibri"/>
                <w:sz w:val="22"/>
                <w:szCs w:val="22"/>
              </w:rPr>
              <w:t>) virtual make-up session</w:t>
            </w:r>
          </w:p>
        </w:tc>
        <w:tc>
          <w:tcPr>
            <w:tcW w:w="1530" w:type="dxa"/>
            <w:shd w:val="clear" w:color="auto" w:fill="auto"/>
            <w:noWrap/>
            <w:vAlign w:val="center"/>
            <w:hideMark/>
          </w:tcPr>
          <w:p w14:paraId="58BA09DB" w14:textId="08842481" w:rsidR="008A1B1F" w:rsidRPr="008A1B1F" w:rsidRDefault="008A1B1F" w:rsidP="00A97609">
            <w:pPr>
              <w:autoSpaceDE/>
              <w:autoSpaceDN/>
              <w:adjustRightInd/>
              <w:jc w:val="center"/>
              <w:rPr>
                <w:rFonts w:ascii="Calibri" w:hAnsi="Calibri" w:cs="Calibri"/>
                <w:sz w:val="22"/>
                <w:szCs w:val="22"/>
              </w:rPr>
            </w:pPr>
            <w:r w:rsidRPr="008A1B1F">
              <w:rPr>
                <w:rFonts w:ascii="Calibri" w:hAnsi="Calibri" w:cs="Calibri"/>
                <w:sz w:val="22"/>
                <w:szCs w:val="22"/>
              </w:rPr>
              <w:t>-</w:t>
            </w:r>
          </w:p>
        </w:tc>
      </w:tr>
    </w:tbl>
    <w:p w14:paraId="601983B4" w14:textId="77777777" w:rsidR="004C51B7" w:rsidRDefault="004C51B7" w:rsidP="004C51B7"/>
    <w:p w14:paraId="5AF5CEC4" w14:textId="7156DE94" w:rsidR="004C51B7" w:rsidRDefault="004C51B7" w:rsidP="00394ED7"/>
    <w:p w14:paraId="2CA5B5B3" w14:textId="77777777" w:rsidR="004C51B7" w:rsidRPr="00394ED7" w:rsidRDefault="004C51B7" w:rsidP="00394ED7"/>
    <w:p w14:paraId="3BC0D678" w14:textId="36FCF29C" w:rsidR="00410B57" w:rsidRPr="00654E73" w:rsidRDefault="002B0456" w:rsidP="00654E73">
      <w:pPr>
        <w:pStyle w:val="Heading2"/>
      </w:pPr>
      <w:r w:rsidRPr="00654E73">
        <w:rPr>
          <w:szCs w:val="20"/>
        </w:rPr>
        <w:t>Acknowle</w:t>
      </w:r>
      <w:r w:rsidRPr="00654E73">
        <w:t>dgment</w:t>
      </w:r>
    </w:p>
    <w:p w14:paraId="7C295659" w14:textId="70152DD3" w:rsidR="00410B57" w:rsidRPr="00654E73" w:rsidRDefault="00F9178D">
      <w:pPr>
        <w:jc w:val="both"/>
        <w:rPr>
          <w:szCs w:val="20"/>
        </w:rPr>
      </w:pPr>
      <w:r w:rsidRPr="00654E73">
        <w:t>This resea</w:t>
      </w:r>
      <w:r w:rsidRPr="00654E73">
        <w:rPr>
          <w:szCs w:val="20"/>
        </w:rPr>
        <w:t>rch was supported by the Intramural Research Program of the National Library of Medicine</w:t>
      </w:r>
      <w:r w:rsidR="00410B57" w:rsidRPr="00654E73">
        <w:rPr>
          <w:szCs w:val="20"/>
        </w:rPr>
        <w:t>.</w:t>
      </w:r>
      <w:r w:rsidRPr="00654E73">
        <w:rPr>
          <w:szCs w:val="20"/>
        </w:rPr>
        <w:t xml:space="preserve"> </w:t>
      </w:r>
    </w:p>
    <w:p w14:paraId="2EF9D8AB" w14:textId="77777777" w:rsidR="006300E8" w:rsidRPr="00654E73" w:rsidRDefault="006300E8" w:rsidP="00654E73">
      <w:pPr>
        <w:jc w:val="both"/>
        <w:rPr>
          <w:b/>
          <w:szCs w:val="20"/>
        </w:rPr>
      </w:pPr>
    </w:p>
    <w:p w14:paraId="37E2F82E" w14:textId="60D74791" w:rsidR="00601C83" w:rsidRPr="00654E73" w:rsidRDefault="00F9178D" w:rsidP="00654E73">
      <w:pPr>
        <w:spacing w:before="120" w:after="120"/>
        <w:rPr>
          <w:szCs w:val="20"/>
        </w:rPr>
      </w:pPr>
      <w:r w:rsidRPr="00654E73">
        <w:rPr>
          <w:b/>
          <w:szCs w:val="20"/>
        </w:rPr>
        <w:t>References</w:t>
      </w:r>
    </w:p>
    <w:p w14:paraId="4D7FE0F7" w14:textId="5CDD9DC1" w:rsidR="00601C83" w:rsidRPr="00654E73" w:rsidRDefault="00601C83" w:rsidP="00601C83">
      <w:pPr>
        <w:autoSpaceDE/>
        <w:autoSpaceDN/>
        <w:adjustRightInd/>
        <w:rPr>
          <w:szCs w:val="20"/>
        </w:rPr>
      </w:pPr>
      <w:r w:rsidRPr="00654E73">
        <w:rPr>
          <w:rStyle w:val="author"/>
          <w:szCs w:val="20"/>
        </w:rPr>
        <w:t>1. Zhang, J</w:t>
      </w:r>
      <w:r w:rsidRPr="00654E73">
        <w:rPr>
          <w:szCs w:val="20"/>
        </w:rPr>
        <w:t xml:space="preserve">, </w:t>
      </w:r>
      <w:r w:rsidRPr="00654E73">
        <w:rPr>
          <w:rStyle w:val="author"/>
          <w:szCs w:val="20"/>
        </w:rPr>
        <w:t>Haynes, K</w:t>
      </w:r>
      <w:r w:rsidRPr="00654E73">
        <w:rPr>
          <w:szCs w:val="20"/>
        </w:rPr>
        <w:t xml:space="preserve">, </w:t>
      </w:r>
      <w:r w:rsidRPr="00654E73">
        <w:rPr>
          <w:rStyle w:val="author"/>
          <w:szCs w:val="20"/>
        </w:rPr>
        <w:t>Mendelsohn, AB</w:t>
      </w:r>
      <w:r w:rsidRPr="00654E73">
        <w:rPr>
          <w:szCs w:val="20"/>
        </w:rPr>
        <w:t xml:space="preserve">, et al. </w:t>
      </w:r>
      <w:r w:rsidRPr="00654E73">
        <w:rPr>
          <w:rStyle w:val="articletitle"/>
          <w:szCs w:val="20"/>
        </w:rPr>
        <w:t xml:space="preserve">Capture of biologic and biosimilar </w:t>
      </w:r>
      <w:proofErr w:type="spellStart"/>
      <w:r w:rsidRPr="00654E73">
        <w:rPr>
          <w:rStyle w:val="articletitle"/>
          <w:szCs w:val="20"/>
        </w:rPr>
        <w:t>dispensings</w:t>
      </w:r>
      <w:proofErr w:type="spellEnd"/>
      <w:r w:rsidRPr="00654E73">
        <w:rPr>
          <w:rStyle w:val="articletitle"/>
          <w:szCs w:val="20"/>
        </w:rPr>
        <w:t xml:space="preserve"> in a consortium of U.S.‐based claims databases: Utilization of national drug codes and Healthcare Common Procedure Coding System modifiers in medical claims</w:t>
      </w:r>
      <w:r w:rsidRPr="00654E73">
        <w:rPr>
          <w:szCs w:val="20"/>
        </w:rPr>
        <w:t xml:space="preserve">. </w:t>
      </w:r>
      <w:proofErr w:type="spellStart"/>
      <w:r w:rsidRPr="00654E73">
        <w:rPr>
          <w:i/>
          <w:iCs/>
          <w:szCs w:val="20"/>
        </w:rPr>
        <w:t>Pharmacoepidemiol</w:t>
      </w:r>
      <w:proofErr w:type="spellEnd"/>
      <w:r w:rsidRPr="00654E73">
        <w:rPr>
          <w:i/>
          <w:iCs/>
          <w:szCs w:val="20"/>
        </w:rPr>
        <w:t xml:space="preserve"> Drug </w:t>
      </w:r>
      <w:proofErr w:type="spellStart"/>
      <w:r w:rsidRPr="00654E73">
        <w:rPr>
          <w:i/>
          <w:iCs/>
          <w:szCs w:val="20"/>
        </w:rPr>
        <w:t>Saf</w:t>
      </w:r>
      <w:proofErr w:type="spellEnd"/>
      <w:r w:rsidRPr="00654E73">
        <w:rPr>
          <w:szCs w:val="20"/>
        </w:rPr>
        <w:t xml:space="preserve">. </w:t>
      </w:r>
      <w:r w:rsidRPr="00654E73">
        <w:rPr>
          <w:rStyle w:val="pubyear"/>
          <w:szCs w:val="20"/>
        </w:rPr>
        <w:t>2020</w:t>
      </w:r>
      <w:r w:rsidRPr="00654E73">
        <w:rPr>
          <w:szCs w:val="20"/>
        </w:rPr>
        <w:t xml:space="preserve">; </w:t>
      </w:r>
      <w:r w:rsidRPr="00654E73">
        <w:rPr>
          <w:rStyle w:val="vol"/>
          <w:szCs w:val="20"/>
        </w:rPr>
        <w:t>29</w:t>
      </w:r>
      <w:r w:rsidRPr="00654E73">
        <w:rPr>
          <w:szCs w:val="20"/>
        </w:rPr>
        <w:t xml:space="preserve">: </w:t>
      </w:r>
      <w:r w:rsidRPr="00654E73">
        <w:rPr>
          <w:rStyle w:val="pagefirst"/>
          <w:szCs w:val="20"/>
        </w:rPr>
        <w:t>778</w:t>
      </w:r>
      <w:r w:rsidRPr="00654E73">
        <w:rPr>
          <w:szCs w:val="20"/>
        </w:rPr>
        <w:t xml:space="preserve">– </w:t>
      </w:r>
      <w:r w:rsidRPr="00654E73">
        <w:rPr>
          <w:rStyle w:val="pagelast"/>
          <w:szCs w:val="20"/>
        </w:rPr>
        <w:t>785</w:t>
      </w:r>
      <w:r w:rsidRPr="00654E73">
        <w:rPr>
          <w:szCs w:val="20"/>
        </w:rPr>
        <w:t xml:space="preserve">. </w:t>
      </w:r>
      <w:hyperlink r:id="rId14" w:history="1">
        <w:r w:rsidRPr="00654E73">
          <w:rPr>
            <w:rStyle w:val="Hyperlink"/>
            <w:szCs w:val="20"/>
          </w:rPr>
          <w:t>https://doi.org/10.1002/pds.4934</w:t>
        </w:r>
      </w:hyperlink>
    </w:p>
    <w:p w14:paraId="3E830564" w14:textId="03509E42" w:rsidR="00600F32" w:rsidRPr="00600F32" w:rsidRDefault="00600F32" w:rsidP="003115D1"/>
    <w:p w14:paraId="09F301F9" w14:textId="7CE6A4E3" w:rsidR="003115D1" w:rsidRPr="00C32DA4" w:rsidRDefault="003115D1" w:rsidP="00654E73"/>
    <w:sectPr w:rsidR="003115D1" w:rsidRPr="00C32DA4" w:rsidSect="00C244FA">
      <w:footerReference w:type="default" r:id="rId15"/>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ojta Huser" w:date="2021-03-18T14:02:00Z" w:initials="VH">
    <w:p w14:paraId="5E682827" w14:textId="77777777" w:rsidR="004C51B7" w:rsidRDefault="004C51B7">
      <w:pPr>
        <w:pStyle w:val="CommentText"/>
      </w:pPr>
      <w:r>
        <w:rPr>
          <w:rStyle w:val="CommentReference"/>
        </w:rPr>
        <w:annotationRef/>
      </w:r>
      <w:r>
        <w:t>Add all the others from poster, and few others (if you find one or two)</w:t>
      </w:r>
    </w:p>
    <w:p w14:paraId="19787804" w14:textId="77777777" w:rsidR="004C51B7" w:rsidRDefault="004C51B7">
      <w:pPr>
        <w:pStyle w:val="CommentText"/>
      </w:pPr>
    </w:p>
    <w:p w14:paraId="615B860B" w14:textId="77777777" w:rsidR="004C51B7" w:rsidRDefault="004C51B7">
      <w:pPr>
        <w:pStyle w:val="CommentText"/>
      </w:pPr>
    </w:p>
    <w:p w14:paraId="16961411" w14:textId="77777777" w:rsidR="004C51B7" w:rsidRDefault="004C51B7">
      <w:pPr>
        <w:pStyle w:val="CommentText"/>
      </w:pPr>
    </w:p>
    <w:p w14:paraId="12A95451" w14:textId="604045DF" w:rsidR="004C51B7" w:rsidRDefault="004C51B7">
      <w:pPr>
        <w:pStyle w:val="CommentText"/>
      </w:pPr>
      <w:r>
        <w:t xml:space="preserve">excell is: </w:t>
      </w:r>
    </w:p>
  </w:comment>
  <w:comment w:id="2" w:author="Vojta Huser" w:date="2021-03-18T14:09:00Z" w:initials="VH">
    <w:p w14:paraId="4DDE849B" w14:textId="77777777" w:rsidR="004C51B7" w:rsidRDefault="004C51B7" w:rsidP="004C51B7">
      <w:pPr>
        <w:pStyle w:val="CommentText"/>
      </w:pPr>
      <w:r>
        <w:rPr>
          <w:rStyle w:val="CommentReference"/>
        </w:rPr>
        <w:annotationRef/>
      </w:r>
      <w:r>
        <w:t>Including ALL</w:t>
      </w:r>
    </w:p>
    <w:p w14:paraId="6C91FD95" w14:textId="77777777" w:rsidR="004C51B7" w:rsidRDefault="004C51B7" w:rsidP="004C51B7">
      <w:pPr>
        <w:pStyle w:val="CommentText"/>
      </w:pPr>
    </w:p>
    <w:p w14:paraId="37BA1DB6" w14:textId="77777777" w:rsidR="004C51B7" w:rsidRDefault="004C51B7" w:rsidP="004C51B7">
      <w:pPr>
        <w:pStyle w:val="CommentText"/>
      </w:pPr>
      <w:r>
        <w:t>Including those that are now missting in our LK UP file</w:t>
      </w:r>
    </w:p>
    <w:p w14:paraId="7A12AE33" w14:textId="77777777" w:rsidR="004C51B7" w:rsidRDefault="004C51B7" w:rsidP="004C51B7">
      <w:pPr>
        <w:pStyle w:val="CommentText"/>
      </w:pPr>
    </w:p>
    <w:p w14:paraId="39B1C7A0" w14:textId="77777777" w:rsidR="004C51B7" w:rsidRDefault="004C51B7" w:rsidP="004C51B7">
      <w:pPr>
        <w:pStyle w:val="CommentText"/>
      </w:pPr>
      <w:r>
        <w:t>No NAs</w:t>
      </w:r>
    </w:p>
    <w:p w14:paraId="74440A95" w14:textId="77777777" w:rsidR="004C51B7" w:rsidRDefault="004C51B7" w:rsidP="004C51B7">
      <w:pPr>
        <w:pStyle w:val="CommentText"/>
      </w:pPr>
      <w:r>
        <w:t>Put this to the end of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A95451" w15:done="0"/>
  <w15:commentEx w15:paraId="74440A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A95451" w16cid:durableId="23FF2954"/>
  <w16cid:commentId w16cid:paraId="74440A95" w16cid:durableId="23FF2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549ED" w14:textId="77777777" w:rsidR="007A4E6B" w:rsidRDefault="007A4E6B">
      <w:r>
        <w:separator/>
      </w:r>
    </w:p>
  </w:endnote>
  <w:endnote w:type="continuationSeparator" w:id="0">
    <w:p w14:paraId="4BE5B58B" w14:textId="77777777" w:rsidR="007A4E6B" w:rsidRDefault="007A4E6B">
      <w:r>
        <w:continuationSeparator/>
      </w:r>
    </w:p>
  </w:endnote>
  <w:endnote w:type="continuationNotice" w:id="1">
    <w:p w14:paraId="2F2EA787" w14:textId="77777777" w:rsidR="007A4E6B" w:rsidRDefault="007A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1E736" w14:textId="4B71171C" w:rsidR="004C51B7" w:rsidRDefault="004C51B7">
    <w:pPr>
      <w:pStyle w:val="Footer"/>
    </w:pPr>
  </w:p>
  <w:p w14:paraId="12B300B5" w14:textId="77777777" w:rsidR="004C51B7" w:rsidRDefault="004C5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44048" w14:textId="77777777" w:rsidR="007A4E6B" w:rsidRDefault="007A4E6B">
      <w:r>
        <w:separator/>
      </w:r>
    </w:p>
  </w:footnote>
  <w:footnote w:type="continuationSeparator" w:id="0">
    <w:p w14:paraId="3DA8846D" w14:textId="77777777" w:rsidR="007A4E6B" w:rsidRDefault="007A4E6B">
      <w:r>
        <w:continuationSeparator/>
      </w:r>
    </w:p>
  </w:footnote>
  <w:footnote w:type="continuationNotice" w:id="1">
    <w:p w14:paraId="1769FD64" w14:textId="77777777" w:rsidR="007A4E6B" w:rsidRDefault="007A4E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61AE5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A2C8B"/>
    <w:multiLevelType w:val="hybridMultilevel"/>
    <w:tmpl w:val="2780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A4F6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A796307"/>
    <w:multiLevelType w:val="multilevel"/>
    <w:tmpl w:val="B200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5325B"/>
    <w:multiLevelType w:val="hybridMultilevel"/>
    <w:tmpl w:val="E8ACBF7E"/>
    <w:lvl w:ilvl="0" w:tplc="23C00374">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E414D9D"/>
    <w:multiLevelType w:val="multilevel"/>
    <w:tmpl w:val="64B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52509"/>
    <w:multiLevelType w:val="hybridMultilevel"/>
    <w:tmpl w:val="0B400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0C6C03"/>
    <w:multiLevelType w:val="hybridMultilevel"/>
    <w:tmpl w:val="C328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77800"/>
    <w:multiLevelType w:val="multilevel"/>
    <w:tmpl w:val="EE04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9443C"/>
    <w:multiLevelType w:val="hybridMultilevel"/>
    <w:tmpl w:val="18BC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4480D"/>
    <w:multiLevelType w:val="hybridMultilevel"/>
    <w:tmpl w:val="E0104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900820"/>
    <w:multiLevelType w:val="hybridMultilevel"/>
    <w:tmpl w:val="B386915E"/>
    <w:lvl w:ilvl="0" w:tplc="53FA2FAC">
      <w:start w:val="1"/>
      <w:numFmt w:val="bullet"/>
      <w:lvlText w:val=""/>
      <w:lvlJc w:val="left"/>
      <w:pPr>
        <w:ind w:left="720" w:hanging="360"/>
      </w:pPr>
      <w:rPr>
        <w:rFonts w:ascii="Symbol" w:hAnsi="Symbol" w:hint="default"/>
      </w:rPr>
    </w:lvl>
    <w:lvl w:ilvl="1" w:tplc="448AC4EC">
      <w:start w:val="1"/>
      <w:numFmt w:val="bullet"/>
      <w:lvlText w:val="o"/>
      <w:lvlJc w:val="left"/>
      <w:pPr>
        <w:ind w:left="1440" w:hanging="360"/>
      </w:pPr>
      <w:rPr>
        <w:rFonts w:ascii="Courier New" w:hAnsi="Courier New" w:hint="default"/>
      </w:rPr>
    </w:lvl>
    <w:lvl w:ilvl="2" w:tplc="493286B6">
      <w:start w:val="1"/>
      <w:numFmt w:val="bullet"/>
      <w:lvlText w:val=""/>
      <w:lvlJc w:val="left"/>
      <w:pPr>
        <w:ind w:left="2160" w:hanging="360"/>
      </w:pPr>
      <w:rPr>
        <w:rFonts w:ascii="Wingdings" w:hAnsi="Wingdings" w:hint="default"/>
      </w:rPr>
    </w:lvl>
    <w:lvl w:ilvl="3" w:tplc="9A9E2580">
      <w:start w:val="1"/>
      <w:numFmt w:val="bullet"/>
      <w:lvlText w:val=""/>
      <w:lvlJc w:val="left"/>
      <w:pPr>
        <w:ind w:left="2880" w:hanging="360"/>
      </w:pPr>
      <w:rPr>
        <w:rFonts w:ascii="Symbol" w:hAnsi="Symbol" w:hint="default"/>
      </w:rPr>
    </w:lvl>
    <w:lvl w:ilvl="4" w:tplc="EC1EDD7E">
      <w:start w:val="1"/>
      <w:numFmt w:val="bullet"/>
      <w:lvlText w:val="o"/>
      <w:lvlJc w:val="left"/>
      <w:pPr>
        <w:ind w:left="3600" w:hanging="360"/>
      </w:pPr>
      <w:rPr>
        <w:rFonts w:ascii="Courier New" w:hAnsi="Courier New" w:hint="default"/>
      </w:rPr>
    </w:lvl>
    <w:lvl w:ilvl="5" w:tplc="ABF447BA">
      <w:start w:val="1"/>
      <w:numFmt w:val="bullet"/>
      <w:lvlText w:val=""/>
      <w:lvlJc w:val="left"/>
      <w:pPr>
        <w:ind w:left="4320" w:hanging="360"/>
      </w:pPr>
      <w:rPr>
        <w:rFonts w:ascii="Wingdings" w:hAnsi="Wingdings" w:hint="default"/>
      </w:rPr>
    </w:lvl>
    <w:lvl w:ilvl="6" w:tplc="FB0CBE52">
      <w:start w:val="1"/>
      <w:numFmt w:val="bullet"/>
      <w:lvlText w:val=""/>
      <w:lvlJc w:val="left"/>
      <w:pPr>
        <w:ind w:left="5040" w:hanging="360"/>
      </w:pPr>
      <w:rPr>
        <w:rFonts w:ascii="Symbol" w:hAnsi="Symbol" w:hint="default"/>
      </w:rPr>
    </w:lvl>
    <w:lvl w:ilvl="7" w:tplc="EE223D18">
      <w:start w:val="1"/>
      <w:numFmt w:val="bullet"/>
      <w:lvlText w:val="o"/>
      <w:lvlJc w:val="left"/>
      <w:pPr>
        <w:ind w:left="5760" w:hanging="360"/>
      </w:pPr>
      <w:rPr>
        <w:rFonts w:ascii="Courier New" w:hAnsi="Courier New" w:hint="default"/>
      </w:rPr>
    </w:lvl>
    <w:lvl w:ilvl="8" w:tplc="19D8B554">
      <w:start w:val="1"/>
      <w:numFmt w:val="bullet"/>
      <w:lvlText w:val=""/>
      <w:lvlJc w:val="left"/>
      <w:pPr>
        <w:ind w:left="6480" w:hanging="360"/>
      </w:pPr>
      <w:rPr>
        <w:rFonts w:ascii="Wingdings" w:hAnsi="Wingdings" w:hint="default"/>
      </w:rPr>
    </w:lvl>
  </w:abstractNum>
  <w:abstractNum w:abstractNumId="12" w15:restartNumberingAfterBreak="0">
    <w:nsid w:val="304F1163"/>
    <w:multiLevelType w:val="hybridMultilevel"/>
    <w:tmpl w:val="114C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04903"/>
    <w:multiLevelType w:val="multilevel"/>
    <w:tmpl w:val="661CAE28"/>
    <w:lvl w:ilvl="0">
      <w:start w:val="1"/>
      <w:numFmt w:val="decimal"/>
      <w:pStyle w:val="StyleHeading2Before12ptAfter3pt"/>
      <w:lvlText w:val="%1"/>
      <w:lvlJc w:val="left"/>
      <w:pPr>
        <w:ind w:left="432" w:hanging="432"/>
      </w:pPr>
    </w:lvl>
    <w:lvl w:ilvl="1">
      <w:start w:val="1"/>
      <w:numFmt w:val="decimal"/>
      <w:pStyle w:val="StyleHeading2Before12ptAfter3pt"/>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FE05FB"/>
    <w:multiLevelType w:val="multilevel"/>
    <w:tmpl w:val="CB44670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DB0A9E"/>
    <w:multiLevelType w:val="hybridMultilevel"/>
    <w:tmpl w:val="12A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0671C"/>
    <w:multiLevelType w:val="hybridMultilevel"/>
    <w:tmpl w:val="E58A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B7267"/>
    <w:multiLevelType w:val="hybridMultilevel"/>
    <w:tmpl w:val="C9EE2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10C0F"/>
    <w:multiLevelType w:val="hybridMultilevel"/>
    <w:tmpl w:val="55CE1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1767E"/>
    <w:multiLevelType w:val="hybridMultilevel"/>
    <w:tmpl w:val="E598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E798A"/>
    <w:multiLevelType w:val="hybridMultilevel"/>
    <w:tmpl w:val="E6D8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53A80"/>
    <w:multiLevelType w:val="multilevel"/>
    <w:tmpl w:val="F956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B4DCF"/>
    <w:multiLevelType w:val="hybridMultilevel"/>
    <w:tmpl w:val="BA7005CA"/>
    <w:lvl w:ilvl="0" w:tplc="8DD00C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66AE6"/>
    <w:multiLevelType w:val="hybridMultilevel"/>
    <w:tmpl w:val="A538FB06"/>
    <w:lvl w:ilvl="0" w:tplc="0538873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13C53"/>
    <w:multiLevelType w:val="hybridMultilevel"/>
    <w:tmpl w:val="FDE8314A"/>
    <w:lvl w:ilvl="0" w:tplc="70D290FE">
      <w:start w:val="1"/>
      <w:numFmt w:val="bullet"/>
      <w:lvlText w:val=""/>
      <w:lvlJc w:val="left"/>
      <w:pPr>
        <w:ind w:left="720" w:hanging="360"/>
      </w:pPr>
      <w:rPr>
        <w:rFonts w:ascii="Symbol" w:hAnsi="Symbol" w:hint="default"/>
      </w:rPr>
    </w:lvl>
    <w:lvl w:ilvl="1" w:tplc="0C4067D6">
      <w:start w:val="1"/>
      <w:numFmt w:val="bullet"/>
      <w:lvlText w:val="o"/>
      <w:lvlJc w:val="left"/>
      <w:pPr>
        <w:ind w:left="1440" w:hanging="360"/>
      </w:pPr>
      <w:rPr>
        <w:rFonts w:ascii="Courier New" w:hAnsi="Courier New" w:hint="default"/>
      </w:rPr>
    </w:lvl>
    <w:lvl w:ilvl="2" w:tplc="E3EC9A8A">
      <w:start w:val="1"/>
      <w:numFmt w:val="bullet"/>
      <w:lvlText w:val=""/>
      <w:lvlJc w:val="left"/>
      <w:pPr>
        <w:ind w:left="2160" w:hanging="360"/>
      </w:pPr>
      <w:rPr>
        <w:rFonts w:ascii="Wingdings" w:hAnsi="Wingdings" w:hint="default"/>
      </w:rPr>
    </w:lvl>
    <w:lvl w:ilvl="3" w:tplc="0A3844F8">
      <w:start w:val="1"/>
      <w:numFmt w:val="bullet"/>
      <w:lvlText w:val=""/>
      <w:lvlJc w:val="left"/>
      <w:pPr>
        <w:ind w:left="2880" w:hanging="360"/>
      </w:pPr>
      <w:rPr>
        <w:rFonts w:ascii="Symbol" w:hAnsi="Symbol" w:hint="default"/>
      </w:rPr>
    </w:lvl>
    <w:lvl w:ilvl="4" w:tplc="6C48719A">
      <w:start w:val="1"/>
      <w:numFmt w:val="bullet"/>
      <w:lvlText w:val="o"/>
      <w:lvlJc w:val="left"/>
      <w:pPr>
        <w:ind w:left="3600" w:hanging="360"/>
      </w:pPr>
      <w:rPr>
        <w:rFonts w:ascii="Courier New" w:hAnsi="Courier New" w:hint="default"/>
      </w:rPr>
    </w:lvl>
    <w:lvl w:ilvl="5" w:tplc="A8CAFA9C">
      <w:start w:val="1"/>
      <w:numFmt w:val="bullet"/>
      <w:lvlText w:val=""/>
      <w:lvlJc w:val="left"/>
      <w:pPr>
        <w:ind w:left="4320" w:hanging="360"/>
      </w:pPr>
      <w:rPr>
        <w:rFonts w:ascii="Wingdings" w:hAnsi="Wingdings" w:hint="default"/>
      </w:rPr>
    </w:lvl>
    <w:lvl w:ilvl="6" w:tplc="F63CE4AC">
      <w:start w:val="1"/>
      <w:numFmt w:val="bullet"/>
      <w:lvlText w:val=""/>
      <w:lvlJc w:val="left"/>
      <w:pPr>
        <w:ind w:left="5040" w:hanging="360"/>
      </w:pPr>
      <w:rPr>
        <w:rFonts w:ascii="Symbol" w:hAnsi="Symbol" w:hint="default"/>
      </w:rPr>
    </w:lvl>
    <w:lvl w:ilvl="7" w:tplc="15EE9EEE">
      <w:start w:val="1"/>
      <w:numFmt w:val="bullet"/>
      <w:lvlText w:val="o"/>
      <w:lvlJc w:val="left"/>
      <w:pPr>
        <w:ind w:left="5760" w:hanging="360"/>
      </w:pPr>
      <w:rPr>
        <w:rFonts w:ascii="Courier New" w:hAnsi="Courier New" w:hint="default"/>
      </w:rPr>
    </w:lvl>
    <w:lvl w:ilvl="8" w:tplc="817CD01C">
      <w:start w:val="1"/>
      <w:numFmt w:val="bullet"/>
      <w:lvlText w:val=""/>
      <w:lvlJc w:val="left"/>
      <w:pPr>
        <w:ind w:left="6480" w:hanging="360"/>
      </w:pPr>
      <w:rPr>
        <w:rFonts w:ascii="Wingdings" w:hAnsi="Wingdings" w:hint="default"/>
      </w:rPr>
    </w:lvl>
  </w:abstractNum>
  <w:abstractNum w:abstractNumId="25" w15:restartNumberingAfterBreak="0">
    <w:nsid w:val="6C1D5663"/>
    <w:multiLevelType w:val="multilevel"/>
    <w:tmpl w:val="D47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F832E7"/>
    <w:multiLevelType w:val="multilevel"/>
    <w:tmpl w:val="FEDA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2377A8"/>
    <w:multiLevelType w:val="hybridMultilevel"/>
    <w:tmpl w:val="40B831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C6DCA"/>
    <w:multiLevelType w:val="hybridMultilevel"/>
    <w:tmpl w:val="B8DA1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C994F4F"/>
    <w:multiLevelType w:val="hybridMultilevel"/>
    <w:tmpl w:val="8ED6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1"/>
  </w:num>
  <w:num w:numId="4">
    <w:abstractNumId w:val="13"/>
  </w:num>
  <w:num w:numId="5">
    <w:abstractNumId w:val="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8"/>
  </w:num>
  <w:num w:numId="9">
    <w:abstractNumId w:val="1"/>
  </w:num>
  <w:num w:numId="10">
    <w:abstractNumId w:val="20"/>
  </w:num>
  <w:num w:numId="11">
    <w:abstractNumId w:val="15"/>
  </w:num>
  <w:num w:numId="12">
    <w:abstractNumId w:val="29"/>
  </w:num>
  <w:num w:numId="13">
    <w:abstractNumId w:val="27"/>
  </w:num>
  <w:num w:numId="14">
    <w:abstractNumId w:val="16"/>
  </w:num>
  <w:num w:numId="15">
    <w:abstractNumId w:val="10"/>
  </w:num>
  <w:num w:numId="16">
    <w:abstractNumId w:val="9"/>
  </w:num>
  <w:num w:numId="17">
    <w:abstractNumId w:val="0"/>
  </w:num>
  <w:num w:numId="18">
    <w:abstractNumId w:val="19"/>
  </w:num>
  <w:num w:numId="19">
    <w:abstractNumId w:val="25"/>
  </w:num>
  <w:num w:numId="20">
    <w:abstractNumId w:val="5"/>
  </w:num>
  <w:num w:numId="21">
    <w:abstractNumId w:val="18"/>
  </w:num>
  <w:num w:numId="22">
    <w:abstractNumId w:val="4"/>
  </w:num>
  <w:num w:numId="23">
    <w:abstractNumId w:val="17"/>
  </w:num>
  <w:num w:numId="24">
    <w:abstractNumId w:val="2"/>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3"/>
  </w:num>
  <w:num w:numId="28">
    <w:abstractNumId w:val="26"/>
  </w:num>
  <w:num w:numId="29">
    <w:abstractNumId w:val="12"/>
  </w:num>
  <w:num w:numId="30">
    <w:abstractNumId w:val="8"/>
  </w:num>
  <w:num w:numId="31">
    <w:abstractNumId w:val="21"/>
  </w:num>
  <w:num w:numId="32">
    <w:abstractNumId w:val="22"/>
  </w:num>
  <w:num w:numId="3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ojta Huser">
    <w15:presenceInfo w15:providerId="None" w15:userId="Vojta H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2&lt;/FontSize&gt;&lt;ReflistTitle&gt;&amp;#xA;&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atawesyxp0rpettslvv9tw2zpvvst9pzw2&quot;&gt;aa0051&lt;record-ids&gt;&lt;item&gt;1370&lt;/item&gt;&lt;item&gt;1555&lt;/item&gt;&lt;item&gt;1558&lt;/item&gt;&lt;item&gt;1648&lt;/item&gt;&lt;item&gt;1676&lt;/item&gt;&lt;item&gt;1824&lt;/item&gt;&lt;item&gt;1829&lt;/item&gt;&lt;item&gt;1851&lt;/item&gt;&lt;item&gt;1852&lt;/item&gt;&lt;item&gt;1856&lt;/item&gt;&lt;item&gt;1857&lt;/item&gt;&lt;item&gt;1858&lt;/item&gt;&lt;item&gt;1859&lt;/item&gt;&lt;item&gt;2075&lt;/item&gt;&lt;item&gt;2077&lt;/item&gt;&lt;item&gt;2078&lt;/item&gt;&lt;/record-ids&gt;&lt;/item&gt;&lt;/Libraries&gt;"/>
  </w:docVars>
  <w:rsids>
    <w:rsidRoot w:val="009001C5"/>
    <w:rsid w:val="000007A2"/>
    <w:rsid w:val="00001652"/>
    <w:rsid w:val="00001D98"/>
    <w:rsid w:val="000025F1"/>
    <w:rsid w:val="0000441B"/>
    <w:rsid w:val="000049E9"/>
    <w:rsid w:val="000050EA"/>
    <w:rsid w:val="00005F22"/>
    <w:rsid w:val="00006729"/>
    <w:rsid w:val="00006BC4"/>
    <w:rsid w:val="00006E88"/>
    <w:rsid w:val="00007884"/>
    <w:rsid w:val="00010302"/>
    <w:rsid w:val="00012566"/>
    <w:rsid w:val="00012B17"/>
    <w:rsid w:val="00012F5F"/>
    <w:rsid w:val="0001575C"/>
    <w:rsid w:val="00015E07"/>
    <w:rsid w:val="00015F18"/>
    <w:rsid w:val="000160C9"/>
    <w:rsid w:val="00016815"/>
    <w:rsid w:val="00016B45"/>
    <w:rsid w:val="00021A90"/>
    <w:rsid w:val="00025184"/>
    <w:rsid w:val="00025BDB"/>
    <w:rsid w:val="00026606"/>
    <w:rsid w:val="00026AAE"/>
    <w:rsid w:val="00033621"/>
    <w:rsid w:val="000339C6"/>
    <w:rsid w:val="00035277"/>
    <w:rsid w:val="00037737"/>
    <w:rsid w:val="00037B82"/>
    <w:rsid w:val="000406EB"/>
    <w:rsid w:val="00040BA3"/>
    <w:rsid w:val="00040FAD"/>
    <w:rsid w:val="000430FF"/>
    <w:rsid w:val="00044055"/>
    <w:rsid w:val="00045A7E"/>
    <w:rsid w:val="0004652C"/>
    <w:rsid w:val="000465C7"/>
    <w:rsid w:val="0004727F"/>
    <w:rsid w:val="00050484"/>
    <w:rsid w:val="0005116E"/>
    <w:rsid w:val="000515D1"/>
    <w:rsid w:val="00051FE4"/>
    <w:rsid w:val="000527C0"/>
    <w:rsid w:val="00053FFC"/>
    <w:rsid w:val="0005585A"/>
    <w:rsid w:val="00055C98"/>
    <w:rsid w:val="0005648F"/>
    <w:rsid w:val="00056579"/>
    <w:rsid w:val="0005663B"/>
    <w:rsid w:val="00056EE9"/>
    <w:rsid w:val="00057750"/>
    <w:rsid w:val="00057ABC"/>
    <w:rsid w:val="00057D89"/>
    <w:rsid w:val="00057F0E"/>
    <w:rsid w:val="00060CD9"/>
    <w:rsid w:val="00061DA0"/>
    <w:rsid w:val="00062573"/>
    <w:rsid w:val="00062ED1"/>
    <w:rsid w:val="00063133"/>
    <w:rsid w:val="00065CEB"/>
    <w:rsid w:val="00065F76"/>
    <w:rsid w:val="00066589"/>
    <w:rsid w:val="000673F6"/>
    <w:rsid w:val="00070941"/>
    <w:rsid w:val="00070A17"/>
    <w:rsid w:val="00072264"/>
    <w:rsid w:val="0007385D"/>
    <w:rsid w:val="00073AAD"/>
    <w:rsid w:val="00073F58"/>
    <w:rsid w:val="000755D2"/>
    <w:rsid w:val="00075A25"/>
    <w:rsid w:val="00080889"/>
    <w:rsid w:val="00081A53"/>
    <w:rsid w:val="00085031"/>
    <w:rsid w:val="000855DD"/>
    <w:rsid w:val="00086E49"/>
    <w:rsid w:val="00087195"/>
    <w:rsid w:val="00087C84"/>
    <w:rsid w:val="00090C7E"/>
    <w:rsid w:val="00096A51"/>
    <w:rsid w:val="00096C34"/>
    <w:rsid w:val="000A1E61"/>
    <w:rsid w:val="000A4250"/>
    <w:rsid w:val="000A45DB"/>
    <w:rsid w:val="000A7B64"/>
    <w:rsid w:val="000A7CAB"/>
    <w:rsid w:val="000B17D0"/>
    <w:rsid w:val="000B1F68"/>
    <w:rsid w:val="000B40F6"/>
    <w:rsid w:val="000C1E08"/>
    <w:rsid w:val="000C262D"/>
    <w:rsid w:val="000C366C"/>
    <w:rsid w:val="000C3837"/>
    <w:rsid w:val="000C55D3"/>
    <w:rsid w:val="000C6471"/>
    <w:rsid w:val="000D0F86"/>
    <w:rsid w:val="000D2913"/>
    <w:rsid w:val="000D4080"/>
    <w:rsid w:val="000D49E0"/>
    <w:rsid w:val="000D4A13"/>
    <w:rsid w:val="000D4D52"/>
    <w:rsid w:val="000D616A"/>
    <w:rsid w:val="000D618F"/>
    <w:rsid w:val="000E0CC3"/>
    <w:rsid w:val="000E1037"/>
    <w:rsid w:val="000E12B1"/>
    <w:rsid w:val="000E1694"/>
    <w:rsid w:val="000E1CB0"/>
    <w:rsid w:val="000E2282"/>
    <w:rsid w:val="000E2A7F"/>
    <w:rsid w:val="000E3B05"/>
    <w:rsid w:val="000E3DCF"/>
    <w:rsid w:val="000E3E5F"/>
    <w:rsid w:val="000E3EB6"/>
    <w:rsid w:val="000E5B2A"/>
    <w:rsid w:val="000E6200"/>
    <w:rsid w:val="000E67C1"/>
    <w:rsid w:val="000E6DBF"/>
    <w:rsid w:val="000E70F8"/>
    <w:rsid w:val="000E79DC"/>
    <w:rsid w:val="000F1769"/>
    <w:rsid w:val="000F1F44"/>
    <w:rsid w:val="000F29E1"/>
    <w:rsid w:val="000F39CD"/>
    <w:rsid w:val="000F45BC"/>
    <w:rsid w:val="000F4B43"/>
    <w:rsid w:val="000F5894"/>
    <w:rsid w:val="000F6740"/>
    <w:rsid w:val="000F7570"/>
    <w:rsid w:val="00101795"/>
    <w:rsid w:val="00101987"/>
    <w:rsid w:val="00101AA4"/>
    <w:rsid w:val="00102273"/>
    <w:rsid w:val="001101DF"/>
    <w:rsid w:val="00111535"/>
    <w:rsid w:val="00112CE5"/>
    <w:rsid w:val="00112EC1"/>
    <w:rsid w:val="0011525C"/>
    <w:rsid w:val="00121454"/>
    <w:rsid w:val="00121989"/>
    <w:rsid w:val="00122A2B"/>
    <w:rsid w:val="00122BB4"/>
    <w:rsid w:val="001255E6"/>
    <w:rsid w:val="001274AA"/>
    <w:rsid w:val="00127644"/>
    <w:rsid w:val="001301B1"/>
    <w:rsid w:val="00132C1C"/>
    <w:rsid w:val="0013445B"/>
    <w:rsid w:val="001347E8"/>
    <w:rsid w:val="0013545D"/>
    <w:rsid w:val="001363DA"/>
    <w:rsid w:val="00140B40"/>
    <w:rsid w:val="00142611"/>
    <w:rsid w:val="001429D6"/>
    <w:rsid w:val="00142F9C"/>
    <w:rsid w:val="001439FC"/>
    <w:rsid w:val="00145748"/>
    <w:rsid w:val="00145B17"/>
    <w:rsid w:val="001464A1"/>
    <w:rsid w:val="0014661F"/>
    <w:rsid w:val="00146BAF"/>
    <w:rsid w:val="001502F4"/>
    <w:rsid w:val="00150DC0"/>
    <w:rsid w:val="001514DF"/>
    <w:rsid w:val="00153ACB"/>
    <w:rsid w:val="001542A6"/>
    <w:rsid w:val="00154398"/>
    <w:rsid w:val="001550F1"/>
    <w:rsid w:val="0015577A"/>
    <w:rsid w:val="00156EE5"/>
    <w:rsid w:val="00156F50"/>
    <w:rsid w:val="00157BF5"/>
    <w:rsid w:val="00160766"/>
    <w:rsid w:val="00162FE5"/>
    <w:rsid w:val="00164134"/>
    <w:rsid w:val="00164B2F"/>
    <w:rsid w:val="001651D6"/>
    <w:rsid w:val="001670A4"/>
    <w:rsid w:val="00172947"/>
    <w:rsid w:val="00173436"/>
    <w:rsid w:val="00175376"/>
    <w:rsid w:val="001754FA"/>
    <w:rsid w:val="0017572E"/>
    <w:rsid w:val="0017581C"/>
    <w:rsid w:val="00177A69"/>
    <w:rsid w:val="001801DC"/>
    <w:rsid w:val="00181B76"/>
    <w:rsid w:val="001828FC"/>
    <w:rsid w:val="0018493F"/>
    <w:rsid w:val="001859B3"/>
    <w:rsid w:val="0018650E"/>
    <w:rsid w:val="00191F0A"/>
    <w:rsid w:val="001932BE"/>
    <w:rsid w:val="00193350"/>
    <w:rsid w:val="0019409F"/>
    <w:rsid w:val="001948FF"/>
    <w:rsid w:val="0019555C"/>
    <w:rsid w:val="0019710F"/>
    <w:rsid w:val="001A08D2"/>
    <w:rsid w:val="001A50CB"/>
    <w:rsid w:val="001A77C6"/>
    <w:rsid w:val="001B0424"/>
    <w:rsid w:val="001B0853"/>
    <w:rsid w:val="001B0AF6"/>
    <w:rsid w:val="001B3B5F"/>
    <w:rsid w:val="001B4374"/>
    <w:rsid w:val="001B45A1"/>
    <w:rsid w:val="001B5B06"/>
    <w:rsid w:val="001B659E"/>
    <w:rsid w:val="001B6A62"/>
    <w:rsid w:val="001C187C"/>
    <w:rsid w:val="001C20AD"/>
    <w:rsid w:val="001C57FA"/>
    <w:rsid w:val="001C6898"/>
    <w:rsid w:val="001C6EC7"/>
    <w:rsid w:val="001C6FA3"/>
    <w:rsid w:val="001C712C"/>
    <w:rsid w:val="001C74C3"/>
    <w:rsid w:val="001C7C2D"/>
    <w:rsid w:val="001D0332"/>
    <w:rsid w:val="001D0B82"/>
    <w:rsid w:val="001D0D38"/>
    <w:rsid w:val="001D1044"/>
    <w:rsid w:val="001D16D8"/>
    <w:rsid w:val="001D3610"/>
    <w:rsid w:val="001D38D4"/>
    <w:rsid w:val="001D5153"/>
    <w:rsid w:val="001D70D7"/>
    <w:rsid w:val="001D7228"/>
    <w:rsid w:val="001E5102"/>
    <w:rsid w:val="001E5287"/>
    <w:rsid w:val="001E6734"/>
    <w:rsid w:val="001E7A52"/>
    <w:rsid w:val="001F100A"/>
    <w:rsid w:val="001F1CD6"/>
    <w:rsid w:val="001F291A"/>
    <w:rsid w:val="001F373B"/>
    <w:rsid w:val="001F59E2"/>
    <w:rsid w:val="001F5C78"/>
    <w:rsid w:val="001F745D"/>
    <w:rsid w:val="002004FE"/>
    <w:rsid w:val="00203307"/>
    <w:rsid w:val="00203A24"/>
    <w:rsid w:val="002049C7"/>
    <w:rsid w:val="00206399"/>
    <w:rsid w:val="00206CFB"/>
    <w:rsid w:val="002071F6"/>
    <w:rsid w:val="002075C6"/>
    <w:rsid w:val="002111A6"/>
    <w:rsid w:val="00212B30"/>
    <w:rsid w:val="00213060"/>
    <w:rsid w:val="00215217"/>
    <w:rsid w:val="00215BB9"/>
    <w:rsid w:val="00217329"/>
    <w:rsid w:val="00220C2E"/>
    <w:rsid w:val="00220D4B"/>
    <w:rsid w:val="00221028"/>
    <w:rsid w:val="00224227"/>
    <w:rsid w:val="002242AC"/>
    <w:rsid w:val="0022434C"/>
    <w:rsid w:val="002243FE"/>
    <w:rsid w:val="00224901"/>
    <w:rsid w:val="00224CDE"/>
    <w:rsid w:val="00225860"/>
    <w:rsid w:val="00225BF6"/>
    <w:rsid w:val="002265C1"/>
    <w:rsid w:val="002269EA"/>
    <w:rsid w:val="00227AC8"/>
    <w:rsid w:val="00227BAD"/>
    <w:rsid w:val="00230D1F"/>
    <w:rsid w:val="002326DB"/>
    <w:rsid w:val="002346C7"/>
    <w:rsid w:val="002351DF"/>
    <w:rsid w:val="00236A43"/>
    <w:rsid w:val="00236A50"/>
    <w:rsid w:val="002422A9"/>
    <w:rsid w:val="00242E49"/>
    <w:rsid w:val="00242F03"/>
    <w:rsid w:val="00245818"/>
    <w:rsid w:val="00245BAB"/>
    <w:rsid w:val="002525D7"/>
    <w:rsid w:val="00252B91"/>
    <w:rsid w:val="00252EAB"/>
    <w:rsid w:val="002531C1"/>
    <w:rsid w:val="002536CC"/>
    <w:rsid w:val="0025384D"/>
    <w:rsid w:val="002552D9"/>
    <w:rsid w:val="00256D8B"/>
    <w:rsid w:val="00260C5F"/>
    <w:rsid w:val="00261977"/>
    <w:rsid w:val="0026306F"/>
    <w:rsid w:val="00263CE3"/>
    <w:rsid w:val="00263DB6"/>
    <w:rsid w:val="002647F9"/>
    <w:rsid w:val="00265E0F"/>
    <w:rsid w:val="002667E9"/>
    <w:rsid w:val="00270383"/>
    <w:rsid w:val="002718B8"/>
    <w:rsid w:val="002720FD"/>
    <w:rsid w:val="00272562"/>
    <w:rsid w:val="00274684"/>
    <w:rsid w:val="00274A14"/>
    <w:rsid w:val="00275268"/>
    <w:rsid w:val="0027561D"/>
    <w:rsid w:val="00275863"/>
    <w:rsid w:val="002778FD"/>
    <w:rsid w:val="00280474"/>
    <w:rsid w:val="002811D3"/>
    <w:rsid w:val="002826A3"/>
    <w:rsid w:val="002832BC"/>
    <w:rsid w:val="0028485D"/>
    <w:rsid w:val="00286F9D"/>
    <w:rsid w:val="00287842"/>
    <w:rsid w:val="00287992"/>
    <w:rsid w:val="00287FF9"/>
    <w:rsid w:val="0029027D"/>
    <w:rsid w:val="002902FB"/>
    <w:rsid w:val="002906DD"/>
    <w:rsid w:val="0029335E"/>
    <w:rsid w:val="00295893"/>
    <w:rsid w:val="0029662E"/>
    <w:rsid w:val="0029717D"/>
    <w:rsid w:val="002A0334"/>
    <w:rsid w:val="002A43B4"/>
    <w:rsid w:val="002A472E"/>
    <w:rsid w:val="002A5109"/>
    <w:rsid w:val="002A5D4D"/>
    <w:rsid w:val="002A7654"/>
    <w:rsid w:val="002B0456"/>
    <w:rsid w:val="002B11B3"/>
    <w:rsid w:val="002B15C8"/>
    <w:rsid w:val="002B19E7"/>
    <w:rsid w:val="002B408E"/>
    <w:rsid w:val="002B4BC2"/>
    <w:rsid w:val="002B5535"/>
    <w:rsid w:val="002B6D7D"/>
    <w:rsid w:val="002C0921"/>
    <w:rsid w:val="002C0AC5"/>
    <w:rsid w:val="002C0CD9"/>
    <w:rsid w:val="002C1A56"/>
    <w:rsid w:val="002C27F5"/>
    <w:rsid w:val="002C2F7C"/>
    <w:rsid w:val="002D04D3"/>
    <w:rsid w:val="002D1BED"/>
    <w:rsid w:val="002D1DFD"/>
    <w:rsid w:val="002D1E0E"/>
    <w:rsid w:val="002D282E"/>
    <w:rsid w:val="002D2CE9"/>
    <w:rsid w:val="002D3EAD"/>
    <w:rsid w:val="002D4235"/>
    <w:rsid w:val="002D53AB"/>
    <w:rsid w:val="002D6389"/>
    <w:rsid w:val="002E07F7"/>
    <w:rsid w:val="002E0BE7"/>
    <w:rsid w:val="002E1F9B"/>
    <w:rsid w:val="002E35D1"/>
    <w:rsid w:val="002E3DFA"/>
    <w:rsid w:val="002E4BC6"/>
    <w:rsid w:val="002E6688"/>
    <w:rsid w:val="002F0B29"/>
    <w:rsid w:val="002F12C0"/>
    <w:rsid w:val="002F15AF"/>
    <w:rsid w:val="002F3150"/>
    <w:rsid w:val="002F318A"/>
    <w:rsid w:val="002F3497"/>
    <w:rsid w:val="002F6C1D"/>
    <w:rsid w:val="003003B1"/>
    <w:rsid w:val="00300AE9"/>
    <w:rsid w:val="00300AFC"/>
    <w:rsid w:val="00300C1B"/>
    <w:rsid w:val="00301E96"/>
    <w:rsid w:val="003030A4"/>
    <w:rsid w:val="003033BF"/>
    <w:rsid w:val="00303696"/>
    <w:rsid w:val="003036C5"/>
    <w:rsid w:val="00304FF8"/>
    <w:rsid w:val="003055AB"/>
    <w:rsid w:val="00305DCB"/>
    <w:rsid w:val="00305F18"/>
    <w:rsid w:val="00307479"/>
    <w:rsid w:val="0031005E"/>
    <w:rsid w:val="0031106F"/>
    <w:rsid w:val="003111F5"/>
    <w:rsid w:val="003115D1"/>
    <w:rsid w:val="00312FBA"/>
    <w:rsid w:val="00313FE5"/>
    <w:rsid w:val="003140AD"/>
    <w:rsid w:val="00314B33"/>
    <w:rsid w:val="00314BEB"/>
    <w:rsid w:val="00315A60"/>
    <w:rsid w:val="00315B73"/>
    <w:rsid w:val="00316311"/>
    <w:rsid w:val="0031734D"/>
    <w:rsid w:val="00320333"/>
    <w:rsid w:val="003210CA"/>
    <w:rsid w:val="003211AE"/>
    <w:rsid w:val="003212AF"/>
    <w:rsid w:val="0032190B"/>
    <w:rsid w:val="00321B47"/>
    <w:rsid w:val="003243FA"/>
    <w:rsid w:val="00330D0A"/>
    <w:rsid w:val="003332CF"/>
    <w:rsid w:val="00335150"/>
    <w:rsid w:val="0033548A"/>
    <w:rsid w:val="00335BAB"/>
    <w:rsid w:val="00336343"/>
    <w:rsid w:val="00337982"/>
    <w:rsid w:val="003411AB"/>
    <w:rsid w:val="003418B4"/>
    <w:rsid w:val="00343357"/>
    <w:rsid w:val="00343743"/>
    <w:rsid w:val="00343F9C"/>
    <w:rsid w:val="003444F3"/>
    <w:rsid w:val="00344692"/>
    <w:rsid w:val="003446A2"/>
    <w:rsid w:val="0034470D"/>
    <w:rsid w:val="0034593A"/>
    <w:rsid w:val="00345C56"/>
    <w:rsid w:val="00346DC4"/>
    <w:rsid w:val="003473C0"/>
    <w:rsid w:val="0034742D"/>
    <w:rsid w:val="003474F9"/>
    <w:rsid w:val="003476A4"/>
    <w:rsid w:val="00347FAB"/>
    <w:rsid w:val="00351A35"/>
    <w:rsid w:val="00351E68"/>
    <w:rsid w:val="003526C3"/>
    <w:rsid w:val="00353DD2"/>
    <w:rsid w:val="00353FAA"/>
    <w:rsid w:val="0035686E"/>
    <w:rsid w:val="00356930"/>
    <w:rsid w:val="00356B6F"/>
    <w:rsid w:val="00356DD9"/>
    <w:rsid w:val="00360FB9"/>
    <w:rsid w:val="00361F97"/>
    <w:rsid w:val="0036240F"/>
    <w:rsid w:val="00362AED"/>
    <w:rsid w:val="003636AD"/>
    <w:rsid w:val="00363C07"/>
    <w:rsid w:val="00363DAE"/>
    <w:rsid w:val="0036453C"/>
    <w:rsid w:val="003645F3"/>
    <w:rsid w:val="00365F44"/>
    <w:rsid w:val="00366AB4"/>
    <w:rsid w:val="00366FD6"/>
    <w:rsid w:val="0037093C"/>
    <w:rsid w:val="00371ED0"/>
    <w:rsid w:val="003727BC"/>
    <w:rsid w:val="0037424E"/>
    <w:rsid w:val="003746E6"/>
    <w:rsid w:val="003759B6"/>
    <w:rsid w:val="00377DF1"/>
    <w:rsid w:val="00381456"/>
    <w:rsid w:val="00381CF3"/>
    <w:rsid w:val="00382278"/>
    <w:rsid w:val="0038255A"/>
    <w:rsid w:val="00382960"/>
    <w:rsid w:val="00382D13"/>
    <w:rsid w:val="0038517D"/>
    <w:rsid w:val="00386636"/>
    <w:rsid w:val="00390CC7"/>
    <w:rsid w:val="003914ED"/>
    <w:rsid w:val="00391D89"/>
    <w:rsid w:val="00393DF4"/>
    <w:rsid w:val="00394ED7"/>
    <w:rsid w:val="003970CE"/>
    <w:rsid w:val="003973EB"/>
    <w:rsid w:val="003A0077"/>
    <w:rsid w:val="003A0E4F"/>
    <w:rsid w:val="003A26C0"/>
    <w:rsid w:val="003A26F9"/>
    <w:rsid w:val="003A6752"/>
    <w:rsid w:val="003B0E4F"/>
    <w:rsid w:val="003B1BCA"/>
    <w:rsid w:val="003B2AD9"/>
    <w:rsid w:val="003B31F3"/>
    <w:rsid w:val="003B4548"/>
    <w:rsid w:val="003B543C"/>
    <w:rsid w:val="003B6184"/>
    <w:rsid w:val="003B7056"/>
    <w:rsid w:val="003B77C6"/>
    <w:rsid w:val="003C25A1"/>
    <w:rsid w:val="003C2863"/>
    <w:rsid w:val="003C43F1"/>
    <w:rsid w:val="003C4BA0"/>
    <w:rsid w:val="003C4D87"/>
    <w:rsid w:val="003C4F3D"/>
    <w:rsid w:val="003C6405"/>
    <w:rsid w:val="003D1221"/>
    <w:rsid w:val="003D162B"/>
    <w:rsid w:val="003D3601"/>
    <w:rsid w:val="003D3B3F"/>
    <w:rsid w:val="003D3B8D"/>
    <w:rsid w:val="003D3F7F"/>
    <w:rsid w:val="003D4FD4"/>
    <w:rsid w:val="003D56AD"/>
    <w:rsid w:val="003D6BED"/>
    <w:rsid w:val="003D6F92"/>
    <w:rsid w:val="003E01C4"/>
    <w:rsid w:val="003E089C"/>
    <w:rsid w:val="003E333D"/>
    <w:rsid w:val="003E40C5"/>
    <w:rsid w:val="003E42E9"/>
    <w:rsid w:val="003E4F8A"/>
    <w:rsid w:val="003E5622"/>
    <w:rsid w:val="003E6327"/>
    <w:rsid w:val="003E68BF"/>
    <w:rsid w:val="003E777A"/>
    <w:rsid w:val="003E7FF2"/>
    <w:rsid w:val="003F1714"/>
    <w:rsid w:val="003F2918"/>
    <w:rsid w:val="003F41EC"/>
    <w:rsid w:val="003F426D"/>
    <w:rsid w:val="003F573C"/>
    <w:rsid w:val="003F5A78"/>
    <w:rsid w:val="003F6666"/>
    <w:rsid w:val="003F7D64"/>
    <w:rsid w:val="0040170D"/>
    <w:rsid w:val="004017E2"/>
    <w:rsid w:val="004023A1"/>
    <w:rsid w:val="00403294"/>
    <w:rsid w:val="00403926"/>
    <w:rsid w:val="00403D54"/>
    <w:rsid w:val="00404B87"/>
    <w:rsid w:val="00405E38"/>
    <w:rsid w:val="00406471"/>
    <w:rsid w:val="00407760"/>
    <w:rsid w:val="00410B57"/>
    <w:rsid w:val="0041263C"/>
    <w:rsid w:val="00412E66"/>
    <w:rsid w:val="00412ED0"/>
    <w:rsid w:val="00412F10"/>
    <w:rsid w:val="00414F0C"/>
    <w:rsid w:val="00415040"/>
    <w:rsid w:val="004166CB"/>
    <w:rsid w:val="0042075C"/>
    <w:rsid w:val="004215E4"/>
    <w:rsid w:val="004238D8"/>
    <w:rsid w:val="004265CE"/>
    <w:rsid w:val="00426BF6"/>
    <w:rsid w:val="004301FE"/>
    <w:rsid w:val="00430508"/>
    <w:rsid w:val="004305CD"/>
    <w:rsid w:val="00430975"/>
    <w:rsid w:val="00431207"/>
    <w:rsid w:val="004327C4"/>
    <w:rsid w:val="00434476"/>
    <w:rsid w:val="004361DF"/>
    <w:rsid w:val="00436D1B"/>
    <w:rsid w:val="004374D2"/>
    <w:rsid w:val="004416AD"/>
    <w:rsid w:val="00441ED5"/>
    <w:rsid w:val="00442049"/>
    <w:rsid w:val="00443120"/>
    <w:rsid w:val="004431EB"/>
    <w:rsid w:val="00443AF8"/>
    <w:rsid w:val="004465A7"/>
    <w:rsid w:val="004500C6"/>
    <w:rsid w:val="00451C2A"/>
    <w:rsid w:val="00451CD7"/>
    <w:rsid w:val="00452EAF"/>
    <w:rsid w:val="00453DBA"/>
    <w:rsid w:val="004542D2"/>
    <w:rsid w:val="00455CED"/>
    <w:rsid w:val="004601D1"/>
    <w:rsid w:val="00460A3F"/>
    <w:rsid w:val="00460A83"/>
    <w:rsid w:val="004622E4"/>
    <w:rsid w:val="0046245A"/>
    <w:rsid w:val="0046289A"/>
    <w:rsid w:val="00462D49"/>
    <w:rsid w:val="004647DE"/>
    <w:rsid w:val="00465458"/>
    <w:rsid w:val="004660D6"/>
    <w:rsid w:val="004662C0"/>
    <w:rsid w:val="0046734C"/>
    <w:rsid w:val="0046734F"/>
    <w:rsid w:val="00470101"/>
    <w:rsid w:val="004706AC"/>
    <w:rsid w:val="00470A8C"/>
    <w:rsid w:val="00470D64"/>
    <w:rsid w:val="00470F55"/>
    <w:rsid w:val="0047120F"/>
    <w:rsid w:val="00471D98"/>
    <w:rsid w:val="004721AC"/>
    <w:rsid w:val="0047409B"/>
    <w:rsid w:val="00474937"/>
    <w:rsid w:val="0047700B"/>
    <w:rsid w:val="0048232D"/>
    <w:rsid w:val="004835C2"/>
    <w:rsid w:val="00484EB1"/>
    <w:rsid w:val="00485181"/>
    <w:rsid w:val="00487817"/>
    <w:rsid w:val="0049001B"/>
    <w:rsid w:val="00490BFF"/>
    <w:rsid w:val="004913BD"/>
    <w:rsid w:val="004913E4"/>
    <w:rsid w:val="004919A7"/>
    <w:rsid w:val="004921E4"/>
    <w:rsid w:val="0049392D"/>
    <w:rsid w:val="004950D1"/>
    <w:rsid w:val="00495229"/>
    <w:rsid w:val="00496105"/>
    <w:rsid w:val="004975BB"/>
    <w:rsid w:val="00497D9F"/>
    <w:rsid w:val="004A048C"/>
    <w:rsid w:val="004A0DB9"/>
    <w:rsid w:val="004A15A3"/>
    <w:rsid w:val="004A316A"/>
    <w:rsid w:val="004A3CF6"/>
    <w:rsid w:val="004A609D"/>
    <w:rsid w:val="004A7B62"/>
    <w:rsid w:val="004B2F77"/>
    <w:rsid w:val="004B498E"/>
    <w:rsid w:val="004B4BF2"/>
    <w:rsid w:val="004B582F"/>
    <w:rsid w:val="004B6248"/>
    <w:rsid w:val="004B69DE"/>
    <w:rsid w:val="004B70AF"/>
    <w:rsid w:val="004C0BF4"/>
    <w:rsid w:val="004C2A63"/>
    <w:rsid w:val="004C451F"/>
    <w:rsid w:val="004C50B1"/>
    <w:rsid w:val="004C51B7"/>
    <w:rsid w:val="004C601D"/>
    <w:rsid w:val="004C6544"/>
    <w:rsid w:val="004C7B2B"/>
    <w:rsid w:val="004C7E08"/>
    <w:rsid w:val="004D029A"/>
    <w:rsid w:val="004D126A"/>
    <w:rsid w:val="004D1558"/>
    <w:rsid w:val="004D35FC"/>
    <w:rsid w:val="004D45D2"/>
    <w:rsid w:val="004D588A"/>
    <w:rsid w:val="004D61D9"/>
    <w:rsid w:val="004D7EF8"/>
    <w:rsid w:val="004D7FC2"/>
    <w:rsid w:val="004E038B"/>
    <w:rsid w:val="004E13BE"/>
    <w:rsid w:val="004E17F6"/>
    <w:rsid w:val="004E2430"/>
    <w:rsid w:val="004E2D2C"/>
    <w:rsid w:val="004E4420"/>
    <w:rsid w:val="004E4AED"/>
    <w:rsid w:val="004E5C0F"/>
    <w:rsid w:val="004F082F"/>
    <w:rsid w:val="004F1C68"/>
    <w:rsid w:val="004F2582"/>
    <w:rsid w:val="004F328E"/>
    <w:rsid w:val="004F388A"/>
    <w:rsid w:val="004F3B06"/>
    <w:rsid w:val="004F70E6"/>
    <w:rsid w:val="005003AD"/>
    <w:rsid w:val="00501DCF"/>
    <w:rsid w:val="005059AA"/>
    <w:rsid w:val="00506614"/>
    <w:rsid w:val="00507371"/>
    <w:rsid w:val="00511369"/>
    <w:rsid w:val="005120F2"/>
    <w:rsid w:val="005136AD"/>
    <w:rsid w:val="0051476F"/>
    <w:rsid w:val="00517702"/>
    <w:rsid w:val="00517C4F"/>
    <w:rsid w:val="0052122A"/>
    <w:rsid w:val="00522555"/>
    <w:rsid w:val="005231C6"/>
    <w:rsid w:val="00523A80"/>
    <w:rsid w:val="00524C56"/>
    <w:rsid w:val="00525C92"/>
    <w:rsid w:val="00527580"/>
    <w:rsid w:val="00530262"/>
    <w:rsid w:val="0053052D"/>
    <w:rsid w:val="0053086B"/>
    <w:rsid w:val="00531081"/>
    <w:rsid w:val="00531733"/>
    <w:rsid w:val="00532A47"/>
    <w:rsid w:val="00532CFC"/>
    <w:rsid w:val="00533B6D"/>
    <w:rsid w:val="00533BE9"/>
    <w:rsid w:val="0053588B"/>
    <w:rsid w:val="00540447"/>
    <w:rsid w:val="00540D67"/>
    <w:rsid w:val="00541D01"/>
    <w:rsid w:val="00542A1D"/>
    <w:rsid w:val="00542B38"/>
    <w:rsid w:val="00543BE1"/>
    <w:rsid w:val="00544B95"/>
    <w:rsid w:val="00544DE3"/>
    <w:rsid w:val="005454B6"/>
    <w:rsid w:val="005467BD"/>
    <w:rsid w:val="00547558"/>
    <w:rsid w:val="00552A89"/>
    <w:rsid w:val="00552A97"/>
    <w:rsid w:val="0055403F"/>
    <w:rsid w:val="00554A27"/>
    <w:rsid w:val="00557547"/>
    <w:rsid w:val="0055C4DE"/>
    <w:rsid w:val="0056056D"/>
    <w:rsid w:val="00560F5C"/>
    <w:rsid w:val="00561AD5"/>
    <w:rsid w:val="005621EA"/>
    <w:rsid w:val="00562760"/>
    <w:rsid w:val="00562ADB"/>
    <w:rsid w:val="00563AE5"/>
    <w:rsid w:val="00564050"/>
    <w:rsid w:val="0056427C"/>
    <w:rsid w:val="005650B4"/>
    <w:rsid w:val="00565C2A"/>
    <w:rsid w:val="00566D45"/>
    <w:rsid w:val="0056762C"/>
    <w:rsid w:val="00567A9B"/>
    <w:rsid w:val="00569EA5"/>
    <w:rsid w:val="00571280"/>
    <w:rsid w:val="005713C9"/>
    <w:rsid w:val="0057212D"/>
    <w:rsid w:val="005726FA"/>
    <w:rsid w:val="00572C57"/>
    <w:rsid w:val="00572D29"/>
    <w:rsid w:val="00573279"/>
    <w:rsid w:val="005736BD"/>
    <w:rsid w:val="00573997"/>
    <w:rsid w:val="005770E4"/>
    <w:rsid w:val="00580DE8"/>
    <w:rsid w:val="0058100E"/>
    <w:rsid w:val="00581A83"/>
    <w:rsid w:val="00582BF9"/>
    <w:rsid w:val="0058394A"/>
    <w:rsid w:val="00583EE9"/>
    <w:rsid w:val="00584D61"/>
    <w:rsid w:val="00590372"/>
    <w:rsid w:val="005910C2"/>
    <w:rsid w:val="0059262A"/>
    <w:rsid w:val="005934DB"/>
    <w:rsid w:val="00594590"/>
    <w:rsid w:val="00594BD1"/>
    <w:rsid w:val="005A1D15"/>
    <w:rsid w:val="005A207E"/>
    <w:rsid w:val="005A281C"/>
    <w:rsid w:val="005A366E"/>
    <w:rsid w:val="005A4761"/>
    <w:rsid w:val="005A5072"/>
    <w:rsid w:val="005A6B39"/>
    <w:rsid w:val="005A75BD"/>
    <w:rsid w:val="005A78C2"/>
    <w:rsid w:val="005B1196"/>
    <w:rsid w:val="005B1243"/>
    <w:rsid w:val="005B2701"/>
    <w:rsid w:val="005B27B0"/>
    <w:rsid w:val="005B2D49"/>
    <w:rsid w:val="005B2F20"/>
    <w:rsid w:val="005B378B"/>
    <w:rsid w:val="005B3FA1"/>
    <w:rsid w:val="005B4952"/>
    <w:rsid w:val="005B53E2"/>
    <w:rsid w:val="005B5D31"/>
    <w:rsid w:val="005B65FE"/>
    <w:rsid w:val="005B68E8"/>
    <w:rsid w:val="005B7093"/>
    <w:rsid w:val="005B7323"/>
    <w:rsid w:val="005B7A11"/>
    <w:rsid w:val="005C0CA9"/>
    <w:rsid w:val="005C17A2"/>
    <w:rsid w:val="005C3065"/>
    <w:rsid w:val="005C6544"/>
    <w:rsid w:val="005C7CB7"/>
    <w:rsid w:val="005C7FA9"/>
    <w:rsid w:val="005D030D"/>
    <w:rsid w:val="005D0FFC"/>
    <w:rsid w:val="005D12A0"/>
    <w:rsid w:val="005D6EDB"/>
    <w:rsid w:val="005D7FC2"/>
    <w:rsid w:val="005E01C8"/>
    <w:rsid w:val="005E0F95"/>
    <w:rsid w:val="005E13ED"/>
    <w:rsid w:val="005E27A3"/>
    <w:rsid w:val="005E29EE"/>
    <w:rsid w:val="005E4B99"/>
    <w:rsid w:val="005E5423"/>
    <w:rsid w:val="005E6931"/>
    <w:rsid w:val="005E7473"/>
    <w:rsid w:val="005E74C7"/>
    <w:rsid w:val="005F1604"/>
    <w:rsid w:val="005F1ECD"/>
    <w:rsid w:val="005F212F"/>
    <w:rsid w:val="005F2C5A"/>
    <w:rsid w:val="005F44D1"/>
    <w:rsid w:val="005F5E64"/>
    <w:rsid w:val="005F6379"/>
    <w:rsid w:val="00600F32"/>
    <w:rsid w:val="00601C83"/>
    <w:rsid w:val="006023C0"/>
    <w:rsid w:val="00602506"/>
    <w:rsid w:val="006050A1"/>
    <w:rsid w:val="0060560F"/>
    <w:rsid w:val="0060577E"/>
    <w:rsid w:val="00605D1C"/>
    <w:rsid w:val="00606D16"/>
    <w:rsid w:val="006073BC"/>
    <w:rsid w:val="00610EFB"/>
    <w:rsid w:val="006120D5"/>
    <w:rsid w:val="006127F9"/>
    <w:rsid w:val="00615347"/>
    <w:rsid w:val="00616832"/>
    <w:rsid w:val="00622175"/>
    <w:rsid w:val="006232DF"/>
    <w:rsid w:val="00623FCA"/>
    <w:rsid w:val="006252B6"/>
    <w:rsid w:val="00627A1D"/>
    <w:rsid w:val="006300E8"/>
    <w:rsid w:val="00632D18"/>
    <w:rsid w:val="00633CBE"/>
    <w:rsid w:val="00634218"/>
    <w:rsid w:val="00634FFD"/>
    <w:rsid w:val="0064037D"/>
    <w:rsid w:val="006407F2"/>
    <w:rsid w:val="00644588"/>
    <w:rsid w:val="00645502"/>
    <w:rsid w:val="006459D7"/>
    <w:rsid w:val="00645BA9"/>
    <w:rsid w:val="006460E7"/>
    <w:rsid w:val="00647285"/>
    <w:rsid w:val="00650685"/>
    <w:rsid w:val="00650B51"/>
    <w:rsid w:val="00651442"/>
    <w:rsid w:val="00651448"/>
    <w:rsid w:val="00652F9C"/>
    <w:rsid w:val="00653C96"/>
    <w:rsid w:val="00653D0C"/>
    <w:rsid w:val="00654E73"/>
    <w:rsid w:val="006557CB"/>
    <w:rsid w:val="00655AB1"/>
    <w:rsid w:val="0065698E"/>
    <w:rsid w:val="00657DC5"/>
    <w:rsid w:val="0066165F"/>
    <w:rsid w:val="00661C27"/>
    <w:rsid w:val="00661CC4"/>
    <w:rsid w:val="0066251A"/>
    <w:rsid w:val="00663B3E"/>
    <w:rsid w:val="00665619"/>
    <w:rsid w:val="00665CF0"/>
    <w:rsid w:val="00666943"/>
    <w:rsid w:val="006669C1"/>
    <w:rsid w:val="00666E03"/>
    <w:rsid w:val="00667677"/>
    <w:rsid w:val="006677F7"/>
    <w:rsid w:val="00671001"/>
    <w:rsid w:val="00671957"/>
    <w:rsid w:val="00673532"/>
    <w:rsid w:val="006739B2"/>
    <w:rsid w:val="00673E2C"/>
    <w:rsid w:val="00673F66"/>
    <w:rsid w:val="006751B4"/>
    <w:rsid w:val="00675712"/>
    <w:rsid w:val="006759E4"/>
    <w:rsid w:val="006762E3"/>
    <w:rsid w:val="00680C6C"/>
    <w:rsid w:val="00681F74"/>
    <w:rsid w:val="006835D7"/>
    <w:rsid w:val="006842E3"/>
    <w:rsid w:val="00685DE3"/>
    <w:rsid w:val="006867CD"/>
    <w:rsid w:val="00686AC3"/>
    <w:rsid w:val="00686F41"/>
    <w:rsid w:val="00687A89"/>
    <w:rsid w:val="0069147E"/>
    <w:rsid w:val="00691B9E"/>
    <w:rsid w:val="006923A1"/>
    <w:rsid w:val="0069252E"/>
    <w:rsid w:val="0069402A"/>
    <w:rsid w:val="006A13C3"/>
    <w:rsid w:val="006A160E"/>
    <w:rsid w:val="006A1EAD"/>
    <w:rsid w:val="006A2030"/>
    <w:rsid w:val="006A2A12"/>
    <w:rsid w:val="006A36AA"/>
    <w:rsid w:val="006A567D"/>
    <w:rsid w:val="006A6032"/>
    <w:rsid w:val="006A7341"/>
    <w:rsid w:val="006A7808"/>
    <w:rsid w:val="006A7F6E"/>
    <w:rsid w:val="006B02D7"/>
    <w:rsid w:val="006B2CC4"/>
    <w:rsid w:val="006B4593"/>
    <w:rsid w:val="006B5DA8"/>
    <w:rsid w:val="006B6398"/>
    <w:rsid w:val="006B6869"/>
    <w:rsid w:val="006C0457"/>
    <w:rsid w:val="006C0F10"/>
    <w:rsid w:val="006C266A"/>
    <w:rsid w:val="006C298F"/>
    <w:rsid w:val="006C5FA5"/>
    <w:rsid w:val="006C6887"/>
    <w:rsid w:val="006C7C82"/>
    <w:rsid w:val="006C7F25"/>
    <w:rsid w:val="006D06F5"/>
    <w:rsid w:val="006D094A"/>
    <w:rsid w:val="006D0AB0"/>
    <w:rsid w:val="006D1AD8"/>
    <w:rsid w:val="006D476F"/>
    <w:rsid w:val="006D5541"/>
    <w:rsid w:val="006D6EBA"/>
    <w:rsid w:val="006D7E79"/>
    <w:rsid w:val="006E05B9"/>
    <w:rsid w:val="006E098E"/>
    <w:rsid w:val="006E557E"/>
    <w:rsid w:val="006E6E9D"/>
    <w:rsid w:val="006E7326"/>
    <w:rsid w:val="006F1309"/>
    <w:rsid w:val="006F1AEC"/>
    <w:rsid w:val="006F2CCB"/>
    <w:rsid w:val="006F4741"/>
    <w:rsid w:val="006F7305"/>
    <w:rsid w:val="006F7A96"/>
    <w:rsid w:val="006F7B61"/>
    <w:rsid w:val="007002F1"/>
    <w:rsid w:val="0070033D"/>
    <w:rsid w:val="00700ECA"/>
    <w:rsid w:val="00701851"/>
    <w:rsid w:val="00701A68"/>
    <w:rsid w:val="00701E74"/>
    <w:rsid w:val="00703345"/>
    <w:rsid w:val="00703BE9"/>
    <w:rsid w:val="00704B06"/>
    <w:rsid w:val="00705570"/>
    <w:rsid w:val="00705599"/>
    <w:rsid w:val="007075B3"/>
    <w:rsid w:val="00707D9F"/>
    <w:rsid w:val="00707E55"/>
    <w:rsid w:val="00710A9D"/>
    <w:rsid w:val="00710B24"/>
    <w:rsid w:val="00712D3C"/>
    <w:rsid w:val="007140C7"/>
    <w:rsid w:val="00714234"/>
    <w:rsid w:val="007144D7"/>
    <w:rsid w:val="00714632"/>
    <w:rsid w:val="00715410"/>
    <w:rsid w:val="00715AD8"/>
    <w:rsid w:val="00716584"/>
    <w:rsid w:val="00716EF7"/>
    <w:rsid w:val="00720C81"/>
    <w:rsid w:val="0072104D"/>
    <w:rsid w:val="00721CDA"/>
    <w:rsid w:val="0072217B"/>
    <w:rsid w:val="00722D88"/>
    <w:rsid w:val="00724BA9"/>
    <w:rsid w:val="00725490"/>
    <w:rsid w:val="00726F21"/>
    <w:rsid w:val="00730525"/>
    <w:rsid w:val="00730D85"/>
    <w:rsid w:val="0073390B"/>
    <w:rsid w:val="007343F3"/>
    <w:rsid w:val="00736353"/>
    <w:rsid w:val="00737755"/>
    <w:rsid w:val="00741453"/>
    <w:rsid w:val="00742FAF"/>
    <w:rsid w:val="00745839"/>
    <w:rsid w:val="00746456"/>
    <w:rsid w:val="00747E7D"/>
    <w:rsid w:val="007502EF"/>
    <w:rsid w:val="0075075B"/>
    <w:rsid w:val="00750ED1"/>
    <w:rsid w:val="007520A5"/>
    <w:rsid w:val="0075403F"/>
    <w:rsid w:val="00755CE7"/>
    <w:rsid w:val="00757833"/>
    <w:rsid w:val="00757B7F"/>
    <w:rsid w:val="007606D2"/>
    <w:rsid w:val="007611B5"/>
    <w:rsid w:val="007615DE"/>
    <w:rsid w:val="007629D6"/>
    <w:rsid w:val="00763888"/>
    <w:rsid w:val="00764BEB"/>
    <w:rsid w:val="007665F5"/>
    <w:rsid w:val="00767F2B"/>
    <w:rsid w:val="00770765"/>
    <w:rsid w:val="00770A4C"/>
    <w:rsid w:val="0077199E"/>
    <w:rsid w:val="00773128"/>
    <w:rsid w:val="007747AE"/>
    <w:rsid w:val="00775A92"/>
    <w:rsid w:val="00775FCE"/>
    <w:rsid w:val="007763E9"/>
    <w:rsid w:val="007764D5"/>
    <w:rsid w:val="007770A2"/>
    <w:rsid w:val="007819AA"/>
    <w:rsid w:val="00782241"/>
    <w:rsid w:val="00785417"/>
    <w:rsid w:val="00785BE1"/>
    <w:rsid w:val="007861EB"/>
    <w:rsid w:val="007918AA"/>
    <w:rsid w:val="00791BC0"/>
    <w:rsid w:val="00792458"/>
    <w:rsid w:val="00792F49"/>
    <w:rsid w:val="0079730B"/>
    <w:rsid w:val="007A011A"/>
    <w:rsid w:val="007A0EEF"/>
    <w:rsid w:val="007A20C8"/>
    <w:rsid w:val="007A23A8"/>
    <w:rsid w:val="007A3B69"/>
    <w:rsid w:val="007A3CAA"/>
    <w:rsid w:val="007A3EE1"/>
    <w:rsid w:val="007A409A"/>
    <w:rsid w:val="007A453F"/>
    <w:rsid w:val="007A48C5"/>
    <w:rsid w:val="007A4E6B"/>
    <w:rsid w:val="007A54BF"/>
    <w:rsid w:val="007A5801"/>
    <w:rsid w:val="007A69E7"/>
    <w:rsid w:val="007A7BBF"/>
    <w:rsid w:val="007B0FBB"/>
    <w:rsid w:val="007B1041"/>
    <w:rsid w:val="007B13F1"/>
    <w:rsid w:val="007B2051"/>
    <w:rsid w:val="007B2098"/>
    <w:rsid w:val="007B389F"/>
    <w:rsid w:val="007B5606"/>
    <w:rsid w:val="007B6BC4"/>
    <w:rsid w:val="007B6FCB"/>
    <w:rsid w:val="007B721C"/>
    <w:rsid w:val="007C3A1E"/>
    <w:rsid w:val="007C4055"/>
    <w:rsid w:val="007C473C"/>
    <w:rsid w:val="007C5F42"/>
    <w:rsid w:val="007C639A"/>
    <w:rsid w:val="007C6B7C"/>
    <w:rsid w:val="007C78EB"/>
    <w:rsid w:val="007C7C66"/>
    <w:rsid w:val="007C7F2F"/>
    <w:rsid w:val="007D1110"/>
    <w:rsid w:val="007D2911"/>
    <w:rsid w:val="007D2B36"/>
    <w:rsid w:val="007D6923"/>
    <w:rsid w:val="007D72E6"/>
    <w:rsid w:val="007D786B"/>
    <w:rsid w:val="007D78BD"/>
    <w:rsid w:val="007D7985"/>
    <w:rsid w:val="007D7CEF"/>
    <w:rsid w:val="007D7DB9"/>
    <w:rsid w:val="007E118C"/>
    <w:rsid w:val="007E18EA"/>
    <w:rsid w:val="007E219A"/>
    <w:rsid w:val="007E29CA"/>
    <w:rsid w:val="007E5718"/>
    <w:rsid w:val="007E6417"/>
    <w:rsid w:val="007E72DE"/>
    <w:rsid w:val="007F011A"/>
    <w:rsid w:val="007F04CA"/>
    <w:rsid w:val="007F0E48"/>
    <w:rsid w:val="007F19B0"/>
    <w:rsid w:val="007F3973"/>
    <w:rsid w:val="007F445F"/>
    <w:rsid w:val="007F5223"/>
    <w:rsid w:val="007F5ACE"/>
    <w:rsid w:val="007F6482"/>
    <w:rsid w:val="007F71CB"/>
    <w:rsid w:val="007F7DA7"/>
    <w:rsid w:val="007F7E98"/>
    <w:rsid w:val="00800331"/>
    <w:rsid w:val="00803C96"/>
    <w:rsid w:val="008047FF"/>
    <w:rsid w:val="00806816"/>
    <w:rsid w:val="00806BD8"/>
    <w:rsid w:val="008116D5"/>
    <w:rsid w:val="00812156"/>
    <w:rsid w:val="008124D0"/>
    <w:rsid w:val="0081523E"/>
    <w:rsid w:val="008169A0"/>
    <w:rsid w:val="00816B83"/>
    <w:rsid w:val="00817181"/>
    <w:rsid w:val="00822570"/>
    <w:rsid w:val="008225FD"/>
    <w:rsid w:val="00823620"/>
    <w:rsid w:val="0082375B"/>
    <w:rsid w:val="00823ED3"/>
    <w:rsid w:val="0082551F"/>
    <w:rsid w:val="00827A78"/>
    <w:rsid w:val="00830613"/>
    <w:rsid w:val="0083080F"/>
    <w:rsid w:val="00830DEE"/>
    <w:rsid w:val="00830FCE"/>
    <w:rsid w:val="00832D7D"/>
    <w:rsid w:val="00833CE3"/>
    <w:rsid w:val="00834049"/>
    <w:rsid w:val="00837E7D"/>
    <w:rsid w:val="00841841"/>
    <w:rsid w:val="008422DA"/>
    <w:rsid w:val="008427F4"/>
    <w:rsid w:val="008439EC"/>
    <w:rsid w:val="00844756"/>
    <w:rsid w:val="00845049"/>
    <w:rsid w:val="0084543F"/>
    <w:rsid w:val="008526EA"/>
    <w:rsid w:val="008535F6"/>
    <w:rsid w:val="00853F9D"/>
    <w:rsid w:val="00854F3F"/>
    <w:rsid w:val="008562B6"/>
    <w:rsid w:val="00856AFA"/>
    <w:rsid w:val="00857AC4"/>
    <w:rsid w:val="00857F51"/>
    <w:rsid w:val="00860DF8"/>
    <w:rsid w:val="0086174E"/>
    <w:rsid w:val="00861833"/>
    <w:rsid w:val="00861ACE"/>
    <w:rsid w:val="008627BE"/>
    <w:rsid w:val="008629DC"/>
    <w:rsid w:val="0086496D"/>
    <w:rsid w:val="00864F41"/>
    <w:rsid w:val="00865160"/>
    <w:rsid w:val="00867B20"/>
    <w:rsid w:val="00870C54"/>
    <w:rsid w:val="00873F95"/>
    <w:rsid w:val="008743F6"/>
    <w:rsid w:val="008747E0"/>
    <w:rsid w:val="00875758"/>
    <w:rsid w:val="00875A31"/>
    <w:rsid w:val="00875A48"/>
    <w:rsid w:val="008769CC"/>
    <w:rsid w:val="00876F56"/>
    <w:rsid w:val="00880DBF"/>
    <w:rsid w:val="008812B7"/>
    <w:rsid w:val="00884269"/>
    <w:rsid w:val="00884F18"/>
    <w:rsid w:val="0088506A"/>
    <w:rsid w:val="008863AD"/>
    <w:rsid w:val="00887270"/>
    <w:rsid w:val="0088756A"/>
    <w:rsid w:val="00887B97"/>
    <w:rsid w:val="00891409"/>
    <w:rsid w:val="0089177E"/>
    <w:rsid w:val="00892586"/>
    <w:rsid w:val="008938EE"/>
    <w:rsid w:val="00893B07"/>
    <w:rsid w:val="00894163"/>
    <w:rsid w:val="008948A8"/>
    <w:rsid w:val="00895884"/>
    <w:rsid w:val="00895F77"/>
    <w:rsid w:val="00896155"/>
    <w:rsid w:val="0089654E"/>
    <w:rsid w:val="00896F38"/>
    <w:rsid w:val="008A05F6"/>
    <w:rsid w:val="008A1B1F"/>
    <w:rsid w:val="008A1D97"/>
    <w:rsid w:val="008A28A2"/>
    <w:rsid w:val="008A2FF6"/>
    <w:rsid w:val="008A38B2"/>
    <w:rsid w:val="008A3CD8"/>
    <w:rsid w:val="008A3E72"/>
    <w:rsid w:val="008A501A"/>
    <w:rsid w:val="008A508B"/>
    <w:rsid w:val="008A5139"/>
    <w:rsid w:val="008A5198"/>
    <w:rsid w:val="008A575F"/>
    <w:rsid w:val="008A5AF0"/>
    <w:rsid w:val="008A7744"/>
    <w:rsid w:val="008B0A1C"/>
    <w:rsid w:val="008B118F"/>
    <w:rsid w:val="008B17C5"/>
    <w:rsid w:val="008B26DF"/>
    <w:rsid w:val="008B2DB8"/>
    <w:rsid w:val="008B2E4F"/>
    <w:rsid w:val="008B3699"/>
    <w:rsid w:val="008B5BF1"/>
    <w:rsid w:val="008B6EB5"/>
    <w:rsid w:val="008C0DA0"/>
    <w:rsid w:val="008C100A"/>
    <w:rsid w:val="008C2356"/>
    <w:rsid w:val="008C4A11"/>
    <w:rsid w:val="008C4FBC"/>
    <w:rsid w:val="008C50AD"/>
    <w:rsid w:val="008C51AF"/>
    <w:rsid w:val="008C5235"/>
    <w:rsid w:val="008C7CE3"/>
    <w:rsid w:val="008D0941"/>
    <w:rsid w:val="008D0D2B"/>
    <w:rsid w:val="008D1FB1"/>
    <w:rsid w:val="008D3765"/>
    <w:rsid w:val="008D4E8D"/>
    <w:rsid w:val="008D6896"/>
    <w:rsid w:val="008D754C"/>
    <w:rsid w:val="008E385C"/>
    <w:rsid w:val="008E524F"/>
    <w:rsid w:val="008E66C5"/>
    <w:rsid w:val="008E7AAA"/>
    <w:rsid w:val="008E7E76"/>
    <w:rsid w:val="008F0C04"/>
    <w:rsid w:val="008F222B"/>
    <w:rsid w:val="008F2BCC"/>
    <w:rsid w:val="008F3813"/>
    <w:rsid w:val="008F698B"/>
    <w:rsid w:val="008F6FFE"/>
    <w:rsid w:val="009001C5"/>
    <w:rsid w:val="0090211E"/>
    <w:rsid w:val="009054C6"/>
    <w:rsid w:val="00905D8F"/>
    <w:rsid w:val="00907CCA"/>
    <w:rsid w:val="00910B93"/>
    <w:rsid w:val="00913224"/>
    <w:rsid w:val="009169DC"/>
    <w:rsid w:val="009172E6"/>
    <w:rsid w:val="009216C6"/>
    <w:rsid w:val="00921C1E"/>
    <w:rsid w:val="00922C06"/>
    <w:rsid w:val="00923CBB"/>
    <w:rsid w:val="00924BCA"/>
    <w:rsid w:val="00925084"/>
    <w:rsid w:val="00925A4D"/>
    <w:rsid w:val="0092643B"/>
    <w:rsid w:val="00927216"/>
    <w:rsid w:val="00927AE0"/>
    <w:rsid w:val="009306C1"/>
    <w:rsid w:val="009309BD"/>
    <w:rsid w:val="009321E4"/>
    <w:rsid w:val="00933C9F"/>
    <w:rsid w:val="009355E6"/>
    <w:rsid w:val="00935803"/>
    <w:rsid w:val="0093626E"/>
    <w:rsid w:val="00940BAA"/>
    <w:rsid w:val="009416C4"/>
    <w:rsid w:val="009432CD"/>
    <w:rsid w:val="00943A01"/>
    <w:rsid w:val="0094406B"/>
    <w:rsid w:val="009443AC"/>
    <w:rsid w:val="00944599"/>
    <w:rsid w:val="00946BFB"/>
    <w:rsid w:val="00946F76"/>
    <w:rsid w:val="00952BC7"/>
    <w:rsid w:val="00952EA9"/>
    <w:rsid w:val="009545E6"/>
    <w:rsid w:val="00955120"/>
    <w:rsid w:val="00956E78"/>
    <w:rsid w:val="009578EA"/>
    <w:rsid w:val="0096057B"/>
    <w:rsid w:val="009620C0"/>
    <w:rsid w:val="009625FC"/>
    <w:rsid w:val="009632FE"/>
    <w:rsid w:val="0096677B"/>
    <w:rsid w:val="009700D0"/>
    <w:rsid w:val="00974248"/>
    <w:rsid w:val="009746F1"/>
    <w:rsid w:val="009748CA"/>
    <w:rsid w:val="009759AF"/>
    <w:rsid w:val="00980553"/>
    <w:rsid w:val="00980764"/>
    <w:rsid w:val="00984709"/>
    <w:rsid w:val="0098480B"/>
    <w:rsid w:val="0098507C"/>
    <w:rsid w:val="0098525A"/>
    <w:rsid w:val="00986F43"/>
    <w:rsid w:val="009876AF"/>
    <w:rsid w:val="00991E8E"/>
    <w:rsid w:val="009928B1"/>
    <w:rsid w:val="00993FA0"/>
    <w:rsid w:val="00994A73"/>
    <w:rsid w:val="009951E3"/>
    <w:rsid w:val="00995A2F"/>
    <w:rsid w:val="00995CBF"/>
    <w:rsid w:val="00996636"/>
    <w:rsid w:val="009970FE"/>
    <w:rsid w:val="009A121F"/>
    <w:rsid w:val="009A12DC"/>
    <w:rsid w:val="009A2E86"/>
    <w:rsid w:val="009A5FFB"/>
    <w:rsid w:val="009A60AF"/>
    <w:rsid w:val="009A630D"/>
    <w:rsid w:val="009A7F83"/>
    <w:rsid w:val="009B0547"/>
    <w:rsid w:val="009B05FF"/>
    <w:rsid w:val="009B43C4"/>
    <w:rsid w:val="009B44F8"/>
    <w:rsid w:val="009B5BA7"/>
    <w:rsid w:val="009B6A8A"/>
    <w:rsid w:val="009C0382"/>
    <w:rsid w:val="009C39DF"/>
    <w:rsid w:val="009C3A86"/>
    <w:rsid w:val="009C3DC4"/>
    <w:rsid w:val="009C5408"/>
    <w:rsid w:val="009C59B0"/>
    <w:rsid w:val="009C5A83"/>
    <w:rsid w:val="009C7784"/>
    <w:rsid w:val="009D04DA"/>
    <w:rsid w:val="009D1DDB"/>
    <w:rsid w:val="009D29B8"/>
    <w:rsid w:val="009D2B9E"/>
    <w:rsid w:val="009D3619"/>
    <w:rsid w:val="009D3D56"/>
    <w:rsid w:val="009D518D"/>
    <w:rsid w:val="009D5AAD"/>
    <w:rsid w:val="009D66F4"/>
    <w:rsid w:val="009D7FB5"/>
    <w:rsid w:val="009E14DD"/>
    <w:rsid w:val="009E392F"/>
    <w:rsid w:val="009E4FD9"/>
    <w:rsid w:val="009E52D7"/>
    <w:rsid w:val="009E543E"/>
    <w:rsid w:val="009E66EB"/>
    <w:rsid w:val="009E695E"/>
    <w:rsid w:val="009E7AA9"/>
    <w:rsid w:val="009F091F"/>
    <w:rsid w:val="009F2ABA"/>
    <w:rsid w:val="009F2F61"/>
    <w:rsid w:val="009F411B"/>
    <w:rsid w:val="00A02B07"/>
    <w:rsid w:val="00A04251"/>
    <w:rsid w:val="00A0514F"/>
    <w:rsid w:val="00A052FA"/>
    <w:rsid w:val="00A06982"/>
    <w:rsid w:val="00A07317"/>
    <w:rsid w:val="00A07597"/>
    <w:rsid w:val="00A07DA1"/>
    <w:rsid w:val="00A107A5"/>
    <w:rsid w:val="00A11634"/>
    <w:rsid w:val="00A1366F"/>
    <w:rsid w:val="00A145D9"/>
    <w:rsid w:val="00A14CC7"/>
    <w:rsid w:val="00A1505A"/>
    <w:rsid w:val="00A16164"/>
    <w:rsid w:val="00A20881"/>
    <w:rsid w:val="00A21A31"/>
    <w:rsid w:val="00A22A07"/>
    <w:rsid w:val="00A23CF0"/>
    <w:rsid w:val="00A25CFC"/>
    <w:rsid w:val="00A25DB8"/>
    <w:rsid w:val="00A25EE2"/>
    <w:rsid w:val="00A26803"/>
    <w:rsid w:val="00A30302"/>
    <w:rsid w:val="00A3055E"/>
    <w:rsid w:val="00A327F4"/>
    <w:rsid w:val="00A35E81"/>
    <w:rsid w:val="00A3653C"/>
    <w:rsid w:val="00A373E3"/>
    <w:rsid w:val="00A40623"/>
    <w:rsid w:val="00A40B1F"/>
    <w:rsid w:val="00A40CA0"/>
    <w:rsid w:val="00A41C80"/>
    <w:rsid w:val="00A424FD"/>
    <w:rsid w:val="00A42C4B"/>
    <w:rsid w:val="00A43A63"/>
    <w:rsid w:val="00A456A9"/>
    <w:rsid w:val="00A465DE"/>
    <w:rsid w:val="00A47198"/>
    <w:rsid w:val="00A477BA"/>
    <w:rsid w:val="00A50167"/>
    <w:rsid w:val="00A50752"/>
    <w:rsid w:val="00A537A2"/>
    <w:rsid w:val="00A5648C"/>
    <w:rsid w:val="00A564B9"/>
    <w:rsid w:val="00A566A3"/>
    <w:rsid w:val="00A56F06"/>
    <w:rsid w:val="00A60C8A"/>
    <w:rsid w:val="00A616F7"/>
    <w:rsid w:val="00A6331E"/>
    <w:rsid w:val="00A63675"/>
    <w:rsid w:val="00A64177"/>
    <w:rsid w:val="00A65717"/>
    <w:rsid w:val="00A66634"/>
    <w:rsid w:val="00A6760F"/>
    <w:rsid w:val="00A67B51"/>
    <w:rsid w:val="00A706EF"/>
    <w:rsid w:val="00A708F5"/>
    <w:rsid w:val="00A70FDD"/>
    <w:rsid w:val="00A71222"/>
    <w:rsid w:val="00A72BE7"/>
    <w:rsid w:val="00A752DC"/>
    <w:rsid w:val="00A75619"/>
    <w:rsid w:val="00A770BC"/>
    <w:rsid w:val="00A803D8"/>
    <w:rsid w:val="00A81A8E"/>
    <w:rsid w:val="00A8201A"/>
    <w:rsid w:val="00A84CFA"/>
    <w:rsid w:val="00A85092"/>
    <w:rsid w:val="00A91354"/>
    <w:rsid w:val="00A918B0"/>
    <w:rsid w:val="00A91AD6"/>
    <w:rsid w:val="00A91DE5"/>
    <w:rsid w:val="00A926BA"/>
    <w:rsid w:val="00A92BCB"/>
    <w:rsid w:val="00A94983"/>
    <w:rsid w:val="00A95C6E"/>
    <w:rsid w:val="00A961BB"/>
    <w:rsid w:val="00A96674"/>
    <w:rsid w:val="00A968FC"/>
    <w:rsid w:val="00A96A8F"/>
    <w:rsid w:val="00A97609"/>
    <w:rsid w:val="00AA020E"/>
    <w:rsid w:val="00AA06B7"/>
    <w:rsid w:val="00AA235B"/>
    <w:rsid w:val="00AA3241"/>
    <w:rsid w:val="00AA43E2"/>
    <w:rsid w:val="00AA49DA"/>
    <w:rsid w:val="00AA6180"/>
    <w:rsid w:val="00AB012D"/>
    <w:rsid w:val="00AB04A1"/>
    <w:rsid w:val="00AB0ADF"/>
    <w:rsid w:val="00AB1BF7"/>
    <w:rsid w:val="00AB205A"/>
    <w:rsid w:val="00AB2F45"/>
    <w:rsid w:val="00AB331E"/>
    <w:rsid w:val="00AB34DC"/>
    <w:rsid w:val="00AB468E"/>
    <w:rsid w:val="00AB5723"/>
    <w:rsid w:val="00AB5E18"/>
    <w:rsid w:val="00AB685D"/>
    <w:rsid w:val="00AB7802"/>
    <w:rsid w:val="00AC17E8"/>
    <w:rsid w:val="00AC2787"/>
    <w:rsid w:val="00AC3435"/>
    <w:rsid w:val="00AC45EE"/>
    <w:rsid w:val="00AC68B5"/>
    <w:rsid w:val="00AD171B"/>
    <w:rsid w:val="00AD1B03"/>
    <w:rsid w:val="00AD200B"/>
    <w:rsid w:val="00AD336A"/>
    <w:rsid w:val="00AD52CC"/>
    <w:rsid w:val="00AD5F71"/>
    <w:rsid w:val="00AD6AFC"/>
    <w:rsid w:val="00AD6D84"/>
    <w:rsid w:val="00AD78AD"/>
    <w:rsid w:val="00AD7E7A"/>
    <w:rsid w:val="00AE13FC"/>
    <w:rsid w:val="00AE2996"/>
    <w:rsid w:val="00AE29F3"/>
    <w:rsid w:val="00AE2F8C"/>
    <w:rsid w:val="00AE4718"/>
    <w:rsid w:val="00AE48FB"/>
    <w:rsid w:val="00AE4DE2"/>
    <w:rsid w:val="00AE608A"/>
    <w:rsid w:val="00AE777D"/>
    <w:rsid w:val="00AF05A5"/>
    <w:rsid w:val="00AF1EC7"/>
    <w:rsid w:val="00AF2171"/>
    <w:rsid w:val="00AF47C9"/>
    <w:rsid w:val="00AF6119"/>
    <w:rsid w:val="00AF6672"/>
    <w:rsid w:val="00AF6F62"/>
    <w:rsid w:val="00AF9D8A"/>
    <w:rsid w:val="00B000F4"/>
    <w:rsid w:val="00B003B3"/>
    <w:rsid w:val="00B03102"/>
    <w:rsid w:val="00B03DC3"/>
    <w:rsid w:val="00B04EE7"/>
    <w:rsid w:val="00B0617F"/>
    <w:rsid w:val="00B06CD6"/>
    <w:rsid w:val="00B13C51"/>
    <w:rsid w:val="00B150F6"/>
    <w:rsid w:val="00B15F69"/>
    <w:rsid w:val="00B16ECD"/>
    <w:rsid w:val="00B20479"/>
    <w:rsid w:val="00B222E9"/>
    <w:rsid w:val="00B23CDD"/>
    <w:rsid w:val="00B2470E"/>
    <w:rsid w:val="00B247A5"/>
    <w:rsid w:val="00B26313"/>
    <w:rsid w:val="00B311E5"/>
    <w:rsid w:val="00B31B50"/>
    <w:rsid w:val="00B32010"/>
    <w:rsid w:val="00B32C87"/>
    <w:rsid w:val="00B33EF6"/>
    <w:rsid w:val="00B34621"/>
    <w:rsid w:val="00B3512C"/>
    <w:rsid w:val="00B40258"/>
    <w:rsid w:val="00B40450"/>
    <w:rsid w:val="00B40C85"/>
    <w:rsid w:val="00B42829"/>
    <w:rsid w:val="00B42F4A"/>
    <w:rsid w:val="00B434CE"/>
    <w:rsid w:val="00B4375B"/>
    <w:rsid w:val="00B441CE"/>
    <w:rsid w:val="00B4443C"/>
    <w:rsid w:val="00B46F3B"/>
    <w:rsid w:val="00B47223"/>
    <w:rsid w:val="00B50207"/>
    <w:rsid w:val="00B50AED"/>
    <w:rsid w:val="00B53F13"/>
    <w:rsid w:val="00B53F4E"/>
    <w:rsid w:val="00B544AD"/>
    <w:rsid w:val="00B5582D"/>
    <w:rsid w:val="00B55864"/>
    <w:rsid w:val="00B56CDE"/>
    <w:rsid w:val="00B615A5"/>
    <w:rsid w:val="00B61B35"/>
    <w:rsid w:val="00B61F03"/>
    <w:rsid w:val="00B624F2"/>
    <w:rsid w:val="00B6331B"/>
    <w:rsid w:val="00B63F74"/>
    <w:rsid w:val="00B6520D"/>
    <w:rsid w:val="00B65D8F"/>
    <w:rsid w:val="00B66E50"/>
    <w:rsid w:val="00B677D1"/>
    <w:rsid w:val="00B70186"/>
    <w:rsid w:val="00B70D8C"/>
    <w:rsid w:val="00B71EF0"/>
    <w:rsid w:val="00B760BB"/>
    <w:rsid w:val="00B8097F"/>
    <w:rsid w:val="00B823AF"/>
    <w:rsid w:val="00B83072"/>
    <w:rsid w:val="00B84B87"/>
    <w:rsid w:val="00B8703E"/>
    <w:rsid w:val="00B90133"/>
    <w:rsid w:val="00B931A3"/>
    <w:rsid w:val="00B9413C"/>
    <w:rsid w:val="00B953C5"/>
    <w:rsid w:val="00B96A55"/>
    <w:rsid w:val="00BA0958"/>
    <w:rsid w:val="00BA1B60"/>
    <w:rsid w:val="00BA35EA"/>
    <w:rsid w:val="00BA37E7"/>
    <w:rsid w:val="00BA3BA9"/>
    <w:rsid w:val="00BA4857"/>
    <w:rsid w:val="00BA4CD3"/>
    <w:rsid w:val="00BA5BAB"/>
    <w:rsid w:val="00BA5F04"/>
    <w:rsid w:val="00BA69B5"/>
    <w:rsid w:val="00BA6F29"/>
    <w:rsid w:val="00BB167D"/>
    <w:rsid w:val="00BB1ECB"/>
    <w:rsid w:val="00BC0EE7"/>
    <w:rsid w:val="00BC2D9A"/>
    <w:rsid w:val="00BC3CC5"/>
    <w:rsid w:val="00BC4FE9"/>
    <w:rsid w:val="00BC551B"/>
    <w:rsid w:val="00BC57E6"/>
    <w:rsid w:val="00BC5A38"/>
    <w:rsid w:val="00BC76C6"/>
    <w:rsid w:val="00BD09B7"/>
    <w:rsid w:val="00BD32ED"/>
    <w:rsid w:val="00BD4171"/>
    <w:rsid w:val="00BD582A"/>
    <w:rsid w:val="00BD59E0"/>
    <w:rsid w:val="00BD674F"/>
    <w:rsid w:val="00BD7350"/>
    <w:rsid w:val="00BD7DD7"/>
    <w:rsid w:val="00BE17FA"/>
    <w:rsid w:val="00BE1FDA"/>
    <w:rsid w:val="00BE2084"/>
    <w:rsid w:val="00BE5017"/>
    <w:rsid w:val="00BE50EF"/>
    <w:rsid w:val="00BE64E1"/>
    <w:rsid w:val="00BE69CA"/>
    <w:rsid w:val="00BE7428"/>
    <w:rsid w:val="00BF14DB"/>
    <w:rsid w:val="00BF1D32"/>
    <w:rsid w:val="00BF2387"/>
    <w:rsid w:val="00BF25A8"/>
    <w:rsid w:val="00BF30AE"/>
    <w:rsid w:val="00BF38BE"/>
    <w:rsid w:val="00BF3B17"/>
    <w:rsid w:val="00BF40E1"/>
    <w:rsid w:val="00BF4A12"/>
    <w:rsid w:val="00BF5630"/>
    <w:rsid w:val="00BF61D1"/>
    <w:rsid w:val="00BF627A"/>
    <w:rsid w:val="00C00B62"/>
    <w:rsid w:val="00C03713"/>
    <w:rsid w:val="00C046BB"/>
    <w:rsid w:val="00C04D95"/>
    <w:rsid w:val="00C05169"/>
    <w:rsid w:val="00C05E42"/>
    <w:rsid w:val="00C0746F"/>
    <w:rsid w:val="00C07691"/>
    <w:rsid w:val="00C07C2D"/>
    <w:rsid w:val="00C1105E"/>
    <w:rsid w:val="00C110F7"/>
    <w:rsid w:val="00C11338"/>
    <w:rsid w:val="00C12D30"/>
    <w:rsid w:val="00C13249"/>
    <w:rsid w:val="00C15878"/>
    <w:rsid w:val="00C16063"/>
    <w:rsid w:val="00C160F8"/>
    <w:rsid w:val="00C166DD"/>
    <w:rsid w:val="00C203B1"/>
    <w:rsid w:val="00C21EDB"/>
    <w:rsid w:val="00C22104"/>
    <w:rsid w:val="00C22373"/>
    <w:rsid w:val="00C22939"/>
    <w:rsid w:val="00C23803"/>
    <w:rsid w:val="00C2443D"/>
    <w:rsid w:val="00C244FA"/>
    <w:rsid w:val="00C24B7B"/>
    <w:rsid w:val="00C24FC7"/>
    <w:rsid w:val="00C25F48"/>
    <w:rsid w:val="00C262CB"/>
    <w:rsid w:val="00C264AC"/>
    <w:rsid w:val="00C302E4"/>
    <w:rsid w:val="00C30960"/>
    <w:rsid w:val="00C30F2D"/>
    <w:rsid w:val="00C320FF"/>
    <w:rsid w:val="00C32663"/>
    <w:rsid w:val="00C328EC"/>
    <w:rsid w:val="00C32D9D"/>
    <w:rsid w:val="00C32DA4"/>
    <w:rsid w:val="00C3366B"/>
    <w:rsid w:val="00C35215"/>
    <w:rsid w:val="00C3572C"/>
    <w:rsid w:val="00C3615D"/>
    <w:rsid w:val="00C361F0"/>
    <w:rsid w:val="00C363BE"/>
    <w:rsid w:val="00C36474"/>
    <w:rsid w:val="00C3694F"/>
    <w:rsid w:val="00C421A4"/>
    <w:rsid w:val="00C43325"/>
    <w:rsid w:val="00C434B8"/>
    <w:rsid w:val="00C440D8"/>
    <w:rsid w:val="00C45344"/>
    <w:rsid w:val="00C457D1"/>
    <w:rsid w:val="00C462B6"/>
    <w:rsid w:val="00C46824"/>
    <w:rsid w:val="00C46F37"/>
    <w:rsid w:val="00C5166B"/>
    <w:rsid w:val="00C57E88"/>
    <w:rsid w:val="00C60026"/>
    <w:rsid w:val="00C60170"/>
    <w:rsid w:val="00C6028D"/>
    <w:rsid w:val="00C6095F"/>
    <w:rsid w:val="00C61AAF"/>
    <w:rsid w:val="00C61E54"/>
    <w:rsid w:val="00C639D9"/>
    <w:rsid w:val="00C666F9"/>
    <w:rsid w:val="00C66E0D"/>
    <w:rsid w:val="00C67962"/>
    <w:rsid w:val="00C67EEC"/>
    <w:rsid w:val="00C712E8"/>
    <w:rsid w:val="00C71E07"/>
    <w:rsid w:val="00C72068"/>
    <w:rsid w:val="00C7235E"/>
    <w:rsid w:val="00C7375D"/>
    <w:rsid w:val="00C741F3"/>
    <w:rsid w:val="00C74B8A"/>
    <w:rsid w:val="00C761C5"/>
    <w:rsid w:val="00C76712"/>
    <w:rsid w:val="00C76AF5"/>
    <w:rsid w:val="00C80BF0"/>
    <w:rsid w:val="00C81232"/>
    <w:rsid w:val="00C816C0"/>
    <w:rsid w:val="00C82562"/>
    <w:rsid w:val="00C84554"/>
    <w:rsid w:val="00C854BC"/>
    <w:rsid w:val="00C85C9D"/>
    <w:rsid w:val="00C879A3"/>
    <w:rsid w:val="00C879B3"/>
    <w:rsid w:val="00C90C83"/>
    <w:rsid w:val="00C93165"/>
    <w:rsid w:val="00C931E7"/>
    <w:rsid w:val="00C933F7"/>
    <w:rsid w:val="00C967EB"/>
    <w:rsid w:val="00C9746D"/>
    <w:rsid w:val="00CA0AFC"/>
    <w:rsid w:val="00CA1079"/>
    <w:rsid w:val="00CA16AD"/>
    <w:rsid w:val="00CA1ADD"/>
    <w:rsid w:val="00CA1BF5"/>
    <w:rsid w:val="00CA2AF5"/>
    <w:rsid w:val="00CA4813"/>
    <w:rsid w:val="00CA5380"/>
    <w:rsid w:val="00CA6161"/>
    <w:rsid w:val="00CA6926"/>
    <w:rsid w:val="00CB0D67"/>
    <w:rsid w:val="00CB2BC5"/>
    <w:rsid w:val="00CB3FB0"/>
    <w:rsid w:val="00CB537A"/>
    <w:rsid w:val="00CB6310"/>
    <w:rsid w:val="00CB6E6F"/>
    <w:rsid w:val="00CB7E5E"/>
    <w:rsid w:val="00CC09FA"/>
    <w:rsid w:val="00CC1AC0"/>
    <w:rsid w:val="00CC3558"/>
    <w:rsid w:val="00CC4FB1"/>
    <w:rsid w:val="00CC5494"/>
    <w:rsid w:val="00CC57F0"/>
    <w:rsid w:val="00CC5831"/>
    <w:rsid w:val="00CC5FE7"/>
    <w:rsid w:val="00CC6732"/>
    <w:rsid w:val="00CC734D"/>
    <w:rsid w:val="00CC75D0"/>
    <w:rsid w:val="00CD1862"/>
    <w:rsid w:val="00CD2111"/>
    <w:rsid w:val="00CD607A"/>
    <w:rsid w:val="00CD7BD4"/>
    <w:rsid w:val="00CE094C"/>
    <w:rsid w:val="00CE1455"/>
    <w:rsid w:val="00CE2D0B"/>
    <w:rsid w:val="00CE2E1C"/>
    <w:rsid w:val="00CE31CC"/>
    <w:rsid w:val="00CE3A41"/>
    <w:rsid w:val="00CE4219"/>
    <w:rsid w:val="00CE4420"/>
    <w:rsid w:val="00CE53AD"/>
    <w:rsid w:val="00CE5A02"/>
    <w:rsid w:val="00CE5D11"/>
    <w:rsid w:val="00CE74CC"/>
    <w:rsid w:val="00CF0015"/>
    <w:rsid w:val="00CF31BE"/>
    <w:rsid w:val="00CF3AD1"/>
    <w:rsid w:val="00CF4AB9"/>
    <w:rsid w:val="00CF4E84"/>
    <w:rsid w:val="00CF668D"/>
    <w:rsid w:val="00CF7A7A"/>
    <w:rsid w:val="00D002FF"/>
    <w:rsid w:val="00D0088F"/>
    <w:rsid w:val="00D00C31"/>
    <w:rsid w:val="00D00FB1"/>
    <w:rsid w:val="00D03261"/>
    <w:rsid w:val="00D0339A"/>
    <w:rsid w:val="00D033B9"/>
    <w:rsid w:val="00D04985"/>
    <w:rsid w:val="00D04A26"/>
    <w:rsid w:val="00D055ED"/>
    <w:rsid w:val="00D0645E"/>
    <w:rsid w:val="00D06B1B"/>
    <w:rsid w:val="00D076E7"/>
    <w:rsid w:val="00D07E06"/>
    <w:rsid w:val="00D13683"/>
    <w:rsid w:val="00D13D68"/>
    <w:rsid w:val="00D1485A"/>
    <w:rsid w:val="00D167D9"/>
    <w:rsid w:val="00D177F5"/>
    <w:rsid w:val="00D20002"/>
    <w:rsid w:val="00D21805"/>
    <w:rsid w:val="00D22FB0"/>
    <w:rsid w:val="00D23E61"/>
    <w:rsid w:val="00D2501F"/>
    <w:rsid w:val="00D26584"/>
    <w:rsid w:val="00D26A88"/>
    <w:rsid w:val="00D26E8F"/>
    <w:rsid w:val="00D26E90"/>
    <w:rsid w:val="00D27BDD"/>
    <w:rsid w:val="00D31300"/>
    <w:rsid w:val="00D31635"/>
    <w:rsid w:val="00D31999"/>
    <w:rsid w:val="00D338E3"/>
    <w:rsid w:val="00D36190"/>
    <w:rsid w:val="00D36FB1"/>
    <w:rsid w:val="00D37787"/>
    <w:rsid w:val="00D377FA"/>
    <w:rsid w:val="00D37A5E"/>
    <w:rsid w:val="00D40116"/>
    <w:rsid w:val="00D40B7B"/>
    <w:rsid w:val="00D42311"/>
    <w:rsid w:val="00D42957"/>
    <w:rsid w:val="00D43501"/>
    <w:rsid w:val="00D441D1"/>
    <w:rsid w:val="00D4440D"/>
    <w:rsid w:val="00D44DB5"/>
    <w:rsid w:val="00D44FD6"/>
    <w:rsid w:val="00D45608"/>
    <w:rsid w:val="00D458A1"/>
    <w:rsid w:val="00D52134"/>
    <w:rsid w:val="00D524B8"/>
    <w:rsid w:val="00D532A4"/>
    <w:rsid w:val="00D535B9"/>
    <w:rsid w:val="00D54605"/>
    <w:rsid w:val="00D55004"/>
    <w:rsid w:val="00D554AB"/>
    <w:rsid w:val="00D55648"/>
    <w:rsid w:val="00D56437"/>
    <w:rsid w:val="00D579C1"/>
    <w:rsid w:val="00D60DE6"/>
    <w:rsid w:val="00D612E6"/>
    <w:rsid w:val="00D61997"/>
    <w:rsid w:val="00D62B05"/>
    <w:rsid w:val="00D630A4"/>
    <w:rsid w:val="00D67783"/>
    <w:rsid w:val="00D7166C"/>
    <w:rsid w:val="00D71B90"/>
    <w:rsid w:val="00D72431"/>
    <w:rsid w:val="00D72B8A"/>
    <w:rsid w:val="00D72D5A"/>
    <w:rsid w:val="00D734D6"/>
    <w:rsid w:val="00D74257"/>
    <w:rsid w:val="00D74699"/>
    <w:rsid w:val="00D747C4"/>
    <w:rsid w:val="00D74BA2"/>
    <w:rsid w:val="00D768AB"/>
    <w:rsid w:val="00D801CF"/>
    <w:rsid w:val="00D829CA"/>
    <w:rsid w:val="00D83C6F"/>
    <w:rsid w:val="00D84B71"/>
    <w:rsid w:val="00D84F36"/>
    <w:rsid w:val="00D934F6"/>
    <w:rsid w:val="00D935E8"/>
    <w:rsid w:val="00D935EB"/>
    <w:rsid w:val="00D94217"/>
    <w:rsid w:val="00D95834"/>
    <w:rsid w:val="00D96293"/>
    <w:rsid w:val="00D9689E"/>
    <w:rsid w:val="00D9780E"/>
    <w:rsid w:val="00DA0016"/>
    <w:rsid w:val="00DA186F"/>
    <w:rsid w:val="00DA1CEE"/>
    <w:rsid w:val="00DA2A39"/>
    <w:rsid w:val="00DA35CB"/>
    <w:rsid w:val="00DA36F9"/>
    <w:rsid w:val="00DA3BAF"/>
    <w:rsid w:val="00DA5563"/>
    <w:rsid w:val="00DA5F62"/>
    <w:rsid w:val="00DA74D5"/>
    <w:rsid w:val="00DB0202"/>
    <w:rsid w:val="00DB2A82"/>
    <w:rsid w:val="00DB2EB2"/>
    <w:rsid w:val="00DB3266"/>
    <w:rsid w:val="00DB38F8"/>
    <w:rsid w:val="00DB435A"/>
    <w:rsid w:val="00DB79A5"/>
    <w:rsid w:val="00DC0629"/>
    <w:rsid w:val="00DC06B3"/>
    <w:rsid w:val="00DC0C18"/>
    <w:rsid w:val="00DC255A"/>
    <w:rsid w:val="00DC4DE9"/>
    <w:rsid w:val="00DC5425"/>
    <w:rsid w:val="00DC553D"/>
    <w:rsid w:val="00DC61F9"/>
    <w:rsid w:val="00DC6B9A"/>
    <w:rsid w:val="00DC787E"/>
    <w:rsid w:val="00DD0333"/>
    <w:rsid w:val="00DD31DC"/>
    <w:rsid w:val="00DD40E7"/>
    <w:rsid w:val="00DD4BC4"/>
    <w:rsid w:val="00DD4DCC"/>
    <w:rsid w:val="00DD690A"/>
    <w:rsid w:val="00DD6F7F"/>
    <w:rsid w:val="00DD79B9"/>
    <w:rsid w:val="00DE1C79"/>
    <w:rsid w:val="00DE1D22"/>
    <w:rsid w:val="00DE236E"/>
    <w:rsid w:val="00DE4F9E"/>
    <w:rsid w:val="00DE5626"/>
    <w:rsid w:val="00DE64A4"/>
    <w:rsid w:val="00DE6537"/>
    <w:rsid w:val="00DE69E0"/>
    <w:rsid w:val="00DE69FE"/>
    <w:rsid w:val="00DE6A66"/>
    <w:rsid w:val="00DE7EE9"/>
    <w:rsid w:val="00DF0C42"/>
    <w:rsid w:val="00DF3252"/>
    <w:rsid w:val="00DF4712"/>
    <w:rsid w:val="00DF580F"/>
    <w:rsid w:val="00DF589A"/>
    <w:rsid w:val="00DF6F83"/>
    <w:rsid w:val="00DF7189"/>
    <w:rsid w:val="00DF7263"/>
    <w:rsid w:val="00E000A9"/>
    <w:rsid w:val="00E00C6E"/>
    <w:rsid w:val="00E00C9F"/>
    <w:rsid w:val="00E00E60"/>
    <w:rsid w:val="00E011D0"/>
    <w:rsid w:val="00E0212E"/>
    <w:rsid w:val="00E02D38"/>
    <w:rsid w:val="00E054F9"/>
    <w:rsid w:val="00E056CF"/>
    <w:rsid w:val="00E05BA6"/>
    <w:rsid w:val="00E05E01"/>
    <w:rsid w:val="00E077D1"/>
    <w:rsid w:val="00E07B5B"/>
    <w:rsid w:val="00E10576"/>
    <w:rsid w:val="00E111DB"/>
    <w:rsid w:val="00E11237"/>
    <w:rsid w:val="00E11E08"/>
    <w:rsid w:val="00E1223D"/>
    <w:rsid w:val="00E13014"/>
    <w:rsid w:val="00E139E6"/>
    <w:rsid w:val="00E13C4B"/>
    <w:rsid w:val="00E141CC"/>
    <w:rsid w:val="00E15F0E"/>
    <w:rsid w:val="00E16287"/>
    <w:rsid w:val="00E16B77"/>
    <w:rsid w:val="00E20B21"/>
    <w:rsid w:val="00E20F68"/>
    <w:rsid w:val="00E20F82"/>
    <w:rsid w:val="00E21883"/>
    <w:rsid w:val="00E2308E"/>
    <w:rsid w:val="00E23876"/>
    <w:rsid w:val="00E2394E"/>
    <w:rsid w:val="00E24F1E"/>
    <w:rsid w:val="00E2717C"/>
    <w:rsid w:val="00E27C58"/>
    <w:rsid w:val="00E27E75"/>
    <w:rsid w:val="00E31242"/>
    <w:rsid w:val="00E321B6"/>
    <w:rsid w:val="00E349FE"/>
    <w:rsid w:val="00E352CC"/>
    <w:rsid w:val="00E35833"/>
    <w:rsid w:val="00E369B3"/>
    <w:rsid w:val="00E4370B"/>
    <w:rsid w:val="00E461F7"/>
    <w:rsid w:val="00E466C0"/>
    <w:rsid w:val="00E468B0"/>
    <w:rsid w:val="00E4740F"/>
    <w:rsid w:val="00E47880"/>
    <w:rsid w:val="00E47B4A"/>
    <w:rsid w:val="00E5035D"/>
    <w:rsid w:val="00E547D4"/>
    <w:rsid w:val="00E54854"/>
    <w:rsid w:val="00E563E9"/>
    <w:rsid w:val="00E577CF"/>
    <w:rsid w:val="00E57D15"/>
    <w:rsid w:val="00E57FC3"/>
    <w:rsid w:val="00E613A7"/>
    <w:rsid w:val="00E63C84"/>
    <w:rsid w:val="00E66C5D"/>
    <w:rsid w:val="00E66D1A"/>
    <w:rsid w:val="00E66D5D"/>
    <w:rsid w:val="00E67C4D"/>
    <w:rsid w:val="00E70E76"/>
    <w:rsid w:val="00E710E4"/>
    <w:rsid w:val="00E715B8"/>
    <w:rsid w:val="00E73277"/>
    <w:rsid w:val="00E741CF"/>
    <w:rsid w:val="00E7661D"/>
    <w:rsid w:val="00E76733"/>
    <w:rsid w:val="00E81E91"/>
    <w:rsid w:val="00E82F12"/>
    <w:rsid w:val="00E8301B"/>
    <w:rsid w:val="00E85043"/>
    <w:rsid w:val="00E87A9F"/>
    <w:rsid w:val="00E87AC0"/>
    <w:rsid w:val="00E90E30"/>
    <w:rsid w:val="00E9307A"/>
    <w:rsid w:val="00E94463"/>
    <w:rsid w:val="00E94E55"/>
    <w:rsid w:val="00E95103"/>
    <w:rsid w:val="00E96CD0"/>
    <w:rsid w:val="00EA094F"/>
    <w:rsid w:val="00EA24E0"/>
    <w:rsid w:val="00EA264D"/>
    <w:rsid w:val="00EA48F2"/>
    <w:rsid w:val="00EA4A99"/>
    <w:rsid w:val="00EA4E03"/>
    <w:rsid w:val="00EA514D"/>
    <w:rsid w:val="00EA6B13"/>
    <w:rsid w:val="00EB2502"/>
    <w:rsid w:val="00EB2683"/>
    <w:rsid w:val="00EC092E"/>
    <w:rsid w:val="00EC4AE5"/>
    <w:rsid w:val="00EC5768"/>
    <w:rsid w:val="00EC5FCA"/>
    <w:rsid w:val="00EC6117"/>
    <w:rsid w:val="00EC7BDC"/>
    <w:rsid w:val="00ED3845"/>
    <w:rsid w:val="00ED5185"/>
    <w:rsid w:val="00ED54D2"/>
    <w:rsid w:val="00ED5890"/>
    <w:rsid w:val="00ED5D75"/>
    <w:rsid w:val="00ED6444"/>
    <w:rsid w:val="00ED7C5F"/>
    <w:rsid w:val="00EE0696"/>
    <w:rsid w:val="00EE070A"/>
    <w:rsid w:val="00EE08A2"/>
    <w:rsid w:val="00EE1609"/>
    <w:rsid w:val="00EE24A4"/>
    <w:rsid w:val="00EE2EBF"/>
    <w:rsid w:val="00EE4B66"/>
    <w:rsid w:val="00EE51F0"/>
    <w:rsid w:val="00EE55EB"/>
    <w:rsid w:val="00EE576E"/>
    <w:rsid w:val="00EE5E55"/>
    <w:rsid w:val="00EF092A"/>
    <w:rsid w:val="00EF0FEA"/>
    <w:rsid w:val="00EF11CB"/>
    <w:rsid w:val="00EF11E6"/>
    <w:rsid w:val="00EF425F"/>
    <w:rsid w:val="00EF438B"/>
    <w:rsid w:val="00EF5DE8"/>
    <w:rsid w:val="00F00616"/>
    <w:rsid w:val="00F019B5"/>
    <w:rsid w:val="00F01BE2"/>
    <w:rsid w:val="00F02EBE"/>
    <w:rsid w:val="00F03A6C"/>
    <w:rsid w:val="00F0479E"/>
    <w:rsid w:val="00F05340"/>
    <w:rsid w:val="00F054E2"/>
    <w:rsid w:val="00F0577A"/>
    <w:rsid w:val="00F07F0A"/>
    <w:rsid w:val="00F10AFA"/>
    <w:rsid w:val="00F11B74"/>
    <w:rsid w:val="00F128E4"/>
    <w:rsid w:val="00F1353F"/>
    <w:rsid w:val="00F150C1"/>
    <w:rsid w:val="00F15779"/>
    <w:rsid w:val="00F16090"/>
    <w:rsid w:val="00F16CD7"/>
    <w:rsid w:val="00F17A35"/>
    <w:rsid w:val="00F2013F"/>
    <w:rsid w:val="00F2025F"/>
    <w:rsid w:val="00F256C7"/>
    <w:rsid w:val="00F26736"/>
    <w:rsid w:val="00F26BA0"/>
    <w:rsid w:val="00F30286"/>
    <w:rsid w:val="00F31159"/>
    <w:rsid w:val="00F31385"/>
    <w:rsid w:val="00F32841"/>
    <w:rsid w:val="00F331B4"/>
    <w:rsid w:val="00F341A4"/>
    <w:rsid w:val="00F3440C"/>
    <w:rsid w:val="00F3549E"/>
    <w:rsid w:val="00F35A99"/>
    <w:rsid w:val="00F364E3"/>
    <w:rsid w:val="00F37DC6"/>
    <w:rsid w:val="00F43194"/>
    <w:rsid w:val="00F445AF"/>
    <w:rsid w:val="00F44F31"/>
    <w:rsid w:val="00F457C3"/>
    <w:rsid w:val="00F47BB8"/>
    <w:rsid w:val="00F5062F"/>
    <w:rsid w:val="00F52FDD"/>
    <w:rsid w:val="00F532B8"/>
    <w:rsid w:val="00F548E6"/>
    <w:rsid w:val="00F5496E"/>
    <w:rsid w:val="00F5684A"/>
    <w:rsid w:val="00F60B4A"/>
    <w:rsid w:val="00F621E6"/>
    <w:rsid w:val="00F62D4D"/>
    <w:rsid w:val="00F6344D"/>
    <w:rsid w:val="00F65A53"/>
    <w:rsid w:val="00F678E5"/>
    <w:rsid w:val="00F67B4D"/>
    <w:rsid w:val="00F67DD4"/>
    <w:rsid w:val="00F70B10"/>
    <w:rsid w:val="00F71195"/>
    <w:rsid w:val="00F713DB"/>
    <w:rsid w:val="00F7152A"/>
    <w:rsid w:val="00F721AF"/>
    <w:rsid w:val="00F72BEA"/>
    <w:rsid w:val="00F72BF9"/>
    <w:rsid w:val="00F730AB"/>
    <w:rsid w:val="00F742D7"/>
    <w:rsid w:val="00F832C6"/>
    <w:rsid w:val="00F833E7"/>
    <w:rsid w:val="00F83C8C"/>
    <w:rsid w:val="00F83CEA"/>
    <w:rsid w:val="00F853FB"/>
    <w:rsid w:val="00F8608D"/>
    <w:rsid w:val="00F872CA"/>
    <w:rsid w:val="00F8776D"/>
    <w:rsid w:val="00F87852"/>
    <w:rsid w:val="00F902BE"/>
    <w:rsid w:val="00F9178D"/>
    <w:rsid w:val="00F91B87"/>
    <w:rsid w:val="00F93032"/>
    <w:rsid w:val="00F9393A"/>
    <w:rsid w:val="00F93E92"/>
    <w:rsid w:val="00F940A8"/>
    <w:rsid w:val="00F947D2"/>
    <w:rsid w:val="00F948C8"/>
    <w:rsid w:val="00F96020"/>
    <w:rsid w:val="00F96717"/>
    <w:rsid w:val="00F9686D"/>
    <w:rsid w:val="00FA040A"/>
    <w:rsid w:val="00FA0B9F"/>
    <w:rsid w:val="00FA1513"/>
    <w:rsid w:val="00FA1978"/>
    <w:rsid w:val="00FA3195"/>
    <w:rsid w:val="00FA39B5"/>
    <w:rsid w:val="00FA58B0"/>
    <w:rsid w:val="00FA70B8"/>
    <w:rsid w:val="00FA71DD"/>
    <w:rsid w:val="00FA79EA"/>
    <w:rsid w:val="00FB19E8"/>
    <w:rsid w:val="00FB319F"/>
    <w:rsid w:val="00FB3320"/>
    <w:rsid w:val="00FB47F6"/>
    <w:rsid w:val="00FB636B"/>
    <w:rsid w:val="00FB7DD4"/>
    <w:rsid w:val="00FC00EE"/>
    <w:rsid w:val="00FC08D9"/>
    <w:rsid w:val="00FC1255"/>
    <w:rsid w:val="00FC134C"/>
    <w:rsid w:val="00FC1BA8"/>
    <w:rsid w:val="00FC40DA"/>
    <w:rsid w:val="00FC5E28"/>
    <w:rsid w:val="00FD0078"/>
    <w:rsid w:val="00FD197D"/>
    <w:rsid w:val="00FD1E71"/>
    <w:rsid w:val="00FD29A7"/>
    <w:rsid w:val="00FD3090"/>
    <w:rsid w:val="00FD3226"/>
    <w:rsid w:val="00FD50F1"/>
    <w:rsid w:val="00FD793A"/>
    <w:rsid w:val="00FD7B9A"/>
    <w:rsid w:val="00FE0BF5"/>
    <w:rsid w:val="00FE0F6B"/>
    <w:rsid w:val="00FE14DE"/>
    <w:rsid w:val="00FE2001"/>
    <w:rsid w:val="00FE2B41"/>
    <w:rsid w:val="00FE2FF9"/>
    <w:rsid w:val="00FE308A"/>
    <w:rsid w:val="00FE35DC"/>
    <w:rsid w:val="00FE478C"/>
    <w:rsid w:val="00FE4AE1"/>
    <w:rsid w:val="00FE57B6"/>
    <w:rsid w:val="00FE593F"/>
    <w:rsid w:val="00FF026C"/>
    <w:rsid w:val="00FF1F62"/>
    <w:rsid w:val="00FF2192"/>
    <w:rsid w:val="00FF4344"/>
    <w:rsid w:val="00FF4416"/>
    <w:rsid w:val="00FF4932"/>
    <w:rsid w:val="00FF626A"/>
    <w:rsid w:val="00FF7866"/>
    <w:rsid w:val="01112DF0"/>
    <w:rsid w:val="01623500"/>
    <w:rsid w:val="01975E21"/>
    <w:rsid w:val="02317A3B"/>
    <w:rsid w:val="0286F343"/>
    <w:rsid w:val="028B4BBF"/>
    <w:rsid w:val="02D894EC"/>
    <w:rsid w:val="02F84A8A"/>
    <w:rsid w:val="033EC302"/>
    <w:rsid w:val="036871D2"/>
    <w:rsid w:val="03730F08"/>
    <w:rsid w:val="03A13935"/>
    <w:rsid w:val="0413BBE6"/>
    <w:rsid w:val="0477CE87"/>
    <w:rsid w:val="04840C07"/>
    <w:rsid w:val="04CD7DF4"/>
    <w:rsid w:val="04E18537"/>
    <w:rsid w:val="04F6221D"/>
    <w:rsid w:val="055612C0"/>
    <w:rsid w:val="05825D1F"/>
    <w:rsid w:val="05D5F2A6"/>
    <w:rsid w:val="06145CA8"/>
    <w:rsid w:val="067B23A1"/>
    <w:rsid w:val="072E2CDE"/>
    <w:rsid w:val="07400B89"/>
    <w:rsid w:val="07C607F0"/>
    <w:rsid w:val="07C82431"/>
    <w:rsid w:val="08BA0443"/>
    <w:rsid w:val="093FBB74"/>
    <w:rsid w:val="095135E8"/>
    <w:rsid w:val="09FCB820"/>
    <w:rsid w:val="0A5A66D9"/>
    <w:rsid w:val="0A7AB541"/>
    <w:rsid w:val="0B42A1D0"/>
    <w:rsid w:val="0B5E5DE9"/>
    <w:rsid w:val="0B8C795F"/>
    <w:rsid w:val="0BA3385F"/>
    <w:rsid w:val="0C518F43"/>
    <w:rsid w:val="0C630CAF"/>
    <w:rsid w:val="0CAAE529"/>
    <w:rsid w:val="0CC87131"/>
    <w:rsid w:val="0D3FEB07"/>
    <w:rsid w:val="0D98BA18"/>
    <w:rsid w:val="0E2EC956"/>
    <w:rsid w:val="0E4C7EA3"/>
    <w:rsid w:val="0EFC5838"/>
    <w:rsid w:val="0F2D8FB8"/>
    <w:rsid w:val="0F795CB2"/>
    <w:rsid w:val="0FCC3A44"/>
    <w:rsid w:val="1193EF1F"/>
    <w:rsid w:val="11B8A9CA"/>
    <w:rsid w:val="1263C7FB"/>
    <w:rsid w:val="126DDDD6"/>
    <w:rsid w:val="12981603"/>
    <w:rsid w:val="12C95335"/>
    <w:rsid w:val="12F98EDC"/>
    <w:rsid w:val="13367F1F"/>
    <w:rsid w:val="14082B43"/>
    <w:rsid w:val="14134672"/>
    <w:rsid w:val="1431A639"/>
    <w:rsid w:val="14685A18"/>
    <w:rsid w:val="149BE269"/>
    <w:rsid w:val="149E3F80"/>
    <w:rsid w:val="150C245B"/>
    <w:rsid w:val="151A8D9A"/>
    <w:rsid w:val="15344FDE"/>
    <w:rsid w:val="15718CB7"/>
    <w:rsid w:val="15741CC9"/>
    <w:rsid w:val="15861B82"/>
    <w:rsid w:val="15F81D45"/>
    <w:rsid w:val="16397019"/>
    <w:rsid w:val="163DB3E3"/>
    <w:rsid w:val="165592F2"/>
    <w:rsid w:val="167AECB3"/>
    <w:rsid w:val="16CBF9A1"/>
    <w:rsid w:val="174F9AC9"/>
    <w:rsid w:val="17734505"/>
    <w:rsid w:val="1777318E"/>
    <w:rsid w:val="17C6AD00"/>
    <w:rsid w:val="17E99963"/>
    <w:rsid w:val="17FBB125"/>
    <w:rsid w:val="182BD0D9"/>
    <w:rsid w:val="18795FB1"/>
    <w:rsid w:val="19C48493"/>
    <w:rsid w:val="1A00039A"/>
    <w:rsid w:val="1A0B0730"/>
    <w:rsid w:val="1A405983"/>
    <w:rsid w:val="1A7EAD5A"/>
    <w:rsid w:val="1B0BEDB3"/>
    <w:rsid w:val="1B3FFFE4"/>
    <w:rsid w:val="1B4E71A3"/>
    <w:rsid w:val="1B7A2E72"/>
    <w:rsid w:val="1BC8F14A"/>
    <w:rsid w:val="1BEAEDA2"/>
    <w:rsid w:val="1BFF48BC"/>
    <w:rsid w:val="1C56D09A"/>
    <w:rsid w:val="1C5EB21D"/>
    <w:rsid w:val="1C64752E"/>
    <w:rsid w:val="1C93FEA5"/>
    <w:rsid w:val="1CF19B23"/>
    <w:rsid w:val="1DB49D05"/>
    <w:rsid w:val="1DE21BD4"/>
    <w:rsid w:val="1DEB145B"/>
    <w:rsid w:val="1DEE96A4"/>
    <w:rsid w:val="1E0F764C"/>
    <w:rsid w:val="1E45585B"/>
    <w:rsid w:val="1EEAC4A4"/>
    <w:rsid w:val="1F147E7E"/>
    <w:rsid w:val="1F282068"/>
    <w:rsid w:val="202AB20A"/>
    <w:rsid w:val="20997C69"/>
    <w:rsid w:val="20A2EB4E"/>
    <w:rsid w:val="20CECAC6"/>
    <w:rsid w:val="210A1CC7"/>
    <w:rsid w:val="210B6A35"/>
    <w:rsid w:val="216DA7E0"/>
    <w:rsid w:val="2176738A"/>
    <w:rsid w:val="21F200EF"/>
    <w:rsid w:val="2254178E"/>
    <w:rsid w:val="22C39B77"/>
    <w:rsid w:val="2300553F"/>
    <w:rsid w:val="23608CD9"/>
    <w:rsid w:val="23A6E541"/>
    <w:rsid w:val="23D84379"/>
    <w:rsid w:val="2460815A"/>
    <w:rsid w:val="248931B0"/>
    <w:rsid w:val="24B6F922"/>
    <w:rsid w:val="24BB85D2"/>
    <w:rsid w:val="24CD3B0B"/>
    <w:rsid w:val="25051D97"/>
    <w:rsid w:val="25264243"/>
    <w:rsid w:val="2542D52C"/>
    <w:rsid w:val="254D04C6"/>
    <w:rsid w:val="25E4B05B"/>
    <w:rsid w:val="265EE82E"/>
    <w:rsid w:val="2674D293"/>
    <w:rsid w:val="26E9F9AC"/>
    <w:rsid w:val="2782D580"/>
    <w:rsid w:val="279A522D"/>
    <w:rsid w:val="27C6573A"/>
    <w:rsid w:val="27C6B943"/>
    <w:rsid w:val="27C7F245"/>
    <w:rsid w:val="2866ED11"/>
    <w:rsid w:val="287F1C60"/>
    <w:rsid w:val="290718E8"/>
    <w:rsid w:val="292498DF"/>
    <w:rsid w:val="2970054F"/>
    <w:rsid w:val="29C2CDF4"/>
    <w:rsid w:val="2A6A078D"/>
    <w:rsid w:val="2AD93E33"/>
    <w:rsid w:val="2B2E41E8"/>
    <w:rsid w:val="2B37B828"/>
    <w:rsid w:val="2B7B0786"/>
    <w:rsid w:val="2B90E0EC"/>
    <w:rsid w:val="2BF8248C"/>
    <w:rsid w:val="2C18E3C5"/>
    <w:rsid w:val="2C42054B"/>
    <w:rsid w:val="2CFB96F9"/>
    <w:rsid w:val="2D08D5F0"/>
    <w:rsid w:val="2D7BD753"/>
    <w:rsid w:val="2D95582A"/>
    <w:rsid w:val="2DA07EE1"/>
    <w:rsid w:val="2DBCDA13"/>
    <w:rsid w:val="2EFC2F0E"/>
    <w:rsid w:val="2F5A4863"/>
    <w:rsid w:val="2F634B2B"/>
    <w:rsid w:val="2F776588"/>
    <w:rsid w:val="2F7D69DC"/>
    <w:rsid w:val="2FC47B1E"/>
    <w:rsid w:val="2FE6DD6E"/>
    <w:rsid w:val="30545AE8"/>
    <w:rsid w:val="30A05613"/>
    <w:rsid w:val="30D17B2E"/>
    <w:rsid w:val="30D5FFFB"/>
    <w:rsid w:val="30D70DB8"/>
    <w:rsid w:val="312C5822"/>
    <w:rsid w:val="3150A58E"/>
    <w:rsid w:val="3157750D"/>
    <w:rsid w:val="3179074F"/>
    <w:rsid w:val="3184D35C"/>
    <w:rsid w:val="319BA7E8"/>
    <w:rsid w:val="31C03B6C"/>
    <w:rsid w:val="31E88E49"/>
    <w:rsid w:val="3233EDF5"/>
    <w:rsid w:val="329A29E0"/>
    <w:rsid w:val="32A7EADA"/>
    <w:rsid w:val="32C7B281"/>
    <w:rsid w:val="32CC4AC4"/>
    <w:rsid w:val="3319D2EF"/>
    <w:rsid w:val="3326F8AD"/>
    <w:rsid w:val="33704E1B"/>
    <w:rsid w:val="3371748E"/>
    <w:rsid w:val="33DFB2F2"/>
    <w:rsid w:val="34309087"/>
    <w:rsid w:val="344AC5EC"/>
    <w:rsid w:val="34BA88D6"/>
    <w:rsid w:val="34C05C8A"/>
    <w:rsid w:val="34DCDF99"/>
    <w:rsid w:val="3577174A"/>
    <w:rsid w:val="35814D65"/>
    <w:rsid w:val="3603267F"/>
    <w:rsid w:val="361CA14B"/>
    <w:rsid w:val="362C1818"/>
    <w:rsid w:val="362EBB12"/>
    <w:rsid w:val="365AF240"/>
    <w:rsid w:val="36DA960A"/>
    <w:rsid w:val="37594789"/>
    <w:rsid w:val="37A3DD5C"/>
    <w:rsid w:val="37C62F0C"/>
    <w:rsid w:val="37D6FD56"/>
    <w:rsid w:val="383D136C"/>
    <w:rsid w:val="3864A27A"/>
    <w:rsid w:val="38F32733"/>
    <w:rsid w:val="395536A2"/>
    <w:rsid w:val="39EC2516"/>
    <w:rsid w:val="3A36EEF0"/>
    <w:rsid w:val="3A61BF34"/>
    <w:rsid w:val="3A6E6CEB"/>
    <w:rsid w:val="3A8A347C"/>
    <w:rsid w:val="3AA8C773"/>
    <w:rsid w:val="3AF6D88B"/>
    <w:rsid w:val="3B3A0B70"/>
    <w:rsid w:val="3B932414"/>
    <w:rsid w:val="3B9945C6"/>
    <w:rsid w:val="3BAB491F"/>
    <w:rsid w:val="3BFEDD9D"/>
    <w:rsid w:val="3C2A3CF0"/>
    <w:rsid w:val="3C4E726F"/>
    <w:rsid w:val="3C9A6B12"/>
    <w:rsid w:val="3CD2A295"/>
    <w:rsid w:val="3CE99BAD"/>
    <w:rsid w:val="3D0BA854"/>
    <w:rsid w:val="3D0EF0F8"/>
    <w:rsid w:val="3D34CA60"/>
    <w:rsid w:val="3D5387E3"/>
    <w:rsid w:val="3D6403DA"/>
    <w:rsid w:val="3DC2EAC3"/>
    <w:rsid w:val="3E15C63D"/>
    <w:rsid w:val="3E60D443"/>
    <w:rsid w:val="3E6235BC"/>
    <w:rsid w:val="3E9E39D3"/>
    <w:rsid w:val="3EF983EE"/>
    <w:rsid w:val="3F3A1786"/>
    <w:rsid w:val="3F706E8B"/>
    <w:rsid w:val="3F808C53"/>
    <w:rsid w:val="3F809434"/>
    <w:rsid w:val="3FC45D9B"/>
    <w:rsid w:val="3FFB9C3F"/>
    <w:rsid w:val="40787D2E"/>
    <w:rsid w:val="40D9DB36"/>
    <w:rsid w:val="40E58E07"/>
    <w:rsid w:val="41147890"/>
    <w:rsid w:val="412A31E8"/>
    <w:rsid w:val="41448821"/>
    <w:rsid w:val="415AAD80"/>
    <w:rsid w:val="41EE8768"/>
    <w:rsid w:val="41F8F550"/>
    <w:rsid w:val="42191BC5"/>
    <w:rsid w:val="427F3181"/>
    <w:rsid w:val="42BD859E"/>
    <w:rsid w:val="42E5BB65"/>
    <w:rsid w:val="4314891E"/>
    <w:rsid w:val="43453430"/>
    <w:rsid w:val="43FC889A"/>
    <w:rsid w:val="441D8EB4"/>
    <w:rsid w:val="4422881B"/>
    <w:rsid w:val="44CEA039"/>
    <w:rsid w:val="44E2CFC6"/>
    <w:rsid w:val="450EE0DC"/>
    <w:rsid w:val="451EDBF3"/>
    <w:rsid w:val="454C46AF"/>
    <w:rsid w:val="4647ECEA"/>
    <w:rsid w:val="465168EF"/>
    <w:rsid w:val="465FC803"/>
    <w:rsid w:val="46811E8A"/>
    <w:rsid w:val="46FF1ADC"/>
    <w:rsid w:val="476C42BD"/>
    <w:rsid w:val="47A5CB9E"/>
    <w:rsid w:val="4801B9E6"/>
    <w:rsid w:val="4852C755"/>
    <w:rsid w:val="48765F59"/>
    <w:rsid w:val="48CEC15A"/>
    <w:rsid w:val="48E67118"/>
    <w:rsid w:val="4982A4E7"/>
    <w:rsid w:val="49E9366B"/>
    <w:rsid w:val="4A0BF608"/>
    <w:rsid w:val="4A6A82AA"/>
    <w:rsid w:val="4A7C2F1E"/>
    <w:rsid w:val="4AA1130C"/>
    <w:rsid w:val="4AFE81B8"/>
    <w:rsid w:val="4B142587"/>
    <w:rsid w:val="4B3025C5"/>
    <w:rsid w:val="4BF44BD0"/>
    <w:rsid w:val="4C5B768B"/>
    <w:rsid w:val="4C653D4B"/>
    <w:rsid w:val="4CC261F4"/>
    <w:rsid w:val="4CDF9E74"/>
    <w:rsid w:val="4D16AAB7"/>
    <w:rsid w:val="4D9196A2"/>
    <w:rsid w:val="4D9CDCE9"/>
    <w:rsid w:val="4E1F008F"/>
    <w:rsid w:val="4E26C6EB"/>
    <w:rsid w:val="4E61877C"/>
    <w:rsid w:val="4E6A8141"/>
    <w:rsid w:val="4E6D5C22"/>
    <w:rsid w:val="4EACE256"/>
    <w:rsid w:val="4EB13149"/>
    <w:rsid w:val="4EBD6DA1"/>
    <w:rsid w:val="4EC0DAE7"/>
    <w:rsid w:val="4ECC0832"/>
    <w:rsid w:val="4F1DBD52"/>
    <w:rsid w:val="4F274F52"/>
    <w:rsid w:val="4F6C15CE"/>
    <w:rsid w:val="4FE0574A"/>
    <w:rsid w:val="511069EF"/>
    <w:rsid w:val="511538F1"/>
    <w:rsid w:val="517F3CE7"/>
    <w:rsid w:val="51C9D396"/>
    <w:rsid w:val="52765706"/>
    <w:rsid w:val="52F089D7"/>
    <w:rsid w:val="531160A6"/>
    <w:rsid w:val="535ADB96"/>
    <w:rsid w:val="53656F27"/>
    <w:rsid w:val="53818D76"/>
    <w:rsid w:val="53F500E8"/>
    <w:rsid w:val="53FEE6BA"/>
    <w:rsid w:val="540B0B01"/>
    <w:rsid w:val="54168B8A"/>
    <w:rsid w:val="5466E797"/>
    <w:rsid w:val="54718EDF"/>
    <w:rsid w:val="5498BF36"/>
    <w:rsid w:val="55B5B498"/>
    <w:rsid w:val="55B91AAB"/>
    <w:rsid w:val="56A1F9CF"/>
    <w:rsid w:val="57BD5B25"/>
    <w:rsid w:val="583C6F49"/>
    <w:rsid w:val="588B3006"/>
    <w:rsid w:val="58F7C1DA"/>
    <w:rsid w:val="5901B2E6"/>
    <w:rsid w:val="596110E0"/>
    <w:rsid w:val="598F9262"/>
    <w:rsid w:val="59F3D0D3"/>
    <w:rsid w:val="5A14D773"/>
    <w:rsid w:val="5A255C14"/>
    <w:rsid w:val="5A2EEF4D"/>
    <w:rsid w:val="5A8E9336"/>
    <w:rsid w:val="5BCC02F4"/>
    <w:rsid w:val="5BE449CE"/>
    <w:rsid w:val="5C07FA85"/>
    <w:rsid w:val="5C219628"/>
    <w:rsid w:val="5C9F91CA"/>
    <w:rsid w:val="5CB11AAD"/>
    <w:rsid w:val="5D0430BF"/>
    <w:rsid w:val="5D512B73"/>
    <w:rsid w:val="5DCD37D7"/>
    <w:rsid w:val="5DD9BA74"/>
    <w:rsid w:val="5E1C9ABD"/>
    <w:rsid w:val="5E269A5A"/>
    <w:rsid w:val="5E4DDA21"/>
    <w:rsid w:val="5EB4D93E"/>
    <w:rsid w:val="5F56D480"/>
    <w:rsid w:val="5F5BA21C"/>
    <w:rsid w:val="5F7E020F"/>
    <w:rsid w:val="5FA74831"/>
    <w:rsid w:val="5FD71FF8"/>
    <w:rsid w:val="5FD91C26"/>
    <w:rsid w:val="6014C5A8"/>
    <w:rsid w:val="60578221"/>
    <w:rsid w:val="6099E415"/>
    <w:rsid w:val="612B838C"/>
    <w:rsid w:val="61616274"/>
    <w:rsid w:val="6163F87B"/>
    <w:rsid w:val="62512E9A"/>
    <w:rsid w:val="62803E35"/>
    <w:rsid w:val="629DCEF9"/>
    <w:rsid w:val="62D29E51"/>
    <w:rsid w:val="62D73932"/>
    <w:rsid w:val="62EC18DA"/>
    <w:rsid w:val="62F6E882"/>
    <w:rsid w:val="630D1942"/>
    <w:rsid w:val="63F05560"/>
    <w:rsid w:val="644EA0BD"/>
    <w:rsid w:val="6473BFF9"/>
    <w:rsid w:val="65054605"/>
    <w:rsid w:val="655CAA22"/>
    <w:rsid w:val="65ED263A"/>
    <w:rsid w:val="6693CD89"/>
    <w:rsid w:val="66ED42F7"/>
    <w:rsid w:val="670F76DC"/>
    <w:rsid w:val="68603D40"/>
    <w:rsid w:val="690AA9F6"/>
    <w:rsid w:val="690C02C5"/>
    <w:rsid w:val="699A7B1F"/>
    <w:rsid w:val="69D091ED"/>
    <w:rsid w:val="69E6EE4E"/>
    <w:rsid w:val="6A3DD76D"/>
    <w:rsid w:val="6A623863"/>
    <w:rsid w:val="6AAABD9E"/>
    <w:rsid w:val="6B55B897"/>
    <w:rsid w:val="6B9E073B"/>
    <w:rsid w:val="6C0649DE"/>
    <w:rsid w:val="6C28E9F1"/>
    <w:rsid w:val="6C5770E2"/>
    <w:rsid w:val="6C7F8C05"/>
    <w:rsid w:val="6CBC136E"/>
    <w:rsid w:val="6CD93AA5"/>
    <w:rsid w:val="6E066501"/>
    <w:rsid w:val="6E112B4A"/>
    <w:rsid w:val="6E34EAB6"/>
    <w:rsid w:val="6EC95ED9"/>
    <w:rsid w:val="6ED9FC2A"/>
    <w:rsid w:val="6EF1BF48"/>
    <w:rsid w:val="6F088724"/>
    <w:rsid w:val="6F63E6E1"/>
    <w:rsid w:val="6F9DA4EE"/>
    <w:rsid w:val="6FF9FB8B"/>
    <w:rsid w:val="70047A43"/>
    <w:rsid w:val="705D5BA5"/>
    <w:rsid w:val="707B5C8D"/>
    <w:rsid w:val="70C7DCF5"/>
    <w:rsid w:val="70E355D8"/>
    <w:rsid w:val="70EF07E0"/>
    <w:rsid w:val="71193E94"/>
    <w:rsid w:val="711981AF"/>
    <w:rsid w:val="712A9C5F"/>
    <w:rsid w:val="71477359"/>
    <w:rsid w:val="71905099"/>
    <w:rsid w:val="7238819D"/>
    <w:rsid w:val="7261D470"/>
    <w:rsid w:val="7275F532"/>
    <w:rsid w:val="72D0186F"/>
    <w:rsid w:val="73425365"/>
    <w:rsid w:val="73B7DF52"/>
    <w:rsid w:val="745E306C"/>
    <w:rsid w:val="748A5996"/>
    <w:rsid w:val="749BB2CF"/>
    <w:rsid w:val="74A0EA5A"/>
    <w:rsid w:val="74ECE4A0"/>
    <w:rsid w:val="755C4607"/>
    <w:rsid w:val="75B3ECA3"/>
    <w:rsid w:val="75F436CF"/>
    <w:rsid w:val="768B99B3"/>
    <w:rsid w:val="76C58D5A"/>
    <w:rsid w:val="76E3F6DF"/>
    <w:rsid w:val="76ECDFB8"/>
    <w:rsid w:val="76FF1D29"/>
    <w:rsid w:val="7719BAE5"/>
    <w:rsid w:val="772A5BB9"/>
    <w:rsid w:val="7732E475"/>
    <w:rsid w:val="77978E4B"/>
    <w:rsid w:val="77DC8097"/>
    <w:rsid w:val="78451C4B"/>
    <w:rsid w:val="78688075"/>
    <w:rsid w:val="788BC403"/>
    <w:rsid w:val="78A69DBA"/>
    <w:rsid w:val="790286AA"/>
    <w:rsid w:val="79095DC6"/>
    <w:rsid w:val="79420D96"/>
    <w:rsid w:val="794E924B"/>
    <w:rsid w:val="79B76CD6"/>
    <w:rsid w:val="7A0755AC"/>
    <w:rsid w:val="7A5C53C6"/>
    <w:rsid w:val="7AF80B5D"/>
    <w:rsid w:val="7AF8BC97"/>
    <w:rsid w:val="7B76D456"/>
    <w:rsid w:val="7B87255A"/>
    <w:rsid w:val="7C76AE7B"/>
    <w:rsid w:val="7C9407B8"/>
    <w:rsid w:val="7D3F66BC"/>
    <w:rsid w:val="7D5D3611"/>
    <w:rsid w:val="7D9EEAEB"/>
    <w:rsid w:val="7DA97BF1"/>
    <w:rsid w:val="7DC8470C"/>
    <w:rsid w:val="7E0EBF70"/>
    <w:rsid w:val="7E8C9600"/>
    <w:rsid w:val="7E9A6EDE"/>
    <w:rsid w:val="7FD932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D5226"/>
  <w15:docId w15:val="{7A63B37D-4421-4626-AF1C-BB059C10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DE6"/>
    <w:pPr>
      <w:autoSpaceDE w:val="0"/>
      <w:autoSpaceDN w:val="0"/>
      <w:adjustRightInd w:val="0"/>
    </w:pPr>
    <w:rPr>
      <w:szCs w:val="24"/>
    </w:rPr>
  </w:style>
  <w:style w:type="paragraph" w:styleId="Heading1">
    <w:name w:val="heading 1"/>
    <w:basedOn w:val="Normal"/>
    <w:next w:val="Normal"/>
    <w:link w:val="Heading1Char"/>
    <w:qFormat/>
    <w:rsid w:val="00654E73"/>
    <w:pPr>
      <w:keepNext/>
      <w:spacing w:before="240" w:after="60"/>
      <w:outlineLvl w:val="0"/>
    </w:pPr>
    <w:rPr>
      <w:rFonts w:cs="Arial"/>
      <w:b/>
      <w:bCs/>
      <w:color w:val="4F81BD" w:themeColor="accent1"/>
      <w:kern w:val="32"/>
      <w:sz w:val="28"/>
      <w:szCs w:val="32"/>
    </w:rPr>
  </w:style>
  <w:style w:type="paragraph" w:styleId="Heading2">
    <w:name w:val="heading 2"/>
    <w:basedOn w:val="Normal"/>
    <w:next w:val="Normal"/>
    <w:link w:val="Heading2Char"/>
    <w:qFormat/>
    <w:rsid w:val="00654E73"/>
    <w:pPr>
      <w:keepNext/>
      <w:spacing w:after="60"/>
      <w:outlineLvl w:val="1"/>
    </w:pPr>
    <w:rPr>
      <w:rFonts w:cs="Arial"/>
      <w:b/>
      <w:bCs/>
      <w:i/>
      <w:iCs/>
      <w:color w:val="0070C0"/>
      <w:sz w:val="22"/>
      <w:szCs w:val="28"/>
    </w:rPr>
  </w:style>
  <w:style w:type="paragraph" w:styleId="Heading3">
    <w:name w:val="heading 3"/>
    <w:basedOn w:val="Normal"/>
    <w:next w:val="Normal"/>
    <w:link w:val="Heading3Char"/>
    <w:qFormat/>
    <w:rsid w:val="001C187C"/>
    <w:pPr>
      <w:keepNext/>
      <w:spacing w:before="240" w:after="60"/>
      <w:outlineLvl w:val="2"/>
    </w:pPr>
    <w:rPr>
      <w:rFonts w:cs="Arial"/>
      <w:b/>
      <w:bCs/>
      <w:i/>
      <w:szCs w:val="26"/>
    </w:rPr>
  </w:style>
  <w:style w:type="paragraph" w:styleId="Heading4">
    <w:name w:val="heading 4"/>
    <w:basedOn w:val="Normal"/>
    <w:next w:val="Normal"/>
    <w:link w:val="Heading4Char"/>
    <w:qFormat/>
    <w:rsid w:val="001C187C"/>
    <w:pPr>
      <w:keepNext/>
      <w:spacing w:before="240" w:after="60"/>
      <w:outlineLvl w:val="3"/>
    </w:pPr>
    <w:rPr>
      <w:bCs/>
      <w:i/>
      <w:szCs w:val="28"/>
    </w:rPr>
  </w:style>
  <w:style w:type="paragraph" w:styleId="Heading5">
    <w:name w:val="heading 5"/>
    <w:basedOn w:val="Normal"/>
    <w:next w:val="Normal"/>
    <w:qFormat/>
    <w:rsid w:val="00827A78"/>
    <w:pPr>
      <w:numPr>
        <w:ilvl w:val="4"/>
        <w:numId w:val="25"/>
      </w:numPr>
      <w:spacing w:before="240" w:after="60"/>
      <w:outlineLvl w:val="4"/>
    </w:pPr>
    <w:rPr>
      <w:b/>
      <w:bCs/>
      <w:i/>
      <w:iCs/>
      <w:sz w:val="26"/>
      <w:szCs w:val="26"/>
    </w:rPr>
  </w:style>
  <w:style w:type="paragraph" w:styleId="Heading6">
    <w:name w:val="heading 6"/>
    <w:basedOn w:val="Normal"/>
    <w:next w:val="Normal"/>
    <w:qFormat/>
    <w:rsid w:val="00827A78"/>
    <w:pPr>
      <w:numPr>
        <w:ilvl w:val="5"/>
        <w:numId w:val="25"/>
      </w:numPr>
      <w:spacing w:before="240" w:after="60"/>
      <w:outlineLvl w:val="5"/>
    </w:pPr>
    <w:rPr>
      <w:b/>
      <w:bCs/>
      <w:szCs w:val="22"/>
    </w:rPr>
  </w:style>
  <w:style w:type="paragraph" w:styleId="Heading7">
    <w:name w:val="heading 7"/>
    <w:basedOn w:val="Normal"/>
    <w:next w:val="Normal"/>
    <w:qFormat/>
    <w:rsid w:val="00827A78"/>
    <w:pPr>
      <w:numPr>
        <w:ilvl w:val="6"/>
        <w:numId w:val="25"/>
      </w:numPr>
      <w:spacing w:before="240" w:after="60"/>
      <w:outlineLvl w:val="6"/>
    </w:pPr>
  </w:style>
  <w:style w:type="paragraph" w:styleId="Heading8">
    <w:name w:val="heading 8"/>
    <w:basedOn w:val="Normal"/>
    <w:next w:val="Normal"/>
    <w:qFormat/>
    <w:rsid w:val="00827A78"/>
    <w:pPr>
      <w:numPr>
        <w:ilvl w:val="7"/>
        <w:numId w:val="25"/>
      </w:numPr>
      <w:spacing w:before="240" w:after="60"/>
      <w:outlineLvl w:val="7"/>
    </w:pPr>
    <w:rPr>
      <w:i/>
      <w:iCs/>
    </w:rPr>
  </w:style>
  <w:style w:type="paragraph" w:styleId="Heading9">
    <w:name w:val="heading 9"/>
    <w:basedOn w:val="Normal"/>
    <w:next w:val="Normal"/>
    <w:qFormat/>
    <w:rsid w:val="00827A78"/>
    <w:pPr>
      <w:numPr>
        <w:ilvl w:val="8"/>
        <w:numId w:val="2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27A78"/>
    <w:pPr>
      <w:shd w:val="clear" w:color="auto" w:fill="000080"/>
    </w:pPr>
    <w:rPr>
      <w:rFonts w:ascii="Tahoma" w:hAnsi="Tahoma" w:cs="Tahoma"/>
      <w:szCs w:val="20"/>
    </w:rPr>
  </w:style>
  <w:style w:type="paragraph" w:styleId="TOC1">
    <w:name w:val="toc 1"/>
    <w:basedOn w:val="Normal"/>
    <w:next w:val="Normal"/>
    <w:autoRedefine/>
    <w:semiHidden/>
    <w:rsid w:val="00FD197D"/>
    <w:pPr>
      <w:tabs>
        <w:tab w:val="left" w:pos="480"/>
        <w:tab w:val="right" w:leader="dot" w:pos="8630"/>
      </w:tabs>
      <w:spacing w:before="120" w:after="120"/>
      <w:jc w:val="center"/>
    </w:pPr>
    <w:rPr>
      <w:b/>
      <w:bCs/>
      <w:caps/>
      <w:szCs w:val="20"/>
    </w:rPr>
  </w:style>
  <w:style w:type="paragraph" w:styleId="TOC2">
    <w:name w:val="toc 2"/>
    <w:basedOn w:val="Normal"/>
    <w:next w:val="Normal"/>
    <w:autoRedefine/>
    <w:semiHidden/>
    <w:rsid w:val="00FD197D"/>
    <w:pPr>
      <w:ind w:left="240"/>
    </w:pPr>
    <w:rPr>
      <w:smallCaps/>
      <w:szCs w:val="20"/>
    </w:rPr>
  </w:style>
  <w:style w:type="paragraph" w:styleId="TOC3">
    <w:name w:val="toc 3"/>
    <w:basedOn w:val="Normal"/>
    <w:next w:val="Normal"/>
    <w:autoRedefine/>
    <w:semiHidden/>
    <w:rsid w:val="00FD197D"/>
    <w:pPr>
      <w:ind w:left="480"/>
    </w:pPr>
    <w:rPr>
      <w:i/>
      <w:iCs/>
      <w:szCs w:val="20"/>
    </w:rPr>
  </w:style>
  <w:style w:type="paragraph" w:styleId="TOC4">
    <w:name w:val="toc 4"/>
    <w:basedOn w:val="Normal"/>
    <w:next w:val="Normal"/>
    <w:autoRedefine/>
    <w:semiHidden/>
    <w:rsid w:val="00FD197D"/>
    <w:pPr>
      <w:ind w:left="720"/>
    </w:pPr>
    <w:rPr>
      <w:sz w:val="18"/>
      <w:szCs w:val="18"/>
    </w:rPr>
  </w:style>
  <w:style w:type="paragraph" w:styleId="TOC5">
    <w:name w:val="toc 5"/>
    <w:basedOn w:val="Normal"/>
    <w:next w:val="Normal"/>
    <w:autoRedefine/>
    <w:semiHidden/>
    <w:rsid w:val="00FD197D"/>
    <w:pPr>
      <w:ind w:left="960"/>
    </w:pPr>
    <w:rPr>
      <w:sz w:val="18"/>
      <w:szCs w:val="18"/>
    </w:rPr>
  </w:style>
  <w:style w:type="paragraph" w:styleId="TOC6">
    <w:name w:val="toc 6"/>
    <w:basedOn w:val="Normal"/>
    <w:next w:val="Normal"/>
    <w:autoRedefine/>
    <w:semiHidden/>
    <w:rsid w:val="00FD197D"/>
    <w:pPr>
      <w:ind w:left="1200"/>
    </w:pPr>
    <w:rPr>
      <w:sz w:val="18"/>
      <w:szCs w:val="18"/>
    </w:rPr>
  </w:style>
  <w:style w:type="paragraph" w:styleId="TOC7">
    <w:name w:val="toc 7"/>
    <w:basedOn w:val="Normal"/>
    <w:next w:val="Normal"/>
    <w:autoRedefine/>
    <w:semiHidden/>
    <w:rsid w:val="00FD197D"/>
    <w:pPr>
      <w:ind w:left="1440"/>
    </w:pPr>
    <w:rPr>
      <w:sz w:val="18"/>
      <w:szCs w:val="18"/>
    </w:rPr>
  </w:style>
  <w:style w:type="paragraph" w:styleId="TOC8">
    <w:name w:val="toc 8"/>
    <w:basedOn w:val="Normal"/>
    <w:next w:val="Normal"/>
    <w:autoRedefine/>
    <w:semiHidden/>
    <w:rsid w:val="00FD197D"/>
    <w:pPr>
      <w:ind w:left="1680"/>
    </w:pPr>
    <w:rPr>
      <w:sz w:val="18"/>
      <w:szCs w:val="18"/>
    </w:rPr>
  </w:style>
  <w:style w:type="paragraph" w:styleId="TOC9">
    <w:name w:val="toc 9"/>
    <w:basedOn w:val="Normal"/>
    <w:next w:val="Normal"/>
    <w:autoRedefine/>
    <w:semiHidden/>
    <w:rsid w:val="00FD197D"/>
    <w:pPr>
      <w:ind w:left="1920"/>
    </w:pPr>
    <w:rPr>
      <w:sz w:val="18"/>
      <w:szCs w:val="18"/>
    </w:rPr>
  </w:style>
  <w:style w:type="character" w:styleId="Hyperlink">
    <w:name w:val="Hyperlink"/>
    <w:basedOn w:val="DefaultParagraphFont"/>
    <w:uiPriority w:val="99"/>
    <w:rsid w:val="00FD197D"/>
    <w:rPr>
      <w:color w:val="0000FF"/>
      <w:u w:val="single"/>
    </w:rPr>
  </w:style>
  <w:style w:type="paragraph" w:styleId="ListBullet">
    <w:name w:val="List Bullet"/>
    <w:basedOn w:val="Normal"/>
    <w:uiPriority w:val="99"/>
    <w:rsid w:val="004B4BF2"/>
    <w:pPr>
      <w:numPr>
        <w:numId w:val="5"/>
      </w:numPr>
    </w:pPr>
  </w:style>
  <w:style w:type="paragraph" w:styleId="Header">
    <w:name w:val="header"/>
    <w:basedOn w:val="Normal"/>
    <w:rsid w:val="00BA0958"/>
    <w:pPr>
      <w:tabs>
        <w:tab w:val="center" w:pos="4703"/>
        <w:tab w:val="right" w:pos="9406"/>
      </w:tabs>
    </w:pPr>
  </w:style>
  <w:style w:type="paragraph" w:styleId="Footer">
    <w:name w:val="footer"/>
    <w:basedOn w:val="Normal"/>
    <w:link w:val="FooterChar"/>
    <w:uiPriority w:val="99"/>
    <w:rsid w:val="00BA0958"/>
    <w:pPr>
      <w:tabs>
        <w:tab w:val="center" w:pos="4703"/>
        <w:tab w:val="right" w:pos="9406"/>
      </w:tabs>
    </w:pPr>
  </w:style>
  <w:style w:type="character" w:styleId="PageNumber">
    <w:name w:val="page number"/>
    <w:basedOn w:val="DefaultParagraphFont"/>
    <w:uiPriority w:val="99"/>
    <w:rsid w:val="00BA0958"/>
  </w:style>
  <w:style w:type="paragraph" w:customStyle="1" w:styleId="Style10ptJustified">
    <w:name w:val="Style 10 pt Justified"/>
    <w:basedOn w:val="Normal"/>
    <w:autoRedefine/>
    <w:rsid w:val="00563AE5"/>
    <w:pPr>
      <w:ind w:firstLine="288"/>
      <w:jc w:val="both"/>
    </w:pPr>
    <w:rPr>
      <w:szCs w:val="20"/>
    </w:rPr>
  </w:style>
  <w:style w:type="table" w:styleId="TableGrid">
    <w:name w:val="Table Grid"/>
    <w:basedOn w:val="TableNormal"/>
    <w:rsid w:val="002A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C5494"/>
    <w:pPr>
      <w:spacing w:before="100" w:beforeAutospacing="1" w:after="100" w:afterAutospacing="1"/>
    </w:pPr>
  </w:style>
  <w:style w:type="paragraph" w:styleId="Caption">
    <w:name w:val="caption"/>
    <w:basedOn w:val="Normal"/>
    <w:next w:val="Normal"/>
    <w:qFormat/>
    <w:rsid w:val="003115D1"/>
    <w:pPr>
      <w:ind w:firstLine="288"/>
    </w:pPr>
    <w:rPr>
      <w:bCs/>
      <w:color w:val="0070C0"/>
      <w:szCs w:val="20"/>
    </w:rPr>
  </w:style>
  <w:style w:type="paragraph" w:customStyle="1" w:styleId="nrm2">
    <w:name w:val="nrm2"/>
    <w:basedOn w:val="Normal"/>
    <w:link w:val="nrm2Char"/>
    <w:rsid w:val="00ED3845"/>
    <w:pPr>
      <w:jc w:val="both"/>
    </w:pPr>
  </w:style>
  <w:style w:type="character" w:customStyle="1" w:styleId="nrm2Char">
    <w:name w:val="nrm2 Char"/>
    <w:basedOn w:val="DefaultParagraphFont"/>
    <w:link w:val="nrm2"/>
    <w:rsid w:val="00ED3845"/>
    <w:rPr>
      <w:szCs w:val="24"/>
      <w:lang w:val="en-US" w:eastAsia="en-US" w:bidi="ar-SA"/>
    </w:rPr>
  </w:style>
  <w:style w:type="paragraph" w:customStyle="1" w:styleId="StyleHeading2Before12ptAfter3pt">
    <w:name w:val="Style Heading 2 + Before:  12 pt After:  3 pt"/>
    <w:basedOn w:val="Heading2"/>
    <w:rsid w:val="002A472E"/>
    <w:pPr>
      <w:numPr>
        <w:numId w:val="4"/>
      </w:numPr>
      <w:spacing w:after="0" w:line="480" w:lineRule="auto"/>
      <w:jc w:val="center"/>
    </w:pPr>
    <w:rPr>
      <w:rFonts w:cs="Times New Roman"/>
      <w:i w:val="0"/>
      <w:iCs w:val="0"/>
      <w:szCs w:val="20"/>
    </w:rPr>
  </w:style>
  <w:style w:type="paragraph" w:customStyle="1" w:styleId="StyleHeading3LeftBefore12ptAfter3pt">
    <w:name w:val="Style Heading 3 + Left Before:  12 pt After:  3 pt"/>
    <w:basedOn w:val="Heading3"/>
    <w:rsid w:val="002A472E"/>
    <w:pPr>
      <w:spacing w:before="0" w:after="0" w:line="480" w:lineRule="auto"/>
      <w:ind w:left="432" w:hanging="432"/>
    </w:pPr>
    <w:rPr>
      <w:rFonts w:cs="Times New Roman"/>
      <w:sz w:val="24"/>
      <w:szCs w:val="20"/>
    </w:rPr>
  </w:style>
  <w:style w:type="character" w:styleId="CommentReference">
    <w:name w:val="annotation reference"/>
    <w:basedOn w:val="DefaultParagraphFont"/>
    <w:semiHidden/>
    <w:rsid w:val="00D0088F"/>
    <w:rPr>
      <w:sz w:val="16"/>
      <w:szCs w:val="16"/>
    </w:rPr>
  </w:style>
  <w:style w:type="paragraph" w:styleId="CommentText">
    <w:name w:val="annotation text"/>
    <w:basedOn w:val="Normal"/>
    <w:link w:val="CommentTextChar"/>
    <w:semiHidden/>
    <w:rsid w:val="00D0088F"/>
    <w:rPr>
      <w:szCs w:val="20"/>
    </w:rPr>
  </w:style>
  <w:style w:type="paragraph" w:styleId="CommentSubject">
    <w:name w:val="annotation subject"/>
    <w:basedOn w:val="CommentText"/>
    <w:next w:val="CommentText"/>
    <w:semiHidden/>
    <w:rsid w:val="00D0088F"/>
    <w:rPr>
      <w:b/>
      <w:bCs/>
    </w:rPr>
  </w:style>
  <w:style w:type="paragraph" w:styleId="BalloonText">
    <w:name w:val="Balloon Text"/>
    <w:basedOn w:val="Normal"/>
    <w:semiHidden/>
    <w:rsid w:val="00D0088F"/>
    <w:rPr>
      <w:rFonts w:ascii="Tahoma" w:hAnsi="Tahoma" w:cs="Tahoma"/>
      <w:sz w:val="16"/>
      <w:szCs w:val="16"/>
    </w:rPr>
  </w:style>
  <w:style w:type="character" w:customStyle="1" w:styleId="sidefm-pmclink">
    <w:name w:val="sidefm-pmclink"/>
    <w:basedOn w:val="DefaultParagraphFont"/>
    <w:rsid w:val="00671001"/>
  </w:style>
  <w:style w:type="character" w:customStyle="1" w:styleId="side-section-curr">
    <w:name w:val="side-section-curr"/>
    <w:basedOn w:val="DefaultParagraphFont"/>
    <w:rsid w:val="00671001"/>
  </w:style>
  <w:style w:type="character" w:styleId="Emphasis">
    <w:name w:val="Emphasis"/>
    <w:basedOn w:val="DefaultParagraphFont"/>
    <w:qFormat/>
    <w:rsid w:val="00671001"/>
    <w:rPr>
      <w:i/>
      <w:iCs/>
    </w:rPr>
  </w:style>
  <w:style w:type="character" w:customStyle="1" w:styleId="head2">
    <w:name w:val="head2"/>
    <w:basedOn w:val="DefaultParagraphFont"/>
    <w:rsid w:val="00671001"/>
  </w:style>
  <w:style w:type="character" w:styleId="Strong">
    <w:name w:val="Strong"/>
    <w:basedOn w:val="DefaultParagraphFont"/>
    <w:uiPriority w:val="22"/>
    <w:qFormat/>
    <w:rsid w:val="00671001"/>
    <w:rPr>
      <w:b/>
      <w:bCs/>
    </w:rPr>
  </w:style>
  <w:style w:type="character" w:customStyle="1" w:styleId="ref-journal">
    <w:name w:val="ref-journal"/>
    <w:basedOn w:val="DefaultParagraphFont"/>
    <w:rsid w:val="00671001"/>
  </w:style>
  <w:style w:type="character" w:customStyle="1" w:styleId="ref-vol">
    <w:name w:val="ref-vol"/>
    <w:basedOn w:val="DefaultParagraphFont"/>
    <w:rsid w:val="00671001"/>
  </w:style>
  <w:style w:type="character" w:customStyle="1" w:styleId="Heading1Char">
    <w:name w:val="Heading 1 Char"/>
    <w:basedOn w:val="DefaultParagraphFont"/>
    <w:link w:val="Heading1"/>
    <w:rsid w:val="00654E73"/>
    <w:rPr>
      <w:rFonts w:cs="Arial"/>
      <w:b/>
      <w:bCs/>
      <w:color w:val="4F81BD" w:themeColor="accent1"/>
      <w:kern w:val="32"/>
      <w:sz w:val="28"/>
      <w:szCs w:val="32"/>
    </w:rPr>
  </w:style>
  <w:style w:type="character" w:customStyle="1" w:styleId="Heading2Char">
    <w:name w:val="Heading 2 Char"/>
    <w:basedOn w:val="DefaultParagraphFont"/>
    <w:link w:val="Heading2"/>
    <w:rsid w:val="00654E73"/>
    <w:rPr>
      <w:rFonts w:cs="Arial"/>
      <w:b/>
      <w:bCs/>
      <w:i/>
      <w:iCs/>
      <w:color w:val="0070C0"/>
      <w:sz w:val="22"/>
      <w:szCs w:val="28"/>
    </w:rPr>
  </w:style>
  <w:style w:type="character" w:customStyle="1" w:styleId="CommentTextChar">
    <w:name w:val="Comment Text Char"/>
    <w:basedOn w:val="DefaultParagraphFont"/>
    <w:link w:val="CommentText"/>
    <w:semiHidden/>
    <w:rsid w:val="007343F3"/>
    <w:rPr>
      <w:rFonts w:ascii="Arial" w:hAnsi="Arial"/>
    </w:rPr>
  </w:style>
  <w:style w:type="paragraph" w:customStyle="1" w:styleId="EndNoteBibliographyTitle">
    <w:name w:val="EndNote Bibliography Title"/>
    <w:basedOn w:val="Normal"/>
    <w:link w:val="EndNoteBibliographyTitleChar"/>
    <w:rsid w:val="00D579C1"/>
    <w:pPr>
      <w:jc w:val="center"/>
    </w:pPr>
    <w:rPr>
      <w:noProof/>
      <w:sz w:val="24"/>
    </w:rPr>
  </w:style>
  <w:style w:type="character" w:customStyle="1" w:styleId="EndNoteBibliographyTitleChar">
    <w:name w:val="EndNote Bibliography Title Char"/>
    <w:basedOn w:val="DefaultParagraphFont"/>
    <w:link w:val="EndNoteBibliographyTitle"/>
    <w:rsid w:val="00D579C1"/>
    <w:rPr>
      <w:noProof/>
      <w:sz w:val="24"/>
      <w:szCs w:val="24"/>
    </w:rPr>
  </w:style>
  <w:style w:type="paragraph" w:customStyle="1" w:styleId="EndNoteBibliography">
    <w:name w:val="EndNote Bibliography"/>
    <w:basedOn w:val="Normal"/>
    <w:link w:val="EndNoteBibliographyChar"/>
    <w:rsid w:val="00D579C1"/>
    <w:rPr>
      <w:noProof/>
      <w:sz w:val="24"/>
    </w:rPr>
  </w:style>
  <w:style w:type="character" w:customStyle="1" w:styleId="EndNoteBibliographyChar">
    <w:name w:val="EndNote Bibliography Char"/>
    <w:basedOn w:val="DefaultParagraphFont"/>
    <w:link w:val="EndNoteBibliography"/>
    <w:rsid w:val="00D579C1"/>
    <w:rPr>
      <w:noProof/>
      <w:sz w:val="24"/>
      <w:szCs w:val="24"/>
    </w:rPr>
  </w:style>
  <w:style w:type="paragraph" w:styleId="ListParagraph">
    <w:name w:val="List Paragraph"/>
    <w:basedOn w:val="Normal"/>
    <w:uiPriority w:val="34"/>
    <w:qFormat/>
    <w:rsid w:val="00F947D2"/>
    <w:pPr>
      <w:autoSpaceDE/>
      <w:autoSpaceDN/>
      <w:adjustRightInd/>
      <w:ind w:left="720"/>
    </w:pPr>
    <w:rPr>
      <w:rFonts w:asciiTheme="minorHAnsi" w:eastAsiaTheme="minorHAnsi" w:hAnsiTheme="minorHAnsi" w:cstheme="minorBidi"/>
      <w:szCs w:val="22"/>
    </w:rPr>
  </w:style>
  <w:style w:type="character" w:styleId="FollowedHyperlink">
    <w:name w:val="FollowedHyperlink"/>
    <w:basedOn w:val="DefaultParagraphFont"/>
    <w:uiPriority w:val="99"/>
    <w:semiHidden/>
    <w:unhideWhenUsed/>
    <w:rsid w:val="00BD09B7"/>
    <w:rPr>
      <w:color w:val="800080" w:themeColor="followedHyperlink"/>
      <w:u w:val="single"/>
    </w:rPr>
  </w:style>
  <w:style w:type="paragraph" w:customStyle="1" w:styleId="AMIABodyText">
    <w:name w:val="AMIA Body Text"/>
    <w:basedOn w:val="Normal"/>
    <w:link w:val="AMIABodyTextChar"/>
    <w:rsid w:val="00F31159"/>
    <w:pPr>
      <w:suppressAutoHyphens/>
      <w:autoSpaceDE/>
      <w:autoSpaceDN/>
      <w:adjustRightInd/>
      <w:spacing w:after="120"/>
      <w:jc w:val="both"/>
    </w:pPr>
    <w:rPr>
      <w:szCs w:val="20"/>
    </w:rPr>
  </w:style>
  <w:style w:type="character" w:customStyle="1" w:styleId="FooterChar">
    <w:name w:val="Footer Char"/>
    <w:basedOn w:val="DefaultParagraphFont"/>
    <w:link w:val="Footer"/>
    <w:uiPriority w:val="99"/>
    <w:locked/>
    <w:rsid w:val="00F31159"/>
    <w:rPr>
      <w:rFonts w:ascii="Arial" w:hAnsi="Arial"/>
      <w:sz w:val="22"/>
      <w:szCs w:val="24"/>
    </w:rPr>
  </w:style>
  <w:style w:type="paragraph" w:customStyle="1" w:styleId="AMIATitle">
    <w:name w:val="AMIA Title"/>
    <w:basedOn w:val="Normal"/>
    <w:next w:val="AMIAAuthors"/>
    <w:rsid w:val="00F31159"/>
    <w:pPr>
      <w:autoSpaceDE/>
      <w:autoSpaceDN/>
      <w:adjustRightInd/>
      <w:spacing w:after="280"/>
      <w:jc w:val="center"/>
    </w:pPr>
    <w:rPr>
      <w:b/>
      <w:sz w:val="28"/>
      <w:szCs w:val="20"/>
    </w:rPr>
  </w:style>
  <w:style w:type="paragraph" w:customStyle="1" w:styleId="AMIAAuthors">
    <w:name w:val="AMIA Authors"/>
    <w:basedOn w:val="Normal"/>
    <w:next w:val="AMIAAffiliations"/>
    <w:rsid w:val="00F31159"/>
    <w:pPr>
      <w:autoSpaceDE/>
      <w:autoSpaceDN/>
      <w:adjustRightInd/>
      <w:jc w:val="center"/>
    </w:pPr>
    <w:rPr>
      <w:b/>
      <w:sz w:val="24"/>
      <w:szCs w:val="20"/>
    </w:rPr>
  </w:style>
  <w:style w:type="paragraph" w:customStyle="1" w:styleId="AMIAAffiliations">
    <w:name w:val="AMIA Affiliations"/>
    <w:basedOn w:val="Normal"/>
    <w:rsid w:val="00F31159"/>
    <w:pPr>
      <w:autoSpaceDE/>
      <w:autoSpaceDN/>
      <w:adjustRightInd/>
      <w:spacing w:after="240"/>
      <w:jc w:val="center"/>
    </w:pPr>
    <w:rPr>
      <w:b/>
      <w:sz w:val="24"/>
      <w:szCs w:val="20"/>
    </w:rPr>
  </w:style>
  <w:style w:type="paragraph" w:customStyle="1" w:styleId="AMIAHeading">
    <w:name w:val="AMIA Heading"/>
    <w:basedOn w:val="Normal"/>
    <w:rsid w:val="00F31159"/>
    <w:pPr>
      <w:keepNext/>
      <w:autoSpaceDE/>
      <w:autoSpaceDN/>
      <w:adjustRightInd/>
      <w:spacing w:before="120" w:after="120"/>
      <w:jc w:val="both"/>
      <w:outlineLvl w:val="0"/>
    </w:pPr>
    <w:rPr>
      <w:b/>
      <w:szCs w:val="20"/>
    </w:rPr>
  </w:style>
  <w:style w:type="paragraph" w:customStyle="1" w:styleId="AMIAAbstractHeading">
    <w:name w:val="AMIA Abstract Heading"/>
    <w:basedOn w:val="AMIAHeading"/>
    <w:rsid w:val="00F31159"/>
    <w:pPr>
      <w:spacing w:before="0"/>
    </w:pPr>
  </w:style>
  <w:style w:type="character" w:customStyle="1" w:styleId="AMIABodyTextChar">
    <w:name w:val="AMIA Body Text Char"/>
    <w:basedOn w:val="DefaultParagraphFont"/>
    <w:link w:val="AMIABodyText"/>
    <w:locked/>
    <w:rsid w:val="00F31159"/>
  </w:style>
  <w:style w:type="character" w:customStyle="1" w:styleId="Heading3Char">
    <w:name w:val="Heading 3 Char"/>
    <w:basedOn w:val="DefaultParagraphFont"/>
    <w:link w:val="Heading3"/>
    <w:rsid w:val="001C187C"/>
    <w:rPr>
      <w:rFonts w:cs="Arial"/>
      <w:b/>
      <w:bCs/>
      <w:i/>
      <w:szCs w:val="26"/>
    </w:rPr>
  </w:style>
  <w:style w:type="character" w:customStyle="1" w:styleId="Heading4Char">
    <w:name w:val="Heading 4 Char"/>
    <w:basedOn w:val="DefaultParagraphFont"/>
    <w:link w:val="Heading4"/>
    <w:rsid w:val="00006E88"/>
    <w:rPr>
      <w:bCs/>
      <w:i/>
      <w:szCs w:val="28"/>
    </w:rPr>
  </w:style>
  <w:style w:type="paragraph" w:styleId="Bibliography">
    <w:name w:val="Bibliography"/>
    <w:basedOn w:val="Normal"/>
    <w:next w:val="Normal"/>
    <w:uiPriority w:val="37"/>
    <w:unhideWhenUsed/>
    <w:rsid w:val="0053588B"/>
    <w:pPr>
      <w:tabs>
        <w:tab w:val="left" w:pos="504"/>
      </w:tabs>
      <w:spacing w:after="240"/>
      <w:ind w:left="504" w:hanging="504"/>
    </w:pPr>
  </w:style>
  <w:style w:type="character" w:customStyle="1" w:styleId="term">
    <w:name w:val="term"/>
    <w:basedOn w:val="DefaultParagraphFont"/>
    <w:rsid w:val="002E1F9B"/>
  </w:style>
  <w:style w:type="paragraph" w:styleId="Revision">
    <w:name w:val="Revision"/>
    <w:hidden/>
    <w:uiPriority w:val="99"/>
    <w:semiHidden/>
    <w:rsid w:val="006867CD"/>
    <w:rPr>
      <w:szCs w:val="24"/>
    </w:rPr>
  </w:style>
  <w:style w:type="paragraph" w:customStyle="1" w:styleId="paragraph">
    <w:name w:val="paragraph"/>
    <w:basedOn w:val="Normal"/>
    <w:rsid w:val="00142F9C"/>
    <w:pPr>
      <w:autoSpaceDE/>
      <w:autoSpaceDN/>
      <w:adjustRightInd/>
      <w:spacing w:before="100" w:beforeAutospacing="1" w:after="100" w:afterAutospacing="1"/>
    </w:pPr>
    <w:rPr>
      <w:sz w:val="24"/>
    </w:rPr>
  </w:style>
  <w:style w:type="character" w:customStyle="1" w:styleId="normaltextrun">
    <w:name w:val="normaltextrun"/>
    <w:basedOn w:val="DefaultParagraphFont"/>
    <w:rsid w:val="00142F9C"/>
  </w:style>
  <w:style w:type="character" w:customStyle="1" w:styleId="eop">
    <w:name w:val="eop"/>
    <w:basedOn w:val="DefaultParagraphFont"/>
    <w:rsid w:val="00142F9C"/>
  </w:style>
  <w:style w:type="character" w:customStyle="1" w:styleId="spellingerror">
    <w:name w:val="spellingerror"/>
    <w:basedOn w:val="DefaultParagraphFont"/>
    <w:rsid w:val="00142F9C"/>
  </w:style>
  <w:style w:type="paragraph" w:styleId="TableofFigures">
    <w:name w:val="table of figures"/>
    <w:basedOn w:val="Normal"/>
    <w:next w:val="Normal"/>
    <w:uiPriority w:val="99"/>
    <w:unhideWhenUsed/>
    <w:rsid w:val="003115D1"/>
  </w:style>
  <w:style w:type="character" w:customStyle="1" w:styleId="author">
    <w:name w:val="author"/>
    <w:basedOn w:val="DefaultParagraphFont"/>
    <w:rsid w:val="00601C83"/>
  </w:style>
  <w:style w:type="character" w:customStyle="1" w:styleId="articletitle">
    <w:name w:val="articletitle"/>
    <w:basedOn w:val="DefaultParagraphFont"/>
    <w:rsid w:val="00601C83"/>
  </w:style>
  <w:style w:type="character" w:customStyle="1" w:styleId="pubyear">
    <w:name w:val="pubyear"/>
    <w:basedOn w:val="DefaultParagraphFont"/>
    <w:rsid w:val="00601C83"/>
  </w:style>
  <w:style w:type="character" w:customStyle="1" w:styleId="vol">
    <w:name w:val="vol"/>
    <w:basedOn w:val="DefaultParagraphFont"/>
    <w:rsid w:val="00601C83"/>
  </w:style>
  <w:style w:type="character" w:customStyle="1" w:styleId="pagefirst">
    <w:name w:val="pagefirst"/>
    <w:basedOn w:val="DefaultParagraphFont"/>
    <w:rsid w:val="00601C83"/>
  </w:style>
  <w:style w:type="character" w:customStyle="1" w:styleId="pagelast">
    <w:name w:val="pagelast"/>
    <w:basedOn w:val="DefaultParagraphFont"/>
    <w:rsid w:val="00601C83"/>
  </w:style>
  <w:style w:type="paragraph" w:customStyle="1" w:styleId="msonormal0">
    <w:name w:val="msonormal"/>
    <w:basedOn w:val="Normal"/>
    <w:rsid w:val="00256D8B"/>
    <w:pPr>
      <w:autoSpaceDE/>
      <w:autoSpaceDN/>
      <w:adjustRightInd/>
      <w:spacing w:before="100" w:beforeAutospacing="1" w:after="100" w:afterAutospacing="1"/>
    </w:pPr>
    <w:rPr>
      <w:sz w:val="24"/>
    </w:rPr>
  </w:style>
  <w:style w:type="numbering" w:customStyle="1" w:styleId="NoList1">
    <w:name w:val="No List1"/>
    <w:next w:val="NoList"/>
    <w:uiPriority w:val="99"/>
    <w:semiHidden/>
    <w:unhideWhenUsed/>
    <w:rsid w:val="008A1B1F"/>
  </w:style>
  <w:style w:type="paragraph" w:customStyle="1" w:styleId="xl65">
    <w:name w:val="xl65"/>
    <w:basedOn w:val="Normal"/>
    <w:rsid w:val="008A1B1F"/>
    <w:pPr>
      <w:autoSpaceDE/>
      <w:autoSpaceDN/>
      <w:adjustRightInd/>
      <w:spacing w:before="100" w:beforeAutospacing="1" w:after="100" w:afterAutospacing="1"/>
      <w:textAlignment w:val="center"/>
    </w:pPr>
    <w:rPr>
      <w:sz w:val="24"/>
    </w:rPr>
  </w:style>
  <w:style w:type="paragraph" w:customStyle="1" w:styleId="xl66">
    <w:name w:val="xl66"/>
    <w:basedOn w:val="Normal"/>
    <w:rsid w:val="008A1B1F"/>
    <w:pPr>
      <w:autoSpaceDE/>
      <w:autoSpaceDN/>
      <w:adjustRightInd/>
      <w:spacing w:before="100" w:beforeAutospacing="1" w:after="100" w:afterAutospacing="1"/>
    </w:pPr>
    <w:rPr>
      <w:sz w:val="24"/>
    </w:rPr>
  </w:style>
  <w:style w:type="paragraph" w:customStyle="1" w:styleId="xl67">
    <w:name w:val="xl67"/>
    <w:basedOn w:val="Normal"/>
    <w:rsid w:val="008A1B1F"/>
    <w:pPr>
      <w:autoSpaceDE/>
      <w:autoSpaceDN/>
      <w:adjustRightInd/>
      <w:spacing w:before="100" w:beforeAutospacing="1" w:after="100" w:afterAutospacing="1"/>
      <w:jc w:val="right"/>
      <w:textAlignment w:val="center"/>
    </w:pPr>
    <w:rPr>
      <w:sz w:val="24"/>
    </w:rPr>
  </w:style>
  <w:style w:type="paragraph" w:customStyle="1" w:styleId="xl68">
    <w:name w:val="xl68"/>
    <w:basedOn w:val="Normal"/>
    <w:rsid w:val="008A1B1F"/>
    <w:pPr>
      <w:shd w:val="clear" w:color="000000" w:fill="FFD966"/>
      <w:autoSpaceDE/>
      <w:autoSpaceDN/>
      <w:adjustRightInd/>
      <w:spacing w:before="100" w:beforeAutospacing="1" w:after="100" w:afterAutospacing="1"/>
      <w:textAlignment w:val="center"/>
    </w:pPr>
    <w:rPr>
      <w:sz w:val="24"/>
    </w:rPr>
  </w:style>
  <w:style w:type="paragraph" w:customStyle="1" w:styleId="xl69">
    <w:name w:val="xl69"/>
    <w:basedOn w:val="Normal"/>
    <w:rsid w:val="008A1B1F"/>
    <w:pPr>
      <w:autoSpaceDE/>
      <w:autoSpaceDN/>
      <w:adjustRightInd/>
      <w:spacing w:before="100" w:beforeAutospacing="1" w:after="100" w:afterAutospacing="1"/>
      <w:textAlignment w:val="center"/>
    </w:pPr>
    <w:rPr>
      <w:sz w:val="24"/>
    </w:rPr>
  </w:style>
  <w:style w:type="paragraph" w:customStyle="1" w:styleId="xl70">
    <w:name w:val="xl70"/>
    <w:basedOn w:val="Normal"/>
    <w:rsid w:val="008A1B1F"/>
    <w:pPr>
      <w:autoSpaceDE/>
      <w:autoSpaceDN/>
      <w:adjustRightInd/>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6259">
      <w:bodyDiv w:val="1"/>
      <w:marLeft w:val="0"/>
      <w:marRight w:val="0"/>
      <w:marTop w:val="0"/>
      <w:marBottom w:val="0"/>
      <w:divBdr>
        <w:top w:val="none" w:sz="0" w:space="0" w:color="auto"/>
        <w:left w:val="none" w:sz="0" w:space="0" w:color="auto"/>
        <w:bottom w:val="none" w:sz="0" w:space="0" w:color="auto"/>
        <w:right w:val="none" w:sz="0" w:space="0" w:color="auto"/>
      </w:divBdr>
    </w:div>
    <w:div w:id="45766379">
      <w:bodyDiv w:val="1"/>
      <w:marLeft w:val="0"/>
      <w:marRight w:val="0"/>
      <w:marTop w:val="0"/>
      <w:marBottom w:val="0"/>
      <w:divBdr>
        <w:top w:val="none" w:sz="0" w:space="0" w:color="auto"/>
        <w:left w:val="none" w:sz="0" w:space="0" w:color="auto"/>
        <w:bottom w:val="none" w:sz="0" w:space="0" w:color="auto"/>
        <w:right w:val="none" w:sz="0" w:space="0" w:color="auto"/>
      </w:divBdr>
    </w:div>
    <w:div w:id="50354284">
      <w:bodyDiv w:val="1"/>
      <w:marLeft w:val="0"/>
      <w:marRight w:val="0"/>
      <w:marTop w:val="0"/>
      <w:marBottom w:val="0"/>
      <w:divBdr>
        <w:top w:val="none" w:sz="0" w:space="0" w:color="auto"/>
        <w:left w:val="none" w:sz="0" w:space="0" w:color="auto"/>
        <w:bottom w:val="none" w:sz="0" w:space="0" w:color="auto"/>
        <w:right w:val="none" w:sz="0" w:space="0" w:color="auto"/>
      </w:divBdr>
    </w:div>
    <w:div w:id="51733113">
      <w:bodyDiv w:val="1"/>
      <w:marLeft w:val="0"/>
      <w:marRight w:val="0"/>
      <w:marTop w:val="0"/>
      <w:marBottom w:val="0"/>
      <w:divBdr>
        <w:top w:val="none" w:sz="0" w:space="0" w:color="auto"/>
        <w:left w:val="none" w:sz="0" w:space="0" w:color="auto"/>
        <w:bottom w:val="none" w:sz="0" w:space="0" w:color="auto"/>
        <w:right w:val="none" w:sz="0" w:space="0" w:color="auto"/>
      </w:divBdr>
    </w:div>
    <w:div w:id="65416800">
      <w:bodyDiv w:val="1"/>
      <w:marLeft w:val="0"/>
      <w:marRight w:val="0"/>
      <w:marTop w:val="0"/>
      <w:marBottom w:val="0"/>
      <w:divBdr>
        <w:top w:val="none" w:sz="0" w:space="0" w:color="auto"/>
        <w:left w:val="none" w:sz="0" w:space="0" w:color="auto"/>
        <w:bottom w:val="none" w:sz="0" w:space="0" w:color="auto"/>
        <w:right w:val="none" w:sz="0" w:space="0" w:color="auto"/>
      </w:divBdr>
    </w:div>
    <w:div w:id="173149047">
      <w:bodyDiv w:val="1"/>
      <w:marLeft w:val="0"/>
      <w:marRight w:val="0"/>
      <w:marTop w:val="0"/>
      <w:marBottom w:val="0"/>
      <w:divBdr>
        <w:top w:val="none" w:sz="0" w:space="0" w:color="auto"/>
        <w:left w:val="none" w:sz="0" w:space="0" w:color="auto"/>
        <w:bottom w:val="none" w:sz="0" w:space="0" w:color="auto"/>
        <w:right w:val="none" w:sz="0" w:space="0" w:color="auto"/>
      </w:divBdr>
    </w:div>
    <w:div w:id="189343948">
      <w:bodyDiv w:val="1"/>
      <w:marLeft w:val="0"/>
      <w:marRight w:val="0"/>
      <w:marTop w:val="0"/>
      <w:marBottom w:val="0"/>
      <w:divBdr>
        <w:top w:val="none" w:sz="0" w:space="0" w:color="auto"/>
        <w:left w:val="none" w:sz="0" w:space="0" w:color="auto"/>
        <w:bottom w:val="none" w:sz="0" w:space="0" w:color="auto"/>
        <w:right w:val="none" w:sz="0" w:space="0" w:color="auto"/>
      </w:divBdr>
    </w:div>
    <w:div w:id="236674216">
      <w:bodyDiv w:val="1"/>
      <w:marLeft w:val="0"/>
      <w:marRight w:val="0"/>
      <w:marTop w:val="0"/>
      <w:marBottom w:val="0"/>
      <w:divBdr>
        <w:top w:val="none" w:sz="0" w:space="0" w:color="auto"/>
        <w:left w:val="none" w:sz="0" w:space="0" w:color="auto"/>
        <w:bottom w:val="none" w:sz="0" w:space="0" w:color="auto"/>
        <w:right w:val="none" w:sz="0" w:space="0" w:color="auto"/>
      </w:divBdr>
    </w:div>
    <w:div w:id="240675538">
      <w:bodyDiv w:val="1"/>
      <w:marLeft w:val="0"/>
      <w:marRight w:val="0"/>
      <w:marTop w:val="0"/>
      <w:marBottom w:val="0"/>
      <w:divBdr>
        <w:top w:val="none" w:sz="0" w:space="0" w:color="auto"/>
        <w:left w:val="none" w:sz="0" w:space="0" w:color="auto"/>
        <w:bottom w:val="none" w:sz="0" w:space="0" w:color="auto"/>
        <w:right w:val="none" w:sz="0" w:space="0" w:color="auto"/>
      </w:divBdr>
    </w:div>
    <w:div w:id="248538430">
      <w:bodyDiv w:val="1"/>
      <w:marLeft w:val="0"/>
      <w:marRight w:val="0"/>
      <w:marTop w:val="0"/>
      <w:marBottom w:val="0"/>
      <w:divBdr>
        <w:top w:val="none" w:sz="0" w:space="0" w:color="auto"/>
        <w:left w:val="none" w:sz="0" w:space="0" w:color="auto"/>
        <w:bottom w:val="none" w:sz="0" w:space="0" w:color="auto"/>
        <w:right w:val="none" w:sz="0" w:space="0" w:color="auto"/>
      </w:divBdr>
    </w:div>
    <w:div w:id="250700129">
      <w:bodyDiv w:val="1"/>
      <w:marLeft w:val="0"/>
      <w:marRight w:val="0"/>
      <w:marTop w:val="0"/>
      <w:marBottom w:val="0"/>
      <w:divBdr>
        <w:top w:val="none" w:sz="0" w:space="0" w:color="auto"/>
        <w:left w:val="none" w:sz="0" w:space="0" w:color="auto"/>
        <w:bottom w:val="none" w:sz="0" w:space="0" w:color="auto"/>
        <w:right w:val="none" w:sz="0" w:space="0" w:color="auto"/>
      </w:divBdr>
    </w:div>
    <w:div w:id="264307986">
      <w:bodyDiv w:val="1"/>
      <w:marLeft w:val="0"/>
      <w:marRight w:val="0"/>
      <w:marTop w:val="0"/>
      <w:marBottom w:val="0"/>
      <w:divBdr>
        <w:top w:val="none" w:sz="0" w:space="0" w:color="auto"/>
        <w:left w:val="none" w:sz="0" w:space="0" w:color="auto"/>
        <w:bottom w:val="none" w:sz="0" w:space="0" w:color="auto"/>
        <w:right w:val="none" w:sz="0" w:space="0" w:color="auto"/>
      </w:divBdr>
      <w:divsChild>
        <w:div w:id="198129041">
          <w:marLeft w:val="240"/>
          <w:marRight w:val="0"/>
          <w:marTop w:val="120"/>
          <w:marBottom w:val="0"/>
          <w:divBdr>
            <w:top w:val="none" w:sz="0" w:space="0" w:color="auto"/>
            <w:left w:val="none" w:sz="0" w:space="0" w:color="auto"/>
            <w:bottom w:val="none" w:sz="0" w:space="0" w:color="auto"/>
            <w:right w:val="none" w:sz="0" w:space="0" w:color="auto"/>
          </w:divBdr>
        </w:div>
        <w:div w:id="336005194">
          <w:marLeft w:val="240"/>
          <w:marRight w:val="0"/>
          <w:marTop w:val="120"/>
          <w:marBottom w:val="0"/>
          <w:divBdr>
            <w:top w:val="none" w:sz="0" w:space="0" w:color="auto"/>
            <w:left w:val="none" w:sz="0" w:space="0" w:color="auto"/>
            <w:bottom w:val="none" w:sz="0" w:space="0" w:color="auto"/>
            <w:right w:val="none" w:sz="0" w:space="0" w:color="auto"/>
          </w:divBdr>
        </w:div>
      </w:divsChild>
    </w:div>
    <w:div w:id="268439717">
      <w:bodyDiv w:val="1"/>
      <w:marLeft w:val="0"/>
      <w:marRight w:val="0"/>
      <w:marTop w:val="0"/>
      <w:marBottom w:val="0"/>
      <w:divBdr>
        <w:top w:val="none" w:sz="0" w:space="0" w:color="auto"/>
        <w:left w:val="none" w:sz="0" w:space="0" w:color="auto"/>
        <w:bottom w:val="none" w:sz="0" w:space="0" w:color="auto"/>
        <w:right w:val="none" w:sz="0" w:space="0" w:color="auto"/>
      </w:divBdr>
    </w:div>
    <w:div w:id="299188226">
      <w:bodyDiv w:val="1"/>
      <w:marLeft w:val="0"/>
      <w:marRight w:val="0"/>
      <w:marTop w:val="0"/>
      <w:marBottom w:val="0"/>
      <w:divBdr>
        <w:top w:val="none" w:sz="0" w:space="0" w:color="auto"/>
        <w:left w:val="none" w:sz="0" w:space="0" w:color="auto"/>
        <w:bottom w:val="none" w:sz="0" w:space="0" w:color="auto"/>
        <w:right w:val="none" w:sz="0" w:space="0" w:color="auto"/>
      </w:divBdr>
    </w:div>
    <w:div w:id="326371687">
      <w:bodyDiv w:val="1"/>
      <w:marLeft w:val="0"/>
      <w:marRight w:val="0"/>
      <w:marTop w:val="0"/>
      <w:marBottom w:val="0"/>
      <w:divBdr>
        <w:top w:val="none" w:sz="0" w:space="0" w:color="auto"/>
        <w:left w:val="none" w:sz="0" w:space="0" w:color="auto"/>
        <w:bottom w:val="none" w:sz="0" w:space="0" w:color="auto"/>
        <w:right w:val="none" w:sz="0" w:space="0" w:color="auto"/>
      </w:divBdr>
    </w:div>
    <w:div w:id="355665173">
      <w:bodyDiv w:val="1"/>
      <w:marLeft w:val="0"/>
      <w:marRight w:val="0"/>
      <w:marTop w:val="0"/>
      <w:marBottom w:val="0"/>
      <w:divBdr>
        <w:top w:val="none" w:sz="0" w:space="0" w:color="auto"/>
        <w:left w:val="none" w:sz="0" w:space="0" w:color="auto"/>
        <w:bottom w:val="none" w:sz="0" w:space="0" w:color="auto"/>
        <w:right w:val="none" w:sz="0" w:space="0" w:color="auto"/>
      </w:divBdr>
    </w:div>
    <w:div w:id="380986456">
      <w:bodyDiv w:val="1"/>
      <w:marLeft w:val="0"/>
      <w:marRight w:val="0"/>
      <w:marTop w:val="0"/>
      <w:marBottom w:val="0"/>
      <w:divBdr>
        <w:top w:val="none" w:sz="0" w:space="0" w:color="auto"/>
        <w:left w:val="none" w:sz="0" w:space="0" w:color="auto"/>
        <w:bottom w:val="none" w:sz="0" w:space="0" w:color="auto"/>
        <w:right w:val="none" w:sz="0" w:space="0" w:color="auto"/>
      </w:divBdr>
    </w:div>
    <w:div w:id="421487194">
      <w:bodyDiv w:val="1"/>
      <w:marLeft w:val="0"/>
      <w:marRight w:val="0"/>
      <w:marTop w:val="0"/>
      <w:marBottom w:val="0"/>
      <w:divBdr>
        <w:top w:val="none" w:sz="0" w:space="0" w:color="auto"/>
        <w:left w:val="none" w:sz="0" w:space="0" w:color="auto"/>
        <w:bottom w:val="none" w:sz="0" w:space="0" w:color="auto"/>
        <w:right w:val="none" w:sz="0" w:space="0" w:color="auto"/>
      </w:divBdr>
      <w:divsChild>
        <w:div w:id="435171322">
          <w:marLeft w:val="0"/>
          <w:marRight w:val="240"/>
          <w:marTop w:val="0"/>
          <w:marBottom w:val="0"/>
          <w:divBdr>
            <w:top w:val="none" w:sz="0" w:space="0" w:color="auto"/>
            <w:left w:val="none" w:sz="0" w:space="0" w:color="auto"/>
            <w:bottom w:val="none" w:sz="0" w:space="0" w:color="auto"/>
            <w:right w:val="none" w:sz="0" w:space="0" w:color="auto"/>
          </w:divBdr>
          <w:divsChild>
            <w:div w:id="1401903408">
              <w:marLeft w:val="0"/>
              <w:marRight w:val="240"/>
              <w:marTop w:val="0"/>
              <w:marBottom w:val="0"/>
              <w:divBdr>
                <w:top w:val="none" w:sz="0" w:space="0" w:color="auto"/>
                <w:left w:val="none" w:sz="0" w:space="0" w:color="auto"/>
                <w:bottom w:val="none" w:sz="0" w:space="0" w:color="auto"/>
                <w:right w:val="none" w:sz="0" w:space="0" w:color="auto"/>
              </w:divBdr>
              <w:divsChild>
                <w:div w:id="241378813">
                  <w:marLeft w:val="240"/>
                  <w:marRight w:val="0"/>
                  <w:marTop w:val="120"/>
                  <w:marBottom w:val="0"/>
                  <w:divBdr>
                    <w:top w:val="none" w:sz="0" w:space="0" w:color="auto"/>
                    <w:left w:val="none" w:sz="0" w:space="0" w:color="auto"/>
                    <w:bottom w:val="none" w:sz="0" w:space="0" w:color="auto"/>
                    <w:right w:val="none" w:sz="0" w:space="0" w:color="auto"/>
                  </w:divBdr>
                </w:div>
                <w:div w:id="295257605">
                  <w:marLeft w:val="240"/>
                  <w:marRight w:val="0"/>
                  <w:marTop w:val="120"/>
                  <w:marBottom w:val="0"/>
                  <w:divBdr>
                    <w:top w:val="none" w:sz="0" w:space="0" w:color="auto"/>
                    <w:left w:val="none" w:sz="0" w:space="0" w:color="auto"/>
                    <w:bottom w:val="none" w:sz="0" w:space="0" w:color="auto"/>
                    <w:right w:val="none" w:sz="0" w:space="0" w:color="auto"/>
                  </w:divBdr>
                </w:div>
                <w:div w:id="306327120">
                  <w:marLeft w:val="240"/>
                  <w:marRight w:val="0"/>
                  <w:marTop w:val="120"/>
                  <w:marBottom w:val="0"/>
                  <w:divBdr>
                    <w:top w:val="none" w:sz="0" w:space="0" w:color="auto"/>
                    <w:left w:val="none" w:sz="0" w:space="0" w:color="auto"/>
                    <w:bottom w:val="none" w:sz="0" w:space="0" w:color="auto"/>
                    <w:right w:val="none" w:sz="0" w:space="0" w:color="auto"/>
                  </w:divBdr>
                </w:div>
                <w:div w:id="825973030">
                  <w:marLeft w:val="240"/>
                  <w:marRight w:val="0"/>
                  <w:marTop w:val="120"/>
                  <w:marBottom w:val="0"/>
                  <w:divBdr>
                    <w:top w:val="none" w:sz="0" w:space="0" w:color="auto"/>
                    <w:left w:val="none" w:sz="0" w:space="0" w:color="auto"/>
                    <w:bottom w:val="none" w:sz="0" w:space="0" w:color="auto"/>
                    <w:right w:val="none" w:sz="0" w:space="0" w:color="auto"/>
                  </w:divBdr>
                </w:div>
                <w:div w:id="934438853">
                  <w:marLeft w:val="240"/>
                  <w:marRight w:val="0"/>
                  <w:marTop w:val="120"/>
                  <w:marBottom w:val="0"/>
                  <w:divBdr>
                    <w:top w:val="none" w:sz="0" w:space="0" w:color="auto"/>
                    <w:left w:val="none" w:sz="0" w:space="0" w:color="auto"/>
                    <w:bottom w:val="none" w:sz="0" w:space="0" w:color="auto"/>
                    <w:right w:val="none" w:sz="0" w:space="0" w:color="auto"/>
                  </w:divBdr>
                </w:div>
                <w:div w:id="991371125">
                  <w:marLeft w:val="240"/>
                  <w:marRight w:val="0"/>
                  <w:marTop w:val="120"/>
                  <w:marBottom w:val="0"/>
                  <w:divBdr>
                    <w:top w:val="none" w:sz="0" w:space="0" w:color="auto"/>
                    <w:left w:val="none" w:sz="0" w:space="0" w:color="auto"/>
                    <w:bottom w:val="none" w:sz="0" w:space="0" w:color="auto"/>
                    <w:right w:val="none" w:sz="0" w:space="0" w:color="auto"/>
                  </w:divBdr>
                </w:div>
                <w:div w:id="994919546">
                  <w:marLeft w:val="240"/>
                  <w:marRight w:val="0"/>
                  <w:marTop w:val="120"/>
                  <w:marBottom w:val="0"/>
                  <w:divBdr>
                    <w:top w:val="none" w:sz="0" w:space="0" w:color="auto"/>
                    <w:left w:val="none" w:sz="0" w:space="0" w:color="auto"/>
                    <w:bottom w:val="none" w:sz="0" w:space="0" w:color="auto"/>
                    <w:right w:val="none" w:sz="0" w:space="0" w:color="auto"/>
                  </w:divBdr>
                </w:div>
                <w:div w:id="1158116083">
                  <w:marLeft w:val="240"/>
                  <w:marRight w:val="0"/>
                  <w:marTop w:val="120"/>
                  <w:marBottom w:val="0"/>
                  <w:divBdr>
                    <w:top w:val="none" w:sz="0" w:space="0" w:color="auto"/>
                    <w:left w:val="none" w:sz="0" w:space="0" w:color="auto"/>
                    <w:bottom w:val="none" w:sz="0" w:space="0" w:color="auto"/>
                    <w:right w:val="none" w:sz="0" w:space="0" w:color="auto"/>
                  </w:divBdr>
                </w:div>
                <w:div w:id="1317953287">
                  <w:marLeft w:val="240"/>
                  <w:marRight w:val="0"/>
                  <w:marTop w:val="120"/>
                  <w:marBottom w:val="0"/>
                  <w:divBdr>
                    <w:top w:val="none" w:sz="0" w:space="0" w:color="auto"/>
                    <w:left w:val="none" w:sz="0" w:space="0" w:color="auto"/>
                    <w:bottom w:val="none" w:sz="0" w:space="0" w:color="auto"/>
                    <w:right w:val="none" w:sz="0" w:space="0" w:color="auto"/>
                  </w:divBdr>
                </w:div>
                <w:div w:id="1339385267">
                  <w:marLeft w:val="240"/>
                  <w:marRight w:val="0"/>
                  <w:marTop w:val="120"/>
                  <w:marBottom w:val="0"/>
                  <w:divBdr>
                    <w:top w:val="none" w:sz="0" w:space="0" w:color="auto"/>
                    <w:left w:val="none" w:sz="0" w:space="0" w:color="auto"/>
                    <w:bottom w:val="none" w:sz="0" w:space="0" w:color="auto"/>
                    <w:right w:val="none" w:sz="0" w:space="0" w:color="auto"/>
                  </w:divBdr>
                </w:div>
                <w:div w:id="1464926534">
                  <w:marLeft w:val="240"/>
                  <w:marRight w:val="0"/>
                  <w:marTop w:val="120"/>
                  <w:marBottom w:val="0"/>
                  <w:divBdr>
                    <w:top w:val="none" w:sz="0" w:space="0" w:color="auto"/>
                    <w:left w:val="none" w:sz="0" w:space="0" w:color="auto"/>
                    <w:bottom w:val="none" w:sz="0" w:space="0" w:color="auto"/>
                    <w:right w:val="none" w:sz="0" w:space="0" w:color="auto"/>
                  </w:divBdr>
                </w:div>
                <w:div w:id="1595741991">
                  <w:marLeft w:val="240"/>
                  <w:marRight w:val="0"/>
                  <w:marTop w:val="120"/>
                  <w:marBottom w:val="0"/>
                  <w:divBdr>
                    <w:top w:val="none" w:sz="0" w:space="0" w:color="auto"/>
                    <w:left w:val="none" w:sz="0" w:space="0" w:color="auto"/>
                    <w:bottom w:val="none" w:sz="0" w:space="0" w:color="auto"/>
                    <w:right w:val="none" w:sz="0" w:space="0" w:color="auto"/>
                  </w:divBdr>
                </w:div>
                <w:div w:id="1804999519">
                  <w:marLeft w:val="240"/>
                  <w:marRight w:val="0"/>
                  <w:marTop w:val="120"/>
                  <w:marBottom w:val="0"/>
                  <w:divBdr>
                    <w:top w:val="none" w:sz="0" w:space="0" w:color="auto"/>
                    <w:left w:val="none" w:sz="0" w:space="0" w:color="auto"/>
                    <w:bottom w:val="none" w:sz="0" w:space="0" w:color="auto"/>
                    <w:right w:val="none" w:sz="0" w:space="0" w:color="auto"/>
                  </w:divBdr>
                </w:div>
              </w:divsChild>
            </w:div>
            <w:div w:id="1463499112">
              <w:marLeft w:val="0"/>
              <w:marRight w:val="0"/>
              <w:marTop w:val="0"/>
              <w:marBottom w:val="0"/>
              <w:divBdr>
                <w:top w:val="none" w:sz="0" w:space="0" w:color="auto"/>
                <w:left w:val="none" w:sz="0" w:space="0" w:color="auto"/>
                <w:bottom w:val="none" w:sz="0" w:space="0" w:color="auto"/>
                <w:right w:val="none" w:sz="0" w:space="0" w:color="auto"/>
              </w:divBdr>
              <w:divsChild>
                <w:div w:id="295648956">
                  <w:marLeft w:val="240"/>
                  <w:marRight w:val="0"/>
                  <w:marTop w:val="120"/>
                  <w:marBottom w:val="0"/>
                  <w:divBdr>
                    <w:top w:val="none" w:sz="0" w:space="0" w:color="auto"/>
                    <w:left w:val="none" w:sz="0" w:space="0" w:color="auto"/>
                    <w:bottom w:val="none" w:sz="0" w:space="0" w:color="auto"/>
                    <w:right w:val="none" w:sz="0" w:space="0" w:color="auto"/>
                  </w:divBdr>
                </w:div>
              </w:divsChild>
            </w:div>
          </w:divsChild>
        </w:div>
        <w:div w:id="1945720658">
          <w:marLeft w:val="0"/>
          <w:marRight w:val="240"/>
          <w:marTop w:val="0"/>
          <w:marBottom w:val="0"/>
          <w:divBdr>
            <w:top w:val="none" w:sz="0" w:space="0" w:color="auto"/>
            <w:left w:val="none" w:sz="0" w:space="0" w:color="auto"/>
            <w:bottom w:val="single" w:sz="6" w:space="0" w:color="808080"/>
            <w:right w:val="none" w:sz="0" w:space="0" w:color="auto"/>
          </w:divBdr>
          <w:divsChild>
            <w:div w:id="502205706">
              <w:marLeft w:val="0"/>
              <w:marRight w:val="0"/>
              <w:marTop w:val="0"/>
              <w:marBottom w:val="0"/>
              <w:divBdr>
                <w:top w:val="none" w:sz="0" w:space="0" w:color="auto"/>
                <w:left w:val="none" w:sz="0" w:space="0" w:color="auto"/>
                <w:bottom w:val="none" w:sz="0" w:space="0" w:color="auto"/>
                <w:right w:val="none" w:sz="0" w:space="0" w:color="auto"/>
              </w:divBdr>
            </w:div>
            <w:div w:id="1414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842">
      <w:bodyDiv w:val="1"/>
      <w:marLeft w:val="0"/>
      <w:marRight w:val="0"/>
      <w:marTop w:val="0"/>
      <w:marBottom w:val="0"/>
      <w:divBdr>
        <w:top w:val="none" w:sz="0" w:space="0" w:color="auto"/>
        <w:left w:val="none" w:sz="0" w:space="0" w:color="auto"/>
        <w:bottom w:val="none" w:sz="0" w:space="0" w:color="auto"/>
        <w:right w:val="none" w:sz="0" w:space="0" w:color="auto"/>
      </w:divBdr>
    </w:div>
    <w:div w:id="530994894">
      <w:bodyDiv w:val="1"/>
      <w:marLeft w:val="0"/>
      <w:marRight w:val="0"/>
      <w:marTop w:val="0"/>
      <w:marBottom w:val="0"/>
      <w:divBdr>
        <w:top w:val="none" w:sz="0" w:space="0" w:color="auto"/>
        <w:left w:val="none" w:sz="0" w:space="0" w:color="auto"/>
        <w:bottom w:val="none" w:sz="0" w:space="0" w:color="auto"/>
        <w:right w:val="none" w:sz="0" w:space="0" w:color="auto"/>
      </w:divBdr>
    </w:div>
    <w:div w:id="590703378">
      <w:bodyDiv w:val="1"/>
      <w:marLeft w:val="0"/>
      <w:marRight w:val="0"/>
      <w:marTop w:val="0"/>
      <w:marBottom w:val="0"/>
      <w:divBdr>
        <w:top w:val="none" w:sz="0" w:space="0" w:color="auto"/>
        <w:left w:val="none" w:sz="0" w:space="0" w:color="auto"/>
        <w:bottom w:val="none" w:sz="0" w:space="0" w:color="auto"/>
        <w:right w:val="none" w:sz="0" w:space="0" w:color="auto"/>
      </w:divBdr>
    </w:div>
    <w:div w:id="591551809">
      <w:bodyDiv w:val="1"/>
      <w:marLeft w:val="0"/>
      <w:marRight w:val="0"/>
      <w:marTop w:val="0"/>
      <w:marBottom w:val="0"/>
      <w:divBdr>
        <w:top w:val="none" w:sz="0" w:space="0" w:color="auto"/>
        <w:left w:val="none" w:sz="0" w:space="0" w:color="auto"/>
        <w:bottom w:val="none" w:sz="0" w:space="0" w:color="auto"/>
        <w:right w:val="none" w:sz="0" w:space="0" w:color="auto"/>
      </w:divBdr>
    </w:div>
    <w:div w:id="611741394">
      <w:bodyDiv w:val="1"/>
      <w:marLeft w:val="0"/>
      <w:marRight w:val="0"/>
      <w:marTop w:val="0"/>
      <w:marBottom w:val="0"/>
      <w:divBdr>
        <w:top w:val="none" w:sz="0" w:space="0" w:color="auto"/>
        <w:left w:val="none" w:sz="0" w:space="0" w:color="auto"/>
        <w:bottom w:val="none" w:sz="0" w:space="0" w:color="auto"/>
        <w:right w:val="none" w:sz="0" w:space="0" w:color="auto"/>
      </w:divBdr>
      <w:divsChild>
        <w:div w:id="338580255">
          <w:marLeft w:val="0"/>
          <w:marRight w:val="0"/>
          <w:marTop w:val="0"/>
          <w:marBottom w:val="0"/>
          <w:divBdr>
            <w:top w:val="none" w:sz="0" w:space="0" w:color="auto"/>
            <w:left w:val="none" w:sz="0" w:space="0" w:color="auto"/>
            <w:bottom w:val="none" w:sz="0" w:space="0" w:color="auto"/>
            <w:right w:val="none" w:sz="0" w:space="0" w:color="auto"/>
          </w:divBdr>
          <w:divsChild>
            <w:div w:id="1359889256">
              <w:marLeft w:val="0"/>
              <w:marRight w:val="0"/>
              <w:marTop w:val="0"/>
              <w:marBottom w:val="0"/>
              <w:divBdr>
                <w:top w:val="none" w:sz="0" w:space="0" w:color="auto"/>
                <w:left w:val="none" w:sz="0" w:space="0" w:color="auto"/>
                <w:bottom w:val="none" w:sz="0" w:space="0" w:color="auto"/>
                <w:right w:val="none" w:sz="0" w:space="0" w:color="auto"/>
              </w:divBdr>
              <w:divsChild>
                <w:div w:id="212473106">
                  <w:marLeft w:val="0"/>
                  <w:marRight w:val="150"/>
                  <w:marTop w:val="0"/>
                  <w:marBottom w:val="0"/>
                  <w:divBdr>
                    <w:top w:val="none" w:sz="0" w:space="0" w:color="auto"/>
                    <w:left w:val="none" w:sz="0" w:space="0" w:color="auto"/>
                    <w:bottom w:val="none" w:sz="0" w:space="0" w:color="auto"/>
                    <w:right w:val="none" w:sz="0" w:space="0" w:color="auto"/>
                  </w:divBdr>
                  <w:divsChild>
                    <w:div w:id="957299169">
                      <w:marLeft w:val="0"/>
                      <w:marRight w:val="150"/>
                      <w:marTop w:val="0"/>
                      <w:marBottom w:val="0"/>
                      <w:divBdr>
                        <w:top w:val="none" w:sz="0" w:space="0" w:color="auto"/>
                        <w:left w:val="none" w:sz="0" w:space="0" w:color="auto"/>
                        <w:bottom w:val="none" w:sz="0" w:space="0" w:color="auto"/>
                        <w:right w:val="none" w:sz="0" w:space="0" w:color="auto"/>
                      </w:divBdr>
                    </w:div>
                  </w:divsChild>
                </w:div>
                <w:div w:id="248538476">
                  <w:marLeft w:val="0"/>
                  <w:marRight w:val="150"/>
                  <w:marTop w:val="0"/>
                  <w:marBottom w:val="0"/>
                  <w:divBdr>
                    <w:top w:val="none" w:sz="0" w:space="0" w:color="auto"/>
                    <w:left w:val="none" w:sz="0" w:space="0" w:color="auto"/>
                    <w:bottom w:val="none" w:sz="0" w:space="0" w:color="auto"/>
                    <w:right w:val="none" w:sz="0" w:space="0" w:color="auto"/>
                  </w:divBdr>
                  <w:divsChild>
                    <w:div w:id="1816288930">
                      <w:marLeft w:val="0"/>
                      <w:marRight w:val="150"/>
                      <w:marTop w:val="0"/>
                      <w:marBottom w:val="0"/>
                      <w:divBdr>
                        <w:top w:val="none" w:sz="0" w:space="0" w:color="auto"/>
                        <w:left w:val="none" w:sz="0" w:space="0" w:color="auto"/>
                        <w:bottom w:val="none" w:sz="0" w:space="0" w:color="auto"/>
                        <w:right w:val="none" w:sz="0" w:space="0" w:color="auto"/>
                      </w:divBdr>
                    </w:div>
                  </w:divsChild>
                </w:div>
                <w:div w:id="363604772">
                  <w:marLeft w:val="0"/>
                  <w:marRight w:val="150"/>
                  <w:marTop w:val="0"/>
                  <w:marBottom w:val="0"/>
                  <w:divBdr>
                    <w:top w:val="none" w:sz="0" w:space="0" w:color="auto"/>
                    <w:left w:val="none" w:sz="0" w:space="0" w:color="auto"/>
                    <w:bottom w:val="none" w:sz="0" w:space="0" w:color="auto"/>
                    <w:right w:val="none" w:sz="0" w:space="0" w:color="auto"/>
                  </w:divBdr>
                  <w:divsChild>
                    <w:div w:id="1981319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46280630">
          <w:marLeft w:val="0"/>
          <w:marRight w:val="0"/>
          <w:marTop w:val="0"/>
          <w:marBottom w:val="0"/>
          <w:divBdr>
            <w:top w:val="none" w:sz="0" w:space="0" w:color="auto"/>
            <w:left w:val="none" w:sz="0" w:space="0" w:color="auto"/>
            <w:bottom w:val="none" w:sz="0" w:space="0" w:color="auto"/>
            <w:right w:val="none" w:sz="0" w:space="0" w:color="auto"/>
          </w:divBdr>
        </w:div>
        <w:div w:id="553086675">
          <w:marLeft w:val="0"/>
          <w:marRight w:val="0"/>
          <w:marTop w:val="0"/>
          <w:marBottom w:val="0"/>
          <w:divBdr>
            <w:top w:val="none" w:sz="0" w:space="0" w:color="auto"/>
            <w:left w:val="none" w:sz="0" w:space="0" w:color="auto"/>
            <w:bottom w:val="none" w:sz="0" w:space="0" w:color="auto"/>
            <w:right w:val="none" w:sz="0" w:space="0" w:color="auto"/>
          </w:divBdr>
        </w:div>
        <w:div w:id="1117140079">
          <w:marLeft w:val="0"/>
          <w:marRight w:val="0"/>
          <w:marTop w:val="0"/>
          <w:marBottom w:val="0"/>
          <w:divBdr>
            <w:top w:val="none" w:sz="0" w:space="0" w:color="auto"/>
            <w:left w:val="none" w:sz="0" w:space="0" w:color="auto"/>
            <w:bottom w:val="none" w:sz="0" w:space="0" w:color="auto"/>
            <w:right w:val="none" w:sz="0" w:space="0" w:color="auto"/>
          </w:divBdr>
        </w:div>
        <w:div w:id="795948850">
          <w:marLeft w:val="0"/>
          <w:marRight w:val="0"/>
          <w:marTop w:val="0"/>
          <w:marBottom w:val="0"/>
          <w:divBdr>
            <w:top w:val="none" w:sz="0" w:space="0" w:color="auto"/>
            <w:left w:val="none" w:sz="0" w:space="0" w:color="auto"/>
            <w:bottom w:val="none" w:sz="0" w:space="0" w:color="auto"/>
            <w:right w:val="none" w:sz="0" w:space="0" w:color="auto"/>
          </w:divBdr>
        </w:div>
      </w:divsChild>
    </w:div>
    <w:div w:id="619527807">
      <w:bodyDiv w:val="1"/>
      <w:marLeft w:val="0"/>
      <w:marRight w:val="0"/>
      <w:marTop w:val="0"/>
      <w:marBottom w:val="0"/>
      <w:divBdr>
        <w:top w:val="none" w:sz="0" w:space="0" w:color="auto"/>
        <w:left w:val="none" w:sz="0" w:space="0" w:color="auto"/>
        <w:bottom w:val="none" w:sz="0" w:space="0" w:color="auto"/>
        <w:right w:val="none" w:sz="0" w:space="0" w:color="auto"/>
      </w:divBdr>
    </w:div>
    <w:div w:id="632909671">
      <w:bodyDiv w:val="1"/>
      <w:marLeft w:val="0"/>
      <w:marRight w:val="0"/>
      <w:marTop w:val="0"/>
      <w:marBottom w:val="0"/>
      <w:divBdr>
        <w:top w:val="none" w:sz="0" w:space="0" w:color="auto"/>
        <w:left w:val="none" w:sz="0" w:space="0" w:color="auto"/>
        <w:bottom w:val="none" w:sz="0" w:space="0" w:color="auto"/>
        <w:right w:val="none" w:sz="0" w:space="0" w:color="auto"/>
      </w:divBdr>
    </w:div>
    <w:div w:id="667710085">
      <w:bodyDiv w:val="1"/>
      <w:marLeft w:val="0"/>
      <w:marRight w:val="0"/>
      <w:marTop w:val="0"/>
      <w:marBottom w:val="0"/>
      <w:divBdr>
        <w:top w:val="none" w:sz="0" w:space="0" w:color="auto"/>
        <w:left w:val="none" w:sz="0" w:space="0" w:color="auto"/>
        <w:bottom w:val="none" w:sz="0" w:space="0" w:color="auto"/>
        <w:right w:val="none" w:sz="0" w:space="0" w:color="auto"/>
      </w:divBdr>
    </w:div>
    <w:div w:id="723482663">
      <w:bodyDiv w:val="1"/>
      <w:marLeft w:val="0"/>
      <w:marRight w:val="0"/>
      <w:marTop w:val="0"/>
      <w:marBottom w:val="0"/>
      <w:divBdr>
        <w:top w:val="none" w:sz="0" w:space="0" w:color="auto"/>
        <w:left w:val="none" w:sz="0" w:space="0" w:color="auto"/>
        <w:bottom w:val="none" w:sz="0" w:space="0" w:color="auto"/>
        <w:right w:val="none" w:sz="0" w:space="0" w:color="auto"/>
      </w:divBdr>
    </w:div>
    <w:div w:id="786698302">
      <w:bodyDiv w:val="1"/>
      <w:marLeft w:val="0"/>
      <w:marRight w:val="0"/>
      <w:marTop w:val="0"/>
      <w:marBottom w:val="0"/>
      <w:divBdr>
        <w:top w:val="none" w:sz="0" w:space="0" w:color="auto"/>
        <w:left w:val="none" w:sz="0" w:space="0" w:color="auto"/>
        <w:bottom w:val="none" w:sz="0" w:space="0" w:color="auto"/>
        <w:right w:val="none" w:sz="0" w:space="0" w:color="auto"/>
      </w:divBdr>
    </w:div>
    <w:div w:id="858549846">
      <w:bodyDiv w:val="1"/>
      <w:marLeft w:val="0"/>
      <w:marRight w:val="0"/>
      <w:marTop w:val="0"/>
      <w:marBottom w:val="0"/>
      <w:divBdr>
        <w:top w:val="none" w:sz="0" w:space="0" w:color="auto"/>
        <w:left w:val="none" w:sz="0" w:space="0" w:color="auto"/>
        <w:bottom w:val="none" w:sz="0" w:space="0" w:color="auto"/>
        <w:right w:val="none" w:sz="0" w:space="0" w:color="auto"/>
      </w:divBdr>
    </w:div>
    <w:div w:id="867330447">
      <w:bodyDiv w:val="1"/>
      <w:marLeft w:val="0"/>
      <w:marRight w:val="0"/>
      <w:marTop w:val="0"/>
      <w:marBottom w:val="0"/>
      <w:divBdr>
        <w:top w:val="none" w:sz="0" w:space="0" w:color="auto"/>
        <w:left w:val="none" w:sz="0" w:space="0" w:color="auto"/>
        <w:bottom w:val="none" w:sz="0" w:space="0" w:color="auto"/>
        <w:right w:val="none" w:sz="0" w:space="0" w:color="auto"/>
      </w:divBdr>
    </w:div>
    <w:div w:id="894508465">
      <w:bodyDiv w:val="1"/>
      <w:marLeft w:val="0"/>
      <w:marRight w:val="0"/>
      <w:marTop w:val="0"/>
      <w:marBottom w:val="0"/>
      <w:divBdr>
        <w:top w:val="none" w:sz="0" w:space="0" w:color="auto"/>
        <w:left w:val="none" w:sz="0" w:space="0" w:color="auto"/>
        <w:bottom w:val="none" w:sz="0" w:space="0" w:color="auto"/>
        <w:right w:val="none" w:sz="0" w:space="0" w:color="auto"/>
      </w:divBdr>
      <w:divsChild>
        <w:div w:id="76902864">
          <w:marLeft w:val="0"/>
          <w:marRight w:val="0"/>
          <w:marTop w:val="0"/>
          <w:marBottom w:val="0"/>
          <w:divBdr>
            <w:top w:val="none" w:sz="0" w:space="0" w:color="auto"/>
            <w:left w:val="none" w:sz="0" w:space="0" w:color="auto"/>
            <w:bottom w:val="none" w:sz="0" w:space="0" w:color="auto"/>
            <w:right w:val="none" w:sz="0" w:space="0" w:color="auto"/>
          </w:divBdr>
          <w:divsChild>
            <w:div w:id="307366466">
              <w:marLeft w:val="0"/>
              <w:marRight w:val="0"/>
              <w:marTop w:val="0"/>
              <w:marBottom w:val="0"/>
              <w:divBdr>
                <w:top w:val="none" w:sz="0" w:space="0" w:color="auto"/>
                <w:left w:val="none" w:sz="0" w:space="0" w:color="auto"/>
                <w:bottom w:val="none" w:sz="0" w:space="0" w:color="auto"/>
                <w:right w:val="none" w:sz="0" w:space="0" w:color="auto"/>
              </w:divBdr>
              <w:divsChild>
                <w:div w:id="750153275">
                  <w:marLeft w:val="0"/>
                  <w:marRight w:val="150"/>
                  <w:marTop w:val="0"/>
                  <w:marBottom w:val="0"/>
                  <w:divBdr>
                    <w:top w:val="none" w:sz="0" w:space="0" w:color="auto"/>
                    <w:left w:val="none" w:sz="0" w:space="0" w:color="auto"/>
                    <w:bottom w:val="none" w:sz="0" w:space="0" w:color="auto"/>
                    <w:right w:val="none" w:sz="0" w:space="0" w:color="auto"/>
                  </w:divBdr>
                  <w:divsChild>
                    <w:div w:id="1862010238">
                      <w:marLeft w:val="0"/>
                      <w:marRight w:val="150"/>
                      <w:marTop w:val="0"/>
                      <w:marBottom w:val="0"/>
                      <w:divBdr>
                        <w:top w:val="none" w:sz="0" w:space="0" w:color="auto"/>
                        <w:left w:val="none" w:sz="0" w:space="0" w:color="auto"/>
                        <w:bottom w:val="none" w:sz="0" w:space="0" w:color="auto"/>
                        <w:right w:val="none" w:sz="0" w:space="0" w:color="auto"/>
                      </w:divBdr>
                    </w:div>
                  </w:divsChild>
                </w:div>
                <w:div w:id="771782357">
                  <w:marLeft w:val="0"/>
                  <w:marRight w:val="150"/>
                  <w:marTop w:val="0"/>
                  <w:marBottom w:val="0"/>
                  <w:divBdr>
                    <w:top w:val="none" w:sz="0" w:space="0" w:color="auto"/>
                    <w:left w:val="none" w:sz="0" w:space="0" w:color="auto"/>
                    <w:bottom w:val="none" w:sz="0" w:space="0" w:color="auto"/>
                    <w:right w:val="none" w:sz="0" w:space="0" w:color="auto"/>
                  </w:divBdr>
                  <w:divsChild>
                    <w:div w:id="2143842780">
                      <w:marLeft w:val="0"/>
                      <w:marRight w:val="150"/>
                      <w:marTop w:val="0"/>
                      <w:marBottom w:val="0"/>
                      <w:divBdr>
                        <w:top w:val="none" w:sz="0" w:space="0" w:color="auto"/>
                        <w:left w:val="none" w:sz="0" w:space="0" w:color="auto"/>
                        <w:bottom w:val="none" w:sz="0" w:space="0" w:color="auto"/>
                        <w:right w:val="none" w:sz="0" w:space="0" w:color="auto"/>
                      </w:divBdr>
                    </w:div>
                  </w:divsChild>
                </w:div>
                <w:div w:id="362020870">
                  <w:marLeft w:val="0"/>
                  <w:marRight w:val="150"/>
                  <w:marTop w:val="0"/>
                  <w:marBottom w:val="0"/>
                  <w:divBdr>
                    <w:top w:val="none" w:sz="0" w:space="0" w:color="auto"/>
                    <w:left w:val="none" w:sz="0" w:space="0" w:color="auto"/>
                    <w:bottom w:val="none" w:sz="0" w:space="0" w:color="auto"/>
                    <w:right w:val="none" w:sz="0" w:space="0" w:color="auto"/>
                  </w:divBdr>
                  <w:divsChild>
                    <w:div w:id="17583608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42170441">
          <w:marLeft w:val="0"/>
          <w:marRight w:val="0"/>
          <w:marTop w:val="0"/>
          <w:marBottom w:val="0"/>
          <w:divBdr>
            <w:top w:val="none" w:sz="0" w:space="0" w:color="auto"/>
            <w:left w:val="none" w:sz="0" w:space="0" w:color="auto"/>
            <w:bottom w:val="none" w:sz="0" w:space="0" w:color="auto"/>
            <w:right w:val="none" w:sz="0" w:space="0" w:color="auto"/>
          </w:divBdr>
        </w:div>
        <w:div w:id="875510153">
          <w:marLeft w:val="0"/>
          <w:marRight w:val="0"/>
          <w:marTop w:val="0"/>
          <w:marBottom w:val="0"/>
          <w:divBdr>
            <w:top w:val="none" w:sz="0" w:space="0" w:color="auto"/>
            <w:left w:val="none" w:sz="0" w:space="0" w:color="auto"/>
            <w:bottom w:val="none" w:sz="0" w:space="0" w:color="auto"/>
            <w:right w:val="none" w:sz="0" w:space="0" w:color="auto"/>
          </w:divBdr>
        </w:div>
        <w:div w:id="1511410956">
          <w:marLeft w:val="0"/>
          <w:marRight w:val="0"/>
          <w:marTop w:val="0"/>
          <w:marBottom w:val="0"/>
          <w:divBdr>
            <w:top w:val="none" w:sz="0" w:space="0" w:color="auto"/>
            <w:left w:val="none" w:sz="0" w:space="0" w:color="auto"/>
            <w:bottom w:val="none" w:sz="0" w:space="0" w:color="auto"/>
            <w:right w:val="none" w:sz="0" w:space="0" w:color="auto"/>
          </w:divBdr>
        </w:div>
        <w:div w:id="1663045663">
          <w:marLeft w:val="0"/>
          <w:marRight w:val="0"/>
          <w:marTop w:val="0"/>
          <w:marBottom w:val="0"/>
          <w:divBdr>
            <w:top w:val="none" w:sz="0" w:space="0" w:color="auto"/>
            <w:left w:val="none" w:sz="0" w:space="0" w:color="auto"/>
            <w:bottom w:val="none" w:sz="0" w:space="0" w:color="auto"/>
            <w:right w:val="none" w:sz="0" w:space="0" w:color="auto"/>
          </w:divBdr>
        </w:div>
      </w:divsChild>
    </w:div>
    <w:div w:id="940263462">
      <w:bodyDiv w:val="1"/>
      <w:marLeft w:val="0"/>
      <w:marRight w:val="0"/>
      <w:marTop w:val="0"/>
      <w:marBottom w:val="0"/>
      <w:divBdr>
        <w:top w:val="none" w:sz="0" w:space="0" w:color="auto"/>
        <w:left w:val="none" w:sz="0" w:space="0" w:color="auto"/>
        <w:bottom w:val="none" w:sz="0" w:space="0" w:color="auto"/>
        <w:right w:val="none" w:sz="0" w:space="0" w:color="auto"/>
      </w:divBdr>
    </w:div>
    <w:div w:id="990209330">
      <w:bodyDiv w:val="1"/>
      <w:marLeft w:val="0"/>
      <w:marRight w:val="0"/>
      <w:marTop w:val="0"/>
      <w:marBottom w:val="0"/>
      <w:divBdr>
        <w:top w:val="none" w:sz="0" w:space="0" w:color="auto"/>
        <w:left w:val="none" w:sz="0" w:space="0" w:color="auto"/>
        <w:bottom w:val="none" w:sz="0" w:space="0" w:color="auto"/>
        <w:right w:val="none" w:sz="0" w:space="0" w:color="auto"/>
      </w:divBdr>
    </w:div>
    <w:div w:id="1010916296">
      <w:bodyDiv w:val="1"/>
      <w:marLeft w:val="0"/>
      <w:marRight w:val="0"/>
      <w:marTop w:val="0"/>
      <w:marBottom w:val="0"/>
      <w:divBdr>
        <w:top w:val="none" w:sz="0" w:space="0" w:color="auto"/>
        <w:left w:val="none" w:sz="0" w:space="0" w:color="auto"/>
        <w:bottom w:val="none" w:sz="0" w:space="0" w:color="auto"/>
        <w:right w:val="none" w:sz="0" w:space="0" w:color="auto"/>
      </w:divBdr>
    </w:div>
    <w:div w:id="1081562996">
      <w:bodyDiv w:val="1"/>
      <w:marLeft w:val="0"/>
      <w:marRight w:val="0"/>
      <w:marTop w:val="0"/>
      <w:marBottom w:val="0"/>
      <w:divBdr>
        <w:top w:val="none" w:sz="0" w:space="0" w:color="auto"/>
        <w:left w:val="none" w:sz="0" w:space="0" w:color="auto"/>
        <w:bottom w:val="none" w:sz="0" w:space="0" w:color="auto"/>
        <w:right w:val="none" w:sz="0" w:space="0" w:color="auto"/>
      </w:divBdr>
    </w:div>
    <w:div w:id="1144855740">
      <w:bodyDiv w:val="1"/>
      <w:marLeft w:val="0"/>
      <w:marRight w:val="0"/>
      <w:marTop w:val="0"/>
      <w:marBottom w:val="0"/>
      <w:divBdr>
        <w:top w:val="none" w:sz="0" w:space="0" w:color="auto"/>
        <w:left w:val="none" w:sz="0" w:space="0" w:color="auto"/>
        <w:bottom w:val="none" w:sz="0" w:space="0" w:color="auto"/>
        <w:right w:val="none" w:sz="0" w:space="0" w:color="auto"/>
      </w:divBdr>
    </w:div>
    <w:div w:id="1152869065">
      <w:bodyDiv w:val="1"/>
      <w:marLeft w:val="0"/>
      <w:marRight w:val="0"/>
      <w:marTop w:val="0"/>
      <w:marBottom w:val="0"/>
      <w:divBdr>
        <w:top w:val="none" w:sz="0" w:space="0" w:color="auto"/>
        <w:left w:val="none" w:sz="0" w:space="0" w:color="auto"/>
        <w:bottom w:val="none" w:sz="0" w:space="0" w:color="auto"/>
        <w:right w:val="none" w:sz="0" w:space="0" w:color="auto"/>
      </w:divBdr>
    </w:div>
    <w:div w:id="1179737849">
      <w:bodyDiv w:val="1"/>
      <w:marLeft w:val="0"/>
      <w:marRight w:val="0"/>
      <w:marTop w:val="0"/>
      <w:marBottom w:val="0"/>
      <w:divBdr>
        <w:top w:val="none" w:sz="0" w:space="0" w:color="auto"/>
        <w:left w:val="none" w:sz="0" w:space="0" w:color="auto"/>
        <w:bottom w:val="none" w:sz="0" w:space="0" w:color="auto"/>
        <w:right w:val="none" w:sz="0" w:space="0" w:color="auto"/>
      </w:divBdr>
    </w:div>
    <w:div w:id="1228148147">
      <w:bodyDiv w:val="1"/>
      <w:marLeft w:val="0"/>
      <w:marRight w:val="0"/>
      <w:marTop w:val="0"/>
      <w:marBottom w:val="0"/>
      <w:divBdr>
        <w:top w:val="none" w:sz="0" w:space="0" w:color="auto"/>
        <w:left w:val="none" w:sz="0" w:space="0" w:color="auto"/>
        <w:bottom w:val="none" w:sz="0" w:space="0" w:color="auto"/>
        <w:right w:val="none" w:sz="0" w:space="0" w:color="auto"/>
      </w:divBdr>
    </w:div>
    <w:div w:id="1233855245">
      <w:bodyDiv w:val="1"/>
      <w:marLeft w:val="0"/>
      <w:marRight w:val="0"/>
      <w:marTop w:val="0"/>
      <w:marBottom w:val="0"/>
      <w:divBdr>
        <w:top w:val="none" w:sz="0" w:space="0" w:color="auto"/>
        <w:left w:val="none" w:sz="0" w:space="0" w:color="auto"/>
        <w:bottom w:val="none" w:sz="0" w:space="0" w:color="auto"/>
        <w:right w:val="none" w:sz="0" w:space="0" w:color="auto"/>
      </w:divBdr>
    </w:div>
    <w:div w:id="1246838565">
      <w:bodyDiv w:val="1"/>
      <w:marLeft w:val="0"/>
      <w:marRight w:val="0"/>
      <w:marTop w:val="0"/>
      <w:marBottom w:val="0"/>
      <w:divBdr>
        <w:top w:val="none" w:sz="0" w:space="0" w:color="auto"/>
        <w:left w:val="none" w:sz="0" w:space="0" w:color="auto"/>
        <w:bottom w:val="none" w:sz="0" w:space="0" w:color="auto"/>
        <w:right w:val="none" w:sz="0" w:space="0" w:color="auto"/>
      </w:divBdr>
    </w:div>
    <w:div w:id="1247229359">
      <w:bodyDiv w:val="1"/>
      <w:marLeft w:val="0"/>
      <w:marRight w:val="0"/>
      <w:marTop w:val="0"/>
      <w:marBottom w:val="0"/>
      <w:divBdr>
        <w:top w:val="none" w:sz="0" w:space="0" w:color="auto"/>
        <w:left w:val="none" w:sz="0" w:space="0" w:color="auto"/>
        <w:bottom w:val="none" w:sz="0" w:space="0" w:color="auto"/>
        <w:right w:val="none" w:sz="0" w:space="0" w:color="auto"/>
      </w:divBdr>
    </w:div>
    <w:div w:id="1283076899">
      <w:bodyDiv w:val="1"/>
      <w:marLeft w:val="0"/>
      <w:marRight w:val="0"/>
      <w:marTop w:val="0"/>
      <w:marBottom w:val="0"/>
      <w:divBdr>
        <w:top w:val="none" w:sz="0" w:space="0" w:color="auto"/>
        <w:left w:val="none" w:sz="0" w:space="0" w:color="auto"/>
        <w:bottom w:val="none" w:sz="0" w:space="0" w:color="auto"/>
        <w:right w:val="none" w:sz="0" w:space="0" w:color="auto"/>
      </w:divBdr>
    </w:div>
    <w:div w:id="1290628933">
      <w:bodyDiv w:val="1"/>
      <w:marLeft w:val="0"/>
      <w:marRight w:val="0"/>
      <w:marTop w:val="0"/>
      <w:marBottom w:val="0"/>
      <w:divBdr>
        <w:top w:val="none" w:sz="0" w:space="0" w:color="auto"/>
        <w:left w:val="none" w:sz="0" w:space="0" w:color="auto"/>
        <w:bottom w:val="none" w:sz="0" w:space="0" w:color="auto"/>
        <w:right w:val="none" w:sz="0" w:space="0" w:color="auto"/>
      </w:divBdr>
    </w:div>
    <w:div w:id="1292322401">
      <w:bodyDiv w:val="1"/>
      <w:marLeft w:val="0"/>
      <w:marRight w:val="0"/>
      <w:marTop w:val="0"/>
      <w:marBottom w:val="0"/>
      <w:divBdr>
        <w:top w:val="none" w:sz="0" w:space="0" w:color="auto"/>
        <w:left w:val="none" w:sz="0" w:space="0" w:color="auto"/>
        <w:bottom w:val="none" w:sz="0" w:space="0" w:color="auto"/>
        <w:right w:val="none" w:sz="0" w:space="0" w:color="auto"/>
      </w:divBdr>
    </w:div>
    <w:div w:id="1311472415">
      <w:bodyDiv w:val="1"/>
      <w:marLeft w:val="0"/>
      <w:marRight w:val="0"/>
      <w:marTop w:val="0"/>
      <w:marBottom w:val="0"/>
      <w:divBdr>
        <w:top w:val="none" w:sz="0" w:space="0" w:color="auto"/>
        <w:left w:val="none" w:sz="0" w:space="0" w:color="auto"/>
        <w:bottom w:val="none" w:sz="0" w:space="0" w:color="auto"/>
        <w:right w:val="none" w:sz="0" w:space="0" w:color="auto"/>
      </w:divBdr>
      <w:divsChild>
        <w:div w:id="255602877">
          <w:marLeft w:val="240"/>
          <w:marRight w:val="0"/>
          <w:marTop w:val="120"/>
          <w:marBottom w:val="0"/>
          <w:divBdr>
            <w:top w:val="none" w:sz="0" w:space="0" w:color="auto"/>
            <w:left w:val="none" w:sz="0" w:space="0" w:color="auto"/>
            <w:bottom w:val="none" w:sz="0" w:space="0" w:color="auto"/>
            <w:right w:val="none" w:sz="0" w:space="0" w:color="auto"/>
          </w:divBdr>
        </w:div>
        <w:div w:id="1430347946">
          <w:marLeft w:val="240"/>
          <w:marRight w:val="0"/>
          <w:marTop w:val="120"/>
          <w:marBottom w:val="0"/>
          <w:divBdr>
            <w:top w:val="none" w:sz="0" w:space="0" w:color="auto"/>
            <w:left w:val="none" w:sz="0" w:space="0" w:color="auto"/>
            <w:bottom w:val="none" w:sz="0" w:space="0" w:color="auto"/>
            <w:right w:val="none" w:sz="0" w:space="0" w:color="auto"/>
          </w:divBdr>
        </w:div>
      </w:divsChild>
    </w:div>
    <w:div w:id="1315833328">
      <w:bodyDiv w:val="1"/>
      <w:marLeft w:val="0"/>
      <w:marRight w:val="0"/>
      <w:marTop w:val="0"/>
      <w:marBottom w:val="0"/>
      <w:divBdr>
        <w:top w:val="none" w:sz="0" w:space="0" w:color="auto"/>
        <w:left w:val="none" w:sz="0" w:space="0" w:color="auto"/>
        <w:bottom w:val="none" w:sz="0" w:space="0" w:color="auto"/>
        <w:right w:val="none" w:sz="0" w:space="0" w:color="auto"/>
      </w:divBdr>
    </w:div>
    <w:div w:id="1327048774">
      <w:bodyDiv w:val="1"/>
      <w:marLeft w:val="0"/>
      <w:marRight w:val="0"/>
      <w:marTop w:val="0"/>
      <w:marBottom w:val="0"/>
      <w:divBdr>
        <w:top w:val="none" w:sz="0" w:space="0" w:color="auto"/>
        <w:left w:val="none" w:sz="0" w:space="0" w:color="auto"/>
        <w:bottom w:val="none" w:sz="0" w:space="0" w:color="auto"/>
        <w:right w:val="none" w:sz="0" w:space="0" w:color="auto"/>
      </w:divBdr>
    </w:div>
    <w:div w:id="1345786240">
      <w:bodyDiv w:val="1"/>
      <w:marLeft w:val="0"/>
      <w:marRight w:val="0"/>
      <w:marTop w:val="0"/>
      <w:marBottom w:val="0"/>
      <w:divBdr>
        <w:top w:val="none" w:sz="0" w:space="0" w:color="auto"/>
        <w:left w:val="none" w:sz="0" w:space="0" w:color="auto"/>
        <w:bottom w:val="none" w:sz="0" w:space="0" w:color="auto"/>
        <w:right w:val="none" w:sz="0" w:space="0" w:color="auto"/>
      </w:divBdr>
    </w:div>
    <w:div w:id="1354187847">
      <w:bodyDiv w:val="1"/>
      <w:marLeft w:val="0"/>
      <w:marRight w:val="0"/>
      <w:marTop w:val="0"/>
      <w:marBottom w:val="0"/>
      <w:divBdr>
        <w:top w:val="none" w:sz="0" w:space="0" w:color="auto"/>
        <w:left w:val="none" w:sz="0" w:space="0" w:color="auto"/>
        <w:bottom w:val="none" w:sz="0" w:space="0" w:color="auto"/>
        <w:right w:val="none" w:sz="0" w:space="0" w:color="auto"/>
      </w:divBdr>
    </w:div>
    <w:div w:id="1362439803">
      <w:bodyDiv w:val="1"/>
      <w:marLeft w:val="0"/>
      <w:marRight w:val="0"/>
      <w:marTop w:val="0"/>
      <w:marBottom w:val="0"/>
      <w:divBdr>
        <w:top w:val="none" w:sz="0" w:space="0" w:color="auto"/>
        <w:left w:val="none" w:sz="0" w:space="0" w:color="auto"/>
        <w:bottom w:val="none" w:sz="0" w:space="0" w:color="auto"/>
        <w:right w:val="none" w:sz="0" w:space="0" w:color="auto"/>
      </w:divBdr>
    </w:div>
    <w:div w:id="1400518873">
      <w:bodyDiv w:val="1"/>
      <w:marLeft w:val="0"/>
      <w:marRight w:val="0"/>
      <w:marTop w:val="0"/>
      <w:marBottom w:val="0"/>
      <w:divBdr>
        <w:top w:val="none" w:sz="0" w:space="0" w:color="auto"/>
        <w:left w:val="none" w:sz="0" w:space="0" w:color="auto"/>
        <w:bottom w:val="none" w:sz="0" w:space="0" w:color="auto"/>
        <w:right w:val="none" w:sz="0" w:space="0" w:color="auto"/>
      </w:divBdr>
    </w:div>
    <w:div w:id="1450859422">
      <w:bodyDiv w:val="1"/>
      <w:marLeft w:val="0"/>
      <w:marRight w:val="0"/>
      <w:marTop w:val="0"/>
      <w:marBottom w:val="0"/>
      <w:divBdr>
        <w:top w:val="none" w:sz="0" w:space="0" w:color="auto"/>
        <w:left w:val="none" w:sz="0" w:space="0" w:color="auto"/>
        <w:bottom w:val="none" w:sz="0" w:space="0" w:color="auto"/>
        <w:right w:val="none" w:sz="0" w:space="0" w:color="auto"/>
      </w:divBdr>
    </w:div>
    <w:div w:id="1466393400">
      <w:bodyDiv w:val="1"/>
      <w:marLeft w:val="0"/>
      <w:marRight w:val="0"/>
      <w:marTop w:val="0"/>
      <w:marBottom w:val="0"/>
      <w:divBdr>
        <w:top w:val="none" w:sz="0" w:space="0" w:color="auto"/>
        <w:left w:val="none" w:sz="0" w:space="0" w:color="auto"/>
        <w:bottom w:val="none" w:sz="0" w:space="0" w:color="auto"/>
        <w:right w:val="none" w:sz="0" w:space="0" w:color="auto"/>
      </w:divBdr>
      <w:divsChild>
        <w:div w:id="701783966">
          <w:marLeft w:val="0"/>
          <w:marRight w:val="0"/>
          <w:marTop w:val="0"/>
          <w:marBottom w:val="0"/>
          <w:divBdr>
            <w:top w:val="none" w:sz="0" w:space="0" w:color="auto"/>
            <w:left w:val="none" w:sz="0" w:space="0" w:color="auto"/>
            <w:bottom w:val="none" w:sz="0" w:space="0" w:color="auto"/>
            <w:right w:val="none" w:sz="0" w:space="0" w:color="auto"/>
          </w:divBdr>
        </w:div>
      </w:divsChild>
    </w:div>
    <w:div w:id="1466580774">
      <w:bodyDiv w:val="1"/>
      <w:marLeft w:val="0"/>
      <w:marRight w:val="0"/>
      <w:marTop w:val="0"/>
      <w:marBottom w:val="0"/>
      <w:divBdr>
        <w:top w:val="none" w:sz="0" w:space="0" w:color="auto"/>
        <w:left w:val="none" w:sz="0" w:space="0" w:color="auto"/>
        <w:bottom w:val="none" w:sz="0" w:space="0" w:color="auto"/>
        <w:right w:val="none" w:sz="0" w:space="0" w:color="auto"/>
      </w:divBdr>
    </w:div>
    <w:div w:id="1496215552">
      <w:bodyDiv w:val="1"/>
      <w:marLeft w:val="0"/>
      <w:marRight w:val="0"/>
      <w:marTop w:val="0"/>
      <w:marBottom w:val="0"/>
      <w:divBdr>
        <w:top w:val="none" w:sz="0" w:space="0" w:color="auto"/>
        <w:left w:val="none" w:sz="0" w:space="0" w:color="auto"/>
        <w:bottom w:val="none" w:sz="0" w:space="0" w:color="auto"/>
        <w:right w:val="none" w:sz="0" w:space="0" w:color="auto"/>
      </w:divBdr>
    </w:div>
    <w:div w:id="1514417218">
      <w:bodyDiv w:val="1"/>
      <w:marLeft w:val="0"/>
      <w:marRight w:val="0"/>
      <w:marTop w:val="0"/>
      <w:marBottom w:val="0"/>
      <w:divBdr>
        <w:top w:val="none" w:sz="0" w:space="0" w:color="auto"/>
        <w:left w:val="none" w:sz="0" w:space="0" w:color="auto"/>
        <w:bottom w:val="none" w:sz="0" w:space="0" w:color="auto"/>
        <w:right w:val="none" w:sz="0" w:space="0" w:color="auto"/>
      </w:divBdr>
    </w:div>
    <w:div w:id="1551068341">
      <w:bodyDiv w:val="1"/>
      <w:marLeft w:val="0"/>
      <w:marRight w:val="0"/>
      <w:marTop w:val="0"/>
      <w:marBottom w:val="0"/>
      <w:divBdr>
        <w:top w:val="none" w:sz="0" w:space="0" w:color="auto"/>
        <w:left w:val="none" w:sz="0" w:space="0" w:color="auto"/>
        <w:bottom w:val="none" w:sz="0" w:space="0" w:color="auto"/>
        <w:right w:val="none" w:sz="0" w:space="0" w:color="auto"/>
      </w:divBdr>
    </w:div>
    <w:div w:id="1590195028">
      <w:bodyDiv w:val="1"/>
      <w:marLeft w:val="0"/>
      <w:marRight w:val="0"/>
      <w:marTop w:val="0"/>
      <w:marBottom w:val="0"/>
      <w:divBdr>
        <w:top w:val="none" w:sz="0" w:space="0" w:color="auto"/>
        <w:left w:val="none" w:sz="0" w:space="0" w:color="auto"/>
        <w:bottom w:val="none" w:sz="0" w:space="0" w:color="auto"/>
        <w:right w:val="none" w:sz="0" w:space="0" w:color="auto"/>
      </w:divBdr>
    </w:div>
    <w:div w:id="1595166394">
      <w:bodyDiv w:val="1"/>
      <w:marLeft w:val="0"/>
      <w:marRight w:val="0"/>
      <w:marTop w:val="0"/>
      <w:marBottom w:val="0"/>
      <w:divBdr>
        <w:top w:val="none" w:sz="0" w:space="0" w:color="auto"/>
        <w:left w:val="none" w:sz="0" w:space="0" w:color="auto"/>
        <w:bottom w:val="none" w:sz="0" w:space="0" w:color="auto"/>
        <w:right w:val="none" w:sz="0" w:space="0" w:color="auto"/>
      </w:divBdr>
    </w:div>
    <w:div w:id="1659456402">
      <w:bodyDiv w:val="1"/>
      <w:marLeft w:val="0"/>
      <w:marRight w:val="0"/>
      <w:marTop w:val="0"/>
      <w:marBottom w:val="0"/>
      <w:divBdr>
        <w:top w:val="none" w:sz="0" w:space="0" w:color="auto"/>
        <w:left w:val="none" w:sz="0" w:space="0" w:color="auto"/>
        <w:bottom w:val="none" w:sz="0" w:space="0" w:color="auto"/>
        <w:right w:val="none" w:sz="0" w:space="0" w:color="auto"/>
      </w:divBdr>
    </w:div>
    <w:div w:id="1707023303">
      <w:bodyDiv w:val="1"/>
      <w:marLeft w:val="0"/>
      <w:marRight w:val="0"/>
      <w:marTop w:val="0"/>
      <w:marBottom w:val="0"/>
      <w:divBdr>
        <w:top w:val="none" w:sz="0" w:space="0" w:color="auto"/>
        <w:left w:val="none" w:sz="0" w:space="0" w:color="auto"/>
        <w:bottom w:val="none" w:sz="0" w:space="0" w:color="auto"/>
        <w:right w:val="none" w:sz="0" w:space="0" w:color="auto"/>
      </w:divBdr>
    </w:div>
    <w:div w:id="1788936256">
      <w:bodyDiv w:val="1"/>
      <w:marLeft w:val="0"/>
      <w:marRight w:val="0"/>
      <w:marTop w:val="0"/>
      <w:marBottom w:val="0"/>
      <w:divBdr>
        <w:top w:val="none" w:sz="0" w:space="0" w:color="auto"/>
        <w:left w:val="none" w:sz="0" w:space="0" w:color="auto"/>
        <w:bottom w:val="none" w:sz="0" w:space="0" w:color="auto"/>
        <w:right w:val="none" w:sz="0" w:space="0" w:color="auto"/>
      </w:divBdr>
    </w:div>
    <w:div w:id="1813019021">
      <w:bodyDiv w:val="1"/>
      <w:marLeft w:val="0"/>
      <w:marRight w:val="0"/>
      <w:marTop w:val="0"/>
      <w:marBottom w:val="0"/>
      <w:divBdr>
        <w:top w:val="none" w:sz="0" w:space="0" w:color="auto"/>
        <w:left w:val="none" w:sz="0" w:space="0" w:color="auto"/>
        <w:bottom w:val="none" w:sz="0" w:space="0" w:color="auto"/>
        <w:right w:val="none" w:sz="0" w:space="0" w:color="auto"/>
      </w:divBdr>
    </w:div>
    <w:div w:id="1856335700">
      <w:bodyDiv w:val="1"/>
      <w:marLeft w:val="0"/>
      <w:marRight w:val="0"/>
      <w:marTop w:val="0"/>
      <w:marBottom w:val="0"/>
      <w:divBdr>
        <w:top w:val="none" w:sz="0" w:space="0" w:color="auto"/>
        <w:left w:val="none" w:sz="0" w:space="0" w:color="auto"/>
        <w:bottom w:val="none" w:sz="0" w:space="0" w:color="auto"/>
        <w:right w:val="none" w:sz="0" w:space="0" w:color="auto"/>
      </w:divBdr>
    </w:div>
    <w:div w:id="1911497582">
      <w:bodyDiv w:val="1"/>
      <w:marLeft w:val="0"/>
      <w:marRight w:val="0"/>
      <w:marTop w:val="0"/>
      <w:marBottom w:val="0"/>
      <w:divBdr>
        <w:top w:val="none" w:sz="0" w:space="0" w:color="auto"/>
        <w:left w:val="none" w:sz="0" w:space="0" w:color="auto"/>
        <w:bottom w:val="none" w:sz="0" w:space="0" w:color="auto"/>
        <w:right w:val="none" w:sz="0" w:space="0" w:color="auto"/>
      </w:divBdr>
      <w:divsChild>
        <w:div w:id="212885972">
          <w:marLeft w:val="0"/>
          <w:marRight w:val="0"/>
          <w:marTop w:val="0"/>
          <w:marBottom w:val="0"/>
          <w:divBdr>
            <w:top w:val="none" w:sz="0" w:space="0" w:color="auto"/>
            <w:left w:val="none" w:sz="0" w:space="0" w:color="auto"/>
            <w:bottom w:val="none" w:sz="0" w:space="0" w:color="auto"/>
            <w:right w:val="none" w:sz="0" w:space="0" w:color="auto"/>
          </w:divBdr>
        </w:div>
        <w:div w:id="301815952">
          <w:marLeft w:val="0"/>
          <w:marRight w:val="0"/>
          <w:marTop w:val="0"/>
          <w:marBottom w:val="0"/>
          <w:divBdr>
            <w:top w:val="none" w:sz="0" w:space="0" w:color="auto"/>
            <w:left w:val="none" w:sz="0" w:space="0" w:color="auto"/>
            <w:bottom w:val="none" w:sz="0" w:space="0" w:color="auto"/>
            <w:right w:val="none" w:sz="0" w:space="0" w:color="auto"/>
          </w:divBdr>
        </w:div>
        <w:div w:id="434059168">
          <w:marLeft w:val="0"/>
          <w:marRight w:val="0"/>
          <w:marTop w:val="0"/>
          <w:marBottom w:val="0"/>
          <w:divBdr>
            <w:top w:val="none" w:sz="0" w:space="0" w:color="auto"/>
            <w:left w:val="none" w:sz="0" w:space="0" w:color="auto"/>
            <w:bottom w:val="none" w:sz="0" w:space="0" w:color="auto"/>
            <w:right w:val="none" w:sz="0" w:space="0" w:color="auto"/>
          </w:divBdr>
        </w:div>
        <w:div w:id="599459206">
          <w:marLeft w:val="0"/>
          <w:marRight w:val="0"/>
          <w:marTop w:val="0"/>
          <w:marBottom w:val="0"/>
          <w:divBdr>
            <w:top w:val="none" w:sz="0" w:space="0" w:color="auto"/>
            <w:left w:val="none" w:sz="0" w:space="0" w:color="auto"/>
            <w:bottom w:val="none" w:sz="0" w:space="0" w:color="auto"/>
            <w:right w:val="none" w:sz="0" w:space="0" w:color="auto"/>
          </w:divBdr>
        </w:div>
        <w:div w:id="610404158">
          <w:marLeft w:val="0"/>
          <w:marRight w:val="0"/>
          <w:marTop w:val="0"/>
          <w:marBottom w:val="0"/>
          <w:divBdr>
            <w:top w:val="none" w:sz="0" w:space="0" w:color="auto"/>
            <w:left w:val="none" w:sz="0" w:space="0" w:color="auto"/>
            <w:bottom w:val="none" w:sz="0" w:space="0" w:color="auto"/>
            <w:right w:val="none" w:sz="0" w:space="0" w:color="auto"/>
          </w:divBdr>
          <w:divsChild>
            <w:div w:id="1040788591">
              <w:marLeft w:val="0"/>
              <w:marRight w:val="0"/>
              <w:marTop w:val="0"/>
              <w:marBottom w:val="0"/>
              <w:divBdr>
                <w:top w:val="none" w:sz="0" w:space="0" w:color="auto"/>
                <w:left w:val="none" w:sz="0" w:space="0" w:color="auto"/>
                <w:bottom w:val="none" w:sz="0" w:space="0" w:color="auto"/>
                <w:right w:val="none" w:sz="0" w:space="0" w:color="auto"/>
              </w:divBdr>
              <w:divsChild>
                <w:div w:id="139004347">
                  <w:marLeft w:val="0"/>
                  <w:marRight w:val="0"/>
                  <w:marTop w:val="0"/>
                  <w:marBottom w:val="0"/>
                  <w:divBdr>
                    <w:top w:val="none" w:sz="0" w:space="0" w:color="auto"/>
                    <w:left w:val="none" w:sz="0" w:space="0" w:color="auto"/>
                    <w:bottom w:val="none" w:sz="0" w:space="0" w:color="auto"/>
                    <w:right w:val="none" w:sz="0" w:space="0" w:color="auto"/>
                  </w:divBdr>
                  <w:divsChild>
                    <w:div w:id="199709498">
                      <w:marLeft w:val="0"/>
                      <w:marRight w:val="0"/>
                      <w:marTop w:val="0"/>
                      <w:marBottom w:val="0"/>
                      <w:divBdr>
                        <w:top w:val="none" w:sz="0" w:space="0" w:color="auto"/>
                        <w:left w:val="none" w:sz="0" w:space="0" w:color="auto"/>
                        <w:bottom w:val="none" w:sz="0" w:space="0" w:color="auto"/>
                        <w:right w:val="none" w:sz="0" w:space="0" w:color="auto"/>
                      </w:divBdr>
                    </w:div>
                    <w:div w:id="2011323288">
                      <w:marLeft w:val="0"/>
                      <w:marRight w:val="0"/>
                      <w:marTop w:val="0"/>
                      <w:marBottom w:val="0"/>
                      <w:divBdr>
                        <w:top w:val="none" w:sz="0" w:space="0" w:color="auto"/>
                        <w:left w:val="none" w:sz="0" w:space="0" w:color="auto"/>
                        <w:bottom w:val="none" w:sz="0" w:space="0" w:color="auto"/>
                        <w:right w:val="none" w:sz="0" w:space="0" w:color="auto"/>
                      </w:divBdr>
                    </w:div>
                  </w:divsChild>
                </w:div>
                <w:div w:id="145900255">
                  <w:marLeft w:val="0"/>
                  <w:marRight w:val="0"/>
                  <w:marTop w:val="0"/>
                  <w:marBottom w:val="0"/>
                  <w:divBdr>
                    <w:top w:val="none" w:sz="0" w:space="0" w:color="auto"/>
                    <w:left w:val="none" w:sz="0" w:space="0" w:color="auto"/>
                    <w:bottom w:val="none" w:sz="0" w:space="0" w:color="auto"/>
                    <w:right w:val="none" w:sz="0" w:space="0" w:color="auto"/>
                  </w:divBdr>
                  <w:divsChild>
                    <w:div w:id="778644266">
                      <w:marLeft w:val="0"/>
                      <w:marRight w:val="0"/>
                      <w:marTop w:val="0"/>
                      <w:marBottom w:val="0"/>
                      <w:divBdr>
                        <w:top w:val="none" w:sz="0" w:space="0" w:color="auto"/>
                        <w:left w:val="none" w:sz="0" w:space="0" w:color="auto"/>
                        <w:bottom w:val="none" w:sz="0" w:space="0" w:color="auto"/>
                        <w:right w:val="none" w:sz="0" w:space="0" w:color="auto"/>
                      </w:divBdr>
                    </w:div>
                    <w:div w:id="1108625404">
                      <w:marLeft w:val="0"/>
                      <w:marRight w:val="0"/>
                      <w:marTop w:val="0"/>
                      <w:marBottom w:val="0"/>
                      <w:divBdr>
                        <w:top w:val="none" w:sz="0" w:space="0" w:color="auto"/>
                        <w:left w:val="none" w:sz="0" w:space="0" w:color="auto"/>
                        <w:bottom w:val="none" w:sz="0" w:space="0" w:color="auto"/>
                        <w:right w:val="none" w:sz="0" w:space="0" w:color="auto"/>
                      </w:divBdr>
                    </w:div>
                  </w:divsChild>
                </w:div>
                <w:div w:id="172232157">
                  <w:marLeft w:val="0"/>
                  <w:marRight w:val="0"/>
                  <w:marTop w:val="0"/>
                  <w:marBottom w:val="0"/>
                  <w:divBdr>
                    <w:top w:val="none" w:sz="0" w:space="0" w:color="auto"/>
                    <w:left w:val="none" w:sz="0" w:space="0" w:color="auto"/>
                    <w:bottom w:val="none" w:sz="0" w:space="0" w:color="auto"/>
                    <w:right w:val="none" w:sz="0" w:space="0" w:color="auto"/>
                  </w:divBdr>
                  <w:divsChild>
                    <w:div w:id="1402173714">
                      <w:marLeft w:val="0"/>
                      <w:marRight w:val="0"/>
                      <w:marTop w:val="0"/>
                      <w:marBottom w:val="0"/>
                      <w:divBdr>
                        <w:top w:val="none" w:sz="0" w:space="0" w:color="auto"/>
                        <w:left w:val="none" w:sz="0" w:space="0" w:color="auto"/>
                        <w:bottom w:val="none" w:sz="0" w:space="0" w:color="auto"/>
                        <w:right w:val="none" w:sz="0" w:space="0" w:color="auto"/>
                      </w:divBdr>
                    </w:div>
                    <w:div w:id="1475490876">
                      <w:marLeft w:val="0"/>
                      <w:marRight w:val="0"/>
                      <w:marTop w:val="0"/>
                      <w:marBottom w:val="0"/>
                      <w:divBdr>
                        <w:top w:val="none" w:sz="0" w:space="0" w:color="auto"/>
                        <w:left w:val="none" w:sz="0" w:space="0" w:color="auto"/>
                        <w:bottom w:val="none" w:sz="0" w:space="0" w:color="auto"/>
                        <w:right w:val="none" w:sz="0" w:space="0" w:color="auto"/>
                      </w:divBdr>
                    </w:div>
                  </w:divsChild>
                </w:div>
                <w:div w:id="196428295">
                  <w:marLeft w:val="0"/>
                  <w:marRight w:val="0"/>
                  <w:marTop w:val="0"/>
                  <w:marBottom w:val="0"/>
                  <w:divBdr>
                    <w:top w:val="none" w:sz="0" w:space="0" w:color="auto"/>
                    <w:left w:val="none" w:sz="0" w:space="0" w:color="auto"/>
                    <w:bottom w:val="none" w:sz="0" w:space="0" w:color="auto"/>
                    <w:right w:val="none" w:sz="0" w:space="0" w:color="auto"/>
                  </w:divBdr>
                  <w:divsChild>
                    <w:div w:id="293678974">
                      <w:marLeft w:val="0"/>
                      <w:marRight w:val="0"/>
                      <w:marTop w:val="0"/>
                      <w:marBottom w:val="0"/>
                      <w:divBdr>
                        <w:top w:val="none" w:sz="0" w:space="0" w:color="auto"/>
                        <w:left w:val="none" w:sz="0" w:space="0" w:color="auto"/>
                        <w:bottom w:val="none" w:sz="0" w:space="0" w:color="auto"/>
                        <w:right w:val="none" w:sz="0" w:space="0" w:color="auto"/>
                      </w:divBdr>
                    </w:div>
                    <w:div w:id="1733043943">
                      <w:marLeft w:val="0"/>
                      <w:marRight w:val="0"/>
                      <w:marTop w:val="0"/>
                      <w:marBottom w:val="0"/>
                      <w:divBdr>
                        <w:top w:val="none" w:sz="0" w:space="0" w:color="auto"/>
                        <w:left w:val="none" w:sz="0" w:space="0" w:color="auto"/>
                        <w:bottom w:val="none" w:sz="0" w:space="0" w:color="auto"/>
                        <w:right w:val="none" w:sz="0" w:space="0" w:color="auto"/>
                      </w:divBdr>
                    </w:div>
                  </w:divsChild>
                </w:div>
                <w:div w:id="229731062">
                  <w:marLeft w:val="0"/>
                  <w:marRight w:val="0"/>
                  <w:marTop w:val="0"/>
                  <w:marBottom w:val="0"/>
                  <w:divBdr>
                    <w:top w:val="none" w:sz="0" w:space="0" w:color="auto"/>
                    <w:left w:val="none" w:sz="0" w:space="0" w:color="auto"/>
                    <w:bottom w:val="none" w:sz="0" w:space="0" w:color="auto"/>
                    <w:right w:val="none" w:sz="0" w:space="0" w:color="auto"/>
                  </w:divBdr>
                  <w:divsChild>
                    <w:div w:id="277224724">
                      <w:marLeft w:val="0"/>
                      <w:marRight w:val="0"/>
                      <w:marTop w:val="0"/>
                      <w:marBottom w:val="0"/>
                      <w:divBdr>
                        <w:top w:val="none" w:sz="0" w:space="0" w:color="auto"/>
                        <w:left w:val="none" w:sz="0" w:space="0" w:color="auto"/>
                        <w:bottom w:val="none" w:sz="0" w:space="0" w:color="auto"/>
                        <w:right w:val="none" w:sz="0" w:space="0" w:color="auto"/>
                      </w:divBdr>
                    </w:div>
                    <w:div w:id="1041174646">
                      <w:marLeft w:val="0"/>
                      <w:marRight w:val="0"/>
                      <w:marTop w:val="0"/>
                      <w:marBottom w:val="0"/>
                      <w:divBdr>
                        <w:top w:val="none" w:sz="0" w:space="0" w:color="auto"/>
                        <w:left w:val="none" w:sz="0" w:space="0" w:color="auto"/>
                        <w:bottom w:val="none" w:sz="0" w:space="0" w:color="auto"/>
                        <w:right w:val="none" w:sz="0" w:space="0" w:color="auto"/>
                      </w:divBdr>
                    </w:div>
                  </w:divsChild>
                </w:div>
                <w:div w:id="237862386">
                  <w:marLeft w:val="0"/>
                  <w:marRight w:val="0"/>
                  <w:marTop w:val="0"/>
                  <w:marBottom w:val="0"/>
                  <w:divBdr>
                    <w:top w:val="none" w:sz="0" w:space="0" w:color="auto"/>
                    <w:left w:val="none" w:sz="0" w:space="0" w:color="auto"/>
                    <w:bottom w:val="none" w:sz="0" w:space="0" w:color="auto"/>
                    <w:right w:val="none" w:sz="0" w:space="0" w:color="auto"/>
                  </w:divBdr>
                  <w:divsChild>
                    <w:div w:id="703168100">
                      <w:marLeft w:val="0"/>
                      <w:marRight w:val="0"/>
                      <w:marTop w:val="0"/>
                      <w:marBottom w:val="0"/>
                      <w:divBdr>
                        <w:top w:val="none" w:sz="0" w:space="0" w:color="auto"/>
                        <w:left w:val="none" w:sz="0" w:space="0" w:color="auto"/>
                        <w:bottom w:val="none" w:sz="0" w:space="0" w:color="auto"/>
                        <w:right w:val="none" w:sz="0" w:space="0" w:color="auto"/>
                      </w:divBdr>
                    </w:div>
                    <w:div w:id="1560703475">
                      <w:marLeft w:val="0"/>
                      <w:marRight w:val="0"/>
                      <w:marTop w:val="0"/>
                      <w:marBottom w:val="0"/>
                      <w:divBdr>
                        <w:top w:val="none" w:sz="0" w:space="0" w:color="auto"/>
                        <w:left w:val="none" w:sz="0" w:space="0" w:color="auto"/>
                        <w:bottom w:val="none" w:sz="0" w:space="0" w:color="auto"/>
                        <w:right w:val="none" w:sz="0" w:space="0" w:color="auto"/>
                      </w:divBdr>
                    </w:div>
                  </w:divsChild>
                </w:div>
                <w:div w:id="294412101">
                  <w:marLeft w:val="0"/>
                  <w:marRight w:val="0"/>
                  <w:marTop w:val="0"/>
                  <w:marBottom w:val="0"/>
                  <w:divBdr>
                    <w:top w:val="none" w:sz="0" w:space="0" w:color="auto"/>
                    <w:left w:val="none" w:sz="0" w:space="0" w:color="auto"/>
                    <w:bottom w:val="none" w:sz="0" w:space="0" w:color="auto"/>
                    <w:right w:val="none" w:sz="0" w:space="0" w:color="auto"/>
                  </w:divBdr>
                  <w:divsChild>
                    <w:div w:id="1086535830">
                      <w:marLeft w:val="0"/>
                      <w:marRight w:val="0"/>
                      <w:marTop w:val="0"/>
                      <w:marBottom w:val="0"/>
                      <w:divBdr>
                        <w:top w:val="none" w:sz="0" w:space="0" w:color="auto"/>
                        <w:left w:val="none" w:sz="0" w:space="0" w:color="auto"/>
                        <w:bottom w:val="none" w:sz="0" w:space="0" w:color="auto"/>
                        <w:right w:val="none" w:sz="0" w:space="0" w:color="auto"/>
                      </w:divBdr>
                    </w:div>
                    <w:div w:id="1814179764">
                      <w:marLeft w:val="0"/>
                      <w:marRight w:val="0"/>
                      <w:marTop w:val="0"/>
                      <w:marBottom w:val="0"/>
                      <w:divBdr>
                        <w:top w:val="none" w:sz="0" w:space="0" w:color="auto"/>
                        <w:left w:val="none" w:sz="0" w:space="0" w:color="auto"/>
                        <w:bottom w:val="none" w:sz="0" w:space="0" w:color="auto"/>
                        <w:right w:val="none" w:sz="0" w:space="0" w:color="auto"/>
                      </w:divBdr>
                    </w:div>
                  </w:divsChild>
                </w:div>
                <w:div w:id="416176466">
                  <w:marLeft w:val="0"/>
                  <w:marRight w:val="0"/>
                  <w:marTop w:val="0"/>
                  <w:marBottom w:val="0"/>
                  <w:divBdr>
                    <w:top w:val="none" w:sz="0" w:space="0" w:color="auto"/>
                    <w:left w:val="none" w:sz="0" w:space="0" w:color="auto"/>
                    <w:bottom w:val="none" w:sz="0" w:space="0" w:color="auto"/>
                    <w:right w:val="none" w:sz="0" w:space="0" w:color="auto"/>
                  </w:divBdr>
                  <w:divsChild>
                    <w:div w:id="518155059">
                      <w:marLeft w:val="0"/>
                      <w:marRight w:val="0"/>
                      <w:marTop w:val="0"/>
                      <w:marBottom w:val="0"/>
                      <w:divBdr>
                        <w:top w:val="none" w:sz="0" w:space="0" w:color="auto"/>
                        <w:left w:val="none" w:sz="0" w:space="0" w:color="auto"/>
                        <w:bottom w:val="none" w:sz="0" w:space="0" w:color="auto"/>
                        <w:right w:val="none" w:sz="0" w:space="0" w:color="auto"/>
                      </w:divBdr>
                    </w:div>
                    <w:div w:id="1436753339">
                      <w:marLeft w:val="0"/>
                      <w:marRight w:val="0"/>
                      <w:marTop w:val="0"/>
                      <w:marBottom w:val="0"/>
                      <w:divBdr>
                        <w:top w:val="none" w:sz="0" w:space="0" w:color="auto"/>
                        <w:left w:val="none" w:sz="0" w:space="0" w:color="auto"/>
                        <w:bottom w:val="none" w:sz="0" w:space="0" w:color="auto"/>
                        <w:right w:val="none" w:sz="0" w:space="0" w:color="auto"/>
                      </w:divBdr>
                    </w:div>
                  </w:divsChild>
                </w:div>
                <w:div w:id="470221035">
                  <w:marLeft w:val="0"/>
                  <w:marRight w:val="0"/>
                  <w:marTop w:val="0"/>
                  <w:marBottom w:val="0"/>
                  <w:divBdr>
                    <w:top w:val="none" w:sz="0" w:space="0" w:color="auto"/>
                    <w:left w:val="none" w:sz="0" w:space="0" w:color="auto"/>
                    <w:bottom w:val="none" w:sz="0" w:space="0" w:color="auto"/>
                    <w:right w:val="none" w:sz="0" w:space="0" w:color="auto"/>
                  </w:divBdr>
                  <w:divsChild>
                    <w:div w:id="1596012580">
                      <w:marLeft w:val="0"/>
                      <w:marRight w:val="0"/>
                      <w:marTop w:val="0"/>
                      <w:marBottom w:val="0"/>
                      <w:divBdr>
                        <w:top w:val="none" w:sz="0" w:space="0" w:color="auto"/>
                        <w:left w:val="none" w:sz="0" w:space="0" w:color="auto"/>
                        <w:bottom w:val="none" w:sz="0" w:space="0" w:color="auto"/>
                        <w:right w:val="none" w:sz="0" w:space="0" w:color="auto"/>
                      </w:divBdr>
                    </w:div>
                    <w:div w:id="1737623476">
                      <w:marLeft w:val="0"/>
                      <w:marRight w:val="0"/>
                      <w:marTop w:val="0"/>
                      <w:marBottom w:val="0"/>
                      <w:divBdr>
                        <w:top w:val="none" w:sz="0" w:space="0" w:color="auto"/>
                        <w:left w:val="none" w:sz="0" w:space="0" w:color="auto"/>
                        <w:bottom w:val="none" w:sz="0" w:space="0" w:color="auto"/>
                        <w:right w:val="none" w:sz="0" w:space="0" w:color="auto"/>
                      </w:divBdr>
                    </w:div>
                  </w:divsChild>
                </w:div>
                <w:div w:id="504132647">
                  <w:marLeft w:val="0"/>
                  <w:marRight w:val="0"/>
                  <w:marTop w:val="0"/>
                  <w:marBottom w:val="0"/>
                  <w:divBdr>
                    <w:top w:val="none" w:sz="0" w:space="0" w:color="auto"/>
                    <w:left w:val="none" w:sz="0" w:space="0" w:color="auto"/>
                    <w:bottom w:val="none" w:sz="0" w:space="0" w:color="auto"/>
                    <w:right w:val="none" w:sz="0" w:space="0" w:color="auto"/>
                  </w:divBdr>
                  <w:divsChild>
                    <w:div w:id="301737414">
                      <w:marLeft w:val="0"/>
                      <w:marRight w:val="0"/>
                      <w:marTop w:val="0"/>
                      <w:marBottom w:val="0"/>
                      <w:divBdr>
                        <w:top w:val="none" w:sz="0" w:space="0" w:color="auto"/>
                        <w:left w:val="none" w:sz="0" w:space="0" w:color="auto"/>
                        <w:bottom w:val="none" w:sz="0" w:space="0" w:color="auto"/>
                        <w:right w:val="none" w:sz="0" w:space="0" w:color="auto"/>
                      </w:divBdr>
                    </w:div>
                    <w:div w:id="1830169376">
                      <w:marLeft w:val="0"/>
                      <w:marRight w:val="0"/>
                      <w:marTop w:val="0"/>
                      <w:marBottom w:val="0"/>
                      <w:divBdr>
                        <w:top w:val="none" w:sz="0" w:space="0" w:color="auto"/>
                        <w:left w:val="none" w:sz="0" w:space="0" w:color="auto"/>
                        <w:bottom w:val="none" w:sz="0" w:space="0" w:color="auto"/>
                        <w:right w:val="none" w:sz="0" w:space="0" w:color="auto"/>
                      </w:divBdr>
                    </w:div>
                  </w:divsChild>
                </w:div>
                <w:div w:id="544100177">
                  <w:marLeft w:val="0"/>
                  <w:marRight w:val="0"/>
                  <w:marTop w:val="0"/>
                  <w:marBottom w:val="0"/>
                  <w:divBdr>
                    <w:top w:val="none" w:sz="0" w:space="0" w:color="auto"/>
                    <w:left w:val="none" w:sz="0" w:space="0" w:color="auto"/>
                    <w:bottom w:val="none" w:sz="0" w:space="0" w:color="auto"/>
                    <w:right w:val="none" w:sz="0" w:space="0" w:color="auto"/>
                  </w:divBdr>
                  <w:divsChild>
                    <w:div w:id="361975027">
                      <w:marLeft w:val="0"/>
                      <w:marRight w:val="0"/>
                      <w:marTop w:val="0"/>
                      <w:marBottom w:val="0"/>
                      <w:divBdr>
                        <w:top w:val="none" w:sz="0" w:space="0" w:color="auto"/>
                        <w:left w:val="none" w:sz="0" w:space="0" w:color="auto"/>
                        <w:bottom w:val="none" w:sz="0" w:space="0" w:color="auto"/>
                        <w:right w:val="none" w:sz="0" w:space="0" w:color="auto"/>
                      </w:divBdr>
                    </w:div>
                    <w:div w:id="1734038050">
                      <w:marLeft w:val="0"/>
                      <w:marRight w:val="0"/>
                      <w:marTop w:val="0"/>
                      <w:marBottom w:val="0"/>
                      <w:divBdr>
                        <w:top w:val="none" w:sz="0" w:space="0" w:color="auto"/>
                        <w:left w:val="none" w:sz="0" w:space="0" w:color="auto"/>
                        <w:bottom w:val="none" w:sz="0" w:space="0" w:color="auto"/>
                        <w:right w:val="none" w:sz="0" w:space="0" w:color="auto"/>
                      </w:divBdr>
                    </w:div>
                  </w:divsChild>
                </w:div>
                <w:div w:id="586841415">
                  <w:marLeft w:val="0"/>
                  <w:marRight w:val="0"/>
                  <w:marTop w:val="0"/>
                  <w:marBottom w:val="0"/>
                  <w:divBdr>
                    <w:top w:val="none" w:sz="0" w:space="0" w:color="auto"/>
                    <w:left w:val="none" w:sz="0" w:space="0" w:color="auto"/>
                    <w:bottom w:val="none" w:sz="0" w:space="0" w:color="auto"/>
                    <w:right w:val="none" w:sz="0" w:space="0" w:color="auto"/>
                  </w:divBdr>
                  <w:divsChild>
                    <w:div w:id="457995793">
                      <w:marLeft w:val="0"/>
                      <w:marRight w:val="0"/>
                      <w:marTop w:val="0"/>
                      <w:marBottom w:val="0"/>
                      <w:divBdr>
                        <w:top w:val="none" w:sz="0" w:space="0" w:color="auto"/>
                        <w:left w:val="none" w:sz="0" w:space="0" w:color="auto"/>
                        <w:bottom w:val="none" w:sz="0" w:space="0" w:color="auto"/>
                        <w:right w:val="none" w:sz="0" w:space="0" w:color="auto"/>
                      </w:divBdr>
                    </w:div>
                    <w:div w:id="937372239">
                      <w:marLeft w:val="0"/>
                      <w:marRight w:val="0"/>
                      <w:marTop w:val="0"/>
                      <w:marBottom w:val="0"/>
                      <w:divBdr>
                        <w:top w:val="none" w:sz="0" w:space="0" w:color="auto"/>
                        <w:left w:val="none" w:sz="0" w:space="0" w:color="auto"/>
                        <w:bottom w:val="none" w:sz="0" w:space="0" w:color="auto"/>
                        <w:right w:val="none" w:sz="0" w:space="0" w:color="auto"/>
                      </w:divBdr>
                    </w:div>
                  </w:divsChild>
                </w:div>
                <w:div w:id="675308456">
                  <w:marLeft w:val="0"/>
                  <w:marRight w:val="0"/>
                  <w:marTop w:val="0"/>
                  <w:marBottom w:val="0"/>
                  <w:divBdr>
                    <w:top w:val="none" w:sz="0" w:space="0" w:color="auto"/>
                    <w:left w:val="none" w:sz="0" w:space="0" w:color="auto"/>
                    <w:bottom w:val="none" w:sz="0" w:space="0" w:color="auto"/>
                    <w:right w:val="none" w:sz="0" w:space="0" w:color="auto"/>
                  </w:divBdr>
                  <w:divsChild>
                    <w:div w:id="403374381">
                      <w:marLeft w:val="0"/>
                      <w:marRight w:val="0"/>
                      <w:marTop w:val="0"/>
                      <w:marBottom w:val="0"/>
                      <w:divBdr>
                        <w:top w:val="none" w:sz="0" w:space="0" w:color="auto"/>
                        <w:left w:val="none" w:sz="0" w:space="0" w:color="auto"/>
                        <w:bottom w:val="none" w:sz="0" w:space="0" w:color="auto"/>
                        <w:right w:val="none" w:sz="0" w:space="0" w:color="auto"/>
                      </w:divBdr>
                    </w:div>
                    <w:div w:id="1957708542">
                      <w:marLeft w:val="0"/>
                      <w:marRight w:val="0"/>
                      <w:marTop w:val="0"/>
                      <w:marBottom w:val="0"/>
                      <w:divBdr>
                        <w:top w:val="none" w:sz="0" w:space="0" w:color="auto"/>
                        <w:left w:val="none" w:sz="0" w:space="0" w:color="auto"/>
                        <w:bottom w:val="none" w:sz="0" w:space="0" w:color="auto"/>
                        <w:right w:val="none" w:sz="0" w:space="0" w:color="auto"/>
                      </w:divBdr>
                    </w:div>
                  </w:divsChild>
                </w:div>
                <w:div w:id="828709637">
                  <w:marLeft w:val="0"/>
                  <w:marRight w:val="0"/>
                  <w:marTop w:val="0"/>
                  <w:marBottom w:val="0"/>
                  <w:divBdr>
                    <w:top w:val="none" w:sz="0" w:space="0" w:color="auto"/>
                    <w:left w:val="none" w:sz="0" w:space="0" w:color="auto"/>
                    <w:bottom w:val="none" w:sz="0" w:space="0" w:color="auto"/>
                    <w:right w:val="none" w:sz="0" w:space="0" w:color="auto"/>
                  </w:divBdr>
                  <w:divsChild>
                    <w:div w:id="708725443">
                      <w:marLeft w:val="0"/>
                      <w:marRight w:val="0"/>
                      <w:marTop w:val="0"/>
                      <w:marBottom w:val="0"/>
                      <w:divBdr>
                        <w:top w:val="none" w:sz="0" w:space="0" w:color="auto"/>
                        <w:left w:val="none" w:sz="0" w:space="0" w:color="auto"/>
                        <w:bottom w:val="none" w:sz="0" w:space="0" w:color="auto"/>
                        <w:right w:val="none" w:sz="0" w:space="0" w:color="auto"/>
                      </w:divBdr>
                    </w:div>
                    <w:div w:id="2131974021">
                      <w:marLeft w:val="0"/>
                      <w:marRight w:val="0"/>
                      <w:marTop w:val="0"/>
                      <w:marBottom w:val="0"/>
                      <w:divBdr>
                        <w:top w:val="none" w:sz="0" w:space="0" w:color="auto"/>
                        <w:left w:val="none" w:sz="0" w:space="0" w:color="auto"/>
                        <w:bottom w:val="none" w:sz="0" w:space="0" w:color="auto"/>
                        <w:right w:val="none" w:sz="0" w:space="0" w:color="auto"/>
                      </w:divBdr>
                    </w:div>
                  </w:divsChild>
                </w:div>
                <w:div w:id="890844496">
                  <w:marLeft w:val="0"/>
                  <w:marRight w:val="0"/>
                  <w:marTop w:val="0"/>
                  <w:marBottom w:val="0"/>
                  <w:divBdr>
                    <w:top w:val="none" w:sz="0" w:space="0" w:color="auto"/>
                    <w:left w:val="none" w:sz="0" w:space="0" w:color="auto"/>
                    <w:bottom w:val="none" w:sz="0" w:space="0" w:color="auto"/>
                    <w:right w:val="none" w:sz="0" w:space="0" w:color="auto"/>
                  </w:divBdr>
                  <w:divsChild>
                    <w:div w:id="320740152">
                      <w:marLeft w:val="0"/>
                      <w:marRight w:val="0"/>
                      <w:marTop w:val="0"/>
                      <w:marBottom w:val="0"/>
                      <w:divBdr>
                        <w:top w:val="none" w:sz="0" w:space="0" w:color="auto"/>
                        <w:left w:val="none" w:sz="0" w:space="0" w:color="auto"/>
                        <w:bottom w:val="none" w:sz="0" w:space="0" w:color="auto"/>
                        <w:right w:val="none" w:sz="0" w:space="0" w:color="auto"/>
                      </w:divBdr>
                    </w:div>
                    <w:div w:id="1640960755">
                      <w:marLeft w:val="0"/>
                      <w:marRight w:val="0"/>
                      <w:marTop w:val="0"/>
                      <w:marBottom w:val="0"/>
                      <w:divBdr>
                        <w:top w:val="none" w:sz="0" w:space="0" w:color="auto"/>
                        <w:left w:val="none" w:sz="0" w:space="0" w:color="auto"/>
                        <w:bottom w:val="none" w:sz="0" w:space="0" w:color="auto"/>
                        <w:right w:val="none" w:sz="0" w:space="0" w:color="auto"/>
                      </w:divBdr>
                    </w:div>
                  </w:divsChild>
                </w:div>
                <w:div w:id="1037434997">
                  <w:marLeft w:val="0"/>
                  <w:marRight w:val="0"/>
                  <w:marTop w:val="0"/>
                  <w:marBottom w:val="0"/>
                  <w:divBdr>
                    <w:top w:val="none" w:sz="0" w:space="0" w:color="auto"/>
                    <w:left w:val="none" w:sz="0" w:space="0" w:color="auto"/>
                    <w:bottom w:val="none" w:sz="0" w:space="0" w:color="auto"/>
                    <w:right w:val="none" w:sz="0" w:space="0" w:color="auto"/>
                  </w:divBdr>
                  <w:divsChild>
                    <w:div w:id="913049318">
                      <w:marLeft w:val="0"/>
                      <w:marRight w:val="0"/>
                      <w:marTop w:val="0"/>
                      <w:marBottom w:val="0"/>
                      <w:divBdr>
                        <w:top w:val="none" w:sz="0" w:space="0" w:color="auto"/>
                        <w:left w:val="none" w:sz="0" w:space="0" w:color="auto"/>
                        <w:bottom w:val="none" w:sz="0" w:space="0" w:color="auto"/>
                        <w:right w:val="none" w:sz="0" w:space="0" w:color="auto"/>
                      </w:divBdr>
                    </w:div>
                    <w:div w:id="1256748435">
                      <w:marLeft w:val="0"/>
                      <w:marRight w:val="0"/>
                      <w:marTop w:val="0"/>
                      <w:marBottom w:val="0"/>
                      <w:divBdr>
                        <w:top w:val="none" w:sz="0" w:space="0" w:color="auto"/>
                        <w:left w:val="none" w:sz="0" w:space="0" w:color="auto"/>
                        <w:bottom w:val="none" w:sz="0" w:space="0" w:color="auto"/>
                        <w:right w:val="none" w:sz="0" w:space="0" w:color="auto"/>
                      </w:divBdr>
                    </w:div>
                  </w:divsChild>
                </w:div>
                <w:div w:id="1214082762">
                  <w:marLeft w:val="0"/>
                  <w:marRight w:val="0"/>
                  <w:marTop w:val="0"/>
                  <w:marBottom w:val="0"/>
                  <w:divBdr>
                    <w:top w:val="none" w:sz="0" w:space="0" w:color="auto"/>
                    <w:left w:val="none" w:sz="0" w:space="0" w:color="auto"/>
                    <w:bottom w:val="none" w:sz="0" w:space="0" w:color="auto"/>
                    <w:right w:val="none" w:sz="0" w:space="0" w:color="auto"/>
                  </w:divBdr>
                  <w:divsChild>
                    <w:div w:id="202520978">
                      <w:marLeft w:val="0"/>
                      <w:marRight w:val="0"/>
                      <w:marTop w:val="0"/>
                      <w:marBottom w:val="0"/>
                      <w:divBdr>
                        <w:top w:val="none" w:sz="0" w:space="0" w:color="auto"/>
                        <w:left w:val="none" w:sz="0" w:space="0" w:color="auto"/>
                        <w:bottom w:val="none" w:sz="0" w:space="0" w:color="auto"/>
                        <w:right w:val="none" w:sz="0" w:space="0" w:color="auto"/>
                      </w:divBdr>
                    </w:div>
                    <w:div w:id="781268013">
                      <w:marLeft w:val="0"/>
                      <w:marRight w:val="0"/>
                      <w:marTop w:val="0"/>
                      <w:marBottom w:val="0"/>
                      <w:divBdr>
                        <w:top w:val="none" w:sz="0" w:space="0" w:color="auto"/>
                        <w:left w:val="none" w:sz="0" w:space="0" w:color="auto"/>
                        <w:bottom w:val="none" w:sz="0" w:space="0" w:color="auto"/>
                        <w:right w:val="none" w:sz="0" w:space="0" w:color="auto"/>
                      </w:divBdr>
                    </w:div>
                  </w:divsChild>
                </w:div>
                <w:div w:id="1228609132">
                  <w:marLeft w:val="0"/>
                  <w:marRight w:val="0"/>
                  <w:marTop w:val="0"/>
                  <w:marBottom w:val="0"/>
                  <w:divBdr>
                    <w:top w:val="none" w:sz="0" w:space="0" w:color="auto"/>
                    <w:left w:val="none" w:sz="0" w:space="0" w:color="auto"/>
                    <w:bottom w:val="none" w:sz="0" w:space="0" w:color="auto"/>
                    <w:right w:val="none" w:sz="0" w:space="0" w:color="auto"/>
                  </w:divBdr>
                  <w:divsChild>
                    <w:div w:id="591087353">
                      <w:marLeft w:val="0"/>
                      <w:marRight w:val="0"/>
                      <w:marTop w:val="0"/>
                      <w:marBottom w:val="0"/>
                      <w:divBdr>
                        <w:top w:val="none" w:sz="0" w:space="0" w:color="auto"/>
                        <w:left w:val="none" w:sz="0" w:space="0" w:color="auto"/>
                        <w:bottom w:val="none" w:sz="0" w:space="0" w:color="auto"/>
                        <w:right w:val="none" w:sz="0" w:space="0" w:color="auto"/>
                      </w:divBdr>
                    </w:div>
                    <w:div w:id="836268991">
                      <w:marLeft w:val="0"/>
                      <w:marRight w:val="0"/>
                      <w:marTop w:val="0"/>
                      <w:marBottom w:val="0"/>
                      <w:divBdr>
                        <w:top w:val="none" w:sz="0" w:space="0" w:color="auto"/>
                        <w:left w:val="none" w:sz="0" w:space="0" w:color="auto"/>
                        <w:bottom w:val="none" w:sz="0" w:space="0" w:color="auto"/>
                        <w:right w:val="none" w:sz="0" w:space="0" w:color="auto"/>
                      </w:divBdr>
                    </w:div>
                  </w:divsChild>
                </w:div>
                <w:div w:id="1471098101">
                  <w:marLeft w:val="0"/>
                  <w:marRight w:val="0"/>
                  <w:marTop w:val="0"/>
                  <w:marBottom w:val="0"/>
                  <w:divBdr>
                    <w:top w:val="none" w:sz="0" w:space="0" w:color="auto"/>
                    <w:left w:val="none" w:sz="0" w:space="0" w:color="auto"/>
                    <w:bottom w:val="none" w:sz="0" w:space="0" w:color="auto"/>
                    <w:right w:val="none" w:sz="0" w:space="0" w:color="auto"/>
                  </w:divBdr>
                  <w:divsChild>
                    <w:div w:id="1560631077">
                      <w:marLeft w:val="0"/>
                      <w:marRight w:val="0"/>
                      <w:marTop w:val="0"/>
                      <w:marBottom w:val="0"/>
                      <w:divBdr>
                        <w:top w:val="none" w:sz="0" w:space="0" w:color="auto"/>
                        <w:left w:val="none" w:sz="0" w:space="0" w:color="auto"/>
                        <w:bottom w:val="none" w:sz="0" w:space="0" w:color="auto"/>
                        <w:right w:val="none" w:sz="0" w:space="0" w:color="auto"/>
                      </w:divBdr>
                    </w:div>
                    <w:div w:id="1593858780">
                      <w:marLeft w:val="0"/>
                      <w:marRight w:val="0"/>
                      <w:marTop w:val="0"/>
                      <w:marBottom w:val="0"/>
                      <w:divBdr>
                        <w:top w:val="none" w:sz="0" w:space="0" w:color="auto"/>
                        <w:left w:val="none" w:sz="0" w:space="0" w:color="auto"/>
                        <w:bottom w:val="none" w:sz="0" w:space="0" w:color="auto"/>
                        <w:right w:val="none" w:sz="0" w:space="0" w:color="auto"/>
                      </w:divBdr>
                    </w:div>
                  </w:divsChild>
                </w:div>
                <w:div w:id="1480541038">
                  <w:marLeft w:val="0"/>
                  <w:marRight w:val="0"/>
                  <w:marTop w:val="0"/>
                  <w:marBottom w:val="0"/>
                  <w:divBdr>
                    <w:top w:val="none" w:sz="0" w:space="0" w:color="auto"/>
                    <w:left w:val="none" w:sz="0" w:space="0" w:color="auto"/>
                    <w:bottom w:val="none" w:sz="0" w:space="0" w:color="auto"/>
                    <w:right w:val="none" w:sz="0" w:space="0" w:color="auto"/>
                  </w:divBdr>
                  <w:divsChild>
                    <w:div w:id="147602098">
                      <w:marLeft w:val="0"/>
                      <w:marRight w:val="0"/>
                      <w:marTop w:val="0"/>
                      <w:marBottom w:val="0"/>
                      <w:divBdr>
                        <w:top w:val="none" w:sz="0" w:space="0" w:color="auto"/>
                        <w:left w:val="none" w:sz="0" w:space="0" w:color="auto"/>
                        <w:bottom w:val="none" w:sz="0" w:space="0" w:color="auto"/>
                        <w:right w:val="none" w:sz="0" w:space="0" w:color="auto"/>
                      </w:divBdr>
                    </w:div>
                    <w:div w:id="1221944436">
                      <w:marLeft w:val="0"/>
                      <w:marRight w:val="0"/>
                      <w:marTop w:val="0"/>
                      <w:marBottom w:val="0"/>
                      <w:divBdr>
                        <w:top w:val="none" w:sz="0" w:space="0" w:color="auto"/>
                        <w:left w:val="none" w:sz="0" w:space="0" w:color="auto"/>
                        <w:bottom w:val="none" w:sz="0" w:space="0" w:color="auto"/>
                        <w:right w:val="none" w:sz="0" w:space="0" w:color="auto"/>
                      </w:divBdr>
                    </w:div>
                  </w:divsChild>
                </w:div>
                <w:div w:id="1599948492">
                  <w:marLeft w:val="0"/>
                  <w:marRight w:val="0"/>
                  <w:marTop w:val="0"/>
                  <w:marBottom w:val="0"/>
                  <w:divBdr>
                    <w:top w:val="none" w:sz="0" w:space="0" w:color="auto"/>
                    <w:left w:val="none" w:sz="0" w:space="0" w:color="auto"/>
                    <w:bottom w:val="none" w:sz="0" w:space="0" w:color="auto"/>
                    <w:right w:val="none" w:sz="0" w:space="0" w:color="auto"/>
                  </w:divBdr>
                  <w:divsChild>
                    <w:div w:id="77019373">
                      <w:marLeft w:val="0"/>
                      <w:marRight w:val="0"/>
                      <w:marTop w:val="0"/>
                      <w:marBottom w:val="0"/>
                      <w:divBdr>
                        <w:top w:val="none" w:sz="0" w:space="0" w:color="auto"/>
                        <w:left w:val="none" w:sz="0" w:space="0" w:color="auto"/>
                        <w:bottom w:val="none" w:sz="0" w:space="0" w:color="auto"/>
                        <w:right w:val="none" w:sz="0" w:space="0" w:color="auto"/>
                      </w:divBdr>
                    </w:div>
                    <w:div w:id="1781412259">
                      <w:marLeft w:val="0"/>
                      <w:marRight w:val="0"/>
                      <w:marTop w:val="0"/>
                      <w:marBottom w:val="0"/>
                      <w:divBdr>
                        <w:top w:val="none" w:sz="0" w:space="0" w:color="auto"/>
                        <w:left w:val="none" w:sz="0" w:space="0" w:color="auto"/>
                        <w:bottom w:val="none" w:sz="0" w:space="0" w:color="auto"/>
                        <w:right w:val="none" w:sz="0" w:space="0" w:color="auto"/>
                      </w:divBdr>
                    </w:div>
                  </w:divsChild>
                </w:div>
                <w:div w:id="1652556132">
                  <w:marLeft w:val="0"/>
                  <w:marRight w:val="0"/>
                  <w:marTop w:val="0"/>
                  <w:marBottom w:val="0"/>
                  <w:divBdr>
                    <w:top w:val="none" w:sz="0" w:space="0" w:color="auto"/>
                    <w:left w:val="none" w:sz="0" w:space="0" w:color="auto"/>
                    <w:bottom w:val="none" w:sz="0" w:space="0" w:color="auto"/>
                    <w:right w:val="none" w:sz="0" w:space="0" w:color="auto"/>
                  </w:divBdr>
                  <w:divsChild>
                    <w:div w:id="704914000">
                      <w:marLeft w:val="0"/>
                      <w:marRight w:val="0"/>
                      <w:marTop w:val="0"/>
                      <w:marBottom w:val="0"/>
                      <w:divBdr>
                        <w:top w:val="none" w:sz="0" w:space="0" w:color="auto"/>
                        <w:left w:val="none" w:sz="0" w:space="0" w:color="auto"/>
                        <w:bottom w:val="none" w:sz="0" w:space="0" w:color="auto"/>
                        <w:right w:val="none" w:sz="0" w:space="0" w:color="auto"/>
                      </w:divBdr>
                    </w:div>
                    <w:div w:id="767580734">
                      <w:marLeft w:val="0"/>
                      <w:marRight w:val="0"/>
                      <w:marTop w:val="0"/>
                      <w:marBottom w:val="0"/>
                      <w:divBdr>
                        <w:top w:val="none" w:sz="0" w:space="0" w:color="auto"/>
                        <w:left w:val="none" w:sz="0" w:space="0" w:color="auto"/>
                        <w:bottom w:val="none" w:sz="0" w:space="0" w:color="auto"/>
                        <w:right w:val="none" w:sz="0" w:space="0" w:color="auto"/>
                      </w:divBdr>
                    </w:div>
                  </w:divsChild>
                </w:div>
                <w:div w:id="1850169221">
                  <w:marLeft w:val="0"/>
                  <w:marRight w:val="0"/>
                  <w:marTop w:val="0"/>
                  <w:marBottom w:val="0"/>
                  <w:divBdr>
                    <w:top w:val="none" w:sz="0" w:space="0" w:color="auto"/>
                    <w:left w:val="none" w:sz="0" w:space="0" w:color="auto"/>
                    <w:bottom w:val="none" w:sz="0" w:space="0" w:color="auto"/>
                    <w:right w:val="none" w:sz="0" w:space="0" w:color="auto"/>
                  </w:divBdr>
                  <w:divsChild>
                    <w:div w:id="1131944009">
                      <w:marLeft w:val="0"/>
                      <w:marRight w:val="0"/>
                      <w:marTop w:val="0"/>
                      <w:marBottom w:val="0"/>
                      <w:divBdr>
                        <w:top w:val="none" w:sz="0" w:space="0" w:color="auto"/>
                        <w:left w:val="none" w:sz="0" w:space="0" w:color="auto"/>
                        <w:bottom w:val="none" w:sz="0" w:space="0" w:color="auto"/>
                        <w:right w:val="none" w:sz="0" w:space="0" w:color="auto"/>
                      </w:divBdr>
                    </w:div>
                    <w:div w:id="1224830429">
                      <w:marLeft w:val="0"/>
                      <w:marRight w:val="0"/>
                      <w:marTop w:val="0"/>
                      <w:marBottom w:val="0"/>
                      <w:divBdr>
                        <w:top w:val="none" w:sz="0" w:space="0" w:color="auto"/>
                        <w:left w:val="none" w:sz="0" w:space="0" w:color="auto"/>
                        <w:bottom w:val="none" w:sz="0" w:space="0" w:color="auto"/>
                        <w:right w:val="none" w:sz="0" w:space="0" w:color="auto"/>
                      </w:divBdr>
                    </w:div>
                  </w:divsChild>
                </w:div>
                <w:div w:id="1869416665">
                  <w:marLeft w:val="0"/>
                  <w:marRight w:val="0"/>
                  <w:marTop w:val="0"/>
                  <w:marBottom w:val="0"/>
                  <w:divBdr>
                    <w:top w:val="none" w:sz="0" w:space="0" w:color="auto"/>
                    <w:left w:val="none" w:sz="0" w:space="0" w:color="auto"/>
                    <w:bottom w:val="none" w:sz="0" w:space="0" w:color="auto"/>
                    <w:right w:val="none" w:sz="0" w:space="0" w:color="auto"/>
                  </w:divBdr>
                  <w:divsChild>
                    <w:div w:id="325522536">
                      <w:marLeft w:val="0"/>
                      <w:marRight w:val="0"/>
                      <w:marTop w:val="0"/>
                      <w:marBottom w:val="0"/>
                      <w:divBdr>
                        <w:top w:val="none" w:sz="0" w:space="0" w:color="auto"/>
                        <w:left w:val="none" w:sz="0" w:space="0" w:color="auto"/>
                        <w:bottom w:val="none" w:sz="0" w:space="0" w:color="auto"/>
                        <w:right w:val="none" w:sz="0" w:space="0" w:color="auto"/>
                      </w:divBdr>
                    </w:div>
                    <w:div w:id="1095203676">
                      <w:marLeft w:val="0"/>
                      <w:marRight w:val="0"/>
                      <w:marTop w:val="0"/>
                      <w:marBottom w:val="0"/>
                      <w:divBdr>
                        <w:top w:val="none" w:sz="0" w:space="0" w:color="auto"/>
                        <w:left w:val="none" w:sz="0" w:space="0" w:color="auto"/>
                        <w:bottom w:val="none" w:sz="0" w:space="0" w:color="auto"/>
                        <w:right w:val="none" w:sz="0" w:space="0" w:color="auto"/>
                      </w:divBdr>
                    </w:div>
                  </w:divsChild>
                </w:div>
                <w:div w:id="1915430608">
                  <w:marLeft w:val="0"/>
                  <w:marRight w:val="0"/>
                  <w:marTop w:val="0"/>
                  <w:marBottom w:val="0"/>
                  <w:divBdr>
                    <w:top w:val="none" w:sz="0" w:space="0" w:color="auto"/>
                    <w:left w:val="none" w:sz="0" w:space="0" w:color="auto"/>
                    <w:bottom w:val="none" w:sz="0" w:space="0" w:color="auto"/>
                    <w:right w:val="none" w:sz="0" w:space="0" w:color="auto"/>
                  </w:divBdr>
                  <w:divsChild>
                    <w:div w:id="1422333293">
                      <w:marLeft w:val="0"/>
                      <w:marRight w:val="0"/>
                      <w:marTop w:val="0"/>
                      <w:marBottom w:val="0"/>
                      <w:divBdr>
                        <w:top w:val="none" w:sz="0" w:space="0" w:color="auto"/>
                        <w:left w:val="none" w:sz="0" w:space="0" w:color="auto"/>
                        <w:bottom w:val="none" w:sz="0" w:space="0" w:color="auto"/>
                        <w:right w:val="none" w:sz="0" w:space="0" w:color="auto"/>
                      </w:divBdr>
                    </w:div>
                    <w:div w:id="1960144423">
                      <w:marLeft w:val="0"/>
                      <w:marRight w:val="0"/>
                      <w:marTop w:val="0"/>
                      <w:marBottom w:val="0"/>
                      <w:divBdr>
                        <w:top w:val="none" w:sz="0" w:space="0" w:color="auto"/>
                        <w:left w:val="none" w:sz="0" w:space="0" w:color="auto"/>
                        <w:bottom w:val="none" w:sz="0" w:space="0" w:color="auto"/>
                        <w:right w:val="none" w:sz="0" w:space="0" w:color="auto"/>
                      </w:divBdr>
                    </w:div>
                  </w:divsChild>
                </w:div>
                <w:div w:id="2042781351">
                  <w:marLeft w:val="0"/>
                  <w:marRight w:val="0"/>
                  <w:marTop w:val="0"/>
                  <w:marBottom w:val="0"/>
                  <w:divBdr>
                    <w:top w:val="none" w:sz="0" w:space="0" w:color="auto"/>
                    <w:left w:val="none" w:sz="0" w:space="0" w:color="auto"/>
                    <w:bottom w:val="none" w:sz="0" w:space="0" w:color="auto"/>
                    <w:right w:val="none" w:sz="0" w:space="0" w:color="auto"/>
                  </w:divBdr>
                  <w:divsChild>
                    <w:div w:id="391276689">
                      <w:marLeft w:val="0"/>
                      <w:marRight w:val="0"/>
                      <w:marTop w:val="0"/>
                      <w:marBottom w:val="0"/>
                      <w:divBdr>
                        <w:top w:val="none" w:sz="0" w:space="0" w:color="auto"/>
                        <w:left w:val="none" w:sz="0" w:space="0" w:color="auto"/>
                        <w:bottom w:val="none" w:sz="0" w:space="0" w:color="auto"/>
                        <w:right w:val="none" w:sz="0" w:space="0" w:color="auto"/>
                      </w:divBdr>
                    </w:div>
                    <w:div w:id="4375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2652">
          <w:marLeft w:val="0"/>
          <w:marRight w:val="0"/>
          <w:marTop w:val="0"/>
          <w:marBottom w:val="0"/>
          <w:divBdr>
            <w:top w:val="none" w:sz="0" w:space="0" w:color="auto"/>
            <w:left w:val="none" w:sz="0" w:space="0" w:color="auto"/>
            <w:bottom w:val="none" w:sz="0" w:space="0" w:color="auto"/>
            <w:right w:val="none" w:sz="0" w:space="0" w:color="auto"/>
          </w:divBdr>
          <w:divsChild>
            <w:div w:id="727338728">
              <w:marLeft w:val="0"/>
              <w:marRight w:val="0"/>
              <w:marTop w:val="0"/>
              <w:marBottom w:val="0"/>
              <w:divBdr>
                <w:top w:val="none" w:sz="0" w:space="0" w:color="auto"/>
                <w:left w:val="none" w:sz="0" w:space="0" w:color="auto"/>
                <w:bottom w:val="none" w:sz="0" w:space="0" w:color="auto"/>
                <w:right w:val="none" w:sz="0" w:space="0" w:color="auto"/>
              </w:divBdr>
            </w:div>
            <w:div w:id="1163348652">
              <w:marLeft w:val="0"/>
              <w:marRight w:val="0"/>
              <w:marTop w:val="0"/>
              <w:marBottom w:val="0"/>
              <w:divBdr>
                <w:top w:val="none" w:sz="0" w:space="0" w:color="auto"/>
                <w:left w:val="none" w:sz="0" w:space="0" w:color="auto"/>
                <w:bottom w:val="none" w:sz="0" w:space="0" w:color="auto"/>
                <w:right w:val="none" w:sz="0" w:space="0" w:color="auto"/>
              </w:divBdr>
            </w:div>
            <w:div w:id="1166752021">
              <w:marLeft w:val="0"/>
              <w:marRight w:val="0"/>
              <w:marTop w:val="0"/>
              <w:marBottom w:val="0"/>
              <w:divBdr>
                <w:top w:val="none" w:sz="0" w:space="0" w:color="auto"/>
                <w:left w:val="none" w:sz="0" w:space="0" w:color="auto"/>
                <w:bottom w:val="none" w:sz="0" w:space="0" w:color="auto"/>
                <w:right w:val="none" w:sz="0" w:space="0" w:color="auto"/>
              </w:divBdr>
            </w:div>
            <w:div w:id="1180391882">
              <w:marLeft w:val="0"/>
              <w:marRight w:val="0"/>
              <w:marTop w:val="0"/>
              <w:marBottom w:val="0"/>
              <w:divBdr>
                <w:top w:val="none" w:sz="0" w:space="0" w:color="auto"/>
                <w:left w:val="none" w:sz="0" w:space="0" w:color="auto"/>
                <w:bottom w:val="none" w:sz="0" w:space="0" w:color="auto"/>
                <w:right w:val="none" w:sz="0" w:space="0" w:color="auto"/>
              </w:divBdr>
            </w:div>
            <w:div w:id="1314211522">
              <w:marLeft w:val="0"/>
              <w:marRight w:val="0"/>
              <w:marTop w:val="0"/>
              <w:marBottom w:val="0"/>
              <w:divBdr>
                <w:top w:val="none" w:sz="0" w:space="0" w:color="auto"/>
                <w:left w:val="none" w:sz="0" w:space="0" w:color="auto"/>
                <w:bottom w:val="none" w:sz="0" w:space="0" w:color="auto"/>
                <w:right w:val="none" w:sz="0" w:space="0" w:color="auto"/>
              </w:divBdr>
            </w:div>
            <w:div w:id="1694110294">
              <w:marLeft w:val="0"/>
              <w:marRight w:val="0"/>
              <w:marTop w:val="0"/>
              <w:marBottom w:val="0"/>
              <w:divBdr>
                <w:top w:val="none" w:sz="0" w:space="0" w:color="auto"/>
                <w:left w:val="none" w:sz="0" w:space="0" w:color="auto"/>
                <w:bottom w:val="none" w:sz="0" w:space="0" w:color="auto"/>
                <w:right w:val="none" w:sz="0" w:space="0" w:color="auto"/>
              </w:divBdr>
            </w:div>
            <w:div w:id="1783567276">
              <w:marLeft w:val="0"/>
              <w:marRight w:val="0"/>
              <w:marTop w:val="0"/>
              <w:marBottom w:val="0"/>
              <w:divBdr>
                <w:top w:val="none" w:sz="0" w:space="0" w:color="auto"/>
                <w:left w:val="none" w:sz="0" w:space="0" w:color="auto"/>
                <w:bottom w:val="none" w:sz="0" w:space="0" w:color="auto"/>
                <w:right w:val="none" w:sz="0" w:space="0" w:color="auto"/>
              </w:divBdr>
            </w:div>
          </w:divsChild>
        </w:div>
        <w:div w:id="739862672">
          <w:marLeft w:val="0"/>
          <w:marRight w:val="0"/>
          <w:marTop w:val="0"/>
          <w:marBottom w:val="0"/>
          <w:divBdr>
            <w:top w:val="none" w:sz="0" w:space="0" w:color="auto"/>
            <w:left w:val="none" w:sz="0" w:space="0" w:color="auto"/>
            <w:bottom w:val="none" w:sz="0" w:space="0" w:color="auto"/>
            <w:right w:val="none" w:sz="0" w:space="0" w:color="auto"/>
          </w:divBdr>
          <w:divsChild>
            <w:div w:id="436414481">
              <w:marLeft w:val="0"/>
              <w:marRight w:val="0"/>
              <w:marTop w:val="0"/>
              <w:marBottom w:val="0"/>
              <w:divBdr>
                <w:top w:val="none" w:sz="0" w:space="0" w:color="auto"/>
                <w:left w:val="none" w:sz="0" w:space="0" w:color="auto"/>
                <w:bottom w:val="none" w:sz="0" w:space="0" w:color="auto"/>
                <w:right w:val="none" w:sz="0" w:space="0" w:color="auto"/>
              </w:divBdr>
            </w:div>
            <w:div w:id="474955282">
              <w:marLeft w:val="0"/>
              <w:marRight w:val="0"/>
              <w:marTop w:val="0"/>
              <w:marBottom w:val="0"/>
              <w:divBdr>
                <w:top w:val="none" w:sz="0" w:space="0" w:color="auto"/>
                <w:left w:val="none" w:sz="0" w:space="0" w:color="auto"/>
                <w:bottom w:val="none" w:sz="0" w:space="0" w:color="auto"/>
                <w:right w:val="none" w:sz="0" w:space="0" w:color="auto"/>
              </w:divBdr>
            </w:div>
            <w:div w:id="1246917133">
              <w:marLeft w:val="0"/>
              <w:marRight w:val="0"/>
              <w:marTop w:val="0"/>
              <w:marBottom w:val="0"/>
              <w:divBdr>
                <w:top w:val="none" w:sz="0" w:space="0" w:color="auto"/>
                <w:left w:val="none" w:sz="0" w:space="0" w:color="auto"/>
                <w:bottom w:val="none" w:sz="0" w:space="0" w:color="auto"/>
                <w:right w:val="none" w:sz="0" w:space="0" w:color="auto"/>
              </w:divBdr>
            </w:div>
            <w:div w:id="1328173926">
              <w:marLeft w:val="0"/>
              <w:marRight w:val="0"/>
              <w:marTop w:val="0"/>
              <w:marBottom w:val="0"/>
              <w:divBdr>
                <w:top w:val="none" w:sz="0" w:space="0" w:color="auto"/>
                <w:left w:val="none" w:sz="0" w:space="0" w:color="auto"/>
                <w:bottom w:val="none" w:sz="0" w:space="0" w:color="auto"/>
                <w:right w:val="none" w:sz="0" w:space="0" w:color="auto"/>
              </w:divBdr>
            </w:div>
            <w:div w:id="1657682918">
              <w:marLeft w:val="0"/>
              <w:marRight w:val="0"/>
              <w:marTop w:val="0"/>
              <w:marBottom w:val="0"/>
              <w:divBdr>
                <w:top w:val="none" w:sz="0" w:space="0" w:color="auto"/>
                <w:left w:val="none" w:sz="0" w:space="0" w:color="auto"/>
                <w:bottom w:val="none" w:sz="0" w:space="0" w:color="auto"/>
                <w:right w:val="none" w:sz="0" w:space="0" w:color="auto"/>
              </w:divBdr>
            </w:div>
            <w:div w:id="1972248196">
              <w:marLeft w:val="0"/>
              <w:marRight w:val="0"/>
              <w:marTop w:val="0"/>
              <w:marBottom w:val="0"/>
              <w:divBdr>
                <w:top w:val="none" w:sz="0" w:space="0" w:color="auto"/>
                <w:left w:val="none" w:sz="0" w:space="0" w:color="auto"/>
                <w:bottom w:val="none" w:sz="0" w:space="0" w:color="auto"/>
                <w:right w:val="none" w:sz="0" w:space="0" w:color="auto"/>
              </w:divBdr>
            </w:div>
            <w:div w:id="2014795230">
              <w:marLeft w:val="0"/>
              <w:marRight w:val="0"/>
              <w:marTop w:val="0"/>
              <w:marBottom w:val="0"/>
              <w:divBdr>
                <w:top w:val="none" w:sz="0" w:space="0" w:color="auto"/>
                <w:left w:val="none" w:sz="0" w:space="0" w:color="auto"/>
                <w:bottom w:val="none" w:sz="0" w:space="0" w:color="auto"/>
                <w:right w:val="none" w:sz="0" w:space="0" w:color="auto"/>
              </w:divBdr>
            </w:div>
          </w:divsChild>
        </w:div>
        <w:div w:id="994147105">
          <w:marLeft w:val="0"/>
          <w:marRight w:val="0"/>
          <w:marTop w:val="0"/>
          <w:marBottom w:val="0"/>
          <w:divBdr>
            <w:top w:val="none" w:sz="0" w:space="0" w:color="auto"/>
            <w:left w:val="none" w:sz="0" w:space="0" w:color="auto"/>
            <w:bottom w:val="none" w:sz="0" w:space="0" w:color="auto"/>
            <w:right w:val="none" w:sz="0" w:space="0" w:color="auto"/>
          </w:divBdr>
        </w:div>
        <w:div w:id="1120034315">
          <w:marLeft w:val="0"/>
          <w:marRight w:val="0"/>
          <w:marTop w:val="0"/>
          <w:marBottom w:val="0"/>
          <w:divBdr>
            <w:top w:val="none" w:sz="0" w:space="0" w:color="auto"/>
            <w:left w:val="none" w:sz="0" w:space="0" w:color="auto"/>
            <w:bottom w:val="none" w:sz="0" w:space="0" w:color="auto"/>
            <w:right w:val="none" w:sz="0" w:space="0" w:color="auto"/>
          </w:divBdr>
        </w:div>
        <w:div w:id="1364860878">
          <w:marLeft w:val="0"/>
          <w:marRight w:val="0"/>
          <w:marTop w:val="0"/>
          <w:marBottom w:val="0"/>
          <w:divBdr>
            <w:top w:val="none" w:sz="0" w:space="0" w:color="auto"/>
            <w:left w:val="none" w:sz="0" w:space="0" w:color="auto"/>
            <w:bottom w:val="none" w:sz="0" w:space="0" w:color="auto"/>
            <w:right w:val="none" w:sz="0" w:space="0" w:color="auto"/>
          </w:divBdr>
        </w:div>
        <w:div w:id="1413624892">
          <w:marLeft w:val="0"/>
          <w:marRight w:val="0"/>
          <w:marTop w:val="0"/>
          <w:marBottom w:val="0"/>
          <w:divBdr>
            <w:top w:val="none" w:sz="0" w:space="0" w:color="auto"/>
            <w:left w:val="none" w:sz="0" w:space="0" w:color="auto"/>
            <w:bottom w:val="none" w:sz="0" w:space="0" w:color="auto"/>
            <w:right w:val="none" w:sz="0" w:space="0" w:color="auto"/>
          </w:divBdr>
          <w:divsChild>
            <w:div w:id="985159031">
              <w:marLeft w:val="0"/>
              <w:marRight w:val="0"/>
              <w:marTop w:val="0"/>
              <w:marBottom w:val="0"/>
              <w:divBdr>
                <w:top w:val="none" w:sz="0" w:space="0" w:color="auto"/>
                <w:left w:val="none" w:sz="0" w:space="0" w:color="auto"/>
                <w:bottom w:val="none" w:sz="0" w:space="0" w:color="auto"/>
                <w:right w:val="none" w:sz="0" w:space="0" w:color="auto"/>
              </w:divBdr>
            </w:div>
            <w:div w:id="1024865537">
              <w:marLeft w:val="0"/>
              <w:marRight w:val="0"/>
              <w:marTop w:val="0"/>
              <w:marBottom w:val="0"/>
              <w:divBdr>
                <w:top w:val="none" w:sz="0" w:space="0" w:color="auto"/>
                <w:left w:val="none" w:sz="0" w:space="0" w:color="auto"/>
                <w:bottom w:val="none" w:sz="0" w:space="0" w:color="auto"/>
                <w:right w:val="none" w:sz="0" w:space="0" w:color="auto"/>
              </w:divBdr>
            </w:div>
            <w:div w:id="1162623248">
              <w:marLeft w:val="0"/>
              <w:marRight w:val="0"/>
              <w:marTop w:val="0"/>
              <w:marBottom w:val="0"/>
              <w:divBdr>
                <w:top w:val="none" w:sz="0" w:space="0" w:color="auto"/>
                <w:left w:val="none" w:sz="0" w:space="0" w:color="auto"/>
                <w:bottom w:val="none" w:sz="0" w:space="0" w:color="auto"/>
                <w:right w:val="none" w:sz="0" w:space="0" w:color="auto"/>
              </w:divBdr>
            </w:div>
            <w:div w:id="1337687731">
              <w:marLeft w:val="0"/>
              <w:marRight w:val="0"/>
              <w:marTop w:val="0"/>
              <w:marBottom w:val="0"/>
              <w:divBdr>
                <w:top w:val="none" w:sz="0" w:space="0" w:color="auto"/>
                <w:left w:val="none" w:sz="0" w:space="0" w:color="auto"/>
                <w:bottom w:val="none" w:sz="0" w:space="0" w:color="auto"/>
                <w:right w:val="none" w:sz="0" w:space="0" w:color="auto"/>
              </w:divBdr>
            </w:div>
            <w:div w:id="1554347224">
              <w:marLeft w:val="0"/>
              <w:marRight w:val="0"/>
              <w:marTop w:val="0"/>
              <w:marBottom w:val="0"/>
              <w:divBdr>
                <w:top w:val="none" w:sz="0" w:space="0" w:color="auto"/>
                <w:left w:val="none" w:sz="0" w:space="0" w:color="auto"/>
                <w:bottom w:val="none" w:sz="0" w:space="0" w:color="auto"/>
                <w:right w:val="none" w:sz="0" w:space="0" w:color="auto"/>
              </w:divBdr>
            </w:div>
            <w:div w:id="1859805313">
              <w:marLeft w:val="0"/>
              <w:marRight w:val="0"/>
              <w:marTop w:val="0"/>
              <w:marBottom w:val="0"/>
              <w:divBdr>
                <w:top w:val="none" w:sz="0" w:space="0" w:color="auto"/>
                <w:left w:val="none" w:sz="0" w:space="0" w:color="auto"/>
                <w:bottom w:val="none" w:sz="0" w:space="0" w:color="auto"/>
                <w:right w:val="none" w:sz="0" w:space="0" w:color="auto"/>
              </w:divBdr>
            </w:div>
            <w:div w:id="2001107379">
              <w:marLeft w:val="0"/>
              <w:marRight w:val="0"/>
              <w:marTop w:val="0"/>
              <w:marBottom w:val="0"/>
              <w:divBdr>
                <w:top w:val="none" w:sz="0" w:space="0" w:color="auto"/>
                <w:left w:val="none" w:sz="0" w:space="0" w:color="auto"/>
                <w:bottom w:val="none" w:sz="0" w:space="0" w:color="auto"/>
                <w:right w:val="none" w:sz="0" w:space="0" w:color="auto"/>
              </w:divBdr>
            </w:div>
          </w:divsChild>
        </w:div>
        <w:div w:id="1572814473">
          <w:marLeft w:val="0"/>
          <w:marRight w:val="0"/>
          <w:marTop w:val="0"/>
          <w:marBottom w:val="0"/>
          <w:divBdr>
            <w:top w:val="none" w:sz="0" w:space="0" w:color="auto"/>
            <w:left w:val="none" w:sz="0" w:space="0" w:color="auto"/>
            <w:bottom w:val="none" w:sz="0" w:space="0" w:color="auto"/>
            <w:right w:val="none" w:sz="0" w:space="0" w:color="auto"/>
          </w:divBdr>
        </w:div>
        <w:div w:id="1741174382">
          <w:marLeft w:val="0"/>
          <w:marRight w:val="0"/>
          <w:marTop w:val="0"/>
          <w:marBottom w:val="0"/>
          <w:divBdr>
            <w:top w:val="none" w:sz="0" w:space="0" w:color="auto"/>
            <w:left w:val="none" w:sz="0" w:space="0" w:color="auto"/>
            <w:bottom w:val="none" w:sz="0" w:space="0" w:color="auto"/>
            <w:right w:val="none" w:sz="0" w:space="0" w:color="auto"/>
          </w:divBdr>
          <w:divsChild>
            <w:div w:id="274825023">
              <w:marLeft w:val="0"/>
              <w:marRight w:val="0"/>
              <w:marTop w:val="0"/>
              <w:marBottom w:val="0"/>
              <w:divBdr>
                <w:top w:val="none" w:sz="0" w:space="0" w:color="auto"/>
                <w:left w:val="none" w:sz="0" w:space="0" w:color="auto"/>
                <w:bottom w:val="none" w:sz="0" w:space="0" w:color="auto"/>
                <w:right w:val="none" w:sz="0" w:space="0" w:color="auto"/>
              </w:divBdr>
            </w:div>
            <w:div w:id="452330651">
              <w:marLeft w:val="0"/>
              <w:marRight w:val="0"/>
              <w:marTop w:val="0"/>
              <w:marBottom w:val="0"/>
              <w:divBdr>
                <w:top w:val="none" w:sz="0" w:space="0" w:color="auto"/>
                <w:left w:val="none" w:sz="0" w:space="0" w:color="auto"/>
                <w:bottom w:val="none" w:sz="0" w:space="0" w:color="auto"/>
                <w:right w:val="none" w:sz="0" w:space="0" w:color="auto"/>
              </w:divBdr>
            </w:div>
            <w:div w:id="1055540641">
              <w:marLeft w:val="0"/>
              <w:marRight w:val="0"/>
              <w:marTop w:val="0"/>
              <w:marBottom w:val="0"/>
              <w:divBdr>
                <w:top w:val="none" w:sz="0" w:space="0" w:color="auto"/>
                <w:left w:val="none" w:sz="0" w:space="0" w:color="auto"/>
                <w:bottom w:val="none" w:sz="0" w:space="0" w:color="auto"/>
                <w:right w:val="none" w:sz="0" w:space="0" w:color="auto"/>
              </w:divBdr>
            </w:div>
            <w:div w:id="1272278168">
              <w:marLeft w:val="0"/>
              <w:marRight w:val="0"/>
              <w:marTop w:val="0"/>
              <w:marBottom w:val="0"/>
              <w:divBdr>
                <w:top w:val="none" w:sz="0" w:space="0" w:color="auto"/>
                <w:left w:val="none" w:sz="0" w:space="0" w:color="auto"/>
                <w:bottom w:val="none" w:sz="0" w:space="0" w:color="auto"/>
                <w:right w:val="none" w:sz="0" w:space="0" w:color="auto"/>
              </w:divBdr>
            </w:div>
            <w:div w:id="1392732250">
              <w:marLeft w:val="0"/>
              <w:marRight w:val="0"/>
              <w:marTop w:val="0"/>
              <w:marBottom w:val="0"/>
              <w:divBdr>
                <w:top w:val="none" w:sz="0" w:space="0" w:color="auto"/>
                <w:left w:val="none" w:sz="0" w:space="0" w:color="auto"/>
                <w:bottom w:val="none" w:sz="0" w:space="0" w:color="auto"/>
                <w:right w:val="none" w:sz="0" w:space="0" w:color="auto"/>
              </w:divBdr>
            </w:div>
            <w:div w:id="2054692109">
              <w:marLeft w:val="0"/>
              <w:marRight w:val="0"/>
              <w:marTop w:val="0"/>
              <w:marBottom w:val="0"/>
              <w:divBdr>
                <w:top w:val="none" w:sz="0" w:space="0" w:color="auto"/>
                <w:left w:val="none" w:sz="0" w:space="0" w:color="auto"/>
                <w:bottom w:val="none" w:sz="0" w:space="0" w:color="auto"/>
                <w:right w:val="none" w:sz="0" w:space="0" w:color="auto"/>
              </w:divBdr>
            </w:div>
            <w:div w:id="2063290037">
              <w:marLeft w:val="0"/>
              <w:marRight w:val="0"/>
              <w:marTop w:val="0"/>
              <w:marBottom w:val="0"/>
              <w:divBdr>
                <w:top w:val="none" w:sz="0" w:space="0" w:color="auto"/>
                <w:left w:val="none" w:sz="0" w:space="0" w:color="auto"/>
                <w:bottom w:val="none" w:sz="0" w:space="0" w:color="auto"/>
                <w:right w:val="none" w:sz="0" w:space="0" w:color="auto"/>
              </w:divBdr>
            </w:div>
          </w:divsChild>
        </w:div>
        <w:div w:id="1791432986">
          <w:marLeft w:val="0"/>
          <w:marRight w:val="0"/>
          <w:marTop w:val="0"/>
          <w:marBottom w:val="0"/>
          <w:divBdr>
            <w:top w:val="none" w:sz="0" w:space="0" w:color="auto"/>
            <w:left w:val="none" w:sz="0" w:space="0" w:color="auto"/>
            <w:bottom w:val="none" w:sz="0" w:space="0" w:color="auto"/>
            <w:right w:val="none" w:sz="0" w:space="0" w:color="auto"/>
          </w:divBdr>
          <w:divsChild>
            <w:div w:id="234051005">
              <w:marLeft w:val="0"/>
              <w:marRight w:val="0"/>
              <w:marTop w:val="0"/>
              <w:marBottom w:val="0"/>
              <w:divBdr>
                <w:top w:val="none" w:sz="0" w:space="0" w:color="auto"/>
                <w:left w:val="none" w:sz="0" w:space="0" w:color="auto"/>
                <w:bottom w:val="none" w:sz="0" w:space="0" w:color="auto"/>
                <w:right w:val="none" w:sz="0" w:space="0" w:color="auto"/>
              </w:divBdr>
            </w:div>
            <w:div w:id="413475458">
              <w:marLeft w:val="0"/>
              <w:marRight w:val="0"/>
              <w:marTop w:val="0"/>
              <w:marBottom w:val="0"/>
              <w:divBdr>
                <w:top w:val="none" w:sz="0" w:space="0" w:color="auto"/>
                <w:left w:val="none" w:sz="0" w:space="0" w:color="auto"/>
                <w:bottom w:val="none" w:sz="0" w:space="0" w:color="auto"/>
                <w:right w:val="none" w:sz="0" w:space="0" w:color="auto"/>
              </w:divBdr>
            </w:div>
            <w:div w:id="689573916">
              <w:marLeft w:val="0"/>
              <w:marRight w:val="0"/>
              <w:marTop w:val="0"/>
              <w:marBottom w:val="0"/>
              <w:divBdr>
                <w:top w:val="none" w:sz="0" w:space="0" w:color="auto"/>
                <w:left w:val="none" w:sz="0" w:space="0" w:color="auto"/>
                <w:bottom w:val="none" w:sz="0" w:space="0" w:color="auto"/>
                <w:right w:val="none" w:sz="0" w:space="0" w:color="auto"/>
              </w:divBdr>
            </w:div>
            <w:div w:id="974870650">
              <w:marLeft w:val="0"/>
              <w:marRight w:val="0"/>
              <w:marTop w:val="0"/>
              <w:marBottom w:val="0"/>
              <w:divBdr>
                <w:top w:val="none" w:sz="0" w:space="0" w:color="auto"/>
                <w:left w:val="none" w:sz="0" w:space="0" w:color="auto"/>
                <w:bottom w:val="none" w:sz="0" w:space="0" w:color="auto"/>
                <w:right w:val="none" w:sz="0" w:space="0" w:color="auto"/>
              </w:divBdr>
            </w:div>
            <w:div w:id="1241330339">
              <w:marLeft w:val="0"/>
              <w:marRight w:val="0"/>
              <w:marTop w:val="0"/>
              <w:marBottom w:val="0"/>
              <w:divBdr>
                <w:top w:val="none" w:sz="0" w:space="0" w:color="auto"/>
                <w:left w:val="none" w:sz="0" w:space="0" w:color="auto"/>
                <w:bottom w:val="none" w:sz="0" w:space="0" w:color="auto"/>
                <w:right w:val="none" w:sz="0" w:space="0" w:color="auto"/>
              </w:divBdr>
            </w:div>
            <w:div w:id="1323974008">
              <w:marLeft w:val="0"/>
              <w:marRight w:val="0"/>
              <w:marTop w:val="0"/>
              <w:marBottom w:val="0"/>
              <w:divBdr>
                <w:top w:val="none" w:sz="0" w:space="0" w:color="auto"/>
                <w:left w:val="none" w:sz="0" w:space="0" w:color="auto"/>
                <w:bottom w:val="none" w:sz="0" w:space="0" w:color="auto"/>
                <w:right w:val="none" w:sz="0" w:space="0" w:color="auto"/>
              </w:divBdr>
            </w:div>
            <w:div w:id="2051806201">
              <w:marLeft w:val="0"/>
              <w:marRight w:val="0"/>
              <w:marTop w:val="0"/>
              <w:marBottom w:val="0"/>
              <w:divBdr>
                <w:top w:val="none" w:sz="0" w:space="0" w:color="auto"/>
                <w:left w:val="none" w:sz="0" w:space="0" w:color="auto"/>
                <w:bottom w:val="none" w:sz="0" w:space="0" w:color="auto"/>
                <w:right w:val="none" w:sz="0" w:space="0" w:color="auto"/>
              </w:divBdr>
            </w:div>
          </w:divsChild>
        </w:div>
        <w:div w:id="1814984010">
          <w:marLeft w:val="0"/>
          <w:marRight w:val="0"/>
          <w:marTop w:val="0"/>
          <w:marBottom w:val="0"/>
          <w:divBdr>
            <w:top w:val="none" w:sz="0" w:space="0" w:color="auto"/>
            <w:left w:val="none" w:sz="0" w:space="0" w:color="auto"/>
            <w:bottom w:val="none" w:sz="0" w:space="0" w:color="auto"/>
            <w:right w:val="none" w:sz="0" w:space="0" w:color="auto"/>
          </w:divBdr>
        </w:div>
        <w:div w:id="2028822426">
          <w:marLeft w:val="0"/>
          <w:marRight w:val="0"/>
          <w:marTop w:val="0"/>
          <w:marBottom w:val="0"/>
          <w:divBdr>
            <w:top w:val="none" w:sz="0" w:space="0" w:color="auto"/>
            <w:left w:val="none" w:sz="0" w:space="0" w:color="auto"/>
            <w:bottom w:val="none" w:sz="0" w:space="0" w:color="auto"/>
            <w:right w:val="none" w:sz="0" w:space="0" w:color="auto"/>
          </w:divBdr>
          <w:divsChild>
            <w:div w:id="52892508">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323047019">
                  <w:marLeft w:val="0"/>
                  <w:marRight w:val="0"/>
                  <w:marTop w:val="0"/>
                  <w:marBottom w:val="0"/>
                  <w:divBdr>
                    <w:top w:val="single" w:sz="18" w:space="0" w:color="F0F0F0"/>
                    <w:left w:val="single" w:sz="6" w:space="0" w:color="F8F8F8"/>
                    <w:bottom w:val="single" w:sz="6" w:space="0" w:color="F8F8F8"/>
                    <w:right w:val="single" w:sz="18" w:space="0" w:color="F0F0F0"/>
                  </w:divBdr>
                  <w:divsChild>
                    <w:div w:id="5445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964">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458497337">
                  <w:marLeft w:val="0"/>
                  <w:marRight w:val="0"/>
                  <w:marTop w:val="0"/>
                  <w:marBottom w:val="0"/>
                  <w:divBdr>
                    <w:top w:val="single" w:sz="18" w:space="0" w:color="F0F0F0"/>
                    <w:left w:val="single" w:sz="6" w:space="0" w:color="F8F8F8"/>
                    <w:bottom w:val="single" w:sz="6" w:space="0" w:color="F8F8F8"/>
                    <w:right w:val="single" w:sz="18" w:space="0" w:color="F0F0F0"/>
                  </w:divBdr>
                  <w:divsChild>
                    <w:div w:id="57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026">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988249359">
                  <w:marLeft w:val="0"/>
                  <w:marRight w:val="0"/>
                  <w:marTop w:val="0"/>
                  <w:marBottom w:val="0"/>
                  <w:divBdr>
                    <w:top w:val="single" w:sz="18" w:space="0" w:color="F0F0F0"/>
                    <w:left w:val="single" w:sz="6" w:space="0" w:color="F8F8F8"/>
                    <w:bottom w:val="single" w:sz="6" w:space="0" w:color="F8F8F8"/>
                    <w:right w:val="single" w:sz="18" w:space="0" w:color="F0F0F0"/>
                  </w:divBdr>
                  <w:divsChild>
                    <w:div w:id="12177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0657">
              <w:marLeft w:val="240"/>
              <w:marRight w:val="480"/>
              <w:marTop w:val="240"/>
              <w:marBottom w:val="240"/>
              <w:divBdr>
                <w:top w:val="single" w:sz="6" w:space="0" w:color="999999"/>
                <w:left w:val="single" w:sz="6" w:space="0" w:color="AAAAAA"/>
                <w:bottom w:val="single" w:sz="6" w:space="0" w:color="AAAAAA"/>
                <w:right w:val="single" w:sz="6" w:space="0" w:color="999999"/>
              </w:divBdr>
              <w:divsChild>
                <w:div w:id="570963237">
                  <w:marLeft w:val="0"/>
                  <w:marRight w:val="0"/>
                  <w:marTop w:val="0"/>
                  <w:marBottom w:val="0"/>
                  <w:divBdr>
                    <w:top w:val="single" w:sz="18" w:space="0" w:color="F0F0F0"/>
                    <w:left w:val="single" w:sz="6" w:space="0" w:color="F8F8F8"/>
                    <w:bottom w:val="single" w:sz="6" w:space="0" w:color="F8F8F8"/>
                    <w:right w:val="single" w:sz="18" w:space="0" w:color="F0F0F0"/>
                  </w:divBdr>
                  <w:divsChild>
                    <w:div w:id="12232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428">
      <w:bodyDiv w:val="1"/>
      <w:marLeft w:val="0"/>
      <w:marRight w:val="0"/>
      <w:marTop w:val="0"/>
      <w:marBottom w:val="0"/>
      <w:divBdr>
        <w:top w:val="none" w:sz="0" w:space="0" w:color="auto"/>
        <w:left w:val="none" w:sz="0" w:space="0" w:color="auto"/>
        <w:bottom w:val="none" w:sz="0" w:space="0" w:color="auto"/>
        <w:right w:val="none" w:sz="0" w:space="0" w:color="auto"/>
      </w:divBdr>
    </w:div>
    <w:div w:id="1991710101">
      <w:bodyDiv w:val="1"/>
      <w:marLeft w:val="0"/>
      <w:marRight w:val="0"/>
      <w:marTop w:val="0"/>
      <w:marBottom w:val="0"/>
      <w:divBdr>
        <w:top w:val="none" w:sz="0" w:space="0" w:color="auto"/>
        <w:left w:val="none" w:sz="0" w:space="0" w:color="auto"/>
        <w:bottom w:val="none" w:sz="0" w:space="0" w:color="auto"/>
        <w:right w:val="none" w:sz="0" w:space="0" w:color="auto"/>
      </w:divBdr>
    </w:div>
    <w:div w:id="1999571796">
      <w:bodyDiv w:val="1"/>
      <w:marLeft w:val="0"/>
      <w:marRight w:val="0"/>
      <w:marTop w:val="0"/>
      <w:marBottom w:val="0"/>
      <w:divBdr>
        <w:top w:val="none" w:sz="0" w:space="0" w:color="auto"/>
        <w:left w:val="none" w:sz="0" w:space="0" w:color="auto"/>
        <w:bottom w:val="none" w:sz="0" w:space="0" w:color="auto"/>
        <w:right w:val="none" w:sz="0" w:space="0" w:color="auto"/>
      </w:divBdr>
      <w:divsChild>
        <w:div w:id="1439445789">
          <w:marLeft w:val="480"/>
          <w:marRight w:val="0"/>
          <w:marTop w:val="0"/>
          <w:marBottom w:val="0"/>
          <w:divBdr>
            <w:top w:val="none" w:sz="0" w:space="0" w:color="auto"/>
            <w:left w:val="none" w:sz="0" w:space="0" w:color="auto"/>
            <w:bottom w:val="none" w:sz="0" w:space="0" w:color="auto"/>
            <w:right w:val="none" w:sz="0" w:space="0" w:color="auto"/>
          </w:divBdr>
          <w:divsChild>
            <w:div w:id="17122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965">
      <w:bodyDiv w:val="1"/>
      <w:marLeft w:val="0"/>
      <w:marRight w:val="0"/>
      <w:marTop w:val="0"/>
      <w:marBottom w:val="0"/>
      <w:divBdr>
        <w:top w:val="none" w:sz="0" w:space="0" w:color="auto"/>
        <w:left w:val="none" w:sz="0" w:space="0" w:color="auto"/>
        <w:bottom w:val="none" w:sz="0" w:space="0" w:color="auto"/>
        <w:right w:val="none" w:sz="0" w:space="0" w:color="auto"/>
      </w:divBdr>
    </w:div>
    <w:div w:id="206425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02/pds.4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E516E706B8441AAF8D1CD31048E5B" ma:contentTypeVersion="12" ma:contentTypeDescription="Create a new document." ma:contentTypeScope="" ma:versionID="9adb75a074bed8cd35ec25748a3a2f82">
  <xsd:schema xmlns:xsd="http://www.w3.org/2001/XMLSchema" xmlns:xs="http://www.w3.org/2001/XMLSchema" xmlns:p="http://schemas.microsoft.com/office/2006/metadata/properties" xmlns:ns1="http://schemas.microsoft.com/sharepoint/v3" xmlns:ns3="579d9f9d-1af6-44d4-bab5-6fcb7eb5d282" xmlns:ns4="236d6b1c-424c-4f62-8c60-7c47d59786a3" targetNamespace="http://schemas.microsoft.com/office/2006/metadata/properties" ma:root="true" ma:fieldsID="e3a12601324c4bb6ed4ce6839861a62a" ns1:_="" ns3:_="" ns4:_="">
    <xsd:import namespace="http://schemas.microsoft.com/sharepoint/v3"/>
    <xsd:import namespace="579d9f9d-1af6-44d4-bab5-6fcb7eb5d282"/>
    <xsd:import namespace="236d6b1c-424c-4f62-8c60-7c47d59786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d9f9d-1af6-44d4-bab5-6fcb7eb5d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6d6b1c-424c-4f62-8c60-7c47d59786a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59A5FA5-FA10-4489-AC0F-D5EE877FD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9d9f9d-1af6-44d4-bab5-6fcb7eb5d282"/>
    <ds:schemaRef ds:uri="236d6b1c-424c-4f62-8c60-7c47d5978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538C2-8DEB-49EA-9E76-9DC8D5190E51}">
  <ds:schemaRefs>
    <ds:schemaRef ds:uri="http://schemas.openxmlformats.org/officeDocument/2006/bibliography"/>
  </ds:schemaRefs>
</ds:datastoreItem>
</file>

<file path=customXml/itemProps3.xml><?xml version="1.0" encoding="utf-8"?>
<ds:datastoreItem xmlns:ds="http://schemas.openxmlformats.org/officeDocument/2006/customXml" ds:itemID="{D22BD657-693D-4BB9-B848-F65E59E76141}">
  <ds:schemaRefs>
    <ds:schemaRef ds:uri="http://schemas.microsoft.com/sharepoint/v3/contenttype/forms"/>
  </ds:schemaRefs>
</ds:datastoreItem>
</file>

<file path=customXml/itemProps4.xml><?xml version="1.0" encoding="utf-8"?>
<ds:datastoreItem xmlns:ds="http://schemas.openxmlformats.org/officeDocument/2006/customXml" ds:itemID="{E9FD4A35-6AE6-4D48-9E10-B03E3360A184}">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24</Pages>
  <Words>6414</Words>
  <Characters>36561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42890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Huser, Vojtech (NIH/NLM/LHC) [E]</dc:creator>
  <cp:keywords/>
  <cp:lastModifiedBy>Williams, Nicholas</cp:lastModifiedBy>
  <cp:revision>44</cp:revision>
  <cp:lastPrinted>2020-03-25T19:01:00Z</cp:lastPrinted>
  <dcterms:created xsi:type="dcterms:W3CDTF">2021-03-08T15:31:00Z</dcterms:created>
  <dcterms:modified xsi:type="dcterms:W3CDTF">2021-03-24T23:21:00Z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2074602584</vt:i4>
  </property>
  <property fmtid="{D5CDD505-2E9C-101B-9397-08002B2CF9AE}" pid="3" name="ZOTERO_PREF_2">
    <vt:lpwstr>name="automaticJournalAbbreviations" value="true"/&gt;&lt;/prefs&gt;&lt;/data&gt;</vt:lpwstr>
  </property>
  <property fmtid="{D5CDD505-2E9C-101B-9397-08002B2CF9AE}" pid="4" name="ContentTypeId">
    <vt:lpwstr>0x0101001BCE516E706B8441AAF8D1CD31048E5B</vt:lpwstr>
  </property>
  <property fmtid="{D5CDD505-2E9C-101B-9397-08002B2CF9AE}" pid="5" name="ZOTERO_PREF_1">
    <vt:lpwstr>&lt;data data-version="3" zotero-version="5.0.95.1"&gt;&lt;session id="6aLIwM3J"/&gt;&lt;style id="http://www.zotero.org/styles/vancouver-superscript" locale="en-US" hasBibliography="1" bibliographyStyleHasBeenSet="1"/&gt;&lt;prefs&gt;&lt;pref name="fieldType" value="Field"/&gt;&lt;pref </vt:lpwstr>
  </property>
</Properties>
</file>