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F36D0">
      <w:pPr>
        <w:pStyle w:val="Heading1"/>
        <w:rPr>
          <w:rFonts w:eastAsia="Times New Roman"/>
        </w:rPr>
      </w:pPr>
      <w:bookmarkStart w:id="0" w:name="_GoBack"/>
      <w:bookmarkEnd w:id="0"/>
      <w:r>
        <w:rPr>
          <w:rFonts w:eastAsia="Times New Roman"/>
        </w:rPr>
        <w:t>FaceMatch List File Syntax</w:t>
      </w:r>
    </w:p>
    <w:p w:rsidR="00000000" w:rsidRDefault="000F36D0">
      <w:pPr>
        <w:pStyle w:val="NormalWeb"/>
      </w:pPr>
      <w:r>
        <w:t> </w:t>
      </w:r>
    </w:p>
    <w:p w:rsidR="00000000" w:rsidRDefault="000F36D0">
      <w:pPr>
        <w:pStyle w:val="NormalWeb"/>
      </w:pPr>
      <w:r>
        <w:t>FaceMatch List Files are tab separated lists of image annotations, where each line in the file marks all annotations for a given image.</w:t>
      </w:r>
    </w:p>
    <w:p w:rsidR="00000000" w:rsidRDefault="000F36D0">
      <w:pPr>
        <w:pStyle w:val="NormalWeb"/>
      </w:pPr>
      <w:r>
        <w:t>There are three types of annotations simple, complex, and attributes. </w:t>
      </w:r>
    </w:p>
    <w:p w:rsidR="00000000" w:rsidRDefault="000F36D0">
      <w:pPr>
        <w:pStyle w:val="NormalWeb"/>
      </w:pPr>
      <w:r>
        <w:t>Simple annotations are of the form &lt;char&gt;[x,y;w,h], which marks a rectangular region in the image. The leading character indicates what the region represents (e.g. f=face, p=profile). The integer dimensions mark the region's rectangle: x and y are the uppe</w:t>
      </w:r>
      <w:r>
        <w:t>r left corner of the rectangle, the width to the right of the image, and the height extends down the image. For example: f[103,44;40,40] denotes a simple 40x40 pixel face region with the origin at (103,44).</w:t>
      </w:r>
    </w:p>
    <w:p w:rsidR="00000000" w:rsidRDefault="000F36D0">
      <w:pPr>
        <w:pStyle w:val="NormalWeb"/>
      </w:pPr>
      <w:r>
        <w:t>Possible characters are:</w:t>
      </w:r>
    </w:p>
    <w:p w:rsidR="00000000" w:rsidRDefault="000F36D0">
      <w:pPr>
        <w:numPr>
          <w:ilvl w:val="0"/>
          <w:numId w:val="1"/>
        </w:numPr>
        <w:spacing w:before="100" w:beforeAutospacing="1" w:after="100" w:afterAutospacing="1"/>
        <w:rPr>
          <w:rFonts w:eastAsia="Times New Roman"/>
        </w:rPr>
      </w:pPr>
      <w:r>
        <w:rPr>
          <w:rFonts w:eastAsia="Times New Roman"/>
        </w:rPr>
        <w:t>f (faces)</w:t>
      </w:r>
    </w:p>
    <w:p w:rsidR="00000000" w:rsidRDefault="000F36D0">
      <w:pPr>
        <w:numPr>
          <w:ilvl w:val="0"/>
          <w:numId w:val="1"/>
        </w:numPr>
        <w:spacing w:before="100" w:beforeAutospacing="1" w:after="100" w:afterAutospacing="1"/>
        <w:rPr>
          <w:rFonts w:eastAsia="Times New Roman"/>
        </w:rPr>
      </w:pPr>
      <w:r>
        <w:rPr>
          <w:rFonts w:eastAsia="Times New Roman"/>
        </w:rPr>
        <w:t>p (profiles)</w:t>
      </w:r>
    </w:p>
    <w:p w:rsidR="00000000" w:rsidRDefault="000F36D0">
      <w:pPr>
        <w:numPr>
          <w:ilvl w:val="0"/>
          <w:numId w:val="1"/>
        </w:numPr>
        <w:spacing w:before="100" w:beforeAutospacing="1" w:after="100" w:afterAutospacing="1"/>
        <w:rPr>
          <w:rFonts w:eastAsia="Times New Roman"/>
        </w:rPr>
      </w:pPr>
      <w:r>
        <w:rPr>
          <w:rFonts w:eastAsia="Times New Roman"/>
        </w:rPr>
        <w:t>u</w:t>
      </w:r>
      <w:r>
        <w:rPr>
          <w:rFonts w:eastAsia="Times New Roman"/>
        </w:rPr>
        <w:t xml:space="preserve"> (user defined region, areas defined by users on PL)</w:t>
      </w:r>
    </w:p>
    <w:p w:rsidR="00000000" w:rsidRDefault="000F36D0">
      <w:pPr>
        <w:numPr>
          <w:ilvl w:val="0"/>
          <w:numId w:val="1"/>
        </w:numPr>
        <w:spacing w:before="100" w:beforeAutospacing="1" w:after="100" w:afterAutospacing="1"/>
        <w:rPr>
          <w:rFonts w:eastAsia="Times New Roman"/>
        </w:rPr>
      </w:pPr>
      <w:r>
        <w:rPr>
          <w:rFonts w:eastAsia="Times New Roman"/>
        </w:rPr>
        <w:t>s (skin patches)</w:t>
      </w:r>
    </w:p>
    <w:p w:rsidR="00000000" w:rsidRDefault="000F36D0">
      <w:pPr>
        <w:numPr>
          <w:ilvl w:val="0"/>
          <w:numId w:val="1"/>
        </w:numPr>
        <w:spacing w:before="100" w:beforeAutospacing="1" w:after="100" w:afterAutospacing="1"/>
        <w:rPr>
          <w:rFonts w:eastAsia="Times New Roman"/>
        </w:rPr>
      </w:pPr>
      <w:r>
        <w:rPr>
          <w:rFonts w:eastAsia="Times New Roman"/>
        </w:rPr>
        <w:t>n (noses)</w:t>
      </w:r>
    </w:p>
    <w:p w:rsidR="00000000" w:rsidRDefault="000F36D0">
      <w:pPr>
        <w:numPr>
          <w:ilvl w:val="0"/>
          <w:numId w:val="1"/>
        </w:numPr>
        <w:spacing w:before="100" w:beforeAutospacing="1" w:after="100" w:afterAutospacing="1"/>
        <w:rPr>
          <w:rFonts w:eastAsia="Times New Roman"/>
        </w:rPr>
      </w:pPr>
      <w:r>
        <w:rPr>
          <w:rFonts w:eastAsia="Times New Roman"/>
        </w:rPr>
        <w:t>m (mouths)</w:t>
      </w:r>
    </w:p>
    <w:p w:rsidR="00000000" w:rsidRDefault="000F36D0">
      <w:pPr>
        <w:numPr>
          <w:ilvl w:val="0"/>
          <w:numId w:val="1"/>
        </w:numPr>
        <w:spacing w:before="100" w:beforeAutospacing="1" w:after="100" w:afterAutospacing="1"/>
        <w:rPr>
          <w:rFonts w:eastAsia="Times New Roman"/>
        </w:rPr>
      </w:pPr>
      <w:r>
        <w:rPr>
          <w:rFonts w:eastAsia="Times New Roman"/>
        </w:rPr>
        <w:t>i (eyes)</w:t>
      </w:r>
    </w:p>
    <w:p w:rsidR="00000000" w:rsidRDefault="000F36D0">
      <w:pPr>
        <w:numPr>
          <w:ilvl w:val="0"/>
          <w:numId w:val="1"/>
        </w:numPr>
        <w:spacing w:before="100" w:beforeAutospacing="1" w:after="100" w:afterAutospacing="1"/>
        <w:rPr>
          <w:rFonts w:eastAsia="Times New Roman"/>
        </w:rPr>
      </w:pPr>
      <w:r>
        <w:rPr>
          <w:rFonts w:eastAsia="Times New Roman"/>
        </w:rPr>
        <w:t>e (ears)</w:t>
      </w:r>
    </w:p>
    <w:p w:rsidR="00000000" w:rsidRDefault="000F36D0">
      <w:pPr>
        <w:numPr>
          <w:ilvl w:val="0"/>
          <w:numId w:val="1"/>
        </w:numPr>
        <w:spacing w:before="100" w:beforeAutospacing="1" w:after="100" w:afterAutospacing="1"/>
        <w:rPr>
          <w:rFonts w:eastAsia="Times New Roman"/>
        </w:rPr>
      </w:pPr>
      <w:r>
        <w:rPr>
          <w:rFonts w:eastAsia="Times New Roman"/>
        </w:rPr>
        <w:lastRenderedPageBreak/>
        <w:t>a (animals)</w:t>
      </w:r>
    </w:p>
    <w:p w:rsidR="00000000" w:rsidRDefault="000F36D0">
      <w:pPr>
        <w:numPr>
          <w:ilvl w:val="0"/>
          <w:numId w:val="1"/>
        </w:numPr>
        <w:spacing w:before="100" w:beforeAutospacing="1" w:after="100" w:afterAutospacing="1"/>
        <w:rPr>
          <w:rFonts w:eastAsia="Times New Roman"/>
        </w:rPr>
      </w:pPr>
      <w:r>
        <w:rPr>
          <w:rFonts w:eastAsia="Times New Roman"/>
        </w:rPr>
        <w:t>b (bodies)</w:t>
      </w:r>
    </w:p>
    <w:p w:rsidR="00000000" w:rsidRDefault="000F36D0">
      <w:pPr>
        <w:numPr>
          <w:ilvl w:val="0"/>
          <w:numId w:val="1"/>
        </w:numPr>
        <w:spacing w:before="100" w:beforeAutospacing="1" w:after="100" w:afterAutospacing="1"/>
        <w:rPr>
          <w:rFonts w:eastAsia="Times New Roman"/>
        </w:rPr>
      </w:pPr>
      <w:r>
        <w:rPr>
          <w:rFonts w:eastAsia="Times New Roman"/>
        </w:rPr>
        <w:t>l (legs)</w:t>
      </w:r>
    </w:p>
    <w:p w:rsidR="00000000" w:rsidRDefault="000F36D0">
      <w:pPr>
        <w:numPr>
          <w:ilvl w:val="0"/>
          <w:numId w:val="1"/>
        </w:numPr>
        <w:spacing w:before="100" w:beforeAutospacing="1" w:after="100" w:afterAutospacing="1"/>
        <w:rPr>
          <w:rFonts w:eastAsia="Times New Roman"/>
        </w:rPr>
      </w:pPr>
      <w:r>
        <w:rPr>
          <w:rFonts w:eastAsia="Times New Roman"/>
        </w:rPr>
        <w:t>t (tails)</w:t>
      </w:r>
    </w:p>
    <w:p w:rsidR="00000000" w:rsidRDefault="000F36D0">
      <w:pPr>
        <w:numPr>
          <w:ilvl w:val="0"/>
          <w:numId w:val="1"/>
        </w:numPr>
        <w:spacing w:before="100" w:beforeAutospacing="1" w:after="100" w:afterAutospacing="1"/>
        <w:rPr>
          <w:rFonts w:eastAsia="Times New Roman"/>
        </w:rPr>
      </w:pPr>
      <w:r>
        <w:rPr>
          <w:rFonts w:eastAsia="Times New Roman"/>
        </w:rPr>
        <w:t>h (heads)</w:t>
      </w:r>
    </w:p>
    <w:p w:rsidR="00000000" w:rsidRDefault="000F36D0">
      <w:pPr>
        <w:pStyle w:val="NormalWeb"/>
      </w:pPr>
      <w:r>
        <w:t>Complex annotations are annotations that have additional simple, complex, and attribute annotat</w:t>
      </w:r>
      <w:r>
        <w:t>ions embedded inside them. They take the format &lt;char&gt;{[x,y;w,h] ...&lt;additional simple, complex, attribute annotations&gt;...} where the character again indicates what the region is pointing to, and the ints the dimension of the rectangle. Complex annotations</w:t>
      </w:r>
      <w:r>
        <w:t xml:space="preserve"> can only be for Faces, Profiles, Skin Patches, Animals, and Heads, all other's must be simple annotations (though these may be simple as well, they have the option of being complex). Attributes are of the form &lt;char&gt;[&lt;string&gt;] where the character identifi</w:t>
      </w:r>
      <w:r>
        <w:t>es what the attribute is, and the string marks the value. NOTE: attributes can only be assigned inside of complex annotations.</w:t>
      </w:r>
    </w:p>
    <w:p w:rsidR="00000000" w:rsidRDefault="000F36D0">
      <w:pPr>
        <w:pStyle w:val="NormalWeb"/>
      </w:pPr>
      <w:r>
        <w:t>Possible attributes are and their values are: </w:t>
      </w:r>
    </w:p>
    <w:p w:rsidR="00000000" w:rsidRDefault="000F36D0">
      <w:pPr>
        <w:numPr>
          <w:ilvl w:val="0"/>
          <w:numId w:val="2"/>
        </w:numPr>
        <w:spacing w:before="100" w:beforeAutospacing="1" w:after="100" w:afterAutospacing="1"/>
        <w:rPr>
          <w:rFonts w:eastAsia="Times New Roman"/>
        </w:rPr>
      </w:pPr>
      <w:r>
        <w:rPr>
          <w:rFonts w:eastAsia="Times New Roman"/>
        </w:rPr>
        <w:t>g (gender): male|female</w:t>
      </w:r>
    </w:p>
    <w:p w:rsidR="00000000" w:rsidRDefault="000F36D0">
      <w:pPr>
        <w:numPr>
          <w:ilvl w:val="0"/>
          <w:numId w:val="2"/>
        </w:numPr>
        <w:spacing w:before="100" w:beforeAutospacing="1" w:after="100" w:afterAutospacing="1"/>
        <w:rPr>
          <w:rFonts w:eastAsia="Times New Roman"/>
        </w:rPr>
      </w:pPr>
      <w:r>
        <w:rPr>
          <w:rFonts w:eastAsia="Times New Roman"/>
        </w:rPr>
        <w:t>a (age): adult|youth</w:t>
      </w:r>
    </w:p>
    <w:p w:rsidR="00000000" w:rsidRDefault="000F36D0">
      <w:pPr>
        <w:numPr>
          <w:ilvl w:val="0"/>
          <w:numId w:val="2"/>
        </w:numPr>
        <w:spacing w:before="100" w:beforeAutospacing="1" w:after="100" w:afterAutospacing="1"/>
        <w:rPr>
          <w:rFonts w:eastAsia="Times New Roman"/>
        </w:rPr>
      </w:pPr>
      <w:r>
        <w:rPr>
          <w:rFonts w:eastAsia="Times New Roman"/>
        </w:rPr>
        <w:t>t (skin tone): dark|light</w:t>
      </w:r>
    </w:p>
    <w:p w:rsidR="00000000" w:rsidRDefault="000F36D0">
      <w:pPr>
        <w:numPr>
          <w:ilvl w:val="0"/>
          <w:numId w:val="2"/>
        </w:numPr>
        <w:spacing w:before="100" w:beforeAutospacing="1" w:after="100" w:afterAutospacing="1"/>
        <w:rPr>
          <w:rFonts w:eastAsia="Times New Roman"/>
        </w:rPr>
      </w:pPr>
      <w:r>
        <w:rPr>
          <w:rFonts w:eastAsia="Times New Roman"/>
        </w:rPr>
        <w:t>o (occlusio</w:t>
      </w:r>
      <w:r>
        <w:rPr>
          <w:rFonts w:eastAsia="Times New Roman"/>
        </w:rPr>
        <w:t>ns): (sun)glasses,patch,mustache,beard</w:t>
      </w:r>
    </w:p>
    <w:p w:rsidR="00000000" w:rsidRDefault="000F36D0">
      <w:pPr>
        <w:numPr>
          <w:ilvl w:val="0"/>
          <w:numId w:val="2"/>
        </w:numPr>
        <w:spacing w:before="100" w:beforeAutospacing="1" w:after="100" w:afterAutospacing="1"/>
        <w:rPr>
          <w:rFonts w:eastAsia="Times New Roman"/>
        </w:rPr>
      </w:pPr>
      <w:r>
        <w:rPr>
          <w:rFonts w:eastAsia="Times New Roman"/>
        </w:rPr>
        <w:t>w (wound): blood,bruise,scar</w:t>
      </w:r>
    </w:p>
    <w:p w:rsidR="00000000" w:rsidRDefault="000F36D0">
      <w:pPr>
        <w:numPr>
          <w:ilvl w:val="0"/>
          <w:numId w:val="2"/>
        </w:numPr>
        <w:spacing w:before="100" w:beforeAutospacing="1" w:after="100" w:afterAutospacing="1"/>
        <w:rPr>
          <w:rFonts w:eastAsia="Times New Roman"/>
        </w:rPr>
      </w:pPr>
      <w:r>
        <w:rPr>
          <w:rFonts w:eastAsia="Times New Roman"/>
        </w:rPr>
        <w:t>k (kind/species): cat|dog|horse</w:t>
      </w:r>
    </w:p>
    <w:p w:rsidR="00000000" w:rsidRDefault="000F36D0">
      <w:pPr>
        <w:numPr>
          <w:ilvl w:val="0"/>
          <w:numId w:val="2"/>
        </w:numPr>
        <w:spacing w:before="100" w:beforeAutospacing="1" w:after="100" w:afterAutospacing="1"/>
        <w:rPr>
          <w:rFonts w:eastAsia="Times New Roman"/>
        </w:rPr>
      </w:pPr>
      <w:r>
        <w:rPr>
          <w:rFonts w:eastAsia="Times New Roman"/>
        </w:rPr>
        <w:t>b (breed): free text</w:t>
      </w:r>
    </w:p>
    <w:p w:rsidR="00000000" w:rsidRDefault="000F36D0">
      <w:pPr>
        <w:numPr>
          <w:ilvl w:val="0"/>
          <w:numId w:val="2"/>
        </w:numPr>
        <w:spacing w:before="100" w:beforeAutospacing="1" w:after="100" w:afterAutospacing="1"/>
        <w:rPr>
          <w:rFonts w:eastAsia="Times New Roman"/>
        </w:rPr>
      </w:pPr>
      <w:r>
        <w:rPr>
          <w:rFonts w:eastAsia="Times New Roman"/>
        </w:rPr>
        <w:lastRenderedPageBreak/>
        <w:t>d (id/tag): free text</w:t>
      </w:r>
    </w:p>
    <w:p w:rsidR="00000000" w:rsidRDefault="000F36D0">
      <w:pPr>
        <w:numPr>
          <w:ilvl w:val="0"/>
          <w:numId w:val="2"/>
        </w:numPr>
        <w:spacing w:before="100" w:beforeAutospacing="1" w:after="100" w:afterAutospacing="1"/>
        <w:rPr>
          <w:rFonts w:eastAsia="Times New Roman"/>
        </w:rPr>
      </w:pPr>
      <w:r>
        <w:rPr>
          <w:rFonts w:eastAsia="Times New Roman"/>
        </w:rPr>
        <w:t>r(rotation): 3 comma separated float values, the roll, yaw, and pitch detailing how the object of an annotation is oriented.</w:t>
      </w:r>
    </w:p>
    <w:p w:rsidR="00000000" w:rsidRDefault="000F36D0">
      <w:pPr>
        <w:pStyle w:val="NormalWeb"/>
      </w:pPr>
      <w:r>
        <w:t>Examples:</w:t>
      </w:r>
    </w:p>
    <w:p w:rsidR="00000000" w:rsidRDefault="000F36D0">
      <w:pPr>
        <w:pStyle w:val="NormalWeb"/>
      </w:pPr>
      <w:r>
        <w:t>p{[68,36;101,101]    e[18,22;30,30]    m[23,70;43,26]    i[58,33;28,27]    n[41,47;24,24]    d[Jenn]} denotes a profile r</w:t>
      </w:r>
      <w:r>
        <w:t>egion with an ear, mouth, eye, nose and ID.</w:t>
      </w:r>
    </w:p>
    <w:p w:rsidR="00000000" w:rsidRDefault="000F36D0">
      <w:pPr>
        <w:pStyle w:val="NormalWeb"/>
      </w:pPr>
      <w:r>
        <w:t>a{[10,25;757,590]    k[dog]    h{[0,0;206,200]    i[44,59;34,31]    i[110,57;38,39]    n[68,105;61,51]    m[68,154;58,23]}    b[156,74;533,260]    l[150,309;131,281]    l[531,227;226,363]} is an animal region ann</w:t>
      </w:r>
      <w:r>
        <w:t>otating a dog with the respective head and leg regions.</w:t>
      </w:r>
    </w:p>
    <w:p w:rsidR="00000000" w:rsidRDefault="000F36D0">
      <w:pPr>
        <w:pStyle w:val="NormalWeb"/>
      </w:pPr>
      <w:r>
        <w:t>The different simple, complex, and attribute annotations have a required hierarchy: mentioned above and reiterated here:</w:t>
      </w:r>
    </w:p>
    <w:p w:rsidR="00000000" w:rsidRDefault="000F36D0">
      <w:pPr>
        <w:numPr>
          <w:ilvl w:val="0"/>
          <w:numId w:val="3"/>
        </w:numPr>
        <w:spacing w:before="100" w:beforeAutospacing="1" w:after="100" w:afterAutospacing="1"/>
        <w:rPr>
          <w:rFonts w:eastAsia="Times New Roman"/>
        </w:rPr>
      </w:pPr>
      <w:r>
        <w:rPr>
          <w:rFonts w:eastAsia="Times New Roman"/>
        </w:rPr>
        <w:t>Only Animals, Profiles, Faces, and Skin can be on the top level.</w:t>
      </w:r>
    </w:p>
    <w:p w:rsidR="00000000" w:rsidRDefault="000F36D0">
      <w:pPr>
        <w:numPr>
          <w:ilvl w:val="0"/>
          <w:numId w:val="3"/>
        </w:numPr>
        <w:spacing w:before="100" w:beforeAutospacing="1" w:after="100" w:afterAutospacing="1"/>
        <w:rPr>
          <w:rFonts w:eastAsia="Times New Roman"/>
        </w:rPr>
      </w:pPr>
      <w:r>
        <w:rPr>
          <w:rFonts w:eastAsia="Times New Roman"/>
        </w:rPr>
        <w:t>Profiles, Face</w:t>
      </w:r>
      <w:r>
        <w:rPr>
          <w:rFonts w:eastAsia="Times New Roman"/>
        </w:rPr>
        <w:t>s, and Skin can then have the attributes Gender, Age, Skin Tone, Glasses, Wounds, and Id/tag.</w:t>
      </w:r>
    </w:p>
    <w:p w:rsidR="00000000" w:rsidRDefault="000F36D0">
      <w:pPr>
        <w:numPr>
          <w:ilvl w:val="0"/>
          <w:numId w:val="3"/>
        </w:numPr>
        <w:spacing w:before="100" w:beforeAutospacing="1" w:after="100" w:afterAutospacing="1"/>
        <w:rPr>
          <w:rFonts w:eastAsia="Times New Roman"/>
        </w:rPr>
      </w:pPr>
      <w:r>
        <w:rPr>
          <w:rFonts w:eastAsia="Times New Roman"/>
        </w:rPr>
        <w:t>Animals can have the attributes Breed, kind, and Id/tag.</w:t>
      </w:r>
    </w:p>
    <w:p w:rsidR="00000000" w:rsidRDefault="000F36D0">
      <w:pPr>
        <w:numPr>
          <w:ilvl w:val="0"/>
          <w:numId w:val="3"/>
        </w:numPr>
        <w:spacing w:before="100" w:beforeAutospacing="1" w:after="100" w:afterAutospacing="1"/>
        <w:rPr>
          <w:rFonts w:eastAsia="Times New Roman"/>
        </w:rPr>
      </w:pPr>
      <w:r>
        <w:rPr>
          <w:rFonts w:eastAsia="Times New Roman"/>
        </w:rPr>
        <w:t>Profiles, Faces, and Skin can additionally have the sub features: Ears, Eyes, Nose, and Mouth.</w:t>
      </w:r>
    </w:p>
    <w:p w:rsidR="00000000" w:rsidRDefault="000F36D0">
      <w:pPr>
        <w:numPr>
          <w:ilvl w:val="0"/>
          <w:numId w:val="3"/>
        </w:numPr>
        <w:spacing w:before="100" w:beforeAutospacing="1" w:after="100" w:afterAutospacing="1"/>
        <w:rPr>
          <w:rFonts w:eastAsia="Times New Roman"/>
        </w:rPr>
      </w:pPr>
      <w:r>
        <w:rPr>
          <w:rFonts w:eastAsia="Times New Roman"/>
        </w:rPr>
        <w:t>While an A</w:t>
      </w:r>
      <w:r>
        <w:rPr>
          <w:rFonts w:eastAsia="Times New Roman"/>
        </w:rPr>
        <w:t>nimal can have the sub features: Body, Legs, Tail, and Head.</w:t>
      </w:r>
    </w:p>
    <w:p w:rsidR="00000000" w:rsidRDefault="000F36D0">
      <w:pPr>
        <w:numPr>
          <w:ilvl w:val="0"/>
          <w:numId w:val="3"/>
        </w:numPr>
        <w:spacing w:before="100" w:beforeAutospacing="1" w:after="100" w:afterAutospacing="1"/>
        <w:rPr>
          <w:rFonts w:eastAsia="Times New Roman"/>
        </w:rPr>
      </w:pPr>
      <w:r>
        <w:rPr>
          <w:rFonts w:eastAsia="Times New Roman"/>
        </w:rPr>
        <w:t>The Head can additionally have Ears, Eyes, Mouth, and Nose.</w:t>
      </w:r>
    </w:p>
    <w:p w:rsidR="00000000" w:rsidRDefault="000F36D0">
      <w:pPr>
        <w:pStyle w:val="NormalWeb"/>
      </w:pPr>
      <w:r>
        <w:lastRenderedPageBreak/>
        <w:t>Below is the illustration of the image region hierarchy:</w:t>
      </w:r>
    </w:p>
    <w:p w:rsidR="00000000" w:rsidRDefault="000F36D0">
      <w:pPr>
        <w:pStyle w:val="NormalWeb"/>
      </w:pPr>
      <w:r>
        <w:rPr>
          <w:noProof/>
        </w:rPr>
        <w:drawing>
          <wp:inline distT="0" distB="0" distL="0" distR="0">
            <wp:extent cx="4457700" cy="4600575"/>
            <wp:effectExtent l="0" t="0" r="0" b="9525"/>
            <wp:docPr id="1" name="Picture 1" descr="C:\cee48be5a7d336d61801b4095f774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ee48be5a7d336d61801b4095f774b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600575"/>
                    </a:xfrm>
                    <a:prstGeom prst="rect">
                      <a:avLst/>
                    </a:prstGeom>
                    <a:noFill/>
                    <a:ln>
                      <a:noFill/>
                    </a:ln>
                  </pic:spPr>
                </pic:pic>
              </a:graphicData>
            </a:graphic>
          </wp:inline>
        </w:drawing>
      </w:r>
    </w:p>
    <w:p w:rsidR="00000000" w:rsidRDefault="000F36D0">
      <w:pPr>
        <w:pStyle w:val="NormalWeb"/>
      </w:pPr>
      <w:r>
        <w:t> </w:t>
      </w:r>
    </w:p>
    <w:p w:rsidR="00000000" w:rsidRDefault="000F36D0">
      <w:pPr>
        <w:pStyle w:val="NormalWeb"/>
      </w:pPr>
      <w:r>
        <w:t> </w:t>
      </w:r>
    </w:p>
    <w:p w:rsidR="00000000" w:rsidRDefault="000F36D0">
      <w:pPr>
        <w:pStyle w:val="NormalWeb"/>
      </w:pPr>
      <w:r>
        <w:t> </w:t>
      </w:r>
    </w:p>
    <w:p w:rsidR="000F36D0" w:rsidRDefault="000F36D0">
      <w:pPr>
        <w:pStyle w:val="NormalWeb"/>
      </w:pPr>
      <w:r>
        <w:t> </w:t>
      </w:r>
    </w:p>
    <w:sectPr w:rsidR="000F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30194"/>
    <w:multiLevelType w:val="multilevel"/>
    <w:tmpl w:val="7384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E70EA"/>
    <w:multiLevelType w:val="multilevel"/>
    <w:tmpl w:val="3D50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D3C68"/>
    <w:multiLevelType w:val="multilevel"/>
    <w:tmpl w:val="3E4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47FC"/>
    <w:rsid w:val="000F36D0"/>
    <w:rsid w:val="00AD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E5C393F-E23C-45BA-BDF3-B53C0FFA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FaceMatch List File Syntax</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FaceMatch List File Syntax</dc:title>
  <dc:subject/>
  <dc:creator>Neve, Leif (NIH/NLM/LHC) [C]</dc:creator>
  <cp:keywords/>
  <dc:description/>
  <cp:lastModifiedBy>Neve, Leif (NIH/NLM/LHC) [C]</cp:lastModifiedBy>
  <cp:revision>2</cp:revision>
  <dcterms:created xsi:type="dcterms:W3CDTF">2018-08-07T20:33:00Z</dcterms:created>
  <dcterms:modified xsi:type="dcterms:W3CDTF">2018-08-07T20:33:00Z</dcterms:modified>
</cp:coreProperties>
</file>