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B765B81" w14:textId="3FDB76E4" w:rsidR="00D52F21" w:rsidRPr="00516DB9" w:rsidRDefault="006610AA" w:rsidP="00965CA9">
      <w:pPr>
        <w:jc w:val="center"/>
        <w:rPr>
          <w:rFonts w:ascii="Times New Roman" w:hAnsi="Times New Roman"/>
          <w:b/>
          <w:bCs/>
          <w:sz w:val="32"/>
          <w:szCs w:val="32"/>
        </w:rPr>
      </w:pPr>
      <w:bookmarkStart w:id="0" w:name="_GoBack"/>
      <w:bookmarkEnd w:id="0"/>
      <w:r w:rsidRPr="00516DB9">
        <w:rPr>
          <w:rFonts w:ascii="Times New Roman" w:hAnsi="Times New Roman"/>
          <w:b/>
          <w:bCs/>
          <w:sz w:val="32"/>
          <w:szCs w:val="32"/>
        </w:rPr>
        <w:t xml:space="preserve">Computerized monitoring of </w:t>
      </w:r>
      <w:r w:rsidR="00D52F21" w:rsidRPr="00516DB9">
        <w:rPr>
          <w:rFonts w:ascii="Times New Roman" w:hAnsi="Times New Roman"/>
          <w:b/>
          <w:bCs/>
          <w:sz w:val="32"/>
          <w:szCs w:val="32"/>
        </w:rPr>
        <w:t>COVID</w:t>
      </w:r>
      <w:r w:rsidR="007415D2" w:rsidRPr="00516DB9">
        <w:rPr>
          <w:rFonts w:ascii="Times New Roman" w:hAnsi="Times New Roman"/>
          <w:b/>
          <w:bCs/>
          <w:sz w:val="32"/>
          <w:szCs w:val="32"/>
        </w:rPr>
        <w:t>-</w:t>
      </w:r>
      <w:r w:rsidR="00D52F21" w:rsidRPr="00516DB9">
        <w:rPr>
          <w:rFonts w:ascii="Times New Roman" w:hAnsi="Times New Roman"/>
          <w:b/>
          <w:bCs/>
          <w:sz w:val="32"/>
          <w:szCs w:val="32"/>
        </w:rPr>
        <w:t>19 Trials, Studies and Registries</w:t>
      </w:r>
      <w:r w:rsidR="00BA7933" w:rsidRPr="00516DB9">
        <w:rPr>
          <w:rFonts w:ascii="Times New Roman" w:hAnsi="Times New Roman"/>
          <w:b/>
          <w:bCs/>
          <w:sz w:val="32"/>
          <w:szCs w:val="32"/>
        </w:rPr>
        <w:t xml:space="preserve"> in ClinicalTrials.gov registry</w:t>
      </w:r>
    </w:p>
    <w:p w14:paraId="12D301BF" w14:textId="77777777" w:rsidR="00B00E94" w:rsidRPr="00270AA9" w:rsidRDefault="00B00E94" w:rsidP="00965CA9">
      <w:pPr>
        <w:suppressLineNumbers/>
        <w:spacing w:before="360" w:after="480"/>
        <w:jc w:val="center"/>
        <w:rPr>
          <w:rFonts w:ascii="Times New Roman" w:hAnsi="Times New Roman"/>
          <w:b/>
          <w:sz w:val="24"/>
        </w:rPr>
      </w:pPr>
      <w:r w:rsidRPr="00270AA9">
        <w:rPr>
          <w:rFonts w:ascii="Times New Roman" w:hAnsi="Times New Roman"/>
          <w:b/>
          <w:sz w:val="24"/>
        </w:rPr>
        <w:t>Craig S. Mayer, MS</w:t>
      </w:r>
      <w:r w:rsidRPr="00270AA9">
        <w:rPr>
          <w:rFonts w:ascii="Times New Roman" w:hAnsi="Times New Roman"/>
          <w:b/>
          <w:sz w:val="24"/>
          <w:vertAlign w:val="superscript"/>
        </w:rPr>
        <w:t>1</w:t>
      </w:r>
      <w:r w:rsidRPr="00270AA9">
        <w:rPr>
          <w:rFonts w:ascii="Times New Roman" w:hAnsi="Times New Roman"/>
          <w:b/>
          <w:sz w:val="24"/>
        </w:rPr>
        <w:t>, Vojtech Huser, MD, Ph.D</w:t>
      </w:r>
      <w:r w:rsidRPr="00270AA9">
        <w:rPr>
          <w:rFonts w:ascii="Times New Roman" w:hAnsi="Times New Roman"/>
          <w:b/>
          <w:sz w:val="24"/>
          <w:vertAlign w:val="superscript"/>
        </w:rPr>
        <w:t>1</w:t>
      </w:r>
    </w:p>
    <w:p w14:paraId="43F6CA2A" w14:textId="75D22B72" w:rsidR="00B00E94" w:rsidRPr="00270AA9" w:rsidRDefault="00B00E94" w:rsidP="00965CA9">
      <w:pPr>
        <w:suppressLineNumbers/>
        <w:jc w:val="center"/>
        <w:rPr>
          <w:rFonts w:ascii="Times New Roman" w:hAnsi="Times New Roman"/>
          <w:bCs/>
          <w:sz w:val="24"/>
        </w:rPr>
      </w:pPr>
      <w:r w:rsidRPr="00270AA9">
        <w:rPr>
          <w:rFonts w:ascii="Times New Roman" w:hAnsi="Times New Roman"/>
          <w:bCs/>
          <w:sz w:val="24"/>
          <w:vertAlign w:val="superscript"/>
        </w:rPr>
        <w:t>1</w:t>
      </w:r>
      <w:r w:rsidRPr="00270AA9">
        <w:rPr>
          <w:rFonts w:ascii="Times New Roman" w:hAnsi="Times New Roman"/>
          <w:bCs/>
          <w:sz w:val="24"/>
        </w:rPr>
        <w:t xml:space="preserve">Lister Hill National Center for Biomedical Communication, National Library of Medicine, NIH, </w:t>
      </w:r>
      <w:r w:rsidR="00267832" w:rsidRPr="00270AA9">
        <w:rPr>
          <w:rFonts w:ascii="Times New Roman" w:hAnsi="Times New Roman"/>
          <w:bCs/>
          <w:sz w:val="24"/>
        </w:rPr>
        <w:t xml:space="preserve">8600 Rockville Pike, 20894, </w:t>
      </w:r>
      <w:r w:rsidRPr="00270AA9">
        <w:rPr>
          <w:rFonts w:ascii="Times New Roman" w:hAnsi="Times New Roman"/>
          <w:bCs/>
          <w:sz w:val="24"/>
        </w:rPr>
        <w:t>Bethesda, MD</w:t>
      </w:r>
      <w:r w:rsidR="00267832" w:rsidRPr="00270AA9">
        <w:rPr>
          <w:rFonts w:ascii="Times New Roman" w:hAnsi="Times New Roman"/>
          <w:bCs/>
          <w:sz w:val="24"/>
        </w:rPr>
        <w:t>, United States</w:t>
      </w:r>
    </w:p>
    <w:p w14:paraId="1AD9A76E" w14:textId="3EC7896B" w:rsidR="00267832" w:rsidRPr="00270AA9" w:rsidRDefault="00267832" w:rsidP="00270AA9">
      <w:pPr>
        <w:suppressLineNumbers/>
        <w:rPr>
          <w:rFonts w:ascii="Times New Roman" w:hAnsi="Times New Roman"/>
          <w:bCs/>
          <w:sz w:val="24"/>
        </w:rPr>
      </w:pPr>
    </w:p>
    <w:p w14:paraId="07EF9881" w14:textId="24302287" w:rsidR="00267832" w:rsidRPr="00270AA9" w:rsidRDefault="00267832" w:rsidP="00270AA9">
      <w:pPr>
        <w:suppressLineNumbers/>
        <w:rPr>
          <w:rFonts w:ascii="Times New Roman" w:hAnsi="Times New Roman"/>
          <w:bCs/>
          <w:sz w:val="24"/>
        </w:rPr>
      </w:pPr>
      <w:r w:rsidRPr="00270AA9">
        <w:rPr>
          <w:rFonts w:ascii="Times New Roman" w:hAnsi="Times New Roman"/>
          <w:bCs/>
          <w:sz w:val="24"/>
        </w:rPr>
        <w:t xml:space="preserve">Corresponding </w:t>
      </w:r>
      <w:r w:rsidR="005F659C" w:rsidRPr="00270AA9">
        <w:rPr>
          <w:rFonts w:ascii="Times New Roman" w:hAnsi="Times New Roman"/>
          <w:bCs/>
          <w:sz w:val="24"/>
        </w:rPr>
        <w:t>Author</w:t>
      </w:r>
      <w:r w:rsidR="006934A7">
        <w:rPr>
          <w:rFonts w:ascii="Times New Roman" w:hAnsi="Times New Roman"/>
          <w:bCs/>
          <w:sz w:val="24"/>
        </w:rPr>
        <w:t>:</w:t>
      </w:r>
    </w:p>
    <w:p w14:paraId="17B84202" w14:textId="19EFBBDC" w:rsidR="005F659C" w:rsidRPr="00270AA9" w:rsidRDefault="005F659C" w:rsidP="00270AA9">
      <w:pPr>
        <w:suppressLineNumbers/>
        <w:rPr>
          <w:rFonts w:ascii="Times New Roman" w:hAnsi="Times New Roman"/>
          <w:bCs/>
          <w:sz w:val="24"/>
        </w:rPr>
      </w:pPr>
      <w:r w:rsidRPr="00270AA9">
        <w:rPr>
          <w:rFonts w:ascii="Times New Roman" w:hAnsi="Times New Roman"/>
          <w:bCs/>
          <w:sz w:val="24"/>
        </w:rPr>
        <w:t>Craig Mayer</w:t>
      </w:r>
    </w:p>
    <w:p w14:paraId="1D069D66" w14:textId="327CD6B9" w:rsidR="005F659C" w:rsidRPr="00270AA9" w:rsidRDefault="005F659C" w:rsidP="00270AA9">
      <w:pPr>
        <w:suppressLineNumbers/>
        <w:rPr>
          <w:rFonts w:ascii="Times New Roman" w:hAnsi="Times New Roman"/>
          <w:bCs/>
          <w:sz w:val="24"/>
        </w:rPr>
      </w:pPr>
      <w:r w:rsidRPr="00270AA9">
        <w:rPr>
          <w:rFonts w:ascii="Times New Roman" w:hAnsi="Times New Roman"/>
          <w:bCs/>
          <w:sz w:val="24"/>
        </w:rPr>
        <w:t xml:space="preserve">Email </w:t>
      </w:r>
      <w:r w:rsidR="00270AA9" w:rsidRPr="00270AA9">
        <w:rPr>
          <w:rFonts w:ascii="Times New Roman" w:hAnsi="Times New Roman"/>
          <w:bCs/>
          <w:sz w:val="24"/>
        </w:rPr>
        <w:t>a</w:t>
      </w:r>
      <w:r w:rsidRPr="00270AA9">
        <w:rPr>
          <w:rFonts w:ascii="Times New Roman" w:hAnsi="Times New Roman"/>
          <w:bCs/>
          <w:sz w:val="24"/>
        </w:rPr>
        <w:t>ddress:</w:t>
      </w:r>
      <w:r w:rsidR="00CF2B0E" w:rsidRPr="00270AA9">
        <w:rPr>
          <w:rFonts w:ascii="Times New Roman" w:hAnsi="Times New Roman"/>
          <w:bCs/>
          <w:sz w:val="24"/>
        </w:rPr>
        <w:t xml:space="preserve"> </w:t>
      </w:r>
      <w:r w:rsidRPr="00270AA9">
        <w:rPr>
          <w:rFonts w:ascii="Times New Roman" w:hAnsi="Times New Roman"/>
          <w:bCs/>
          <w:sz w:val="24"/>
        </w:rPr>
        <w:t>craig.mayer2@nih.gov</w:t>
      </w:r>
    </w:p>
    <w:p w14:paraId="2AE4C4E1" w14:textId="58F5B27F" w:rsidR="005C15E9" w:rsidRPr="00516DB9" w:rsidRDefault="005C15E9" w:rsidP="00A64958"/>
    <w:p w14:paraId="5E919B4A" w14:textId="7725D45D" w:rsidR="00BB5B23" w:rsidRPr="00516DB9" w:rsidRDefault="00BB5B23" w:rsidP="00A64958"/>
    <w:p w14:paraId="1FD85AE1" w14:textId="77777777" w:rsidR="00D24F2E" w:rsidRDefault="00D24F2E" w:rsidP="00C01270">
      <w:pPr>
        <w:pStyle w:val="Heading1"/>
        <w:numPr>
          <w:ilvl w:val="0"/>
          <w:numId w:val="0"/>
        </w:numPr>
        <w:spacing w:before="0" w:after="0" w:line="480" w:lineRule="auto"/>
        <w:ind w:left="432" w:hanging="432"/>
        <w:sectPr w:rsidR="00D24F2E" w:rsidSect="00965CA9">
          <w:footerReference w:type="default" r:id="rId8"/>
          <w:pgSz w:w="12240" w:h="15840" w:code="1"/>
          <w:pgMar w:top="1440" w:right="1440" w:bottom="1440" w:left="1440" w:header="720" w:footer="720" w:gutter="0"/>
          <w:cols w:space="720"/>
          <w:docGrid w:linePitch="299"/>
        </w:sectPr>
      </w:pPr>
    </w:p>
    <w:p w14:paraId="7AB0F3D3" w14:textId="5E2179A3" w:rsidR="00BB5B23" w:rsidRDefault="001E1143" w:rsidP="009C126F">
      <w:pPr>
        <w:pStyle w:val="Heading1"/>
        <w:numPr>
          <w:ilvl w:val="0"/>
          <w:numId w:val="0"/>
        </w:numPr>
        <w:spacing w:before="0" w:after="0"/>
        <w:ind w:left="432" w:hanging="432"/>
      </w:pPr>
      <w:r w:rsidRPr="00516DB9">
        <w:t>Abstract</w:t>
      </w:r>
    </w:p>
    <w:p w14:paraId="45443862" w14:textId="77777777" w:rsidR="00F03621" w:rsidRPr="00F03621" w:rsidRDefault="00F03621" w:rsidP="00F03621"/>
    <w:p w14:paraId="381265AD" w14:textId="7A94FF93" w:rsidR="001E1143" w:rsidRPr="00965CA9" w:rsidRDefault="6763CD0A" w:rsidP="009C126F">
      <w:pPr>
        <w:rPr>
          <w:rFonts w:ascii="Times New Roman" w:hAnsi="Times New Roman"/>
          <w:i/>
          <w:sz w:val="24"/>
        </w:rPr>
      </w:pPr>
      <w:r w:rsidRPr="00965CA9">
        <w:rPr>
          <w:rFonts w:ascii="Times New Roman" w:hAnsi="Times New Roman"/>
          <w:i/>
          <w:sz w:val="24"/>
        </w:rPr>
        <w:t>Clinical trial registries can provide important information about relevant studies for a given condition to other researchers and the public. We developed a</w:t>
      </w:r>
      <w:r w:rsidR="008D0FC2" w:rsidRPr="00965CA9">
        <w:rPr>
          <w:rFonts w:ascii="Times New Roman" w:hAnsi="Times New Roman"/>
          <w:i/>
          <w:sz w:val="24"/>
        </w:rPr>
        <w:t xml:space="preserve"> computerized</w:t>
      </w:r>
      <w:r w:rsidRPr="00965CA9">
        <w:rPr>
          <w:rFonts w:ascii="Times New Roman" w:hAnsi="Times New Roman"/>
          <w:i/>
          <w:sz w:val="24"/>
        </w:rPr>
        <w:t xml:space="preserve"> informatics based approach to provide an overview and analysis of COVID-19 studies</w:t>
      </w:r>
      <w:r w:rsidR="00C40B8F" w:rsidRPr="00965CA9">
        <w:rPr>
          <w:rFonts w:ascii="Times New Roman" w:hAnsi="Times New Roman"/>
          <w:i/>
          <w:sz w:val="24"/>
        </w:rPr>
        <w:t xml:space="preserve"> registered on ClinicalTrials.gov</w:t>
      </w:r>
      <w:r w:rsidR="00E04730" w:rsidRPr="00965CA9">
        <w:rPr>
          <w:rFonts w:ascii="Times New Roman" w:hAnsi="Times New Roman"/>
          <w:i/>
          <w:sz w:val="24"/>
        </w:rPr>
        <w:t xml:space="preserve"> registry</w:t>
      </w:r>
      <w:r w:rsidRPr="00965CA9">
        <w:rPr>
          <w:rFonts w:ascii="Times New Roman" w:hAnsi="Times New Roman"/>
          <w:i/>
          <w:sz w:val="24"/>
        </w:rPr>
        <w:t xml:space="preserve">. Using the perspective of analyzing active or completed COVID-19 studies, we identified 401 interventional clinical trials, 287 observational studies and 64 registries. We analyzed features of each study type </w:t>
      </w:r>
      <w:r w:rsidR="3A905116" w:rsidRPr="00965CA9">
        <w:rPr>
          <w:rFonts w:ascii="Times New Roman" w:hAnsi="Times New Roman"/>
          <w:i/>
          <w:sz w:val="24"/>
        </w:rPr>
        <w:t>separately</w:t>
      </w:r>
      <w:r w:rsidRPr="00965CA9">
        <w:rPr>
          <w:rFonts w:ascii="Times New Roman" w:hAnsi="Times New Roman"/>
          <w:i/>
          <w:sz w:val="24"/>
        </w:rPr>
        <w:t xml:space="preserve"> such as location, design, interventions and update history. Our results show that the United States had the most </w:t>
      </w:r>
      <w:r w:rsidR="00C40B8F" w:rsidRPr="00965CA9">
        <w:rPr>
          <w:rFonts w:ascii="Times New Roman" w:hAnsi="Times New Roman"/>
          <w:i/>
          <w:sz w:val="24"/>
        </w:rPr>
        <w:t xml:space="preserve">COVID-19 </w:t>
      </w:r>
      <w:r w:rsidRPr="00965CA9">
        <w:rPr>
          <w:rFonts w:ascii="Times New Roman" w:hAnsi="Times New Roman"/>
          <w:i/>
          <w:sz w:val="24"/>
        </w:rPr>
        <w:t xml:space="preserve">interventional </w:t>
      </w:r>
      <w:r w:rsidR="00A8343B" w:rsidRPr="00965CA9">
        <w:rPr>
          <w:rFonts w:ascii="Times New Roman" w:hAnsi="Times New Roman"/>
          <w:i/>
          <w:sz w:val="24"/>
        </w:rPr>
        <w:t>trials</w:t>
      </w:r>
      <w:r w:rsidRPr="00965CA9">
        <w:rPr>
          <w:rFonts w:ascii="Times New Roman" w:hAnsi="Times New Roman"/>
          <w:i/>
          <w:sz w:val="24"/>
        </w:rPr>
        <w:t xml:space="preserve">, France had the most </w:t>
      </w:r>
      <w:r w:rsidR="00C40B8F" w:rsidRPr="00965CA9">
        <w:rPr>
          <w:rFonts w:ascii="Times New Roman" w:hAnsi="Times New Roman"/>
          <w:i/>
          <w:sz w:val="24"/>
        </w:rPr>
        <w:t xml:space="preserve">COVID-19 </w:t>
      </w:r>
      <w:r w:rsidRPr="00965CA9">
        <w:rPr>
          <w:rFonts w:ascii="Times New Roman" w:hAnsi="Times New Roman"/>
          <w:i/>
          <w:sz w:val="24"/>
        </w:rPr>
        <w:t>observational studies and France and the United States tied for the most</w:t>
      </w:r>
      <w:r w:rsidR="00C40B8F" w:rsidRPr="00965CA9">
        <w:rPr>
          <w:rFonts w:ascii="Times New Roman" w:hAnsi="Times New Roman"/>
          <w:i/>
          <w:sz w:val="24"/>
        </w:rPr>
        <w:t xml:space="preserve"> COVID-19</w:t>
      </w:r>
      <w:r w:rsidRPr="00965CA9">
        <w:rPr>
          <w:rFonts w:ascii="Times New Roman" w:hAnsi="Times New Roman"/>
          <w:i/>
          <w:sz w:val="24"/>
        </w:rPr>
        <w:t xml:space="preserve"> registries</w:t>
      </w:r>
      <w:r w:rsidR="00C40B8F" w:rsidRPr="00965CA9">
        <w:rPr>
          <w:rFonts w:ascii="Times New Roman" w:hAnsi="Times New Roman"/>
          <w:i/>
          <w:sz w:val="24"/>
        </w:rPr>
        <w:t xml:space="preserve"> on ClinicalTrials.gov</w:t>
      </w:r>
      <w:r w:rsidRPr="00965CA9">
        <w:rPr>
          <w:rFonts w:ascii="Times New Roman" w:hAnsi="Times New Roman"/>
          <w:i/>
          <w:sz w:val="24"/>
        </w:rPr>
        <w:t xml:space="preserve">. The majority of studies in all three study types </w:t>
      </w:r>
      <w:r w:rsidR="00E04730" w:rsidRPr="00965CA9">
        <w:rPr>
          <w:rFonts w:ascii="Times New Roman" w:hAnsi="Times New Roman"/>
          <w:i/>
          <w:sz w:val="24"/>
        </w:rPr>
        <w:t>had a single study site</w:t>
      </w:r>
      <w:r w:rsidRPr="00965CA9">
        <w:rPr>
          <w:rFonts w:ascii="Times New Roman" w:hAnsi="Times New Roman"/>
          <w:i/>
          <w:sz w:val="24"/>
        </w:rPr>
        <w:t xml:space="preserve">. For update history </w:t>
      </w:r>
      <w:r w:rsidR="00C40B8F" w:rsidRPr="00965CA9">
        <w:rPr>
          <w:rFonts w:ascii="Times New Roman" w:hAnsi="Times New Roman"/>
          <w:i/>
          <w:sz w:val="24"/>
        </w:rPr>
        <w:t>‘</w:t>
      </w:r>
      <w:r w:rsidRPr="00965CA9">
        <w:rPr>
          <w:rFonts w:ascii="Times New Roman" w:hAnsi="Times New Roman"/>
          <w:i/>
          <w:sz w:val="24"/>
        </w:rPr>
        <w:t>Study Status</w:t>
      </w:r>
      <w:r w:rsidR="00C40B8F" w:rsidRPr="00965CA9">
        <w:rPr>
          <w:rFonts w:ascii="Times New Roman" w:hAnsi="Times New Roman"/>
          <w:i/>
          <w:sz w:val="24"/>
        </w:rPr>
        <w:t>’</w:t>
      </w:r>
      <w:r w:rsidRPr="00965CA9">
        <w:rPr>
          <w:rFonts w:ascii="Times New Roman" w:hAnsi="Times New Roman"/>
          <w:i/>
          <w:sz w:val="24"/>
        </w:rPr>
        <w:t xml:space="preserve"> is the most updated information and we found that </w:t>
      </w:r>
      <w:r w:rsidR="00C40B8F" w:rsidRPr="00965CA9">
        <w:rPr>
          <w:rFonts w:ascii="Times New Roman" w:hAnsi="Times New Roman"/>
          <w:i/>
          <w:sz w:val="24"/>
        </w:rPr>
        <w:t xml:space="preserve">studies </w:t>
      </w:r>
      <w:r w:rsidR="00F72415" w:rsidRPr="00965CA9">
        <w:rPr>
          <w:rFonts w:ascii="Times New Roman" w:hAnsi="Times New Roman"/>
          <w:i/>
          <w:sz w:val="24"/>
        </w:rPr>
        <w:t xml:space="preserve">located in </w:t>
      </w:r>
      <w:r w:rsidRPr="00965CA9">
        <w:rPr>
          <w:rFonts w:ascii="Times New Roman" w:hAnsi="Times New Roman"/>
          <w:i/>
          <w:sz w:val="24"/>
        </w:rPr>
        <w:t xml:space="preserve">Canada (2.70 updates per study) and the United States (1.76 updates per study) update their studies more often </w:t>
      </w:r>
      <w:r w:rsidR="3A905116" w:rsidRPr="00965CA9">
        <w:rPr>
          <w:rFonts w:ascii="Times New Roman" w:hAnsi="Times New Roman"/>
          <w:i/>
          <w:sz w:val="24"/>
        </w:rPr>
        <w:t>th</w:t>
      </w:r>
      <w:r w:rsidR="00F72415" w:rsidRPr="00965CA9">
        <w:rPr>
          <w:rFonts w:ascii="Times New Roman" w:hAnsi="Times New Roman"/>
          <w:i/>
          <w:sz w:val="24"/>
        </w:rPr>
        <w:t>a</w:t>
      </w:r>
      <w:r w:rsidR="3A905116" w:rsidRPr="00965CA9">
        <w:rPr>
          <w:rFonts w:ascii="Times New Roman" w:hAnsi="Times New Roman"/>
          <w:i/>
          <w:sz w:val="24"/>
        </w:rPr>
        <w:t>n</w:t>
      </w:r>
      <w:r w:rsidR="00F72415" w:rsidRPr="00965CA9">
        <w:rPr>
          <w:rFonts w:ascii="Times New Roman" w:hAnsi="Times New Roman"/>
          <w:i/>
          <w:sz w:val="24"/>
        </w:rPr>
        <w:t xml:space="preserve"> </w:t>
      </w:r>
      <w:r w:rsidR="004C29FF" w:rsidRPr="00965CA9">
        <w:rPr>
          <w:rFonts w:ascii="Times New Roman" w:hAnsi="Times New Roman"/>
          <w:i/>
          <w:sz w:val="24"/>
        </w:rPr>
        <w:t xml:space="preserve">studies in </w:t>
      </w:r>
      <w:r w:rsidR="3A905116" w:rsidRPr="00965CA9">
        <w:rPr>
          <w:rFonts w:ascii="Times New Roman" w:hAnsi="Times New Roman"/>
          <w:i/>
          <w:sz w:val="24"/>
        </w:rPr>
        <w:t>any</w:t>
      </w:r>
      <w:r w:rsidRPr="00965CA9">
        <w:rPr>
          <w:rFonts w:ascii="Times New Roman" w:hAnsi="Times New Roman"/>
          <w:i/>
          <w:sz w:val="24"/>
        </w:rPr>
        <w:t xml:space="preserve"> other country. Using normalization and mapping techniques, we identified Hydroxychloroquine (92 studies) </w:t>
      </w:r>
      <w:r w:rsidR="0047420C" w:rsidRPr="00965CA9">
        <w:rPr>
          <w:rFonts w:ascii="Times New Roman" w:hAnsi="Times New Roman"/>
          <w:i/>
          <w:sz w:val="24"/>
        </w:rPr>
        <w:t>a</w:t>
      </w:r>
      <w:r w:rsidRPr="00965CA9">
        <w:rPr>
          <w:rFonts w:ascii="Times New Roman" w:hAnsi="Times New Roman"/>
          <w:i/>
          <w:sz w:val="24"/>
        </w:rPr>
        <w:t>s the most common drug intervention, while convalescent plasma</w:t>
      </w:r>
      <w:r w:rsidR="007D0BB1" w:rsidRPr="00965CA9">
        <w:rPr>
          <w:rFonts w:ascii="Times New Roman" w:hAnsi="Times New Roman"/>
          <w:i/>
          <w:sz w:val="24"/>
        </w:rPr>
        <w:t xml:space="preserve"> </w:t>
      </w:r>
      <w:r w:rsidRPr="00965CA9">
        <w:rPr>
          <w:rFonts w:ascii="Times New Roman" w:hAnsi="Times New Roman"/>
          <w:i/>
          <w:sz w:val="24"/>
        </w:rPr>
        <w:t xml:space="preserve">(20 studies) is the most common biological intervention. The primary purpose of most interventional trials is for treatment with 298 studies (74.3%). For COVID-19 registries we found the most common </w:t>
      </w:r>
      <w:r w:rsidR="3A905116" w:rsidRPr="00965CA9">
        <w:rPr>
          <w:rFonts w:ascii="Times New Roman" w:hAnsi="Times New Roman"/>
          <w:i/>
          <w:sz w:val="24"/>
        </w:rPr>
        <w:t xml:space="preserve">proposed </w:t>
      </w:r>
      <w:r w:rsidRPr="00965CA9">
        <w:rPr>
          <w:rFonts w:ascii="Times New Roman" w:hAnsi="Times New Roman"/>
          <w:i/>
          <w:sz w:val="24"/>
        </w:rPr>
        <w:t>follow-up tim</w:t>
      </w:r>
      <w:r w:rsidR="000D31A8" w:rsidRPr="00965CA9">
        <w:rPr>
          <w:rFonts w:ascii="Times New Roman" w:hAnsi="Times New Roman"/>
          <w:i/>
          <w:sz w:val="24"/>
        </w:rPr>
        <w:t>e</w:t>
      </w:r>
      <w:r w:rsidRPr="00965CA9">
        <w:rPr>
          <w:rFonts w:ascii="Times New Roman" w:hAnsi="Times New Roman"/>
          <w:i/>
          <w:sz w:val="24"/>
        </w:rPr>
        <w:t xml:space="preserve"> is one year (15 studies). Of specific importance and interest is COVID-19 vaccine trials, of which 12 were identified. Our informatics based approach allows for constant monitoring and updat</w:t>
      </w:r>
      <w:r w:rsidR="00D85122" w:rsidRPr="00965CA9">
        <w:rPr>
          <w:rFonts w:ascii="Times New Roman" w:hAnsi="Times New Roman"/>
          <w:i/>
          <w:sz w:val="24"/>
        </w:rPr>
        <w:t>ing</w:t>
      </w:r>
      <w:r w:rsidRPr="00965CA9">
        <w:rPr>
          <w:rFonts w:ascii="Times New Roman" w:hAnsi="Times New Roman"/>
          <w:i/>
          <w:sz w:val="24"/>
        </w:rPr>
        <w:t xml:space="preserve"> as well as multiple applications to other conditions and interests.</w:t>
      </w:r>
    </w:p>
    <w:p w14:paraId="411D9DB8" w14:textId="77777777" w:rsidR="00C97378" w:rsidRPr="00516DB9" w:rsidRDefault="00C97378" w:rsidP="009C126F"/>
    <w:p w14:paraId="31AEF8CC" w14:textId="0B7E6165" w:rsidR="00610C08" w:rsidRDefault="00A67D5B" w:rsidP="009C126F">
      <w:pPr>
        <w:pStyle w:val="Heading1"/>
        <w:spacing w:before="0" w:after="0"/>
      </w:pPr>
      <w:r w:rsidRPr="00516DB9">
        <w:t>Introduction</w:t>
      </w:r>
    </w:p>
    <w:p w14:paraId="0A6B15B8" w14:textId="77777777" w:rsidR="00F03621" w:rsidRPr="00F03621" w:rsidRDefault="00F03621" w:rsidP="00F03621"/>
    <w:p w14:paraId="337C7EBF" w14:textId="09DD234F" w:rsidR="00870C72" w:rsidRPr="000C79A6" w:rsidRDefault="00CA7DD7" w:rsidP="009C126F">
      <w:pPr>
        <w:rPr>
          <w:rFonts w:ascii="Times New Roman" w:hAnsi="Times New Roman"/>
          <w:sz w:val="24"/>
        </w:rPr>
      </w:pPr>
      <w:r w:rsidRPr="000C79A6">
        <w:rPr>
          <w:rFonts w:ascii="Times New Roman" w:hAnsi="Times New Roman"/>
          <w:sz w:val="24"/>
        </w:rPr>
        <w:t>The purpose of clinical trial registries</w:t>
      </w:r>
      <w:r w:rsidR="00A935A6" w:rsidRPr="000C79A6">
        <w:rPr>
          <w:rFonts w:ascii="Times New Roman" w:hAnsi="Times New Roman"/>
          <w:sz w:val="24"/>
        </w:rPr>
        <w:t>, among others,</w:t>
      </w:r>
      <w:r w:rsidRPr="000C79A6">
        <w:rPr>
          <w:rFonts w:ascii="Times New Roman" w:hAnsi="Times New Roman"/>
          <w:sz w:val="24"/>
        </w:rPr>
        <w:t xml:space="preserve"> is to </w:t>
      </w:r>
      <w:r w:rsidR="00A67D5B" w:rsidRPr="000C79A6">
        <w:rPr>
          <w:rFonts w:ascii="Times New Roman" w:hAnsi="Times New Roman"/>
          <w:sz w:val="24"/>
        </w:rPr>
        <w:t xml:space="preserve">inform the research community about currently ongoing </w:t>
      </w:r>
      <w:r w:rsidR="00531F5C" w:rsidRPr="000C79A6">
        <w:rPr>
          <w:rFonts w:ascii="Times New Roman" w:hAnsi="Times New Roman"/>
          <w:sz w:val="24"/>
        </w:rPr>
        <w:t>studies</w:t>
      </w:r>
      <w:r w:rsidR="00A67D5B" w:rsidRPr="000C79A6">
        <w:rPr>
          <w:rFonts w:ascii="Times New Roman" w:hAnsi="Times New Roman"/>
          <w:sz w:val="24"/>
        </w:rPr>
        <w:t>.</w:t>
      </w:r>
      <w:r w:rsidR="00132986" w:rsidRPr="000C79A6">
        <w:rPr>
          <w:rFonts w:ascii="Times New Roman" w:hAnsi="Times New Roman"/>
          <w:sz w:val="24"/>
        </w:rPr>
        <w:t xml:space="preserve"> </w:t>
      </w:r>
      <w:r w:rsidR="002C0228" w:rsidRPr="000C79A6">
        <w:rPr>
          <w:rFonts w:ascii="Times New Roman" w:hAnsi="Times New Roman"/>
          <w:sz w:val="24"/>
        </w:rPr>
        <w:t xml:space="preserve">A registry can also be a sole source of study results for thousands of </w:t>
      </w:r>
      <w:r w:rsidR="00531F5C" w:rsidRPr="000C79A6">
        <w:rPr>
          <w:rFonts w:ascii="Times New Roman" w:hAnsi="Times New Roman"/>
          <w:sz w:val="24"/>
        </w:rPr>
        <w:t xml:space="preserve">studies </w:t>
      </w:r>
      <w:r w:rsidR="002C0228" w:rsidRPr="000C79A6">
        <w:rPr>
          <w:rFonts w:ascii="Times New Roman" w:hAnsi="Times New Roman"/>
          <w:sz w:val="24"/>
        </w:rPr>
        <w:t xml:space="preserve">that would otherwise </w:t>
      </w:r>
      <w:r w:rsidR="00BB3B78" w:rsidRPr="000C79A6">
        <w:rPr>
          <w:rFonts w:ascii="Times New Roman" w:hAnsi="Times New Roman"/>
          <w:sz w:val="24"/>
        </w:rPr>
        <w:t>not publish a result article in a journal.</w:t>
      </w:r>
      <w:r w:rsidR="001A2DE2" w:rsidRPr="000C79A6">
        <w:rPr>
          <w:rFonts w:ascii="Times New Roman" w:hAnsi="Times New Roman"/>
          <w:sz w:val="24"/>
        </w:rPr>
        <w:fldChar w:fldCharType="begin"/>
      </w:r>
      <w:r w:rsidR="00DB4A2D">
        <w:rPr>
          <w:rFonts w:ascii="Times New Roman" w:hAnsi="Times New Roman"/>
          <w:sz w:val="24"/>
        </w:rPr>
        <w:instrText xml:space="preserve"> ADDIN ZOTERO_ITEM CSL_CITATION {"citationID":"TmuDNNTm","properties":{"formattedCitation":"(Zarin et al., 2019)","plainCitation":"(Zarin et al., 2019)","noteIndex":0},"citationItems":[{"id":2866,"uris":["http://zotero.org/groups/2288506/items/UFVN26RT"],"uri":["http://zotero.org/groups/2288506/items/UFVN26RT"],"itemData":{"id":2866,"type":"article-journal","container-title":"The New England Journal of Medicine","DOI":"10.1056/NEJMsr1907644","ISSN":"1533-4406","issue":"20","journalAbbreviation":"N. Engl. J. Med.","language":"eng","note":"PMID: 31722160","page":"1966-1974","source":"PubMed","title":"10-Year Update on Study Results Submitted to ClinicalTrials.gov","volume":"381","author":[{"family":"Zarin","given":"Deborah A."},{"family":"Fain","given":"Kevin M."},{"family":"Dobbins","given":"Heather D."},{"family":"Tse","given":"Tony"},{"family":"Williams","given":"Rebecca J."}],"issued":{"date-parts":[["2019"]],"season":"14"}}}],"schema":"https://github.com/citation-style-language/schema/raw/master/csl-citation.json"} </w:instrText>
      </w:r>
      <w:r w:rsidR="001A2DE2" w:rsidRPr="000C79A6">
        <w:rPr>
          <w:rFonts w:ascii="Times New Roman" w:hAnsi="Times New Roman"/>
          <w:sz w:val="24"/>
        </w:rPr>
        <w:fldChar w:fldCharType="separate"/>
      </w:r>
      <w:r w:rsidR="00DB4A2D" w:rsidRPr="00DB4A2D">
        <w:rPr>
          <w:rFonts w:ascii="Times New Roman" w:hAnsi="Times New Roman"/>
          <w:sz w:val="24"/>
        </w:rPr>
        <w:t>(Zarin et al., 2019)</w:t>
      </w:r>
      <w:r w:rsidR="001A2DE2" w:rsidRPr="000C79A6">
        <w:rPr>
          <w:rFonts w:ascii="Times New Roman" w:hAnsi="Times New Roman"/>
          <w:sz w:val="24"/>
        </w:rPr>
        <w:fldChar w:fldCharType="end"/>
      </w:r>
      <w:r w:rsidR="001A2DE2" w:rsidRPr="000C79A6">
        <w:rPr>
          <w:rFonts w:ascii="Times New Roman" w:hAnsi="Times New Roman"/>
          <w:sz w:val="24"/>
        </w:rPr>
        <w:t xml:space="preserve"> </w:t>
      </w:r>
      <w:r w:rsidR="00A67D5B" w:rsidRPr="000C79A6">
        <w:rPr>
          <w:rFonts w:ascii="Times New Roman" w:hAnsi="Times New Roman"/>
          <w:sz w:val="24"/>
        </w:rPr>
        <w:t xml:space="preserve">For the current effort to </w:t>
      </w:r>
      <w:r w:rsidR="006A040E" w:rsidRPr="000C79A6">
        <w:rPr>
          <w:rFonts w:ascii="Times New Roman" w:hAnsi="Times New Roman"/>
          <w:sz w:val="24"/>
        </w:rPr>
        <w:t xml:space="preserve">address the </w:t>
      </w:r>
      <w:r w:rsidR="00A67D5B" w:rsidRPr="000C79A6">
        <w:rPr>
          <w:rFonts w:ascii="Times New Roman" w:hAnsi="Times New Roman"/>
          <w:sz w:val="24"/>
        </w:rPr>
        <w:t>COVID-19</w:t>
      </w:r>
      <w:r w:rsidR="006A040E" w:rsidRPr="000C79A6">
        <w:rPr>
          <w:rFonts w:ascii="Times New Roman" w:hAnsi="Times New Roman"/>
          <w:sz w:val="24"/>
        </w:rPr>
        <w:t xml:space="preserve"> epidemic</w:t>
      </w:r>
      <w:r w:rsidR="00A67D5B" w:rsidRPr="000C79A6">
        <w:rPr>
          <w:rFonts w:ascii="Times New Roman" w:hAnsi="Times New Roman"/>
          <w:sz w:val="24"/>
        </w:rPr>
        <w:t>, this function</w:t>
      </w:r>
      <w:r w:rsidR="003042B8" w:rsidRPr="000C79A6">
        <w:rPr>
          <w:rFonts w:ascii="Times New Roman" w:hAnsi="Times New Roman"/>
          <w:sz w:val="24"/>
        </w:rPr>
        <w:t xml:space="preserve"> of registries </w:t>
      </w:r>
      <w:r w:rsidR="00A67D5B" w:rsidRPr="000C79A6">
        <w:rPr>
          <w:rFonts w:ascii="Times New Roman" w:hAnsi="Times New Roman"/>
          <w:sz w:val="24"/>
        </w:rPr>
        <w:t>is of great value</w:t>
      </w:r>
      <w:r w:rsidR="005A329B">
        <w:rPr>
          <w:rFonts w:ascii="Times New Roman" w:hAnsi="Times New Roman"/>
          <w:sz w:val="24"/>
        </w:rPr>
        <w:t>.</w:t>
      </w:r>
      <w:r w:rsidR="00C65343">
        <w:rPr>
          <w:rFonts w:ascii="Times New Roman" w:hAnsi="Times New Roman"/>
          <w:sz w:val="24"/>
        </w:rPr>
        <w:t xml:space="preserve"> </w:t>
      </w:r>
      <w:r w:rsidR="00AC24AE">
        <w:rPr>
          <w:rFonts w:ascii="Times New Roman" w:hAnsi="Times New Roman"/>
          <w:sz w:val="24"/>
        </w:rPr>
        <w:t>The field</w:t>
      </w:r>
      <w:r w:rsidR="002D2469">
        <w:rPr>
          <w:rFonts w:ascii="Times New Roman" w:hAnsi="Times New Roman"/>
          <w:sz w:val="24"/>
        </w:rPr>
        <w:t>s</w:t>
      </w:r>
      <w:r w:rsidR="00AC24AE">
        <w:rPr>
          <w:rFonts w:ascii="Times New Roman" w:hAnsi="Times New Roman"/>
          <w:sz w:val="24"/>
        </w:rPr>
        <w:t xml:space="preserve"> of c</w:t>
      </w:r>
      <w:r w:rsidR="00C65343">
        <w:rPr>
          <w:rFonts w:ascii="Times New Roman" w:hAnsi="Times New Roman"/>
          <w:sz w:val="24"/>
        </w:rPr>
        <w:t>linical informatics and clinical research informatics ha</w:t>
      </w:r>
      <w:r w:rsidR="002D2469">
        <w:rPr>
          <w:rFonts w:ascii="Times New Roman" w:hAnsi="Times New Roman"/>
          <w:sz w:val="24"/>
        </w:rPr>
        <w:t>ve</w:t>
      </w:r>
      <w:r w:rsidR="00AC24AE">
        <w:rPr>
          <w:rFonts w:ascii="Times New Roman" w:hAnsi="Times New Roman"/>
          <w:sz w:val="24"/>
        </w:rPr>
        <w:t xml:space="preserve"> an important role to play in fighting the epidemic</w:t>
      </w:r>
      <w:r w:rsidR="003042B8" w:rsidRPr="000C79A6">
        <w:rPr>
          <w:rFonts w:ascii="Times New Roman" w:hAnsi="Times New Roman"/>
          <w:sz w:val="24"/>
        </w:rPr>
        <w:t>.</w:t>
      </w:r>
      <w:r w:rsidR="009F6D44">
        <w:rPr>
          <w:rFonts w:ascii="Times New Roman" w:hAnsi="Times New Roman"/>
          <w:sz w:val="24"/>
        </w:rPr>
        <w:fldChar w:fldCharType="begin"/>
      </w:r>
      <w:r w:rsidR="009F6D44">
        <w:rPr>
          <w:rFonts w:ascii="Times New Roman" w:hAnsi="Times New Roman"/>
          <w:sz w:val="24"/>
        </w:rPr>
        <w:instrText xml:space="preserve"> ADDIN ZOTERO_ITEM CSL_CITATION {"citationID":"gHNFag6X","properties":{"formattedCitation":"(Moore et al., 2020)","plainCitation":"(Moore et al., 2020)","noteIndex":0},"citationItems":[{"id":2974,"uris":["http://zotero.org/groups/2288506/items/KBSV74IF"],"uri":["http://zotero.org/groups/2288506/items/KBSV74IF"],"itemData":{"id":2974,"type":"article-journal","abstract":"The coronavirus disease 2019 (COVID-19) pandemic has had a significant impact on population health and wellbeing. Biomedical informatics is central to COVID-19 research efforts and for the delivery of healthcare for COVID-19 patients. Critical to this effort is the participation of informaticians who typically work on other basic science or clinical problems. The goal of this editorial is to highlight some examples of COVID-19 research areas that could benefit from informatics expertise. Each research idea summarizes the COVID-19 application area, followed by an informatics methodology, approach, or technology that could make a contribution. It is our hope that this piece will motivate and make it easy for some informaticians to adopt COVID-19 research projects.","container-title":"BioData Mining","DOI":"10.1186/s13040-020-00213-y","ISSN":"1756-0381","journalAbbreviation":"BioData Min","note":"PMID: 32419848\nPMCID: PMC7216865","source":"PubMed Central","title":"Ideas for how informaticians can get involved with COVID-19 research","URL":"https://www.ncbi.nlm.nih.gov/pmc/articles/PMC7216865/","volume":"13","author":[{"family":"Moore","given":"Jason H."},{"family":"Barnett","given":"Ian"},{"family":"Boland","given":"Mary Regina"},{"family":"Chen","given":"Yong"},{"family":"Demiris","given":"George"},{"family":"Gonzalez-Hernandez","given":"Graciela"},{"family":"Herman","given":"Daniel S."},{"family":"Himes","given":"Blanca E."},{"family":"Hubbard","given":"Rebecca A."},{"family":"Kim","given":"Dokyoon"},{"family":"Morris","given":"Jeffrey S."},{"family":"Mowery","given":"Danielle L."},{"family":"Ritchie","given":"Marylyn D."},{"family":"Shen","given":"Li"},{"family":"Urbanowicz","given":"Ryan"},{"family":"Holmes","given":"John H."}],"accessed":{"date-parts":[["2020",8,18]]},"issued":{"date-parts":[["2020",5,12]]}}}],"schema":"https://github.com/citation-style-language/schema/raw/master/csl-citation.json"} </w:instrText>
      </w:r>
      <w:r w:rsidR="009F6D44">
        <w:rPr>
          <w:rFonts w:ascii="Times New Roman" w:hAnsi="Times New Roman"/>
          <w:sz w:val="24"/>
        </w:rPr>
        <w:fldChar w:fldCharType="separate"/>
      </w:r>
      <w:r w:rsidR="009F6D44" w:rsidRPr="009F6D44">
        <w:rPr>
          <w:rFonts w:ascii="Times New Roman" w:hAnsi="Times New Roman"/>
          <w:sz w:val="24"/>
        </w:rPr>
        <w:t>(Moore et al., 2020)</w:t>
      </w:r>
      <w:r w:rsidR="009F6D44">
        <w:rPr>
          <w:rFonts w:ascii="Times New Roman" w:hAnsi="Times New Roman"/>
          <w:sz w:val="24"/>
        </w:rPr>
        <w:fldChar w:fldCharType="end"/>
      </w:r>
      <w:r w:rsidR="003042B8" w:rsidRPr="000C79A6">
        <w:rPr>
          <w:rFonts w:ascii="Times New Roman" w:hAnsi="Times New Roman"/>
          <w:sz w:val="24"/>
        </w:rPr>
        <w:t xml:space="preserve"> </w:t>
      </w:r>
    </w:p>
    <w:p w14:paraId="7615A5F1" w14:textId="77777777" w:rsidR="00870C72" w:rsidRPr="000C79A6" w:rsidRDefault="00870C72" w:rsidP="009C126F">
      <w:pPr>
        <w:rPr>
          <w:rFonts w:ascii="Times New Roman" w:hAnsi="Times New Roman"/>
          <w:sz w:val="24"/>
        </w:rPr>
      </w:pPr>
    </w:p>
    <w:p w14:paraId="4E96FA17" w14:textId="020856CA" w:rsidR="009C086B" w:rsidRDefault="6763CD0A" w:rsidP="009C126F">
      <w:pPr>
        <w:rPr>
          <w:rFonts w:ascii="Times New Roman" w:hAnsi="Times New Roman"/>
          <w:sz w:val="24"/>
        </w:rPr>
      </w:pPr>
      <w:r w:rsidRPr="000C79A6">
        <w:rPr>
          <w:rFonts w:ascii="Times New Roman" w:hAnsi="Times New Roman"/>
          <w:sz w:val="24"/>
        </w:rPr>
        <w:t>We focus on a single registry, ClinicalTrials.gov (CTG), and analyze COVID-19 registered studies. We chose to focus on CTG because it collects a rich set of metadata, supports record updates,</w:t>
      </w:r>
      <w:r w:rsidR="003042B8" w:rsidRPr="000C79A6">
        <w:rPr>
          <w:rFonts w:ascii="Times New Roman" w:hAnsi="Times New Roman"/>
          <w:sz w:val="24"/>
        </w:rPr>
        <w:fldChar w:fldCharType="begin"/>
      </w:r>
      <w:r w:rsidR="00DB4A2D">
        <w:rPr>
          <w:rFonts w:ascii="Times New Roman" w:hAnsi="Times New Roman"/>
          <w:sz w:val="24"/>
        </w:rPr>
        <w:instrText xml:space="preserve"> ADDIN ZOTERO_ITEM CSL_CITATION {"citationID":"kTxPRLfx","properties":{"formattedCitation":"(Fleminger &amp; Goldacre, 2018)","plainCitation":"(Fleminger &amp; Goldacre, 2018)","noteIndex":0},"citationItems":[{"id":2865,"uris":["http://zotero.org/groups/2288506/items/R8MUGL8R"],"uri":["http://zotero.org/groups/2288506/items/R8MUGL8R"],"itemData":{"id":2865,"type":"article-journal","abstract":"Objective\nTrial registries are a key source of information for clinicians and researchers. While building OpenTrials, an open database of public trial information, we identified errors and omissions in registries, including discrepancies between descriptions of the same trial in different registries. We set out to ascertain the prevalence of discrepancies in trial completion status using a cohort of trials registered on both the European Union Clinical Trials Register (EUCTR) and ClinicalTrials.gov.\n\nStudy design and setting\nWe used matching titles and registry IDs provided by both registries to build a cohort of dual-registered trials. Completion statuses were compared; we calculated descriptive statistics on the prevalence of discrepancies.\n\nResults\n11,988 dual-registered trials were identified. 1,496 did not provide a comparable completion status, leaving 10,492 trials. 16.2% were discrepant on completion status. The majority of discrepancies (90.5%) were a ‘completed’ trial on ClinicalTrials.gov inaccurately marked as ‘ongoing’ on EUCTR. Overall, 33.9% of dual-registered trials described as 'ongoing' on EUCTR were listed as 'completed' on ClinicalTrials.gov.\n\nConclusion\nCompletion status on registries is commonly inaccurate. Previous work on publication bias may underestimate non-reporting. We describe simple steps registry owners and trialists could take to improve accuracy.","container-title":"PLoS ONE","DOI":"10.1371/journal.pone.0193088","ISSN":"1932-6203","issue":"3","journalAbbreviation":"PLoS One","note":"PMID: 29513684\nPMCID: PMC5841737","source":"PubMed Central","title":"Prevalence of clinical trial status discrepancies: A cross-sectional study of 10,492 trials registered on both ClinicalTrials.gov and the European Union Clinical Trials Register","title-short":"Prevalence of clinical trial status discrepancies","URL":"https://www.ncbi.nlm.nih.gov/pmc/articles/PMC5841737/","volume":"13","author":[{"family":"Fleminger","given":"Jessica"},{"family":"Goldacre","given":"Ben"}],"accessed":{"date-parts":[["2020",5,21]]},"issued":{"date-parts":[["2018",3,7]]}}}],"schema":"https://github.com/citation-style-language/schema/raw/master/csl-citation.json"} </w:instrText>
      </w:r>
      <w:r w:rsidR="003042B8" w:rsidRPr="000C79A6">
        <w:rPr>
          <w:rFonts w:ascii="Times New Roman" w:hAnsi="Times New Roman"/>
          <w:sz w:val="24"/>
        </w:rPr>
        <w:fldChar w:fldCharType="separate"/>
      </w:r>
      <w:r w:rsidR="00DB4A2D" w:rsidRPr="00DB4A2D">
        <w:rPr>
          <w:rFonts w:ascii="Times New Roman" w:hAnsi="Times New Roman"/>
          <w:sz w:val="24"/>
        </w:rPr>
        <w:t>(Fleminger &amp; Goldacre, 2018)</w:t>
      </w:r>
      <w:r w:rsidR="003042B8" w:rsidRPr="000C79A6">
        <w:rPr>
          <w:rFonts w:ascii="Times New Roman" w:hAnsi="Times New Roman"/>
          <w:sz w:val="24"/>
        </w:rPr>
        <w:fldChar w:fldCharType="end"/>
      </w:r>
      <w:r w:rsidRPr="000C79A6">
        <w:rPr>
          <w:rFonts w:ascii="Times New Roman" w:hAnsi="Times New Roman"/>
          <w:sz w:val="24"/>
        </w:rPr>
        <w:t xml:space="preserve"> allows for basic summary results deposition and </w:t>
      </w:r>
      <w:r w:rsidR="00A27DB4" w:rsidRPr="000C79A6">
        <w:rPr>
          <w:rFonts w:ascii="Times New Roman" w:hAnsi="Times New Roman"/>
          <w:sz w:val="24"/>
        </w:rPr>
        <w:t xml:space="preserve">studies in CTG make up </w:t>
      </w:r>
      <w:r w:rsidRPr="000C79A6">
        <w:rPr>
          <w:rFonts w:ascii="Times New Roman" w:hAnsi="Times New Roman"/>
          <w:sz w:val="24"/>
        </w:rPr>
        <w:t xml:space="preserve">a large volume of all studies tracked by </w:t>
      </w:r>
      <w:r w:rsidR="00307CD5">
        <w:rPr>
          <w:rFonts w:ascii="Times New Roman" w:hAnsi="Times New Roman"/>
          <w:sz w:val="24"/>
        </w:rPr>
        <w:t>the</w:t>
      </w:r>
      <w:r w:rsidR="009B6D57">
        <w:rPr>
          <w:rFonts w:ascii="Times New Roman" w:hAnsi="Times New Roman"/>
          <w:sz w:val="24"/>
        </w:rPr>
        <w:t xml:space="preserve"> </w:t>
      </w:r>
      <w:r w:rsidRPr="000C79A6">
        <w:rPr>
          <w:rFonts w:ascii="Times New Roman" w:hAnsi="Times New Roman"/>
          <w:sz w:val="24"/>
        </w:rPr>
        <w:t>World Health Organization registry.</w:t>
      </w:r>
      <w:r w:rsidR="003042B8" w:rsidRPr="000C79A6">
        <w:rPr>
          <w:rFonts w:ascii="Times New Roman" w:hAnsi="Times New Roman"/>
          <w:sz w:val="24"/>
        </w:rPr>
        <w:fldChar w:fldCharType="begin"/>
      </w:r>
      <w:r w:rsidR="00DB4A2D">
        <w:rPr>
          <w:rFonts w:ascii="Times New Roman" w:hAnsi="Times New Roman"/>
          <w:sz w:val="24"/>
        </w:rPr>
        <w:instrText xml:space="preserve"> ADDIN ZOTERO_ITEM CSL_CITATION {"citationID":"yfWKWrIb","properties":{"formattedCitation":"(Huser &amp; Cimino, 2013)","plainCitation":"(Huser &amp; Cimino, 2013)","noteIndex":0},"citationItems":[{"id":553,"uris":["http://zotero.org/groups/2288506/items/J6FYZCFC"],"uri":["http://zotero.org/groups/2288506/items/J6FYZCFC"],"itemData":{"id":553,"type":"article-journal","abstract":"OBJECTIVE: To determine whether two specific criteria in Uniform Requirements for Manuscripts (URM) created by the International Committee of Medical Journal Editors (ICMJE)--namely, including the trial ID registration within manuscripts and timely registration of trials, are being followed.\nMATERIALS AND METHODS: Observational study using computerized analysis of publicly available Medline article data and clinical trial registry data. We analyzed a purposive set of five ICMJE founding journals looking at all trial articles published in those journals during 2010-2011, and data from the ClinicalTrials.gov (CTG) trial registry. We measured adherence to trial ID inclusion policy as the percentage of trial journal articles that contained a valid trial ID within the article (journal-based sample). Adherence to timely registration was measured as the percentage of trials that registered the trial before enrolling the first participant within a 60-day grace period. We also examined timely registration rates by year of all phase II and higher interventional trials in CTG (registry-based sample).\nRESULTS: To determine trial ID inclusion, we analyzed 698 clinical trial articles in five journals. A total of 95.8% (661/690) of trial journal articles included the trial ID. In 88.3% the trial-article link is stored within a structured Medline field. To evaluate timely registration, we analyzed trials referenced by 451 articles from the selected five journals. A total of 60% (272/451) of articles were registered in a timely manner with an improving trend for trials initiated in later years (eg, 89% of trials that began in 2008 were registered in a timely manner). In the registry-based sample, the timely registration rates ranged from 56% for trials registered in 2006 to 72% for trials registered in 2011.\nDISCUSSION: Adherence to URM requirements for registration and trial ID inclusion increases the utility of PubMed and links it in an important way to clinical trial repositories. This new integrated knowledge source can facilitate research prioritization, clinical guidelines creation, and precision medicine.\nCONCLUSIONS: The five selected journals adhere well to the policy of mandatory trial registration and also outperform the registry in adherence to timely registration. ICMJE's URM policy represents a unique international mandate that may be providing a powerful incentive for sponsors and investigators to document clinical trials and trial result publications and thus fulfill important obligations to trial participants and society.","container-title":"Journal of the American Medical Informatics Association: JAMIA","DOI":"10.1136/amiajnl-2012-001501","ISSN":"1527-974X","issue":"e1","journalAbbreviation":"J Am Med Inform Assoc","language":"eng","note":"PMID: 23396544\nPMCID: PMC3715364","page":"e169-174","source":"PubMed","title":"Evaluating adherence to the International Committee of Medical Journal Editors' policy of mandatory, timely clinical trial registration","volume":"20","author":[{"family":"Huser","given":"Vojtech"},{"family":"Cimino","given":"James J."}],"issued":{"date-parts":[["2013",6]]}}}],"schema":"https://github.com/citation-style-language/schema/raw/master/csl-citation.json"} </w:instrText>
      </w:r>
      <w:r w:rsidR="003042B8" w:rsidRPr="000C79A6">
        <w:rPr>
          <w:rFonts w:ascii="Times New Roman" w:hAnsi="Times New Roman"/>
          <w:sz w:val="24"/>
        </w:rPr>
        <w:fldChar w:fldCharType="separate"/>
      </w:r>
      <w:r w:rsidR="00DB4A2D" w:rsidRPr="00DB4A2D">
        <w:rPr>
          <w:rFonts w:ascii="Times New Roman" w:hAnsi="Times New Roman"/>
          <w:sz w:val="24"/>
        </w:rPr>
        <w:t>(Huser &amp; Cimino, 2013)</w:t>
      </w:r>
      <w:r w:rsidR="003042B8" w:rsidRPr="000C79A6">
        <w:rPr>
          <w:rFonts w:ascii="Times New Roman" w:hAnsi="Times New Roman"/>
          <w:sz w:val="24"/>
        </w:rPr>
        <w:fldChar w:fldCharType="end"/>
      </w:r>
      <w:r w:rsidRPr="000C79A6">
        <w:rPr>
          <w:rFonts w:ascii="Times New Roman" w:hAnsi="Times New Roman"/>
          <w:sz w:val="24"/>
        </w:rPr>
        <w:t xml:space="preserve"> The goal of our study is to demonstrate how automated and clinical research informatics</w:t>
      </w:r>
      <w:r w:rsidR="003042B8" w:rsidRPr="000C79A6">
        <w:rPr>
          <w:rFonts w:ascii="Times New Roman" w:hAnsi="Times New Roman"/>
          <w:sz w:val="24"/>
        </w:rPr>
        <w:fldChar w:fldCharType="begin"/>
      </w:r>
      <w:r w:rsidR="00DB4A2D">
        <w:rPr>
          <w:rFonts w:ascii="Times New Roman" w:hAnsi="Times New Roman"/>
          <w:sz w:val="24"/>
        </w:rPr>
        <w:instrText xml:space="preserve"> ADDIN ZOTERO_ITEM CSL_CITATION {"citationID":"R6eASvMC","properties":{"formattedCitation":"(Embi &amp; Payne, 2009)","plainCitation":"(Embi &amp; Payne, 2009)","noteIndex":0},"citationItems":[{"id":2571,"uris":["http://zotero.org/groups/2288506/items/W2RWF33G"],"uri":["http://zotero.org/groups/2288506/items/W2RWF33G"],"itemData":{"id":2571,"type":"article-journal","abstract":"OBJECTIVES: Clinical Research Informatics, an emerging sub-domain of Biomedical Informatics, is currently not well defined. A formal description of CRI including major challenges and opportunities is needed to direct progress in the field.\nDESIGN: Given the early stage of CRI knowledge and activity, we engaged in a series of qualitative studies with key stakeholders and opinion leaders to determine the range of challenges and opportunities facing CRI. These phases employed complimentary methods to triangulate upon our findings.\nMEASUREMENTS: Study phases included: 1) a group interview with key stakeholders, 2) an email follow-up survey with a larger group of self-identified CRI professionals, and 3) validation of our results via electronic peer-debriefing and member-checking with a group of CRI-related opinion leaders. Data were collected, transcribed, and organized for formal, independent content analyses by experienced qualitative investigators, followed by an iterative process to identify emergent categorizations and thematic descriptions of the data.\nRESULTS: We identified a range of challenges and opportunities facing the CRI domain. These included 13 distinct themes spanning academic, practical, and organizational aspects of CRI. These findings also informed the development of a formal definition of CRI and supported further representations that illustrate areas of emphasis critical to advancing the domain.\nCONCLUSIONS: CRI has emerged as a distinct discipline that faces multiple challenges and opportunities. The findings presented summarize those challenges and opportunities and provide a framework that should help inform next steps to advance this important new discipline.","container-title":"Journal of the American Medical Informatics Association: JAMIA","DOI":"10.1197/jamia.M3005","ISSN":"1067-5027","issue":"3","journalAbbreviation":"J Am Med Inform Assoc","language":"eng","note":"PMID: 19261934\nPMCID: PMC2732242","page":"316-327","source":"PubMed","title":"Clinical research informatics: challenges, opportunities and definition for an emerging domain","title-short":"Clinical research informatics","volume":"16","author":[{"family":"Embi","given":"Peter J."},{"family":"Payne","given":"Philip R. O."}],"issued":{"date-parts":[["2009",6]]}}}],"schema":"https://github.com/citation-style-language/schema/raw/master/csl-citation.json"} </w:instrText>
      </w:r>
      <w:r w:rsidR="003042B8" w:rsidRPr="000C79A6">
        <w:rPr>
          <w:rFonts w:ascii="Times New Roman" w:hAnsi="Times New Roman"/>
          <w:sz w:val="24"/>
        </w:rPr>
        <w:fldChar w:fldCharType="separate"/>
      </w:r>
      <w:r w:rsidR="00DB4A2D" w:rsidRPr="00DB4A2D">
        <w:rPr>
          <w:rFonts w:ascii="Times New Roman" w:hAnsi="Times New Roman"/>
          <w:sz w:val="24"/>
        </w:rPr>
        <w:t>(Embi &amp; Payne, 2009)</w:t>
      </w:r>
      <w:r w:rsidR="003042B8" w:rsidRPr="000C79A6">
        <w:rPr>
          <w:rFonts w:ascii="Times New Roman" w:hAnsi="Times New Roman"/>
          <w:sz w:val="24"/>
        </w:rPr>
        <w:fldChar w:fldCharType="end"/>
      </w:r>
      <w:r w:rsidRPr="000C79A6">
        <w:rPr>
          <w:rFonts w:ascii="Times New Roman" w:hAnsi="Times New Roman"/>
          <w:sz w:val="24"/>
        </w:rPr>
        <w:t xml:space="preserve"> methods can be used to analyze a set of closely related </w:t>
      </w:r>
      <w:r w:rsidR="001A27C3" w:rsidRPr="000C79A6">
        <w:rPr>
          <w:rFonts w:ascii="Times New Roman" w:hAnsi="Times New Roman"/>
          <w:sz w:val="24"/>
        </w:rPr>
        <w:t>studies</w:t>
      </w:r>
      <w:r w:rsidR="00C45602">
        <w:rPr>
          <w:rFonts w:ascii="Times New Roman" w:hAnsi="Times New Roman"/>
          <w:sz w:val="24"/>
        </w:rPr>
        <w:t xml:space="preserve">, as well as to use </w:t>
      </w:r>
      <w:r w:rsidR="00F31B9A">
        <w:rPr>
          <w:rFonts w:ascii="Times New Roman" w:hAnsi="Times New Roman"/>
          <w:sz w:val="24"/>
        </w:rPr>
        <w:t xml:space="preserve">general statistical principles to </w:t>
      </w:r>
      <w:r w:rsidR="00BC50FE">
        <w:rPr>
          <w:rFonts w:ascii="Times New Roman" w:hAnsi="Times New Roman"/>
          <w:sz w:val="24"/>
        </w:rPr>
        <w:t xml:space="preserve">analyze and understand </w:t>
      </w:r>
      <w:r w:rsidR="008F5103">
        <w:rPr>
          <w:rFonts w:ascii="Times New Roman" w:hAnsi="Times New Roman"/>
          <w:sz w:val="24"/>
        </w:rPr>
        <w:t>key metrics</w:t>
      </w:r>
      <w:r w:rsidR="005714A3">
        <w:rPr>
          <w:rFonts w:ascii="Times New Roman" w:hAnsi="Times New Roman"/>
          <w:sz w:val="24"/>
        </w:rPr>
        <w:t xml:space="preserve"> for</w:t>
      </w:r>
      <w:r w:rsidR="00E44C07">
        <w:rPr>
          <w:rFonts w:ascii="Times New Roman" w:hAnsi="Times New Roman"/>
          <w:sz w:val="24"/>
        </w:rPr>
        <w:t xml:space="preserve"> studies </w:t>
      </w:r>
      <w:r w:rsidR="005714A3">
        <w:rPr>
          <w:rFonts w:ascii="Times New Roman" w:hAnsi="Times New Roman"/>
          <w:sz w:val="24"/>
        </w:rPr>
        <w:t>on</w:t>
      </w:r>
      <w:r w:rsidR="00E44C07">
        <w:rPr>
          <w:rFonts w:ascii="Times New Roman" w:hAnsi="Times New Roman"/>
          <w:sz w:val="24"/>
        </w:rPr>
        <w:t xml:space="preserve"> a </w:t>
      </w:r>
      <w:r w:rsidR="00D2729C">
        <w:rPr>
          <w:rFonts w:ascii="Times New Roman" w:hAnsi="Times New Roman"/>
          <w:sz w:val="24"/>
        </w:rPr>
        <w:t xml:space="preserve">given </w:t>
      </w:r>
      <w:r w:rsidR="00E44C07">
        <w:rPr>
          <w:rFonts w:ascii="Times New Roman" w:hAnsi="Times New Roman"/>
          <w:sz w:val="24"/>
        </w:rPr>
        <w:t>condition</w:t>
      </w:r>
      <w:r w:rsidR="00D2729C">
        <w:rPr>
          <w:rFonts w:ascii="Times New Roman" w:hAnsi="Times New Roman"/>
          <w:sz w:val="24"/>
        </w:rPr>
        <w:t xml:space="preserve"> or</w:t>
      </w:r>
      <w:r w:rsidR="00E44C07">
        <w:rPr>
          <w:rFonts w:ascii="Times New Roman" w:hAnsi="Times New Roman"/>
          <w:sz w:val="24"/>
        </w:rPr>
        <w:t xml:space="preserve"> in a</w:t>
      </w:r>
      <w:r w:rsidR="00D2729C">
        <w:rPr>
          <w:rFonts w:ascii="Times New Roman" w:hAnsi="Times New Roman"/>
          <w:sz w:val="24"/>
        </w:rPr>
        <w:t xml:space="preserve"> </w:t>
      </w:r>
      <w:r w:rsidR="005E5694">
        <w:rPr>
          <w:rFonts w:ascii="Times New Roman" w:hAnsi="Times New Roman"/>
          <w:sz w:val="24"/>
        </w:rPr>
        <w:t>specific</w:t>
      </w:r>
      <w:r w:rsidR="00E44C07">
        <w:rPr>
          <w:rFonts w:ascii="Times New Roman" w:hAnsi="Times New Roman"/>
          <w:sz w:val="24"/>
        </w:rPr>
        <w:t xml:space="preserve"> clinical domain</w:t>
      </w:r>
      <w:r w:rsidRPr="000C79A6">
        <w:rPr>
          <w:rFonts w:ascii="Times New Roman" w:hAnsi="Times New Roman"/>
          <w:sz w:val="24"/>
        </w:rPr>
        <w:t>. The computer code written in R language is open source and available at the project repository.</w:t>
      </w:r>
      <w:r w:rsidR="003042B8" w:rsidRPr="000C79A6">
        <w:rPr>
          <w:rFonts w:ascii="Times New Roman" w:hAnsi="Times New Roman"/>
          <w:sz w:val="24"/>
        </w:rPr>
        <w:fldChar w:fldCharType="begin"/>
      </w:r>
      <w:r w:rsidR="00822CA3">
        <w:rPr>
          <w:rFonts w:ascii="Times New Roman" w:hAnsi="Times New Roman"/>
          <w:sz w:val="24"/>
        </w:rPr>
        <w:instrText xml:space="preserve"> ADDIN ZOTERO_ITEM CSL_CITATION {"citationID":"fefiTsZP","properties":{"formattedCitation":"(\\uc0\\u8220{}regCOVID Project Repository,\\uc0\\u8221{} 2020)","plainCitation":"(“regCOVID Project Repository,” 2020)","noteIndex":0},"citationItems":[{"id":2872,"uris":["http://zotero.org/users/5538100/items/J7RQLDJM"],"uri":["http://zotero.org/users/5538100/items/J7RQLDJM"],"itemData":{"id":2872,"type":"webpage","title":"regCOVID Project Repository","URL":"https://github.com/lhncbc/r-snippets-bmi/tree/master/regCOVID","accessed":{"date-parts":[["2020",5,26]]},"issued":{"date-parts":[["2020"]]}}}],"schema":"https://github.com/citation-style-language/schema/raw/master/csl-citation.json"} </w:instrText>
      </w:r>
      <w:r w:rsidR="003042B8" w:rsidRPr="000C79A6">
        <w:rPr>
          <w:rFonts w:ascii="Times New Roman" w:hAnsi="Times New Roman"/>
          <w:sz w:val="24"/>
        </w:rPr>
        <w:fldChar w:fldCharType="separate"/>
      </w:r>
      <w:r w:rsidR="00822CA3" w:rsidRPr="00822CA3">
        <w:rPr>
          <w:rFonts w:ascii="Times New Roman" w:hAnsi="Times New Roman"/>
          <w:sz w:val="24"/>
        </w:rPr>
        <w:t>(“regCOVID Project Repository,” 2020)</w:t>
      </w:r>
      <w:r w:rsidR="003042B8" w:rsidRPr="000C79A6">
        <w:rPr>
          <w:rFonts w:ascii="Times New Roman" w:hAnsi="Times New Roman"/>
          <w:sz w:val="24"/>
        </w:rPr>
        <w:fldChar w:fldCharType="end"/>
      </w:r>
      <w:r w:rsidR="00A27DB4" w:rsidRPr="000C79A6">
        <w:rPr>
          <w:rFonts w:ascii="Times New Roman" w:hAnsi="Times New Roman"/>
          <w:sz w:val="24"/>
        </w:rPr>
        <w:t xml:space="preserve"> Our project differs from past published analyses of COVID-19 clinical </w:t>
      </w:r>
      <w:r w:rsidR="00460796" w:rsidRPr="000C79A6">
        <w:rPr>
          <w:rFonts w:ascii="Times New Roman" w:hAnsi="Times New Roman"/>
          <w:sz w:val="24"/>
        </w:rPr>
        <w:t>studie</w:t>
      </w:r>
      <w:r w:rsidR="00A27DB4" w:rsidRPr="000C79A6">
        <w:rPr>
          <w:rFonts w:ascii="Times New Roman" w:hAnsi="Times New Roman"/>
          <w:sz w:val="24"/>
        </w:rPr>
        <w:t>s</w:t>
      </w:r>
      <w:r w:rsidR="00A27DB4" w:rsidRPr="000C79A6">
        <w:rPr>
          <w:rFonts w:ascii="Times New Roman" w:hAnsi="Times New Roman"/>
          <w:sz w:val="24"/>
        </w:rPr>
        <w:fldChar w:fldCharType="begin"/>
      </w:r>
      <w:r w:rsidR="00DB4A2D">
        <w:rPr>
          <w:rFonts w:ascii="Times New Roman" w:hAnsi="Times New Roman"/>
          <w:sz w:val="24"/>
        </w:rPr>
        <w:instrText xml:space="preserve"> ADDIN ZOTERO_ITEM CSL_CITATION {"citationID":"akFSSKjG","properties":{"formattedCitation":"(Rosa &amp; Santos, 2020; Fragkou et al., 2020; Checcucci et al., 2020)","plainCitation":"(Rosa &amp; Santos, 2020; Fragkou et al., 2020; Checcucci et al., 2020)","noteIndex":0},"citationItems":[{"id":2905,"uris":["http://zotero.org/groups/2288506/items/SKADUYZH"],"uri":["http://zotero.org/groups/2288506/items/SKADUYZH"],"itemData":{"id":2905,"type":"article-journal","abstract":"BACKGROUND: As COVID-19 cases continue to rise globally, evidence from large randomised controlled trials is still lacking. Currently, numerous trials testing potential treatment and preventative options are undertaken all over the world.\nOBJECTIVES: We summarised all registered clinical trials examining treatment and prevention options for COVID-19. Additionally, we evaluated the quality of the retrieved studies.\nDATA SOURCES: Clinicaltrials.gov, the Chinese Clinical Trial Registry and the European Union Clinical Trials Register were systematically searched.\nSTUDY ELIGIBILITY CRITERIA: Registered clinical trials examining treatment and/or prevention options for COVID-19 were included. No language, country or study design restrictions were applied. We excluded withdrawn or cancelled studies and trials not reporting therapeutic or preventative strategies for COVID-19.\nPARTICIPANTS: and interventions: No restrictions in terms of participants' age and medical background or type of intervention were enforced.\nMETHODS: The registries were searched using the term \"coronavirus\" or \"COVID-19\" from their inception until 26th March 2020.Additional manual search of the registries was also performed. Eligible studies were summarised and tabulated. Interventional trials were methodologically analysed, excluding expanded access studies and trials testing Traditional Chinese Medicine.\nRESULTS: In total, 309 trials evaluating therapeutic management options, 23 studies assessing preventive strategies and 3 studies examining both were retrieved. Finally, 214 studies were methodologically reviewed. Interventional treatment studies were mostly randomised (n=150, 76%) and open-label (n=73, 37%) with a median number of planned inclusions of 90 (IQR 40-200). Major categories of interventions that are currently being investigated are discussed.\nCONCLUSION: Numerous clinical trials have been registered since the onset of the COVID-19 pandemic. Summarised data on these trials will assist physicians and researchers to promote patient care and guide future research efforts for COVID-19 pandemic containment.","container-title":"Clinical Microbiology and Infection: The Official Publication of the European Society of Clinical Microbiology and Infectious Diseases","DOI":"10.1016/j.cmi.2020.05.019","ISSN":"1469-0691","journalAbbreviation":"Clin. Microbiol. Infect.","language":"eng","note":"PMID: 32454187","source":"PubMed","title":"Review of trials currently testing treatment and prevention of COVID-19","author":[{"family":"Fragkou","given":"Paraskevi C."},{"family":"Belhadi","given":"Drifa"},{"family":"Peiffer-Smadja","given":"Nathan"},{"family":"Moschopoulos","given":"Charalampos D."},{"family":"Lescure","given":"François-Xavier"},{"family":"Janocha","given":"Hannah"},{"family":"Karofylakis","given":"Emmanouil"},{"family":"Yazdanpanah","given":"Yazdan"},{"family":"Mentré","given":"France"},{"family":"Skevaki","given":"Chrysanthi"},{"family":"Laouénan","given":"Cédric"},{"family":"Tsiodras","given":"Sotirios"},{"literal":"ESCMID Study Group for Respiratory Viruses"}],"issued":{"date-parts":[["2020",5,23]]}}},{"id":2904,"uris":["http://zotero.org/groups/2288506/items/GFC76EPR"],"uri":["http://zotero.org/groups/2288506/items/GFC76EPR"],"itemData":{"id":2904,"type":"article-journal","abstract":"INTRODUCTION: Since December 2019, there has been an outbreak of a novel beta-coronavirus (SARS-CoV-2) in Wuhan, China. On March the 11th the World Health Organization (WHO) declared COVID-19 as a pandemic, with over 118,000 cases in more than 110 countries around the world. In response to the global coronavirus disease 2019 (COVID-19) emergency, clinical trial research assessing the efficacy and safety of experimental vaccines to prevent COVID-19 are emerging at an unprecedented rate. The aim of this systematic review is to summarize the preliminary experiences and ongoing clinical trials of the major candidates and challenges of the vaccine strategies in humans.\nEVIDENCE ACQUISITION: After a priori protocol registration with PROSPERO (181483), a systematic research of the published literature was conducted on 24 April 2020 using Medline (via PubMed), Embase (via Ovid), and WHO databases. Moreover, to explore the more recent literature we also searched the preprint server medRxiv. Finally, we scrutinized the Cochrane COVID-19 study register and the COVID-19 section of ClinicalTrials.gov database for identifying relevant ongoing clinical trials. Thereafter we selected the articles according to the PRISMA guidelines. Animal or in-vitro experimental studies were excluded. Moreover editorials, commentaries, abstracts, reviews, book chapters, and articles not in English were not included.\nEVIDENCE SYNTHESIS: Our search identified 1359 published papers, 478 pre-print articles and 367 ongoing clinical trials. Finally, only ten ongoing clinical trials met the inclusion criteria. Specifically, seven developed vaccines for the S protein of SARS-CoV-2 and three clinical trials assessed the protective role of BCG vaccine against COVID-19. The first group included phase I/II trials with different types of molecules (DNA or mRNA vaccine, bacterial plasmid or viral vectors), the latter were phase III/IV trials designed on the basis of a heterologous lymphocyte activation by the BCG vaccine.\nCONCLUSIONS: This new disease is pushing the scientific community to develop swiftly a safe and effective vaccine. Notwithstanding the limitations of our analysis, given by the absence of available results, we try to provide a comprehensive view of the ongoing clinical trials in humans. Our analysis reveals a worldwide effort of both scientists and enterprises to achieve one of the most challenging goals of our century.","container-title":"Panminerva Medica","DOI":"10.23736/S0031-0808.20.03958-0","ISSN":"1827-1898","journalAbbreviation":"Panminerva Med","language":"eng","note":"PMID: 32456404","source":"PubMed","title":"The vaccine journey for COVID-19: a comprehensive systematic review of current clinical trials in humans","title-short":"The vaccine journey for COVID-19","author":[{"family":"Checcucci","given":"Enrico"},{"family":"Piramide","given":"Federico"},{"family":"Pecoraro","given":"Angela"},{"family":"Amparore","given":"Daniele"},{"family":"Campi","given":"Riccardo"},{"family":"Fiori","given":"Cristian"},{"family":"Elhage","given":"Oussama"},{"family":"Kotecha","given":"Pinky"},{"family":"Vyakarnam","given":"Annapurna"},{"family":"Serni","given":"Sergio"},{"family":"Dasgupta","given":"Prokar"},{"family":"Porpiglia","given":"Francesco"}],"issued":{"date-parts":[["2020",5,26]]}}},{"id":2906,"uris":["http://zotero.org/groups/2288506/items/MFDH6FZ8"],"uri":["http://zotero.org/groups/2288506/items/MFDH6FZ8"],"itemData":{"id":2906,"type":"article-journal","abstract":"The World Health Organization (WHO) was informed on December 2019 about a coronavirus pneumonia outbreak in Wuhan, Hubei province (China). Subsequently, on March 12, 2020, 125,048 cases and 4,614 deaths were reported. Coronavirus is an enveloped RNA virus, from the genus Betacoronavirus, that is distributed in birds, humans, and other mammals. WHO has named the novel coronavirus disease as COVID-19. More than 80 clinical trials have been launched to test coronavirus treatment, including some drug repurposing or repositioning for COVID-19. Hence, we performed a search in March 2020 of the clinicaltrials.gov database. The eligibility criteria for the retrieved studies were: contain a clinicaltrials.gov base identifier number; describe the number of participants and the period for the study; describe the participants' clinical conditions; and utilize interventions with medicines already studied or approved for any other disease in patients infected with the novel coronavirus SARS-CoV-2 (2019-nCoV). It is essential to emphasize that this article only captured trials listed in the clinicaltrials.gov database. We identified 24 clinical trials, involving more than 20 medicines, such as human immunoglobulin, interferons, chloroquine, hydroxychloroquine, arbidol, remdesivir, favipiravir, lopinavir, ritonavir, oseltamivir, methylprednisolone, bevacizumab, and traditional Chinese medicines (TCM). Although drug repurposing has some limitations, repositioning clinical trials may represent an attractive strategy because they facilitate the discovery of new classes of medicines; they have lower costs and take less time to reach the market; and there are existing pharmaceutical supply chains for formulation and distribution.","container-title":"Revista Panamericana De Salud Publica = Pan American Journal of Public Health","DOI":"10.26633/RPSP.2020.40","ISSN":"1680-5348","journalAbbreviation":"Rev. Panam. Salud Publica","language":"eng","note":"PMID: 32256547\nPMCID: PMC7105280","page":"e40","source":"PubMed","title":"Clinical trials on drug repositioning for COVID-19 treatment","volume":"44","author":[{"family":"Rosa","given":"Sandro G. Viveiros"},{"family":"Santos","given":"Wilson C."}],"issued":{"date-parts":[["2020"]]}}}],"schema":"https://github.com/citation-style-language/schema/raw/master/csl-citation.json"} </w:instrText>
      </w:r>
      <w:r w:rsidR="00A27DB4" w:rsidRPr="000C79A6">
        <w:rPr>
          <w:rFonts w:ascii="Times New Roman" w:hAnsi="Times New Roman"/>
          <w:sz w:val="24"/>
        </w:rPr>
        <w:fldChar w:fldCharType="separate"/>
      </w:r>
      <w:r w:rsidR="00DB4A2D" w:rsidRPr="00DB4A2D">
        <w:rPr>
          <w:rFonts w:ascii="Times New Roman" w:hAnsi="Times New Roman"/>
          <w:sz w:val="24"/>
        </w:rPr>
        <w:t>(Rosa &amp; Santos, 2020; Fragkou et al., 2020; Checcucci et al., 2020)</w:t>
      </w:r>
      <w:r w:rsidR="00A27DB4" w:rsidRPr="000C79A6">
        <w:rPr>
          <w:rFonts w:ascii="Times New Roman" w:hAnsi="Times New Roman"/>
          <w:sz w:val="24"/>
        </w:rPr>
        <w:fldChar w:fldCharType="end"/>
      </w:r>
      <w:r w:rsidR="00A27DB4" w:rsidRPr="000C79A6">
        <w:rPr>
          <w:rFonts w:ascii="Times New Roman" w:hAnsi="Times New Roman"/>
          <w:sz w:val="24"/>
        </w:rPr>
        <w:t xml:space="preserve"> by not using manual review </w:t>
      </w:r>
      <w:r w:rsidR="00304B2C" w:rsidRPr="000C79A6">
        <w:rPr>
          <w:rFonts w:ascii="Times New Roman" w:hAnsi="Times New Roman"/>
          <w:sz w:val="24"/>
        </w:rPr>
        <w:t xml:space="preserve">of study records and </w:t>
      </w:r>
      <w:r w:rsidR="003235E8" w:rsidRPr="000C79A6">
        <w:rPr>
          <w:rFonts w:ascii="Times New Roman" w:hAnsi="Times New Roman"/>
          <w:sz w:val="24"/>
        </w:rPr>
        <w:t>inste</w:t>
      </w:r>
      <w:r w:rsidR="00554469" w:rsidRPr="000C79A6">
        <w:rPr>
          <w:rFonts w:ascii="Times New Roman" w:hAnsi="Times New Roman"/>
          <w:sz w:val="24"/>
        </w:rPr>
        <w:t>ad relying</w:t>
      </w:r>
      <w:r w:rsidR="00304B2C" w:rsidRPr="000C79A6">
        <w:rPr>
          <w:rFonts w:ascii="Times New Roman" w:hAnsi="Times New Roman"/>
          <w:sz w:val="24"/>
        </w:rPr>
        <w:t xml:space="preserve"> fully on study metadata recorded in the registry</w:t>
      </w:r>
      <w:r w:rsidR="00A27DB4" w:rsidRPr="000C79A6">
        <w:rPr>
          <w:rFonts w:ascii="Times New Roman" w:hAnsi="Times New Roman"/>
          <w:sz w:val="24"/>
        </w:rPr>
        <w:t xml:space="preserve">. </w:t>
      </w:r>
    </w:p>
    <w:p w14:paraId="7A571A33" w14:textId="4C3268A0" w:rsidR="00C97378" w:rsidRPr="000C79A6" w:rsidRDefault="00381B4B" w:rsidP="009C126F">
      <w:pPr>
        <w:rPr>
          <w:rFonts w:ascii="Times New Roman" w:hAnsi="Times New Roman"/>
          <w:sz w:val="24"/>
        </w:rPr>
      </w:pPr>
      <w:r>
        <w:rPr>
          <w:rFonts w:ascii="Times New Roman" w:hAnsi="Times New Roman"/>
          <w:sz w:val="24"/>
        </w:rPr>
        <w:t>Unlike manual approaches, o</w:t>
      </w:r>
      <w:r w:rsidR="005B0DD6">
        <w:rPr>
          <w:rFonts w:ascii="Times New Roman" w:hAnsi="Times New Roman"/>
          <w:sz w:val="24"/>
        </w:rPr>
        <w:t>ur approach of using automation to monitor COVID-19</w:t>
      </w:r>
      <w:r w:rsidR="00640190">
        <w:rPr>
          <w:rFonts w:ascii="Times New Roman" w:hAnsi="Times New Roman"/>
          <w:sz w:val="24"/>
        </w:rPr>
        <w:t xml:space="preserve"> </w:t>
      </w:r>
      <w:r w:rsidR="005B0DD6">
        <w:rPr>
          <w:rFonts w:ascii="Times New Roman" w:hAnsi="Times New Roman"/>
          <w:sz w:val="24"/>
        </w:rPr>
        <w:t>studies</w:t>
      </w:r>
      <w:r w:rsidR="00640190">
        <w:rPr>
          <w:rFonts w:ascii="Times New Roman" w:hAnsi="Times New Roman"/>
          <w:sz w:val="24"/>
        </w:rPr>
        <w:t xml:space="preserve"> allows for </w:t>
      </w:r>
      <w:r w:rsidR="00170D5C">
        <w:rPr>
          <w:rFonts w:ascii="Times New Roman" w:hAnsi="Times New Roman"/>
          <w:sz w:val="24"/>
        </w:rPr>
        <w:t>quick and efficient</w:t>
      </w:r>
      <w:r w:rsidR="00DB3523">
        <w:rPr>
          <w:rFonts w:ascii="Times New Roman" w:hAnsi="Times New Roman"/>
          <w:sz w:val="24"/>
        </w:rPr>
        <w:t>,</w:t>
      </w:r>
      <w:r w:rsidR="00640190">
        <w:rPr>
          <w:rFonts w:ascii="Times New Roman" w:hAnsi="Times New Roman"/>
          <w:sz w:val="24"/>
        </w:rPr>
        <w:t xml:space="preserve"> continuous monitoring of the state of COVID-19 research</w:t>
      </w:r>
      <w:r w:rsidR="00113A70">
        <w:rPr>
          <w:rFonts w:ascii="Times New Roman" w:hAnsi="Times New Roman"/>
          <w:sz w:val="24"/>
        </w:rPr>
        <w:t>. Automated queries</w:t>
      </w:r>
      <w:r w:rsidR="001B5B21">
        <w:rPr>
          <w:rFonts w:ascii="Times New Roman" w:hAnsi="Times New Roman"/>
          <w:sz w:val="24"/>
        </w:rPr>
        <w:t xml:space="preserve"> </w:t>
      </w:r>
      <w:r w:rsidR="00003A45">
        <w:rPr>
          <w:rFonts w:ascii="Times New Roman" w:hAnsi="Times New Roman"/>
          <w:sz w:val="24"/>
        </w:rPr>
        <w:t xml:space="preserve">can </w:t>
      </w:r>
      <w:r w:rsidR="001B5B21">
        <w:rPr>
          <w:rFonts w:ascii="Times New Roman" w:hAnsi="Times New Roman"/>
          <w:sz w:val="24"/>
        </w:rPr>
        <w:t xml:space="preserve">provide </w:t>
      </w:r>
      <w:r w:rsidR="00E34C2D">
        <w:rPr>
          <w:rFonts w:ascii="Times New Roman" w:hAnsi="Times New Roman"/>
          <w:sz w:val="24"/>
        </w:rPr>
        <w:t xml:space="preserve">an </w:t>
      </w:r>
      <w:r w:rsidR="001B5B21">
        <w:rPr>
          <w:rFonts w:ascii="Times New Roman" w:hAnsi="Times New Roman"/>
          <w:sz w:val="24"/>
        </w:rPr>
        <w:t>instant overview of COVID-19 research</w:t>
      </w:r>
      <w:r w:rsidR="00063C9B">
        <w:rPr>
          <w:rFonts w:ascii="Times New Roman" w:hAnsi="Times New Roman"/>
          <w:sz w:val="24"/>
        </w:rPr>
        <w:t xml:space="preserve">. They also allow </w:t>
      </w:r>
      <w:r w:rsidR="00BC5151">
        <w:rPr>
          <w:rFonts w:ascii="Times New Roman" w:hAnsi="Times New Roman"/>
          <w:sz w:val="24"/>
        </w:rPr>
        <w:t>for</w:t>
      </w:r>
      <w:r w:rsidR="00626C8C">
        <w:rPr>
          <w:rFonts w:ascii="Times New Roman" w:hAnsi="Times New Roman"/>
          <w:sz w:val="24"/>
        </w:rPr>
        <w:t xml:space="preserve"> comput</w:t>
      </w:r>
      <w:r w:rsidR="00BC5151">
        <w:rPr>
          <w:rFonts w:ascii="Times New Roman" w:hAnsi="Times New Roman"/>
          <w:sz w:val="24"/>
        </w:rPr>
        <w:t>ing</w:t>
      </w:r>
      <w:r w:rsidR="00626C8C">
        <w:rPr>
          <w:rFonts w:ascii="Times New Roman" w:hAnsi="Times New Roman"/>
          <w:sz w:val="24"/>
        </w:rPr>
        <w:t xml:space="preserve"> and visualiz</w:t>
      </w:r>
      <w:r w:rsidR="00BC5151">
        <w:rPr>
          <w:rFonts w:ascii="Times New Roman" w:hAnsi="Times New Roman"/>
          <w:sz w:val="24"/>
        </w:rPr>
        <w:t>ing</w:t>
      </w:r>
      <w:r w:rsidR="00626C8C">
        <w:rPr>
          <w:rFonts w:ascii="Times New Roman" w:hAnsi="Times New Roman"/>
          <w:sz w:val="24"/>
        </w:rPr>
        <w:t xml:space="preserve"> </w:t>
      </w:r>
      <w:r w:rsidR="006B2C8B">
        <w:rPr>
          <w:rFonts w:ascii="Times New Roman" w:hAnsi="Times New Roman"/>
          <w:sz w:val="24"/>
        </w:rPr>
        <w:t xml:space="preserve">current </w:t>
      </w:r>
      <w:r w:rsidR="009B7512">
        <w:rPr>
          <w:rFonts w:ascii="Times New Roman" w:hAnsi="Times New Roman"/>
          <w:sz w:val="24"/>
        </w:rPr>
        <w:t xml:space="preserve">COVID-19 research </w:t>
      </w:r>
      <w:r w:rsidR="006B2C8B">
        <w:rPr>
          <w:rFonts w:ascii="Times New Roman" w:hAnsi="Times New Roman"/>
          <w:sz w:val="24"/>
        </w:rPr>
        <w:t>trends</w:t>
      </w:r>
      <w:r w:rsidR="00702D4B">
        <w:rPr>
          <w:rFonts w:ascii="Times New Roman" w:hAnsi="Times New Roman"/>
          <w:sz w:val="24"/>
        </w:rPr>
        <w:t>.</w:t>
      </w:r>
      <w:r w:rsidR="00C51773">
        <w:rPr>
          <w:rFonts w:ascii="Times New Roman" w:hAnsi="Times New Roman"/>
          <w:sz w:val="24"/>
        </w:rPr>
        <w:t xml:space="preserve"> Furthermore, the informatics approach we use </w:t>
      </w:r>
      <w:r w:rsidR="00F4042C">
        <w:rPr>
          <w:rFonts w:ascii="Times New Roman" w:hAnsi="Times New Roman"/>
          <w:sz w:val="24"/>
        </w:rPr>
        <w:t>improves the capability</w:t>
      </w:r>
      <w:r w:rsidR="00C51773">
        <w:rPr>
          <w:rFonts w:ascii="Times New Roman" w:hAnsi="Times New Roman"/>
          <w:sz w:val="24"/>
        </w:rPr>
        <w:t xml:space="preserve"> for </w:t>
      </w:r>
      <w:r w:rsidR="00DB3523">
        <w:rPr>
          <w:rFonts w:ascii="Times New Roman" w:hAnsi="Times New Roman"/>
          <w:sz w:val="24"/>
        </w:rPr>
        <w:t>effective</w:t>
      </w:r>
      <w:r w:rsidR="00C51773">
        <w:rPr>
          <w:rFonts w:ascii="Times New Roman" w:hAnsi="Times New Roman"/>
          <w:sz w:val="24"/>
        </w:rPr>
        <w:t xml:space="preserve"> modulation and allows individuals to </w:t>
      </w:r>
      <w:r w:rsidR="00BA1753">
        <w:rPr>
          <w:rFonts w:ascii="Times New Roman" w:hAnsi="Times New Roman"/>
          <w:sz w:val="24"/>
        </w:rPr>
        <w:t>specifically</w:t>
      </w:r>
      <w:r w:rsidR="00C51773">
        <w:rPr>
          <w:rFonts w:ascii="Times New Roman" w:hAnsi="Times New Roman"/>
          <w:sz w:val="24"/>
        </w:rPr>
        <w:t xml:space="preserve"> target </w:t>
      </w:r>
      <w:r w:rsidR="00C94D6A">
        <w:rPr>
          <w:rFonts w:ascii="Times New Roman" w:hAnsi="Times New Roman"/>
          <w:sz w:val="24"/>
        </w:rPr>
        <w:t xml:space="preserve">the desired information </w:t>
      </w:r>
      <w:r w:rsidR="00BC5151">
        <w:rPr>
          <w:rFonts w:ascii="Times New Roman" w:hAnsi="Times New Roman"/>
          <w:sz w:val="24"/>
        </w:rPr>
        <w:t xml:space="preserve">wanted </w:t>
      </w:r>
      <w:r w:rsidR="00C94D6A">
        <w:rPr>
          <w:rFonts w:ascii="Times New Roman" w:hAnsi="Times New Roman"/>
          <w:sz w:val="24"/>
        </w:rPr>
        <w:t>to inform their research decisions</w:t>
      </w:r>
      <w:r w:rsidR="00FA3004">
        <w:rPr>
          <w:rFonts w:ascii="Times New Roman" w:hAnsi="Times New Roman"/>
          <w:sz w:val="24"/>
        </w:rPr>
        <w:t xml:space="preserve"> (such as on clinical guidelines, </w:t>
      </w:r>
      <w:r w:rsidR="00C77E7E">
        <w:rPr>
          <w:rFonts w:ascii="Times New Roman" w:hAnsi="Times New Roman"/>
          <w:sz w:val="24"/>
        </w:rPr>
        <w:t>and the use of certain interventions)</w:t>
      </w:r>
      <w:r w:rsidR="00C94D6A">
        <w:rPr>
          <w:rFonts w:ascii="Times New Roman" w:hAnsi="Times New Roman"/>
          <w:sz w:val="24"/>
        </w:rPr>
        <w:t>.</w:t>
      </w:r>
      <w:r w:rsidR="007179EB">
        <w:rPr>
          <w:rFonts w:ascii="Times New Roman" w:hAnsi="Times New Roman"/>
          <w:sz w:val="24"/>
        </w:rPr>
        <w:t xml:space="preserve"> </w:t>
      </w:r>
      <w:r w:rsidR="009D2B49">
        <w:rPr>
          <w:rFonts w:ascii="Times New Roman" w:hAnsi="Times New Roman"/>
          <w:sz w:val="24"/>
        </w:rPr>
        <w:t xml:space="preserve">With </w:t>
      </w:r>
      <w:r w:rsidR="00F4042C">
        <w:rPr>
          <w:rFonts w:ascii="Times New Roman" w:hAnsi="Times New Roman"/>
          <w:sz w:val="24"/>
        </w:rPr>
        <w:t xml:space="preserve">the </w:t>
      </w:r>
      <w:r w:rsidR="009D2B49">
        <w:rPr>
          <w:rFonts w:ascii="Times New Roman" w:hAnsi="Times New Roman"/>
          <w:sz w:val="24"/>
        </w:rPr>
        <w:t>gradual publication of COVID-19 study results,</w:t>
      </w:r>
      <w:r w:rsidR="00110CE7">
        <w:rPr>
          <w:rFonts w:ascii="Times New Roman" w:hAnsi="Times New Roman"/>
          <w:sz w:val="24"/>
        </w:rPr>
        <w:t xml:space="preserve"> t</w:t>
      </w:r>
      <w:r w:rsidR="00E058C4">
        <w:rPr>
          <w:rFonts w:ascii="Times New Roman" w:hAnsi="Times New Roman"/>
          <w:sz w:val="24"/>
        </w:rPr>
        <w:t xml:space="preserve">his approach also allows for </w:t>
      </w:r>
      <w:r w:rsidR="001333B2">
        <w:rPr>
          <w:rFonts w:ascii="Times New Roman" w:hAnsi="Times New Roman"/>
          <w:sz w:val="24"/>
        </w:rPr>
        <w:t xml:space="preserve">automated </w:t>
      </w:r>
      <w:r w:rsidR="00EB03ED">
        <w:rPr>
          <w:rFonts w:ascii="Times New Roman" w:hAnsi="Times New Roman"/>
          <w:sz w:val="24"/>
        </w:rPr>
        <w:t xml:space="preserve">detection of registry </w:t>
      </w:r>
      <w:r w:rsidR="001333B2">
        <w:rPr>
          <w:rFonts w:ascii="Times New Roman" w:hAnsi="Times New Roman"/>
          <w:sz w:val="24"/>
        </w:rPr>
        <w:t>deposition of basic summary results</w:t>
      </w:r>
      <w:r w:rsidR="00EB03ED">
        <w:rPr>
          <w:rFonts w:ascii="Times New Roman" w:hAnsi="Times New Roman"/>
          <w:sz w:val="24"/>
        </w:rPr>
        <w:t xml:space="preserve"> </w:t>
      </w:r>
      <w:r w:rsidR="00EB0244">
        <w:rPr>
          <w:rFonts w:ascii="Times New Roman" w:hAnsi="Times New Roman"/>
          <w:sz w:val="24"/>
        </w:rPr>
        <w:t>and</w:t>
      </w:r>
      <w:r w:rsidR="009416C8">
        <w:rPr>
          <w:rFonts w:ascii="Times New Roman" w:hAnsi="Times New Roman"/>
          <w:sz w:val="24"/>
        </w:rPr>
        <w:t xml:space="preserve"> </w:t>
      </w:r>
      <w:r w:rsidR="00F4042C">
        <w:rPr>
          <w:rFonts w:ascii="Times New Roman" w:hAnsi="Times New Roman"/>
          <w:sz w:val="24"/>
        </w:rPr>
        <w:t xml:space="preserve">the </w:t>
      </w:r>
      <w:r w:rsidR="009416C8">
        <w:rPr>
          <w:rFonts w:ascii="Times New Roman" w:hAnsi="Times New Roman"/>
          <w:sz w:val="24"/>
        </w:rPr>
        <w:t xml:space="preserve">publication of </w:t>
      </w:r>
      <w:r w:rsidR="00F4042C">
        <w:rPr>
          <w:rFonts w:ascii="Times New Roman" w:hAnsi="Times New Roman"/>
          <w:sz w:val="24"/>
        </w:rPr>
        <w:t xml:space="preserve">a </w:t>
      </w:r>
      <w:r w:rsidR="009416C8">
        <w:rPr>
          <w:rFonts w:ascii="Times New Roman" w:hAnsi="Times New Roman"/>
          <w:sz w:val="24"/>
        </w:rPr>
        <w:t xml:space="preserve">study </w:t>
      </w:r>
      <w:r w:rsidR="00EB03ED">
        <w:rPr>
          <w:rFonts w:ascii="Times New Roman" w:hAnsi="Times New Roman"/>
          <w:sz w:val="24"/>
        </w:rPr>
        <w:t xml:space="preserve">result </w:t>
      </w:r>
      <w:r w:rsidR="009416C8">
        <w:rPr>
          <w:rFonts w:ascii="Times New Roman" w:hAnsi="Times New Roman"/>
          <w:sz w:val="24"/>
        </w:rPr>
        <w:t xml:space="preserve">journal article that is clearly tied to a </w:t>
      </w:r>
      <w:r w:rsidR="00C978C3">
        <w:rPr>
          <w:rFonts w:ascii="Times New Roman" w:hAnsi="Times New Roman"/>
          <w:sz w:val="24"/>
        </w:rPr>
        <w:t>registered COVID-19 trial</w:t>
      </w:r>
      <w:r w:rsidR="00CA34F6">
        <w:rPr>
          <w:rFonts w:ascii="Times New Roman" w:hAnsi="Times New Roman"/>
          <w:sz w:val="24"/>
        </w:rPr>
        <w:t>, study or registry.</w:t>
      </w:r>
      <w:r w:rsidR="002631E2">
        <w:rPr>
          <w:rFonts w:ascii="Times New Roman" w:hAnsi="Times New Roman"/>
          <w:sz w:val="24"/>
        </w:rPr>
        <w:t xml:space="preserve"> </w:t>
      </w:r>
    </w:p>
    <w:p w14:paraId="2BCEAB23" w14:textId="77777777" w:rsidR="0046445E" w:rsidRPr="00516DB9" w:rsidRDefault="0046445E" w:rsidP="009C126F"/>
    <w:p w14:paraId="6B4CFFC5" w14:textId="128F25E0" w:rsidR="00A67D5B" w:rsidRDefault="00F03621" w:rsidP="009C126F">
      <w:pPr>
        <w:pStyle w:val="Heading1"/>
        <w:spacing w:before="0" w:after="0"/>
      </w:pPr>
      <w:r>
        <w:t xml:space="preserve">Materials &amp; </w:t>
      </w:r>
      <w:r w:rsidR="00A67D5B" w:rsidRPr="00516DB9">
        <w:t>Methods</w:t>
      </w:r>
    </w:p>
    <w:p w14:paraId="18ACADFC" w14:textId="77777777" w:rsidR="00F03621" w:rsidRPr="00F03621" w:rsidRDefault="00F03621" w:rsidP="00F03621"/>
    <w:p w14:paraId="5D155B6D" w14:textId="07DB9F72" w:rsidR="00043769" w:rsidRPr="004102B7" w:rsidRDefault="00B04C58" w:rsidP="009C126F">
      <w:pPr>
        <w:rPr>
          <w:rFonts w:ascii="Times New Roman" w:hAnsi="Times New Roman"/>
          <w:sz w:val="24"/>
        </w:rPr>
      </w:pPr>
      <w:r w:rsidRPr="004102B7">
        <w:rPr>
          <w:rFonts w:ascii="Times New Roman" w:hAnsi="Times New Roman"/>
          <w:sz w:val="24"/>
        </w:rPr>
        <w:t xml:space="preserve">Our study had two aspects. The first aspect was assuming a journalist perspective and the </w:t>
      </w:r>
      <w:r w:rsidR="00043769" w:rsidRPr="004102B7">
        <w:rPr>
          <w:rFonts w:ascii="Times New Roman" w:hAnsi="Times New Roman"/>
          <w:sz w:val="24"/>
        </w:rPr>
        <w:t xml:space="preserve">motivation </w:t>
      </w:r>
      <w:r w:rsidRPr="004102B7">
        <w:rPr>
          <w:rFonts w:ascii="Times New Roman" w:hAnsi="Times New Roman"/>
          <w:sz w:val="24"/>
        </w:rPr>
        <w:t xml:space="preserve">was whether CTG registry can provide a useful overview of COVID-19 studies without any manual curation. We wanted to demonstrate on </w:t>
      </w:r>
      <w:r w:rsidR="003025BF" w:rsidRPr="004102B7">
        <w:rPr>
          <w:rFonts w:ascii="Times New Roman" w:hAnsi="Times New Roman"/>
          <w:sz w:val="24"/>
        </w:rPr>
        <w:t xml:space="preserve">a </w:t>
      </w:r>
      <w:r w:rsidRPr="004102B7">
        <w:rPr>
          <w:rFonts w:ascii="Times New Roman" w:hAnsi="Times New Roman"/>
          <w:sz w:val="24"/>
        </w:rPr>
        <w:t xml:space="preserve">COVID-19 use </w:t>
      </w:r>
      <w:r w:rsidR="00974E66" w:rsidRPr="004102B7">
        <w:rPr>
          <w:rFonts w:ascii="Times New Roman" w:hAnsi="Times New Roman"/>
          <w:sz w:val="24"/>
        </w:rPr>
        <w:t xml:space="preserve">case </w:t>
      </w:r>
      <w:r w:rsidRPr="004102B7">
        <w:rPr>
          <w:rFonts w:ascii="Times New Roman" w:hAnsi="Times New Roman"/>
          <w:sz w:val="24"/>
        </w:rPr>
        <w:t>whether existing study metada</w:t>
      </w:r>
      <w:r w:rsidR="00043769" w:rsidRPr="004102B7">
        <w:rPr>
          <w:rFonts w:ascii="Times New Roman" w:hAnsi="Times New Roman"/>
          <w:sz w:val="24"/>
        </w:rPr>
        <w:t>ta</w:t>
      </w:r>
      <w:r w:rsidRPr="004102B7">
        <w:rPr>
          <w:rFonts w:ascii="Times New Roman" w:hAnsi="Times New Roman"/>
          <w:sz w:val="24"/>
        </w:rPr>
        <w:t xml:space="preserve"> currently </w:t>
      </w:r>
      <w:r w:rsidR="00974E66" w:rsidRPr="004102B7">
        <w:rPr>
          <w:rFonts w:ascii="Times New Roman" w:hAnsi="Times New Roman"/>
          <w:sz w:val="24"/>
        </w:rPr>
        <w:t xml:space="preserve">collected </w:t>
      </w:r>
      <w:r w:rsidRPr="004102B7">
        <w:rPr>
          <w:rFonts w:ascii="Times New Roman" w:hAnsi="Times New Roman"/>
          <w:sz w:val="24"/>
        </w:rPr>
        <w:t xml:space="preserve">by CTG </w:t>
      </w:r>
      <w:r w:rsidR="00043769" w:rsidRPr="004102B7">
        <w:rPr>
          <w:rFonts w:ascii="Times New Roman" w:hAnsi="Times New Roman"/>
          <w:sz w:val="24"/>
        </w:rPr>
        <w:t xml:space="preserve">registry </w:t>
      </w:r>
      <w:r w:rsidRPr="004102B7">
        <w:rPr>
          <w:rFonts w:ascii="Times New Roman" w:hAnsi="Times New Roman"/>
          <w:sz w:val="24"/>
        </w:rPr>
        <w:t xml:space="preserve">are accurate and </w:t>
      </w:r>
      <w:r w:rsidR="00043769" w:rsidRPr="004102B7">
        <w:rPr>
          <w:rFonts w:ascii="Times New Roman" w:hAnsi="Times New Roman"/>
          <w:sz w:val="24"/>
        </w:rPr>
        <w:t xml:space="preserve">adequate for a journalist interested in </w:t>
      </w:r>
      <w:r w:rsidR="003025BF" w:rsidRPr="004102B7">
        <w:rPr>
          <w:rFonts w:ascii="Times New Roman" w:hAnsi="Times New Roman"/>
          <w:sz w:val="24"/>
        </w:rPr>
        <w:t xml:space="preserve">a </w:t>
      </w:r>
      <w:r w:rsidR="00043769" w:rsidRPr="004102B7">
        <w:rPr>
          <w:rFonts w:ascii="Times New Roman" w:hAnsi="Times New Roman"/>
          <w:sz w:val="24"/>
        </w:rPr>
        <w:t>registry-based picture of COVID-19 research.</w:t>
      </w:r>
      <w:r w:rsidRPr="004102B7">
        <w:rPr>
          <w:rFonts w:ascii="Times New Roman" w:hAnsi="Times New Roman"/>
          <w:sz w:val="24"/>
        </w:rPr>
        <w:t xml:space="preserve"> The methods </w:t>
      </w:r>
      <w:r w:rsidR="00043769" w:rsidRPr="004102B7">
        <w:rPr>
          <w:rFonts w:ascii="Times New Roman" w:hAnsi="Times New Roman"/>
          <w:sz w:val="24"/>
        </w:rPr>
        <w:t xml:space="preserve">and results </w:t>
      </w:r>
      <w:r w:rsidRPr="004102B7">
        <w:rPr>
          <w:rFonts w:ascii="Times New Roman" w:hAnsi="Times New Roman"/>
          <w:sz w:val="24"/>
        </w:rPr>
        <w:t>section</w:t>
      </w:r>
      <w:r w:rsidR="00043769" w:rsidRPr="004102B7">
        <w:rPr>
          <w:rFonts w:ascii="Times New Roman" w:hAnsi="Times New Roman"/>
          <w:sz w:val="24"/>
        </w:rPr>
        <w:t>s</w:t>
      </w:r>
      <w:r w:rsidRPr="004102B7">
        <w:rPr>
          <w:rFonts w:ascii="Times New Roman" w:hAnsi="Times New Roman"/>
          <w:sz w:val="24"/>
        </w:rPr>
        <w:t xml:space="preserve"> </w:t>
      </w:r>
      <w:r w:rsidR="00043769" w:rsidRPr="004102B7">
        <w:rPr>
          <w:rFonts w:ascii="Times New Roman" w:hAnsi="Times New Roman"/>
          <w:sz w:val="24"/>
        </w:rPr>
        <w:t xml:space="preserve">address </w:t>
      </w:r>
      <w:r w:rsidR="00974E66" w:rsidRPr="004102B7">
        <w:rPr>
          <w:rFonts w:ascii="Times New Roman" w:hAnsi="Times New Roman"/>
          <w:sz w:val="24"/>
        </w:rPr>
        <w:t xml:space="preserve">mostly </w:t>
      </w:r>
      <w:r w:rsidR="00043769" w:rsidRPr="004102B7">
        <w:rPr>
          <w:rFonts w:ascii="Times New Roman" w:hAnsi="Times New Roman"/>
          <w:sz w:val="24"/>
        </w:rPr>
        <w:t xml:space="preserve">this first aspect. </w:t>
      </w:r>
    </w:p>
    <w:p w14:paraId="6D86DB14" w14:textId="77777777" w:rsidR="00043769" w:rsidRPr="004102B7" w:rsidRDefault="00043769" w:rsidP="009C126F">
      <w:pPr>
        <w:rPr>
          <w:rFonts w:ascii="Times New Roman" w:hAnsi="Times New Roman"/>
          <w:sz w:val="24"/>
        </w:rPr>
      </w:pPr>
    </w:p>
    <w:p w14:paraId="658F8760" w14:textId="3288177C" w:rsidR="00C97378" w:rsidRPr="004102B7" w:rsidRDefault="00043769" w:rsidP="009C126F">
      <w:pPr>
        <w:rPr>
          <w:rFonts w:ascii="Times New Roman" w:hAnsi="Times New Roman"/>
          <w:sz w:val="24"/>
        </w:rPr>
      </w:pPr>
      <w:r w:rsidRPr="004102B7">
        <w:rPr>
          <w:rFonts w:ascii="Times New Roman" w:hAnsi="Times New Roman"/>
          <w:sz w:val="24"/>
        </w:rPr>
        <w:t>The second aspect was assuming an informatics or data science perspective</w:t>
      </w:r>
      <w:r w:rsidR="00974E66" w:rsidRPr="004102B7">
        <w:rPr>
          <w:rFonts w:ascii="Times New Roman" w:hAnsi="Times New Roman"/>
          <w:sz w:val="24"/>
        </w:rPr>
        <w:t xml:space="preserve"> and the motivation</w:t>
      </w:r>
      <w:r w:rsidR="003025BF" w:rsidRPr="004102B7">
        <w:rPr>
          <w:rFonts w:ascii="Times New Roman" w:hAnsi="Times New Roman"/>
          <w:sz w:val="24"/>
        </w:rPr>
        <w:t xml:space="preserve"> for this</w:t>
      </w:r>
      <w:r w:rsidR="00974E66" w:rsidRPr="004102B7">
        <w:rPr>
          <w:rFonts w:ascii="Times New Roman" w:hAnsi="Times New Roman"/>
          <w:sz w:val="24"/>
        </w:rPr>
        <w:t xml:space="preserve"> was to apply additional rules, data transformations and heuristics to CTG metadata that could characterize the quality of the registry data and possibl</w:t>
      </w:r>
      <w:r w:rsidR="002C50DD" w:rsidRPr="004102B7">
        <w:rPr>
          <w:rFonts w:ascii="Times New Roman" w:hAnsi="Times New Roman"/>
          <w:sz w:val="24"/>
        </w:rPr>
        <w:t>y</w:t>
      </w:r>
      <w:r w:rsidR="00974E66" w:rsidRPr="004102B7">
        <w:rPr>
          <w:rFonts w:ascii="Times New Roman" w:hAnsi="Times New Roman"/>
          <w:sz w:val="24"/>
        </w:rPr>
        <w:t xml:space="preserve"> narrow the list of all CTG studies to a smaller set. The critical component of th</w:t>
      </w:r>
      <w:r w:rsidR="002C50DD" w:rsidRPr="004102B7">
        <w:rPr>
          <w:rFonts w:ascii="Times New Roman" w:hAnsi="Times New Roman"/>
          <w:sz w:val="24"/>
        </w:rPr>
        <w:t>is</w:t>
      </w:r>
      <w:r w:rsidR="00974E66" w:rsidRPr="004102B7">
        <w:rPr>
          <w:rFonts w:ascii="Times New Roman" w:hAnsi="Times New Roman"/>
          <w:sz w:val="24"/>
        </w:rPr>
        <w:t xml:space="preserve"> second informatics aspect was a vision to generalize the fully computerized single disease report to all</w:t>
      </w:r>
      <w:r w:rsidR="00857E38" w:rsidRPr="004102B7">
        <w:rPr>
          <w:rFonts w:ascii="Times New Roman" w:hAnsi="Times New Roman"/>
          <w:sz w:val="24"/>
        </w:rPr>
        <w:t xml:space="preserve"> diseases. The discussion section of this article address</w:t>
      </w:r>
      <w:r w:rsidR="002C50DD" w:rsidRPr="004102B7">
        <w:rPr>
          <w:rFonts w:ascii="Times New Roman" w:hAnsi="Times New Roman"/>
          <w:sz w:val="24"/>
        </w:rPr>
        <w:t>es</w:t>
      </w:r>
      <w:r w:rsidR="00857E38" w:rsidRPr="004102B7">
        <w:rPr>
          <w:rFonts w:ascii="Times New Roman" w:hAnsi="Times New Roman"/>
          <w:sz w:val="24"/>
        </w:rPr>
        <w:t xml:space="preserve"> this second aspect. </w:t>
      </w:r>
    </w:p>
    <w:p w14:paraId="29F9CB9C" w14:textId="77777777" w:rsidR="0046445E" w:rsidRPr="00516DB9" w:rsidRDefault="0046445E" w:rsidP="009C126F"/>
    <w:p w14:paraId="258960F7" w14:textId="0C1CA40D" w:rsidR="00474248" w:rsidRDefault="00B10E33" w:rsidP="009C126F">
      <w:pPr>
        <w:pStyle w:val="Heading2"/>
        <w:spacing w:before="0" w:after="0"/>
      </w:pPr>
      <w:r w:rsidRPr="00516DB9">
        <w:t>Set of analyzed studies</w:t>
      </w:r>
    </w:p>
    <w:p w14:paraId="41CE2AFD" w14:textId="77777777" w:rsidR="009C126F" w:rsidRPr="009C126F" w:rsidRDefault="009C126F" w:rsidP="009C126F"/>
    <w:p w14:paraId="2ED7A733" w14:textId="44E4B13E" w:rsidR="00D71B70" w:rsidRPr="004102B7" w:rsidRDefault="6763CD0A" w:rsidP="009C126F">
      <w:pPr>
        <w:rPr>
          <w:rFonts w:ascii="Times New Roman" w:hAnsi="Times New Roman"/>
          <w:sz w:val="24"/>
        </w:rPr>
      </w:pPr>
      <w:r w:rsidRPr="004102B7">
        <w:rPr>
          <w:rFonts w:ascii="Times New Roman" w:hAnsi="Times New Roman"/>
          <w:sz w:val="24"/>
        </w:rPr>
        <w:t xml:space="preserve">We used the </w:t>
      </w:r>
      <w:r w:rsidRPr="004102B7">
        <w:rPr>
          <w:rStyle w:val="normaltextrun"/>
          <w:rFonts w:ascii="Times New Roman" w:hAnsi="Times New Roman"/>
          <w:color w:val="000000" w:themeColor="text1"/>
          <w:sz w:val="24"/>
        </w:rPr>
        <w:t>Aggregate Analysis of ClincalTrials.gov</w:t>
      </w:r>
      <w:r w:rsidRPr="004102B7">
        <w:rPr>
          <w:rFonts w:ascii="Times New Roman" w:hAnsi="Times New Roman"/>
          <w:sz w:val="24"/>
        </w:rPr>
        <w:t xml:space="preserve"> (AACT), which is a relational database version</w:t>
      </w:r>
      <w:r w:rsidRPr="004102B7">
        <w:rPr>
          <w:rStyle w:val="normaltextrun"/>
          <w:rFonts w:ascii="Times New Roman" w:hAnsi="Times New Roman"/>
          <w:color w:val="000000" w:themeColor="text1"/>
          <w:sz w:val="24"/>
        </w:rPr>
        <w:t xml:space="preserve"> of CTG data that is </w:t>
      </w:r>
      <w:r w:rsidRPr="004102B7">
        <w:rPr>
          <w:rStyle w:val="contextualspellingandgrammarerror"/>
          <w:rFonts w:ascii="Times New Roman" w:hAnsi="Times New Roman"/>
          <w:color w:val="000000" w:themeColor="text1"/>
          <w:sz w:val="24"/>
        </w:rPr>
        <w:t>created by</w:t>
      </w:r>
      <w:r w:rsidRPr="004102B7">
        <w:rPr>
          <w:rStyle w:val="normaltextrun"/>
          <w:rFonts w:ascii="Times New Roman" w:hAnsi="Times New Roman"/>
          <w:color w:val="000000" w:themeColor="text1"/>
          <w:sz w:val="24"/>
        </w:rPr>
        <w:t xml:space="preserve"> parsing the XML </w:t>
      </w:r>
      <w:r w:rsidR="00684E84" w:rsidRPr="004102B7">
        <w:rPr>
          <w:rStyle w:val="normaltextrun"/>
          <w:rFonts w:ascii="Times New Roman" w:hAnsi="Times New Roman"/>
          <w:color w:val="000000" w:themeColor="text1"/>
          <w:sz w:val="24"/>
        </w:rPr>
        <w:t>(Extensible Markup Language)</w:t>
      </w:r>
      <w:r w:rsidRPr="004102B7">
        <w:rPr>
          <w:rStyle w:val="normaltextrun"/>
          <w:rFonts w:ascii="Times New Roman" w:hAnsi="Times New Roman"/>
          <w:color w:val="000000" w:themeColor="text1"/>
          <w:sz w:val="24"/>
        </w:rPr>
        <w:t xml:space="preserve"> representation of each study.</w:t>
      </w:r>
      <w:r w:rsidR="00D71B70" w:rsidRPr="004102B7">
        <w:rPr>
          <w:rStyle w:val="normaltextrun"/>
          <w:rFonts w:ascii="Times New Roman" w:hAnsi="Times New Roman"/>
          <w:color w:val="000000" w:themeColor="text1"/>
          <w:sz w:val="24"/>
        </w:rPr>
        <w:fldChar w:fldCharType="begin"/>
      </w:r>
      <w:r w:rsidR="00C036C4">
        <w:rPr>
          <w:rStyle w:val="normaltextrun"/>
          <w:rFonts w:ascii="Times New Roman" w:hAnsi="Times New Roman"/>
          <w:color w:val="000000" w:themeColor="text1"/>
          <w:sz w:val="24"/>
        </w:rPr>
        <w:instrText xml:space="preserve"> ADDIN ZOTERO_ITEM CSL_CITATION {"citationID":"mZimQybB","properties":{"formattedCitation":"(AACT Team, 2020)","plainCitation":"(AACT Team, 2020)","noteIndex":0},"citationItems":[{"id":2589,"uris":["http://zotero.org/groups/2288506/items/2UK8ABJG"],"uri":["http://zotero.org/groups/2288506/items/2UK8ABJG"],"itemData":{"id":2589,"type":"webpage","title":"Aggregate Analysis of ClinicalTrials.gov (AACT) database","URL":"https://aact.ctti-clinicaltrials.org/learn_more","author":[{"family":"AACT Team","given":""}],"accessed":{"date-parts":[["2020",3,20]]},"issued":{"date-parts":[["2020"]]}}}],"schema":"https://github.com/citation-style-language/schema/raw/master/csl-citation.json"} </w:instrText>
      </w:r>
      <w:r w:rsidR="00D71B70" w:rsidRPr="004102B7">
        <w:rPr>
          <w:rStyle w:val="normaltextrun"/>
          <w:rFonts w:ascii="Times New Roman" w:hAnsi="Times New Roman"/>
          <w:color w:val="000000" w:themeColor="text1"/>
          <w:sz w:val="24"/>
        </w:rPr>
        <w:fldChar w:fldCharType="separate"/>
      </w:r>
      <w:r w:rsidR="00C036C4" w:rsidRPr="00C036C4">
        <w:rPr>
          <w:rFonts w:ascii="Times New Roman" w:hAnsi="Times New Roman"/>
          <w:sz w:val="24"/>
        </w:rPr>
        <w:t>(AACT Team, 2020)</w:t>
      </w:r>
      <w:r w:rsidR="00D71B70" w:rsidRPr="004102B7">
        <w:rPr>
          <w:rStyle w:val="normaltextrun"/>
          <w:rFonts w:ascii="Times New Roman" w:hAnsi="Times New Roman"/>
          <w:color w:val="000000" w:themeColor="text1"/>
          <w:sz w:val="24"/>
        </w:rPr>
        <w:fldChar w:fldCharType="end"/>
      </w:r>
      <w:r w:rsidRPr="004102B7">
        <w:rPr>
          <w:rStyle w:val="normaltextrun"/>
          <w:rFonts w:ascii="Times New Roman" w:hAnsi="Times New Roman"/>
          <w:color w:val="000000" w:themeColor="text1"/>
          <w:sz w:val="24"/>
        </w:rPr>
        <w:t xml:space="preserve"> It is published and maintained by Duke University. AACT data is typically four days behind CTG in terms of content or changes, which we deemed as acceptable. We performed separate analyses of COVID-19 studies based on their CTG study type of (1)</w:t>
      </w:r>
      <w:r w:rsidRPr="004102B7">
        <w:rPr>
          <w:rFonts w:ascii="Times New Roman" w:hAnsi="Times New Roman"/>
          <w:sz w:val="24"/>
        </w:rPr>
        <w:t xml:space="preserve"> interventional</w:t>
      </w:r>
      <w:r w:rsidR="0055034D" w:rsidRPr="004102B7">
        <w:rPr>
          <w:rFonts w:ascii="Times New Roman" w:hAnsi="Times New Roman"/>
          <w:sz w:val="24"/>
        </w:rPr>
        <w:t xml:space="preserve"> </w:t>
      </w:r>
      <w:r w:rsidR="00A8343B" w:rsidRPr="004102B7">
        <w:rPr>
          <w:rFonts w:ascii="Times New Roman" w:hAnsi="Times New Roman"/>
          <w:sz w:val="24"/>
        </w:rPr>
        <w:t>trials</w:t>
      </w:r>
      <w:r w:rsidRPr="004102B7">
        <w:rPr>
          <w:rFonts w:ascii="Times New Roman" w:hAnsi="Times New Roman"/>
          <w:sz w:val="24"/>
        </w:rPr>
        <w:t>, (2) observational studies, and (3) registry</w:t>
      </w:r>
      <w:r w:rsidR="000C4859">
        <w:rPr>
          <w:rFonts w:ascii="Times New Roman" w:hAnsi="Times New Roman"/>
          <w:sz w:val="24"/>
        </w:rPr>
        <w:t>-based</w:t>
      </w:r>
      <w:r w:rsidRPr="004102B7">
        <w:rPr>
          <w:rFonts w:ascii="Times New Roman" w:hAnsi="Times New Roman"/>
          <w:sz w:val="24"/>
        </w:rPr>
        <w:t xml:space="preserve"> studies</w:t>
      </w:r>
      <w:r w:rsidR="002340BA">
        <w:rPr>
          <w:rFonts w:ascii="Times New Roman" w:hAnsi="Times New Roman"/>
          <w:sz w:val="24"/>
        </w:rPr>
        <w:t xml:space="preserve"> (</w:t>
      </w:r>
      <w:r w:rsidR="0016540F">
        <w:rPr>
          <w:rFonts w:ascii="Times New Roman" w:hAnsi="Times New Roman"/>
          <w:sz w:val="24"/>
        </w:rPr>
        <w:t xml:space="preserve">we </w:t>
      </w:r>
      <w:r w:rsidR="00B440F5">
        <w:rPr>
          <w:rFonts w:ascii="Times New Roman" w:hAnsi="Times New Roman"/>
          <w:sz w:val="24"/>
        </w:rPr>
        <w:t xml:space="preserve">use the term </w:t>
      </w:r>
      <w:r w:rsidR="0016540F">
        <w:rPr>
          <w:rFonts w:ascii="Times New Roman" w:hAnsi="Times New Roman"/>
          <w:sz w:val="24"/>
        </w:rPr>
        <w:t>registries)</w:t>
      </w:r>
      <w:r w:rsidRPr="004102B7">
        <w:rPr>
          <w:rFonts w:ascii="Times New Roman" w:hAnsi="Times New Roman"/>
          <w:sz w:val="24"/>
        </w:rPr>
        <w:t>.</w:t>
      </w:r>
      <w:r w:rsidR="00D71B70" w:rsidRPr="004102B7">
        <w:rPr>
          <w:rFonts w:ascii="Times New Roman" w:hAnsi="Times New Roman"/>
          <w:sz w:val="24"/>
        </w:rPr>
        <w:fldChar w:fldCharType="begin"/>
      </w:r>
      <w:r w:rsidR="009F6D44">
        <w:rPr>
          <w:rFonts w:ascii="Times New Roman" w:hAnsi="Times New Roman"/>
          <w:sz w:val="24"/>
        </w:rPr>
        <w:instrText xml:space="preserve"> ADDIN ZOTERO_ITEM CSL_CITATION {"citationID":"X0cHItPH","properties":{"formattedCitation":"(CTG Team, 2020a)","plainCitation":"(CTG Team, 2020a)","noteIndex":0},"citationItems":[{"id":2572,"uris":["http://zotero.org/groups/2288506/items/DYDXR6QU"],"uri":["http://zotero.org/groups/2288506/items/DYDXR6QU"],"itemData":{"id":2572,"type":"webpage","title":"Definitions","URL":"https://prsinfo.clinicaltrials.gov/definitions.html","author":[{"family":"CTG Team","given":""}],"accessed":{"date-parts":[["2020",4,15]]},"issued":{"date-parts":[["2020"]]}}}],"schema":"https://github.com/citation-style-language/schema/raw/master/csl-citation.json"} </w:instrText>
      </w:r>
      <w:r w:rsidR="00D71B70" w:rsidRPr="004102B7">
        <w:rPr>
          <w:rFonts w:ascii="Times New Roman" w:hAnsi="Times New Roman"/>
          <w:sz w:val="24"/>
        </w:rPr>
        <w:fldChar w:fldCharType="separate"/>
      </w:r>
      <w:r w:rsidR="009F6D44" w:rsidRPr="009F6D44">
        <w:rPr>
          <w:rFonts w:ascii="Times New Roman" w:hAnsi="Times New Roman"/>
          <w:sz w:val="24"/>
        </w:rPr>
        <w:t>(CTG Team, 2020a)</w:t>
      </w:r>
      <w:r w:rsidR="00D71B70" w:rsidRPr="004102B7">
        <w:rPr>
          <w:rFonts w:ascii="Times New Roman" w:hAnsi="Times New Roman"/>
          <w:sz w:val="24"/>
        </w:rPr>
        <w:fldChar w:fldCharType="end"/>
      </w:r>
    </w:p>
    <w:p w14:paraId="491D1E11" w14:textId="1F5CC12F" w:rsidR="00D71B70" w:rsidRPr="004102B7" w:rsidRDefault="00D71B70" w:rsidP="009C126F">
      <w:pPr>
        <w:rPr>
          <w:rFonts w:ascii="Times New Roman" w:hAnsi="Times New Roman"/>
          <w:sz w:val="24"/>
        </w:rPr>
      </w:pPr>
    </w:p>
    <w:p w14:paraId="01FF1F8D" w14:textId="14707FAD" w:rsidR="00924579" w:rsidRPr="004102B7" w:rsidRDefault="00924579" w:rsidP="009C126F">
      <w:pPr>
        <w:rPr>
          <w:rFonts w:ascii="Times New Roman" w:hAnsi="Times New Roman"/>
          <w:sz w:val="24"/>
        </w:rPr>
      </w:pPr>
      <w:r w:rsidRPr="004102B7">
        <w:rPr>
          <w:rFonts w:ascii="Times New Roman" w:hAnsi="Times New Roman"/>
          <w:sz w:val="24"/>
        </w:rPr>
        <w:t xml:space="preserve">We designed several inclusion criteria to focus only on COVID-19 studies in scope for our analysis. This consisted of first, creating a search strategy based on title or study keywords. </w:t>
      </w:r>
      <w:r w:rsidR="3A905116" w:rsidRPr="004102B7">
        <w:rPr>
          <w:rFonts w:ascii="Times New Roman" w:hAnsi="Times New Roman"/>
          <w:sz w:val="24"/>
        </w:rPr>
        <w:t>We</w:t>
      </w:r>
      <w:r w:rsidRPr="004102B7">
        <w:rPr>
          <w:rFonts w:ascii="Times New Roman" w:hAnsi="Times New Roman"/>
          <w:sz w:val="24"/>
        </w:rPr>
        <w:t xml:space="preserve"> also looked at CTG study metadata to select studies with fields that we considered </w:t>
      </w:r>
      <w:r w:rsidR="3A905116" w:rsidRPr="004102B7">
        <w:rPr>
          <w:rFonts w:ascii="Times New Roman" w:hAnsi="Times New Roman"/>
          <w:sz w:val="24"/>
        </w:rPr>
        <w:t>relevant based on</w:t>
      </w:r>
      <w:r w:rsidR="00947640" w:rsidRPr="004102B7">
        <w:rPr>
          <w:rFonts w:ascii="Times New Roman" w:hAnsi="Times New Roman"/>
          <w:sz w:val="24"/>
        </w:rPr>
        <w:t xml:space="preserve"> the triggering of quality</w:t>
      </w:r>
      <w:r w:rsidR="00D91A57" w:rsidRPr="004102B7">
        <w:rPr>
          <w:rFonts w:ascii="Times New Roman" w:hAnsi="Times New Roman"/>
          <w:sz w:val="24"/>
        </w:rPr>
        <w:t xml:space="preserve"> measures and the connection to the regulatory process</w:t>
      </w:r>
      <w:r w:rsidR="3A905116" w:rsidRPr="004102B7">
        <w:rPr>
          <w:rFonts w:ascii="Times New Roman" w:hAnsi="Times New Roman"/>
          <w:sz w:val="24"/>
        </w:rPr>
        <w:t>.</w:t>
      </w:r>
      <w:r w:rsidRPr="004102B7">
        <w:rPr>
          <w:rFonts w:ascii="Times New Roman" w:hAnsi="Times New Roman"/>
          <w:sz w:val="24"/>
        </w:rPr>
        <w:t xml:space="preserve"> </w:t>
      </w:r>
    </w:p>
    <w:p w14:paraId="025E59BD" w14:textId="77777777" w:rsidR="00924579" w:rsidRPr="004102B7" w:rsidRDefault="00924579" w:rsidP="009C126F">
      <w:pPr>
        <w:rPr>
          <w:rFonts w:ascii="Times New Roman" w:hAnsi="Times New Roman"/>
          <w:sz w:val="24"/>
        </w:rPr>
      </w:pPr>
    </w:p>
    <w:p w14:paraId="4E775AC9" w14:textId="5985E0B3" w:rsidR="008510E1" w:rsidRPr="004102B7" w:rsidRDefault="00924579" w:rsidP="009C126F">
      <w:pPr>
        <w:rPr>
          <w:rFonts w:ascii="Times New Roman" w:hAnsi="Times New Roman"/>
          <w:sz w:val="24"/>
        </w:rPr>
      </w:pPr>
      <w:r w:rsidRPr="004102B7">
        <w:rPr>
          <w:rFonts w:ascii="Times New Roman" w:hAnsi="Times New Roman"/>
          <w:sz w:val="24"/>
        </w:rPr>
        <w:t xml:space="preserve">In terms of keyword and title search strategy, we </w:t>
      </w:r>
      <w:r w:rsidR="006F688B" w:rsidRPr="004102B7">
        <w:rPr>
          <w:rFonts w:ascii="Times New Roman" w:hAnsi="Times New Roman"/>
          <w:sz w:val="24"/>
        </w:rPr>
        <w:t>evaluate</w:t>
      </w:r>
      <w:r w:rsidRPr="004102B7">
        <w:rPr>
          <w:rFonts w:ascii="Times New Roman" w:hAnsi="Times New Roman"/>
          <w:sz w:val="24"/>
        </w:rPr>
        <w:t>d</w:t>
      </w:r>
      <w:r w:rsidR="006F688B" w:rsidRPr="004102B7">
        <w:rPr>
          <w:rFonts w:ascii="Times New Roman" w:hAnsi="Times New Roman"/>
          <w:sz w:val="24"/>
        </w:rPr>
        <w:t xml:space="preserve"> </w:t>
      </w:r>
      <w:r w:rsidRPr="004102B7">
        <w:rPr>
          <w:rFonts w:ascii="Times New Roman" w:hAnsi="Times New Roman"/>
          <w:sz w:val="24"/>
        </w:rPr>
        <w:t xml:space="preserve">three search approaches. </w:t>
      </w:r>
      <w:r w:rsidR="00920CCD" w:rsidRPr="004102B7">
        <w:rPr>
          <w:rFonts w:ascii="Times New Roman" w:hAnsi="Times New Roman"/>
          <w:sz w:val="24"/>
        </w:rPr>
        <w:t xml:space="preserve">The first </w:t>
      </w:r>
      <w:r w:rsidRPr="004102B7">
        <w:rPr>
          <w:rFonts w:ascii="Times New Roman" w:hAnsi="Times New Roman"/>
          <w:sz w:val="24"/>
        </w:rPr>
        <w:t>method</w:t>
      </w:r>
      <w:r w:rsidR="00920CCD" w:rsidRPr="004102B7" w:rsidDel="00924579">
        <w:rPr>
          <w:rFonts w:ascii="Times New Roman" w:hAnsi="Times New Roman"/>
          <w:sz w:val="24"/>
        </w:rPr>
        <w:t xml:space="preserve"> </w:t>
      </w:r>
      <w:r w:rsidR="00920CCD" w:rsidRPr="004102B7">
        <w:rPr>
          <w:rFonts w:ascii="Times New Roman" w:hAnsi="Times New Roman"/>
          <w:sz w:val="24"/>
        </w:rPr>
        <w:t xml:space="preserve">involved a search for the presence of keywords in the official title of the study. The keywords used were, ‘covid’, ‘sars-cov’, ‘2019-ncov’, and ‘coronavirus’. The second method searched for the same keywords in the </w:t>
      </w:r>
      <w:r w:rsidR="00441C7B" w:rsidRPr="004102B7">
        <w:rPr>
          <w:rFonts w:ascii="Times New Roman" w:hAnsi="Times New Roman"/>
          <w:sz w:val="24"/>
        </w:rPr>
        <w:t>free text</w:t>
      </w:r>
      <w:r w:rsidR="00603A8C" w:rsidRPr="004102B7">
        <w:rPr>
          <w:rFonts w:ascii="Times New Roman" w:hAnsi="Times New Roman"/>
          <w:sz w:val="24"/>
        </w:rPr>
        <w:t xml:space="preserve"> </w:t>
      </w:r>
      <w:r w:rsidR="00920CCD" w:rsidRPr="004102B7">
        <w:rPr>
          <w:rFonts w:ascii="Times New Roman" w:hAnsi="Times New Roman"/>
          <w:sz w:val="24"/>
        </w:rPr>
        <w:t xml:space="preserve">condition field. The third method found studies that had a Medical Subject Heading (MeSH) term for the study of ‘coronavirus infections’. We limited our search for each method to only include studies first submitted after </w:t>
      </w:r>
      <w:r w:rsidR="00C17CD8" w:rsidRPr="004102B7">
        <w:rPr>
          <w:rFonts w:ascii="Times New Roman" w:hAnsi="Times New Roman"/>
          <w:sz w:val="24"/>
        </w:rPr>
        <w:t>27 December 2019</w:t>
      </w:r>
      <w:r w:rsidR="00085C58" w:rsidRPr="004102B7">
        <w:rPr>
          <w:rFonts w:ascii="Times New Roman" w:hAnsi="Times New Roman"/>
          <w:sz w:val="24"/>
        </w:rPr>
        <w:t xml:space="preserve"> (</w:t>
      </w:r>
      <w:r w:rsidR="00B64B01" w:rsidRPr="004102B7">
        <w:rPr>
          <w:rFonts w:ascii="Times New Roman" w:hAnsi="Times New Roman"/>
          <w:sz w:val="24"/>
        </w:rPr>
        <w:t xml:space="preserve">the </w:t>
      </w:r>
      <w:r w:rsidR="00A3431D" w:rsidRPr="004102B7">
        <w:rPr>
          <w:rFonts w:ascii="Times New Roman" w:hAnsi="Times New Roman"/>
          <w:sz w:val="24"/>
        </w:rPr>
        <w:t xml:space="preserve">date of </w:t>
      </w:r>
      <w:r w:rsidR="00B64B01" w:rsidRPr="004102B7">
        <w:rPr>
          <w:rFonts w:ascii="Times New Roman" w:hAnsi="Times New Roman"/>
          <w:sz w:val="24"/>
        </w:rPr>
        <w:t xml:space="preserve">the </w:t>
      </w:r>
      <w:r w:rsidR="00A3431D" w:rsidRPr="004102B7">
        <w:rPr>
          <w:rFonts w:ascii="Times New Roman" w:hAnsi="Times New Roman"/>
          <w:sz w:val="24"/>
        </w:rPr>
        <w:t>official report</w:t>
      </w:r>
      <w:r w:rsidR="00895864" w:rsidRPr="004102B7">
        <w:rPr>
          <w:rFonts w:ascii="Times New Roman" w:hAnsi="Times New Roman"/>
          <w:sz w:val="24"/>
        </w:rPr>
        <w:t xml:space="preserve"> from Wuhan hospital to the local center for disease control</w:t>
      </w:r>
      <w:r w:rsidR="00F523C8" w:rsidRPr="004102B7">
        <w:rPr>
          <w:rFonts w:ascii="Times New Roman" w:hAnsi="Times New Roman"/>
          <w:sz w:val="24"/>
        </w:rPr>
        <w:t xml:space="preserve"> and prevention</w:t>
      </w:r>
      <w:r w:rsidR="00A3431D" w:rsidRPr="004102B7">
        <w:rPr>
          <w:rFonts w:ascii="Times New Roman" w:hAnsi="Times New Roman"/>
          <w:sz w:val="24"/>
        </w:rPr>
        <w:t>)</w:t>
      </w:r>
      <w:r w:rsidR="00920CCD" w:rsidRPr="004102B7">
        <w:rPr>
          <w:rFonts w:ascii="Times New Roman" w:hAnsi="Times New Roman"/>
          <w:sz w:val="24"/>
        </w:rPr>
        <w:t xml:space="preserve">. </w:t>
      </w:r>
      <w:r w:rsidR="000F6B6C" w:rsidRPr="004102B7">
        <w:rPr>
          <w:rFonts w:ascii="Times New Roman" w:hAnsi="Times New Roman"/>
          <w:sz w:val="24"/>
        </w:rPr>
        <w:t>For later analysis, we</w:t>
      </w:r>
      <w:r w:rsidR="002D2361" w:rsidRPr="004102B7">
        <w:rPr>
          <w:rFonts w:ascii="Times New Roman" w:hAnsi="Times New Roman"/>
          <w:sz w:val="24"/>
        </w:rPr>
        <w:t xml:space="preserve"> present data for the first </w:t>
      </w:r>
      <w:r w:rsidR="00961412" w:rsidRPr="004102B7">
        <w:rPr>
          <w:rFonts w:ascii="Times New Roman" w:hAnsi="Times New Roman"/>
          <w:sz w:val="24"/>
        </w:rPr>
        <w:t xml:space="preserve">search method </w:t>
      </w:r>
      <w:r w:rsidR="00D462FD" w:rsidRPr="004102B7">
        <w:rPr>
          <w:rFonts w:ascii="Times New Roman" w:hAnsi="Times New Roman"/>
          <w:sz w:val="24"/>
        </w:rPr>
        <w:t xml:space="preserve">(with results for all three methods being available on the study repository at </w:t>
      </w:r>
      <w:bookmarkStart w:id="1" w:name="_Hlk48210907"/>
      <w:r w:rsidR="00F260C6" w:rsidRPr="004102B7">
        <w:rPr>
          <w:rFonts w:ascii="Times New Roman" w:hAnsi="Times New Roman"/>
          <w:sz w:val="24"/>
        </w:rPr>
        <w:t>https://github.com/lhncbc/r-snippets-bmi/tree/master/regCOVID)</w:t>
      </w:r>
      <w:bookmarkEnd w:id="1"/>
      <w:r w:rsidR="00BA507F" w:rsidRPr="004102B7">
        <w:rPr>
          <w:rFonts w:ascii="Times New Roman" w:hAnsi="Times New Roman"/>
          <w:sz w:val="24"/>
        </w:rPr>
        <w:t>. The data presented below reflect</w:t>
      </w:r>
      <w:r w:rsidR="00075366" w:rsidRPr="004102B7">
        <w:rPr>
          <w:rFonts w:ascii="Times New Roman" w:hAnsi="Times New Roman"/>
          <w:sz w:val="24"/>
        </w:rPr>
        <w:t>s</w:t>
      </w:r>
      <w:r w:rsidR="00BA507F" w:rsidRPr="004102B7">
        <w:rPr>
          <w:rFonts w:ascii="Times New Roman" w:hAnsi="Times New Roman"/>
          <w:sz w:val="24"/>
        </w:rPr>
        <w:t xml:space="preserve"> the search </w:t>
      </w:r>
      <w:r w:rsidR="00CD447F" w:rsidRPr="004102B7">
        <w:rPr>
          <w:rFonts w:ascii="Times New Roman" w:hAnsi="Times New Roman"/>
          <w:sz w:val="24"/>
        </w:rPr>
        <w:t xml:space="preserve">performed on </w:t>
      </w:r>
      <w:r w:rsidR="007261CC" w:rsidRPr="004102B7">
        <w:rPr>
          <w:rFonts w:ascii="Times New Roman" w:hAnsi="Times New Roman"/>
          <w:sz w:val="24"/>
        </w:rPr>
        <w:t>1</w:t>
      </w:r>
      <w:r w:rsidR="00B64B01" w:rsidRPr="004102B7">
        <w:rPr>
          <w:rFonts w:ascii="Times New Roman" w:hAnsi="Times New Roman"/>
          <w:sz w:val="24"/>
        </w:rPr>
        <w:t>1</w:t>
      </w:r>
      <w:r w:rsidR="007261CC" w:rsidRPr="004102B7">
        <w:rPr>
          <w:rFonts w:ascii="Times New Roman" w:hAnsi="Times New Roman"/>
          <w:sz w:val="24"/>
        </w:rPr>
        <w:t xml:space="preserve"> May 2020</w:t>
      </w:r>
      <w:r w:rsidR="00BA507F" w:rsidRPr="004102B7">
        <w:rPr>
          <w:rFonts w:ascii="Times New Roman" w:hAnsi="Times New Roman"/>
          <w:sz w:val="24"/>
        </w:rPr>
        <w:t xml:space="preserve">. </w:t>
      </w:r>
      <w:r w:rsidR="00B96C5B" w:rsidRPr="004102B7">
        <w:rPr>
          <w:rFonts w:ascii="Times New Roman" w:hAnsi="Times New Roman"/>
          <w:sz w:val="24"/>
        </w:rPr>
        <w:t>The results of the search methods were validated as appropriate COVID-19 studies via the manual review of the titles of a subset of the search results.</w:t>
      </w:r>
    </w:p>
    <w:p w14:paraId="7D302405" w14:textId="77777777" w:rsidR="00D75974" w:rsidRPr="004102B7" w:rsidRDefault="00D75974" w:rsidP="009C126F">
      <w:pPr>
        <w:rPr>
          <w:rFonts w:ascii="Times New Roman" w:hAnsi="Times New Roman"/>
          <w:sz w:val="24"/>
        </w:rPr>
      </w:pPr>
    </w:p>
    <w:p w14:paraId="5DDB067B" w14:textId="4AF34043" w:rsidR="00D20CB5" w:rsidRPr="004102B7" w:rsidRDefault="6763CD0A" w:rsidP="009C126F">
      <w:pPr>
        <w:rPr>
          <w:rFonts w:ascii="Times New Roman" w:hAnsi="Times New Roman"/>
          <w:sz w:val="24"/>
        </w:rPr>
      </w:pPr>
      <w:r w:rsidRPr="004102B7">
        <w:rPr>
          <w:rFonts w:ascii="Times New Roman" w:hAnsi="Times New Roman"/>
          <w:sz w:val="24"/>
        </w:rPr>
        <w:t>In terms of study inclusion criteria based on structured CTG’s study metadata fields we used study status. Study status reflects the progress of the study from ‘not yet recruiting’ to ‘recruiting’ to ‘completed’ (or other statuses such as ‘terminated’ or ‘suspended’).</w:t>
      </w:r>
      <w:r w:rsidR="00924579" w:rsidRPr="004102B7">
        <w:rPr>
          <w:rFonts w:ascii="Times New Roman" w:hAnsi="Times New Roman"/>
          <w:sz w:val="24"/>
        </w:rPr>
        <w:fldChar w:fldCharType="begin"/>
      </w:r>
      <w:r w:rsidR="009F6D44">
        <w:rPr>
          <w:rFonts w:ascii="Times New Roman" w:hAnsi="Times New Roman"/>
          <w:sz w:val="24"/>
        </w:rPr>
        <w:instrText xml:space="preserve"> ADDIN ZOTERO_ITEM CSL_CITATION {"citationID":"4jFIrUrY","properties":{"formattedCitation":"(CTG Team, 2020a)","plainCitation":"(CTG Team, 2020a)","noteIndex":0},"citationItems":[{"id":2572,"uris":["http://zotero.org/groups/2288506/items/DYDXR6QU"],"uri":["http://zotero.org/groups/2288506/items/DYDXR6QU"],"itemData":{"id":2572,"type":"webpage","title":"Definitions","URL":"https://prsinfo.clinicaltrials.gov/definitions.html","author":[{"family":"CTG Team","given":""}],"accessed":{"date-parts":[["2020",4,15]]},"issued":{"date-parts":[["2020"]]}}}],"schema":"https://github.com/citation-style-language/schema/raw/master/csl-citation.json"} </w:instrText>
      </w:r>
      <w:r w:rsidR="00924579" w:rsidRPr="004102B7">
        <w:rPr>
          <w:rFonts w:ascii="Times New Roman" w:hAnsi="Times New Roman"/>
          <w:sz w:val="24"/>
        </w:rPr>
        <w:fldChar w:fldCharType="separate"/>
      </w:r>
      <w:r w:rsidR="009F6D44" w:rsidRPr="009F6D44">
        <w:rPr>
          <w:rFonts w:ascii="Times New Roman" w:hAnsi="Times New Roman"/>
          <w:sz w:val="24"/>
        </w:rPr>
        <w:t>(CTG Team, 2020a)</w:t>
      </w:r>
      <w:r w:rsidR="00924579" w:rsidRPr="004102B7">
        <w:rPr>
          <w:rFonts w:ascii="Times New Roman" w:hAnsi="Times New Roman"/>
          <w:sz w:val="24"/>
        </w:rPr>
        <w:fldChar w:fldCharType="end"/>
      </w:r>
      <w:r w:rsidRPr="004102B7">
        <w:rPr>
          <w:rFonts w:ascii="Times New Roman" w:hAnsi="Times New Roman"/>
          <w:sz w:val="24"/>
        </w:rPr>
        <w:t xml:space="preserve"> We elected to limit the scope of our analysis to reflect currently ongoing or completed COVID-19 studies. Given this assumption, we excluded studies with ‘not yet recruiting’ study status. Under existing quality assurance rules used by CTG, studies in </w:t>
      </w:r>
      <w:r w:rsidR="3A905116" w:rsidRPr="004102B7">
        <w:rPr>
          <w:rFonts w:ascii="Times New Roman" w:hAnsi="Times New Roman"/>
          <w:sz w:val="24"/>
        </w:rPr>
        <w:t>status ‘</w:t>
      </w:r>
      <w:r w:rsidRPr="004102B7">
        <w:rPr>
          <w:rFonts w:ascii="Times New Roman" w:hAnsi="Times New Roman"/>
          <w:sz w:val="24"/>
        </w:rPr>
        <w:t xml:space="preserve">not yet recruiting’ do not have to provide the study location (in terms of country) and we considered study country </w:t>
      </w:r>
      <w:r w:rsidR="00F549E9" w:rsidRPr="004102B7">
        <w:rPr>
          <w:rFonts w:ascii="Times New Roman" w:hAnsi="Times New Roman"/>
          <w:sz w:val="24"/>
        </w:rPr>
        <w:t xml:space="preserve">to be </w:t>
      </w:r>
      <w:r w:rsidRPr="004102B7">
        <w:rPr>
          <w:rFonts w:ascii="Times New Roman" w:hAnsi="Times New Roman"/>
          <w:sz w:val="24"/>
        </w:rPr>
        <w:t xml:space="preserve">essential study metadata. </w:t>
      </w:r>
      <w:r w:rsidR="00590A1C" w:rsidRPr="004102B7">
        <w:rPr>
          <w:rFonts w:ascii="Times New Roman" w:hAnsi="Times New Roman"/>
          <w:sz w:val="24"/>
        </w:rPr>
        <w:t>Given our chosen analytical perspective of currently ongoing or completed COVID-19 studies, we</w:t>
      </w:r>
      <w:r w:rsidRPr="004102B7">
        <w:rPr>
          <w:rFonts w:ascii="Times New Roman" w:hAnsi="Times New Roman"/>
          <w:sz w:val="24"/>
        </w:rPr>
        <w:t xml:space="preserve"> excluded studies with </w:t>
      </w:r>
      <w:r w:rsidR="00CA249A" w:rsidRPr="004102B7">
        <w:rPr>
          <w:rFonts w:ascii="Times New Roman" w:hAnsi="Times New Roman"/>
          <w:sz w:val="24"/>
        </w:rPr>
        <w:t xml:space="preserve">an </w:t>
      </w:r>
      <w:r w:rsidR="007C6F43" w:rsidRPr="004102B7">
        <w:rPr>
          <w:rFonts w:ascii="Times New Roman" w:hAnsi="Times New Roman"/>
          <w:i/>
          <w:sz w:val="24"/>
        </w:rPr>
        <w:t>unusual completion</w:t>
      </w:r>
      <w:r w:rsidR="007C6F43" w:rsidRPr="004102B7">
        <w:rPr>
          <w:rFonts w:ascii="Times New Roman" w:hAnsi="Times New Roman"/>
          <w:sz w:val="24"/>
        </w:rPr>
        <w:t xml:space="preserve"> </w:t>
      </w:r>
      <w:r w:rsidRPr="004102B7">
        <w:rPr>
          <w:rFonts w:ascii="Times New Roman" w:hAnsi="Times New Roman"/>
          <w:sz w:val="24"/>
        </w:rPr>
        <w:t>status of ‘terminated’, ‘suspended’, or ‘withdrawn’</w:t>
      </w:r>
      <w:r w:rsidR="00590A1C" w:rsidRPr="004102B7">
        <w:rPr>
          <w:rFonts w:ascii="Times New Roman" w:hAnsi="Times New Roman"/>
          <w:sz w:val="24"/>
        </w:rPr>
        <w:t xml:space="preserve">. However, we provide some results for </w:t>
      </w:r>
      <w:r w:rsidR="007C6F43" w:rsidRPr="004102B7">
        <w:rPr>
          <w:rFonts w:ascii="Times New Roman" w:hAnsi="Times New Roman"/>
          <w:sz w:val="24"/>
        </w:rPr>
        <w:t>unusually completed COVID-19 studies</w:t>
      </w:r>
      <w:r w:rsidR="00304B2C" w:rsidRPr="004102B7">
        <w:rPr>
          <w:rFonts w:ascii="Times New Roman" w:hAnsi="Times New Roman"/>
          <w:sz w:val="24"/>
        </w:rPr>
        <w:t xml:space="preserve"> because</w:t>
      </w:r>
      <w:r w:rsidR="00250C91" w:rsidRPr="004102B7">
        <w:rPr>
          <w:rFonts w:ascii="Times New Roman" w:hAnsi="Times New Roman"/>
          <w:sz w:val="24"/>
        </w:rPr>
        <w:t xml:space="preserve"> when</w:t>
      </w:r>
      <w:r w:rsidR="00304B2C" w:rsidRPr="004102B7">
        <w:rPr>
          <w:rFonts w:ascii="Times New Roman" w:hAnsi="Times New Roman"/>
          <w:sz w:val="24"/>
        </w:rPr>
        <w:t xml:space="preserve"> combined with</w:t>
      </w:r>
      <w:r w:rsidR="00250C91" w:rsidRPr="004102B7">
        <w:rPr>
          <w:rFonts w:ascii="Times New Roman" w:hAnsi="Times New Roman"/>
          <w:sz w:val="24"/>
        </w:rPr>
        <w:t xml:space="preserve"> the</w:t>
      </w:r>
      <w:r w:rsidR="00304B2C" w:rsidRPr="004102B7">
        <w:rPr>
          <w:rFonts w:ascii="Times New Roman" w:hAnsi="Times New Roman"/>
          <w:sz w:val="24"/>
        </w:rPr>
        <w:t xml:space="preserve"> ‘Reason for termination’ field, such studies may provide important insights.</w:t>
      </w:r>
      <w:r w:rsidR="00304B2C" w:rsidRPr="004102B7" w:rsidDel="007C6F43">
        <w:rPr>
          <w:rFonts w:ascii="Times New Roman" w:hAnsi="Times New Roman"/>
          <w:sz w:val="24"/>
        </w:rPr>
        <w:t xml:space="preserve"> </w:t>
      </w:r>
    </w:p>
    <w:p w14:paraId="2CB12A97" w14:textId="77777777" w:rsidR="0046445E" w:rsidRPr="00516DB9" w:rsidRDefault="0046445E" w:rsidP="009C126F"/>
    <w:p w14:paraId="7BE97DF0" w14:textId="6F106726" w:rsidR="00D20CB5" w:rsidRDefault="00D20CB5" w:rsidP="009C126F">
      <w:pPr>
        <w:pStyle w:val="Heading2"/>
        <w:spacing w:before="0" w:after="0"/>
      </w:pPr>
      <w:r w:rsidRPr="00516DB9">
        <w:t>Analysis</w:t>
      </w:r>
    </w:p>
    <w:p w14:paraId="63521FDA" w14:textId="77777777" w:rsidR="009C126F" w:rsidRPr="009C126F" w:rsidRDefault="009C126F" w:rsidP="009C126F"/>
    <w:p w14:paraId="21127DED" w14:textId="6817CA04" w:rsidR="009A7A91" w:rsidRPr="004102B7" w:rsidRDefault="009A7A91" w:rsidP="009C126F">
      <w:pPr>
        <w:rPr>
          <w:rFonts w:ascii="Times New Roman" w:hAnsi="Times New Roman"/>
          <w:sz w:val="24"/>
        </w:rPr>
      </w:pPr>
      <w:r w:rsidRPr="004102B7">
        <w:rPr>
          <w:rFonts w:ascii="Times New Roman" w:hAnsi="Times New Roman"/>
          <w:sz w:val="24"/>
        </w:rPr>
        <w:t xml:space="preserve">For all study types, we analyzed a set of study metadata described below. Study metadata specific to a given study type </w:t>
      </w:r>
      <w:r w:rsidR="00304B2C" w:rsidRPr="004102B7">
        <w:rPr>
          <w:rFonts w:ascii="Times New Roman" w:hAnsi="Times New Roman"/>
          <w:sz w:val="24"/>
        </w:rPr>
        <w:t>(e.g., those collected only for observational studies or registries)</w:t>
      </w:r>
      <w:r w:rsidRPr="004102B7">
        <w:rPr>
          <w:rFonts w:ascii="Times New Roman" w:hAnsi="Times New Roman"/>
          <w:sz w:val="24"/>
        </w:rPr>
        <w:t xml:space="preserve"> are described in subsequent section</w:t>
      </w:r>
      <w:r w:rsidR="00304B2C" w:rsidRPr="004102B7">
        <w:rPr>
          <w:rFonts w:ascii="Times New Roman" w:hAnsi="Times New Roman"/>
          <w:sz w:val="24"/>
        </w:rPr>
        <w:t>s</w:t>
      </w:r>
      <w:r w:rsidRPr="004102B7">
        <w:rPr>
          <w:rFonts w:ascii="Times New Roman" w:hAnsi="Times New Roman"/>
          <w:sz w:val="24"/>
        </w:rPr>
        <w:t>.</w:t>
      </w:r>
    </w:p>
    <w:p w14:paraId="73ADE493" w14:textId="77777777" w:rsidR="006859A2" w:rsidRPr="00516DB9" w:rsidRDefault="006859A2" w:rsidP="009C126F"/>
    <w:p w14:paraId="0EEFF6CA" w14:textId="02BA20FA" w:rsidR="00A67D5B" w:rsidRDefault="0067784B" w:rsidP="009C126F">
      <w:pPr>
        <w:pStyle w:val="Heading3"/>
        <w:spacing w:before="0" w:after="0"/>
      </w:pPr>
      <w:r w:rsidRPr="00516DB9">
        <w:t>Number of s</w:t>
      </w:r>
      <w:r w:rsidR="00A67D5B" w:rsidRPr="00516DB9">
        <w:t>tudies over time</w:t>
      </w:r>
    </w:p>
    <w:p w14:paraId="398FD4B6" w14:textId="77777777" w:rsidR="009C126F" w:rsidRPr="009C126F" w:rsidRDefault="009C126F" w:rsidP="009C126F"/>
    <w:p w14:paraId="2570FFAC" w14:textId="7126D588" w:rsidR="00BC3E19" w:rsidRPr="004102B7" w:rsidRDefault="006529FC" w:rsidP="009C126F">
      <w:pPr>
        <w:rPr>
          <w:rFonts w:ascii="Times New Roman" w:hAnsi="Times New Roman"/>
          <w:sz w:val="24"/>
        </w:rPr>
      </w:pPr>
      <w:r w:rsidRPr="004102B7">
        <w:rPr>
          <w:rFonts w:ascii="Times New Roman" w:hAnsi="Times New Roman"/>
          <w:sz w:val="24"/>
        </w:rPr>
        <w:t xml:space="preserve">Using the date </w:t>
      </w:r>
      <w:r w:rsidR="00B00EC8" w:rsidRPr="004102B7">
        <w:rPr>
          <w:rFonts w:ascii="Times New Roman" w:hAnsi="Times New Roman"/>
          <w:sz w:val="24"/>
        </w:rPr>
        <w:t xml:space="preserve">when </w:t>
      </w:r>
      <w:r w:rsidRPr="004102B7">
        <w:rPr>
          <w:rFonts w:ascii="Times New Roman" w:hAnsi="Times New Roman"/>
          <w:sz w:val="24"/>
        </w:rPr>
        <w:t>the study was first registered on CTG</w:t>
      </w:r>
      <w:r w:rsidR="00FF20F5" w:rsidRPr="004102B7">
        <w:rPr>
          <w:rFonts w:ascii="Times New Roman" w:hAnsi="Times New Roman"/>
          <w:sz w:val="24"/>
        </w:rPr>
        <w:t>,</w:t>
      </w:r>
      <w:r w:rsidRPr="004102B7">
        <w:rPr>
          <w:rFonts w:ascii="Times New Roman" w:hAnsi="Times New Roman"/>
          <w:sz w:val="24"/>
        </w:rPr>
        <w:t xml:space="preserve"> we counted the number of total studies </w:t>
      </w:r>
      <w:r w:rsidR="00FF20F5" w:rsidRPr="004102B7">
        <w:rPr>
          <w:rFonts w:ascii="Times New Roman" w:hAnsi="Times New Roman"/>
          <w:sz w:val="24"/>
        </w:rPr>
        <w:t xml:space="preserve">for </w:t>
      </w:r>
      <w:r w:rsidRPr="004102B7">
        <w:rPr>
          <w:rFonts w:ascii="Times New Roman" w:hAnsi="Times New Roman"/>
          <w:sz w:val="24"/>
        </w:rPr>
        <w:t>each study type on a given date</w:t>
      </w:r>
      <w:r w:rsidR="00FF20F5" w:rsidRPr="004102B7">
        <w:rPr>
          <w:rFonts w:ascii="Times New Roman" w:hAnsi="Times New Roman"/>
          <w:sz w:val="24"/>
        </w:rPr>
        <w:t>. We created</w:t>
      </w:r>
      <w:r w:rsidR="008F3721" w:rsidRPr="004102B7">
        <w:rPr>
          <w:rFonts w:ascii="Times New Roman" w:hAnsi="Times New Roman"/>
          <w:sz w:val="24"/>
        </w:rPr>
        <w:t xml:space="preserve"> a</w:t>
      </w:r>
      <w:r w:rsidR="00FF20F5" w:rsidRPr="004102B7">
        <w:rPr>
          <w:rFonts w:ascii="Times New Roman" w:hAnsi="Times New Roman"/>
          <w:sz w:val="24"/>
        </w:rPr>
        <w:t xml:space="preserve"> </w:t>
      </w:r>
      <w:r w:rsidR="00534396" w:rsidRPr="004102B7">
        <w:rPr>
          <w:rFonts w:ascii="Times New Roman" w:hAnsi="Times New Roman"/>
          <w:sz w:val="24"/>
        </w:rPr>
        <w:t xml:space="preserve">plot showing </w:t>
      </w:r>
      <w:r w:rsidR="008F3721" w:rsidRPr="004102B7">
        <w:rPr>
          <w:rFonts w:ascii="Times New Roman" w:hAnsi="Times New Roman"/>
          <w:sz w:val="24"/>
        </w:rPr>
        <w:t xml:space="preserve">the </w:t>
      </w:r>
      <w:r w:rsidR="00FF20F5" w:rsidRPr="004102B7">
        <w:rPr>
          <w:rFonts w:ascii="Times New Roman" w:hAnsi="Times New Roman"/>
          <w:sz w:val="24"/>
        </w:rPr>
        <w:t>temporal trend over time</w:t>
      </w:r>
      <w:r w:rsidR="00534396" w:rsidRPr="004102B7">
        <w:rPr>
          <w:rFonts w:ascii="Times New Roman" w:hAnsi="Times New Roman"/>
          <w:sz w:val="24"/>
        </w:rPr>
        <w:t>.</w:t>
      </w:r>
      <w:r w:rsidR="00705811" w:rsidRPr="004102B7">
        <w:rPr>
          <w:rFonts w:ascii="Times New Roman" w:hAnsi="Times New Roman"/>
          <w:sz w:val="24"/>
        </w:rPr>
        <w:t xml:space="preserve"> </w:t>
      </w:r>
    </w:p>
    <w:p w14:paraId="79DAC59A" w14:textId="77777777" w:rsidR="006859A2" w:rsidRPr="00516DB9" w:rsidRDefault="006859A2" w:rsidP="009C126F"/>
    <w:p w14:paraId="06453731" w14:textId="5D965358" w:rsidR="00BC3E19" w:rsidRDefault="00C91862" w:rsidP="009C126F">
      <w:pPr>
        <w:pStyle w:val="Heading3"/>
        <w:spacing w:before="0" w:after="0"/>
      </w:pPr>
      <w:r w:rsidRPr="00516DB9">
        <w:t xml:space="preserve">Study </w:t>
      </w:r>
      <w:r w:rsidR="002B21B4" w:rsidRPr="00516DB9">
        <w:t>s</w:t>
      </w:r>
      <w:r w:rsidRPr="00516DB9">
        <w:t xml:space="preserve">ites and </w:t>
      </w:r>
      <w:r w:rsidR="002B21B4" w:rsidRPr="00516DB9">
        <w:t>c</w:t>
      </w:r>
      <w:r w:rsidR="00BC3E19" w:rsidRPr="00516DB9">
        <w:t>ountry</w:t>
      </w:r>
    </w:p>
    <w:p w14:paraId="6B0843D6" w14:textId="77777777" w:rsidR="009C126F" w:rsidRPr="009C126F" w:rsidRDefault="009C126F" w:rsidP="009C126F"/>
    <w:p w14:paraId="4624A11A" w14:textId="650A4151" w:rsidR="00BC3E19" w:rsidRPr="004102B7" w:rsidRDefault="6763CD0A" w:rsidP="009C126F">
      <w:pPr>
        <w:rPr>
          <w:rFonts w:ascii="Times New Roman" w:hAnsi="Times New Roman"/>
          <w:sz w:val="24"/>
        </w:rPr>
      </w:pPr>
      <w:r w:rsidRPr="004102B7">
        <w:rPr>
          <w:rFonts w:ascii="Times New Roman" w:hAnsi="Times New Roman"/>
          <w:sz w:val="24"/>
        </w:rPr>
        <w:t xml:space="preserve">Despite the existence of national registries, CTG registry contains studies from many countries. For example, as of </w:t>
      </w:r>
      <w:r w:rsidR="00E31EC9" w:rsidRPr="004102B7">
        <w:rPr>
          <w:rFonts w:ascii="Times New Roman" w:hAnsi="Times New Roman"/>
          <w:sz w:val="24"/>
        </w:rPr>
        <w:t xml:space="preserve">2 </w:t>
      </w:r>
      <w:r w:rsidR="0005688A" w:rsidRPr="004102B7">
        <w:rPr>
          <w:rFonts w:ascii="Times New Roman" w:hAnsi="Times New Roman"/>
          <w:sz w:val="24"/>
        </w:rPr>
        <w:t xml:space="preserve">June </w:t>
      </w:r>
      <w:r w:rsidRPr="004102B7">
        <w:rPr>
          <w:rFonts w:ascii="Times New Roman" w:hAnsi="Times New Roman"/>
          <w:sz w:val="24"/>
        </w:rPr>
        <w:t xml:space="preserve"> 2020, 6</w:t>
      </w:r>
      <w:r w:rsidR="0005688A" w:rsidRPr="004102B7">
        <w:rPr>
          <w:rFonts w:ascii="Times New Roman" w:hAnsi="Times New Roman"/>
          <w:sz w:val="24"/>
        </w:rPr>
        <w:t>1</w:t>
      </w:r>
      <w:r w:rsidRPr="004102B7">
        <w:rPr>
          <w:rFonts w:ascii="Times New Roman" w:hAnsi="Times New Roman"/>
          <w:sz w:val="24"/>
        </w:rPr>
        <w:t xml:space="preserve">% of recruiting studies were </w:t>
      </w:r>
      <w:r w:rsidR="006A7A13" w:rsidRPr="004102B7">
        <w:rPr>
          <w:rFonts w:ascii="Times New Roman" w:hAnsi="Times New Roman"/>
          <w:sz w:val="24"/>
        </w:rPr>
        <w:t xml:space="preserve">located solely </w:t>
      </w:r>
      <w:r w:rsidRPr="004102B7">
        <w:rPr>
          <w:rFonts w:ascii="Times New Roman" w:hAnsi="Times New Roman"/>
          <w:sz w:val="24"/>
        </w:rPr>
        <w:t>outside the US</w:t>
      </w:r>
      <w:r w:rsidR="00F2372E" w:rsidRPr="004102B7">
        <w:rPr>
          <w:rFonts w:ascii="Times New Roman" w:hAnsi="Times New Roman"/>
          <w:sz w:val="24"/>
        </w:rPr>
        <w:t xml:space="preserve"> (according to CTG’s overview page</w:t>
      </w:r>
      <w:r w:rsidR="005D2E0F" w:rsidRPr="004102B7">
        <w:rPr>
          <w:rFonts w:ascii="Times New Roman" w:hAnsi="Times New Roman"/>
          <w:sz w:val="24"/>
        </w:rPr>
        <w:fldChar w:fldCharType="begin"/>
      </w:r>
      <w:r w:rsidR="00DB4A2D">
        <w:rPr>
          <w:rFonts w:ascii="Times New Roman" w:hAnsi="Times New Roman"/>
          <w:sz w:val="24"/>
        </w:rPr>
        <w:instrText xml:space="preserve"> ADDIN ZOTERO_ITEM CSL_CITATION {"citationID":"8OnqaLKp","properties":{"formattedCitation":"(\\uc0\\u8220{}Trends, Charts, and Maps - ClinicalTrials.gov\\uc0\\u8221{})","plainCitation":"(“Trends, Charts, and Maps - ClinicalTrials.gov”)","noteIndex":0},"citationItems":[{"id":2932,"uris":["http://zotero.org/groups/2288506/items/U6ZYEGBU"],"uri":["http://zotero.org/groups/2288506/items/U6ZYEGBU"],"itemData":{"id":2932,"type":"webpage","title":"Trends, Charts, and Maps - ClinicalTrials.gov","URL":"https://clinicaltrials.gov/ct2/resources/trends","accessed":{"date-parts":[["2020",6,2]]}}}],"schema":"https://github.com/citation-style-language/schema/raw/master/csl-citation.json"} </w:instrText>
      </w:r>
      <w:r w:rsidR="005D2E0F" w:rsidRPr="004102B7">
        <w:rPr>
          <w:rFonts w:ascii="Times New Roman" w:hAnsi="Times New Roman"/>
          <w:sz w:val="24"/>
        </w:rPr>
        <w:fldChar w:fldCharType="separate"/>
      </w:r>
      <w:r w:rsidR="00DB4A2D" w:rsidRPr="00DB4A2D">
        <w:rPr>
          <w:rFonts w:ascii="Times New Roman" w:hAnsi="Times New Roman"/>
          <w:sz w:val="24"/>
        </w:rPr>
        <w:t>(“Trends, Charts, and Maps - ClinicalTrials.gov”)</w:t>
      </w:r>
      <w:r w:rsidR="005D2E0F" w:rsidRPr="004102B7">
        <w:rPr>
          <w:rFonts w:ascii="Times New Roman" w:hAnsi="Times New Roman"/>
          <w:sz w:val="24"/>
        </w:rPr>
        <w:fldChar w:fldCharType="end"/>
      </w:r>
      <w:r w:rsidR="005D2E0F" w:rsidRPr="004102B7">
        <w:rPr>
          <w:rFonts w:ascii="Times New Roman" w:hAnsi="Times New Roman"/>
          <w:sz w:val="24"/>
        </w:rPr>
        <w:t>)</w:t>
      </w:r>
      <w:r w:rsidRPr="004102B7">
        <w:rPr>
          <w:rFonts w:ascii="Times New Roman" w:hAnsi="Times New Roman"/>
          <w:sz w:val="24"/>
        </w:rPr>
        <w:t>. Additional incentive for registration on CTG are FDA rules that require studies submitted in support of new drug applications to FDA to be registered at CTG</w:t>
      </w:r>
      <w:r w:rsidR="002802C5" w:rsidRPr="004102B7">
        <w:rPr>
          <w:rFonts w:ascii="Times New Roman" w:hAnsi="Times New Roman"/>
          <w:sz w:val="24"/>
        </w:rPr>
        <w:t>. Similar</w:t>
      </w:r>
      <w:r w:rsidR="00BD0CC7" w:rsidRPr="004102B7">
        <w:rPr>
          <w:rFonts w:ascii="Times New Roman" w:hAnsi="Times New Roman"/>
          <w:sz w:val="24"/>
        </w:rPr>
        <w:t xml:space="preserve"> </w:t>
      </w:r>
      <w:r w:rsidR="00A1312A" w:rsidRPr="004102B7">
        <w:rPr>
          <w:rFonts w:ascii="Times New Roman" w:hAnsi="Times New Roman"/>
          <w:sz w:val="24"/>
        </w:rPr>
        <w:t xml:space="preserve">requirements </w:t>
      </w:r>
      <w:r w:rsidR="002802C5" w:rsidRPr="004102B7">
        <w:rPr>
          <w:rFonts w:ascii="Times New Roman" w:hAnsi="Times New Roman"/>
          <w:sz w:val="24"/>
        </w:rPr>
        <w:t>of CTG registration also exist</w:t>
      </w:r>
      <w:r w:rsidR="00C67469" w:rsidRPr="004102B7">
        <w:rPr>
          <w:rFonts w:ascii="Times New Roman" w:hAnsi="Times New Roman"/>
          <w:sz w:val="24"/>
        </w:rPr>
        <w:t xml:space="preserve"> </w:t>
      </w:r>
      <w:r w:rsidR="00A1312A" w:rsidRPr="004102B7">
        <w:rPr>
          <w:rFonts w:ascii="Times New Roman" w:hAnsi="Times New Roman"/>
          <w:sz w:val="24"/>
        </w:rPr>
        <w:t>f</w:t>
      </w:r>
      <w:r w:rsidR="00C67469" w:rsidRPr="004102B7">
        <w:rPr>
          <w:rFonts w:ascii="Times New Roman" w:hAnsi="Times New Roman"/>
          <w:sz w:val="24"/>
        </w:rPr>
        <w:t>rom many study</w:t>
      </w:r>
      <w:r w:rsidR="00A1312A" w:rsidRPr="004102B7">
        <w:rPr>
          <w:rFonts w:ascii="Times New Roman" w:hAnsi="Times New Roman"/>
          <w:sz w:val="24"/>
        </w:rPr>
        <w:t xml:space="preserve"> funders such as NIH</w:t>
      </w:r>
      <w:r w:rsidR="00BD0CC7" w:rsidRPr="004102B7">
        <w:rPr>
          <w:rFonts w:ascii="Times New Roman" w:hAnsi="Times New Roman"/>
          <w:sz w:val="24"/>
        </w:rPr>
        <w:t xml:space="preserve">, and journals such as </w:t>
      </w:r>
      <w:r w:rsidR="00AB4233" w:rsidRPr="004102B7">
        <w:rPr>
          <w:rFonts w:ascii="Times New Roman" w:hAnsi="Times New Roman"/>
          <w:sz w:val="24"/>
        </w:rPr>
        <w:t>International Committee of Medical Journal Editors (</w:t>
      </w:r>
      <w:r w:rsidR="004B1549" w:rsidRPr="004102B7">
        <w:rPr>
          <w:rFonts w:ascii="Times New Roman" w:hAnsi="Times New Roman"/>
          <w:sz w:val="24"/>
        </w:rPr>
        <w:t>ICMJE</w:t>
      </w:r>
      <w:r w:rsidR="00AB4233" w:rsidRPr="004102B7">
        <w:rPr>
          <w:rFonts w:ascii="Times New Roman" w:hAnsi="Times New Roman"/>
          <w:sz w:val="24"/>
        </w:rPr>
        <w:t>)</w:t>
      </w:r>
      <w:r w:rsidR="004B1549" w:rsidRPr="004102B7">
        <w:rPr>
          <w:rFonts w:ascii="Times New Roman" w:hAnsi="Times New Roman"/>
          <w:sz w:val="24"/>
        </w:rPr>
        <w:t xml:space="preserve"> member journals</w:t>
      </w:r>
      <w:r w:rsidRPr="004102B7">
        <w:rPr>
          <w:rFonts w:ascii="Times New Roman" w:hAnsi="Times New Roman"/>
          <w:sz w:val="24"/>
        </w:rPr>
        <w:t xml:space="preserve">. We analyzed the geographic data for each study by reviewing the location fields in the </w:t>
      </w:r>
      <w:r w:rsidR="001C4BF7" w:rsidRPr="004102B7">
        <w:rPr>
          <w:rFonts w:ascii="Times New Roman" w:hAnsi="Times New Roman"/>
          <w:sz w:val="24"/>
        </w:rPr>
        <w:t xml:space="preserve">CTG </w:t>
      </w:r>
      <w:r w:rsidRPr="004102B7">
        <w:rPr>
          <w:rFonts w:ascii="Times New Roman" w:hAnsi="Times New Roman"/>
          <w:sz w:val="24"/>
        </w:rPr>
        <w:t xml:space="preserve">study record and counted the number of sites and identified the country of their locations. Each study could consequently include one or multiple countries. </w:t>
      </w:r>
    </w:p>
    <w:p w14:paraId="7DABF0ED" w14:textId="77777777" w:rsidR="006859A2" w:rsidRPr="00516DB9" w:rsidRDefault="006859A2" w:rsidP="009C126F"/>
    <w:p w14:paraId="523E0B17" w14:textId="5DF5F32C" w:rsidR="008A7F08" w:rsidRDefault="00B6092C" w:rsidP="009C126F">
      <w:pPr>
        <w:pStyle w:val="Heading3"/>
        <w:spacing w:before="0" w:after="0"/>
      </w:pPr>
      <w:r w:rsidRPr="00516DB9">
        <w:t xml:space="preserve">Study </w:t>
      </w:r>
      <w:r w:rsidR="008A7F08" w:rsidRPr="00516DB9">
        <w:t>update activity</w:t>
      </w:r>
    </w:p>
    <w:p w14:paraId="3F7EBCCC" w14:textId="77777777" w:rsidR="009C126F" w:rsidRPr="009C126F" w:rsidRDefault="009C126F" w:rsidP="009C126F"/>
    <w:p w14:paraId="44C87E22" w14:textId="3364AD7E" w:rsidR="00AF5D27" w:rsidRPr="004102B7" w:rsidRDefault="6763CD0A" w:rsidP="009C126F">
      <w:pPr>
        <w:rPr>
          <w:rFonts w:ascii="Times New Roman" w:hAnsi="Times New Roman"/>
          <w:sz w:val="24"/>
        </w:rPr>
      </w:pPr>
      <w:r w:rsidRPr="004102B7">
        <w:rPr>
          <w:rFonts w:ascii="Times New Roman" w:hAnsi="Times New Roman"/>
          <w:sz w:val="24"/>
        </w:rPr>
        <w:t xml:space="preserve">The clinical trial registry allows principal investigators to update the public about study completion, the final number of enrolled participants and basic summary results. High public interest in updates about COVID-19 studies was the main motivation for measuring update activity and study record recency. </w:t>
      </w:r>
    </w:p>
    <w:p w14:paraId="38607C1D" w14:textId="77777777" w:rsidR="00AF5D27" w:rsidRPr="004102B7" w:rsidRDefault="00AF5D27" w:rsidP="009C126F">
      <w:pPr>
        <w:rPr>
          <w:rFonts w:ascii="Times New Roman" w:hAnsi="Times New Roman"/>
          <w:sz w:val="24"/>
        </w:rPr>
      </w:pPr>
    </w:p>
    <w:p w14:paraId="7A32BCAB" w14:textId="55713D56" w:rsidR="003F6DE9" w:rsidRPr="004102B7" w:rsidRDefault="008A7F08" w:rsidP="009C126F">
      <w:pPr>
        <w:rPr>
          <w:rFonts w:ascii="Times New Roman" w:hAnsi="Times New Roman"/>
          <w:sz w:val="24"/>
        </w:rPr>
      </w:pPr>
      <w:r w:rsidRPr="004102B7">
        <w:rPr>
          <w:rFonts w:ascii="Times New Roman" w:hAnsi="Times New Roman"/>
          <w:sz w:val="24"/>
        </w:rPr>
        <w:t xml:space="preserve">We quantified the level of update activity for a study by looking at the number of updates </w:t>
      </w:r>
      <w:r w:rsidR="004374E7" w:rsidRPr="004102B7">
        <w:rPr>
          <w:rFonts w:ascii="Times New Roman" w:hAnsi="Times New Roman"/>
          <w:sz w:val="24"/>
        </w:rPr>
        <w:t xml:space="preserve">and what fields are updated </w:t>
      </w:r>
      <w:r w:rsidRPr="004102B7">
        <w:rPr>
          <w:rFonts w:ascii="Times New Roman" w:hAnsi="Times New Roman"/>
          <w:sz w:val="24"/>
        </w:rPr>
        <w:t xml:space="preserve">for a given </w:t>
      </w:r>
      <w:r w:rsidR="00731813" w:rsidRPr="004102B7">
        <w:rPr>
          <w:rFonts w:ascii="Times New Roman" w:hAnsi="Times New Roman"/>
          <w:sz w:val="24"/>
        </w:rPr>
        <w:t xml:space="preserve">study </w:t>
      </w:r>
      <w:r w:rsidRPr="004102B7">
        <w:rPr>
          <w:rFonts w:ascii="Times New Roman" w:hAnsi="Times New Roman"/>
          <w:sz w:val="24"/>
        </w:rPr>
        <w:t xml:space="preserve">after its initial </w:t>
      </w:r>
      <w:r w:rsidR="00AF5D27" w:rsidRPr="004102B7">
        <w:rPr>
          <w:rFonts w:ascii="Times New Roman" w:hAnsi="Times New Roman"/>
          <w:sz w:val="24"/>
        </w:rPr>
        <w:t>registration</w:t>
      </w:r>
      <w:r w:rsidR="00953DCF" w:rsidRPr="004102B7">
        <w:rPr>
          <w:rFonts w:ascii="Times New Roman" w:hAnsi="Times New Roman"/>
          <w:sz w:val="24"/>
        </w:rPr>
        <w:t xml:space="preserve">. </w:t>
      </w:r>
      <w:r w:rsidR="008E5C05" w:rsidRPr="004102B7">
        <w:rPr>
          <w:rFonts w:ascii="Times New Roman" w:hAnsi="Times New Roman"/>
          <w:sz w:val="24"/>
        </w:rPr>
        <w:t>We attempted to classify type of updates into technical updates (e.g., study sites changes) and updates of significant public interest (actual primary completion date or deposition of study results).</w:t>
      </w:r>
      <w:r w:rsidR="00953DCF" w:rsidRPr="004102B7">
        <w:rPr>
          <w:rFonts w:ascii="Times New Roman" w:hAnsi="Times New Roman"/>
          <w:sz w:val="24"/>
        </w:rPr>
        <w:t xml:space="preserve"> We also </w:t>
      </w:r>
      <w:r w:rsidR="000D3E2A" w:rsidRPr="004102B7">
        <w:rPr>
          <w:rFonts w:ascii="Times New Roman" w:hAnsi="Times New Roman"/>
          <w:sz w:val="24"/>
        </w:rPr>
        <w:t xml:space="preserve">evaluated the recency of the </w:t>
      </w:r>
      <w:r w:rsidR="004374E7" w:rsidRPr="004102B7">
        <w:rPr>
          <w:rFonts w:ascii="Times New Roman" w:hAnsi="Times New Roman"/>
          <w:sz w:val="24"/>
        </w:rPr>
        <w:t xml:space="preserve">CTG study </w:t>
      </w:r>
      <w:r w:rsidR="000D3E2A" w:rsidRPr="004102B7">
        <w:rPr>
          <w:rFonts w:ascii="Times New Roman" w:hAnsi="Times New Roman"/>
          <w:sz w:val="24"/>
        </w:rPr>
        <w:t xml:space="preserve">record by evaluating </w:t>
      </w:r>
      <w:r w:rsidRPr="004102B7">
        <w:rPr>
          <w:rFonts w:ascii="Times New Roman" w:hAnsi="Times New Roman"/>
          <w:sz w:val="24"/>
        </w:rPr>
        <w:t xml:space="preserve">the number of days between the last update and the current date. </w:t>
      </w:r>
      <w:r w:rsidR="00AF5D27" w:rsidRPr="004102B7">
        <w:rPr>
          <w:rFonts w:ascii="Times New Roman" w:hAnsi="Times New Roman"/>
          <w:sz w:val="24"/>
        </w:rPr>
        <w:t>Study</w:t>
      </w:r>
      <w:r w:rsidR="00C00AD3" w:rsidRPr="004102B7">
        <w:rPr>
          <w:rFonts w:ascii="Times New Roman" w:hAnsi="Times New Roman"/>
          <w:sz w:val="24"/>
        </w:rPr>
        <w:t xml:space="preserve"> update data is not available via AACT or </w:t>
      </w:r>
      <w:r w:rsidR="00C55B03" w:rsidRPr="004102B7">
        <w:rPr>
          <w:rFonts w:ascii="Times New Roman" w:hAnsi="Times New Roman"/>
          <w:sz w:val="24"/>
        </w:rPr>
        <w:t xml:space="preserve">the </w:t>
      </w:r>
      <w:r w:rsidR="00C00AD3" w:rsidRPr="004102B7">
        <w:rPr>
          <w:rFonts w:ascii="Times New Roman" w:hAnsi="Times New Roman"/>
          <w:sz w:val="24"/>
        </w:rPr>
        <w:t>CTG Application Protocol Interface (API).</w:t>
      </w:r>
      <w:r w:rsidR="001F4FD7" w:rsidRPr="004102B7">
        <w:rPr>
          <w:rFonts w:ascii="Times New Roman" w:hAnsi="Times New Roman"/>
          <w:sz w:val="24"/>
        </w:rPr>
        <w:fldChar w:fldCharType="begin"/>
      </w:r>
      <w:r w:rsidR="009F6D44">
        <w:rPr>
          <w:rFonts w:ascii="Times New Roman" w:hAnsi="Times New Roman"/>
          <w:sz w:val="24"/>
        </w:rPr>
        <w:instrText xml:space="preserve"> ADDIN ZOTERO_ITEM CSL_CITATION {"citationID":"Ks9FbdEr","properties":{"formattedCitation":"(CTG Team, 2020b)","plainCitation":"(CTG Team, 2020b)","noteIndex":0},"citationItems":[{"id":2570,"uris":["http://zotero.org/groups/2288506/items/7GE273I8"],"uri":["http://zotero.org/groups/2288506/items/7GE273I8"],"itemData":{"id":2570,"type":"webpage","title":"ClinicalTrials.gov ‐ API Home","URL":"https://clinicaltrials.gov/api/gui","author":[{"family":"CTG Team","given":""}],"accessed":{"date-parts":[["2020",4,17]]},"issued":{"date-parts":[["2020"]]}}}],"schema":"https://github.com/citation-style-language/schema/raw/master/csl-citation.json"} </w:instrText>
      </w:r>
      <w:r w:rsidR="001F4FD7" w:rsidRPr="004102B7">
        <w:rPr>
          <w:rFonts w:ascii="Times New Roman" w:hAnsi="Times New Roman"/>
          <w:sz w:val="24"/>
        </w:rPr>
        <w:fldChar w:fldCharType="separate"/>
      </w:r>
      <w:r w:rsidR="009F6D44" w:rsidRPr="009F6D44">
        <w:rPr>
          <w:rFonts w:ascii="Times New Roman" w:hAnsi="Times New Roman"/>
          <w:sz w:val="24"/>
        </w:rPr>
        <w:t>(CTG Team, 2020b)</w:t>
      </w:r>
      <w:r w:rsidR="001F4FD7" w:rsidRPr="004102B7">
        <w:rPr>
          <w:rFonts w:ascii="Times New Roman" w:hAnsi="Times New Roman"/>
          <w:sz w:val="24"/>
        </w:rPr>
        <w:fldChar w:fldCharType="end"/>
      </w:r>
      <w:r w:rsidR="001B74C8" w:rsidRPr="004102B7">
        <w:rPr>
          <w:rFonts w:ascii="Times New Roman" w:hAnsi="Times New Roman"/>
          <w:sz w:val="24"/>
        </w:rPr>
        <w:t xml:space="preserve"> </w:t>
      </w:r>
      <w:r w:rsidR="00AF5D27" w:rsidRPr="004102B7">
        <w:rPr>
          <w:rFonts w:ascii="Times New Roman" w:hAnsi="Times New Roman"/>
          <w:sz w:val="24"/>
        </w:rPr>
        <w:t xml:space="preserve">However, information about study updates is available via </w:t>
      </w:r>
      <w:r w:rsidR="00CF766B" w:rsidRPr="004102B7">
        <w:rPr>
          <w:rFonts w:ascii="Times New Roman" w:hAnsi="Times New Roman"/>
          <w:sz w:val="24"/>
        </w:rPr>
        <w:t xml:space="preserve">the </w:t>
      </w:r>
      <w:r w:rsidR="00AF5D27" w:rsidRPr="004102B7">
        <w:rPr>
          <w:rFonts w:ascii="Times New Roman" w:hAnsi="Times New Roman"/>
          <w:sz w:val="24"/>
        </w:rPr>
        <w:t>CTG website</w:t>
      </w:r>
      <w:r w:rsidR="00357B2A" w:rsidRPr="004102B7">
        <w:rPr>
          <w:rFonts w:ascii="Times New Roman" w:hAnsi="Times New Roman"/>
          <w:sz w:val="24"/>
        </w:rPr>
        <w:t>.</w:t>
      </w:r>
      <w:r w:rsidR="00AF5D27" w:rsidRPr="004102B7">
        <w:rPr>
          <w:rFonts w:ascii="Times New Roman" w:hAnsi="Times New Roman"/>
          <w:sz w:val="24"/>
        </w:rPr>
        <w:t xml:space="preserve"> </w:t>
      </w:r>
      <w:r w:rsidR="00357B2A" w:rsidRPr="004102B7">
        <w:rPr>
          <w:rFonts w:ascii="Times New Roman" w:hAnsi="Times New Roman"/>
          <w:sz w:val="24"/>
        </w:rPr>
        <w:t>T</w:t>
      </w:r>
      <w:r w:rsidR="3A905116" w:rsidRPr="004102B7">
        <w:rPr>
          <w:rFonts w:ascii="Times New Roman" w:hAnsi="Times New Roman"/>
          <w:sz w:val="24"/>
        </w:rPr>
        <w:t>o obtain this information we wrote</w:t>
      </w:r>
      <w:r w:rsidR="00AF5D27" w:rsidRPr="004102B7">
        <w:rPr>
          <w:rFonts w:ascii="Times New Roman" w:hAnsi="Times New Roman"/>
          <w:sz w:val="24"/>
        </w:rPr>
        <w:t xml:space="preserve"> an R script </w:t>
      </w:r>
      <w:r w:rsidR="3A905116" w:rsidRPr="004102B7">
        <w:rPr>
          <w:rFonts w:ascii="Times New Roman" w:hAnsi="Times New Roman"/>
          <w:sz w:val="24"/>
        </w:rPr>
        <w:t xml:space="preserve">to scrape the data </w:t>
      </w:r>
      <w:r w:rsidR="00AF5D27" w:rsidRPr="004102B7">
        <w:rPr>
          <w:rFonts w:ascii="Times New Roman" w:hAnsi="Times New Roman"/>
          <w:sz w:val="24"/>
        </w:rPr>
        <w:t>into a computable form.</w:t>
      </w:r>
    </w:p>
    <w:p w14:paraId="2F5AA15B" w14:textId="77777777" w:rsidR="003F6DE9" w:rsidRPr="004102B7" w:rsidRDefault="003F6DE9" w:rsidP="009C126F">
      <w:pPr>
        <w:rPr>
          <w:rFonts w:ascii="Times New Roman" w:hAnsi="Times New Roman"/>
          <w:sz w:val="24"/>
        </w:rPr>
      </w:pPr>
    </w:p>
    <w:p w14:paraId="5BC87D40" w14:textId="6209714C" w:rsidR="003F6DE9" w:rsidRPr="004102B7" w:rsidRDefault="003F6DE9" w:rsidP="009C126F">
      <w:pPr>
        <w:rPr>
          <w:rFonts w:ascii="Times New Roman" w:hAnsi="Times New Roman"/>
          <w:sz w:val="24"/>
        </w:rPr>
      </w:pPr>
      <w:r w:rsidRPr="004102B7">
        <w:rPr>
          <w:rFonts w:ascii="Times New Roman" w:hAnsi="Times New Roman"/>
          <w:sz w:val="24"/>
        </w:rPr>
        <w:t xml:space="preserve">We also evaluated the level of update activity for studies based in each country and found </w:t>
      </w:r>
      <w:r w:rsidR="00A321DB" w:rsidRPr="004102B7">
        <w:rPr>
          <w:rFonts w:ascii="Times New Roman" w:hAnsi="Times New Roman"/>
          <w:sz w:val="24"/>
        </w:rPr>
        <w:t xml:space="preserve">studies from </w:t>
      </w:r>
      <w:r w:rsidRPr="004102B7">
        <w:rPr>
          <w:rFonts w:ascii="Times New Roman" w:hAnsi="Times New Roman"/>
          <w:sz w:val="24"/>
        </w:rPr>
        <w:t>which countries were more active in updat</w:t>
      </w:r>
      <w:r w:rsidR="00E046BC" w:rsidRPr="004102B7">
        <w:rPr>
          <w:rFonts w:ascii="Times New Roman" w:hAnsi="Times New Roman"/>
          <w:sz w:val="24"/>
        </w:rPr>
        <w:t>ing CTG study records</w:t>
      </w:r>
      <w:r w:rsidRPr="004102B7">
        <w:rPr>
          <w:rFonts w:ascii="Times New Roman" w:hAnsi="Times New Roman"/>
          <w:sz w:val="24"/>
        </w:rPr>
        <w:t>.</w:t>
      </w:r>
    </w:p>
    <w:p w14:paraId="1C860D94" w14:textId="77777777" w:rsidR="00101006" w:rsidRPr="00516DB9" w:rsidRDefault="00101006" w:rsidP="009C126F"/>
    <w:p w14:paraId="3A79318D" w14:textId="2A840FF8" w:rsidR="00101006" w:rsidRDefault="00D7514B" w:rsidP="009C126F">
      <w:pPr>
        <w:pStyle w:val="Heading3"/>
        <w:spacing w:before="0" w:after="0"/>
      </w:pPr>
      <w:r w:rsidRPr="00516DB9">
        <w:t xml:space="preserve">Study </w:t>
      </w:r>
      <w:r w:rsidR="002B21B4" w:rsidRPr="00516DB9">
        <w:t>d</w:t>
      </w:r>
      <w:r w:rsidRPr="00516DB9">
        <w:t>esign</w:t>
      </w:r>
      <w:r w:rsidR="00A728F9" w:rsidRPr="00516DB9">
        <w:t xml:space="preserve"> </w:t>
      </w:r>
    </w:p>
    <w:p w14:paraId="27655943" w14:textId="77777777" w:rsidR="009C126F" w:rsidRPr="009C126F" w:rsidRDefault="009C126F" w:rsidP="009C126F"/>
    <w:p w14:paraId="347F8882" w14:textId="058D0220" w:rsidR="00101006" w:rsidRDefault="009F206D" w:rsidP="009C126F">
      <w:pPr>
        <w:rPr>
          <w:rFonts w:ascii="Times New Roman" w:hAnsi="Times New Roman"/>
          <w:sz w:val="24"/>
        </w:rPr>
      </w:pPr>
      <w:r w:rsidRPr="004102B7">
        <w:rPr>
          <w:rFonts w:ascii="Times New Roman" w:hAnsi="Times New Roman"/>
          <w:sz w:val="24"/>
        </w:rPr>
        <w:t xml:space="preserve">We analyzed </w:t>
      </w:r>
      <w:r w:rsidR="00D61265" w:rsidRPr="004102B7">
        <w:rPr>
          <w:rFonts w:ascii="Times New Roman" w:hAnsi="Times New Roman"/>
          <w:sz w:val="24"/>
        </w:rPr>
        <w:t>CTG metadata pertaining to study design to classify studies.</w:t>
      </w:r>
      <w:r w:rsidRPr="004102B7">
        <w:rPr>
          <w:rFonts w:ascii="Times New Roman" w:hAnsi="Times New Roman"/>
          <w:sz w:val="24"/>
        </w:rPr>
        <w:t xml:space="preserve"> One feature analyzed </w:t>
      </w:r>
      <w:r w:rsidR="00FF0522" w:rsidRPr="004102B7">
        <w:rPr>
          <w:rFonts w:ascii="Times New Roman" w:hAnsi="Times New Roman"/>
          <w:sz w:val="24"/>
        </w:rPr>
        <w:t xml:space="preserve">for all study types </w:t>
      </w:r>
      <w:r w:rsidRPr="004102B7">
        <w:rPr>
          <w:rFonts w:ascii="Times New Roman" w:hAnsi="Times New Roman"/>
          <w:sz w:val="24"/>
        </w:rPr>
        <w:t>was study enrollment</w:t>
      </w:r>
      <w:r w:rsidR="00D61265" w:rsidRPr="004102B7">
        <w:rPr>
          <w:rFonts w:ascii="Times New Roman" w:hAnsi="Times New Roman"/>
          <w:sz w:val="24"/>
        </w:rPr>
        <w:t xml:space="preserve"> (number of participants)</w:t>
      </w:r>
      <w:r w:rsidRPr="004102B7">
        <w:rPr>
          <w:rFonts w:ascii="Times New Roman" w:hAnsi="Times New Roman"/>
          <w:sz w:val="24"/>
        </w:rPr>
        <w:t xml:space="preserve">. </w:t>
      </w:r>
      <w:r w:rsidR="00101006" w:rsidRPr="004102B7">
        <w:rPr>
          <w:rFonts w:ascii="Times New Roman" w:hAnsi="Times New Roman"/>
          <w:sz w:val="24"/>
        </w:rPr>
        <w:t xml:space="preserve">CTG allows </w:t>
      </w:r>
      <w:r w:rsidRPr="004102B7">
        <w:rPr>
          <w:rFonts w:ascii="Times New Roman" w:hAnsi="Times New Roman"/>
          <w:sz w:val="24"/>
        </w:rPr>
        <w:t xml:space="preserve">the </w:t>
      </w:r>
      <w:r w:rsidR="00101006" w:rsidRPr="004102B7">
        <w:rPr>
          <w:rFonts w:ascii="Times New Roman" w:hAnsi="Times New Roman"/>
          <w:sz w:val="24"/>
        </w:rPr>
        <w:t xml:space="preserve">reporting of estimated and actual enrollment into the trial. Study record </w:t>
      </w:r>
      <w:r w:rsidR="00AF5D27" w:rsidRPr="004102B7">
        <w:rPr>
          <w:rFonts w:ascii="Times New Roman" w:hAnsi="Times New Roman"/>
          <w:sz w:val="24"/>
        </w:rPr>
        <w:t>managers</w:t>
      </w:r>
      <w:r w:rsidR="00101006" w:rsidRPr="004102B7">
        <w:rPr>
          <w:rFonts w:ascii="Times New Roman" w:hAnsi="Times New Roman"/>
          <w:sz w:val="24"/>
        </w:rPr>
        <w:t xml:space="preserve"> can use this mechanism to publicly post updates about the number of enrolled participants.</w:t>
      </w:r>
    </w:p>
    <w:p w14:paraId="0D972AF1" w14:textId="3406EEEE" w:rsidR="00F04E7E" w:rsidRDefault="00F04E7E" w:rsidP="009C126F">
      <w:pPr>
        <w:rPr>
          <w:rFonts w:ascii="Times New Roman" w:hAnsi="Times New Roman"/>
          <w:sz w:val="24"/>
        </w:rPr>
      </w:pPr>
    </w:p>
    <w:p w14:paraId="0908E8FF" w14:textId="785215C0" w:rsidR="00F04E7E" w:rsidRPr="004102B7" w:rsidRDefault="00B956B7" w:rsidP="00321AD6">
      <w:pPr>
        <w:pStyle w:val="Heading2"/>
      </w:pPr>
      <w:r>
        <w:t>Study type specific analysis</w:t>
      </w:r>
    </w:p>
    <w:p w14:paraId="2DA220C1" w14:textId="77777777" w:rsidR="00C17ECA" w:rsidRPr="00516DB9" w:rsidRDefault="00C17ECA" w:rsidP="009C126F"/>
    <w:p w14:paraId="3C8803C7" w14:textId="0FC20B00" w:rsidR="008A7F08" w:rsidRDefault="00A67D5B" w:rsidP="00321AD6">
      <w:pPr>
        <w:pStyle w:val="Heading3"/>
      </w:pPr>
      <w:r w:rsidRPr="00516DB9">
        <w:t xml:space="preserve">Interventional </w:t>
      </w:r>
      <w:r w:rsidR="00166274" w:rsidRPr="00516DB9">
        <w:t>trials</w:t>
      </w:r>
    </w:p>
    <w:p w14:paraId="222CBDB8" w14:textId="77777777" w:rsidR="006859A2" w:rsidRPr="006859A2" w:rsidRDefault="006859A2" w:rsidP="009C126F"/>
    <w:p w14:paraId="64420981" w14:textId="66695C79" w:rsidR="00235698" w:rsidRDefault="00235698" w:rsidP="00321AD6">
      <w:pPr>
        <w:pStyle w:val="Heading4"/>
      </w:pPr>
      <w:r w:rsidRPr="00516DB9">
        <w:t>Interventional trial specific features</w:t>
      </w:r>
    </w:p>
    <w:p w14:paraId="730D8684" w14:textId="77777777" w:rsidR="009C126F" w:rsidRPr="009C126F" w:rsidRDefault="009C126F" w:rsidP="009C126F"/>
    <w:p w14:paraId="1E654F9D" w14:textId="4846BA85" w:rsidR="00235698" w:rsidRPr="004102B7" w:rsidRDefault="00FC58D9" w:rsidP="009C126F">
      <w:pPr>
        <w:rPr>
          <w:rFonts w:ascii="Times New Roman" w:hAnsi="Times New Roman"/>
          <w:sz w:val="24"/>
        </w:rPr>
      </w:pPr>
      <w:r w:rsidRPr="004102B7">
        <w:rPr>
          <w:rFonts w:ascii="Times New Roman" w:hAnsi="Times New Roman"/>
          <w:sz w:val="24"/>
        </w:rPr>
        <w:t>We analyzed certain features which are specific to interventional trials alone</w:t>
      </w:r>
      <w:r w:rsidR="009E6F6B" w:rsidRPr="004102B7">
        <w:rPr>
          <w:rFonts w:ascii="Times New Roman" w:hAnsi="Times New Roman"/>
          <w:sz w:val="24"/>
        </w:rPr>
        <w:t>. This includes phase, primary purpose</w:t>
      </w:r>
      <w:r w:rsidR="000017DC" w:rsidRPr="004102B7">
        <w:rPr>
          <w:rFonts w:ascii="Times New Roman" w:hAnsi="Times New Roman"/>
          <w:sz w:val="24"/>
        </w:rPr>
        <w:t>,</w:t>
      </w:r>
      <w:r w:rsidR="003D57D9" w:rsidRPr="004102B7">
        <w:rPr>
          <w:rFonts w:ascii="Times New Roman" w:hAnsi="Times New Roman"/>
          <w:sz w:val="24"/>
        </w:rPr>
        <w:t xml:space="preserve"> and</w:t>
      </w:r>
      <w:r w:rsidR="000017DC" w:rsidRPr="004102B7">
        <w:rPr>
          <w:rFonts w:ascii="Times New Roman" w:hAnsi="Times New Roman"/>
          <w:sz w:val="24"/>
        </w:rPr>
        <w:t xml:space="preserve"> number </w:t>
      </w:r>
      <w:r w:rsidR="00023C2D" w:rsidRPr="004102B7">
        <w:rPr>
          <w:rFonts w:ascii="Times New Roman" w:hAnsi="Times New Roman"/>
          <w:sz w:val="24"/>
        </w:rPr>
        <w:t xml:space="preserve">and type </w:t>
      </w:r>
      <w:r w:rsidR="000017DC" w:rsidRPr="004102B7">
        <w:rPr>
          <w:rFonts w:ascii="Times New Roman" w:hAnsi="Times New Roman"/>
          <w:sz w:val="24"/>
        </w:rPr>
        <w:t>of arms</w:t>
      </w:r>
      <w:r w:rsidR="002354C9" w:rsidRPr="004102B7">
        <w:rPr>
          <w:rFonts w:ascii="Times New Roman" w:hAnsi="Times New Roman"/>
          <w:sz w:val="24"/>
        </w:rPr>
        <w:t>.</w:t>
      </w:r>
      <w:r w:rsidR="002354C9" w:rsidRPr="004102B7" w:rsidDel="002354C9">
        <w:rPr>
          <w:rFonts w:ascii="Times New Roman" w:hAnsi="Times New Roman"/>
          <w:sz w:val="24"/>
        </w:rPr>
        <w:t xml:space="preserve"> </w:t>
      </w:r>
    </w:p>
    <w:p w14:paraId="5C6E550F" w14:textId="77777777" w:rsidR="006859A2" w:rsidRPr="00516DB9" w:rsidRDefault="006859A2" w:rsidP="009C126F"/>
    <w:p w14:paraId="61E09DB9" w14:textId="4A5B10A4" w:rsidR="00171183" w:rsidRDefault="008A7F08" w:rsidP="00321AD6">
      <w:pPr>
        <w:pStyle w:val="Heading4"/>
      </w:pPr>
      <w:r w:rsidRPr="00516DB9">
        <w:t xml:space="preserve">Intervention </w:t>
      </w:r>
      <w:r w:rsidR="002B21B4" w:rsidRPr="00516DB9">
        <w:t>t</w:t>
      </w:r>
      <w:r w:rsidRPr="00516DB9">
        <w:t>ype</w:t>
      </w:r>
      <w:r w:rsidR="00F66A31" w:rsidRPr="00516DB9">
        <w:t xml:space="preserve"> </w:t>
      </w:r>
    </w:p>
    <w:p w14:paraId="229A3C5F" w14:textId="77777777" w:rsidR="009C126F" w:rsidRPr="009C126F" w:rsidRDefault="009C126F" w:rsidP="009C126F"/>
    <w:p w14:paraId="6954A18A" w14:textId="16637113" w:rsidR="00FA6803" w:rsidRPr="004102B7" w:rsidRDefault="00997E0F" w:rsidP="009C126F">
      <w:pPr>
        <w:rPr>
          <w:rFonts w:ascii="Times New Roman" w:hAnsi="Times New Roman"/>
          <w:sz w:val="24"/>
        </w:rPr>
      </w:pPr>
      <w:r w:rsidRPr="004102B7">
        <w:rPr>
          <w:rFonts w:ascii="Times New Roman" w:hAnsi="Times New Roman"/>
          <w:sz w:val="24"/>
        </w:rPr>
        <w:t xml:space="preserve">For interventional </w:t>
      </w:r>
      <w:r w:rsidR="0055034D" w:rsidRPr="004102B7">
        <w:rPr>
          <w:rFonts w:ascii="Times New Roman" w:hAnsi="Times New Roman"/>
          <w:sz w:val="24"/>
        </w:rPr>
        <w:t xml:space="preserve">trials </w:t>
      </w:r>
      <w:r w:rsidRPr="004102B7">
        <w:rPr>
          <w:rFonts w:ascii="Times New Roman" w:hAnsi="Times New Roman"/>
          <w:sz w:val="24"/>
        </w:rPr>
        <w:t>specifically w</w:t>
      </w:r>
      <w:r w:rsidR="00263049" w:rsidRPr="004102B7">
        <w:rPr>
          <w:rFonts w:ascii="Times New Roman" w:hAnsi="Times New Roman"/>
          <w:sz w:val="24"/>
        </w:rPr>
        <w:t>e analyzed the intervention type</w:t>
      </w:r>
      <w:r w:rsidR="003B2495" w:rsidRPr="004102B7">
        <w:rPr>
          <w:rFonts w:ascii="Times New Roman" w:hAnsi="Times New Roman"/>
          <w:sz w:val="24"/>
        </w:rPr>
        <w:t>s</w:t>
      </w:r>
      <w:r w:rsidR="00263049" w:rsidRPr="004102B7">
        <w:rPr>
          <w:rFonts w:ascii="Times New Roman" w:hAnsi="Times New Roman"/>
          <w:sz w:val="24"/>
        </w:rPr>
        <w:t xml:space="preserve"> for the collection of COVID-19 studies. </w:t>
      </w:r>
      <w:r w:rsidR="00E71709" w:rsidRPr="004102B7">
        <w:rPr>
          <w:rFonts w:ascii="Times New Roman" w:hAnsi="Times New Roman"/>
          <w:sz w:val="24"/>
        </w:rPr>
        <w:t>T</w:t>
      </w:r>
      <w:r w:rsidR="003B2495" w:rsidRPr="004102B7">
        <w:rPr>
          <w:rFonts w:ascii="Times New Roman" w:hAnsi="Times New Roman"/>
          <w:sz w:val="24"/>
        </w:rPr>
        <w:t>o</w:t>
      </w:r>
      <w:r w:rsidR="00E71709" w:rsidRPr="004102B7">
        <w:rPr>
          <w:rFonts w:ascii="Times New Roman" w:hAnsi="Times New Roman"/>
          <w:sz w:val="24"/>
        </w:rPr>
        <w:t xml:space="preserve"> do this we used CTG’s </w:t>
      </w:r>
      <w:r w:rsidR="00C9777E" w:rsidRPr="004102B7">
        <w:rPr>
          <w:rFonts w:ascii="Times New Roman" w:hAnsi="Times New Roman"/>
          <w:sz w:val="24"/>
        </w:rPr>
        <w:t xml:space="preserve">metadata field of </w:t>
      </w:r>
      <w:r w:rsidR="00E71709" w:rsidRPr="004102B7">
        <w:rPr>
          <w:rFonts w:ascii="Times New Roman" w:hAnsi="Times New Roman"/>
          <w:sz w:val="24"/>
        </w:rPr>
        <w:t xml:space="preserve">intervention type. </w:t>
      </w:r>
      <w:r w:rsidR="00A67D5B" w:rsidRPr="004102B7">
        <w:rPr>
          <w:rFonts w:ascii="Times New Roman" w:hAnsi="Times New Roman"/>
          <w:sz w:val="24"/>
        </w:rPr>
        <w:t xml:space="preserve">CTG classifies </w:t>
      </w:r>
      <w:r w:rsidR="00793359" w:rsidRPr="004102B7">
        <w:rPr>
          <w:rFonts w:ascii="Times New Roman" w:hAnsi="Times New Roman"/>
          <w:sz w:val="24"/>
        </w:rPr>
        <w:t xml:space="preserve">each </w:t>
      </w:r>
      <w:r w:rsidR="00A67D5B" w:rsidRPr="004102B7">
        <w:rPr>
          <w:rFonts w:ascii="Times New Roman" w:hAnsi="Times New Roman"/>
          <w:sz w:val="24"/>
        </w:rPr>
        <w:t xml:space="preserve">intervention </w:t>
      </w:r>
      <w:r w:rsidR="00793359" w:rsidRPr="004102B7">
        <w:rPr>
          <w:rFonts w:ascii="Times New Roman" w:hAnsi="Times New Roman"/>
          <w:sz w:val="24"/>
        </w:rPr>
        <w:t xml:space="preserve">as </w:t>
      </w:r>
      <w:r w:rsidR="00E71709" w:rsidRPr="004102B7">
        <w:rPr>
          <w:rFonts w:ascii="Times New Roman" w:hAnsi="Times New Roman"/>
          <w:sz w:val="24"/>
        </w:rPr>
        <w:t xml:space="preserve">drug, </w:t>
      </w:r>
      <w:r w:rsidR="007622A2" w:rsidRPr="004102B7">
        <w:rPr>
          <w:rFonts w:ascii="Times New Roman" w:hAnsi="Times New Roman"/>
          <w:sz w:val="24"/>
        </w:rPr>
        <w:t xml:space="preserve">device, biological, procedure, radiation, genetic, dietary supplement, behavioral, combination product, diagnostic test, and other. </w:t>
      </w:r>
      <w:r w:rsidR="00516AD9" w:rsidRPr="004102B7">
        <w:rPr>
          <w:rFonts w:ascii="Times New Roman" w:hAnsi="Times New Roman"/>
          <w:sz w:val="24"/>
        </w:rPr>
        <w:t xml:space="preserve">We counted the number of studies associated with each intervention type. Each study could include one </w:t>
      </w:r>
      <w:r w:rsidR="00B96B6C" w:rsidRPr="004102B7">
        <w:rPr>
          <w:rFonts w:ascii="Times New Roman" w:hAnsi="Times New Roman"/>
          <w:sz w:val="24"/>
        </w:rPr>
        <w:t xml:space="preserve">or multiple </w:t>
      </w:r>
      <w:r w:rsidR="00516AD9" w:rsidRPr="004102B7">
        <w:rPr>
          <w:rFonts w:ascii="Times New Roman" w:hAnsi="Times New Roman"/>
          <w:sz w:val="24"/>
        </w:rPr>
        <w:t>intervention types</w:t>
      </w:r>
      <w:r w:rsidR="00B96B6C" w:rsidRPr="004102B7">
        <w:rPr>
          <w:rFonts w:ascii="Times New Roman" w:hAnsi="Times New Roman"/>
          <w:sz w:val="24"/>
        </w:rPr>
        <w:t xml:space="preserve">. </w:t>
      </w:r>
      <w:r w:rsidR="00451D44" w:rsidRPr="004102B7">
        <w:rPr>
          <w:rFonts w:ascii="Times New Roman" w:hAnsi="Times New Roman"/>
          <w:sz w:val="24"/>
        </w:rPr>
        <w:t>If multiple intervention types were included, w</w:t>
      </w:r>
      <w:r w:rsidR="00516AD9" w:rsidRPr="004102B7">
        <w:rPr>
          <w:rFonts w:ascii="Times New Roman" w:hAnsi="Times New Roman"/>
          <w:sz w:val="24"/>
        </w:rPr>
        <w:t>e counted</w:t>
      </w:r>
      <w:r w:rsidR="00A37984" w:rsidRPr="004102B7">
        <w:rPr>
          <w:rFonts w:ascii="Times New Roman" w:hAnsi="Times New Roman"/>
          <w:sz w:val="24"/>
        </w:rPr>
        <w:t xml:space="preserve"> each study based on the combination </w:t>
      </w:r>
      <w:r w:rsidR="00F26E0E" w:rsidRPr="004102B7">
        <w:rPr>
          <w:rFonts w:ascii="Times New Roman" w:hAnsi="Times New Roman"/>
          <w:sz w:val="24"/>
        </w:rPr>
        <w:t xml:space="preserve">of </w:t>
      </w:r>
      <w:r w:rsidR="00A37984" w:rsidRPr="004102B7">
        <w:rPr>
          <w:rFonts w:ascii="Times New Roman" w:hAnsi="Times New Roman"/>
          <w:sz w:val="24"/>
        </w:rPr>
        <w:t>intervention types associated with the study.</w:t>
      </w:r>
      <w:r w:rsidR="00FA6803" w:rsidRPr="004102B7">
        <w:rPr>
          <w:rFonts w:ascii="Times New Roman" w:hAnsi="Times New Roman"/>
          <w:sz w:val="24"/>
        </w:rPr>
        <w:t xml:space="preserve"> </w:t>
      </w:r>
      <w:r w:rsidR="00F26E0E" w:rsidRPr="004102B7">
        <w:rPr>
          <w:rFonts w:ascii="Times New Roman" w:hAnsi="Times New Roman"/>
          <w:sz w:val="24"/>
        </w:rPr>
        <w:t xml:space="preserve">For </w:t>
      </w:r>
      <w:r w:rsidR="003A60B0" w:rsidRPr="004102B7">
        <w:rPr>
          <w:rFonts w:ascii="Times New Roman" w:hAnsi="Times New Roman"/>
          <w:sz w:val="24"/>
        </w:rPr>
        <w:t>example,</w:t>
      </w:r>
      <w:r w:rsidR="00F26E0E" w:rsidRPr="004102B7">
        <w:rPr>
          <w:rFonts w:ascii="Times New Roman" w:hAnsi="Times New Roman"/>
          <w:sz w:val="24"/>
        </w:rPr>
        <w:t xml:space="preserve"> </w:t>
      </w:r>
      <w:r w:rsidR="00F50CA1" w:rsidRPr="004102B7">
        <w:rPr>
          <w:rFonts w:ascii="Times New Roman" w:hAnsi="Times New Roman"/>
          <w:sz w:val="24"/>
        </w:rPr>
        <w:t xml:space="preserve">NCT04334512, </w:t>
      </w:r>
      <w:r w:rsidR="00B96B6C" w:rsidRPr="004102B7">
        <w:rPr>
          <w:rFonts w:ascii="Times New Roman" w:hAnsi="Times New Roman"/>
          <w:sz w:val="24"/>
        </w:rPr>
        <w:t>a</w:t>
      </w:r>
      <w:r w:rsidR="003A60B0" w:rsidRPr="004102B7">
        <w:rPr>
          <w:rFonts w:ascii="Times New Roman" w:hAnsi="Times New Roman"/>
          <w:sz w:val="24"/>
        </w:rPr>
        <w:t xml:space="preserve"> </w:t>
      </w:r>
      <w:r w:rsidR="00D53A1D" w:rsidRPr="004102B7">
        <w:rPr>
          <w:rFonts w:ascii="Times New Roman" w:hAnsi="Times New Roman"/>
          <w:sz w:val="24"/>
        </w:rPr>
        <w:t>‘</w:t>
      </w:r>
      <w:r w:rsidR="003A60B0" w:rsidRPr="004102B7">
        <w:rPr>
          <w:rFonts w:ascii="Times New Roman" w:hAnsi="Times New Roman"/>
          <w:sz w:val="24"/>
        </w:rPr>
        <w:t>Study of Quintuple Therapy to Treat COVID-19 Infection</w:t>
      </w:r>
      <w:r w:rsidR="00D53A1D" w:rsidRPr="004102B7">
        <w:rPr>
          <w:rFonts w:ascii="Times New Roman" w:hAnsi="Times New Roman"/>
          <w:sz w:val="24"/>
        </w:rPr>
        <w:t>’</w:t>
      </w:r>
      <w:r w:rsidR="003A60B0" w:rsidRPr="004102B7">
        <w:rPr>
          <w:rFonts w:ascii="Times New Roman" w:hAnsi="Times New Roman"/>
          <w:sz w:val="24"/>
        </w:rPr>
        <w:t xml:space="preserve">, included </w:t>
      </w:r>
      <w:r w:rsidR="00B03C18" w:rsidRPr="004102B7">
        <w:rPr>
          <w:rFonts w:ascii="Times New Roman" w:hAnsi="Times New Roman"/>
          <w:sz w:val="24"/>
        </w:rPr>
        <w:t xml:space="preserve">two </w:t>
      </w:r>
      <w:r w:rsidR="00C9777E" w:rsidRPr="004102B7">
        <w:rPr>
          <w:rFonts w:ascii="Times New Roman" w:hAnsi="Times New Roman"/>
          <w:sz w:val="24"/>
        </w:rPr>
        <w:t>interventions of type ‘D</w:t>
      </w:r>
      <w:r w:rsidR="00B03C18" w:rsidRPr="004102B7">
        <w:rPr>
          <w:rFonts w:ascii="Times New Roman" w:hAnsi="Times New Roman"/>
          <w:sz w:val="24"/>
        </w:rPr>
        <w:t>rug</w:t>
      </w:r>
      <w:r w:rsidR="00C9777E" w:rsidRPr="004102B7">
        <w:rPr>
          <w:rFonts w:ascii="Times New Roman" w:hAnsi="Times New Roman"/>
          <w:sz w:val="24"/>
        </w:rPr>
        <w:t>’</w:t>
      </w:r>
      <w:r w:rsidR="004E4B5F" w:rsidRPr="004102B7">
        <w:rPr>
          <w:rFonts w:ascii="Times New Roman" w:hAnsi="Times New Roman"/>
          <w:sz w:val="24"/>
        </w:rPr>
        <w:t xml:space="preserve"> (</w:t>
      </w:r>
      <w:r w:rsidR="00D53A1D" w:rsidRPr="004102B7">
        <w:rPr>
          <w:rFonts w:ascii="Times New Roman" w:hAnsi="Times New Roman"/>
          <w:sz w:val="24"/>
        </w:rPr>
        <w:t>Hydroxychloroquine</w:t>
      </w:r>
      <w:r w:rsidR="004E4B5F" w:rsidRPr="004102B7">
        <w:rPr>
          <w:rFonts w:ascii="Times New Roman" w:hAnsi="Times New Roman"/>
          <w:sz w:val="24"/>
        </w:rPr>
        <w:t xml:space="preserve"> and Azithromycin) and </w:t>
      </w:r>
      <w:r w:rsidR="00C9777E" w:rsidRPr="004102B7">
        <w:rPr>
          <w:rFonts w:ascii="Times New Roman" w:hAnsi="Times New Roman"/>
          <w:sz w:val="24"/>
        </w:rPr>
        <w:t>three interventions of type ‘D</w:t>
      </w:r>
      <w:r w:rsidR="004E4B5F" w:rsidRPr="004102B7">
        <w:rPr>
          <w:rFonts w:ascii="Times New Roman" w:hAnsi="Times New Roman"/>
          <w:sz w:val="24"/>
        </w:rPr>
        <w:t>ietary supplement</w:t>
      </w:r>
      <w:r w:rsidR="00C9777E" w:rsidRPr="004102B7">
        <w:rPr>
          <w:rFonts w:ascii="Times New Roman" w:hAnsi="Times New Roman"/>
          <w:sz w:val="24"/>
        </w:rPr>
        <w:t>’</w:t>
      </w:r>
      <w:r w:rsidR="004E4B5F" w:rsidRPr="004102B7">
        <w:rPr>
          <w:rFonts w:ascii="Times New Roman" w:hAnsi="Times New Roman"/>
          <w:sz w:val="24"/>
        </w:rPr>
        <w:t xml:space="preserve"> (Vitamin C, Vitamin D and Z</w:t>
      </w:r>
      <w:r w:rsidR="002B4A9C" w:rsidRPr="004102B7">
        <w:rPr>
          <w:rFonts w:ascii="Times New Roman" w:hAnsi="Times New Roman"/>
          <w:sz w:val="24"/>
        </w:rPr>
        <w:t>i</w:t>
      </w:r>
      <w:r w:rsidR="004E4B5F" w:rsidRPr="004102B7">
        <w:rPr>
          <w:rFonts w:ascii="Times New Roman" w:hAnsi="Times New Roman"/>
          <w:sz w:val="24"/>
        </w:rPr>
        <w:t>nc</w:t>
      </w:r>
      <w:r w:rsidR="002B4A9C" w:rsidRPr="004102B7">
        <w:rPr>
          <w:rFonts w:ascii="Times New Roman" w:hAnsi="Times New Roman"/>
          <w:sz w:val="24"/>
        </w:rPr>
        <w:t>)</w:t>
      </w:r>
      <w:r w:rsidR="00C9777E" w:rsidRPr="004102B7">
        <w:rPr>
          <w:rFonts w:ascii="Times New Roman" w:hAnsi="Times New Roman"/>
          <w:sz w:val="24"/>
        </w:rPr>
        <w:t xml:space="preserve">. This study was counted exactly once under a composite </w:t>
      </w:r>
      <w:r w:rsidR="002B4A9C" w:rsidRPr="004102B7">
        <w:rPr>
          <w:rFonts w:ascii="Times New Roman" w:hAnsi="Times New Roman"/>
          <w:sz w:val="24"/>
        </w:rPr>
        <w:t xml:space="preserve">intervention type </w:t>
      </w:r>
      <w:r w:rsidR="00C9777E" w:rsidRPr="004102B7">
        <w:rPr>
          <w:rFonts w:ascii="Times New Roman" w:hAnsi="Times New Roman"/>
          <w:sz w:val="24"/>
        </w:rPr>
        <w:t>that consist</w:t>
      </w:r>
      <w:r w:rsidR="001E5FD4" w:rsidRPr="004102B7">
        <w:rPr>
          <w:rFonts w:ascii="Times New Roman" w:hAnsi="Times New Roman"/>
          <w:sz w:val="24"/>
        </w:rPr>
        <w:t>ed</w:t>
      </w:r>
      <w:r w:rsidR="00C9777E" w:rsidRPr="004102B7">
        <w:rPr>
          <w:rFonts w:ascii="Times New Roman" w:hAnsi="Times New Roman"/>
          <w:sz w:val="24"/>
        </w:rPr>
        <w:t xml:space="preserve"> of </w:t>
      </w:r>
      <w:r w:rsidR="00AD1F9E" w:rsidRPr="004102B7">
        <w:rPr>
          <w:rFonts w:ascii="Times New Roman" w:hAnsi="Times New Roman"/>
          <w:sz w:val="24"/>
        </w:rPr>
        <w:t xml:space="preserve">the </w:t>
      </w:r>
      <w:r w:rsidR="00C9777E" w:rsidRPr="004102B7">
        <w:rPr>
          <w:rFonts w:ascii="Times New Roman" w:hAnsi="Times New Roman"/>
          <w:sz w:val="24"/>
        </w:rPr>
        <w:t xml:space="preserve">alphabetically sorted </w:t>
      </w:r>
      <w:r w:rsidR="00970128" w:rsidRPr="004102B7">
        <w:rPr>
          <w:rFonts w:ascii="Times New Roman" w:hAnsi="Times New Roman"/>
          <w:sz w:val="24"/>
        </w:rPr>
        <w:t xml:space="preserve">combination of two types: </w:t>
      </w:r>
      <w:r w:rsidR="00694B4C" w:rsidRPr="004102B7">
        <w:rPr>
          <w:rFonts w:ascii="Times New Roman" w:hAnsi="Times New Roman"/>
          <w:sz w:val="24"/>
        </w:rPr>
        <w:t>‘</w:t>
      </w:r>
      <w:r w:rsidR="00846179" w:rsidRPr="004102B7">
        <w:rPr>
          <w:rFonts w:ascii="Times New Roman" w:hAnsi="Times New Roman"/>
          <w:sz w:val="24"/>
        </w:rPr>
        <w:t>dietary</w:t>
      </w:r>
      <w:r w:rsidR="002B4A9C" w:rsidRPr="004102B7">
        <w:rPr>
          <w:rFonts w:ascii="Times New Roman" w:hAnsi="Times New Roman"/>
          <w:sz w:val="24"/>
        </w:rPr>
        <w:t xml:space="preserve"> supplement</w:t>
      </w:r>
      <w:r w:rsidR="00694B4C" w:rsidRPr="004102B7">
        <w:rPr>
          <w:rFonts w:ascii="Times New Roman" w:hAnsi="Times New Roman"/>
          <w:sz w:val="24"/>
        </w:rPr>
        <w:t xml:space="preserve"> </w:t>
      </w:r>
      <w:r w:rsidR="002B4A9C" w:rsidRPr="004102B7">
        <w:rPr>
          <w:rFonts w:ascii="Times New Roman" w:hAnsi="Times New Roman"/>
          <w:sz w:val="24"/>
        </w:rPr>
        <w:t>|</w:t>
      </w:r>
      <w:r w:rsidR="00694B4C" w:rsidRPr="004102B7">
        <w:rPr>
          <w:rFonts w:ascii="Times New Roman" w:hAnsi="Times New Roman"/>
          <w:sz w:val="24"/>
        </w:rPr>
        <w:t xml:space="preserve"> </w:t>
      </w:r>
      <w:r w:rsidR="002B4A9C" w:rsidRPr="004102B7">
        <w:rPr>
          <w:rFonts w:ascii="Times New Roman" w:hAnsi="Times New Roman"/>
          <w:sz w:val="24"/>
        </w:rPr>
        <w:t>drug</w:t>
      </w:r>
      <w:r w:rsidR="00694B4C" w:rsidRPr="004102B7">
        <w:rPr>
          <w:rFonts w:ascii="Times New Roman" w:hAnsi="Times New Roman"/>
          <w:sz w:val="24"/>
        </w:rPr>
        <w:t>’</w:t>
      </w:r>
      <w:r w:rsidR="00C9777E" w:rsidRPr="004102B7">
        <w:rPr>
          <w:rFonts w:ascii="Times New Roman" w:hAnsi="Times New Roman"/>
          <w:sz w:val="24"/>
        </w:rPr>
        <w:t>,</w:t>
      </w:r>
      <w:r w:rsidR="00D53A1D" w:rsidRPr="004102B7">
        <w:rPr>
          <w:rFonts w:ascii="Times New Roman" w:hAnsi="Times New Roman"/>
          <w:sz w:val="24"/>
        </w:rPr>
        <w:t xml:space="preserve"> with the ‘</w:t>
      </w:r>
      <w:r w:rsidR="00054903" w:rsidRPr="004102B7">
        <w:rPr>
          <w:rFonts w:ascii="Times New Roman" w:hAnsi="Times New Roman"/>
          <w:sz w:val="24"/>
        </w:rPr>
        <w:t>|’ representing the term ‘and’</w:t>
      </w:r>
      <w:r w:rsidR="002B4A9C" w:rsidRPr="004102B7">
        <w:rPr>
          <w:rFonts w:ascii="Times New Roman" w:hAnsi="Times New Roman"/>
          <w:sz w:val="24"/>
        </w:rPr>
        <w:t>.</w:t>
      </w:r>
    </w:p>
    <w:p w14:paraId="0F390D62" w14:textId="77777777" w:rsidR="00AD1F9E" w:rsidRPr="004102B7" w:rsidRDefault="00AD1F9E" w:rsidP="009C126F">
      <w:pPr>
        <w:rPr>
          <w:rFonts w:ascii="Times New Roman" w:hAnsi="Times New Roman"/>
          <w:sz w:val="24"/>
        </w:rPr>
      </w:pPr>
    </w:p>
    <w:p w14:paraId="1EC36E80" w14:textId="2976F098" w:rsidR="00C9777E" w:rsidRDefault="00C9777E" w:rsidP="009C126F">
      <w:r w:rsidRPr="004102B7">
        <w:rPr>
          <w:rFonts w:ascii="Times New Roman" w:hAnsi="Times New Roman"/>
          <w:sz w:val="24"/>
        </w:rPr>
        <w:t xml:space="preserve">Our analysis of intervention types and names revealed that placebo as </w:t>
      </w:r>
      <w:r w:rsidR="00473F60" w:rsidRPr="004102B7">
        <w:rPr>
          <w:rFonts w:ascii="Times New Roman" w:hAnsi="Times New Roman"/>
          <w:sz w:val="24"/>
        </w:rPr>
        <w:t xml:space="preserve">an </w:t>
      </w:r>
      <w:r w:rsidRPr="004102B7">
        <w:rPr>
          <w:rFonts w:ascii="Times New Roman" w:hAnsi="Times New Roman"/>
          <w:sz w:val="24"/>
        </w:rPr>
        <w:t>intervention name is often used and captured under type ‘Drug’ or ‘Biological’.</w:t>
      </w:r>
      <w:r w:rsidR="007B1E1E" w:rsidRPr="004102B7">
        <w:rPr>
          <w:rFonts w:ascii="Times New Roman" w:hAnsi="Times New Roman"/>
          <w:sz w:val="24"/>
        </w:rPr>
        <w:t xml:space="preserve"> CTG type classification does not include placebo as a separate intervention type, however, we decided to experimentally create it and assign it based on </w:t>
      </w:r>
      <w:r w:rsidR="005B3521" w:rsidRPr="004102B7">
        <w:rPr>
          <w:rFonts w:ascii="Times New Roman" w:hAnsi="Times New Roman"/>
          <w:sz w:val="24"/>
        </w:rPr>
        <w:t xml:space="preserve">a </w:t>
      </w:r>
      <w:r w:rsidR="007B1E1E" w:rsidRPr="004102B7">
        <w:rPr>
          <w:rFonts w:ascii="Times New Roman" w:hAnsi="Times New Roman"/>
          <w:sz w:val="24"/>
        </w:rPr>
        <w:t>rule that looked for the term placebo in</w:t>
      </w:r>
      <w:r w:rsidR="005B3521" w:rsidRPr="004102B7">
        <w:rPr>
          <w:rFonts w:ascii="Times New Roman" w:hAnsi="Times New Roman"/>
          <w:sz w:val="24"/>
        </w:rPr>
        <w:t xml:space="preserve"> the</w:t>
      </w:r>
      <w:r w:rsidR="007B1E1E" w:rsidRPr="004102B7">
        <w:rPr>
          <w:rFonts w:ascii="Times New Roman" w:hAnsi="Times New Roman"/>
          <w:sz w:val="24"/>
        </w:rPr>
        <w:t xml:space="preserve"> intervention name.</w:t>
      </w:r>
      <w:r w:rsidR="007B1E1E" w:rsidRPr="00516DB9">
        <w:t xml:space="preserve"> </w:t>
      </w:r>
    </w:p>
    <w:p w14:paraId="52F8CC43" w14:textId="77777777" w:rsidR="006859A2" w:rsidRPr="00516DB9" w:rsidRDefault="006859A2" w:rsidP="009C126F"/>
    <w:p w14:paraId="22416DBD" w14:textId="7754892B" w:rsidR="00A67D5B" w:rsidRDefault="0006494B" w:rsidP="00321AD6">
      <w:pPr>
        <w:pStyle w:val="Heading4"/>
      </w:pPr>
      <w:r w:rsidRPr="00516DB9">
        <w:t>Intervention</w:t>
      </w:r>
      <w:r w:rsidR="00F66A31" w:rsidRPr="00516DB9">
        <w:t>s</w:t>
      </w:r>
    </w:p>
    <w:p w14:paraId="011F3F72" w14:textId="77777777" w:rsidR="009C126F" w:rsidRPr="009C126F" w:rsidRDefault="009C126F" w:rsidP="009C126F"/>
    <w:p w14:paraId="759EC0C2" w14:textId="258A052F" w:rsidR="006331AF" w:rsidRPr="004102B7" w:rsidRDefault="002629AD" w:rsidP="009C126F">
      <w:pPr>
        <w:autoSpaceDE/>
        <w:autoSpaceDN/>
        <w:adjustRightInd/>
        <w:rPr>
          <w:rFonts w:ascii="Times New Roman" w:hAnsi="Times New Roman"/>
          <w:sz w:val="24"/>
        </w:rPr>
      </w:pPr>
      <w:r w:rsidRPr="004102B7">
        <w:rPr>
          <w:rFonts w:ascii="Times New Roman" w:hAnsi="Times New Roman"/>
          <w:sz w:val="24"/>
        </w:rPr>
        <w:t xml:space="preserve">Researchers and </w:t>
      </w:r>
      <w:r w:rsidR="000920E8" w:rsidRPr="004102B7">
        <w:rPr>
          <w:rFonts w:ascii="Times New Roman" w:hAnsi="Times New Roman"/>
          <w:sz w:val="24"/>
        </w:rPr>
        <w:t xml:space="preserve">the </w:t>
      </w:r>
      <w:r w:rsidRPr="004102B7">
        <w:rPr>
          <w:rFonts w:ascii="Times New Roman" w:hAnsi="Times New Roman"/>
          <w:sz w:val="24"/>
        </w:rPr>
        <w:t>public are most interested to see which drug</w:t>
      </w:r>
      <w:r w:rsidR="00877D98" w:rsidRPr="004102B7">
        <w:rPr>
          <w:rFonts w:ascii="Times New Roman" w:hAnsi="Times New Roman"/>
          <w:sz w:val="24"/>
        </w:rPr>
        <w:t xml:space="preserve">s (or other interventions) are being tested </w:t>
      </w:r>
      <w:r w:rsidR="003F2159" w:rsidRPr="004102B7">
        <w:rPr>
          <w:rFonts w:ascii="Times New Roman" w:hAnsi="Times New Roman"/>
          <w:sz w:val="24"/>
        </w:rPr>
        <w:t>in relation to COVID-19</w:t>
      </w:r>
      <w:r w:rsidR="00877D98" w:rsidRPr="004102B7">
        <w:rPr>
          <w:rFonts w:ascii="Times New Roman" w:hAnsi="Times New Roman"/>
          <w:sz w:val="24"/>
        </w:rPr>
        <w:t xml:space="preserve">. </w:t>
      </w:r>
      <w:r w:rsidR="00FE0EC1" w:rsidRPr="004102B7">
        <w:rPr>
          <w:rFonts w:ascii="Times New Roman" w:hAnsi="Times New Roman"/>
          <w:sz w:val="24"/>
        </w:rPr>
        <w:t xml:space="preserve">CTG allows study record </w:t>
      </w:r>
      <w:r w:rsidR="006361E3" w:rsidRPr="004102B7">
        <w:rPr>
          <w:rFonts w:ascii="Times New Roman" w:hAnsi="Times New Roman"/>
          <w:sz w:val="24"/>
        </w:rPr>
        <w:t>administrators</w:t>
      </w:r>
      <w:r w:rsidR="000920E8" w:rsidRPr="004102B7">
        <w:rPr>
          <w:rFonts w:ascii="Times New Roman" w:hAnsi="Times New Roman"/>
          <w:sz w:val="24"/>
        </w:rPr>
        <w:t xml:space="preserve"> </w:t>
      </w:r>
      <w:r w:rsidR="00FE0EC1" w:rsidRPr="004102B7">
        <w:rPr>
          <w:rFonts w:ascii="Times New Roman" w:hAnsi="Times New Roman"/>
          <w:sz w:val="24"/>
        </w:rPr>
        <w:t>to specify</w:t>
      </w:r>
      <w:r w:rsidR="004714EA" w:rsidRPr="004102B7">
        <w:rPr>
          <w:rFonts w:ascii="Times New Roman" w:hAnsi="Times New Roman"/>
          <w:sz w:val="24"/>
        </w:rPr>
        <w:t xml:space="preserve"> intervention </w:t>
      </w:r>
      <w:r w:rsidR="000B3B12" w:rsidRPr="004102B7">
        <w:rPr>
          <w:rFonts w:ascii="Times New Roman" w:hAnsi="Times New Roman"/>
          <w:sz w:val="24"/>
        </w:rPr>
        <w:t>using free text</w:t>
      </w:r>
      <w:r w:rsidR="004714EA" w:rsidRPr="004102B7">
        <w:rPr>
          <w:rFonts w:ascii="Times New Roman" w:hAnsi="Times New Roman"/>
          <w:sz w:val="24"/>
        </w:rPr>
        <w:t xml:space="preserve"> </w:t>
      </w:r>
      <w:r w:rsidR="000B3B12" w:rsidRPr="004102B7">
        <w:rPr>
          <w:rFonts w:ascii="Times New Roman" w:hAnsi="Times New Roman"/>
          <w:sz w:val="24"/>
        </w:rPr>
        <w:t xml:space="preserve">and </w:t>
      </w:r>
      <w:r w:rsidR="004714EA" w:rsidRPr="004102B7">
        <w:rPr>
          <w:rFonts w:ascii="Times New Roman" w:hAnsi="Times New Roman"/>
          <w:sz w:val="24"/>
        </w:rPr>
        <w:t xml:space="preserve">further </w:t>
      </w:r>
      <w:r w:rsidR="000B3B12" w:rsidRPr="004102B7">
        <w:rPr>
          <w:rFonts w:ascii="Times New Roman" w:hAnsi="Times New Roman"/>
          <w:sz w:val="24"/>
        </w:rPr>
        <w:t>assign interventions to study arms.</w:t>
      </w:r>
      <w:r w:rsidR="003F2159" w:rsidRPr="004102B7">
        <w:rPr>
          <w:rFonts w:ascii="Times New Roman" w:hAnsi="Times New Roman"/>
          <w:sz w:val="24"/>
        </w:rPr>
        <w:t xml:space="preserve"> </w:t>
      </w:r>
      <w:r w:rsidR="004714EA" w:rsidRPr="004102B7">
        <w:rPr>
          <w:rFonts w:ascii="Times New Roman" w:hAnsi="Times New Roman"/>
          <w:sz w:val="24"/>
        </w:rPr>
        <w:t xml:space="preserve">Because of </w:t>
      </w:r>
      <w:r w:rsidR="005B3521" w:rsidRPr="004102B7">
        <w:rPr>
          <w:rFonts w:ascii="Times New Roman" w:hAnsi="Times New Roman"/>
          <w:sz w:val="24"/>
        </w:rPr>
        <w:t xml:space="preserve">the </w:t>
      </w:r>
      <w:r w:rsidR="004714EA" w:rsidRPr="004102B7">
        <w:rPr>
          <w:rFonts w:ascii="Times New Roman" w:hAnsi="Times New Roman"/>
          <w:sz w:val="24"/>
        </w:rPr>
        <w:t xml:space="preserve">vital importance of interventions and </w:t>
      </w:r>
      <w:r w:rsidR="005B3521" w:rsidRPr="004102B7">
        <w:rPr>
          <w:rFonts w:ascii="Times New Roman" w:hAnsi="Times New Roman"/>
          <w:sz w:val="24"/>
        </w:rPr>
        <w:t xml:space="preserve">the </w:t>
      </w:r>
      <w:r w:rsidR="004714EA" w:rsidRPr="004102B7">
        <w:rPr>
          <w:rFonts w:ascii="Times New Roman" w:hAnsi="Times New Roman"/>
          <w:sz w:val="24"/>
        </w:rPr>
        <w:t xml:space="preserve">correct counting of studies using the same intervention, we did implement </w:t>
      </w:r>
      <w:r w:rsidR="00F72CC9" w:rsidRPr="004102B7">
        <w:rPr>
          <w:rFonts w:ascii="Times New Roman" w:hAnsi="Times New Roman"/>
          <w:sz w:val="24"/>
        </w:rPr>
        <w:t xml:space="preserve">a </w:t>
      </w:r>
      <w:r w:rsidR="004714EA" w:rsidRPr="004102B7">
        <w:rPr>
          <w:rFonts w:ascii="Times New Roman" w:hAnsi="Times New Roman"/>
          <w:sz w:val="24"/>
        </w:rPr>
        <w:t>limited computerized method of processing free text intervention</w:t>
      </w:r>
      <w:r w:rsidR="00F72CC9" w:rsidRPr="004102B7">
        <w:rPr>
          <w:rFonts w:ascii="Times New Roman" w:hAnsi="Times New Roman"/>
          <w:sz w:val="24"/>
        </w:rPr>
        <w:t>s</w:t>
      </w:r>
      <w:r w:rsidR="004714EA" w:rsidRPr="004102B7">
        <w:rPr>
          <w:rFonts w:ascii="Times New Roman" w:hAnsi="Times New Roman"/>
          <w:sz w:val="24"/>
        </w:rPr>
        <w:t xml:space="preserve"> to achieve some semantic harmonization.</w:t>
      </w:r>
      <w:r w:rsidR="003F2159" w:rsidRPr="004102B7">
        <w:rPr>
          <w:rFonts w:ascii="Times New Roman" w:hAnsi="Times New Roman"/>
          <w:sz w:val="24"/>
        </w:rPr>
        <w:t xml:space="preserve"> </w:t>
      </w:r>
      <w:r w:rsidR="006331AF" w:rsidRPr="004102B7">
        <w:rPr>
          <w:rFonts w:ascii="Times New Roman" w:hAnsi="Times New Roman"/>
          <w:sz w:val="24"/>
        </w:rPr>
        <w:t xml:space="preserve">After </w:t>
      </w:r>
      <w:r w:rsidR="003F2159" w:rsidRPr="004102B7">
        <w:rPr>
          <w:rFonts w:ascii="Times New Roman" w:hAnsi="Times New Roman"/>
          <w:sz w:val="24"/>
        </w:rPr>
        <w:t xml:space="preserve">free text </w:t>
      </w:r>
      <w:r w:rsidR="006331AF" w:rsidRPr="004102B7">
        <w:rPr>
          <w:rFonts w:ascii="Times New Roman" w:hAnsi="Times New Roman"/>
          <w:sz w:val="24"/>
        </w:rPr>
        <w:t>string transformations</w:t>
      </w:r>
      <w:r w:rsidR="003F2159" w:rsidRPr="004102B7">
        <w:rPr>
          <w:rFonts w:ascii="Times New Roman" w:hAnsi="Times New Roman"/>
          <w:sz w:val="24"/>
        </w:rPr>
        <w:t xml:space="preserve"> into harmonized intervention term</w:t>
      </w:r>
      <w:r w:rsidR="004714EA" w:rsidRPr="004102B7">
        <w:rPr>
          <w:rFonts w:ascii="Times New Roman" w:hAnsi="Times New Roman"/>
          <w:sz w:val="24"/>
        </w:rPr>
        <w:t>s</w:t>
      </w:r>
      <w:r w:rsidR="006331AF" w:rsidRPr="004102B7">
        <w:rPr>
          <w:rFonts w:ascii="Times New Roman" w:hAnsi="Times New Roman"/>
          <w:sz w:val="24"/>
        </w:rPr>
        <w:t>, we counted the number of studies that included a given intervention.</w:t>
      </w:r>
      <w:r w:rsidR="00237B78" w:rsidRPr="004102B7">
        <w:rPr>
          <w:rFonts w:ascii="Times New Roman" w:hAnsi="Times New Roman"/>
          <w:sz w:val="24"/>
        </w:rPr>
        <w:t xml:space="preserve"> We also evaluated the tem</w:t>
      </w:r>
      <w:r w:rsidR="00340031" w:rsidRPr="004102B7">
        <w:rPr>
          <w:rFonts w:ascii="Times New Roman" w:hAnsi="Times New Roman"/>
          <w:sz w:val="24"/>
        </w:rPr>
        <w:t xml:space="preserve">poral change in the amount of studies for the most common interventions by showing the number of new </w:t>
      </w:r>
      <w:r w:rsidR="00963BE5" w:rsidRPr="004102B7">
        <w:rPr>
          <w:rFonts w:ascii="Times New Roman" w:hAnsi="Times New Roman"/>
          <w:sz w:val="24"/>
        </w:rPr>
        <w:t xml:space="preserve">studies </w:t>
      </w:r>
      <w:r w:rsidR="00340031" w:rsidRPr="004102B7">
        <w:rPr>
          <w:rFonts w:ascii="Times New Roman" w:hAnsi="Times New Roman"/>
          <w:sz w:val="24"/>
        </w:rPr>
        <w:t xml:space="preserve">on a weekly scale (as seen in </w:t>
      </w:r>
      <w:r w:rsidR="004714EA" w:rsidRPr="004102B7">
        <w:rPr>
          <w:rFonts w:ascii="Times New Roman" w:hAnsi="Times New Roman"/>
          <w:sz w:val="24"/>
        </w:rPr>
        <w:t xml:space="preserve">a figure </w:t>
      </w:r>
      <w:r w:rsidR="00340031" w:rsidRPr="004102B7">
        <w:rPr>
          <w:rFonts w:ascii="Times New Roman" w:hAnsi="Times New Roman"/>
          <w:sz w:val="24"/>
        </w:rPr>
        <w:t>in the Results section</w:t>
      </w:r>
      <w:r w:rsidR="00541E60" w:rsidRPr="004102B7">
        <w:rPr>
          <w:rFonts w:ascii="Times New Roman" w:hAnsi="Times New Roman"/>
          <w:sz w:val="24"/>
        </w:rPr>
        <w:t>)</w:t>
      </w:r>
      <w:r w:rsidR="00340031" w:rsidRPr="004102B7">
        <w:rPr>
          <w:rFonts w:ascii="Times New Roman" w:hAnsi="Times New Roman"/>
          <w:sz w:val="24"/>
        </w:rPr>
        <w:t>.</w:t>
      </w:r>
    </w:p>
    <w:p w14:paraId="6B07CED2" w14:textId="77777777" w:rsidR="006331AF" w:rsidRPr="004102B7" w:rsidRDefault="006331AF" w:rsidP="009C126F">
      <w:pPr>
        <w:autoSpaceDE/>
        <w:autoSpaceDN/>
        <w:adjustRightInd/>
        <w:rPr>
          <w:rFonts w:ascii="Times New Roman" w:hAnsi="Times New Roman"/>
          <w:sz w:val="24"/>
        </w:rPr>
      </w:pPr>
    </w:p>
    <w:p w14:paraId="6D18DA1A" w14:textId="0664D974" w:rsidR="00DF048D" w:rsidRPr="004102B7" w:rsidRDefault="00890533" w:rsidP="009C126F">
      <w:pPr>
        <w:autoSpaceDE/>
        <w:autoSpaceDN/>
        <w:adjustRightInd/>
        <w:rPr>
          <w:rFonts w:ascii="Times New Roman" w:hAnsi="Times New Roman"/>
          <w:sz w:val="24"/>
        </w:rPr>
      </w:pPr>
      <w:r w:rsidRPr="004102B7">
        <w:rPr>
          <w:rFonts w:ascii="Times New Roman" w:hAnsi="Times New Roman"/>
          <w:sz w:val="24"/>
        </w:rPr>
        <w:t xml:space="preserve">From prior </w:t>
      </w:r>
      <w:r w:rsidR="009B36E2" w:rsidRPr="004102B7">
        <w:rPr>
          <w:rFonts w:ascii="Times New Roman" w:hAnsi="Times New Roman"/>
          <w:sz w:val="24"/>
        </w:rPr>
        <w:t xml:space="preserve">studies, there is </w:t>
      </w:r>
      <w:r w:rsidR="00294CCA" w:rsidRPr="004102B7">
        <w:rPr>
          <w:rFonts w:ascii="Times New Roman" w:hAnsi="Times New Roman"/>
          <w:sz w:val="24"/>
        </w:rPr>
        <w:t xml:space="preserve">an </w:t>
      </w:r>
      <w:r w:rsidR="009B36E2" w:rsidRPr="004102B7">
        <w:rPr>
          <w:rFonts w:ascii="Times New Roman" w:hAnsi="Times New Roman"/>
          <w:sz w:val="24"/>
        </w:rPr>
        <w:t>obvious need to harmonize semantically different interventions expressed as free text across different studies.</w:t>
      </w:r>
      <w:r w:rsidR="00101222" w:rsidRPr="004102B7">
        <w:rPr>
          <w:rFonts w:ascii="Times New Roman" w:hAnsi="Times New Roman"/>
          <w:sz w:val="24"/>
        </w:rPr>
        <w:fldChar w:fldCharType="begin"/>
      </w:r>
      <w:r w:rsidR="00DB4A2D">
        <w:rPr>
          <w:rFonts w:ascii="Times New Roman" w:hAnsi="Times New Roman"/>
          <w:sz w:val="24"/>
        </w:rPr>
        <w:instrText xml:space="preserve"> ADDIN ZOTERO_ITEM CSL_CITATION {"citationID":"slaw3lLf","properties":{"formattedCitation":"(Cepeda, Lobanov &amp; Berlin, 2013)","plainCitation":"(Cepeda, Lobanov &amp; Berlin, 2013)","noteIndex":0},"citationItems":[{"id":2848,"uris":["http://zotero.org/users/5538100/items/HXQ53MF5"],"uri":["http://zotero.org/users/5538100/items/HXQ53MF5"],"itemData":{"id":2848,"type":"article-journal","container-title":"Clinical Trials: Journal of the Society for Clinical Trials","DOI":"10.1177/1740774513475849","ISSN":"1740-7745, 1740-7753","issue":"2","journalAbbreviation":"Clinical Trials","language":"en","page":"347-348","source":"DOI.org (Crossref)","title":"From ClinicalTrials.gov trial registry to an analysis-ready database of clinical trial results","volume":"10","author":[{"family":"Cepeda","given":"M Soledad"},{"family":"Lobanov","given":"Victor"},{"family":"Berlin","given":"Jesse A"}],"issued":{"date-parts":[["2013",4]]}}}],"schema":"https://github.com/citation-style-language/schema/raw/master/csl-citation.json"} </w:instrText>
      </w:r>
      <w:r w:rsidR="00101222" w:rsidRPr="004102B7">
        <w:rPr>
          <w:rFonts w:ascii="Times New Roman" w:hAnsi="Times New Roman"/>
          <w:sz w:val="24"/>
        </w:rPr>
        <w:fldChar w:fldCharType="separate"/>
      </w:r>
      <w:r w:rsidR="00DB4A2D" w:rsidRPr="00DB4A2D">
        <w:rPr>
          <w:rFonts w:ascii="Times New Roman" w:hAnsi="Times New Roman"/>
          <w:sz w:val="24"/>
        </w:rPr>
        <w:t>(Cepeda, Lobanov &amp; Berlin, 2013)</w:t>
      </w:r>
      <w:r w:rsidR="00101222" w:rsidRPr="004102B7">
        <w:rPr>
          <w:rFonts w:ascii="Times New Roman" w:hAnsi="Times New Roman"/>
          <w:sz w:val="24"/>
        </w:rPr>
        <w:fldChar w:fldCharType="end"/>
      </w:r>
      <w:r w:rsidR="003F2159" w:rsidRPr="004102B7">
        <w:rPr>
          <w:rFonts w:ascii="Times New Roman" w:hAnsi="Times New Roman"/>
          <w:sz w:val="24"/>
        </w:rPr>
        <w:t xml:space="preserve"> </w:t>
      </w:r>
      <w:r w:rsidR="00664E1C" w:rsidRPr="004102B7">
        <w:rPr>
          <w:rFonts w:ascii="Times New Roman" w:hAnsi="Times New Roman"/>
          <w:sz w:val="24"/>
        </w:rPr>
        <w:t>For example</w:t>
      </w:r>
      <w:r w:rsidR="006361E3" w:rsidRPr="004102B7">
        <w:rPr>
          <w:rFonts w:ascii="Times New Roman" w:hAnsi="Times New Roman"/>
          <w:sz w:val="24"/>
        </w:rPr>
        <w:t>,</w:t>
      </w:r>
      <w:r w:rsidR="00664E1C" w:rsidRPr="004102B7">
        <w:rPr>
          <w:rFonts w:ascii="Times New Roman" w:hAnsi="Times New Roman"/>
          <w:sz w:val="24"/>
        </w:rPr>
        <w:t xml:space="preserve"> the intervention </w:t>
      </w:r>
      <w:r w:rsidR="003F2159" w:rsidRPr="004102B7">
        <w:rPr>
          <w:rFonts w:ascii="Times New Roman" w:hAnsi="Times New Roman"/>
          <w:sz w:val="24"/>
        </w:rPr>
        <w:t xml:space="preserve">term </w:t>
      </w:r>
      <w:r w:rsidR="00664E1C" w:rsidRPr="004102B7">
        <w:rPr>
          <w:rFonts w:ascii="Times New Roman" w:hAnsi="Times New Roman"/>
          <w:sz w:val="24"/>
        </w:rPr>
        <w:t>‘r</w:t>
      </w:r>
      <w:r w:rsidR="001063DC" w:rsidRPr="004102B7">
        <w:rPr>
          <w:rFonts w:ascii="Times New Roman" w:hAnsi="Times New Roman"/>
          <w:sz w:val="24"/>
        </w:rPr>
        <w:t>uxoli</w:t>
      </w:r>
      <w:r w:rsidR="00802207" w:rsidRPr="004102B7">
        <w:rPr>
          <w:rFonts w:ascii="Times New Roman" w:hAnsi="Times New Roman"/>
          <w:sz w:val="24"/>
        </w:rPr>
        <w:t xml:space="preserve">tinib’ </w:t>
      </w:r>
      <w:r w:rsidR="00664E1C" w:rsidRPr="004102B7">
        <w:rPr>
          <w:rFonts w:ascii="Times New Roman" w:hAnsi="Times New Roman"/>
          <w:sz w:val="24"/>
        </w:rPr>
        <w:t xml:space="preserve">can </w:t>
      </w:r>
      <w:r w:rsidR="00A83BFA" w:rsidRPr="004102B7">
        <w:rPr>
          <w:rFonts w:ascii="Times New Roman" w:hAnsi="Times New Roman"/>
          <w:sz w:val="24"/>
        </w:rPr>
        <w:t>semantically harmonize entries</w:t>
      </w:r>
      <w:r w:rsidR="003F2159" w:rsidRPr="004102B7">
        <w:rPr>
          <w:rFonts w:ascii="Times New Roman" w:hAnsi="Times New Roman"/>
          <w:sz w:val="24"/>
        </w:rPr>
        <w:t xml:space="preserve"> of</w:t>
      </w:r>
      <w:r w:rsidR="006F01CE" w:rsidRPr="004102B7">
        <w:rPr>
          <w:rFonts w:ascii="Times New Roman" w:hAnsi="Times New Roman"/>
          <w:sz w:val="24"/>
        </w:rPr>
        <w:t xml:space="preserve"> </w:t>
      </w:r>
      <w:r w:rsidR="00CB2394" w:rsidRPr="004102B7">
        <w:rPr>
          <w:rFonts w:ascii="Times New Roman" w:hAnsi="Times New Roman"/>
          <w:sz w:val="24"/>
        </w:rPr>
        <w:t>‘Ruxolitinib Oral Tablet’</w:t>
      </w:r>
      <w:r w:rsidR="00A83BFA" w:rsidRPr="004102B7">
        <w:rPr>
          <w:rFonts w:ascii="Times New Roman" w:hAnsi="Times New Roman"/>
          <w:sz w:val="24"/>
        </w:rPr>
        <w:t xml:space="preserve"> (in study NCT04334044)</w:t>
      </w:r>
      <w:r w:rsidR="00CB2394" w:rsidRPr="004102B7">
        <w:rPr>
          <w:rFonts w:ascii="Times New Roman" w:hAnsi="Times New Roman"/>
          <w:sz w:val="24"/>
        </w:rPr>
        <w:t xml:space="preserve">, </w:t>
      </w:r>
      <w:r w:rsidR="003A77B2" w:rsidRPr="004102B7">
        <w:rPr>
          <w:rFonts w:ascii="Times New Roman" w:hAnsi="Times New Roman"/>
          <w:sz w:val="24"/>
        </w:rPr>
        <w:t>‘</w:t>
      </w:r>
      <w:r w:rsidR="006E5D9E" w:rsidRPr="004102B7">
        <w:rPr>
          <w:rFonts w:ascii="Times New Roman" w:hAnsi="Times New Roman"/>
          <w:sz w:val="24"/>
        </w:rPr>
        <w:t>Ruxolitinib 10 MG</w:t>
      </w:r>
      <w:r w:rsidR="003A77B2" w:rsidRPr="004102B7">
        <w:rPr>
          <w:rFonts w:ascii="Times New Roman" w:hAnsi="Times New Roman"/>
          <w:sz w:val="24"/>
        </w:rPr>
        <w:t>’</w:t>
      </w:r>
      <w:r w:rsidR="00802207" w:rsidRPr="004102B7">
        <w:rPr>
          <w:rFonts w:ascii="Times New Roman" w:hAnsi="Times New Roman"/>
          <w:sz w:val="24"/>
        </w:rPr>
        <w:t xml:space="preserve"> (NCT04338958) and </w:t>
      </w:r>
      <w:r w:rsidR="00DF048D" w:rsidRPr="004102B7">
        <w:rPr>
          <w:rFonts w:ascii="Times New Roman" w:hAnsi="Times New Roman"/>
          <w:sz w:val="24"/>
        </w:rPr>
        <w:t>‘</w:t>
      </w:r>
      <w:r w:rsidR="00802207" w:rsidRPr="004102B7">
        <w:rPr>
          <w:rFonts w:ascii="Times New Roman" w:hAnsi="Times New Roman"/>
          <w:sz w:val="24"/>
        </w:rPr>
        <w:t>Ruxolitinib’</w:t>
      </w:r>
      <w:r w:rsidR="00DF048D" w:rsidRPr="004102B7">
        <w:rPr>
          <w:rFonts w:ascii="Times New Roman" w:hAnsi="Times New Roman"/>
          <w:sz w:val="24"/>
        </w:rPr>
        <w:t xml:space="preserve"> (NCT04331665)</w:t>
      </w:r>
      <w:r w:rsidR="000A48A8" w:rsidRPr="004102B7">
        <w:rPr>
          <w:rFonts w:ascii="Times New Roman" w:hAnsi="Times New Roman"/>
          <w:sz w:val="24"/>
        </w:rPr>
        <w:t>.</w:t>
      </w:r>
      <w:r w:rsidR="00DF048D" w:rsidRPr="004102B7">
        <w:rPr>
          <w:rFonts w:ascii="Times New Roman" w:hAnsi="Times New Roman"/>
          <w:sz w:val="24"/>
        </w:rPr>
        <w:t xml:space="preserve"> </w:t>
      </w:r>
      <w:r w:rsidR="006A555C" w:rsidRPr="004102B7">
        <w:rPr>
          <w:rFonts w:ascii="Times New Roman" w:hAnsi="Times New Roman"/>
          <w:sz w:val="24"/>
        </w:rPr>
        <w:t xml:space="preserve">Initial normalization involved the </w:t>
      </w:r>
      <w:r w:rsidR="00435F84" w:rsidRPr="004102B7">
        <w:rPr>
          <w:rFonts w:ascii="Times New Roman" w:hAnsi="Times New Roman"/>
          <w:sz w:val="24"/>
        </w:rPr>
        <w:t>removal</w:t>
      </w:r>
      <w:r w:rsidR="006A555C" w:rsidRPr="004102B7">
        <w:rPr>
          <w:rFonts w:ascii="Times New Roman" w:hAnsi="Times New Roman"/>
          <w:sz w:val="24"/>
        </w:rPr>
        <w:t xml:space="preserve"> </w:t>
      </w:r>
      <w:r w:rsidR="00D65EBF" w:rsidRPr="004102B7">
        <w:rPr>
          <w:rFonts w:ascii="Times New Roman" w:hAnsi="Times New Roman"/>
          <w:sz w:val="24"/>
        </w:rPr>
        <w:t xml:space="preserve">of </w:t>
      </w:r>
      <w:r w:rsidR="00435F84" w:rsidRPr="004102B7">
        <w:rPr>
          <w:rFonts w:ascii="Times New Roman" w:hAnsi="Times New Roman"/>
          <w:sz w:val="24"/>
        </w:rPr>
        <w:t xml:space="preserve">extra white space and the conversion </w:t>
      </w:r>
      <w:r w:rsidR="00FE0336" w:rsidRPr="004102B7">
        <w:rPr>
          <w:rFonts w:ascii="Times New Roman" w:hAnsi="Times New Roman"/>
          <w:sz w:val="24"/>
        </w:rPr>
        <w:t xml:space="preserve">of each term to lower case. </w:t>
      </w:r>
      <w:r w:rsidR="000603C6" w:rsidRPr="004102B7">
        <w:rPr>
          <w:rFonts w:ascii="Times New Roman" w:hAnsi="Times New Roman"/>
          <w:sz w:val="24"/>
        </w:rPr>
        <w:t>Representing drug dose form was out of scope so f</w:t>
      </w:r>
      <w:r w:rsidR="00FE0336" w:rsidRPr="004102B7">
        <w:rPr>
          <w:rFonts w:ascii="Times New Roman" w:hAnsi="Times New Roman"/>
          <w:sz w:val="24"/>
        </w:rPr>
        <w:t>urther normalization remov</w:t>
      </w:r>
      <w:r w:rsidR="000603C6" w:rsidRPr="004102B7">
        <w:rPr>
          <w:rFonts w:ascii="Times New Roman" w:hAnsi="Times New Roman"/>
          <w:sz w:val="24"/>
        </w:rPr>
        <w:t>ed</w:t>
      </w:r>
      <w:r w:rsidR="00FE0336" w:rsidRPr="004102B7">
        <w:rPr>
          <w:rFonts w:ascii="Times New Roman" w:hAnsi="Times New Roman"/>
          <w:sz w:val="24"/>
        </w:rPr>
        <w:t xml:space="preserve"> commonly o</w:t>
      </w:r>
      <w:r w:rsidR="00D65EBF" w:rsidRPr="004102B7">
        <w:rPr>
          <w:rFonts w:ascii="Times New Roman" w:hAnsi="Times New Roman"/>
          <w:sz w:val="24"/>
        </w:rPr>
        <w:t>cc</w:t>
      </w:r>
      <w:r w:rsidR="00FE0336" w:rsidRPr="004102B7">
        <w:rPr>
          <w:rFonts w:ascii="Times New Roman" w:hAnsi="Times New Roman"/>
          <w:sz w:val="24"/>
        </w:rPr>
        <w:t xml:space="preserve">urring </w:t>
      </w:r>
      <w:r w:rsidR="000603C6" w:rsidRPr="004102B7">
        <w:rPr>
          <w:rFonts w:ascii="Times New Roman" w:hAnsi="Times New Roman"/>
          <w:sz w:val="24"/>
        </w:rPr>
        <w:t xml:space="preserve">dose form </w:t>
      </w:r>
      <w:r w:rsidR="00CA4BDC" w:rsidRPr="004102B7">
        <w:rPr>
          <w:rFonts w:ascii="Times New Roman" w:hAnsi="Times New Roman"/>
          <w:sz w:val="24"/>
        </w:rPr>
        <w:t xml:space="preserve">terms, such as, ‘tablet’, ‘injection’, and </w:t>
      </w:r>
      <w:r w:rsidR="00D65EBF" w:rsidRPr="004102B7">
        <w:rPr>
          <w:rFonts w:ascii="Times New Roman" w:hAnsi="Times New Roman"/>
          <w:sz w:val="24"/>
        </w:rPr>
        <w:t>‘pill’.</w:t>
      </w:r>
      <w:r w:rsidR="00FE0336" w:rsidRPr="004102B7">
        <w:rPr>
          <w:rFonts w:ascii="Times New Roman" w:hAnsi="Times New Roman"/>
          <w:sz w:val="24"/>
        </w:rPr>
        <w:t xml:space="preserve"> </w:t>
      </w:r>
      <w:r w:rsidR="006A555C" w:rsidRPr="004102B7">
        <w:rPr>
          <w:rFonts w:ascii="Times New Roman" w:hAnsi="Times New Roman"/>
          <w:sz w:val="24"/>
        </w:rPr>
        <w:t xml:space="preserve"> </w:t>
      </w:r>
    </w:p>
    <w:p w14:paraId="3DC1ABF9" w14:textId="77777777" w:rsidR="00DF048D" w:rsidRPr="004102B7" w:rsidRDefault="00DF048D" w:rsidP="009C126F">
      <w:pPr>
        <w:autoSpaceDE/>
        <w:autoSpaceDN/>
        <w:adjustRightInd/>
        <w:rPr>
          <w:rFonts w:ascii="Times New Roman" w:hAnsi="Times New Roman"/>
          <w:sz w:val="24"/>
        </w:rPr>
      </w:pPr>
    </w:p>
    <w:p w14:paraId="1C401A26" w14:textId="0E16ED23" w:rsidR="009A3183" w:rsidRPr="004102B7" w:rsidRDefault="007E76C9" w:rsidP="009C126F">
      <w:pPr>
        <w:rPr>
          <w:rFonts w:ascii="Times New Roman" w:hAnsi="Times New Roman"/>
          <w:sz w:val="24"/>
        </w:rPr>
      </w:pPr>
      <w:r w:rsidRPr="004102B7">
        <w:rPr>
          <w:rFonts w:ascii="Times New Roman" w:hAnsi="Times New Roman"/>
          <w:sz w:val="24"/>
        </w:rPr>
        <w:t xml:space="preserve">Studies with </w:t>
      </w:r>
      <w:r w:rsidR="0039263F" w:rsidRPr="004102B7">
        <w:rPr>
          <w:rFonts w:ascii="Times New Roman" w:hAnsi="Times New Roman"/>
          <w:sz w:val="24"/>
        </w:rPr>
        <w:t xml:space="preserve">multiple interventions </w:t>
      </w:r>
      <w:r w:rsidRPr="004102B7">
        <w:rPr>
          <w:rFonts w:ascii="Times New Roman" w:hAnsi="Times New Roman"/>
          <w:sz w:val="24"/>
        </w:rPr>
        <w:t>were counted multiple times under each</w:t>
      </w:r>
      <w:r w:rsidR="004C1DEC" w:rsidRPr="004102B7">
        <w:rPr>
          <w:rFonts w:ascii="Times New Roman" w:hAnsi="Times New Roman"/>
          <w:sz w:val="24"/>
        </w:rPr>
        <w:t xml:space="preserve"> individual</w:t>
      </w:r>
      <w:r w:rsidRPr="004102B7">
        <w:rPr>
          <w:rFonts w:ascii="Times New Roman" w:hAnsi="Times New Roman"/>
          <w:sz w:val="24"/>
        </w:rPr>
        <w:t xml:space="preserve"> </w:t>
      </w:r>
      <w:r w:rsidR="004C1DEC" w:rsidRPr="004102B7">
        <w:rPr>
          <w:rFonts w:ascii="Times New Roman" w:hAnsi="Times New Roman"/>
          <w:sz w:val="24"/>
        </w:rPr>
        <w:t xml:space="preserve">intervention. </w:t>
      </w:r>
      <w:r w:rsidR="00B13509" w:rsidRPr="004102B7">
        <w:rPr>
          <w:rFonts w:ascii="Times New Roman" w:hAnsi="Times New Roman"/>
          <w:sz w:val="24"/>
        </w:rPr>
        <w:t>In some cases</w:t>
      </w:r>
      <w:r w:rsidR="004C1DEC" w:rsidRPr="004102B7">
        <w:rPr>
          <w:rFonts w:ascii="Times New Roman" w:hAnsi="Times New Roman"/>
          <w:sz w:val="24"/>
        </w:rPr>
        <w:t>, the free text string for a single</w:t>
      </w:r>
      <w:r w:rsidR="00703993" w:rsidRPr="004102B7">
        <w:rPr>
          <w:rFonts w:ascii="Times New Roman" w:hAnsi="Times New Roman"/>
          <w:sz w:val="24"/>
        </w:rPr>
        <w:t xml:space="preserve"> intervention (in </w:t>
      </w:r>
      <w:r w:rsidR="00B13C77" w:rsidRPr="004102B7">
        <w:rPr>
          <w:rFonts w:ascii="Times New Roman" w:hAnsi="Times New Roman"/>
          <w:sz w:val="24"/>
        </w:rPr>
        <w:t xml:space="preserve">the </w:t>
      </w:r>
      <w:r w:rsidR="00703993" w:rsidRPr="004102B7">
        <w:rPr>
          <w:rFonts w:ascii="Times New Roman" w:hAnsi="Times New Roman"/>
          <w:sz w:val="24"/>
        </w:rPr>
        <w:t>CTG data entry field)</w:t>
      </w:r>
      <w:r w:rsidR="004C1DEC" w:rsidRPr="004102B7">
        <w:rPr>
          <w:rFonts w:ascii="Times New Roman" w:hAnsi="Times New Roman"/>
          <w:sz w:val="24"/>
        </w:rPr>
        <w:t xml:space="preserve"> </w:t>
      </w:r>
      <w:r w:rsidR="00703993" w:rsidRPr="004102B7">
        <w:rPr>
          <w:rFonts w:ascii="Times New Roman" w:hAnsi="Times New Roman"/>
          <w:sz w:val="24"/>
        </w:rPr>
        <w:t xml:space="preserve">specified </w:t>
      </w:r>
      <w:r w:rsidR="00B13509" w:rsidRPr="004102B7">
        <w:rPr>
          <w:rFonts w:ascii="Times New Roman" w:hAnsi="Times New Roman"/>
          <w:sz w:val="24"/>
        </w:rPr>
        <w:t xml:space="preserve">a combination </w:t>
      </w:r>
      <w:r w:rsidR="00703993" w:rsidRPr="004102B7">
        <w:rPr>
          <w:rFonts w:ascii="Times New Roman" w:hAnsi="Times New Roman"/>
          <w:sz w:val="24"/>
        </w:rPr>
        <w:t xml:space="preserve">of several </w:t>
      </w:r>
      <w:r w:rsidR="00B13509" w:rsidRPr="004102B7">
        <w:rPr>
          <w:rFonts w:ascii="Times New Roman" w:hAnsi="Times New Roman"/>
          <w:sz w:val="24"/>
        </w:rPr>
        <w:t>intervention</w:t>
      </w:r>
      <w:r w:rsidR="00703993" w:rsidRPr="004102B7">
        <w:rPr>
          <w:rFonts w:ascii="Times New Roman" w:hAnsi="Times New Roman"/>
          <w:sz w:val="24"/>
        </w:rPr>
        <w:t>s</w:t>
      </w:r>
      <w:r w:rsidR="00B13509" w:rsidRPr="004102B7">
        <w:rPr>
          <w:rFonts w:ascii="Times New Roman" w:hAnsi="Times New Roman"/>
          <w:sz w:val="24"/>
        </w:rPr>
        <w:t xml:space="preserve">. </w:t>
      </w:r>
      <w:r w:rsidR="009657CA" w:rsidRPr="004102B7">
        <w:rPr>
          <w:rFonts w:ascii="Times New Roman" w:hAnsi="Times New Roman"/>
          <w:sz w:val="24"/>
        </w:rPr>
        <w:t>Our transformation approach i</w:t>
      </w:r>
      <w:r w:rsidR="00B13509" w:rsidRPr="004102B7">
        <w:rPr>
          <w:rFonts w:ascii="Times New Roman" w:hAnsi="Times New Roman"/>
          <w:sz w:val="24"/>
        </w:rPr>
        <w:t xml:space="preserve">n such </w:t>
      </w:r>
      <w:r w:rsidR="009657CA" w:rsidRPr="004102B7">
        <w:rPr>
          <w:rFonts w:ascii="Times New Roman" w:hAnsi="Times New Roman"/>
          <w:sz w:val="24"/>
        </w:rPr>
        <w:t xml:space="preserve">cases </w:t>
      </w:r>
      <w:r w:rsidR="00FF6FB5" w:rsidRPr="004102B7">
        <w:rPr>
          <w:rFonts w:ascii="Times New Roman" w:hAnsi="Times New Roman"/>
          <w:sz w:val="24"/>
        </w:rPr>
        <w:t xml:space="preserve">kept the combination </w:t>
      </w:r>
      <w:r w:rsidR="00DC338F" w:rsidRPr="004102B7">
        <w:rPr>
          <w:rFonts w:ascii="Times New Roman" w:hAnsi="Times New Roman"/>
          <w:sz w:val="24"/>
        </w:rPr>
        <w:t>as well as</w:t>
      </w:r>
      <w:r w:rsidR="00FF6FB5" w:rsidRPr="004102B7">
        <w:rPr>
          <w:rFonts w:ascii="Times New Roman" w:hAnsi="Times New Roman"/>
          <w:sz w:val="24"/>
        </w:rPr>
        <w:t xml:space="preserve"> </w:t>
      </w:r>
      <w:r w:rsidR="009657CA" w:rsidRPr="004102B7">
        <w:rPr>
          <w:rFonts w:ascii="Times New Roman" w:hAnsi="Times New Roman"/>
          <w:sz w:val="24"/>
        </w:rPr>
        <w:t>expanded th</w:t>
      </w:r>
      <w:r w:rsidR="00FF6FB5" w:rsidRPr="004102B7">
        <w:rPr>
          <w:rFonts w:ascii="Times New Roman" w:hAnsi="Times New Roman"/>
          <w:sz w:val="24"/>
        </w:rPr>
        <w:t>e</w:t>
      </w:r>
      <w:r w:rsidR="009657CA" w:rsidRPr="004102B7">
        <w:rPr>
          <w:rFonts w:ascii="Times New Roman" w:hAnsi="Times New Roman"/>
          <w:sz w:val="24"/>
        </w:rPr>
        <w:t xml:space="preserve"> single entry into multiple separate interventions </w:t>
      </w:r>
      <w:r w:rsidR="00FF6FB5" w:rsidRPr="004102B7">
        <w:rPr>
          <w:rFonts w:ascii="Times New Roman" w:hAnsi="Times New Roman"/>
          <w:sz w:val="24"/>
        </w:rPr>
        <w:t xml:space="preserve">and </w:t>
      </w:r>
      <w:r w:rsidR="009657CA" w:rsidRPr="004102B7">
        <w:rPr>
          <w:rFonts w:ascii="Times New Roman" w:hAnsi="Times New Roman"/>
          <w:sz w:val="24"/>
        </w:rPr>
        <w:t xml:space="preserve">counted </w:t>
      </w:r>
      <w:r w:rsidR="00FF6FB5" w:rsidRPr="004102B7">
        <w:rPr>
          <w:rFonts w:ascii="Times New Roman" w:hAnsi="Times New Roman"/>
          <w:sz w:val="24"/>
        </w:rPr>
        <w:t xml:space="preserve">each </w:t>
      </w:r>
      <w:r w:rsidR="00DC338F" w:rsidRPr="004102B7">
        <w:rPr>
          <w:rFonts w:ascii="Times New Roman" w:hAnsi="Times New Roman"/>
          <w:sz w:val="24"/>
        </w:rPr>
        <w:t xml:space="preserve">intervention </w:t>
      </w:r>
      <w:r w:rsidR="009657CA" w:rsidRPr="004102B7">
        <w:rPr>
          <w:rFonts w:ascii="Times New Roman" w:hAnsi="Times New Roman"/>
          <w:sz w:val="24"/>
        </w:rPr>
        <w:t>separately.</w:t>
      </w:r>
      <w:r w:rsidR="00B13509" w:rsidRPr="004102B7">
        <w:rPr>
          <w:rFonts w:ascii="Times New Roman" w:hAnsi="Times New Roman"/>
          <w:sz w:val="24"/>
        </w:rPr>
        <w:t xml:space="preserve"> </w:t>
      </w:r>
      <w:r w:rsidR="001201F6" w:rsidRPr="004102B7">
        <w:rPr>
          <w:rFonts w:ascii="Times New Roman" w:hAnsi="Times New Roman"/>
          <w:sz w:val="24"/>
        </w:rPr>
        <w:t>For example,</w:t>
      </w:r>
      <w:r w:rsidR="005556D8" w:rsidRPr="004102B7">
        <w:rPr>
          <w:rFonts w:ascii="Times New Roman" w:hAnsi="Times New Roman"/>
          <w:sz w:val="24"/>
        </w:rPr>
        <w:t xml:space="preserve"> </w:t>
      </w:r>
      <w:r w:rsidR="005556D8" w:rsidRPr="004102B7">
        <w:rPr>
          <w:rFonts w:ascii="Times New Roman" w:hAnsi="Times New Roman"/>
          <w:color w:val="000000" w:themeColor="text1"/>
          <w:sz w:val="24"/>
        </w:rPr>
        <w:t>NCT04334928</w:t>
      </w:r>
      <w:r w:rsidR="0020126C" w:rsidRPr="004102B7">
        <w:rPr>
          <w:rFonts w:ascii="Times New Roman" w:hAnsi="Times New Roman"/>
          <w:color w:val="000000" w:themeColor="text1"/>
          <w:sz w:val="24"/>
        </w:rPr>
        <w:t xml:space="preserve"> </w:t>
      </w:r>
      <w:r w:rsidR="00433EFF" w:rsidRPr="004102B7">
        <w:rPr>
          <w:rFonts w:ascii="Times New Roman" w:hAnsi="Times New Roman"/>
          <w:sz w:val="24"/>
        </w:rPr>
        <w:t xml:space="preserve">has an intervention that includes a combination of </w:t>
      </w:r>
      <w:bookmarkStart w:id="2" w:name="_Hlk37414936"/>
      <w:r w:rsidR="00433EFF" w:rsidRPr="004102B7">
        <w:rPr>
          <w:rFonts w:ascii="Times New Roman" w:hAnsi="Times New Roman"/>
          <w:sz w:val="24"/>
        </w:rPr>
        <w:t xml:space="preserve">Emtricitabine </w:t>
      </w:r>
      <w:bookmarkEnd w:id="2"/>
      <w:r w:rsidR="00433EFF" w:rsidRPr="004102B7">
        <w:rPr>
          <w:rFonts w:ascii="Times New Roman" w:hAnsi="Times New Roman"/>
          <w:sz w:val="24"/>
        </w:rPr>
        <w:t>and</w:t>
      </w:r>
      <w:r w:rsidR="005556D8" w:rsidRPr="004102B7">
        <w:rPr>
          <w:rFonts w:ascii="Times New Roman" w:hAnsi="Times New Roman"/>
          <w:sz w:val="24"/>
        </w:rPr>
        <w:t xml:space="preserve"> </w:t>
      </w:r>
      <w:bookmarkStart w:id="3" w:name="_Hlk37414981"/>
      <w:r w:rsidR="0020126C" w:rsidRPr="004102B7">
        <w:rPr>
          <w:rFonts w:ascii="Times New Roman" w:hAnsi="Times New Roman"/>
          <w:sz w:val="24"/>
        </w:rPr>
        <w:t>T</w:t>
      </w:r>
      <w:r w:rsidR="00433EFF" w:rsidRPr="004102B7">
        <w:rPr>
          <w:rFonts w:ascii="Times New Roman" w:hAnsi="Times New Roman"/>
          <w:sz w:val="24"/>
        </w:rPr>
        <w:t xml:space="preserve">enofovir </w:t>
      </w:r>
      <w:bookmarkEnd w:id="3"/>
      <w:r w:rsidR="0020126C" w:rsidRPr="004102B7">
        <w:rPr>
          <w:rFonts w:ascii="Times New Roman" w:hAnsi="Times New Roman"/>
          <w:sz w:val="24"/>
        </w:rPr>
        <w:t>D</w:t>
      </w:r>
      <w:r w:rsidR="00433EFF" w:rsidRPr="004102B7">
        <w:rPr>
          <w:rFonts w:ascii="Times New Roman" w:hAnsi="Times New Roman"/>
          <w:sz w:val="24"/>
        </w:rPr>
        <w:t>isoproxil</w:t>
      </w:r>
      <w:r w:rsidR="0020126C" w:rsidRPr="004102B7">
        <w:rPr>
          <w:rFonts w:ascii="Times New Roman" w:hAnsi="Times New Roman"/>
          <w:sz w:val="24"/>
        </w:rPr>
        <w:t>. In this case the study is counted once for Emtricitabine, once for Tenofovir, and once for the combination of Emtricitabine and Tenofovir.</w:t>
      </w:r>
      <w:r w:rsidR="00CD75F0" w:rsidRPr="004102B7">
        <w:rPr>
          <w:rFonts w:ascii="Times New Roman" w:hAnsi="Times New Roman"/>
          <w:sz w:val="24"/>
        </w:rPr>
        <w:t xml:space="preserve"> </w:t>
      </w:r>
      <w:r w:rsidR="003F2159" w:rsidRPr="004102B7">
        <w:rPr>
          <w:rFonts w:ascii="Times New Roman" w:hAnsi="Times New Roman"/>
          <w:sz w:val="24"/>
        </w:rPr>
        <w:t xml:space="preserve">In some cases, the </w:t>
      </w:r>
      <w:r w:rsidR="003874BD" w:rsidRPr="004102B7">
        <w:rPr>
          <w:rFonts w:ascii="Times New Roman" w:hAnsi="Times New Roman"/>
          <w:sz w:val="24"/>
        </w:rPr>
        <w:t>manual mapping</w:t>
      </w:r>
      <w:r w:rsidR="003F2159" w:rsidRPr="004102B7">
        <w:rPr>
          <w:rFonts w:ascii="Times New Roman" w:hAnsi="Times New Roman"/>
          <w:sz w:val="24"/>
        </w:rPr>
        <w:t xml:space="preserve"> reduced the term granularity and used a </w:t>
      </w:r>
      <w:r w:rsidR="00DC338F" w:rsidRPr="004102B7">
        <w:rPr>
          <w:rFonts w:ascii="Times New Roman" w:hAnsi="Times New Roman"/>
          <w:sz w:val="24"/>
        </w:rPr>
        <w:t>higher-level</w:t>
      </w:r>
      <w:r w:rsidR="003F2159" w:rsidRPr="004102B7">
        <w:rPr>
          <w:rFonts w:ascii="Times New Roman" w:hAnsi="Times New Roman"/>
          <w:sz w:val="24"/>
        </w:rPr>
        <w:t xml:space="preserve"> term</w:t>
      </w:r>
      <w:r w:rsidR="00CD75F0" w:rsidRPr="004102B7">
        <w:rPr>
          <w:rFonts w:ascii="Times New Roman" w:hAnsi="Times New Roman"/>
          <w:sz w:val="24"/>
        </w:rPr>
        <w:t>.</w:t>
      </w:r>
    </w:p>
    <w:p w14:paraId="165B7386" w14:textId="77777777" w:rsidR="009A3183" w:rsidRPr="00516DB9" w:rsidRDefault="009A3183" w:rsidP="009C126F"/>
    <w:p w14:paraId="323E3A92" w14:textId="2A1A4B1B" w:rsidR="004251A1" w:rsidRDefault="6763CD0A" w:rsidP="00321AD6">
      <w:pPr>
        <w:pStyle w:val="Heading4"/>
      </w:pPr>
      <w:r w:rsidRPr="00516DB9">
        <w:t xml:space="preserve">COVID-19 </w:t>
      </w:r>
      <w:r w:rsidR="002B21B4" w:rsidRPr="00516DB9">
        <w:t>v</w:t>
      </w:r>
      <w:r w:rsidRPr="00516DB9">
        <w:t xml:space="preserve">accine </w:t>
      </w:r>
      <w:r w:rsidR="002B21B4" w:rsidRPr="00516DB9">
        <w:t>t</w:t>
      </w:r>
      <w:r w:rsidRPr="00516DB9">
        <w:t>rials</w:t>
      </w:r>
    </w:p>
    <w:p w14:paraId="4DC003AE" w14:textId="77777777" w:rsidR="009C126F" w:rsidRPr="009C126F" w:rsidRDefault="009C126F" w:rsidP="009C126F"/>
    <w:p w14:paraId="4631C830" w14:textId="3AF5A102" w:rsidR="00DE1F62" w:rsidRPr="004102B7" w:rsidRDefault="00DE1F62" w:rsidP="009C126F">
      <w:pPr>
        <w:rPr>
          <w:rFonts w:ascii="Times New Roman" w:hAnsi="Times New Roman"/>
          <w:sz w:val="24"/>
        </w:rPr>
      </w:pPr>
      <w:r w:rsidRPr="004102B7">
        <w:rPr>
          <w:rFonts w:ascii="Times New Roman" w:hAnsi="Times New Roman"/>
          <w:sz w:val="24"/>
        </w:rPr>
        <w:t xml:space="preserve">A segment of </w:t>
      </w:r>
      <w:r w:rsidR="003F2746" w:rsidRPr="004102B7">
        <w:rPr>
          <w:rFonts w:ascii="Times New Roman" w:hAnsi="Times New Roman"/>
          <w:sz w:val="24"/>
        </w:rPr>
        <w:t xml:space="preserve">COVID-19 </w:t>
      </w:r>
      <w:r w:rsidRPr="004102B7">
        <w:rPr>
          <w:rFonts w:ascii="Times New Roman" w:hAnsi="Times New Roman"/>
          <w:sz w:val="24"/>
        </w:rPr>
        <w:t xml:space="preserve">interventional trials with high importance </w:t>
      </w:r>
      <w:r w:rsidR="00AE073B" w:rsidRPr="004102B7">
        <w:rPr>
          <w:rFonts w:ascii="Times New Roman" w:hAnsi="Times New Roman"/>
          <w:sz w:val="24"/>
        </w:rPr>
        <w:t xml:space="preserve">and significant public interest </w:t>
      </w:r>
      <w:r w:rsidRPr="004102B7">
        <w:rPr>
          <w:rFonts w:ascii="Times New Roman" w:hAnsi="Times New Roman"/>
          <w:sz w:val="24"/>
        </w:rPr>
        <w:t xml:space="preserve">are vaccine trials. </w:t>
      </w:r>
      <w:r w:rsidR="00F03AAA" w:rsidRPr="004102B7">
        <w:rPr>
          <w:rFonts w:ascii="Times New Roman" w:hAnsi="Times New Roman"/>
          <w:sz w:val="24"/>
        </w:rPr>
        <w:t>CTG maintains a hierarchy of intervention types but</w:t>
      </w:r>
      <w:r w:rsidR="005F485C" w:rsidRPr="004102B7">
        <w:rPr>
          <w:rFonts w:ascii="Times New Roman" w:hAnsi="Times New Roman"/>
          <w:sz w:val="24"/>
        </w:rPr>
        <w:t xml:space="preserve"> vaccine </w:t>
      </w:r>
      <w:r w:rsidR="00730164" w:rsidRPr="004102B7">
        <w:rPr>
          <w:rFonts w:ascii="Times New Roman" w:hAnsi="Times New Roman"/>
          <w:sz w:val="24"/>
        </w:rPr>
        <w:t xml:space="preserve">as </w:t>
      </w:r>
      <w:r w:rsidR="00C104CF" w:rsidRPr="004102B7">
        <w:rPr>
          <w:rFonts w:ascii="Times New Roman" w:hAnsi="Times New Roman"/>
          <w:sz w:val="24"/>
        </w:rPr>
        <w:t>an i</w:t>
      </w:r>
      <w:r w:rsidR="00730164" w:rsidRPr="004102B7">
        <w:rPr>
          <w:rFonts w:ascii="Times New Roman" w:hAnsi="Times New Roman"/>
          <w:sz w:val="24"/>
        </w:rPr>
        <w:t xml:space="preserve">ntervention </w:t>
      </w:r>
      <w:r w:rsidR="005F485C" w:rsidRPr="004102B7">
        <w:rPr>
          <w:rFonts w:ascii="Times New Roman" w:hAnsi="Times New Roman"/>
          <w:sz w:val="24"/>
        </w:rPr>
        <w:t>do</w:t>
      </w:r>
      <w:r w:rsidR="00730164" w:rsidRPr="004102B7">
        <w:rPr>
          <w:rFonts w:ascii="Times New Roman" w:hAnsi="Times New Roman"/>
          <w:sz w:val="24"/>
        </w:rPr>
        <w:t>es</w:t>
      </w:r>
      <w:r w:rsidR="005F485C" w:rsidRPr="004102B7">
        <w:rPr>
          <w:rFonts w:ascii="Times New Roman" w:hAnsi="Times New Roman"/>
          <w:sz w:val="24"/>
        </w:rPr>
        <w:t xml:space="preserve"> not have a </w:t>
      </w:r>
      <w:r w:rsidR="00730164" w:rsidRPr="004102B7">
        <w:rPr>
          <w:rFonts w:ascii="Times New Roman" w:hAnsi="Times New Roman"/>
          <w:sz w:val="24"/>
        </w:rPr>
        <w:t xml:space="preserve">designated intervention </w:t>
      </w:r>
      <w:r w:rsidR="005F485C" w:rsidRPr="004102B7">
        <w:rPr>
          <w:rFonts w:ascii="Times New Roman" w:hAnsi="Times New Roman"/>
          <w:sz w:val="24"/>
        </w:rPr>
        <w:t xml:space="preserve">type and </w:t>
      </w:r>
      <w:r w:rsidR="00730164" w:rsidRPr="004102B7">
        <w:rPr>
          <w:rFonts w:ascii="Times New Roman" w:hAnsi="Times New Roman"/>
          <w:sz w:val="24"/>
        </w:rPr>
        <w:t xml:space="preserve">is </w:t>
      </w:r>
      <w:r w:rsidR="006C113F" w:rsidRPr="004102B7">
        <w:rPr>
          <w:rFonts w:ascii="Times New Roman" w:hAnsi="Times New Roman"/>
          <w:sz w:val="24"/>
        </w:rPr>
        <w:t xml:space="preserve">subsumed under </w:t>
      </w:r>
      <w:r w:rsidR="00C104CF" w:rsidRPr="004102B7">
        <w:rPr>
          <w:rFonts w:ascii="Times New Roman" w:hAnsi="Times New Roman"/>
          <w:sz w:val="24"/>
        </w:rPr>
        <w:t xml:space="preserve">the </w:t>
      </w:r>
      <w:r w:rsidR="006C113F" w:rsidRPr="004102B7">
        <w:rPr>
          <w:rFonts w:ascii="Times New Roman" w:hAnsi="Times New Roman"/>
          <w:sz w:val="24"/>
        </w:rPr>
        <w:t>intervention type ‘Biologic</w:t>
      </w:r>
      <w:r w:rsidR="00C758D5" w:rsidRPr="004102B7">
        <w:rPr>
          <w:rFonts w:ascii="Times New Roman" w:hAnsi="Times New Roman"/>
          <w:sz w:val="24"/>
        </w:rPr>
        <w:t>al</w:t>
      </w:r>
      <w:r w:rsidR="006C113F" w:rsidRPr="004102B7">
        <w:rPr>
          <w:rFonts w:ascii="Times New Roman" w:hAnsi="Times New Roman"/>
          <w:sz w:val="24"/>
        </w:rPr>
        <w:t xml:space="preserve">’. </w:t>
      </w:r>
      <w:r w:rsidR="00DA4379" w:rsidRPr="004102B7">
        <w:rPr>
          <w:rFonts w:ascii="Times New Roman" w:hAnsi="Times New Roman"/>
          <w:sz w:val="24"/>
        </w:rPr>
        <w:t xml:space="preserve">Because </w:t>
      </w:r>
      <w:r w:rsidR="007F1198" w:rsidRPr="004102B7">
        <w:rPr>
          <w:rFonts w:ascii="Times New Roman" w:hAnsi="Times New Roman"/>
          <w:sz w:val="24"/>
        </w:rPr>
        <w:t>there is</w:t>
      </w:r>
      <w:r w:rsidR="00DA4379" w:rsidRPr="004102B7">
        <w:rPr>
          <w:rFonts w:ascii="Times New Roman" w:hAnsi="Times New Roman"/>
          <w:sz w:val="24"/>
        </w:rPr>
        <w:t xml:space="preserve"> no special </w:t>
      </w:r>
      <w:r w:rsidR="00730164" w:rsidRPr="004102B7">
        <w:rPr>
          <w:rFonts w:ascii="Times New Roman" w:hAnsi="Times New Roman"/>
          <w:sz w:val="24"/>
        </w:rPr>
        <w:t xml:space="preserve">vaccine intervention </w:t>
      </w:r>
      <w:r w:rsidR="00DA4379" w:rsidRPr="004102B7">
        <w:rPr>
          <w:rFonts w:ascii="Times New Roman" w:hAnsi="Times New Roman"/>
          <w:sz w:val="24"/>
        </w:rPr>
        <w:t xml:space="preserve">type, </w:t>
      </w:r>
      <w:r w:rsidR="00326157" w:rsidRPr="004102B7">
        <w:rPr>
          <w:rFonts w:ascii="Times New Roman" w:hAnsi="Times New Roman"/>
          <w:sz w:val="24"/>
        </w:rPr>
        <w:t xml:space="preserve">our method for finding vaccine trials was based on </w:t>
      </w:r>
      <w:r w:rsidR="007F1198" w:rsidRPr="004102B7">
        <w:rPr>
          <w:rFonts w:ascii="Times New Roman" w:hAnsi="Times New Roman"/>
          <w:sz w:val="24"/>
        </w:rPr>
        <w:t xml:space="preserve">a </w:t>
      </w:r>
      <w:r w:rsidR="0049277F" w:rsidRPr="004102B7">
        <w:rPr>
          <w:rFonts w:ascii="Times New Roman" w:hAnsi="Times New Roman"/>
          <w:sz w:val="24"/>
        </w:rPr>
        <w:t>st</w:t>
      </w:r>
      <w:r w:rsidR="00326157" w:rsidRPr="004102B7">
        <w:rPr>
          <w:rFonts w:ascii="Times New Roman" w:hAnsi="Times New Roman"/>
          <w:sz w:val="24"/>
        </w:rPr>
        <w:t>r</w:t>
      </w:r>
      <w:r w:rsidR="0049277F" w:rsidRPr="004102B7">
        <w:rPr>
          <w:rFonts w:ascii="Times New Roman" w:hAnsi="Times New Roman"/>
          <w:sz w:val="24"/>
        </w:rPr>
        <w:t>ing search for the term ‘vaccine’ in the official title of the study</w:t>
      </w:r>
      <w:r w:rsidR="005B24B0" w:rsidRPr="004102B7">
        <w:rPr>
          <w:rFonts w:ascii="Times New Roman" w:hAnsi="Times New Roman"/>
          <w:sz w:val="24"/>
        </w:rPr>
        <w:t>.</w:t>
      </w:r>
      <w:r w:rsidR="0049277F" w:rsidRPr="004102B7">
        <w:rPr>
          <w:rFonts w:ascii="Times New Roman" w:hAnsi="Times New Roman"/>
          <w:sz w:val="24"/>
        </w:rPr>
        <w:t xml:space="preserve"> </w:t>
      </w:r>
      <w:r w:rsidR="003D3F67" w:rsidRPr="004102B7">
        <w:rPr>
          <w:rFonts w:ascii="Times New Roman" w:hAnsi="Times New Roman"/>
          <w:sz w:val="24"/>
        </w:rPr>
        <w:t xml:space="preserve">Once we created a COVID-19 vaccine trials subset, we </w:t>
      </w:r>
      <w:r w:rsidR="00136F85" w:rsidRPr="004102B7">
        <w:rPr>
          <w:rFonts w:ascii="Times New Roman" w:hAnsi="Times New Roman"/>
          <w:sz w:val="24"/>
        </w:rPr>
        <w:t xml:space="preserve">applied on this set the same </w:t>
      </w:r>
      <w:r w:rsidR="3A905116" w:rsidRPr="004102B7">
        <w:rPr>
          <w:rFonts w:ascii="Times New Roman" w:hAnsi="Times New Roman"/>
          <w:sz w:val="24"/>
        </w:rPr>
        <w:t xml:space="preserve"> series </w:t>
      </w:r>
      <w:r w:rsidR="00136F85" w:rsidRPr="004102B7">
        <w:rPr>
          <w:rFonts w:ascii="Times New Roman" w:hAnsi="Times New Roman"/>
          <w:sz w:val="24"/>
        </w:rPr>
        <w:t xml:space="preserve">of </w:t>
      </w:r>
      <w:r w:rsidR="00B55F3A" w:rsidRPr="004102B7">
        <w:rPr>
          <w:rFonts w:ascii="Times New Roman" w:hAnsi="Times New Roman"/>
          <w:sz w:val="24"/>
        </w:rPr>
        <w:t xml:space="preserve">analyses and </w:t>
      </w:r>
      <w:r w:rsidR="00136F85" w:rsidRPr="004102B7">
        <w:rPr>
          <w:rFonts w:ascii="Times New Roman" w:hAnsi="Times New Roman"/>
          <w:sz w:val="24"/>
        </w:rPr>
        <w:t xml:space="preserve">metrics </w:t>
      </w:r>
      <w:r w:rsidR="007A02E3" w:rsidRPr="004102B7">
        <w:rPr>
          <w:rFonts w:ascii="Times New Roman" w:hAnsi="Times New Roman"/>
          <w:sz w:val="24"/>
        </w:rPr>
        <w:t xml:space="preserve">mentioned above. </w:t>
      </w:r>
    </w:p>
    <w:p w14:paraId="0BF34E59" w14:textId="77777777" w:rsidR="00B55F3A" w:rsidRPr="00516DB9" w:rsidRDefault="00B55F3A" w:rsidP="009C126F">
      <w:pPr>
        <w:rPr>
          <w:sz w:val="16"/>
          <w:szCs w:val="16"/>
        </w:rPr>
      </w:pPr>
    </w:p>
    <w:p w14:paraId="0B2DC7D1" w14:textId="4F4AD229" w:rsidR="00B55F3A" w:rsidRDefault="00B55F3A" w:rsidP="00321AD6">
      <w:pPr>
        <w:pStyle w:val="Heading3"/>
      </w:pPr>
      <w:r w:rsidRPr="00516DB9">
        <w:t xml:space="preserve">Observational studies and </w:t>
      </w:r>
      <w:r w:rsidR="002B21B4" w:rsidRPr="00516DB9">
        <w:t>r</w:t>
      </w:r>
      <w:r w:rsidRPr="00516DB9">
        <w:t>egistries</w:t>
      </w:r>
    </w:p>
    <w:p w14:paraId="046D5BB2" w14:textId="77777777" w:rsidR="009C126F" w:rsidRPr="009C126F" w:rsidRDefault="009C126F" w:rsidP="009C126F"/>
    <w:p w14:paraId="09865C4B" w14:textId="2DC10666" w:rsidR="000603C6" w:rsidRPr="004102B7" w:rsidRDefault="001D0EB5" w:rsidP="009C126F">
      <w:pPr>
        <w:rPr>
          <w:rFonts w:ascii="Times New Roman" w:hAnsi="Times New Roman"/>
          <w:sz w:val="24"/>
        </w:rPr>
      </w:pPr>
      <w:r w:rsidRPr="004102B7">
        <w:rPr>
          <w:rFonts w:ascii="Times New Roman" w:hAnsi="Times New Roman"/>
          <w:sz w:val="24"/>
        </w:rPr>
        <w:t xml:space="preserve">Observational </w:t>
      </w:r>
      <w:r w:rsidR="007705A0" w:rsidRPr="004102B7">
        <w:rPr>
          <w:rFonts w:ascii="Times New Roman" w:hAnsi="Times New Roman"/>
          <w:sz w:val="24"/>
        </w:rPr>
        <w:t>s</w:t>
      </w:r>
      <w:r w:rsidRPr="004102B7">
        <w:rPr>
          <w:rFonts w:ascii="Times New Roman" w:hAnsi="Times New Roman"/>
          <w:sz w:val="24"/>
        </w:rPr>
        <w:t xml:space="preserve">tudies and registries </w:t>
      </w:r>
      <w:r w:rsidR="007705A0" w:rsidRPr="004102B7">
        <w:rPr>
          <w:rFonts w:ascii="Times New Roman" w:hAnsi="Times New Roman"/>
          <w:sz w:val="24"/>
        </w:rPr>
        <w:t xml:space="preserve">have metadata </w:t>
      </w:r>
      <w:r w:rsidRPr="004102B7">
        <w:rPr>
          <w:rFonts w:ascii="Times New Roman" w:hAnsi="Times New Roman"/>
          <w:sz w:val="24"/>
        </w:rPr>
        <w:t>features that are not re</w:t>
      </w:r>
      <w:r w:rsidR="007705A0" w:rsidRPr="004102B7">
        <w:rPr>
          <w:rFonts w:ascii="Times New Roman" w:hAnsi="Times New Roman"/>
          <w:sz w:val="24"/>
        </w:rPr>
        <w:t xml:space="preserve">corded </w:t>
      </w:r>
      <w:r w:rsidRPr="004102B7">
        <w:rPr>
          <w:rFonts w:ascii="Times New Roman" w:hAnsi="Times New Roman"/>
          <w:sz w:val="24"/>
        </w:rPr>
        <w:t xml:space="preserve">for interventional trials. </w:t>
      </w:r>
      <w:r w:rsidR="007705A0" w:rsidRPr="004102B7">
        <w:rPr>
          <w:rFonts w:ascii="Times New Roman" w:hAnsi="Times New Roman"/>
          <w:sz w:val="24"/>
        </w:rPr>
        <w:t xml:space="preserve">Such analyzed </w:t>
      </w:r>
      <w:r w:rsidR="00725157" w:rsidRPr="004102B7">
        <w:rPr>
          <w:rFonts w:ascii="Times New Roman" w:hAnsi="Times New Roman"/>
          <w:sz w:val="24"/>
        </w:rPr>
        <w:t xml:space="preserve">features </w:t>
      </w:r>
      <w:r w:rsidR="007705A0" w:rsidRPr="004102B7">
        <w:rPr>
          <w:rFonts w:ascii="Times New Roman" w:hAnsi="Times New Roman"/>
          <w:sz w:val="24"/>
        </w:rPr>
        <w:t xml:space="preserve">were: </w:t>
      </w:r>
      <w:r w:rsidR="00725157" w:rsidRPr="004102B7">
        <w:rPr>
          <w:rFonts w:ascii="Times New Roman" w:hAnsi="Times New Roman"/>
          <w:sz w:val="24"/>
        </w:rPr>
        <w:t>time perspective and observational model</w:t>
      </w:r>
      <w:r w:rsidR="005D037A" w:rsidRPr="004102B7">
        <w:rPr>
          <w:rFonts w:ascii="Times New Roman" w:hAnsi="Times New Roman"/>
          <w:sz w:val="24"/>
        </w:rPr>
        <w:t xml:space="preserve"> for the set of observational studies and registries. </w:t>
      </w:r>
      <w:r w:rsidR="007705A0" w:rsidRPr="004102B7">
        <w:rPr>
          <w:rFonts w:ascii="Times New Roman" w:hAnsi="Times New Roman"/>
          <w:sz w:val="24"/>
        </w:rPr>
        <w:t>In addition, o</w:t>
      </w:r>
      <w:r w:rsidR="005D037A" w:rsidRPr="004102B7">
        <w:rPr>
          <w:rFonts w:ascii="Times New Roman" w:hAnsi="Times New Roman"/>
          <w:sz w:val="24"/>
        </w:rPr>
        <w:t>ne feature</w:t>
      </w:r>
      <w:r w:rsidR="007705A0" w:rsidRPr="004102B7">
        <w:rPr>
          <w:rFonts w:ascii="Times New Roman" w:hAnsi="Times New Roman"/>
          <w:sz w:val="24"/>
        </w:rPr>
        <w:t xml:space="preserve"> recorded and analyzed for </w:t>
      </w:r>
      <w:r w:rsidR="001F174E" w:rsidRPr="004102B7">
        <w:rPr>
          <w:rFonts w:ascii="Times New Roman" w:hAnsi="Times New Roman"/>
          <w:sz w:val="24"/>
        </w:rPr>
        <w:t xml:space="preserve">only </w:t>
      </w:r>
      <w:r w:rsidR="004E3549" w:rsidRPr="004102B7">
        <w:rPr>
          <w:rFonts w:ascii="Times New Roman" w:hAnsi="Times New Roman"/>
          <w:sz w:val="24"/>
        </w:rPr>
        <w:t>registries</w:t>
      </w:r>
      <w:r w:rsidR="00B55F3A" w:rsidRPr="004102B7">
        <w:rPr>
          <w:rFonts w:ascii="Times New Roman" w:hAnsi="Times New Roman"/>
          <w:sz w:val="24"/>
        </w:rPr>
        <w:t xml:space="preserve"> </w:t>
      </w:r>
      <w:r w:rsidR="00897836" w:rsidRPr="004102B7">
        <w:rPr>
          <w:rFonts w:ascii="Times New Roman" w:hAnsi="Times New Roman"/>
          <w:sz w:val="24"/>
        </w:rPr>
        <w:t>was</w:t>
      </w:r>
      <w:r w:rsidR="00B55F3A" w:rsidRPr="004102B7">
        <w:rPr>
          <w:rFonts w:ascii="Times New Roman" w:hAnsi="Times New Roman"/>
          <w:sz w:val="24"/>
        </w:rPr>
        <w:t xml:space="preserve"> follow</w:t>
      </w:r>
      <w:r w:rsidR="00897836" w:rsidRPr="004102B7">
        <w:rPr>
          <w:rFonts w:ascii="Times New Roman" w:hAnsi="Times New Roman"/>
          <w:sz w:val="24"/>
        </w:rPr>
        <w:t xml:space="preserve"> </w:t>
      </w:r>
      <w:r w:rsidR="00B55F3A" w:rsidRPr="004102B7">
        <w:rPr>
          <w:rFonts w:ascii="Times New Roman" w:hAnsi="Times New Roman"/>
          <w:sz w:val="24"/>
        </w:rPr>
        <w:t>up time</w:t>
      </w:r>
      <w:r w:rsidR="00897836" w:rsidRPr="004102B7">
        <w:rPr>
          <w:rFonts w:ascii="Times New Roman" w:hAnsi="Times New Roman"/>
          <w:sz w:val="24"/>
        </w:rPr>
        <w:t>.</w:t>
      </w:r>
      <w:r w:rsidR="00B55F3A" w:rsidRPr="004102B7" w:rsidDel="00D450A8">
        <w:rPr>
          <w:rFonts w:ascii="Times New Roman" w:hAnsi="Times New Roman"/>
          <w:sz w:val="24"/>
        </w:rPr>
        <w:t xml:space="preserve"> </w:t>
      </w:r>
    </w:p>
    <w:p w14:paraId="611F4BA6" w14:textId="77777777" w:rsidR="006859A2" w:rsidRPr="00516DB9" w:rsidRDefault="006859A2" w:rsidP="009C126F">
      <w:pPr>
        <w:rPr>
          <w:sz w:val="16"/>
        </w:rPr>
      </w:pPr>
    </w:p>
    <w:p w14:paraId="0DA5F94B" w14:textId="08A5FBEB" w:rsidR="00A67D5B" w:rsidRDefault="00A67D5B" w:rsidP="009C126F">
      <w:pPr>
        <w:pStyle w:val="Heading1"/>
        <w:spacing w:before="0" w:after="0"/>
      </w:pPr>
      <w:r w:rsidRPr="00516DB9">
        <w:t>Results</w:t>
      </w:r>
    </w:p>
    <w:p w14:paraId="62BE2D54" w14:textId="0124BA20" w:rsidR="006859A2" w:rsidRDefault="006859A2" w:rsidP="009C126F"/>
    <w:p w14:paraId="576C756E" w14:textId="3175AB45" w:rsidR="00FE7BA8" w:rsidRPr="00F90B26" w:rsidRDefault="004263C7" w:rsidP="009C126F">
      <w:pPr>
        <w:rPr>
          <w:rFonts w:ascii="Times New Roman" w:hAnsi="Times New Roman"/>
          <w:sz w:val="24"/>
        </w:rPr>
      </w:pPr>
      <w:r w:rsidRPr="009D647A">
        <w:rPr>
          <w:rFonts w:ascii="Times New Roman" w:hAnsi="Times New Roman"/>
          <w:sz w:val="24"/>
        </w:rPr>
        <w:t xml:space="preserve">We developed a </w:t>
      </w:r>
      <w:r w:rsidR="0009295F">
        <w:rPr>
          <w:rFonts w:ascii="Times New Roman" w:hAnsi="Times New Roman"/>
          <w:sz w:val="24"/>
        </w:rPr>
        <w:t xml:space="preserve">methodology to search and extract metadata on COVID-19 </w:t>
      </w:r>
      <w:r w:rsidR="007757CC">
        <w:rPr>
          <w:rFonts w:ascii="Times New Roman" w:hAnsi="Times New Roman"/>
          <w:sz w:val="24"/>
        </w:rPr>
        <w:t xml:space="preserve">clinical </w:t>
      </w:r>
      <w:r w:rsidR="0009295F">
        <w:rPr>
          <w:rFonts w:ascii="Times New Roman" w:hAnsi="Times New Roman"/>
          <w:sz w:val="24"/>
        </w:rPr>
        <w:t xml:space="preserve">studies. The database </w:t>
      </w:r>
      <w:r w:rsidR="007A0E98">
        <w:rPr>
          <w:rFonts w:ascii="Times New Roman" w:hAnsi="Times New Roman"/>
          <w:sz w:val="24"/>
        </w:rPr>
        <w:t xml:space="preserve">is a subset of </w:t>
      </w:r>
      <w:r w:rsidR="003B4FBE">
        <w:rPr>
          <w:rFonts w:ascii="Times New Roman" w:hAnsi="Times New Roman"/>
          <w:sz w:val="24"/>
        </w:rPr>
        <w:t xml:space="preserve">the </w:t>
      </w:r>
      <w:r w:rsidR="007A0E98">
        <w:rPr>
          <w:rFonts w:ascii="Times New Roman" w:hAnsi="Times New Roman"/>
          <w:sz w:val="24"/>
        </w:rPr>
        <w:t xml:space="preserve">AACT database of ClinicalTrials.gov data. </w:t>
      </w:r>
      <w:r w:rsidR="003669F8">
        <w:rPr>
          <w:rFonts w:ascii="Times New Roman" w:hAnsi="Times New Roman"/>
          <w:sz w:val="24"/>
        </w:rPr>
        <w:t xml:space="preserve">The database and </w:t>
      </w:r>
      <w:r w:rsidR="006E7319">
        <w:rPr>
          <w:rFonts w:ascii="Times New Roman" w:hAnsi="Times New Roman"/>
          <w:sz w:val="24"/>
        </w:rPr>
        <w:t xml:space="preserve">result </w:t>
      </w:r>
      <w:r w:rsidR="003669F8">
        <w:rPr>
          <w:rFonts w:ascii="Times New Roman" w:hAnsi="Times New Roman"/>
          <w:sz w:val="24"/>
        </w:rPr>
        <w:t xml:space="preserve">files </w:t>
      </w:r>
      <w:r w:rsidR="001479C2" w:rsidRPr="009D647A">
        <w:rPr>
          <w:rFonts w:ascii="Times New Roman" w:hAnsi="Times New Roman"/>
          <w:sz w:val="24"/>
        </w:rPr>
        <w:t xml:space="preserve">can be found in </w:t>
      </w:r>
      <w:r w:rsidR="000E3E28" w:rsidRPr="009D647A">
        <w:rPr>
          <w:rFonts w:ascii="Times New Roman" w:hAnsi="Times New Roman"/>
          <w:sz w:val="24"/>
        </w:rPr>
        <w:t>our</w:t>
      </w:r>
      <w:r w:rsidR="001479C2" w:rsidRPr="009D647A">
        <w:rPr>
          <w:rFonts w:ascii="Times New Roman" w:hAnsi="Times New Roman"/>
          <w:sz w:val="24"/>
        </w:rPr>
        <w:t xml:space="preserve"> github repository at </w:t>
      </w:r>
      <w:hyperlink r:id="rId9" w:history="1">
        <w:r w:rsidR="000E3E28" w:rsidRPr="001E0E19">
          <w:rPr>
            <w:rStyle w:val="Hyperlink"/>
            <w:rFonts w:ascii="Times New Roman" w:hAnsi="Times New Roman"/>
            <w:sz w:val="24"/>
          </w:rPr>
          <w:t>https://github.com/lhncbc/r-snippets-bmi/tree/master/regCOVID</w:t>
        </w:r>
      </w:hyperlink>
      <w:r w:rsidR="000E3E28" w:rsidRPr="001E0E19">
        <w:rPr>
          <w:rFonts w:ascii="Times New Roman" w:hAnsi="Times New Roman"/>
          <w:sz w:val="24"/>
        </w:rPr>
        <w:t xml:space="preserve">. </w:t>
      </w:r>
      <w:r w:rsidR="00B37DB5" w:rsidRPr="001E0E19">
        <w:rPr>
          <w:rFonts w:ascii="Times New Roman" w:hAnsi="Times New Roman"/>
          <w:sz w:val="24"/>
        </w:rPr>
        <w:t xml:space="preserve">The repository includes the </w:t>
      </w:r>
      <w:r w:rsidR="004A5BE3" w:rsidRPr="00DF0AC2">
        <w:rPr>
          <w:rFonts w:ascii="Times New Roman" w:hAnsi="Times New Roman"/>
          <w:sz w:val="24"/>
        </w:rPr>
        <w:t>R</w:t>
      </w:r>
      <w:r w:rsidR="004A5BE3" w:rsidRPr="008B37B9">
        <w:rPr>
          <w:rFonts w:ascii="Times New Roman" w:hAnsi="Times New Roman"/>
          <w:sz w:val="24"/>
        </w:rPr>
        <w:t xml:space="preserve"> </w:t>
      </w:r>
      <w:r w:rsidR="00B37DB5" w:rsidRPr="001E0E19">
        <w:rPr>
          <w:rFonts w:ascii="Times New Roman" w:hAnsi="Times New Roman"/>
          <w:sz w:val="24"/>
        </w:rPr>
        <w:t xml:space="preserve">code </w:t>
      </w:r>
      <w:r w:rsidR="00321AD6">
        <w:rPr>
          <w:rFonts w:ascii="Times New Roman" w:hAnsi="Times New Roman"/>
          <w:sz w:val="24"/>
        </w:rPr>
        <w:t>(</w:t>
      </w:r>
      <w:hyperlink r:id="rId10" w:history="1">
        <w:r w:rsidR="00681250" w:rsidRPr="00720AE9">
          <w:rPr>
            <w:rStyle w:val="Hyperlink"/>
            <w:rFonts w:ascii="Times New Roman" w:hAnsi="Times New Roman"/>
            <w:sz w:val="24"/>
          </w:rPr>
          <w:t>https://github.com/lhncbc/r-snippets-bmi/blob/master/regCOVID/regCovid_code_for_analysis.R</w:t>
        </w:r>
      </w:hyperlink>
      <w:r w:rsidR="00681250">
        <w:rPr>
          <w:rFonts w:ascii="Times New Roman" w:hAnsi="Times New Roman"/>
          <w:sz w:val="24"/>
        </w:rPr>
        <w:t xml:space="preserve"> </w:t>
      </w:r>
      <w:r w:rsidR="00DE321A">
        <w:rPr>
          <w:rFonts w:ascii="Times New Roman" w:hAnsi="Times New Roman"/>
          <w:sz w:val="24"/>
        </w:rPr>
        <w:t>)</w:t>
      </w:r>
      <w:r w:rsidR="00F41512">
        <w:rPr>
          <w:rFonts w:ascii="Times New Roman" w:hAnsi="Times New Roman"/>
          <w:sz w:val="24"/>
        </w:rPr>
        <w:t xml:space="preserve">, with </w:t>
      </w:r>
      <w:r w:rsidR="00D32181">
        <w:rPr>
          <w:rFonts w:ascii="Times New Roman" w:hAnsi="Times New Roman"/>
          <w:sz w:val="24"/>
        </w:rPr>
        <w:t>comments explaining how it works</w:t>
      </w:r>
      <w:r w:rsidR="00C61A8B">
        <w:rPr>
          <w:rFonts w:ascii="Times New Roman" w:hAnsi="Times New Roman"/>
          <w:sz w:val="24"/>
        </w:rPr>
        <w:t>,</w:t>
      </w:r>
      <w:r w:rsidR="00DE321A">
        <w:rPr>
          <w:rFonts w:ascii="Times New Roman" w:hAnsi="Times New Roman"/>
          <w:sz w:val="24"/>
        </w:rPr>
        <w:t xml:space="preserve"> </w:t>
      </w:r>
      <w:r w:rsidR="000E127C" w:rsidRPr="001E0E19">
        <w:rPr>
          <w:rFonts w:ascii="Times New Roman" w:hAnsi="Times New Roman"/>
          <w:sz w:val="24"/>
        </w:rPr>
        <w:t>to obtain and analyze the data</w:t>
      </w:r>
      <w:r w:rsidR="00C61A8B">
        <w:rPr>
          <w:rFonts w:ascii="Times New Roman" w:hAnsi="Times New Roman"/>
          <w:sz w:val="24"/>
        </w:rPr>
        <w:t>, as well as</w:t>
      </w:r>
      <w:r w:rsidR="009E672A" w:rsidRPr="001E0E19">
        <w:rPr>
          <w:rFonts w:ascii="Times New Roman" w:hAnsi="Times New Roman"/>
          <w:sz w:val="24"/>
        </w:rPr>
        <w:t xml:space="preserve"> </w:t>
      </w:r>
      <w:r w:rsidR="00101D3B" w:rsidRPr="001E0E19">
        <w:rPr>
          <w:rFonts w:ascii="Times New Roman" w:hAnsi="Times New Roman"/>
          <w:sz w:val="24"/>
        </w:rPr>
        <w:t>all</w:t>
      </w:r>
      <w:r w:rsidR="00B37DB5" w:rsidRPr="001E0E19">
        <w:rPr>
          <w:rFonts w:ascii="Times New Roman" w:hAnsi="Times New Roman"/>
          <w:sz w:val="24"/>
        </w:rPr>
        <w:t xml:space="preserve"> </w:t>
      </w:r>
      <w:r w:rsidR="00504B7E" w:rsidRPr="001E0E19">
        <w:rPr>
          <w:rFonts w:ascii="Times New Roman" w:hAnsi="Times New Roman"/>
          <w:sz w:val="24"/>
        </w:rPr>
        <w:t xml:space="preserve">comma separated value (CSV) </w:t>
      </w:r>
      <w:r w:rsidR="00B37DB5" w:rsidRPr="001E0E19">
        <w:rPr>
          <w:rFonts w:ascii="Times New Roman" w:hAnsi="Times New Roman"/>
          <w:sz w:val="24"/>
        </w:rPr>
        <w:t xml:space="preserve">data files used </w:t>
      </w:r>
      <w:r w:rsidR="00101D3B" w:rsidRPr="001E0E19">
        <w:rPr>
          <w:rFonts w:ascii="Times New Roman" w:hAnsi="Times New Roman"/>
          <w:sz w:val="24"/>
        </w:rPr>
        <w:t xml:space="preserve">during </w:t>
      </w:r>
      <w:r w:rsidR="00B37DB5" w:rsidRPr="001E0E19">
        <w:rPr>
          <w:rFonts w:ascii="Times New Roman" w:hAnsi="Times New Roman"/>
          <w:sz w:val="24"/>
        </w:rPr>
        <w:t>the analysis</w:t>
      </w:r>
      <w:r w:rsidR="00101D3B" w:rsidRPr="001E0E19">
        <w:rPr>
          <w:rFonts w:ascii="Times New Roman" w:hAnsi="Times New Roman"/>
          <w:sz w:val="24"/>
        </w:rPr>
        <w:t xml:space="preserve">. </w:t>
      </w:r>
      <w:r w:rsidR="009A284B">
        <w:rPr>
          <w:rFonts w:ascii="Times New Roman" w:hAnsi="Times New Roman"/>
          <w:sz w:val="24"/>
        </w:rPr>
        <w:t>The repository</w:t>
      </w:r>
      <w:r w:rsidR="009A284B" w:rsidRPr="001E0E19">
        <w:rPr>
          <w:rFonts w:ascii="Times New Roman" w:hAnsi="Times New Roman"/>
          <w:sz w:val="24"/>
        </w:rPr>
        <w:t xml:space="preserve"> </w:t>
      </w:r>
      <w:r w:rsidR="00101D3B" w:rsidRPr="001E0E19">
        <w:rPr>
          <w:rFonts w:ascii="Times New Roman" w:hAnsi="Times New Roman"/>
          <w:sz w:val="24"/>
        </w:rPr>
        <w:t>also</w:t>
      </w:r>
      <w:r w:rsidR="006329E3" w:rsidRPr="001E0E19">
        <w:rPr>
          <w:rFonts w:ascii="Times New Roman" w:hAnsi="Times New Roman"/>
          <w:sz w:val="24"/>
        </w:rPr>
        <w:t xml:space="preserve"> includes additional result data files </w:t>
      </w:r>
      <w:r w:rsidR="00A37DC7" w:rsidRPr="001E0E19">
        <w:rPr>
          <w:rFonts w:ascii="Times New Roman" w:hAnsi="Times New Roman"/>
          <w:sz w:val="24"/>
        </w:rPr>
        <w:t>not included in this paper</w:t>
      </w:r>
      <w:r w:rsidR="003D270E" w:rsidRPr="001E0E19">
        <w:rPr>
          <w:rFonts w:ascii="Times New Roman" w:hAnsi="Times New Roman"/>
          <w:sz w:val="24"/>
        </w:rPr>
        <w:t xml:space="preserve"> but described in the repository documentation</w:t>
      </w:r>
      <w:r w:rsidR="00A37DC7" w:rsidRPr="001E0E19">
        <w:rPr>
          <w:rFonts w:ascii="Times New Roman" w:hAnsi="Times New Roman"/>
          <w:sz w:val="24"/>
        </w:rPr>
        <w:t xml:space="preserve">. </w:t>
      </w:r>
      <w:r w:rsidR="00EC7DA7" w:rsidRPr="001E0E19">
        <w:rPr>
          <w:rFonts w:ascii="Times New Roman" w:hAnsi="Times New Roman"/>
          <w:sz w:val="24"/>
        </w:rPr>
        <w:t xml:space="preserve">The repository also includes a list of </w:t>
      </w:r>
      <w:r w:rsidR="00EA6F01" w:rsidRPr="001E0E19">
        <w:rPr>
          <w:rFonts w:ascii="Times New Roman" w:hAnsi="Times New Roman"/>
          <w:sz w:val="24"/>
        </w:rPr>
        <w:t xml:space="preserve">descriptions for each data file </w:t>
      </w:r>
      <w:r w:rsidR="00CA4389">
        <w:rPr>
          <w:rFonts w:ascii="Times New Roman" w:hAnsi="Times New Roman"/>
          <w:sz w:val="24"/>
        </w:rPr>
        <w:t>(</w:t>
      </w:r>
      <w:hyperlink r:id="rId11" w:history="1">
        <w:r w:rsidR="00076B35" w:rsidRPr="00720AE9">
          <w:rPr>
            <w:rStyle w:val="Hyperlink"/>
            <w:rFonts w:ascii="Times New Roman" w:hAnsi="Times New Roman"/>
            <w:sz w:val="24"/>
          </w:rPr>
          <w:t>https://lhncbc.github.io/r-snippets-bmi/regCOVID/regCOVID_data_file_descript.html</w:t>
        </w:r>
      </w:hyperlink>
      <w:r w:rsidR="00076B35">
        <w:rPr>
          <w:rFonts w:ascii="Times New Roman" w:hAnsi="Times New Roman"/>
          <w:sz w:val="24"/>
        </w:rPr>
        <w:t xml:space="preserve"> </w:t>
      </w:r>
      <w:r w:rsidR="00CA4389">
        <w:rPr>
          <w:rFonts w:ascii="Times New Roman" w:hAnsi="Times New Roman"/>
          <w:sz w:val="24"/>
        </w:rPr>
        <w:t xml:space="preserve">) </w:t>
      </w:r>
      <w:r w:rsidR="00EA6F01" w:rsidRPr="001E0E19">
        <w:rPr>
          <w:rFonts w:ascii="Times New Roman" w:hAnsi="Times New Roman"/>
          <w:sz w:val="24"/>
        </w:rPr>
        <w:t xml:space="preserve">for easy use. </w:t>
      </w:r>
      <w:r w:rsidR="00FE7BA8" w:rsidRPr="00F90B26">
        <w:rPr>
          <w:rFonts w:ascii="Times New Roman" w:hAnsi="Times New Roman"/>
          <w:sz w:val="24"/>
        </w:rPr>
        <w:t>For example, the files, regCovid_all_studies-a.csv, regCovid_int-a.csv, regCovid_obs-a.csv, and regCovid_reg</w:t>
      </w:r>
      <w:r w:rsidR="00DC18E0" w:rsidRPr="00F90B26">
        <w:rPr>
          <w:rFonts w:ascii="Times New Roman" w:hAnsi="Times New Roman"/>
          <w:sz w:val="24"/>
        </w:rPr>
        <w:t>istry</w:t>
      </w:r>
      <w:r w:rsidR="00FE7BA8" w:rsidRPr="00F90B26">
        <w:rPr>
          <w:rFonts w:ascii="Times New Roman" w:hAnsi="Times New Roman"/>
          <w:sz w:val="24"/>
        </w:rPr>
        <w:t xml:space="preserve">-a.csv are the lists of all studies, interventional trials, observational studies, and registries generated from search method A respectively. These files include all </w:t>
      </w:r>
      <w:r w:rsidR="00410361" w:rsidRPr="00F90B26">
        <w:rPr>
          <w:rFonts w:ascii="Times New Roman" w:hAnsi="Times New Roman"/>
          <w:sz w:val="24"/>
        </w:rPr>
        <w:t xml:space="preserve">64 </w:t>
      </w:r>
      <w:r w:rsidR="00B6673B" w:rsidRPr="00F90B26">
        <w:rPr>
          <w:rFonts w:ascii="Times New Roman" w:hAnsi="Times New Roman"/>
          <w:sz w:val="24"/>
        </w:rPr>
        <w:t xml:space="preserve">columns from the AACT studies table, </w:t>
      </w:r>
      <w:r w:rsidR="00313992" w:rsidRPr="00F90B26">
        <w:rPr>
          <w:rFonts w:ascii="Times New Roman" w:hAnsi="Times New Roman"/>
          <w:sz w:val="24"/>
        </w:rPr>
        <w:t>such as</w:t>
      </w:r>
      <w:r w:rsidR="00B6673B" w:rsidRPr="00F90B26">
        <w:rPr>
          <w:rFonts w:ascii="Times New Roman" w:hAnsi="Times New Roman"/>
          <w:sz w:val="24"/>
        </w:rPr>
        <w:t xml:space="preserve"> NCT ID, of</w:t>
      </w:r>
      <w:r w:rsidR="00393EDB" w:rsidRPr="00F90B26">
        <w:rPr>
          <w:rFonts w:ascii="Times New Roman" w:hAnsi="Times New Roman"/>
          <w:sz w:val="24"/>
        </w:rPr>
        <w:t xml:space="preserve">ficial title, start date, primary completion data, and </w:t>
      </w:r>
      <w:r w:rsidR="00E91CF9" w:rsidRPr="00F90B26">
        <w:rPr>
          <w:rFonts w:ascii="Times New Roman" w:hAnsi="Times New Roman"/>
          <w:sz w:val="24"/>
        </w:rPr>
        <w:t>enrollment</w:t>
      </w:r>
      <w:r w:rsidR="00931D89" w:rsidRPr="00F90B26">
        <w:rPr>
          <w:rFonts w:ascii="Times New Roman" w:hAnsi="Times New Roman"/>
          <w:sz w:val="24"/>
        </w:rPr>
        <w:t xml:space="preserve">. </w:t>
      </w:r>
      <w:r w:rsidR="00FE7BA8" w:rsidRPr="00F90B26">
        <w:rPr>
          <w:rFonts w:ascii="Times New Roman" w:hAnsi="Times New Roman"/>
          <w:sz w:val="24"/>
        </w:rPr>
        <w:t>The description file has more than 80 entries and provides guidance and descriptions for each included file in the analysis.</w:t>
      </w:r>
      <w:r w:rsidR="00437F11" w:rsidRPr="00F90B26">
        <w:rPr>
          <w:rFonts w:ascii="Times New Roman" w:hAnsi="Times New Roman"/>
          <w:sz w:val="24"/>
        </w:rPr>
        <w:t xml:space="preserve"> Also included in the repository is an example of part of the code</w:t>
      </w:r>
      <w:r w:rsidR="00E74E74" w:rsidRPr="00F90B26">
        <w:rPr>
          <w:rFonts w:ascii="Times New Roman" w:hAnsi="Times New Roman"/>
          <w:sz w:val="24"/>
        </w:rPr>
        <w:t xml:space="preserve"> used in the analysis</w:t>
      </w:r>
      <w:r w:rsidR="00076B35" w:rsidRPr="00F90B26">
        <w:rPr>
          <w:rFonts w:ascii="Times New Roman" w:hAnsi="Times New Roman"/>
          <w:sz w:val="24"/>
        </w:rPr>
        <w:t xml:space="preserve"> (</w:t>
      </w:r>
      <w:hyperlink r:id="rId12" w:history="1">
        <w:r w:rsidR="001F2BA3" w:rsidRPr="00720AE9">
          <w:rPr>
            <w:rStyle w:val="Hyperlink"/>
            <w:rFonts w:ascii="Times New Roman" w:hAnsi="Times New Roman"/>
            <w:sz w:val="24"/>
          </w:rPr>
          <w:t>https://github.com/lhncbc/r-snippets-bmi/blob/master/regCOVID/regCovid_example.R</w:t>
        </w:r>
      </w:hyperlink>
      <w:r w:rsidR="001F2BA3">
        <w:rPr>
          <w:rFonts w:ascii="Times New Roman" w:hAnsi="Times New Roman"/>
          <w:color w:val="484848"/>
          <w:sz w:val="24"/>
        </w:rPr>
        <w:t xml:space="preserve"> </w:t>
      </w:r>
      <w:r w:rsidR="00076B35" w:rsidRPr="00F90B26">
        <w:rPr>
          <w:rFonts w:ascii="Times New Roman" w:hAnsi="Times New Roman"/>
          <w:sz w:val="24"/>
        </w:rPr>
        <w:t>)</w:t>
      </w:r>
      <w:r w:rsidR="00E74E74" w:rsidRPr="00F90B26">
        <w:rPr>
          <w:rFonts w:ascii="Times New Roman" w:hAnsi="Times New Roman"/>
          <w:sz w:val="24"/>
        </w:rPr>
        <w:t xml:space="preserve"> and a quick-start tutorial </w:t>
      </w:r>
      <w:r w:rsidR="00E56EDF">
        <w:rPr>
          <w:rFonts w:ascii="Times New Roman" w:hAnsi="Times New Roman"/>
          <w:color w:val="484848"/>
          <w:sz w:val="24"/>
        </w:rPr>
        <w:t>(</w:t>
      </w:r>
      <w:hyperlink r:id="rId13" w:history="1">
        <w:r w:rsidR="00F90B26" w:rsidRPr="00F90B26">
          <w:rPr>
            <w:color w:val="0000FF"/>
            <w:u w:val="single"/>
          </w:rPr>
          <w:t>https://github.com/lhncbc/r-snippets-bmi/blob/master/regCOVID/regCovid_Tutorial.md</w:t>
        </w:r>
      </w:hyperlink>
      <w:r w:rsidR="00E56EDF" w:rsidRPr="00F90B26">
        <w:rPr>
          <w:rFonts w:ascii="Times New Roman" w:hAnsi="Times New Roman"/>
          <w:sz w:val="24"/>
        </w:rPr>
        <w:t xml:space="preserve">) </w:t>
      </w:r>
      <w:r w:rsidR="00301F93" w:rsidRPr="00F90B26">
        <w:rPr>
          <w:rFonts w:ascii="Times New Roman" w:hAnsi="Times New Roman"/>
          <w:sz w:val="24"/>
        </w:rPr>
        <w:t xml:space="preserve">that shows </w:t>
      </w:r>
      <w:r w:rsidR="00E74E74" w:rsidRPr="00F90B26">
        <w:rPr>
          <w:rFonts w:ascii="Times New Roman" w:hAnsi="Times New Roman"/>
          <w:sz w:val="24"/>
        </w:rPr>
        <w:t xml:space="preserve">users </w:t>
      </w:r>
      <w:r w:rsidR="00301F93" w:rsidRPr="00F90B26">
        <w:rPr>
          <w:rFonts w:ascii="Times New Roman" w:hAnsi="Times New Roman"/>
          <w:sz w:val="24"/>
        </w:rPr>
        <w:t xml:space="preserve">how </w:t>
      </w:r>
      <w:r w:rsidR="00E74E74" w:rsidRPr="00F90B26">
        <w:rPr>
          <w:rFonts w:ascii="Times New Roman" w:hAnsi="Times New Roman"/>
          <w:sz w:val="24"/>
        </w:rPr>
        <w:t xml:space="preserve">to easily access and use our code and </w:t>
      </w:r>
      <w:r w:rsidR="00CD437B">
        <w:rPr>
          <w:rFonts w:ascii="Times New Roman" w:hAnsi="Times New Roman"/>
          <w:sz w:val="24"/>
        </w:rPr>
        <w:t>load</w:t>
      </w:r>
      <w:r w:rsidR="00CF18EE" w:rsidRPr="00F90B26">
        <w:rPr>
          <w:rFonts w:ascii="Times New Roman" w:hAnsi="Times New Roman"/>
          <w:sz w:val="24"/>
        </w:rPr>
        <w:t xml:space="preserve"> </w:t>
      </w:r>
      <w:r w:rsidR="00CD437B">
        <w:rPr>
          <w:rFonts w:ascii="Times New Roman" w:hAnsi="Times New Roman"/>
          <w:sz w:val="24"/>
        </w:rPr>
        <w:t>the</w:t>
      </w:r>
      <w:r w:rsidR="00CF18EE" w:rsidRPr="00F90B26">
        <w:rPr>
          <w:rFonts w:ascii="Times New Roman" w:hAnsi="Times New Roman"/>
          <w:sz w:val="24"/>
        </w:rPr>
        <w:t xml:space="preserve"> </w:t>
      </w:r>
      <w:r w:rsidR="00E74E74" w:rsidRPr="00F90B26">
        <w:rPr>
          <w:rFonts w:ascii="Times New Roman" w:hAnsi="Times New Roman"/>
          <w:sz w:val="24"/>
        </w:rPr>
        <w:t>data files</w:t>
      </w:r>
      <w:r w:rsidR="00CF18EE" w:rsidRPr="00F90B26">
        <w:rPr>
          <w:rFonts w:ascii="Times New Roman" w:hAnsi="Times New Roman"/>
          <w:sz w:val="24"/>
        </w:rPr>
        <w:t xml:space="preserve"> into R to review </w:t>
      </w:r>
      <w:r w:rsidR="00482C9E" w:rsidRPr="00F90B26">
        <w:rPr>
          <w:rFonts w:ascii="Times New Roman" w:hAnsi="Times New Roman"/>
          <w:sz w:val="24"/>
        </w:rPr>
        <w:t xml:space="preserve">our </w:t>
      </w:r>
      <w:r w:rsidR="00CF18EE" w:rsidRPr="00F90B26">
        <w:rPr>
          <w:rFonts w:ascii="Times New Roman" w:hAnsi="Times New Roman"/>
          <w:sz w:val="24"/>
        </w:rPr>
        <w:t xml:space="preserve">results </w:t>
      </w:r>
      <w:r w:rsidR="00574775" w:rsidRPr="00F90B26">
        <w:rPr>
          <w:rFonts w:ascii="Times New Roman" w:hAnsi="Times New Roman"/>
          <w:sz w:val="24"/>
        </w:rPr>
        <w:t xml:space="preserve">and </w:t>
      </w:r>
      <w:r w:rsidR="00CF18EE" w:rsidRPr="00F90B26">
        <w:rPr>
          <w:rFonts w:ascii="Times New Roman" w:hAnsi="Times New Roman"/>
          <w:sz w:val="24"/>
        </w:rPr>
        <w:t>perform their own analysis</w:t>
      </w:r>
      <w:r w:rsidR="00E74E74" w:rsidRPr="00F90B26">
        <w:rPr>
          <w:rFonts w:ascii="Times New Roman" w:hAnsi="Times New Roman"/>
          <w:sz w:val="24"/>
        </w:rPr>
        <w:t>.</w:t>
      </w:r>
    </w:p>
    <w:p w14:paraId="7C73532C" w14:textId="77777777" w:rsidR="00FE7BA8" w:rsidRDefault="00FE7BA8" w:rsidP="009C126F">
      <w:pPr>
        <w:rPr>
          <w:rFonts w:ascii="Times New Roman" w:hAnsi="Times New Roman"/>
          <w:sz w:val="24"/>
        </w:rPr>
      </w:pPr>
    </w:p>
    <w:p w14:paraId="79051D50" w14:textId="0A3833C6" w:rsidR="0033367C" w:rsidRDefault="00186B81" w:rsidP="009C126F">
      <w:pPr>
        <w:rPr>
          <w:rFonts w:ascii="Times New Roman" w:hAnsi="Times New Roman"/>
          <w:sz w:val="24"/>
        </w:rPr>
      </w:pPr>
      <w:r w:rsidRPr="001E0E19">
        <w:rPr>
          <w:rFonts w:ascii="Times New Roman" w:hAnsi="Times New Roman"/>
          <w:sz w:val="24"/>
        </w:rPr>
        <w:t xml:space="preserve">While </w:t>
      </w:r>
      <w:r w:rsidR="00266AA8" w:rsidRPr="001E0E19">
        <w:rPr>
          <w:rFonts w:ascii="Times New Roman" w:hAnsi="Times New Roman"/>
          <w:sz w:val="24"/>
        </w:rPr>
        <w:t xml:space="preserve">this paper includes results from the main analysis done on 11 May 2020, the </w:t>
      </w:r>
      <w:r w:rsidR="008C51A4" w:rsidRPr="001E0E19">
        <w:rPr>
          <w:rFonts w:ascii="Times New Roman" w:hAnsi="Times New Roman"/>
          <w:sz w:val="24"/>
        </w:rPr>
        <w:t>repository report</w:t>
      </w:r>
      <w:r w:rsidR="00F15C23" w:rsidRPr="001E0E19">
        <w:rPr>
          <w:rFonts w:ascii="Times New Roman" w:hAnsi="Times New Roman"/>
          <w:sz w:val="24"/>
        </w:rPr>
        <w:t xml:space="preserve"> </w:t>
      </w:r>
      <w:r w:rsidR="00CD5078">
        <w:rPr>
          <w:rFonts w:ascii="Times New Roman" w:hAnsi="Times New Roman"/>
          <w:sz w:val="24"/>
        </w:rPr>
        <w:t xml:space="preserve">is </w:t>
      </w:r>
      <w:r w:rsidR="0014681E" w:rsidRPr="001E0E19">
        <w:rPr>
          <w:rFonts w:ascii="Times New Roman" w:hAnsi="Times New Roman"/>
          <w:sz w:val="24"/>
        </w:rPr>
        <w:t>updated</w:t>
      </w:r>
      <w:r w:rsidR="0014681E">
        <w:rPr>
          <w:rFonts w:ascii="Times New Roman" w:hAnsi="Times New Roman"/>
          <w:sz w:val="24"/>
        </w:rPr>
        <w:t xml:space="preserve"> weekly and </w:t>
      </w:r>
      <w:r w:rsidR="00897BDA">
        <w:rPr>
          <w:rFonts w:ascii="Times New Roman" w:hAnsi="Times New Roman"/>
          <w:sz w:val="24"/>
        </w:rPr>
        <w:t>offer</w:t>
      </w:r>
      <w:r w:rsidR="00CD5078">
        <w:rPr>
          <w:rFonts w:ascii="Times New Roman" w:hAnsi="Times New Roman"/>
          <w:sz w:val="24"/>
        </w:rPr>
        <w:t>s</w:t>
      </w:r>
      <w:r w:rsidR="0095287B">
        <w:rPr>
          <w:rFonts w:ascii="Times New Roman" w:hAnsi="Times New Roman"/>
          <w:sz w:val="24"/>
        </w:rPr>
        <w:t xml:space="preserve"> </w:t>
      </w:r>
      <w:r w:rsidR="0014681E">
        <w:rPr>
          <w:rFonts w:ascii="Times New Roman" w:hAnsi="Times New Roman"/>
          <w:sz w:val="24"/>
        </w:rPr>
        <w:t>up to date</w:t>
      </w:r>
      <w:r w:rsidR="0095287B">
        <w:rPr>
          <w:rFonts w:ascii="Times New Roman" w:hAnsi="Times New Roman"/>
          <w:sz w:val="24"/>
        </w:rPr>
        <w:t xml:space="preserve"> results</w:t>
      </w:r>
      <w:r w:rsidR="0014681E">
        <w:rPr>
          <w:rFonts w:ascii="Times New Roman" w:hAnsi="Times New Roman"/>
          <w:sz w:val="24"/>
        </w:rPr>
        <w:t>.</w:t>
      </w:r>
    </w:p>
    <w:p w14:paraId="333BDC91" w14:textId="77777777" w:rsidR="000E3E28" w:rsidRPr="006859A2" w:rsidRDefault="000E3E28" w:rsidP="009C126F"/>
    <w:p w14:paraId="1A90814A" w14:textId="34DDC9E1" w:rsidR="00D71C90" w:rsidRDefault="00D71C90" w:rsidP="009C126F">
      <w:pPr>
        <w:pStyle w:val="Heading2"/>
        <w:spacing w:before="0" w:after="0"/>
      </w:pPr>
      <w:r w:rsidRPr="00516DB9">
        <w:t>Set of analyzed studies</w:t>
      </w:r>
    </w:p>
    <w:p w14:paraId="3B9698D3" w14:textId="77777777" w:rsidR="006859A2" w:rsidRPr="006859A2" w:rsidRDefault="006859A2" w:rsidP="009C126F"/>
    <w:p w14:paraId="55D0D43E" w14:textId="40D474D2" w:rsidR="002967D1" w:rsidRDefault="00FE17FF" w:rsidP="009C126F">
      <w:pPr>
        <w:pStyle w:val="Heading3"/>
        <w:spacing w:before="0" w:after="0"/>
      </w:pPr>
      <w:r w:rsidRPr="00516DB9">
        <w:t>Search strategy</w:t>
      </w:r>
    </w:p>
    <w:p w14:paraId="31927155" w14:textId="77777777" w:rsidR="009C126F" w:rsidRPr="009C126F" w:rsidRDefault="009C126F" w:rsidP="009C126F"/>
    <w:p w14:paraId="7C0AC578" w14:textId="341E988C" w:rsidR="008B781C" w:rsidRPr="004102B7" w:rsidRDefault="00AC5FAF" w:rsidP="009C126F">
      <w:pPr>
        <w:rPr>
          <w:rFonts w:ascii="Times New Roman" w:hAnsi="Times New Roman"/>
          <w:sz w:val="24"/>
        </w:rPr>
      </w:pPr>
      <w:r w:rsidRPr="004102B7">
        <w:rPr>
          <w:rFonts w:ascii="Times New Roman" w:hAnsi="Times New Roman"/>
          <w:sz w:val="24"/>
        </w:rPr>
        <w:t xml:space="preserve">We found that the </w:t>
      </w:r>
      <w:r w:rsidR="00E4210B" w:rsidRPr="004102B7">
        <w:rPr>
          <w:rFonts w:ascii="Times New Roman" w:hAnsi="Times New Roman"/>
          <w:sz w:val="24"/>
        </w:rPr>
        <w:t>first</w:t>
      </w:r>
      <w:r w:rsidRPr="004102B7">
        <w:rPr>
          <w:rFonts w:ascii="Times New Roman" w:hAnsi="Times New Roman"/>
          <w:sz w:val="24"/>
        </w:rPr>
        <w:t xml:space="preserve"> search method</w:t>
      </w:r>
      <w:r w:rsidR="00B91043" w:rsidRPr="004102B7">
        <w:rPr>
          <w:rFonts w:ascii="Times New Roman" w:hAnsi="Times New Roman"/>
          <w:sz w:val="24"/>
        </w:rPr>
        <w:t>,</w:t>
      </w:r>
      <w:r w:rsidRPr="004102B7">
        <w:rPr>
          <w:rFonts w:ascii="Times New Roman" w:hAnsi="Times New Roman"/>
          <w:sz w:val="24"/>
        </w:rPr>
        <w:t xml:space="preserve"> using the official title of the study</w:t>
      </w:r>
      <w:r w:rsidR="00B91043" w:rsidRPr="004102B7">
        <w:rPr>
          <w:rFonts w:ascii="Times New Roman" w:hAnsi="Times New Roman"/>
          <w:sz w:val="24"/>
        </w:rPr>
        <w:t>,</w:t>
      </w:r>
      <w:r w:rsidRPr="004102B7">
        <w:rPr>
          <w:rFonts w:ascii="Times New Roman" w:hAnsi="Times New Roman"/>
          <w:sz w:val="24"/>
        </w:rPr>
        <w:t xml:space="preserve"> was the most comprehensive and included the most </w:t>
      </w:r>
      <w:r w:rsidR="00E4210B" w:rsidRPr="004102B7">
        <w:rPr>
          <w:rFonts w:ascii="Times New Roman" w:hAnsi="Times New Roman"/>
          <w:sz w:val="24"/>
        </w:rPr>
        <w:t xml:space="preserve">COVID-19 studies. </w:t>
      </w:r>
      <w:r w:rsidR="002D1247" w:rsidRPr="004102B7">
        <w:rPr>
          <w:rFonts w:ascii="Times New Roman" w:hAnsi="Times New Roman"/>
          <w:sz w:val="24"/>
        </w:rPr>
        <w:t xml:space="preserve">The numbers listed below reflect only the search strategy and not applying the criteria based on study status. </w:t>
      </w:r>
      <w:r w:rsidR="00624CCA" w:rsidRPr="004102B7">
        <w:rPr>
          <w:rFonts w:ascii="Times New Roman" w:hAnsi="Times New Roman"/>
          <w:sz w:val="24"/>
        </w:rPr>
        <w:t>As of</w:t>
      </w:r>
      <w:r w:rsidR="00E212AA" w:rsidRPr="004102B7">
        <w:rPr>
          <w:rFonts w:ascii="Times New Roman" w:hAnsi="Times New Roman"/>
          <w:sz w:val="24"/>
        </w:rPr>
        <w:t xml:space="preserve"> 1</w:t>
      </w:r>
      <w:r w:rsidR="009E4591" w:rsidRPr="004102B7">
        <w:rPr>
          <w:rFonts w:ascii="Times New Roman" w:hAnsi="Times New Roman"/>
          <w:sz w:val="24"/>
        </w:rPr>
        <w:t>1</w:t>
      </w:r>
      <w:r w:rsidR="00E212AA" w:rsidRPr="004102B7">
        <w:rPr>
          <w:rFonts w:ascii="Times New Roman" w:hAnsi="Times New Roman"/>
          <w:sz w:val="24"/>
        </w:rPr>
        <w:t xml:space="preserve"> May 2020</w:t>
      </w:r>
      <w:r w:rsidR="00624CCA" w:rsidRPr="004102B7">
        <w:rPr>
          <w:rFonts w:ascii="Times New Roman" w:hAnsi="Times New Roman"/>
          <w:sz w:val="24"/>
        </w:rPr>
        <w:t xml:space="preserve">, </w:t>
      </w:r>
      <w:r w:rsidR="00E212AA" w:rsidRPr="004102B7">
        <w:rPr>
          <w:rFonts w:ascii="Times New Roman" w:hAnsi="Times New Roman"/>
          <w:sz w:val="24"/>
        </w:rPr>
        <w:t xml:space="preserve">the first search method returned </w:t>
      </w:r>
      <w:r w:rsidR="00C62F1D" w:rsidRPr="004102B7">
        <w:rPr>
          <w:rFonts w:ascii="Times New Roman" w:hAnsi="Times New Roman"/>
          <w:sz w:val="24"/>
        </w:rPr>
        <w:t xml:space="preserve">a total of </w:t>
      </w:r>
      <w:r w:rsidR="000E0B2A" w:rsidRPr="004102B7">
        <w:rPr>
          <w:rFonts w:ascii="Times New Roman" w:hAnsi="Times New Roman"/>
          <w:sz w:val="24"/>
        </w:rPr>
        <w:t xml:space="preserve">1302 </w:t>
      </w:r>
      <w:r w:rsidR="00CB1F09" w:rsidRPr="004102B7">
        <w:rPr>
          <w:rFonts w:ascii="Times New Roman" w:hAnsi="Times New Roman"/>
          <w:sz w:val="24"/>
        </w:rPr>
        <w:t>studies</w:t>
      </w:r>
      <w:r w:rsidR="009E4591" w:rsidRPr="004102B7">
        <w:rPr>
          <w:rFonts w:ascii="Times New Roman" w:hAnsi="Times New Roman"/>
          <w:sz w:val="24"/>
        </w:rPr>
        <w:t>.</w:t>
      </w:r>
      <w:r w:rsidR="00487D84" w:rsidRPr="004102B7">
        <w:rPr>
          <w:rFonts w:ascii="Times New Roman" w:hAnsi="Times New Roman"/>
          <w:sz w:val="24"/>
        </w:rPr>
        <w:t xml:space="preserve"> </w:t>
      </w:r>
      <w:r w:rsidR="002D1247" w:rsidRPr="004102B7">
        <w:rPr>
          <w:rFonts w:ascii="Times New Roman" w:hAnsi="Times New Roman"/>
          <w:sz w:val="24"/>
        </w:rPr>
        <w:t xml:space="preserve">The second search method, based on the free text condition field, found fewer records </w:t>
      </w:r>
      <w:r w:rsidR="00380E72" w:rsidRPr="004102B7">
        <w:rPr>
          <w:rFonts w:ascii="Times New Roman" w:hAnsi="Times New Roman"/>
          <w:sz w:val="24"/>
        </w:rPr>
        <w:t xml:space="preserve">(1165 studies). </w:t>
      </w:r>
      <w:r w:rsidR="3A905116" w:rsidRPr="004102B7">
        <w:rPr>
          <w:rFonts w:ascii="Times New Roman" w:hAnsi="Times New Roman"/>
          <w:sz w:val="24"/>
        </w:rPr>
        <w:t>The</w:t>
      </w:r>
      <w:r w:rsidR="00380E72" w:rsidRPr="004102B7">
        <w:rPr>
          <w:rFonts w:ascii="Times New Roman" w:hAnsi="Times New Roman"/>
          <w:sz w:val="24"/>
        </w:rPr>
        <w:t xml:space="preserve"> third method based on the MeSH term, returned </w:t>
      </w:r>
      <w:r w:rsidR="007116B8" w:rsidRPr="004102B7">
        <w:rPr>
          <w:rFonts w:ascii="Times New Roman" w:hAnsi="Times New Roman"/>
          <w:sz w:val="24"/>
        </w:rPr>
        <w:t>328</w:t>
      </w:r>
      <w:r w:rsidR="00380E72" w:rsidRPr="004102B7">
        <w:rPr>
          <w:rFonts w:ascii="Times New Roman" w:hAnsi="Times New Roman"/>
          <w:sz w:val="24"/>
        </w:rPr>
        <w:t xml:space="preserve"> studies.</w:t>
      </w:r>
      <w:r w:rsidR="006007B8" w:rsidRPr="004102B7">
        <w:rPr>
          <w:rFonts w:ascii="Times New Roman" w:hAnsi="Times New Roman"/>
          <w:sz w:val="24"/>
        </w:rPr>
        <w:t xml:space="preserve"> The </w:t>
      </w:r>
      <w:r w:rsidR="000D1AAC" w:rsidRPr="004102B7">
        <w:rPr>
          <w:rFonts w:ascii="Times New Roman" w:hAnsi="Times New Roman"/>
          <w:sz w:val="24"/>
        </w:rPr>
        <w:t xml:space="preserve">significant difference in the studies captured in the </w:t>
      </w:r>
      <w:r w:rsidR="006007B8" w:rsidRPr="004102B7">
        <w:rPr>
          <w:rFonts w:ascii="Times New Roman" w:hAnsi="Times New Roman"/>
          <w:sz w:val="24"/>
        </w:rPr>
        <w:t>third search stra</w:t>
      </w:r>
      <w:r w:rsidR="000D1AAC" w:rsidRPr="004102B7">
        <w:rPr>
          <w:rFonts w:ascii="Times New Roman" w:hAnsi="Times New Roman"/>
          <w:sz w:val="24"/>
        </w:rPr>
        <w:t xml:space="preserve">tegy is likely due to the fact, that </w:t>
      </w:r>
      <w:r w:rsidR="00D5561A" w:rsidRPr="004102B7">
        <w:rPr>
          <w:rFonts w:ascii="Times New Roman" w:hAnsi="Times New Roman"/>
          <w:sz w:val="24"/>
        </w:rPr>
        <w:t>there is no specific MeSH term for COVID-19 at this point and the</w:t>
      </w:r>
      <w:r w:rsidR="009F2DB0" w:rsidRPr="004102B7">
        <w:rPr>
          <w:rFonts w:ascii="Times New Roman" w:hAnsi="Times New Roman"/>
          <w:sz w:val="24"/>
        </w:rPr>
        <w:t xml:space="preserve"> MeSH condition</w:t>
      </w:r>
      <w:r w:rsidR="00D5561A" w:rsidRPr="004102B7">
        <w:rPr>
          <w:rFonts w:ascii="Times New Roman" w:hAnsi="Times New Roman"/>
          <w:sz w:val="24"/>
        </w:rPr>
        <w:t xml:space="preserve"> field is not required and is left blank for many studies</w:t>
      </w:r>
      <w:r w:rsidR="007A6AD0" w:rsidRPr="004102B7">
        <w:rPr>
          <w:rFonts w:ascii="Times New Roman" w:hAnsi="Times New Roman"/>
          <w:sz w:val="24"/>
        </w:rPr>
        <w:t xml:space="preserve"> (38.2% of studies captured in the first search method</w:t>
      </w:r>
      <w:r w:rsidR="0045496E" w:rsidRPr="004102B7">
        <w:rPr>
          <w:rFonts w:ascii="Times New Roman" w:hAnsi="Times New Roman"/>
          <w:sz w:val="24"/>
        </w:rPr>
        <w:t xml:space="preserve"> left MeSH </w:t>
      </w:r>
      <w:r w:rsidR="00D13322" w:rsidRPr="004102B7">
        <w:rPr>
          <w:rFonts w:ascii="Times New Roman" w:hAnsi="Times New Roman"/>
          <w:sz w:val="24"/>
        </w:rPr>
        <w:t xml:space="preserve">condition </w:t>
      </w:r>
      <w:r w:rsidR="0045496E" w:rsidRPr="004102B7">
        <w:rPr>
          <w:rFonts w:ascii="Times New Roman" w:hAnsi="Times New Roman"/>
          <w:sz w:val="24"/>
        </w:rPr>
        <w:t>term blank</w:t>
      </w:r>
      <w:r w:rsidR="007A6AD0" w:rsidRPr="004102B7">
        <w:rPr>
          <w:rFonts w:ascii="Times New Roman" w:hAnsi="Times New Roman"/>
          <w:sz w:val="24"/>
        </w:rPr>
        <w:t>)</w:t>
      </w:r>
      <w:r w:rsidR="00D5561A" w:rsidRPr="004102B7">
        <w:rPr>
          <w:rFonts w:ascii="Times New Roman" w:hAnsi="Times New Roman"/>
          <w:sz w:val="24"/>
        </w:rPr>
        <w:t>.</w:t>
      </w:r>
    </w:p>
    <w:p w14:paraId="5EA601AF" w14:textId="1C6CA1AA" w:rsidR="008B781C" w:rsidRPr="004102B7" w:rsidRDefault="008B781C" w:rsidP="009C126F">
      <w:pPr>
        <w:rPr>
          <w:rFonts w:ascii="Times New Roman" w:hAnsi="Times New Roman"/>
          <w:sz w:val="24"/>
        </w:rPr>
      </w:pPr>
    </w:p>
    <w:p w14:paraId="3CE26BDB" w14:textId="69AA2131" w:rsidR="007116B8" w:rsidRPr="004102B7" w:rsidRDefault="007116B8" w:rsidP="009C126F">
      <w:pPr>
        <w:rPr>
          <w:rFonts w:ascii="Times New Roman" w:hAnsi="Times New Roman"/>
          <w:sz w:val="24"/>
        </w:rPr>
      </w:pPr>
      <w:r w:rsidRPr="004102B7">
        <w:rPr>
          <w:rFonts w:ascii="Times New Roman" w:hAnsi="Times New Roman"/>
          <w:sz w:val="24"/>
        </w:rPr>
        <w:t xml:space="preserve">We </w:t>
      </w:r>
      <w:r w:rsidR="3A905116" w:rsidRPr="004102B7">
        <w:rPr>
          <w:rFonts w:ascii="Times New Roman" w:hAnsi="Times New Roman"/>
          <w:sz w:val="24"/>
        </w:rPr>
        <w:t>then</w:t>
      </w:r>
      <w:r w:rsidRPr="004102B7">
        <w:rPr>
          <w:rFonts w:ascii="Times New Roman" w:hAnsi="Times New Roman"/>
          <w:sz w:val="24"/>
        </w:rPr>
        <w:t xml:space="preserve"> applied metadata inclusion criteria (studies that are active, recruiting or completed</w:t>
      </w:r>
      <w:r w:rsidR="00354617" w:rsidRPr="004102B7">
        <w:rPr>
          <w:rFonts w:ascii="Times New Roman" w:hAnsi="Times New Roman"/>
          <w:sz w:val="24"/>
        </w:rPr>
        <w:t xml:space="preserve"> and are not </w:t>
      </w:r>
      <w:r w:rsidR="00B00533" w:rsidRPr="004102B7">
        <w:rPr>
          <w:rFonts w:ascii="Times New Roman" w:hAnsi="Times New Roman"/>
          <w:sz w:val="24"/>
        </w:rPr>
        <w:t>expanded access</w:t>
      </w:r>
      <w:r w:rsidRPr="004102B7">
        <w:rPr>
          <w:rFonts w:ascii="Times New Roman" w:hAnsi="Times New Roman"/>
          <w:sz w:val="24"/>
        </w:rPr>
        <w:t>). This reduced the set for the first search method to 752 studies</w:t>
      </w:r>
      <w:r w:rsidR="000F4475" w:rsidRPr="004102B7">
        <w:rPr>
          <w:rFonts w:ascii="Times New Roman" w:hAnsi="Times New Roman"/>
          <w:sz w:val="24"/>
        </w:rPr>
        <w:t>, the set from the second search method to 680 studies, and the set from the third search method to 210 studies.</w:t>
      </w:r>
    </w:p>
    <w:p w14:paraId="0E82A571" w14:textId="451199BF" w:rsidR="007116B8" w:rsidRPr="004102B7" w:rsidRDefault="007116B8" w:rsidP="009C126F">
      <w:pPr>
        <w:rPr>
          <w:rFonts w:ascii="Times New Roman" w:hAnsi="Times New Roman"/>
          <w:sz w:val="24"/>
        </w:rPr>
      </w:pPr>
    </w:p>
    <w:p w14:paraId="17F18298" w14:textId="1B71B98F" w:rsidR="002D1247" w:rsidRPr="004102B7" w:rsidRDefault="000F4475" w:rsidP="009C126F">
      <w:pPr>
        <w:rPr>
          <w:rFonts w:ascii="Times New Roman" w:hAnsi="Times New Roman"/>
          <w:sz w:val="24"/>
        </w:rPr>
      </w:pPr>
      <w:r w:rsidRPr="004102B7">
        <w:rPr>
          <w:rFonts w:ascii="Times New Roman" w:hAnsi="Times New Roman"/>
          <w:sz w:val="24"/>
        </w:rPr>
        <w:t xml:space="preserve">This led us to select the </w:t>
      </w:r>
      <w:r w:rsidR="00043CC6" w:rsidRPr="004102B7">
        <w:rPr>
          <w:rFonts w:ascii="Times New Roman" w:hAnsi="Times New Roman"/>
          <w:sz w:val="24"/>
        </w:rPr>
        <w:t xml:space="preserve">set of </w:t>
      </w:r>
      <w:r w:rsidR="00296F15" w:rsidRPr="004102B7">
        <w:rPr>
          <w:rFonts w:ascii="Times New Roman" w:hAnsi="Times New Roman"/>
          <w:sz w:val="24"/>
        </w:rPr>
        <w:t xml:space="preserve">COVID-19 </w:t>
      </w:r>
      <w:r w:rsidR="00043CC6" w:rsidRPr="004102B7">
        <w:rPr>
          <w:rFonts w:ascii="Times New Roman" w:hAnsi="Times New Roman"/>
          <w:sz w:val="24"/>
        </w:rPr>
        <w:t xml:space="preserve">studies generated from the </w:t>
      </w:r>
      <w:r w:rsidR="00F436C6" w:rsidRPr="004102B7">
        <w:rPr>
          <w:rFonts w:ascii="Times New Roman" w:hAnsi="Times New Roman"/>
          <w:sz w:val="24"/>
        </w:rPr>
        <w:t xml:space="preserve">first, </w:t>
      </w:r>
      <w:r w:rsidR="00043CC6" w:rsidRPr="004102B7">
        <w:rPr>
          <w:rFonts w:ascii="Times New Roman" w:hAnsi="Times New Roman"/>
          <w:sz w:val="24"/>
        </w:rPr>
        <w:t>most comprehensive search</w:t>
      </w:r>
      <w:r w:rsidR="00F436C6" w:rsidRPr="004102B7">
        <w:rPr>
          <w:rFonts w:ascii="Times New Roman" w:hAnsi="Times New Roman"/>
          <w:sz w:val="24"/>
        </w:rPr>
        <w:t xml:space="preserve"> method</w:t>
      </w:r>
      <w:r w:rsidR="00296F15" w:rsidRPr="004102B7">
        <w:rPr>
          <w:rFonts w:ascii="Times New Roman" w:hAnsi="Times New Roman"/>
          <w:sz w:val="24"/>
        </w:rPr>
        <w:t>,</w:t>
      </w:r>
      <w:r w:rsidR="00F436C6" w:rsidRPr="004102B7">
        <w:rPr>
          <w:rFonts w:ascii="Times New Roman" w:hAnsi="Times New Roman"/>
          <w:sz w:val="24"/>
        </w:rPr>
        <w:t xml:space="preserve"> based on </w:t>
      </w:r>
      <w:r w:rsidR="00043CC6" w:rsidRPr="004102B7">
        <w:rPr>
          <w:rFonts w:ascii="Times New Roman" w:hAnsi="Times New Roman"/>
          <w:sz w:val="24"/>
        </w:rPr>
        <w:t xml:space="preserve">study title. </w:t>
      </w:r>
    </w:p>
    <w:p w14:paraId="74E873CB" w14:textId="77777777" w:rsidR="006859A2" w:rsidRPr="00516DB9" w:rsidRDefault="006859A2" w:rsidP="009C126F"/>
    <w:p w14:paraId="58B27833" w14:textId="719976C1" w:rsidR="006B46B1" w:rsidRDefault="00DB5715" w:rsidP="009C126F">
      <w:pPr>
        <w:pStyle w:val="Heading3"/>
        <w:spacing w:before="0" w:after="0"/>
      </w:pPr>
      <w:r w:rsidRPr="00516DB9">
        <w:t xml:space="preserve">Final study set </w:t>
      </w:r>
    </w:p>
    <w:p w14:paraId="276DB470" w14:textId="77777777" w:rsidR="009C126F" w:rsidRPr="009C126F" w:rsidRDefault="009C126F" w:rsidP="009C126F"/>
    <w:p w14:paraId="348A2F9C" w14:textId="1960AF07" w:rsidR="009D3110" w:rsidRPr="004102B7" w:rsidRDefault="6763CD0A" w:rsidP="009C126F">
      <w:pPr>
        <w:rPr>
          <w:rFonts w:ascii="Times New Roman" w:hAnsi="Times New Roman"/>
          <w:sz w:val="24"/>
        </w:rPr>
      </w:pPr>
      <w:r w:rsidRPr="004102B7">
        <w:rPr>
          <w:rFonts w:ascii="Times New Roman" w:hAnsi="Times New Roman"/>
          <w:sz w:val="24"/>
        </w:rPr>
        <w:t>In terms of completion and presence of results, 48 studies in the final set were completed at the time of this analysis. None have provided summary results</w:t>
      </w:r>
      <w:r w:rsidR="00787089" w:rsidRPr="004102B7">
        <w:rPr>
          <w:rFonts w:ascii="Times New Roman" w:hAnsi="Times New Roman"/>
          <w:sz w:val="24"/>
        </w:rPr>
        <w:t xml:space="preserve"> to this point</w:t>
      </w:r>
      <w:r w:rsidR="00F436C6" w:rsidRPr="004102B7">
        <w:rPr>
          <w:rFonts w:ascii="Times New Roman" w:hAnsi="Times New Roman"/>
          <w:sz w:val="24"/>
        </w:rPr>
        <w:t xml:space="preserve">. It is important to note that studies are </w:t>
      </w:r>
      <w:r w:rsidR="00B76FDB" w:rsidRPr="004102B7">
        <w:rPr>
          <w:rFonts w:ascii="Times New Roman" w:hAnsi="Times New Roman"/>
          <w:sz w:val="24"/>
        </w:rPr>
        <w:t xml:space="preserve">typically </w:t>
      </w:r>
      <w:r w:rsidR="00BC0FB1" w:rsidRPr="004102B7">
        <w:rPr>
          <w:rFonts w:ascii="Times New Roman" w:hAnsi="Times New Roman"/>
          <w:sz w:val="24"/>
        </w:rPr>
        <w:t xml:space="preserve">required </w:t>
      </w:r>
      <w:r w:rsidR="00F436C6" w:rsidRPr="004102B7">
        <w:rPr>
          <w:rFonts w:ascii="Times New Roman" w:hAnsi="Times New Roman"/>
          <w:sz w:val="24"/>
        </w:rPr>
        <w:t xml:space="preserve">to submit results </w:t>
      </w:r>
      <w:r w:rsidR="00BC0FB1" w:rsidRPr="004102B7">
        <w:rPr>
          <w:rFonts w:ascii="Times New Roman" w:hAnsi="Times New Roman"/>
          <w:sz w:val="24"/>
        </w:rPr>
        <w:t xml:space="preserve">within one year </w:t>
      </w:r>
      <w:r w:rsidR="00D86112" w:rsidRPr="004102B7">
        <w:rPr>
          <w:rFonts w:ascii="Times New Roman" w:hAnsi="Times New Roman"/>
          <w:sz w:val="24"/>
        </w:rPr>
        <w:t>after the</w:t>
      </w:r>
      <w:r w:rsidR="00211175" w:rsidRPr="004102B7">
        <w:rPr>
          <w:rFonts w:ascii="Times New Roman" w:hAnsi="Times New Roman"/>
          <w:sz w:val="24"/>
        </w:rPr>
        <w:t xml:space="preserve"> </w:t>
      </w:r>
      <w:r w:rsidR="00BC0FB1" w:rsidRPr="004102B7">
        <w:rPr>
          <w:rFonts w:ascii="Times New Roman" w:hAnsi="Times New Roman"/>
          <w:sz w:val="24"/>
        </w:rPr>
        <w:t>primary completion date</w:t>
      </w:r>
      <w:r w:rsidRPr="004102B7">
        <w:rPr>
          <w:rFonts w:ascii="Times New Roman" w:hAnsi="Times New Roman"/>
          <w:sz w:val="24"/>
        </w:rPr>
        <w:t>.</w:t>
      </w:r>
      <w:r w:rsidR="00367194" w:rsidRPr="004102B7">
        <w:rPr>
          <w:rFonts w:ascii="Times New Roman" w:hAnsi="Times New Roman"/>
          <w:sz w:val="24"/>
        </w:rPr>
        <w:fldChar w:fldCharType="begin"/>
      </w:r>
      <w:r w:rsidR="00DB4A2D">
        <w:rPr>
          <w:rFonts w:ascii="Times New Roman" w:hAnsi="Times New Roman"/>
          <w:sz w:val="24"/>
        </w:rPr>
        <w:instrText xml:space="preserve"> ADDIN ZOTERO_ITEM CSL_CITATION {"citationID":"1FIz9U0t","properties":{"formattedCitation":"(\\uc0\\u8220{}FDAAA 801 and the Final Rule - ClinicalTrials.gov\\uc0\\u8221{})","plainCitation":"(“FDAAA 801 and the Final Rule - ClinicalTrials.gov”)","noteIndex":0},"citationItems":[{"id":69,"uris":["http://zotero.org/groups/2288506/items/BYYWEZ82"],"uri":["http://zotero.org/groups/2288506/items/BYYWEZ82"],"itemData":{"id":69,"type":"webpage","language":"en","title":"FDAAA 801 and the Final Rule - ClinicalTrials.gov","URL":"https://clinicaltrials.gov/ct2/manage-recs/fdaaa","accessed":{"date-parts":[["2019",7,8]]}}}],"schema":"https://github.com/citation-style-language/schema/raw/master/csl-citation.json"} </w:instrText>
      </w:r>
      <w:r w:rsidR="00367194" w:rsidRPr="004102B7">
        <w:rPr>
          <w:rFonts w:ascii="Times New Roman" w:hAnsi="Times New Roman"/>
          <w:sz w:val="24"/>
        </w:rPr>
        <w:fldChar w:fldCharType="separate"/>
      </w:r>
      <w:r w:rsidR="00DB4A2D" w:rsidRPr="00DB4A2D">
        <w:rPr>
          <w:rFonts w:ascii="Times New Roman" w:hAnsi="Times New Roman"/>
          <w:sz w:val="24"/>
        </w:rPr>
        <w:t>(“FDAAA 801 and the Final Rule - ClinicalTrials.gov”)</w:t>
      </w:r>
      <w:r w:rsidR="00367194" w:rsidRPr="004102B7">
        <w:rPr>
          <w:rFonts w:ascii="Times New Roman" w:hAnsi="Times New Roman"/>
          <w:sz w:val="24"/>
        </w:rPr>
        <w:fldChar w:fldCharType="end"/>
      </w:r>
      <w:r w:rsidRPr="004102B7">
        <w:rPr>
          <w:rFonts w:ascii="Times New Roman" w:hAnsi="Times New Roman"/>
          <w:sz w:val="24"/>
        </w:rPr>
        <w:t xml:space="preserve"> Also, at the time of th</w:t>
      </w:r>
      <w:r w:rsidR="00F436C6" w:rsidRPr="004102B7">
        <w:rPr>
          <w:rFonts w:ascii="Times New Roman" w:hAnsi="Times New Roman"/>
          <w:sz w:val="24"/>
        </w:rPr>
        <w:t>e analysis</w:t>
      </w:r>
      <w:r w:rsidRPr="004102B7">
        <w:rPr>
          <w:rFonts w:ascii="Times New Roman" w:hAnsi="Times New Roman"/>
          <w:sz w:val="24"/>
        </w:rPr>
        <w:t xml:space="preserve">, 106 studies have past their primary completion date </w:t>
      </w:r>
      <w:r w:rsidR="00BE5054" w:rsidRPr="004102B7">
        <w:rPr>
          <w:rFonts w:ascii="Times New Roman" w:hAnsi="Times New Roman"/>
          <w:sz w:val="24"/>
        </w:rPr>
        <w:t>(</w:t>
      </w:r>
      <w:r w:rsidR="003C3ED7" w:rsidRPr="004102B7">
        <w:rPr>
          <w:rFonts w:ascii="Times New Roman" w:hAnsi="Times New Roman"/>
          <w:sz w:val="24"/>
        </w:rPr>
        <w:t>12</w:t>
      </w:r>
      <w:r w:rsidR="00BE5054" w:rsidRPr="004102B7">
        <w:rPr>
          <w:rFonts w:ascii="Times New Roman" w:hAnsi="Times New Roman"/>
          <w:sz w:val="24"/>
        </w:rPr>
        <w:t xml:space="preserve"> studies when using primary completion day + 30 days) </w:t>
      </w:r>
      <w:r w:rsidRPr="004102B7">
        <w:rPr>
          <w:rFonts w:ascii="Times New Roman" w:hAnsi="Times New Roman"/>
          <w:sz w:val="24"/>
        </w:rPr>
        <w:t>declared in the latest study record and have a status that indicates the study is still ongoing. This indicates that the record is possibly not kept current</w:t>
      </w:r>
      <w:r w:rsidR="00BE5054" w:rsidRPr="004102B7">
        <w:rPr>
          <w:rFonts w:ascii="Times New Roman" w:hAnsi="Times New Roman"/>
          <w:sz w:val="24"/>
        </w:rPr>
        <w:t>. A</w:t>
      </w:r>
      <w:r w:rsidR="008F5474" w:rsidRPr="004102B7">
        <w:rPr>
          <w:rFonts w:ascii="Times New Roman" w:hAnsi="Times New Roman"/>
          <w:sz w:val="24"/>
        </w:rPr>
        <w:t>dministrators</w:t>
      </w:r>
      <w:r w:rsidR="008231F0" w:rsidRPr="004102B7">
        <w:rPr>
          <w:rFonts w:ascii="Times New Roman" w:hAnsi="Times New Roman"/>
          <w:sz w:val="24"/>
        </w:rPr>
        <w:t xml:space="preserve"> </w:t>
      </w:r>
      <w:r w:rsidR="008F5474" w:rsidRPr="004102B7">
        <w:rPr>
          <w:rFonts w:ascii="Times New Roman" w:hAnsi="Times New Roman"/>
          <w:sz w:val="24"/>
        </w:rPr>
        <w:t>do</w:t>
      </w:r>
      <w:r w:rsidR="008231F0" w:rsidRPr="004102B7">
        <w:rPr>
          <w:rFonts w:ascii="Times New Roman" w:hAnsi="Times New Roman"/>
          <w:sz w:val="24"/>
        </w:rPr>
        <w:t xml:space="preserve"> typically </w:t>
      </w:r>
      <w:r w:rsidR="008F5474" w:rsidRPr="004102B7">
        <w:rPr>
          <w:rFonts w:ascii="Times New Roman" w:hAnsi="Times New Roman"/>
          <w:sz w:val="24"/>
        </w:rPr>
        <w:t>have 30 days after a status change</w:t>
      </w:r>
      <w:r w:rsidR="008231F0" w:rsidRPr="004102B7">
        <w:rPr>
          <w:rFonts w:ascii="Times New Roman" w:hAnsi="Times New Roman"/>
          <w:sz w:val="24"/>
        </w:rPr>
        <w:t xml:space="preserve"> to update</w:t>
      </w:r>
      <w:r w:rsidR="006B5ABC" w:rsidRPr="004102B7">
        <w:rPr>
          <w:rFonts w:ascii="Times New Roman" w:hAnsi="Times New Roman"/>
          <w:sz w:val="24"/>
        </w:rPr>
        <w:t xml:space="preserve"> the record</w:t>
      </w:r>
      <w:r w:rsidR="00BE5054" w:rsidRPr="004102B7">
        <w:rPr>
          <w:rFonts w:ascii="Times New Roman" w:hAnsi="Times New Roman"/>
          <w:sz w:val="24"/>
        </w:rPr>
        <w:t xml:space="preserve"> (</w:t>
      </w:r>
      <w:r w:rsidR="00DD53CD" w:rsidRPr="004102B7">
        <w:rPr>
          <w:rFonts w:ascii="Times New Roman" w:hAnsi="Times New Roman"/>
          <w:sz w:val="24"/>
        </w:rPr>
        <w:t xml:space="preserve">see </w:t>
      </w:r>
      <w:r w:rsidR="009D3110" w:rsidRPr="004102B7">
        <w:rPr>
          <w:rFonts w:ascii="Times New Roman" w:hAnsi="Times New Roman"/>
          <w:sz w:val="24"/>
        </w:rPr>
        <w:t>42 Code of Federal Regulation [CFR] 11.64(a)(1)(ii))</w:t>
      </w:r>
      <w:r w:rsidRPr="004102B7">
        <w:rPr>
          <w:rFonts w:ascii="Times New Roman" w:hAnsi="Times New Roman"/>
          <w:sz w:val="24"/>
        </w:rPr>
        <w:t>.</w:t>
      </w:r>
      <w:r w:rsidR="00F318A7" w:rsidRPr="004102B7">
        <w:rPr>
          <w:rFonts w:ascii="Times New Roman" w:hAnsi="Times New Roman"/>
          <w:sz w:val="24"/>
        </w:rPr>
        <w:fldChar w:fldCharType="begin"/>
      </w:r>
      <w:r w:rsidR="00DB4A2D">
        <w:rPr>
          <w:rFonts w:ascii="Times New Roman" w:hAnsi="Times New Roman"/>
          <w:sz w:val="24"/>
        </w:rPr>
        <w:instrText xml:space="preserve"> ADDIN ZOTERO_ITEM CSL_CITATION {"citationID":"vHECZPKi","properties":{"formattedCitation":"(\\uc0\\u8220{}Frequently Asked Questions - ClinicalTrials.gov\\uc0\\u8221{})","plainCitation":"(“Frequently Asked Questions - ClinicalTrials.gov”)","noteIndex":0},"citationItems":[{"id":2913,"uris":["http://zotero.org/users/5538100/items/K2X5PL79"],"uri":["http://zotero.org/users/5538100/items/K2X5PL79"],"itemData":{"id":2913,"type":"webpage","title":"Frequently Asked Questions - ClinicalTrials.gov","URL":"https://clinicaltrials.gov/ct2/manage-recs/faq#updatesToCT","accessed":{"date-parts":[["2020",5,29]]}}}],"schema":"https://github.com/citation-style-language/schema/raw/master/csl-citation.json"} </w:instrText>
      </w:r>
      <w:r w:rsidR="00F318A7" w:rsidRPr="004102B7">
        <w:rPr>
          <w:rFonts w:ascii="Times New Roman" w:hAnsi="Times New Roman"/>
          <w:sz w:val="24"/>
        </w:rPr>
        <w:fldChar w:fldCharType="separate"/>
      </w:r>
      <w:r w:rsidR="00DB4A2D" w:rsidRPr="00DB4A2D">
        <w:rPr>
          <w:rFonts w:ascii="Times New Roman" w:hAnsi="Times New Roman"/>
          <w:sz w:val="24"/>
        </w:rPr>
        <w:t>(“Frequently Asked Questions - ClinicalTrials.gov”)</w:t>
      </w:r>
      <w:r w:rsidR="00F318A7" w:rsidRPr="004102B7">
        <w:rPr>
          <w:rFonts w:ascii="Times New Roman" w:hAnsi="Times New Roman"/>
          <w:sz w:val="24"/>
        </w:rPr>
        <w:fldChar w:fldCharType="end"/>
      </w:r>
      <w:r w:rsidRPr="004102B7">
        <w:rPr>
          <w:rFonts w:ascii="Times New Roman" w:hAnsi="Times New Roman"/>
          <w:sz w:val="24"/>
        </w:rPr>
        <w:t xml:space="preserve"> In </w:t>
      </w:r>
      <w:r w:rsidR="003762B8" w:rsidRPr="004102B7">
        <w:rPr>
          <w:rFonts w:ascii="Times New Roman" w:hAnsi="Times New Roman"/>
          <w:sz w:val="24"/>
        </w:rPr>
        <w:t xml:space="preserve">an </w:t>
      </w:r>
      <w:r w:rsidRPr="004102B7">
        <w:rPr>
          <w:rFonts w:ascii="Times New Roman" w:hAnsi="Times New Roman"/>
          <w:sz w:val="24"/>
        </w:rPr>
        <w:t xml:space="preserve">extreme case, 20 studies of those 106 studies have a status of ‘not yet recruiting’ and are past their primary completion date. </w:t>
      </w:r>
    </w:p>
    <w:p w14:paraId="28D9C1BA" w14:textId="77777777" w:rsidR="009D3110" w:rsidRPr="004102B7" w:rsidRDefault="009D3110" w:rsidP="009C126F">
      <w:pPr>
        <w:rPr>
          <w:rFonts w:ascii="Times New Roman" w:hAnsi="Times New Roman"/>
          <w:sz w:val="24"/>
        </w:rPr>
      </w:pPr>
    </w:p>
    <w:p w14:paraId="4A77DC49" w14:textId="14AF3294" w:rsidR="002D1247" w:rsidRPr="004102B7" w:rsidRDefault="6763CD0A" w:rsidP="009C126F">
      <w:pPr>
        <w:rPr>
          <w:rFonts w:ascii="Times New Roman" w:hAnsi="Times New Roman"/>
          <w:sz w:val="24"/>
        </w:rPr>
      </w:pPr>
      <w:r w:rsidRPr="004102B7">
        <w:rPr>
          <w:rFonts w:ascii="Times New Roman" w:hAnsi="Times New Roman"/>
          <w:sz w:val="24"/>
        </w:rPr>
        <w:t xml:space="preserve">To understand how </w:t>
      </w:r>
      <w:r w:rsidR="00DD53CD" w:rsidRPr="004102B7">
        <w:rPr>
          <w:rFonts w:ascii="Times New Roman" w:hAnsi="Times New Roman"/>
          <w:sz w:val="24"/>
        </w:rPr>
        <w:t xml:space="preserve">our </w:t>
      </w:r>
      <w:r w:rsidR="00B55F3A" w:rsidRPr="004102B7">
        <w:rPr>
          <w:rFonts w:ascii="Times New Roman" w:hAnsi="Times New Roman"/>
          <w:sz w:val="24"/>
        </w:rPr>
        <w:t xml:space="preserve">metadata </w:t>
      </w:r>
      <w:r w:rsidRPr="004102B7">
        <w:rPr>
          <w:rFonts w:ascii="Times New Roman" w:hAnsi="Times New Roman"/>
          <w:sz w:val="24"/>
        </w:rPr>
        <w:t xml:space="preserve">study inclusion criteria </w:t>
      </w:r>
      <w:r w:rsidR="3A905116" w:rsidRPr="004102B7">
        <w:rPr>
          <w:rFonts w:ascii="Times New Roman" w:hAnsi="Times New Roman"/>
          <w:sz w:val="24"/>
        </w:rPr>
        <w:t>affect</w:t>
      </w:r>
      <w:r w:rsidR="003762B8" w:rsidRPr="004102B7">
        <w:rPr>
          <w:rFonts w:ascii="Times New Roman" w:hAnsi="Times New Roman"/>
          <w:sz w:val="24"/>
        </w:rPr>
        <w:t>s</w:t>
      </w:r>
      <w:r w:rsidRPr="004102B7">
        <w:rPr>
          <w:rFonts w:ascii="Times New Roman" w:hAnsi="Times New Roman"/>
          <w:sz w:val="24"/>
        </w:rPr>
        <w:t xml:space="preserve"> the final set, we briefly analyzed the set of studies excluded due to </w:t>
      </w:r>
      <w:r w:rsidR="00DD53CD" w:rsidRPr="004102B7">
        <w:rPr>
          <w:rFonts w:ascii="Times New Roman" w:hAnsi="Times New Roman"/>
          <w:sz w:val="24"/>
        </w:rPr>
        <w:t xml:space="preserve">our </w:t>
      </w:r>
      <w:r w:rsidRPr="004102B7">
        <w:rPr>
          <w:rFonts w:ascii="Times New Roman" w:hAnsi="Times New Roman"/>
          <w:sz w:val="24"/>
        </w:rPr>
        <w:t xml:space="preserve">study metadata criteria. The studies removed due to metadata included 516 studies that were not yet recruiting, 10 that were withdrawn, 5 that were suspended and 2 that were terminated. </w:t>
      </w:r>
      <w:r w:rsidR="00A50A48" w:rsidRPr="004102B7">
        <w:rPr>
          <w:rFonts w:ascii="Times New Roman" w:hAnsi="Times New Roman"/>
          <w:sz w:val="24"/>
        </w:rPr>
        <w:t>The r</w:t>
      </w:r>
      <w:r w:rsidR="009D3110" w:rsidRPr="004102B7">
        <w:rPr>
          <w:rFonts w:ascii="Times New Roman" w:hAnsi="Times New Roman"/>
          <w:sz w:val="24"/>
        </w:rPr>
        <w:t xml:space="preserve">easons for termination of </w:t>
      </w:r>
      <w:r w:rsidR="00497720" w:rsidRPr="004102B7">
        <w:rPr>
          <w:rFonts w:ascii="Times New Roman" w:hAnsi="Times New Roman"/>
          <w:sz w:val="24"/>
        </w:rPr>
        <w:t xml:space="preserve">the </w:t>
      </w:r>
      <w:r w:rsidR="009D3110" w:rsidRPr="004102B7">
        <w:rPr>
          <w:rFonts w:ascii="Times New Roman" w:hAnsi="Times New Roman"/>
          <w:sz w:val="24"/>
        </w:rPr>
        <w:t xml:space="preserve">2 studies were </w:t>
      </w:r>
      <w:r w:rsidR="00BB1DCB" w:rsidRPr="004102B7">
        <w:rPr>
          <w:rFonts w:ascii="Times New Roman" w:hAnsi="Times New Roman"/>
          <w:sz w:val="24"/>
        </w:rPr>
        <w:t xml:space="preserve">‘We cannot meet number of subjects as recently published similar studies’ for </w:t>
      </w:r>
      <w:r w:rsidR="00585823" w:rsidRPr="004102B7">
        <w:rPr>
          <w:rFonts w:ascii="Times New Roman" w:hAnsi="Times New Roman"/>
          <w:sz w:val="24"/>
        </w:rPr>
        <w:t>NCT04357535 and</w:t>
      </w:r>
      <w:r w:rsidR="003328AC" w:rsidRPr="004102B7">
        <w:rPr>
          <w:rFonts w:ascii="Times New Roman" w:hAnsi="Times New Roman"/>
          <w:sz w:val="24"/>
        </w:rPr>
        <w:t xml:space="preserve"> ‘The epidemic of COVID-19 </w:t>
      </w:r>
      <w:r w:rsidR="000927BA" w:rsidRPr="004102B7">
        <w:rPr>
          <w:rFonts w:ascii="Times New Roman" w:hAnsi="Times New Roman"/>
          <w:sz w:val="24"/>
        </w:rPr>
        <w:t>has been controlled well in China, no eligible patients can be enrolled at present’</w:t>
      </w:r>
      <w:r w:rsidR="001565D1" w:rsidRPr="004102B7">
        <w:rPr>
          <w:rFonts w:ascii="Times New Roman" w:hAnsi="Times New Roman"/>
          <w:sz w:val="24"/>
        </w:rPr>
        <w:t xml:space="preserve"> for NCT04257656</w:t>
      </w:r>
      <w:r w:rsidR="00DD53CD" w:rsidRPr="004102B7">
        <w:rPr>
          <w:rFonts w:ascii="Times New Roman" w:hAnsi="Times New Roman"/>
          <w:sz w:val="24"/>
        </w:rPr>
        <w:t xml:space="preserve">. The </w:t>
      </w:r>
      <w:r w:rsidR="009D3110" w:rsidRPr="004102B7">
        <w:rPr>
          <w:rFonts w:ascii="Times New Roman" w:hAnsi="Times New Roman"/>
          <w:sz w:val="24"/>
        </w:rPr>
        <w:t xml:space="preserve">interventions of the terminated studies were </w:t>
      </w:r>
      <w:r w:rsidR="001565D1" w:rsidRPr="004102B7">
        <w:rPr>
          <w:rFonts w:ascii="Times New Roman" w:hAnsi="Times New Roman"/>
          <w:sz w:val="24"/>
        </w:rPr>
        <w:t>ACE-I</w:t>
      </w:r>
      <w:r w:rsidR="00BF21C1" w:rsidRPr="004102B7">
        <w:rPr>
          <w:rFonts w:ascii="Times New Roman" w:hAnsi="Times New Roman"/>
          <w:sz w:val="24"/>
        </w:rPr>
        <w:t xml:space="preserve"> </w:t>
      </w:r>
      <w:r w:rsidR="00DD53CD" w:rsidRPr="004102B7">
        <w:rPr>
          <w:rFonts w:ascii="Times New Roman" w:hAnsi="Times New Roman"/>
          <w:sz w:val="24"/>
        </w:rPr>
        <w:t>(</w:t>
      </w:r>
      <w:r w:rsidR="0031170F" w:rsidRPr="004102B7">
        <w:rPr>
          <w:rFonts w:ascii="Times New Roman" w:hAnsi="Times New Roman"/>
          <w:sz w:val="24"/>
        </w:rPr>
        <w:t>angiotensin-converting enzyme inhibitors)</w:t>
      </w:r>
      <w:r w:rsidR="00BF21C1" w:rsidRPr="004102B7">
        <w:rPr>
          <w:rFonts w:ascii="Times New Roman" w:hAnsi="Times New Roman"/>
          <w:sz w:val="24"/>
        </w:rPr>
        <w:t xml:space="preserve"> and ARB </w:t>
      </w:r>
      <w:r w:rsidR="0031170F" w:rsidRPr="004102B7">
        <w:rPr>
          <w:rFonts w:ascii="Times New Roman" w:hAnsi="Times New Roman"/>
          <w:sz w:val="24"/>
        </w:rPr>
        <w:t xml:space="preserve">(angiotensin receptor blocker) </w:t>
      </w:r>
      <w:r w:rsidR="00BF21C1" w:rsidRPr="004102B7">
        <w:rPr>
          <w:rFonts w:ascii="Times New Roman" w:hAnsi="Times New Roman"/>
          <w:sz w:val="24"/>
        </w:rPr>
        <w:t xml:space="preserve">for the former and </w:t>
      </w:r>
      <w:r w:rsidR="003762B8" w:rsidRPr="004102B7">
        <w:rPr>
          <w:rFonts w:ascii="Times New Roman" w:hAnsi="Times New Roman"/>
          <w:sz w:val="24"/>
        </w:rPr>
        <w:t>R</w:t>
      </w:r>
      <w:r w:rsidR="00BF21C1" w:rsidRPr="004102B7">
        <w:rPr>
          <w:rFonts w:ascii="Times New Roman" w:hAnsi="Times New Roman"/>
          <w:sz w:val="24"/>
        </w:rPr>
        <w:t>e</w:t>
      </w:r>
      <w:r w:rsidR="00DB7030" w:rsidRPr="004102B7">
        <w:rPr>
          <w:rFonts w:ascii="Times New Roman" w:hAnsi="Times New Roman"/>
          <w:sz w:val="24"/>
        </w:rPr>
        <w:t>m</w:t>
      </w:r>
      <w:r w:rsidR="00BF21C1" w:rsidRPr="004102B7">
        <w:rPr>
          <w:rFonts w:ascii="Times New Roman" w:hAnsi="Times New Roman"/>
          <w:sz w:val="24"/>
        </w:rPr>
        <w:t>desivir for the latter</w:t>
      </w:r>
      <w:r w:rsidR="009D3110" w:rsidRPr="004102B7">
        <w:rPr>
          <w:rFonts w:ascii="Times New Roman" w:hAnsi="Times New Roman"/>
          <w:sz w:val="24"/>
        </w:rPr>
        <w:t>.</w:t>
      </w:r>
      <w:r w:rsidR="00DB7030" w:rsidRPr="004102B7">
        <w:rPr>
          <w:rFonts w:ascii="Times New Roman" w:hAnsi="Times New Roman"/>
          <w:sz w:val="24"/>
        </w:rPr>
        <w:t xml:space="preserve"> </w:t>
      </w:r>
      <w:r w:rsidRPr="004102B7">
        <w:rPr>
          <w:rFonts w:ascii="Times New Roman" w:hAnsi="Times New Roman"/>
          <w:sz w:val="24"/>
        </w:rPr>
        <w:t xml:space="preserve">Our study type criteria also excluded 17 studies with </w:t>
      </w:r>
      <w:r w:rsidR="003762B8" w:rsidRPr="004102B7">
        <w:rPr>
          <w:rFonts w:ascii="Times New Roman" w:hAnsi="Times New Roman"/>
          <w:sz w:val="24"/>
        </w:rPr>
        <w:t xml:space="preserve">a </w:t>
      </w:r>
      <w:r w:rsidRPr="004102B7">
        <w:rPr>
          <w:rFonts w:ascii="Times New Roman" w:hAnsi="Times New Roman"/>
          <w:sz w:val="24"/>
        </w:rPr>
        <w:t>study type of ‘</w:t>
      </w:r>
      <w:r w:rsidR="00DD53CD" w:rsidRPr="004102B7">
        <w:rPr>
          <w:rFonts w:ascii="Times New Roman" w:hAnsi="Times New Roman"/>
          <w:sz w:val="24"/>
        </w:rPr>
        <w:t>E</w:t>
      </w:r>
      <w:r w:rsidRPr="004102B7">
        <w:rPr>
          <w:rFonts w:ascii="Times New Roman" w:hAnsi="Times New Roman"/>
          <w:sz w:val="24"/>
        </w:rPr>
        <w:t>xpanded access’.</w:t>
      </w:r>
    </w:p>
    <w:p w14:paraId="203406BF" w14:textId="77777777" w:rsidR="006859A2" w:rsidRPr="00516DB9" w:rsidRDefault="006859A2" w:rsidP="009C126F"/>
    <w:p w14:paraId="66581CC6" w14:textId="6CF81FB0" w:rsidR="00A67D5B" w:rsidRDefault="00A67D5B" w:rsidP="009C126F">
      <w:pPr>
        <w:pStyle w:val="Heading2"/>
        <w:spacing w:before="0" w:after="0"/>
      </w:pPr>
      <w:r w:rsidRPr="00516DB9">
        <w:t>Studies over time</w:t>
      </w:r>
    </w:p>
    <w:p w14:paraId="05E4A504" w14:textId="77777777" w:rsidR="009C126F" w:rsidRPr="009C126F" w:rsidRDefault="009C126F" w:rsidP="009C126F"/>
    <w:p w14:paraId="2833FECA" w14:textId="0D13AC2F" w:rsidR="00A67D5B" w:rsidRPr="004102B7" w:rsidRDefault="00C55048" w:rsidP="009C126F">
      <w:pPr>
        <w:rPr>
          <w:rFonts w:ascii="Times New Roman" w:hAnsi="Times New Roman"/>
          <w:sz w:val="24"/>
        </w:rPr>
      </w:pPr>
      <w:r w:rsidRPr="004102B7">
        <w:rPr>
          <w:rFonts w:ascii="Times New Roman" w:hAnsi="Times New Roman"/>
          <w:sz w:val="24"/>
        </w:rPr>
        <w:t>Figure</w:t>
      </w:r>
      <w:r w:rsidR="0075224E" w:rsidRPr="004102B7">
        <w:rPr>
          <w:rFonts w:ascii="Times New Roman" w:hAnsi="Times New Roman"/>
          <w:sz w:val="24"/>
        </w:rPr>
        <w:t xml:space="preserve"> 1 shows</w:t>
      </w:r>
      <w:r w:rsidR="00B86742" w:rsidRPr="004102B7">
        <w:rPr>
          <w:rFonts w:ascii="Times New Roman" w:hAnsi="Times New Roman"/>
          <w:sz w:val="24"/>
        </w:rPr>
        <w:t xml:space="preserve"> the</w:t>
      </w:r>
      <w:r w:rsidR="00D65947" w:rsidRPr="004102B7">
        <w:rPr>
          <w:rFonts w:ascii="Times New Roman" w:hAnsi="Times New Roman"/>
          <w:sz w:val="24"/>
        </w:rPr>
        <w:t xml:space="preserve"> number of registered studies over time</w:t>
      </w:r>
      <w:r w:rsidR="00CF4B5B" w:rsidRPr="004102B7">
        <w:rPr>
          <w:rFonts w:ascii="Times New Roman" w:hAnsi="Times New Roman"/>
          <w:sz w:val="24"/>
        </w:rPr>
        <w:t xml:space="preserve"> by study type. Interventional trials</w:t>
      </w:r>
      <w:r w:rsidR="008F5CE3" w:rsidRPr="004102B7">
        <w:rPr>
          <w:rFonts w:ascii="Times New Roman" w:hAnsi="Times New Roman"/>
          <w:sz w:val="24"/>
        </w:rPr>
        <w:t xml:space="preserve"> are most numerous. </w:t>
      </w:r>
      <w:r w:rsidR="00630AD0" w:rsidRPr="004102B7">
        <w:rPr>
          <w:rFonts w:ascii="Times New Roman" w:hAnsi="Times New Roman"/>
          <w:sz w:val="24"/>
        </w:rPr>
        <w:t>An i</w:t>
      </w:r>
      <w:r w:rsidR="0031170F" w:rsidRPr="004102B7">
        <w:rPr>
          <w:rFonts w:ascii="Times New Roman" w:hAnsi="Times New Roman"/>
          <w:sz w:val="24"/>
        </w:rPr>
        <w:t xml:space="preserve">mportant regulatory consideration is that, in </w:t>
      </w:r>
      <w:r w:rsidR="00630AD0" w:rsidRPr="004102B7">
        <w:rPr>
          <w:rFonts w:ascii="Times New Roman" w:hAnsi="Times New Roman"/>
          <w:sz w:val="24"/>
        </w:rPr>
        <w:t xml:space="preserve">the </w:t>
      </w:r>
      <w:r w:rsidR="0031170F" w:rsidRPr="004102B7">
        <w:rPr>
          <w:rFonts w:ascii="Times New Roman" w:hAnsi="Times New Roman"/>
          <w:sz w:val="24"/>
        </w:rPr>
        <w:t xml:space="preserve">US, </w:t>
      </w:r>
      <w:r w:rsidR="002213CB" w:rsidRPr="004102B7">
        <w:rPr>
          <w:rFonts w:ascii="Times New Roman" w:hAnsi="Times New Roman"/>
          <w:sz w:val="24"/>
        </w:rPr>
        <w:t xml:space="preserve">applicable </w:t>
      </w:r>
      <w:r w:rsidR="00B55F3A" w:rsidRPr="004102B7">
        <w:rPr>
          <w:rFonts w:ascii="Times New Roman" w:hAnsi="Times New Roman"/>
          <w:sz w:val="24"/>
        </w:rPr>
        <w:t xml:space="preserve">interventional </w:t>
      </w:r>
      <w:r w:rsidR="002213CB" w:rsidRPr="004102B7">
        <w:rPr>
          <w:rFonts w:ascii="Times New Roman" w:hAnsi="Times New Roman"/>
          <w:sz w:val="24"/>
        </w:rPr>
        <w:t>clinical trials are required</w:t>
      </w:r>
      <w:r w:rsidR="008F5CE3" w:rsidRPr="004102B7">
        <w:rPr>
          <w:rFonts w:ascii="Times New Roman" w:hAnsi="Times New Roman"/>
          <w:sz w:val="24"/>
        </w:rPr>
        <w:t xml:space="preserve"> </w:t>
      </w:r>
      <w:r w:rsidR="002213CB" w:rsidRPr="004102B7">
        <w:rPr>
          <w:rFonts w:ascii="Times New Roman" w:hAnsi="Times New Roman"/>
          <w:sz w:val="24"/>
        </w:rPr>
        <w:t>to register</w:t>
      </w:r>
      <w:r w:rsidR="00B55F3A" w:rsidRPr="004102B7">
        <w:rPr>
          <w:rFonts w:ascii="Times New Roman" w:hAnsi="Times New Roman"/>
          <w:sz w:val="24"/>
        </w:rPr>
        <w:t>,</w:t>
      </w:r>
      <w:r w:rsidR="006B63A7" w:rsidRPr="004102B7">
        <w:rPr>
          <w:rFonts w:ascii="Times New Roman" w:hAnsi="Times New Roman"/>
          <w:sz w:val="24"/>
        </w:rPr>
        <w:fldChar w:fldCharType="begin"/>
      </w:r>
      <w:r w:rsidR="00414FC0" w:rsidRPr="004102B7">
        <w:rPr>
          <w:rFonts w:ascii="Times New Roman" w:hAnsi="Times New Roman"/>
          <w:sz w:val="24"/>
        </w:rPr>
        <w:instrText xml:space="preserve"> ADDIN ZOTERO_ITEM CSL_CITATION {"citationID":"B7ZQrB2F","properties":{"formattedCitation":"\\super 10\\nosupersub{}","plainCitation":"10","dontUpdate":true,"noteIndex":0},"citationItems":[{"id":69,"uris":["http://zotero.org/groups/2288506/items/BYYWEZ82"],"uri":["http://zotero.org/groups/2288506/items/BYYWEZ82"],"itemData":{"id":69,"type":"webpage","language":"en","title":"FDAAA 801 and the Final Rule - ClinicalTrials.gov","URL":"https://clinicaltrials.gov/ct2/manage-recs/fdaaa","accessed":{"date-parts":[["2019",7,8]]}}}],"schema":"https://github.com/citation-style-language/schema/raw/master/csl-citation.json"} </w:instrText>
      </w:r>
      <w:r w:rsidR="006B63A7" w:rsidRPr="004102B7">
        <w:rPr>
          <w:rFonts w:ascii="Times New Roman" w:hAnsi="Times New Roman"/>
          <w:sz w:val="24"/>
        </w:rPr>
        <w:fldChar w:fldCharType="separate"/>
      </w:r>
      <w:r w:rsidR="00A27DB4" w:rsidRPr="004102B7">
        <w:rPr>
          <w:rFonts w:ascii="Times New Roman" w:hAnsi="Times New Roman"/>
          <w:sz w:val="24"/>
          <w:vertAlign w:val="superscript"/>
        </w:rPr>
        <w:t>13</w:t>
      </w:r>
      <w:r w:rsidR="006B63A7" w:rsidRPr="004102B7">
        <w:rPr>
          <w:rFonts w:ascii="Times New Roman" w:hAnsi="Times New Roman"/>
          <w:sz w:val="24"/>
        </w:rPr>
        <w:fldChar w:fldCharType="end"/>
      </w:r>
      <w:r w:rsidR="005B7EE2" w:rsidRPr="004102B7">
        <w:rPr>
          <w:rFonts w:ascii="Times New Roman" w:hAnsi="Times New Roman"/>
          <w:sz w:val="24"/>
        </w:rPr>
        <w:t xml:space="preserve"> </w:t>
      </w:r>
      <w:r w:rsidR="0031170F" w:rsidRPr="004102B7">
        <w:rPr>
          <w:rFonts w:ascii="Times New Roman" w:hAnsi="Times New Roman"/>
          <w:sz w:val="24"/>
        </w:rPr>
        <w:t xml:space="preserve">while </w:t>
      </w:r>
      <w:r w:rsidR="005B7EE2" w:rsidRPr="004102B7">
        <w:rPr>
          <w:rFonts w:ascii="Times New Roman" w:hAnsi="Times New Roman"/>
          <w:sz w:val="24"/>
        </w:rPr>
        <w:t>registration of observational studies and registries is optional.</w:t>
      </w:r>
      <w:r w:rsidR="00B62FBB" w:rsidRPr="004102B7">
        <w:rPr>
          <w:rFonts w:ascii="Times New Roman" w:hAnsi="Times New Roman"/>
          <w:sz w:val="24"/>
        </w:rPr>
        <w:t xml:space="preserve"> </w:t>
      </w:r>
      <w:r w:rsidR="0031170F" w:rsidRPr="004102B7">
        <w:rPr>
          <w:rFonts w:ascii="Times New Roman" w:hAnsi="Times New Roman"/>
          <w:sz w:val="24"/>
        </w:rPr>
        <w:t>When considering the submission date, t</w:t>
      </w:r>
      <w:r w:rsidR="00622CEE" w:rsidRPr="004102B7">
        <w:rPr>
          <w:rFonts w:ascii="Times New Roman" w:hAnsi="Times New Roman"/>
          <w:sz w:val="24"/>
        </w:rPr>
        <w:t xml:space="preserve">he first </w:t>
      </w:r>
      <w:r w:rsidR="002D142E" w:rsidRPr="004102B7">
        <w:rPr>
          <w:rFonts w:ascii="Times New Roman" w:hAnsi="Times New Roman"/>
          <w:sz w:val="24"/>
        </w:rPr>
        <w:t xml:space="preserve">interventional trial, and </w:t>
      </w:r>
      <w:r w:rsidR="0031170F" w:rsidRPr="004102B7">
        <w:rPr>
          <w:rFonts w:ascii="Times New Roman" w:hAnsi="Times New Roman"/>
          <w:sz w:val="24"/>
        </w:rPr>
        <w:t xml:space="preserve">the </w:t>
      </w:r>
      <w:r w:rsidR="002D142E" w:rsidRPr="004102B7">
        <w:rPr>
          <w:rFonts w:ascii="Times New Roman" w:hAnsi="Times New Roman"/>
          <w:sz w:val="24"/>
        </w:rPr>
        <w:t xml:space="preserve">first study overall, was submitted to CTG on </w:t>
      </w:r>
      <w:r w:rsidR="00307606" w:rsidRPr="004102B7">
        <w:rPr>
          <w:rFonts w:ascii="Times New Roman" w:hAnsi="Times New Roman"/>
          <w:sz w:val="24"/>
        </w:rPr>
        <w:t xml:space="preserve">23 </w:t>
      </w:r>
      <w:r w:rsidR="002D142E" w:rsidRPr="004102B7">
        <w:rPr>
          <w:rFonts w:ascii="Times New Roman" w:hAnsi="Times New Roman"/>
          <w:sz w:val="24"/>
        </w:rPr>
        <w:t>January 2020</w:t>
      </w:r>
      <w:r w:rsidR="00FB0AD4" w:rsidRPr="004102B7">
        <w:rPr>
          <w:rFonts w:ascii="Times New Roman" w:hAnsi="Times New Roman"/>
          <w:sz w:val="24"/>
        </w:rPr>
        <w:t xml:space="preserve">, while the first observational study was submitted on </w:t>
      </w:r>
      <w:r w:rsidR="000D2622" w:rsidRPr="004102B7">
        <w:rPr>
          <w:rFonts w:ascii="Times New Roman" w:hAnsi="Times New Roman"/>
          <w:sz w:val="24"/>
        </w:rPr>
        <w:t xml:space="preserve">26 </w:t>
      </w:r>
      <w:r w:rsidR="00FB0AD4" w:rsidRPr="004102B7">
        <w:rPr>
          <w:rFonts w:ascii="Times New Roman" w:hAnsi="Times New Roman"/>
          <w:sz w:val="24"/>
        </w:rPr>
        <w:t>January 202</w:t>
      </w:r>
      <w:r w:rsidR="00B62FBB" w:rsidRPr="004102B7">
        <w:rPr>
          <w:rFonts w:ascii="Times New Roman" w:hAnsi="Times New Roman"/>
          <w:sz w:val="24"/>
        </w:rPr>
        <w:t>0</w:t>
      </w:r>
      <w:r w:rsidR="00FB0AD4" w:rsidRPr="004102B7">
        <w:rPr>
          <w:rFonts w:ascii="Times New Roman" w:hAnsi="Times New Roman"/>
          <w:sz w:val="24"/>
        </w:rPr>
        <w:t xml:space="preserve"> and the first registry was</w:t>
      </w:r>
      <w:r w:rsidR="001808A5" w:rsidRPr="004102B7">
        <w:rPr>
          <w:rFonts w:ascii="Times New Roman" w:hAnsi="Times New Roman"/>
          <w:sz w:val="24"/>
        </w:rPr>
        <w:t xml:space="preserve"> no</w:t>
      </w:r>
      <w:r w:rsidR="00FB0AD4" w:rsidRPr="004102B7">
        <w:rPr>
          <w:rFonts w:ascii="Times New Roman" w:hAnsi="Times New Roman"/>
          <w:sz w:val="24"/>
        </w:rPr>
        <w:t xml:space="preserve">t submitted until </w:t>
      </w:r>
      <w:r w:rsidR="000D2622" w:rsidRPr="004102B7">
        <w:rPr>
          <w:rFonts w:ascii="Times New Roman" w:hAnsi="Times New Roman"/>
          <w:sz w:val="24"/>
        </w:rPr>
        <w:t xml:space="preserve">12 </w:t>
      </w:r>
      <w:r w:rsidR="00FB0AD4" w:rsidRPr="004102B7">
        <w:rPr>
          <w:rFonts w:ascii="Times New Roman" w:hAnsi="Times New Roman"/>
          <w:sz w:val="24"/>
        </w:rPr>
        <w:t>March 2020.</w:t>
      </w:r>
    </w:p>
    <w:p w14:paraId="32C79402" w14:textId="4589EB1D" w:rsidR="000A3D26" w:rsidRPr="00516DB9" w:rsidRDefault="000A3D26" w:rsidP="009C126F"/>
    <w:p w14:paraId="3B9D859F" w14:textId="1D968F9D" w:rsidR="005D49E4" w:rsidRPr="00516DB9" w:rsidRDefault="005D49E4" w:rsidP="009C126F">
      <w:r w:rsidRPr="005D49E4">
        <w:rPr>
          <w:b/>
          <w:bCs/>
        </w:rPr>
        <w:t>Figure 1.</w:t>
      </w:r>
      <w:r w:rsidRPr="00516DB9">
        <w:t xml:space="preserve"> </w:t>
      </w:r>
    </w:p>
    <w:p w14:paraId="73BA7E3B" w14:textId="77777777" w:rsidR="00B86742" w:rsidRPr="00516DB9" w:rsidRDefault="00B86742" w:rsidP="009C126F"/>
    <w:p w14:paraId="3616CF29" w14:textId="5636A3F6" w:rsidR="006212B4" w:rsidRDefault="006571B0" w:rsidP="009C126F">
      <w:pPr>
        <w:pStyle w:val="Heading2"/>
        <w:spacing w:before="0" w:after="0"/>
      </w:pPr>
      <w:r>
        <w:t>Analysis by study type</w:t>
      </w:r>
    </w:p>
    <w:p w14:paraId="4C902B8C" w14:textId="41B7752B" w:rsidR="00D52F21" w:rsidRDefault="00AA7A1B" w:rsidP="00321AD6">
      <w:pPr>
        <w:pStyle w:val="Heading3"/>
      </w:pPr>
      <w:r w:rsidRPr="00516DB9">
        <w:t xml:space="preserve">Interventional </w:t>
      </w:r>
      <w:r w:rsidR="00166274" w:rsidRPr="00516DB9">
        <w:t>trials</w:t>
      </w:r>
    </w:p>
    <w:p w14:paraId="312D2139" w14:textId="77777777" w:rsidR="009C126F" w:rsidRPr="009C126F" w:rsidRDefault="009C126F" w:rsidP="009C126F"/>
    <w:p w14:paraId="1931A6C0" w14:textId="388065DC" w:rsidR="0046533C" w:rsidRPr="004102B7" w:rsidRDefault="00094ED0" w:rsidP="009C126F">
      <w:pPr>
        <w:rPr>
          <w:rFonts w:ascii="Times New Roman" w:hAnsi="Times New Roman"/>
          <w:sz w:val="24"/>
        </w:rPr>
      </w:pPr>
      <w:r w:rsidRPr="004102B7">
        <w:rPr>
          <w:rFonts w:ascii="Times New Roman" w:hAnsi="Times New Roman"/>
          <w:sz w:val="24"/>
        </w:rPr>
        <w:t xml:space="preserve">We identified a total of </w:t>
      </w:r>
      <w:r w:rsidR="00454CA7" w:rsidRPr="004102B7">
        <w:rPr>
          <w:rFonts w:ascii="Times New Roman" w:hAnsi="Times New Roman"/>
          <w:sz w:val="24"/>
        </w:rPr>
        <w:t>401</w:t>
      </w:r>
      <w:r w:rsidRPr="004102B7">
        <w:rPr>
          <w:rFonts w:ascii="Times New Roman" w:hAnsi="Times New Roman"/>
          <w:sz w:val="24"/>
        </w:rPr>
        <w:t xml:space="preserve"> COVID-19 interventional </w:t>
      </w:r>
      <w:r w:rsidR="0055034D" w:rsidRPr="004102B7">
        <w:rPr>
          <w:rFonts w:ascii="Times New Roman" w:hAnsi="Times New Roman"/>
          <w:sz w:val="24"/>
        </w:rPr>
        <w:t xml:space="preserve">trials </w:t>
      </w:r>
      <w:r w:rsidRPr="004102B7">
        <w:rPr>
          <w:rFonts w:ascii="Times New Roman" w:hAnsi="Times New Roman"/>
          <w:sz w:val="24"/>
        </w:rPr>
        <w:t>from CTG.</w:t>
      </w:r>
      <w:r w:rsidR="00426BA6" w:rsidRPr="004102B7">
        <w:rPr>
          <w:rFonts w:ascii="Times New Roman" w:hAnsi="Times New Roman"/>
          <w:sz w:val="24"/>
        </w:rPr>
        <w:t xml:space="preserve"> These </w:t>
      </w:r>
      <w:r w:rsidR="00454CA7" w:rsidRPr="004102B7">
        <w:rPr>
          <w:rFonts w:ascii="Times New Roman" w:hAnsi="Times New Roman"/>
          <w:sz w:val="24"/>
        </w:rPr>
        <w:t>401</w:t>
      </w:r>
      <w:r w:rsidR="00426BA6" w:rsidRPr="004102B7">
        <w:rPr>
          <w:rFonts w:ascii="Times New Roman" w:hAnsi="Times New Roman"/>
          <w:sz w:val="24"/>
        </w:rPr>
        <w:t xml:space="preserve"> studies included a total of </w:t>
      </w:r>
      <w:r w:rsidR="00D21776" w:rsidRPr="004102B7">
        <w:rPr>
          <w:rFonts w:ascii="Times New Roman" w:hAnsi="Times New Roman"/>
          <w:sz w:val="24"/>
        </w:rPr>
        <w:t xml:space="preserve">1666 </w:t>
      </w:r>
      <w:r w:rsidR="00426BA6" w:rsidRPr="004102B7">
        <w:rPr>
          <w:rFonts w:ascii="Times New Roman" w:hAnsi="Times New Roman"/>
          <w:sz w:val="24"/>
        </w:rPr>
        <w:t>interventions</w:t>
      </w:r>
      <w:r w:rsidR="00F17C25" w:rsidRPr="004102B7">
        <w:rPr>
          <w:rFonts w:ascii="Times New Roman" w:hAnsi="Times New Roman"/>
          <w:sz w:val="24"/>
        </w:rPr>
        <w:t>.</w:t>
      </w:r>
    </w:p>
    <w:p w14:paraId="30D07ABF" w14:textId="77777777" w:rsidR="0084652D" w:rsidRPr="00516DB9" w:rsidRDefault="0084652D" w:rsidP="009C126F"/>
    <w:p w14:paraId="5F378361" w14:textId="19310D8A" w:rsidR="001B5EE4" w:rsidRDefault="00CD5F40" w:rsidP="00321AD6">
      <w:pPr>
        <w:pStyle w:val="Heading4"/>
      </w:pPr>
      <w:r w:rsidRPr="00516DB9">
        <w:t xml:space="preserve">Study </w:t>
      </w:r>
      <w:r w:rsidR="00577216" w:rsidRPr="00516DB9">
        <w:t>s</w:t>
      </w:r>
      <w:r w:rsidRPr="00516DB9">
        <w:t>ites and co</w:t>
      </w:r>
      <w:r w:rsidR="00577216" w:rsidRPr="00516DB9">
        <w:t>u</w:t>
      </w:r>
      <w:r w:rsidRPr="00516DB9">
        <w:t>ntry</w:t>
      </w:r>
    </w:p>
    <w:p w14:paraId="09E12E9E" w14:textId="77777777" w:rsidR="009C126F" w:rsidRPr="009C126F" w:rsidRDefault="009C126F" w:rsidP="009C126F"/>
    <w:p w14:paraId="59D1D153" w14:textId="5B77C8FC" w:rsidR="001A4499" w:rsidRPr="004102B7" w:rsidRDefault="001A4499" w:rsidP="009C126F">
      <w:pPr>
        <w:autoSpaceDE/>
        <w:autoSpaceDN/>
        <w:adjustRightInd/>
        <w:rPr>
          <w:rFonts w:ascii="Times New Roman" w:hAnsi="Times New Roman"/>
          <w:sz w:val="24"/>
        </w:rPr>
      </w:pPr>
      <w:r w:rsidRPr="004102B7">
        <w:rPr>
          <w:rFonts w:ascii="Times New Roman" w:hAnsi="Times New Roman"/>
          <w:sz w:val="24"/>
        </w:rPr>
        <w:t xml:space="preserve">The majority of interventional </w:t>
      </w:r>
      <w:r w:rsidR="0055034D" w:rsidRPr="004102B7">
        <w:rPr>
          <w:rFonts w:ascii="Times New Roman" w:hAnsi="Times New Roman"/>
          <w:sz w:val="24"/>
        </w:rPr>
        <w:t xml:space="preserve">trials </w:t>
      </w:r>
      <w:r w:rsidRPr="004102B7">
        <w:rPr>
          <w:rFonts w:ascii="Times New Roman" w:hAnsi="Times New Roman"/>
          <w:sz w:val="24"/>
        </w:rPr>
        <w:t xml:space="preserve">had just one </w:t>
      </w:r>
      <w:r w:rsidR="0031170F" w:rsidRPr="004102B7">
        <w:rPr>
          <w:rFonts w:ascii="Times New Roman" w:hAnsi="Times New Roman"/>
          <w:sz w:val="24"/>
        </w:rPr>
        <w:t xml:space="preserve">study </w:t>
      </w:r>
      <w:r w:rsidRPr="004102B7">
        <w:rPr>
          <w:rFonts w:ascii="Times New Roman" w:hAnsi="Times New Roman"/>
          <w:sz w:val="24"/>
        </w:rPr>
        <w:t>site (</w:t>
      </w:r>
      <w:r w:rsidR="008E51F0" w:rsidRPr="004102B7">
        <w:rPr>
          <w:rFonts w:ascii="Times New Roman" w:hAnsi="Times New Roman"/>
          <w:sz w:val="24"/>
        </w:rPr>
        <w:t>259</w:t>
      </w:r>
      <w:r w:rsidRPr="004102B7">
        <w:rPr>
          <w:rFonts w:ascii="Times New Roman" w:hAnsi="Times New Roman"/>
          <w:sz w:val="24"/>
        </w:rPr>
        <w:t xml:space="preserve"> studies, </w:t>
      </w:r>
      <w:r w:rsidR="008E51F0" w:rsidRPr="004102B7">
        <w:rPr>
          <w:rFonts w:ascii="Times New Roman" w:hAnsi="Times New Roman"/>
          <w:sz w:val="24"/>
        </w:rPr>
        <w:t>64.6</w:t>
      </w:r>
      <w:r w:rsidR="007C77DF" w:rsidRPr="004102B7">
        <w:rPr>
          <w:rFonts w:ascii="Times New Roman" w:hAnsi="Times New Roman"/>
          <w:sz w:val="24"/>
        </w:rPr>
        <w:t>%</w:t>
      </w:r>
      <w:r w:rsidRPr="004102B7">
        <w:rPr>
          <w:rFonts w:ascii="Times New Roman" w:hAnsi="Times New Roman"/>
          <w:sz w:val="24"/>
        </w:rPr>
        <w:t xml:space="preserve">%). </w:t>
      </w:r>
      <w:r w:rsidR="00D93CA2" w:rsidRPr="004102B7">
        <w:rPr>
          <w:rFonts w:ascii="Times New Roman" w:hAnsi="Times New Roman"/>
          <w:sz w:val="24"/>
        </w:rPr>
        <w:t>4</w:t>
      </w:r>
      <w:r w:rsidR="00C23945" w:rsidRPr="004102B7">
        <w:rPr>
          <w:rFonts w:ascii="Times New Roman" w:hAnsi="Times New Roman"/>
          <w:sz w:val="24"/>
        </w:rPr>
        <w:t>1</w:t>
      </w:r>
      <w:r w:rsidR="00D93CA2" w:rsidRPr="004102B7">
        <w:rPr>
          <w:rFonts w:ascii="Times New Roman" w:hAnsi="Times New Roman"/>
          <w:sz w:val="24"/>
        </w:rPr>
        <w:t xml:space="preserve"> </w:t>
      </w:r>
      <w:r w:rsidRPr="004102B7">
        <w:rPr>
          <w:rFonts w:ascii="Times New Roman" w:hAnsi="Times New Roman"/>
          <w:sz w:val="24"/>
        </w:rPr>
        <w:t xml:space="preserve">studies had two sites and </w:t>
      </w:r>
      <w:r w:rsidR="00D93CA2" w:rsidRPr="004102B7">
        <w:rPr>
          <w:rFonts w:ascii="Times New Roman" w:hAnsi="Times New Roman"/>
          <w:sz w:val="24"/>
        </w:rPr>
        <w:t>1</w:t>
      </w:r>
      <w:r w:rsidR="00C23945" w:rsidRPr="004102B7">
        <w:rPr>
          <w:rFonts w:ascii="Times New Roman" w:hAnsi="Times New Roman"/>
          <w:sz w:val="24"/>
        </w:rPr>
        <w:t>8</w:t>
      </w:r>
      <w:r w:rsidR="00D93CA2" w:rsidRPr="004102B7">
        <w:rPr>
          <w:rFonts w:ascii="Times New Roman" w:hAnsi="Times New Roman"/>
          <w:sz w:val="24"/>
        </w:rPr>
        <w:t xml:space="preserve"> </w:t>
      </w:r>
      <w:r w:rsidRPr="004102B7">
        <w:rPr>
          <w:rFonts w:ascii="Times New Roman" w:hAnsi="Times New Roman"/>
          <w:sz w:val="24"/>
        </w:rPr>
        <w:t xml:space="preserve">studies had three sites, the second and third highest study counts. The study with the most sites was </w:t>
      </w:r>
      <w:r w:rsidR="00E06980" w:rsidRPr="004102B7">
        <w:rPr>
          <w:rFonts w:ascii="Times New Roman" w:hAnsi="Times New Roman"/>
          <w:sz w:val="24"/>
        </w:rPr>
        <w:t>NCT04292</w:t>
      </w:r>
      <w:r w:rsidR="00C032E1" w:rsidRPr="004102B7">
        <w:rPr>
          <w:rFonts w:ascii="Times New Roman" w:hAnsi="Times New Roman"/>
          <w:sz w:val="24"/>
        </w:rPr>
        <w:t>730</w:t>
      </w:r>
      <w:r w:rsidR="0031170F" w:rsidRPr="004102B7">
        <w:rPr>
          <w:rFonts w:ascii="Times New Roman" w:hAnsi="Times New Roman"/>
          <w:sz w:val="24"/>
        </w:rPr>
        <w:t xml:space="preserve"> (</w:t>
      </w:r>
      <w:r w:rsidR="001A4DFE" w:rsidRPr="004102B7">
        <w:rPr>
          <w:rFonts w:ascii="Times New Roman" w:hAnsi="Times New Roman"/>
          <w:sz w:val="24"/>
        </w:rPr>
        <w:t>‘</w:t>
      </w:r>
      <w:r w:rsidR="00D80F21" w:rsidRPr="004102B7">
        <w:rPr>
          <w:rFonts w:ascii="Times New Roman" w:hAnsi="Times New Roman"/>
          <w:sz w:val="24"/>
        </w:rPr>
        <w:t xml:space="preserve">Study to Evaluate the Safety and Antiviral Activity of Remdesivir in Participants With </w:t>
      </w:r>
      <w:r w:rsidR="004C3A4F" w:rsidRPr="004102B7">
        <w:rPr>
          <w:rFonts w:ascii="Times New Roman" w:hAnsi="Times New Roman"/>
          <w:sz w:val="24"/>
        </w:rPr>
        <w:t>Moderate</w:t>
      </w:r>
      <w:r w:rsidR="00D80F21" w:rsidRPr="004102B7">
        <w:rPr>
          <w:rFonts w:ascii="Times New Roman" w:hAnsi="Times New Roman"/>
          <w:sz w:val="24"/>
        </w:rPr>
        <w:t xml:space="preserve"> Coronavirus Disease (COVID-19)</w:t>
      </w:r>
      <w:r w:rsidR="009A7CA0" w:rsidRPr="004102B7">
        <w:rPr>
          <w:rFonts w:ascii="Times New Roman" w:hAnsi="Times New Roman"/>
          <w:sz w:val="24"/>
        </w:rPr>
        <w:t xml:space="preserve"> Compared to Standard of Care Treatment</w:t>
      </w:r>
      <w:r w:rsidR="001A4DFE" w:rsidRPr="004102B7">
        <w:rPr>
          <w:rFonts w:ascii="Times New Roman" w:hAnsi="Times New Roman"/>
          <w:sz w:val="24"/>
        </w:rPr>
        <w:t>’</w:t>
      </w:r>
      <w:r w:rsidR="0031170F" w:rsidRPr="004102B7">
        <w:rPr>
          <w:rFonts w:ascii="Times New Roman" w:hAnsi="Times New Roman"/>
          <w:sz w:val="24"/>
        </w:rPr>
        <w:t>)</w:t>
      </w:r>
      <w:r w:rsidR="001A4DFE" w:rsidRPr="004102B7">
        <w:rPr>
          <w:rFonts w:ascii="Times New Roman" w:hAnsi="Times New Roman"/>
          <w:sz w:val="24"/>
        </w:rPr>
        <w:t xml:space="preserve"> </w:t>
      </w:r>
      <w:r w:rsidRPr="004102B7">
        <w:rPr>
          <w:rFonts w:ascii="Times New Roman" w:hAnsi="Times New Roman"/>
          <w:sz w:val="24"/>
        </w:rPr>
        <w:t xml:space="preserve">with </w:t>
      </w:r>
      <w:r w:rsidR="00EE1F32" w:rsidRPr="004102B7">
        <w:rPr>
          <w:rFonts w:ascii="Times New Roman" w:hAnsi="Times New Roman"/>
          <w:sz w:val="24"/>
        </w:rPr>
        <w:t>18</w:t>
      </w:r>
      <w:r w:rsidR="009A7CA0" w:rsidRPr="004102B7">
        <w:rPr>
          <w:rFonts w:ascii="Times New Roman" w:hAnsi="Times New Roman"/>
          <w:sz w:val="24"/>
        </w:rPr>
        <w:t>3</w:t>
      </w:r>
      <w:r w:rsidR="00EE1F32" w:rsidRPr="004102B7">
        <w:rPr>
          <w:rFonts w:ascii="Times New Roman" w:hAnsi="Times New Roman"/>
          <w:sz w:val="24"/>
        </w:rPr>
        <w:t xml:space="preserve"> </w:t>
      </w:r>
      <w:r w:rsidRPr="004102B7">
        <w:rPr>
          <w:rFonts w:ascii="Times New Roman" w:hAnsi="Times New Roman"/>
          <w:sz w:val="24"/>
        </w:rPr>
        <w:t>sites.</w:t>
      </w:r>
    </w:p>
    <w:p w14:paraId="0B0C0DF4" w14:textId="77777777" w:rsidR="00C032E1" w:rsidRPr="004102B7" w:rsidRDefault="00C032E1" w:rsidP="009C126F">
      <w:pPr>
        <w:autoSpaceDE/>
        <w:autoSpaceDN/>
        <w:adjustRightInd/>
        <w:rPr>
          <w:rFonts w:ascii="Times New Roman" w:hAnsi="Times New Roman"/>
          <w:color w:val="000000"/>
          <w:sz w:val="24"/>
        </w:rPr>
      </w:pPr>
    </w:p>
    <w:p w14:paraId="7F9963E1" w14:textId="1D665832" w:rsidR="00675E12" w:rsidRPr="004102B7" w:rsidRDefault="00D65947" w:rsidP="009C126F">
      <w:pPr>
        <w:rPr>
          <w:rFonts w:ascii="Times New Roman" w:hAnsi="Times New Roman"/>
          <w:sz w:val="24"/>
        </w:rPr>
      </w:pPr>
      <w:r w:rsidRPr="004102B7">
        <w:rPr>
          <w:rFonts w:ascii="Times New Roman" w:hAnsi="Times New Roman"/>
          <w:sz w:val="24"/>
        </w:rPr>
        <w:t xml:space="preserve">As for country of </w:t>
      </w:r>
      <w:r w:rsidR="003C329E" w:rsidRPr="004102B7">
        <w:rPr>
          <w:rFonts w:ascii="Times New Roman" w:hAnsi="Times New Roman"/>
          <w:sz w:val="24"/>
        </w:rPr>
        <w:t>operation</w:t>
      </w:r>
      <w:r w:rsidRPr="004102B7">
        <w:rPr>
          <w:rFonts w:ascii="Times New Roman" w:hAnsi="Times New Roman"/>
          <w:sz w:val="24"/>
        </w:rPr>
        <w:t xml:space="preserve">, Table </w:t>
      </w:r>
      <w:r w:rsidR="0087005B" w:rsidRPr="004102B7">
        <w:rPr>
          <w:rFonts w:ascii="Times New Roman" w:hAnsi="Times New Roman"/>
          <w:sz w:val="24"/>
        </w:rPr>
        <w:t>1</w:t>
      </w:r>
      <w:r w:rsidRPr="004102B7">
        <w:rPr>
          <w:rFonts w:ascii="Times New Roman" w:hAnsi="Times New Roman"/>
          <w:sz w:val="24"/>
        </w:rPr>
        <w:t xml:space="preserve"> shows</w:t>
      </w:r>
      <w:r w:rsidR="003B4ADE" w:rsidRPr="004102B7">
        <w:rPr>
          <w:rFonts w:ascii="Times New Roman" w:hAnsi="Times New Roman"/>
          <w:sz w:val="24"/>
        </w:rPr>
        <w:t xml:space="preserve"> the count of</w:t>
      </w:r>
      <w:r w:rsidR="00A03D61" w:rsidRPr="004102B7">
        <w:rPr>
          <w:rFonts w:ascii="Times New Roman" w:hAnsi="Times New Roman"/>
          <w:sz w:val="24"/>
        </w:rPr>
        <w:t xml:space="preserve"> interventional</w:t>
      </w:r>
      <w:r w:rsidR="003B4ADE" w:rsidRPr="004102B7">
        <w:rPr>
          <w:rFonts w:ascii="Times New Roman" w:hAnsi="Times New Roman"/>
          <w:sz w:val="24"/>
        </w:rPr>
        <w:t xml:space="preserve"> </w:t>
      </w:r>
      <w:r w:rsidR="0055034D" w:rsidRPr="004102B7">
        <w:rPr>
          <w:rFonts w:ascii="Times New Roman" w:hAnsi="Times New Roman"/>
          <w:sz w:val="24"/>
        </w:rPr>
        <w:t xml:space="preserve">trials </w:t>
      </w:r>
      <w:r w:rsidR="003B4ADE" w:rsidRPr="004102B7">
        <w:rPr>
          <w:rFonts w:ascii="Times New Roman" w:hAnsi="Times New Roman"/>
          <w:sz w:val="24"/>
        </w:rPr>
        <w:t xml:space="preserve">by the country or countries </w:t>
      </w:r>
      <w:r w:rsidR="00C032E1" w:rsidRPr="004102B7">
        <w:rPr>
          <w:rFonts w:ascii="Times New Roman" w:hAnsi="Times New Roman"/>
          <w:sz w:val="24"/>
        </w:rPr>
        <w:t xml:space="preserve">that </w:t>
      </w:r>
      <w:r w:rsidR="00FE033E" w:rsidRPr="004102B7">
        <w:rPr>
          <w:rFonts w:ascii="Times New Roman" w:hAnsi="Times New Roman"/>
          <w:sz w:val="24"/>
        </w:rPr>
        <w:t>have at least one site that is part of the</w:t>
      </w:r>
      <w:r w:rsidR="003B4ADE" w:rsidRPr="004102B7">
        <w:rPr>
          <w:rFonts w:ascii="Times New Roman" w:hAnsi="Times New Roman"/>
          <w:sz w:val="24"/>
        </w:rPr>
        <w:t xml:space="preserve"> study</w:t>
      </w:r>
      <w:r w:rsidRPr="004102B7">
        <w:rPr>
          <w:rFonts w:ascii="Times New Roman" w:hAnsi="Times New Roman"/>
          <w:sz w:val="24"/>
        </w:rPr>
        <w:t xml:space="preserve">. </w:t>
      </w:r>
    </w:p>
    <w:p w14:paraId="26274234" w14:textId="1FEE502F" w:rsidR="00E7540F" w:rsidRDefault="00E7540F" w:rsidP="009C126F">
      <w:pPr>
        <w:rPr>
          <w:rFonts w:ascii="Times New Roman" w:hAnsi="Times New Roman"/>
          <w:sz w:val="24"/>
        </w:rPr>
      </w:pPr>
    </w:p>
    <w:p w14:paraId="1486E781" w14:textId="5A5F253B" w:rsidR="003D5DBF" w:rsidRPr="003D5DBF" w:rsidRDefault="003D5DBF" w:rsidP="009C126F">
      <w:pPr>
        <w:rPr>
          <w:rFonts w:ascii="Times New Roman" w:hAnsi="Times New Roman"/>
          <w:b/>
          <w:bCs/>
          <w:sz w:val="24"/>
        </w:rPr>
      </w:pPr>
      <w:r w:rsidRPr="003D5DBF">
        <w:rPr>
          <w:rFonts w:ascii="Times New Roman" w:hAnsi="Times New Roman"/>
          <w:b/>
          <w:bCs/>
          <w:sz w:val="24"/>
        </w:rPr>
        <w:t>Table 1</w:t>
      </w:r>
      <w:r w:rsidR="00F65256">
        <w:rPr>
          <w:rFonts w:ascii="Times New Roman" w:hAnsi="Times New Roman"/>
          <w:b/>
          <w:bCs/>
          <w:sz w:val="24"/>
        </w:rPr>
        <w:t>.</w:t>
      </w:r>
    </w:p>
    <w:p w14:paraId="327D8075" w14:textId="77777777" w:rsidR="00675E12" w:rsidRPr="004102B7" w:rsidRDefault="00675E12" w:rsidP="009C126F">
      <w:pPr>
        <w:rPr>
          <w:rFonts w:ascii="Times New Roman" w:hAnsi="Times New Roman"/>
          <w:sz w:val="24"/>
        </w:rPr>
      </w:pPr>
    </w:p>
    <w:p w14:paraId="3E5C7B82" w14:textId="560E2234" w:rsidR="006E6C69" w:rsidRDefault="00DD5E49" w:rsidP="009C126F">
      <w:pPr>
        <w:rPr>
          <w:rFonts w:ascii="Times New Roman" w:hAnsi="Times New Roman"/>
          <w:sz w:val="24"/>
        </w:rPr>
      </w:pPr>
      <w:r w:rsidRPr="004102B7">
        <w:rPr>
          <w:rFonts w:ascii="Times New Roman" w:hAnsi="Times New Roman"/>
          <w:sz w:val="24"/>
        </w:rPr>
        <w:t xml:space="preserve">The vast majority of studies </w:t>
      </w:r>
      <w:r w:rsidR="005B2B31" w:rsidRPr="004102B7">
        <w:rPr>
          <w:rFonts w:ascii="Times New Roman" w:hAnsi="Times New Roman"/>
          <w:sz w:val="24"/>
        </w:rPr>
        <w:t>385</w:t>
      </w:r>
      <w:r w:rsidR="006229B8" w:rsidRPr="004102B7">
        <w:rPr>
          <w:rFonts w:ascii="Times New Roman" w:hAnsi="Times New Roman"/>
          <w:sz w:val="24"/>
        </w:rPr>
        <w:t xml:space="preserve"> </w:t>
      </w:r>
      <w:r w:rsidRPr="004102B7">
        <w:rPr>
          <w:rFonts w:ascii="Times New Roman" w:hAnsi="Times New Roman"/>
          <w:sz w:val="24"/>
        </w:rPr>
        <w:t>(</w:t>
      </w:r>
      <w:r w:rsidR="00220CD3" w:rsidRPr="004102B7">
        <w:rPr>
          <w:rFonts w:ascii="Times New Roman" w:hAnsi="Times New Roman"/>
          <w:sz w:val="24"/>
        </w:rPr>
        <w:t>96</w:t>
      </w:r>
      <w:r w:rsidR="0031170F" w:rsidRPr="004102B7">
        <w:rPr>
          <w:rFonts w:ascii="Times New Roman" w:hAnsi="Times New Roman"/>
          <w:sz w:val="24"/>
        </w:rPr>
        <w:t>.</w:t>
      </w:r>
      <w:r w:rsidR="00220CD3" w:rsidRPr="004102B7">
        <w:rPr>
          <w:rFonts w:ascii="Times New Roman" w:hAnsi="Times New Roman"/>
          <w:sz w:val="24"/>
        </w:rPr>
        <w:t>0</w:t>
      </w:r>
      <w:r w:rsidRPr="004102B7">
        <w:rPr>
          <w:rFonts w:ascii="Times New Roman" w:hAnsi="Times New Roman"/>
          <w:sz w:val="24"/>
        </w:rPr>
        <w:t xml:space="preserve">%) </w:t>
      </w:r>
      <w:r w:rsidR="009441CD" w:rsidRPr="004102B7">
        <w:rPr>
          <w:rFonts w:ascii="Times New Roman" w:hAnsi="Times New Roman"/>
          <w:sz w:val="24"/>
        </w:rPr>
        <w:t>only included sites in a</w:t>
      </w:r>
      <w:r w:rsidRPr="004102B7">
        <w:rPr>
          <w:rFonts w:ascii="Times New Roman" w:hAnsi="Times New Roman"/>
          <w:sz w:val="24"/>
        </w:rPr>
        <w:t xml:space="preserve"> single country</w:t>
      </w:r>
      <w:r w:rsidR="0046414F" w:rsidRPr="004102B7">
        <w:rPr>
          <w:rFonts w:ascii="Times New Roman" w:hAnsi="Times New Roman"/>
          <w:sz w:val="24"/>
        </w:rPr>
        <w:t>.</w:t>
      </w:r>
      <w:r w:rsidR="009441CD" w:rsidRPr="004102B7">
        <w:rPr>
          <w:rFonts w:ascii="Times New Roman" w:hAnsi="Times New Roman"/>
          <w:sz w:val="24"/>
        </w:rPr>
        <w:t xml:space="preserve"> </w:t>
      </w:r>
      <w:r w:rsidR="0031170F" w:rsidRPr="004102B7">
        <w:rPr>
          <w:rFonts w:ascii="Times New Roman" w:hAnsi="Times New Roman"/>
          <w:sz w:val="24"/>
        </w:rPr>
        <w:t>Table 1 results indicate that t</w:t>
      </w:r>
      <w:r w:rsidR="000A61D2" w:rsidRPr="004102B7">
        <w:rPr>
          <w:rFonts w:ascii="Times New Roman" w:hAnsi="Times New Roman"/>
          <w:sz w:val="24"/>
        </w:rPr>
        <w:t xml:space="preserve">he most common country for interventional </w:t>
      </w:r>
      <w:r w:rsidR="00324A30" w:rsidRPr="004102B7">
        <w:rPr>
          <w:rFonts w:ascii="Times New Roman" w:hAnsi="Times New Roman"/>
          <w:sz w:val="24"/>
        </w:rPr>
        <w:t xml:space="preserve">trials </w:t>
      </w:r>
      <w:r w:rsidR="000A61D2" w:rsidRPr="004102B7">
        <w:rPr>
          <w:rFonts w:ascii="Times New Roman" w:hAnsi="Times New Roman"/>
          <w:sz w:val="24"/>
        </w:rPr>
        <w:t xml:space="preserve">was </w:t>
      </w:r>
      <w:r w:rsidR="001C5365" w:rsidRPr="004102B7">
        <w:rPr>
          <w:rFonts w:ascii="Times New Roman" w:hAnsi="Times New Roman"/>
          <w:sz w:val="24"/>
        </w:rPr>
        <w:t xml:space="preserve">the United States </w:t>
      </w:r>
      <w:r w:rsidR="000A61D2" w:rsidRPr="004102B7">
        <w:rPr>
          <w:rFonts w:ascii="Times New Roman" w:hAnsi="Times New Roman"/>
          <w:sz w:val="24"/>
        </w:rPr>
        <w:t xml:space="preserve">with </w:t>
      </w:r>
      <w:r w:rsidR="00220CD3" w:rsidRPr="004102B7">
        <w:rPr>
          <w:rFonts w:ascii="Times New Roman" w:hAnsi="Times New Roman"/>
          <w:sz w:val="24"/>
        </w:rPr>
        <w:t>121</w:t>
      </w:r>
      <w:r w:rsidR="001C5365" w:rsidRPr="004102B7">
        <w:rPr>
          <w:rFonts w:ascii="Times New Roman" w:hAnsi="Times New Roman"/>
          <w:sz w:val="24"/>
        </w:rPr>
        <w:t xml:space="preserve"> </w:t>
      </w:r>
      <w:r w:rsidR="000A61D2" w:rsidRPr="004102B7">
        <w:rPr>
          <w:rFonts w:ascii="Times New Roman" w:hAnsi="Times New Roman"/>
          <w:sz w:val="24"/>
        </w:rPr>
        <w:t>studies (</w:t>
      </w:r>
      <w:r w:rsidR="00220CD3" w:rsidRPr="004102B7">
        <w:rPr>
          <w:rFonts w:ascii="Times New Roman" w:hAnsi="Times New Roman"/>
          <w:sz w:val="24"/>
        </w:rPr>
        <w:t>30.2</w:t>
      </w:r>
      <w:r w:rsidR="000A61D2" w:rsidRPr="004102B7">
        <w:rPr>
          <w:rFonts w:ascii="Times New Roman" w:hAnsi="Times New Roman"/>
          <w:sz w:val="24"/>
        </w:rPr>
        <w:t xml:space="preserve">%) followed by </w:t>
      </w:r>
      <w:r w:rsidR="00220CD3" w:rsidRPr="004102B7">
        <w:rPr>
          <w:rFonts w:ascii="Times New Roman" w:hAnsi="Times New Roman"/>
          <w:sz w:val="24"/>
        </w:rPr>
        <w:t>China</w:t>
      </w:r>
      <w:r w:rsidR="00473EC5" w:rsidRPr="004102B7">
        <w:rPr>
          <w:rFonts w:ascii="Times New Roman" w:hAnsi="Times New Roman"/>
          <w:sz w:val="24"/>
        </w:rPr>
        <w:t xml:space="preserve"> </w:t>
      </w:r>
      <w:r w:rsidR="000A61D2" w:rsidRPr="004102B7">
        <w:rPr>
          <w:rFonts w:ascii="Times New Roman" w:hAnsi="Times New Roman"/>
          <w:sz w:val="24"/>
        </w:rPr>
        <w:t xml:space="preserve">with </w:t>
      </w:r>
      <w:r w:rsidR="00220CD3" w:rsidRPr="004102B7">
        <w:rPr>
          <w:rFonts w:ascii="Times New Roman" w:hAnsi="Times New Roman"/>
          <w:sz w:val="24"/>
        </w:rPr>
        <w:t>49</w:t>
      </w:r>
      <w:r w:rsidR="00473EC5" w:rsidRPr="004102B7">
        <w:rPr>
          <w:rFonts w:ascii="Times New Roman" w:hAnsi="Times New Roman"/>
          <w:sz w:val="24"/>
        </w:rPr>
        <w:t xml:space="preserve"> </w:t>
      </w:r>
      <w:r w:rsidR="00294600" w:rsidRPr="004102B7">
        <w:rPr>
          <w:rFonts w:ascii="Times New Roman" w:hAnsi="Times New Roman"/>
          <w:sz w:val="24"/>
        </w:rPr>
        <w:t xml:space="preserve">studies </w:t>
      </w:r>
      <w:r w:rsidR="000A61D2" w:rsidRPr="004102B7">
        <w:rPr>
          <w:rFonts w:ascii="Times New Roman" w:hAnsi="Times New Roman"/>
          <w:sz w:val="24"/>
        </w:rPr>
        <w:t>(</w:t>
      </w:r>
      <w:r w:rsidR="00473EC5" w:rsidRPr="004102B7">
        <w:rPr>
          <w:rFonts w:ascii="Times New Roman" w:hAnsi="Times New Roman"/>
          <w:sz w:val="24"/>
        </w:rPr>
        <w:t>12.</w:t>
      </w:r>
      <w:r w:rsidR="00220CD3" w:rsidRPr="004102B7">
        <w:rPr>
          <w:rFonts w:ascii="Times New Roman" w:hAnsi="Times New Roman"/>
          <w:sz w:val="24"/>
        </w:rPr>
        <w:t>2</w:t>
      </w:r>
      <w:r w:rsidR="000A61D2" w:rsidRPr="004102B7">
        <w:rPr>
          <w:rFonts w:ascii="Times New Roman" w:hAnsi="Times New Roman"/>
          <w:sz w:val="24"/>
        </w:rPr>
        <w:t>%)</w:t>
      </w:r>
      <w:r w:rsidR="00BA6B94" w:rsidRPr="004102B7">
        <w:rPr>
          <w:rFonts w:ascii="Times New Roman" w:hAnsi="Times New Roman"/>
          <w:sz w:val="24"/>
        </w:rPr>
        <w:t xml:space="preserve">. </w:t>
      </w:r>
    </w:p>
    <w:p w14:paraId="76D26B00" w14:textId="77777777" w:rsidR="009C126F" w:rsidRPr="004102B7" w:rsidRDefault="009C126F" w:rsidP="009C126F">
      <w:pPr>
        <w:rPr>
          <w:rFonts w:ascii="Times New Roman" w:hAnsi="Times New Roman"/>
          <w:sz w:val="24"/>
        </w:rPr>
      </w:pPr>
    </w:p>
    <w:p w14:paraId="3B87A14D" w14:textId="2A857874" w:rsidR="004A77B5" w:rsidRDefault="004A77B5" w:rsidP="00321AD6">
      <w:pPr>
        <w:pStyle w:val="Heading4"/>
      </w:pPr>
      <w:r w:rsidRPr="00516DB9">
        <w:t>Update activity</w:t>
      </w:r>
    </w:p>
    <w:p w14:paraId="5D6AC61E" w14:textId="77777777" w:rsidR="009C126F" w:rsidRPr="009C126F" w:rsidRDefault="009C126F" w:rsidP="009C126F"/>
    <w:p w14:paraId="5D43E5D5" w14:textId="0E339723" w:rsidR="004A77B5" w:rsidRPr="004102B7" w:rsidRDefault="6763CD0A" w:rsidP="009C126F">
      <w:pPr>
        <w:rPr>
          <w:rFonts w:ascii="Times New Roman" w:hAnsi="Times New Roman"/>
          <w:sz w:val="24"/>
        </w:rPr>
      </w:pPr>
      <w:r w:rsidRPr="004102B7">
        <w:rPr>
          <w:rFonts w:ascii="Times New Roman" w:hAnsi="Times New Roman"/>
          <w:sz w:val="24"/>
        </w:rPr>
        <w:t>We evaluated the amount of interventional trials that had updates after the study was first submitted to CTG</w:t>
      </w:r>
      <w:r w:rsidR="00277AE1" w:rsidRPr="004102B7">
        <w:rPr>
          <w:rFonts w:ascii="Times New Roman" w:hAnsi="Times New Roman"/>
          <w:sz w:val="24"/>
        </w:rPr>
        <w:t xml:space="preserve"> (full update data are available in a report and as </w:t>
      </w:r>
      <w:r w:rsidR="00FA4607" w:rsidRPr="004102B7">
        <w:rPr>
          <w:rFonts w:ascii="Times New Roman" w:hAnsi="Times New Roman"/>
          <w:sz w:val="24"/>
        </w:rPr>
        <w:t>Comma Separated Value [</w:t>
      </w:r>
      <w:r w:rsidR="00277AE1" w:rsidRPr="004102B7">
        <w:rPr>
          <w:rFonts w:ascii="Times New Roman" w:hAnsi="Times New Roman"/>
          <w:sz w:val="24"/>
        </w:rPr>
        <w:t>CSV</w:t>
      </w:r>
      <w:r w:rsidR="00FA4607" w:rsidRPr="004102B7">
        <w:rPr>
          <w:rFonts w:ascii="Times New Roman" w:hAnsi="Times New Roman"/>
          <w:sz w:val="24"/>
        </w:rPr>
        <w:t>]</w:t>
      </w:r>
      <w:r w:rsidR="00277AE1" w:rsidRPr="004102B7">
        <w:rPr>
          <w:rFonts w:ascii="Times New Roman" w:hAnsi="Times New Roman"/>
          <w:sz w:val="24"/>
        </w:rPr>
        <w:t xml:space="preserve"> files in the study github repository).</w:t>
      </w:r>
      <w:r w:rsidR="004C366D" w:rsidRPr="004102B7">
        <w:rPr>
          <w:rFonts w:ascii="Times New Roman" w:hAnsi="Times New Roman"/>
          <w:sz w:val="24"/>
        </w:rPr>
        <w:fldChar w:fldCharType="begin"/>
      </w:r>
      <w:r w:rsidR="00822CA3">
        <w:rPr>
          <w:rFonts w:ascii="Times New Roman" w:hAnsi="Times New Roman"/>
          <w:sz w:val="24"/>
        </w:rPr>
        <w:instrText xml:space="preserve"> ADDIN ZOTERO_ITEM CSL_CITATION {"citationID":"lSmFLXea","properties":{"formattedCitation":"(\\uc0\\u8220{}regCOVID,\\uc0\\u8221{} 2020)","plainCitation":"(“regCOVID,” 2020)","noteIndex":0},"citationItems":[{"id":2873,"uris":["http://zotero.org/users/5538100/items/DMPF5AAI"],"uri":["http://zotero.org/users/5538100/items/DMPF5AAI"],"itemData":{"id":2873,"type":"webpage","title":"regCOVID","URL":"https://lhncbc.github.io/r-snippets-bmi/regCOVID/regCovid_notebook2.html","accessed":{"date-parts":[["2020",5,26]]},"issued":{"date-parts":[["2020"]]}}}],"schema":"https://github.com/citation-style-language/schema/raw/master/csl-citation.json"} </w:instrText>
      </w:r>
      <w:r w:rsidR="004C366D" w:rsidRPr="004102B7">
        <w:rPr>
          <w:rFonts w:ascii="Times New Roman" w:hAnsi="Times New Roman"/>
          <w:sz w:val="24"/>
        </w:rPr>
        <w:fldChar w:fldCharType="separate"/>
      </w:r>
      <w:r w:rsidR="00822CA3" w:rsidRPr="00822CA3">
        <w:rPr>
          <w:rFonts w:ascii="Times New Roman" w:hAnsi="Times New Roman"/>
          <w:sz w:val="24"/>
        </w:rPr>
        <w:t>(“regCOVID,” 2020)</w:t>
      </w:r>
      <w:r w:rsidR="004C366D" w:rsidRPr="004102B7">
        <w:rPr>
          <w:rFonts w:ascii="Times New Roman" w:hAnsi="Times New Roman"/>
          <w:sz w:val="24"/>
        </w:rPr>
        <w:fldChar w:fldCharType="end"/>
      </w:r>
      <w:r w:rsidR="00277AE1" w:rsidRPr="004102B7">
        <w:rPr>
          <w:rFonts w:ascii="Times New Roman" w:hAnsi="Times New Roman"/>
          <w:sz w:val="24"/>
        </w:rPr>
        <w:t xml:space="preserve"> At the time of the analysis,</w:t>
      </w:r>
      <w:r w:rsidRPr="004102B7">
        <w:rPr>
          <w:rFonts w:ascii="Times New Roman" w:hAnsi="Times New Roman"/>
          <w:sz w:val="24"/>
        </w:rPr>
        <w:t xml:space="preserve"> 71.1% (285 studies) of the 401 interventional trials show the presence of at least one update since first being submitted to CTG. The study with the most updates was </w:t>
      </w:r>
      <w:r w:rsidRPr="004102B7">
        <w:rPr>
          <w:rFonts w:ascii="Times New Roman" w:hAnsi="Times New Roman"/>
          <w:color w:val="000000" w:themeColor="text1"/>
          <w:sz w:val="24"/>
        </w:rPr>
        <w:t>NCT04280705</w:t>
      </w:r>
      <w:r w:rsidRPr="004102B7">
        <w:rPr>
          <w:rFonts w:ascii="Times New Roman" w:hAnsi="Times New Roman"/>
          <w:sz w:val="24"/>
        </w:rPr>
        <w:t xml:space="preserve">, ‘Adaptive COVID-19 Treatment Trial (ACTT)’ with 18 updates. The most common </w:t>
      </w:r>
      <w:r w:rsidR="00E645F3" w:rsidRPr="004102B7">
        <w:rPr>
          <w:rFonts w:ascii="Times New Roman" w:hAnsi="Times New Roman"/>
          <w:sz w:val="24"/>
        </w:rPr>
        <w:t xml:space="preserve">public interest and overall </w:t>
      </w:r>
      <w:r w:rsidRPr="004102B7">
        <w:rPr>
          <w:rFonts w:ascii="Times New Roman" w:hAnsi="Times New Roman"/>
          <w:sz w:val="24"/>
        </w:rPr>
        <w:t xml:space="preserve">feature updated for COVID-19 interventional </w:t>
      </w:r>
      <w:r w:rsidR="00324A30" w:rsidRPr="004102B7">
        <w:rPr>
          <w:rFonts w:ascii="Times New Roman" w:hAnsi="Times New Roman"/>
          <w:sz w:val="24"/>
        </w:rPr>
        <w:t>trials</w:t>
      </w:r>
      <w:r w:rsidR="00E645F3" w:rsidRPr="004102B7">
        <w:rPr>
          <w:rFonts w:ascii="Times New Roman" w:hAnsi="Times New Roman"/>
          <w:sz w:val="24"/>
        </w:rPr>
        <w:t xml:space="preserve"> </w:t>
      </w:r>
      <w:r w:rsidRPr="004102B7">
        <w:rPr>
          <w:rFonts w:ascii="Times New Roman" w:hAnsi="Times New Roman"/>
          <w:sz w:val="24"/>
        </w:rPr>
        <w:t xml:space="preserve">was ‘Study Status’, which was updated 643 times including at least once by each of the 285 </w:t>
      </w:r>
      <w:r w:rsidR="0020711D" w:rsidRPr="004102B7">
        <w:rPr>
          <w:rFonts w:ascii="Times New Roman" w:hAnsi="Times New Roman"/>
          <w:sz w:val="24"/>
        </w:rPr>
        <w:t xml:space="preserve">studies </w:t>
      </w:r>
      <w:r w:rsidRPr="004102B7">
        <w:rPr>
          <w:rFonts w:ascii="Times New Roman" w:hAnsi="Times New Roman"/>
          <w:sz w:val="24"/>
        </w:rPr>
        <w:t xml:space="preserve">that had at least one update. </w:t>
      </w:r>
      <w:r w:rsidR="00D7124F" w:rsidRPr="004102B7">
        <w:rPr>
          <w:rFonts w:ascii="Times New Roman" w:hAnsi="Times New Roman"/>
          <w:sz w:val="24"/>
        </w:rPr>
        <w:t>Other commonly updated public interest fields include ‘Recruitment Status’ (</w:t>
      </w:r>
      <w:r w:rsidR="009C6F2E" w:rsidRPr="004102B7">
        <w:rPr>
          <w:rFonts w:ascii="Times New Roman" w:hAnsi="Times New Roman"/>
          <w:sz w:val="24"/>
        </w:rPr>
        <w:t>212 updates</w:t>
      </w:r>
      <w:r w:rsidR="007A47F3" w:rsidRPr="004102B7">
        <w:rPr>
          <w:rFonts w:ascii="Times New Roman" w:hAnsi="Times New Roman"/>
          <w:sz w:val="24"/>
        </w:rPr>
        <w:t xml:space="preserve"> from 199 studies</w:t>
      </w:r>
      <w:r w:rsidR="009C6F2E" w:rsidRPr="004102B7">
        <w:rPr>
          <w:rFonts w:ascii="Times New Roman" w:hAnsi="Times New Roman"/>
          <w:sz w:val="24"/>
        </w:rPr>
        <w:t>) and ‘Outcome Measures’ (</w:t>
      </w:r>
      <w:r w:rsidR="00F9730C" w:rsidRPr="004102B7">
        <w:rPr>
          <w:rFonts w:ascii="Times New Roman" w:hAnsi="Times New Roman"/>
          <w:sz w:val="24"/>
        </w:rPr>
        <w:t>137 updates from 108 studies)</w:t>
      </w:r>
      <w:r w:rsidR="007A47F3" w:rsidRPr="004102B7">
        <w:rPr>
          <w:rFonts w:ascii="Times New Roman" w:hAnsi="Times New Roman"/>
          <w:sz w:val="24"/>
        </w:rPr>
        <w:t>.</w:t>
      </w:r>
      <w:r w:rsidRPr="004102B7">
        <w:rPr>
          <w:rFonts w:ascii="Times New Roman" w:hAnsi="Times New Roman"/>
          <w:sz w:val="24"/>
        </w:rPr>
        <w:t>The second most commonly updated field</w:t>
      </w:r>
      <w:r w:rsidR="00D61437" w:rsidRPr="004102B7">
        <w:rPr>
          <w:rFonts w:ascii="Times New Roman" w:hAnsi="Times New Roman"/>
          <w:sz w:val="24"/>
        </w:rPr>
        <w:t xml:space="preserve"> overall, and most common technical field,</w:t>
      </w:r>
      <w:r w:rsidRPr="004102B7">
        <w:rPr>
          <w:rFonts w:ascii="Times New Roman" w:hAnsi="Times New Roman"/>
          <w:sz w:val="24"/>
        </w:rPr>
        <w:t xml:space="preserve"> was</w:t>
      </w:r>
      <w:r w:rsidR="0020711D" w:rsidRPr="004102B7">
        <w:rPr>
          <w:rFonts w:ascii="Times New Roman" w:hAnsi="Times New Roman"/>
          <w:sz w:val="24"/>
        </w:rPr>
        <w:t xml:space="preserve"> </w:t>
      </w:r>
      <w:r w:rsidRPr="004102B7">
        <w:rPr>
          <w:rFonts w:ascii="Times New Roman" w:hAnsi="Times New Roman"/>
          <w:sz w:val="24"/>
        </w:rPr>
        <w:t>‘Contacts/Locations’, which was updated 393 times by 223 studies. Using 11 May 2020 as the current date</w:t>
      </w:r>
      <w:r w:rsidR="00277AE1" w:rsidRPr="004102B7">
        <w:rPr>
          <w:rFonts w:ascii="Times New Roman" w:hAnsi="Times New Roman"/>
          <w:sz w:val="24"/>
        </w:rPr>
        <w:t>,</w:t>
      </w:r>
      <w:r w:rsidRPr="004102B7">
        <w:rPr>
          <w:rFonts w:ascii="Times New Roman" w:hAnsi="Times New Roman"/>
          <w:sz w:val="24"/>
        </w:rPr>
        <w:t xml:space="preserve"> we also looked at the amount of days since last update to evaluate how current the existing CTG record is and found that the average amount of days since the last update is 20.6 days for all COVID-19 interventional trials.</w:t>
      </w:r>
    </w:p>
    <w:p w14:paraId="160DAAE0" w14:textId="6C01A962" w:rsidR="00277AE1" w:rsidRPr="004102B7" w:rsidRDefault="00277AE1" w:rsidP="009C126F">
      <w:pPr>
        <w:rPr>
          <w:rFonts w:ascii="Times New Roman" w:hAnsi="Times New Roman"/>
          <w:sz w:val="24"/>
        </w:rPr>
      </w:pPr>
    </w:p>
    <w:p w14:paraId="34E6B6FA" w14:textId="1E6B6E2A" w:rsidR="00277AE1" w:rsidRPr="004102B7" w:rsidRDefault="00277AE1" w:rsidP="009C126F">
      <w:pPr>
        <w:rPr>
          <w:rFonts w:ascii="Times New Roman" w:hAnsi="Times New Roman"/>
          <w:sz w:val="24"/>
        </w:rPr>
      </w:pPr>
      <w:r w:rsidRPr="004102B7">
        <w:rPr>
          <w:rFonts w:ascii="Times New Roman" w:hAnsi="Times New Roman"/>
          <w:sz w:val="24"/>
        </w:rPr>
        <w:t xml:space="preserve">Table 2 shows the amount of updates by </w:t>
      </w:r>
      <w:r w:rsidR="0091692E" w:rsidRPr="004102B7">
        <w:rPr>
          <w:rFonts w:ascii="Times New Roman" w:hAnsi="Times New Roman"/>
          <w:sz w:val="24"/>
        </w:rPr>
        <w:t xml:space="preserve">studies in </w:t>
      </w:r>
      <w:r w:rsidRPr="004102B7">
        <w:rPr>
          <w:rFonts w:ascii="Times New Roman" w:hAnsi="Times New Roman"/>
          <w:sz w:val="24"/>
        </w:rPr>
        <w:t xml:space="preserve">each country and the ratio of the number of updates compared to the number of studies </w:t>
      </w:r>
      <w:r w:rsidR="0091692E" w:rsidRPr="004102B7">
        <w:rPr>
          <w:rFonts w:ascii="Times New Roman" w:hAnsi="Times New Roman"/>
          <w:sz w:val="24"/>
        </w:rPr>
        <w:t xml:space="preserve">in </w:t>
      </w:r>
      <w:r w:rsidRPr="004102B7">
        <w:rPr>
          <w:rFonts w:ascii="Times New Roman" w:hAnsi="Times New Roman"/>
          <w:sz w:val="24"/>
        </w:rPr>
        <w:t xml:space="preserve">a given country. The table is limited to countries with at least eight studies. The country with the highest update rate is Canada with 2.70 updates per study, followed by the United States with 1.76 updates per study. </w:t>
      </w:r>
    </w:p>
    <w:p w14:paraId="286ABFAD" w14:textId="22481F59" w:rsidR="007D3C9B" w:rsidRPr="004102B7" w:rsidRDefault="007D3C9B" w:rsidP="009C126F">
      <w:pPr>
        <w:rPr>
          <w:rFonts w:ascii="Times New Roman" w:hAnsi="Times New Roman"/>
          <w:sz w:val="24"/>
        </w:rPr>
      </w:pPr>
    </w:p>
    <w:p w14:paraId="0EFBC5D8" w14:textId="6416D1E5" w:rsidR="004A77B5" w:rsidRDefault="6763CD0A" w:rsidP="00F65256">
      <w:pPr>
        <w:rPr>
          <w:rFonts w:ascii="Times New Roman" w:hAnsi="Times New Roman"/>
          <w:sz w:val="24"/>
        </w:rPr>
      </w:pPr>
      <w:r w:rsidRPr="004102B7">
        <w:rPr>
          <w:rFonts w:ascii="Times New Roman" w:hAnsi="Times New Roman"/>
          <w:b/>
          <w:bCs/>
          <w:sz w:val="24"/>
        </w:rPr>
        <w:t>Table 2</w:t>
      </w:r>
      <w:r w:rsidRPr="004102B7">
        <w:rPr>
          <w:rFonts w:ascii="Times New Roman" w:hAnsi="Times New Roman"/>
          <w:sz w:val="24"/>
        </w:rPr>
        <w:t xml:space="preserve">. </w:t>
      </w:r>
    </w:p>
    <w:p w14:paraId="5A7F3999" w14:textId="77777777" w:rsidR="00064D41" w:rsidRDefault="00064D41" w:rsidP="00F65256"/>
    <w:p w14:paraId="5317031A" w14:textId="77777777" w:rsidR="00D431BC" w:rsidRPr="00516DB9" w:rsidRDefault="00D431BC" w:rsidP="009C126F"/>
    <w:p w14:paraId="3850A097" w14:textId="023D6EFE" w:rsidR="00CB7D68" w:rsidRDefault="00CB7D68" w:rsidP="00321AD6">
      <w:pPr>
        <w:pStyle w:val="Heading4"/>
      </w:pPr>
      <w:r w:rsidRPr="00516DB9">
        <w:t xml:space="preserve">Study </w:t>
      </w:r>
      <w:r w:rsidR="004E3549" w:rsidRPr="00516DB9">
        <w:t>d</w:t>
      </w:r>
      <w:r w:rsidRPr="00516DB9">
        <w:t>esign</w:t>
      </w:r>
      <w:r w:rsidR="004E3549" w:rsidRPr="00516DB9">
        <w:t xml:space="preserve"> and interventional trial specific features</w:t>
      </w:r>
    </w:p>
    <w:p w14:paraId="09D7ADD7" w14:textId="77777777" w:rsidR="009C126F" w:rsidRPr="009C126F" w:rsidRDefault="009C126F" w:rsidP="009C126F"/>
    <w:p w14:paraId="594C680F" w14:textId="23719034" w:rsidR="00CB7D68" w:rsidRPr="004102B7" w:rsidRDefault="004313E1" w:rsidP="009C126F">
      <w:pPr>
        <w:rPr>
          <w:rFonts w:ascii="Times New Roman" w:hAnsi="Times New Roman"/>
          <w:sz w:val="24"/>
        </w:rPr>
      </w:pPr>
      <w:r w:rsidRPr="004102B7">
        <w:rPr>
          <w:rFonts w:ascii="Times New Roman" w:hAnsi="Times New Roman"/>
          <w:b/>
          <w:sz w:val="24"/>
        </w:rPr>
        <w:t>Study phase</w:t>
      </w:r>
      <w:r w:rsidR="00F7797A" w:rsidRPr="004102B7">
        <w:rPr>
          <w:rFonts w:ascii="Times New Roman" w:hAnsi="Times New Roman"/>
          <w:b/>
          <w:sz w:val="24"/>
        </w:rPr>
        <w:t xml:space="preserve"> and </w:t>
      </w:r>
      <w:r w:rsidRPr="004102B7">
        <w:rPr>
          <w:rFonts w:ascii="Times New Roman" w:hAnsi="Times New Roman"/>
          <w:b/>
          <w:sz w:val="24"/>
        </w:rPr>
        <w:t xml:space="preserve">size: </w:t>
      </w:r>
      <w:r w:rsidR="008A4A41" w:rsidRPr="004102B7">
        <w:rPr>
          <w:rFonts w:ascii="Times New Roman" w:hAnsi="Times New Roman"/>
          <w:sz w:val="24"/>
        </w:rPr>
        <w:t>Considering study p</w:t>
      </w:r>
      <w:r w:rsidR="00F7797A" w:rsidRPr="004102B7">
        <w:rPr>
          <w:rFonts w:ascii="Times New Roman" w:hAnsi="Times New Roman"/>
          <w:sz w:val="24"/>
        </w:rPr>
        <w:t xml:space="preserve">hase and </w:t>
      </w:r>
      <w:r w:rsidR="008A4A41" w:rsidRPr="004102B7">
        <w:rPr>
          <w:rFonts w:ascii="Times New Roman" w:hAnsi="Times New Roman"/>
          <w:sz w:val="24"/>
        </w:rPr>
        <w:t>study size (or e</w:t>
      </w:r>
      <w:r w:rsidR="00F7797A" w:rsidRPr="004102B7">
        <w:rPr>
          <w:rFonts w:ascii="Times New Roman" w:hAnsi="Times New Roman"/>
          <w:sz w:val="24"/>
        </w:rPr>
        <w:t>nrollment</w:t>
      </w:r>
      <w:r w:rsidR="008A4A41" w:rsidRPr="004102B7">
        <w:rPr>
          <w:rFonts w:ascii="Times New Roman" w:hAnsi="Times New Roman"/>
          <w:sz w:val="24"/>
        </w:rPr>
        <w:t>; number of participants),</w:t>
      </w:r>
      <w:r w:rsidR="00F7797A" w:rsidRPr="004102B7">
        <w:rPr>
          <w:rFonts w:ascii="Times New Roman" w:hAnsi="Times New Roman"/>
          <w:sz w:val="24"/>
        </w:rPr>
        <w:t xml:space="preserve"> </w:t>
      </w:r>
      <w:r w:rsidR="00C10545" w:rsidRPr="004102B7">
        <w:rPr>
          <w:rFonts w:ascii="Times New Roman" w:hAnsi="Times New Roman"/>
          <w:sz w:val="24"/>
        </w:rPr>
        <w:t xml:space="preserve">Table </w:t>
      </w:r>
      <w:r w:rsidR="00F24A59" w:rsidRPr="004102B7">
        <w:rPr>
          <w:rFonts w:ascii="Times New Roman" w:hAnsi="Times New Roman"/>
          <w:sz w:val="24"/>
        </w:rPr>
        <w:t>3</w:t>
      </w:r>
      <w:r w:rsidR="00C10545" w:rsidRPr="004102B7">
        <w:rPr>
          <w:rFonts w:ascii="Times New Roman" w:hAnsi="Times New Roman"/>
          <w:sz w:val="24"/>
        </w:rPr>
        <w:t xml:space="preserve"> shows the counts of studies </w:t>
      </w:r>
      <w:r w:rsidR="009746B1" w:rsidRPr="004102B7">
        <w:rPr>
          <w:rFonts w:ascii="Times New Roman" w:hAnsi="Times New Roman"/>
          <w:sz w:val="24"/>
        </w:rPr>
        <w:t xml:space="preserve"> and percentage </w:t>
      </w:r>
      <w:r w:rsidR="00C10545" w:rsidRPr="004102B7">
        <w:rPr>
          <w:rFonts w:ascii="Times New Roman" w:hAnsi="Times New Roman"/>
          <w:sz w:val="24"/>
        </w:rPr>
        <w:t>by study phase</w:t>
      </w:r>
      <w:r w:rsidR="00213A68" w:rsidRPr="004102B7">
        <w:rPr>
          <w:rFonts w:ascii="Times New Roman" w:hAnsi="Times New Roman"/>
          <w:sz w:val="24"/>
        </w:rPr>
        <w:t xml:space="preserve">, </w:t>
      </w:r>
      <w:r w:rsidR="00B3148C" w:rsidRPr="004102B7">
        <w:rPr>
          <w:rFonts w:ascii="Times New Roman" w:hAnsi="Times New Roman"/>
          <w:sz w:val="24"/>
        </w:rPr>
        <w:t xml:space="preserve">as well as </w:t>
      </w:r>
      <w:r w:rsidR="008A4A41" w:rsidRPr="004102B7">
        <w:rPr>
          <w:rFonts w:ascii="Times New Roman" w:hAnsi="Times New Roman"/>
          <w:sz w:val="24"/>
        </w:rPr>
        <w:t xml:space="preserve">study size indicators: </w:t>
      </w:r>
      <w:r w:rsidR="00B3148C" w:rsidRPr="004102B7">
        <w:rPr>
          <w:rFonts w:ascii="Times New Roman" w:hAnsi="Times New Roman"/>
          <w:sz w:val="24"/>
        </w:rPr>
        <w:t>1</w:t>
      </w:r>
      <w:r w:rsidR="00B3148C" w:rsidRPr="004102B7">
        <w:rPr>
          <w:rFonts w:ascii="Times New Roman" w:hAnsi="Times New Roman"/>
          <w:sz w:val="24"/>
          <w:vertAlign w:val="superscript"/>
        </w:rPr>
        <w:t>st</w:t>
      </w:r>
      <w:r w:rsidR="00B3148C" w:rsidRPr="004102B7">
        <w:rPr>
          <w:rFonts w:ascii="Times New Roman" w:hAnsi="Times New Roman"/>
          <w:sz w:val="24"/>
        </w:rPr>
        <w:t xml:space="preserve"> quartile, median, </w:t>
      </w:r>
      <w:r w:rsidR="00EE7DE1" w:rsidRPr="004102B7">
        <w:rPr>
          <w:rFonts w:ascii="Times New Roman" w:hAnsi="Times New Roman"/>
          <w:sz w:val="24"/>
        </w:rPr>
        <w:t>and</w:t>
      </w:r>
      <w:r w:rsidR="00B3148C" w:rsidRPr="004102B7">
        <w:rPr>
          <w:rFonts w:ascii="Times New Roman" w:hAnsi="Times New Roman"/>
          <w:sz w:val="24"/>
        </w:rPr>
        <w:t xml:space="preserve"> 3</w:t>
      </w:r>
      <w:r w:rsidR="00B3148C" w:rsidRPr="004102B7">
        <w:rPr>
          <w:rFonts w:ascii="Times New Roman" w:hAnsi="Times New Roman"/>
          <w:sz w:val="24"/>
          <w:vertAlign w:val="superscript"/>
        </w:rPr>
        <w:t>rd</w:t>
      </w:r>
      <w:r w:rsidR="00B3148C" w:rsidRPr="004102B7">
        <w:rPr>
          <w:rFonts w:ascii="Times New Roman" w:hAnsi="Times New Roman"/>
          <w:sz w:val="24"/>
        </w:rPr>
        <w:t xml:space="preserve"> quartile </w:t>
      </w:r>
      <w:r w:rsidR="00632681" w:rsidRPr="004102B7">
        <w:rPr>
          <w:rFonts w:ascii="Times New Roman" w:hAnsi="Times New Roman"/>
          <w:sz w:val="24"/>
        </w:rPr>
        <w:t xml:space="preserve">for </w:t>
      </w:r>
      <w:r w:rsidR="00B3148C" w:rsidRPr="004102B7">
        <w:rPr>
          <w:rFonts w:ascii="Times New Roman" w:hAnsi="Times New Roman"/>
          <w:sz w:val="24"/>
        </w:rPr>
        <w:t xml:space="preserve">the </w:t>
      </w:r>
      <w:r w:rsidR="009746B1" w:rsidRPr="004102B7">
        <w:rPr>
          <w:rFonts w:ascii="Times New Roman" w:hAnsi="Times New Roman"/>
          <w:sz w:val="24"/>
        </w:rPr>
        <w:t>participants enrolled</w:t>
      </w:r>
      <w:r w:rsidR="00605BEA" w:rsidRPr="004102B7">
        <w:rPr>
          <w:rFonts w:ascii="Times New Roman" w:hAnsi="Times New Roman"/>
          <w:sz w:val="24"/>
        </w:rPr>
        <w:t xml:space="preserve"> (either actual or anticipated) for the set of studies</w:t>
      </w:r>
      <w:r w:rsidR="009746B1" w:rsidRPr="004102B7">
        <w:rPr>
          <w:rFonts w:ascii="Times New Roman" w:hAnsi="Times New Roman"/>
          <w:sz w:val="24"/>
        </w:rPr>
        <w:t xml:space="preserve"> of </w:t>
      </w:r>
      <w:r w:rsidR="00FD3203" w:rsidRPr="004102B7">
        <w:rPr>
          <w:rFonts w:ascii="Times New Roman" w:hAnsi="Times New Roman"/>
          <w:sz w:val="24"/>
        </w:rPr>
        <w:t>each</w:t>
      </w:r>
      <w:r w:rsidR="00220979" w:rsidRPr="004102B7">
        <w:rPr>
          <w:rFonts w:ascii="Times New Roman" w:hAnsi="Times New Roman"/>
          <w:sz w:val="24"/>
        </w:rPr>
        <w:t xml:space="preserve"> phase.</w:t>
      </w:r>
    </w:p>
    <w:p w14:paraId="60BB8B40" w14:textId="43FD3F3A" w:rsidR="008A4A41" w:rsidRPr="004102B7" w:rsidRDefault="008A4A41" w:rsidP="009C126F">
      <w:pPr>
        <w:rPr>
          <w:rFonts w:ascii="Times New Roman" w:hAnsi="Times New Roman"/>
          <w:sz w:val="24"/>
        </w:rPr>
      </w:pPr>
    </w:p>
    <w:p w14:paraId="634FC18E" w14:textId="4AB53BD1" w:rsidR="008A4A41" w:rsidRPr="004102B7" w:rsidRDefault="008A4A41" w:rsidP="009C126F">
      <w:pPr>
        <w:rPr>
          <w:rFonts w:ascii="Times New Roman" w:hAnsi="Times New Roman"/>
          <w:sz w:val="24"/>
        </w:rPr>
      </w:pPr>
      <w:r w:rsidRPr="004102B7">
        <w:rPr>
          <w:rFonts w:ascii="Times New Roman" w:hAnsi="Times New Roman"/>
          <w:sz w:val="24"/>
        </w:rPr>
        <w:t>Table 3 shows that the phase with the most studies is N/A with 111 studies (27.7%), which represents studies of intervention type device or behavioral. The second most common phase is Phase 2 with 108 studies (26.9%). Unsurprisingly the phase with the highest enrollment is Phase 3 with a median of 500 participants, while the lowest enrollment is Early Phase 1 with a median enrollment of 10 participants.</w:t>
      </w:r>
    </w:p>
    <w:p w14:paraId="656F6DC2" w14:textId="77777777" w:rsidR="008A4A41" w:rsidRPr="004102B7" w:rsidRDefault="008A4A41" w:rsidP="009C126F">
      <w:pPr>
        <w:rPr>
          <w:rFonts w:ascii="Times New Roman" w:hAnsi="Times New Roman"/>
          <w:sz w:val="24"/>
        </w:rPr>
      </w:pPr>
    </w:p>
    <w:p w14:paraId="7F022A15" w14:textId="59C8E809" w:rsidR="00220979" w:rsidRPr="004102B7" w:rsidRDefault="00220979" w:rsidP="009C126F">
      <w:pPr>
        <w:rPr>
          <w:rFonts w:ascii="Times New Roman" w:hAnsi="Times New Roman"/>
          <w:sz w:val="24"/>
        </w:rPr>
      </w:pPr>
    </w:p>
    <w:p w14:paraId="6EB3CEFD" w14:textId="56DF9026" w:rsidR="00FD3203" w:rsidRPr="004102B7" w:rsidRDefault="009938C0" w:rsidP="009D0A4D">
      <w:pPr>
        <w:rPr>
          <w:rFonts w:ascii="Times New Roman" w:hAnsi="Times New Roman"/>
          <w:sz w:val="24"/>
        </w:rPr>
      </w:pPr>
      <w:r w:rsidRPr="004102B7">
        <w:rPr>
          <w:rFonts w:ascii="Times New Roman" w:hAnsi="Times New Roman"/>
          <w:b/>
          <w:bCs/>
          <w:sz w:val="24"/>
        </w:rPr>
        <w:t xml:space="preserve">Table </w:t>
      </w:r>
      <w:r w:rsidR="00F24A59" w:rsidRPr="004102B7">
        <w:rPr>
          <w:rFonts w:ascii="Times New Roman" w:hAnsi="Times New Roman"/>
          <w:b/>
          <w:bCs/>
          <w:sz w:val="24"/>
        </w:rPr>
        <w:t>3</w:t>
      </w:r>
      <w:r w:rsidRPr="004102B7">
        <w:rPr>
          <w:rFonts w:ascii="Times New Roman" w:hAnsi="Times New Roman"/>
          <w:b/>
          <w:bCs/>
          <w:sz w:val="24"/>
        </w:rPr>
        <w:t>.</w:t>
      </w:r>
      <w:r w:rsidRPr="004102B7">
        <w:rPr>
          <w:rFonts w:ascii="Times New Roman" w:hAnsi="Times New Roman"/>
          <w:sz w:val="24"/>
        </w:rPr>
        <w:t xml:space="preserve"> </w:t>
      </w:r>
    </w:p>
    <w:p w14:paraId="0339E50D" w14:textId="5F14DF70" w:rsidR="000249B4" w:rsidRPr="004102B7" w:rsidRDefault="000249B4" w:rsidP="009C126F">
      <w:pPr>
        <w:rPr>
          <w:rFonts w:ascii="Times New Roman" w:hAnsi="Times New Roman"/>
          <w:sz w:val="24"/>
        </w:rPr>
      </w:pPr>
    </w:p>
    <w:p w14:paraId="3ECCC2FA" w14:textId="5C211727" w:rsidR="000249B4" w:rsidRPr="004102B7" w:rsidRDefault="004313E1" w:rsidP="009C126F">
      <w:pPr>
        <w:rPr>
          <w:rFonts w:ascii="Times New Roman" w:hAnsi="Times New Roman"/>
          <w:sz w:val="24"/>
        </w:rPr>
      </w:pPr>
      <w:r w:rsidRPr="004102B7">
        <w:rPr>
          <w:rFonts w:ascii="Times New Roman" w:hAnsi="Times New Roman"/>
          <w:b/>
          <w:sz w:val="24"/>
        </w:rPr>
        <w:t xml:space="preserve">Arms: </w:t>
      </w:r>
      <w:r w:rsidRPr="004102B7">
        <w:rPr>
          <w:rFonts w:ascii="Times New Roman" w:hAnsi="Times New Roman"/>
          <w:sz w:val="24"/>
        </w:rPr>
        <w:t>Considering number of study arms, m</w:t>
      </w:r>
      <w:r w:rsidR="004B6077" w:rsidRPr="004102B7">
        <w:rPr>
          <w:rFonts w:ascii="Times New Roman" w:hAnsi="Times New Roman"/>
          <w:sz w:val="24"/>
        </w:rPr>
        <w:t>ost interventional trials have two arms (</w:t>
      </w:r>
      <w:r w:rsidR="00C3674A" w:rsidRPr="004102B7">
        <w:rPr>
          <w:rFonts w:ascii="Times New Roman" w:hAnsi="Times New Roman"/>
          <w:sz w:val="24"/>
        </w:rPr>
        <w:t>245</w:t>
      </w:r>
      <w:r w:rsidR="001322E1" w:rsidRPr="004102B7">
        <w:rPr>
          <w:rFonts w:ascii="Times New Roman" w:hAnsi="Times New Roman"/>
          <w:sz w:val="24"/>
        </w:rPr>
        <w:t xml:space="preserve"> studies, </w:t>
      </w:r>
      <w:r w:rsidR="00C9144F" w:rsidRPr="004102B7">
        <w:rPr>
          <w:rFonts w:ascii="Times New Roman" w:hAnsi="Times New Roman"/>
          <w:sz w:val="24"/>
        </w:rPr>
        <w:t xml:space="preserve">61.1%), while </w:t>
      </w:r>
      <w:r w:rsidR="00797E38" w:rsidRPr="004102B7">
        <w:rPr>
          <w:rFonts w:ascii="Times New Roman" w:hAnsi="Times New Roman"/>
          <w:sz w:val="24"/>
        </w:rPr>
        <w:t>73</w:t>
      </w:r>
      <w:r w:rsidR="00C9144F" w:rsidRPr="004102B7">
        <w:rPr>
          <w:rFonts w:ascii="Times New Roman" w:hAnsi="Times New Roman"/>
          <w:sz w:val="24"/>
        </w:rPr>
        <w:t xml:space="preserve"> </w:t>
      </w:r>
      <w:r w:rsidR="00EF6903" w:rsidRPr="004102B7">
        <w:rPr>
          <w:rFonts w:ascii="Times New Roman" w:hAnsi="Times New Roman"/>
          <w:sz w:val="24"/>
        </w:rPr>
        <w:t>studies (1</w:t>
      </w:r>
      <w:r w:rsidR="007F5040" w:rsidRPr="004102B7">
        <w:rPr>
          <w:rFonts w:ascii="Times New Roman" w:hAnsi="Times New Roman"/>
          <w:sz w:val="24"/>
        </w:rPr>
        <w:t>8</w:t>
      </w:r>
      <w:r w:rsidR="00EF6903" w:rsidRPr="004102B7">
        <w:rPr>
          <w:rFonts w:ascii="Times New Roman" w:hAnsi="Times New Roman"/>
          <w:sz w:val="24"/>
        </w:rPr>
        <w:t>.2%) have just one arm.</w:t>
      </w:r>
      <w:r w:rsidR="005B7FD9" w:rsidRPr="004102B7">
        <w:rPr>
          <w:rFonts w:ascii="Times New Roman" w:hAnsi="Times New Roman"/>
          <w:sz w:val="24"/>
        </w:rPr>
        <w:t xml:space="preserve"> </w:t>
      </w:r>
    </w:p>
    <w:p w14:paraId="592A8710" w14:textId="7AA6C2C5" w:rsidR="00AF724C" w:rsidRPr="004102B7" w:rsidRDefault="00AF724C" w:rsidP="009C126F">
      <w:pPr>
        <w:rPr>
          <w:rFonts w:ascii="Times New Roman" w:hAnsi="Times New Roman"/>
          <w:sz w:val="24"/>
        </w:rPr>
      </w:pPr>
    </w:p>
    <w:p w14:paraId="432A98CE" w14:textId="3888F73A" w:rsidR="00B95031" w:rsidRPr="004102B7" w:rsidRDefault="004313E1" w:rsidP="009C126F">
      <w:pPr>
        <w:rPr>
          <w:rFonts w:ascii="Times New Roman" w:hAnsi="Times New Roman"/>
          <w:sz w:val="24"/>
        </w:rPr>
      </w:pPr>
      <w:r w:rsidRPr="004102B7">
        <w:rPr>
          <w:rFonts w:ascii="Times New Roman" w:hAnsi="Times New Roman"/>
          <w:b/>
          <w:sz w:val="24"/>
        </w:rPr>
        <w:t xml:space="preserve">Primary Purpose: </w:t>
      </w:r>
      <w:r w:rsidRPr="004102B7">
        <w:rPr>
          <w:rFonts w:ascii="Times New Roman" w:hAnsi="Times New Roman"/>
          <w:sz w:val="24"/>
        </w:rPr>
        <w:t>Considering study p</w:t>
      </w:r>
      <w:r w:rsidR="00F7797A" w:rsidRPr="004102B7">
        <w:rPr>
          <w:rFonts w:ascii="Times New Roman" w:hAnsi="Times New Roman"/>
          <w:sz w:val="24"/>
        </w:rPr>
        <w:t>rimary purpose</w:t>
      </w:r>
      <w:r w:rsidRPr="004102B7">
        <w:rPr>
          <w:rFonts w:ascii="Times New Roman" w:hAnsi="Times New Roman"/>
          <w:sz w:val="24"/>
        </w:rPr>
        <w:t>, Table 4 presents the breakdown into 8 purp</w:t>
      </w:r>
      <w:r w:rsidR="002354C9" w:rsidRPr="004102B7">
        <w:rPr>
          <w:rFonts w:ascii="Times New Roman" w:hAnsi="Times New Roman"/>
          <w:sz w:val="24"/>
        </w:rPr>
        <w:t>o</w:t>
      </w:r>
      <w:r w:rsidRPr="004102B7">
        <w:rPr>
          <w:rFonts w:ascii="Times New Roman" w:hAnsi="Times New Roman"/>
          <w:sz w:val="24"/>
        </w:rPr>
        <w:t>se categories. I</w:t>
      </w:r>
      <w:r w:rsidR="001A63E5" w:rsidRPr="004102B7">
        <w:rPr>
          <w:rFonts w:ascii="Times New Roman" w:hAnsi="Times New Roman"/>
          <w:sz w:val="24"/>
        </w:rPr>
        <w:t xml:space="preserve">n </w:t>
      </w:r>
      <w:r w:rsidR="00652810" w:rsidRPr="004102B7">
        <w:rPr>
          <w:rFonts w:ascii="Times New Roman" w:hAnsi="Times New Roman"/>
          <w:sz w:val="24"/>
        </w:rPr>
        <w:t>298 (</w:t>
      </w:r>
      <w:r w:rsidR="00E562AE" w:rsidRPr="004102B7">
        <w:rPr>
          <w:rFonts w:ascii="Times New Roman" w:hAnsi="Times New Roman"/>
          <w:sz w:val="24"/>
        </w:rPr>
        <w:t xml:space="preserve">74.3%) of </w:t>
      </w:r>
      <w:r w:rsidR="009533E2" w:rsidRPr="004102B7">
        <w:rPr>
          <w:rFonts w:ascii="Times New Roman" w:hAnsi="Times New Roman"/>
          <w:sz w:val="24"/>
        </w:rPr>
        <w:t>the analyzed COVID-19 interventional trials</w:t>
      </w:r>
      <w:r w:rsidRPr="004102B7">
        <w:rPr>
          <w:rFonts w:ascii="Times New Roman" w:hAnsi="Times New Roman"/>
          <w:sz w:val="24"/>
        </w:rPr>
        <w:t>,</w:t>
      </w:r>
      <w:r w:rsidR="009533E2" w:rsidRPr="004102B7">
        <w:rPr>
          <w:rFonts w:ascii="Times New Roman" w:hAnsi="Times New Roman"/>
          <w:sz w:val="24"/>
        </w:rPr>
        <w:t xml:space="preserve"> </w:t>
      </w:r>
      <w:r w:rsidR="00652810" w:rsidRPr="004102B7">
        <w:rPr>
          <w:rFonts w:ascii="Times New Roman" w:hAnsi="Times New Roman"/>
          <w:sz w:val="24"/>
        </w:rPr>
        <w:t>the primary purpose</w:t>
      </w:r>
      <w:r w:rsidR="00E562AE" w:rsidRPr="004102B7">
        <w:rPr>
          <w:rFonts w:ascii="Times New Roman" w:hAnsi="Times New Roman"/>
          <w:sz w:val="24"/>
        </w:rPr>
        <w:t xml:space="preserve"> was </w:t>
      </w:r>
      <w:r w:rsidR="004D71FD" w:rsidRPr="004102B7">
        <w:rPr>
          <w:rFonts w:ascii="Times New Roman" w:hAnsi="Times New Roman"/>
          <w:sz w:val="24"/>
        </w:rPr>
        <w:t>t</w:t>
      </w:r>
      <w:r w:rsidR="00C94B83" w:rsidRPr="004102B7">
        <w:rPr>
          <w:rFonts w:ascii="Times New Roman" w:hAnsi="Times New Roman"/>
          <w:sz w:val="24"/>
        </w:rPr>
        <w:t>re</w:t>
      </w:r>
      <w:r w:rsidR="004D71FD" w:rsidRPr="004102B7">
        <w:rPr>
          <w:rFonts w:ascii="Times New Roman" w:hAnsi="Times New Roman"/>
          <w:sz w:val="24"/>
        </w:rPr>
        <w:t>atment. For 41 (10.2%</w:t>
      </w:r>
      <w:r w:rsidR="00DC4A73" w:rsidRPr="004102B7">
        <w:rPr>
          <w:rFonts w:ascii="Times New Roman" w:hAnsi="Times New Roman"/>
          <w:sz w:val="24"/>
        </w:rPr>
        <w:t>) the primary purpose was prevention.</w:t>
      </w:r>
    </w:p>
    <w:p w14:paraId="0B9DAA12" w14:textId="6841E649" w:rsidR="00B95031" w:rsidRPr="004102B7" w:rsidRDefault="00B95031" w:rsidP="009C126F">
      <w:pPr>
        <w:rPr>
          <w:rFonts w:ascii="Times New Roman" w:hAnsi="Times New Roman"/>
          <w:sz w:val="24"/>
        </w:rPr>
      </w:pPr>
    </w:p>
    <w:p w14:paraId="07FD952C" w14:textId="165BAF9F" w:rsidR="00B95031" w:rsidRPr="004102B7" w:rsidRDefault="00B95031" w:rsidP="009D0A4D">
      <w:pPr>
        <w:rPr>
          <w:rFonts w:ascii="Times New Roman" w:hAnsi="Times New Roman"/>
          <w:sz w:val="24"/>
        </w:rPr>
      </w:pPr>
      <w:r w:rsidRPr="004102B7">
        <w:rPr>
          <w:rFonts w:ascii="Times New Roman" w:hAnsi="Times New Roman"/>
          <w:b/>
          <w:bCs/>
          <w:sz w:val="24"/>
        </w:rPr>
        <w:t xml:space="preserve">Table </w:t>
      </w:r>
      <w:r w:rsidR="003F6EC9" w:rsidRPr="004102B7">
        <w:rPr>
          <w:rFonts w:ascii="Times New Roman" w:hAnsi="Times New Roman"/>
          <w:b/>
          <w:bCs/>
          <w:sz w:val="24"/>
        </w:rPr>
        <w:t>4</w:t>
      </w:r>
      <w:r w:rsidRPr="004102B7">
        <w:rPr>
          <w:rFonts w:ascii="Times New Roman" w:hAnsi="Times New Roman"/>
          <w:b/>
          <w:bCs/>
          <w:sz w:val="24"/>
        </w:rPr>
        <w:t>.</w:t>
      </w:r>
      <w:r w:rsidR="003F6A7E" w:rsidRPr="004102B7">
        <w:rPr>
          <w:rFonts w:ascii="Times New Roman" w:hAnsi="Times New Roman"/>
          <w:sz w:val="24"/>
        </w:rPr>
        <w:t xml:space="preserve"> </w:t>
      </w:r>
    </w:p>
    <w:p w14:paraId="30026DFA" w14:textId="77777777" w:rsidR="00B95031" w:rsidRPr="004102B7" w:rsidRDefault="00B95031" w:rsidP="009C126F">
      <w:pPr>
        <w:rPr>
          <w:rFonts w:ascii="Times New Roman" w:hAnsi="Times New Roman"/>
          <w:sz w:val="24"/>
        </w:rPr>
      </w:pPr>
    </w:p>
    <w:p w14:paraId="74B27AB1" w14:textId="2669EB11" w:rsidR="002B691D" w:rsidRPr="004102B7" w:rsidRDefault="007D5BE4" w:rsidP="009C126F">
      <w:pPr>
        <w:rPr>
          <w:rFonts w:ascii="Times New Roman" w:hAnsi="Times New Roman"/>
          <w:sz w:val="24"/>
        </w:rPr>
      </w:pPr>
      <w:r w:rsidRPr="004102B7">
        <w:rPr>
          <w:rFonts w:ascii="Times New Roman" w:hAnsi="Times New Roman"/>
          <w:b/>
          <w:sz w:val="24"/>
        </w:rPr>
        <w:t xml:space="preserve">Arm </w:t>
      </w:r>
      <w:r w:rsidR="002354C9" w:rsidRPr="004102B7">
        <w:rPr>
          <w:rFonts w:ascii="Times New Roman" w:hAnsi="Times New Roman"/>
          <w:b/>
          <w:sz w:val="24"/>
        </w:rPr>
        <w:t>Type</w:t>
      </w:r>
      <w:r w:rsidR="00F7797A" w:rsidRPr="004102B7">
        <w:rPr>
          <w:rFonts w:ascii="Times New Roman" w:hAnsi="Times New Roman"/>
          <w:b/>
          <w:sz w:val="24"/>
        </w:rPr>
        <w:t>:</w:t>
      </w:r>
      <w:r w:rsidR="002B691D" w:rsidRPr="004102B7">
        <w:rPr>
          <w:rFonts w:ascii="Times New Roman" w:hAnsi="Times New Roman"/>
          <w:b/>
          <w:sz w:val="24"/>
        </w:rPr>
        <w:t xml:space="preserve"> </w:t>
      </w:r>
      <w:r w:rsidR="002B691D" w:rsidRPr="004102B7">
        <w:rPr>
          <w:rFonts w:ascii="Times New Roman" w:hAnsi="Times New Roman"/>
          <w:sz w:val="24"/>
        </w:rPr>
        <w:t xml:space="preserve">CTG allows study managers to specify </w:t>
      </w:r>
      <w:r w:rsidR="00665F5A" w:rsidRPr="004102B7">
        <w:rPr>
          <w:rFonts w:ascii="Times New Roman" w:hAnsi="Times New Roman"/>
          <w:sz w:val="24"/>
        </w:rPr>
        <w:t>the type of each study arm</w:t>
      </w:r>
      <w:r w:rsidR="002B691D" w:rsidRPr="004102B7">
        <w:rPr>
          <w:rFonts w:ascii="Times New Roman" w:hAnsi="Times New Roman"/>
          <w:sz w:val="24"/>
        </w:rPr>
        <w:t xml:space="preserve">. Each study </w:t>
      </w:r>
      <w:r w:rsidR="00665F5A" w:rsidRPr="004102B7">
        <w:rPr>
          <w:rFonts w:ascii="Times New Roman" w:hAnsi="Times New Roman"/>
          <w:sz w:val="24"/>
        </w:rPr>
        <w:t xml:space="preserve">arm </w:t>
      </w:r>
      <w:r w:rsidR="002B691D" w:rsidRPr="004102B7">
        <w:rPr>
          <w:rFonts w:ascii="Times New Roman" w:hAnsi="Times New Roman"/>
          <w:sz w:val="24"/>
        </w:rPr>
        <w:t xml:space="preserve">is named and is classified </w:t>
      </w:r>
      <w:r w:rsidR="007C789C" w:rsidRPr="004102B7">
        <w:rPr>
          <w:rFonts w:ascii="Times New Roman" w:hAnsi="Times New Roman"/>
          <w:sz w:val="24"/>
        </w:rPr>
        <w:t>as a specified</w:t>
      </w:r>
      <w:r w:rsidR="00665F5A" w:rsidRPr="004102B7">
        <w:rPr>
          <w:rFonts w:ascii="Times New Roman" w:hAnsi="Times New Roman"/>
          <w:sz w:val="24"/>
        </w:rPr>
        <w:t xml:space="preserve"> </w:t>
      </w:r>
      <w:r w:rsidR="007C789C" w:rsidRPr="004102B7">
        <w:rPr>
          <w:rFonts w:ascii="Times New Roman" w:hAnsi="Times New Roman"/>
          <w:sz w:val="24"/>
        </w:rPr>
        <w:t xml:space="preserve">arm </w:t>
      </w:r>
      <w:r w:rsidR="002B691D" w:rsidRPr="004102B7">
        <w:rPr>
          <w:rFonts w:ascii="Times New Roman" w:hAnsi="Times New Roman"/>
          <w:sz w:val="24"/>
        </w:rPr>
        <w:t>type.</w:t>
      </w:r>
      <w:r w:rsidR="00F7797A" w:rsidRPr="004102B7">
        <w:rPr>
          <w:rFonts w:ascii="Times New Roman" w:hAnsi="Times New Roman"/>
          <w:sz w:val="24"/>
        </w:rPr>
        <w:t xml:space="preserve"> </w:t>
      </w:r>
      <w:r w:rsidR="002B691D" w:rsidRPr="004102B7">
        <w:rPr>
          <w:rFonts w:ascii="Times New Roman" w:hAnsi="Times New Roman"/>
          <w:sz w:val="24"/>
        </w:rPr>
        <w:t xml:space="preserve">Each study could have one or multiple </w:t>
      </w:r>
      <w:r w:rsidR="007C789C" w:rsidRPr="004102B7">
        <w:rPr>
          <w:rFonts w:ascii="Times New Roman" w:hAnsi="Times New Roman"/>
          <w:sz w:val="24"/>
        </w:rPr>
        <w:t xml:space="preserve">arms </w:t>
      </w:r>
      <w:r w:rsidR="002B691D" w:rsidRPr="004102B7">
        <w:rPr>
          <w:rFonts w:ascii="Times New Roman" w:hAnsi="Times New Roman"/>
          <w:sz w:val="24"/>
        </w:rPr>
        <w:t xml:space="preserve">of the same type. For example, </w:t>
      </w:r>
      <w:r w:rsidR="002B691D" w:rsidRPr="004102B7">
        <w:rPr>
          <w:rFonts w:ascii="Times New Roman" w:hAnsi="Times New Roman"/>
          <w:color w:val="000000"/>
          <w:sz w:val="24"/>
          <w:shd w:val="clear" w:color="auto" w:fill="FFFFFF"/>
        </w:rPr>
        <w:t>NCT04321993, ‘</w:t>
      </w:r>
      <w:r w:rsidR="002B691D" w:rsidRPr="004102B7">
        <w:rPr>
          <w:rFonts w:ascii="Times New Roman" w:hAnsi="Times New Roman"/>
          <w:sz w:val="24"/>
        </w:rPr>
        <w:t xml:space="preserve">Treatment of Moderate to Severe Coronavirus Disease in Hospitalized Patients’, has three </w:t>
      </w:r>
      <w:r w:rsidR="007C789C" w:rsidRPr="004102B7">
        <w:rPr>
          <w:rFonts w:ascii="Times New Roman" w:hAnsi="Times New Roman"/>
          <w:sz w:val="24"/>
        </w:rPr>
        <w:t xml:space="preserve">arms </w:t>
      </w:r>
      <w:r w:rsidR="002B691D" w:rsidRPr="004102B7">
        <w:rPr>
          <w:rFonts w:ascii="Times New Roman" w:hAnsi="Times New Roman"/>
          <w:sz w:val="24"/>
        </w:rPr>
        <w:t xml:space="preserve">of type ‘Experimental’ and one </w:t>
      </w:r>
      <w:r w:rsidR="007C789C" w:rsidRPr="004102B7">
        <w:rPr>
          <w:rFonts w:ascii="Times New Roman" w:hAnsi="Times New Roman"/>
          <w:sz w:val="24"/>
        </w:rPr>
        <w:t xml:space="preserve">arm </w:t>
      </w:r>
      <w:r w:rsidR="002B691D" w:rsidRPr="004102B7">
        <w:rPr>
          <w:rFonts w:ascii="Times New Roman" w:hAnsi="Times New Roman"/>
          <w:sz w:val="24"/>
        </w:rPr>
        <w:t>of type ‘No Intervention’. One</w:t>
      </w:r>
      <w:r w:rsidR="007C789C" w:rsidRPr="004102B7">
        <w:rPr>
          <w:rFonts w:ascii="Times New Roman" w:hAnsi="Times New Roman"/>
          <w:sz w:val="24"/>
        </w:rPr>
        <w:t xml:space="preserve"> arm</w:t>
      </w:r>
      <w:r w:rsidR="00D7697D" w:rsidRPr="004102B7">
        <w:rPr>
          <w:rFonts w:ascii="Times New Roman" w:hAnsi="Times New Roman"/>
          <w:sz w:val="24"/>
        </w:rPr>
        <w:t xml:space="preserve"> </w:t>
      </w:r>
      <w:r w:rsidR="00D64355" w:rsidRPr="004102B7">
        <w:rPr>
          <w:rFonts w:ascii="Times New Roman" w:hAnsi="Times New Roman"/>
          <w:sz w:val="24"/>
        </w:rPr>
        <w:t>in this study</w:t>
      </w:r>
      <w:r w:rsidR="002B691D" w:rsidRPr="004102B7">
        <w:rPr>
          <w:rFonts w:ascii="Times New Roman" w:hAnsi="Times New Roman"/>
          <w:sz w:val="24"/>
        </w:rPr>
        <w:t xml:space="preserve"> has patients receiving an intervention of Lopinavir/Ritonavir, the second has patients receiving an intervention of Hydroxychloroquine, and the third has patients receiving an intervention of Barictinib. This study also has a fourth </w:t>
      </w:r>
      <w:r w:rsidR="00D64355" w:rsidRPr="004102B7">
        <w:rPr>
          <w:rFonts w:ascii="Times New Roman" w:hAnsi="Times New Roman"/>
          <w:sz w:val="24"/>
        </w:rPr>
        <w:t xml:space="preserve">arm </w:t>
      </w:r>
      <w:r w:rsidR="002B691D" w:rsidRPr="004102B7">
        <w:rPr>
          <w:rFonts w:ascii="Times New Roman" w:hAnsi="Times New Roman"/>
          <w:sz w:val="24"/>
        </w:rPr>
        <w:t>of patients receiving no intervention.</w:t>
      </w:r>
    </w:p>
    <w:p w14:paraId="364F8C5B" w14:textId="77777777" w:rsidR="002B691D" w:rsidRPr="004102B7" w:rsidRDefault="002B691D" w:rsidP="009C126F">
      <w:pPr>
        <w:rPr>
          <w:rFonts w:ascii="Times New Roman" w:hAnsi="Times New Roman"/>
          <w:sz w:val="24"/>
        </w:rPr>
      </w:pPr>
    </w:p>
    <w:p w14:paraId="6A8AE7A4" w14:textId="643F1800" w:rsidR="00AF724C" w:rsidRPr="004102B7" w:rsidRDefault="002B691D" w:rsidP="009C126F">
      <w:pPr>
        <w:rPr>
          <w:rFonts w:ascii="Times New Roman" w:hAnsi="Times New Roman"/>
          <w:sz w:val="24"/>
        </w:rPr>
      </w:pPr>
      <w:r w:rsidRPr="004102B7">
        <w:rPr>
          <w:rFonts w:ascii="Times New Roman" w:hAnsi="Times New Roman"/>
          <w:sz w:val="24"/>
        </w:rPr>
        <w:t xml:space="preserve">Considering types of all COVID-19 interventional </w:t>
      </w:r>
      <w:r w:rsidR="00324A30" w:rsidRPr="004102B7">
        <w:rPr>
          <w:rFonts w:ascii="Times New Roman" w:hAnsi="Times New Roman"/>
          <w:sz w:val="24"/>
        </w:rPr>
        <w:t>trials</w:t>
      </w:r>
      <w:r w:rsidRPr="004102B7">
        <w:rPr>
          <w:rFonts w:ascii="Times New Roman" w:hAnsi="Times New Roman"/>
          <w:sz w:val="24"/>
        </w:rPr>
        <w:t>, we found that t</w:t>
      </w:r>
      <w:r w:rsidR="00AF724C" w:rsidRPr="004102B7">
        <w:rPr>
          <w:rFonts w:ascii="Times New Roman" w:hAnsi="Times New Roman"/>
          <w:sz w:val="24"/>
        </w:rPr>
        <w:t xml:space="preserve">he most common </w:t>
      </w:r>
      <w:r w:rsidR="00521418" w:rsidRPr="004102B7">
        <w:rPr>
          <w:rFonts w:ascii="Times New Roman" w:hAnsi="Times New Roman"/>
          <w:sz w:val="24"/>
        </w:rPr>
        <w:t xml:space="preserve">arm </w:t>
      </w:r>
      <w:r w:rsidR="00E14CA3" w:rsidRPr="004102B7">
        <w:rPr>
          <w:rFonts w:ascii="Times New Roman" w:hAnsi="Times New Roman"/>
          <w:sz w:val="24"/>
        </w:rPr>
        <w:t>type</w:t>
      </w:r>
      <w:r w:rsidR="00AF724C" w:rsidRPr="004102B7">
        <w:rPr>
          <w:rFonts w:ascii="Times New Roman" w:hAnsi="Times New Roman"/>
          <w:sz w:val="24"/>
        </w:rPr>
        <w:t xml:space="preserve"> is </w:t>
      </w:r>
      <w:r w:rsidRPr="004102B7">
        <w:rPr>
          <w:rFonts w:ascii="Times New Roman" w:hAnsi="Times New Roman"/>
          <w:sz w:val="24"/>
        </w:rPr>
        <w:t>‘</w:t>
      </w:r>
      <w:r w:rsidR="00AF724C" w:rsidRPr="004102B7">
        <w:rPr>
          <w:rFonts w:ascii="Times New Roman" w:hAnsi="Times New Roman"/>
          <w:sz w:val="24"/>
        </w:rPr>
        <w:t>Experimental</w:t>
      </w:r>
      <w:r w:rsidRPr="004102B7">
        <w:rPr>
          <w:rFonts w:ascii="Times New Roman" w:hAnsi="Times New Roman"/>
          <w:sz w:val="24"/>
        </w:rPr>
        <w:t>’</w:t>
      </w:r>
      <w:r w:rsidR="00A27272" w:rsidRPr="004102B7">
        <w:rPr>
          <w:rFonts w:ascii="Times New Roman" w:hAnsi="Times New Roman"/>
          <w:sz w:val="24"/>
        </w:rPr>
        <w:t>,</w:t>
      </w:r>
      <w:r w:rsidR="00AF724C" w:rsidRPr="004102B7">
        <w:rPr>
          <w:rFonts w:ascii="Times New Roman" w:hAnsi="Times New Roman"/>
          <w:sz w:val="24"/>
        </w:rPr>
        <w:t xml:space="preserve"> w</w:t>
      </w:r>
      <w:r w:rsidR="00382CE5" w:rsidRPr="004102B7">
        <w:rPr>
          <w:rFonts w:ascii="Times New Roman" w:hAnsi="Times New Roman"/>
          <w:sz w:val="24"/>
        </w:rPr>
        <w:t xml:space="preserve">hich appears </w:t>
      </w:r>
      <w:r w:rsidR="002D3C32" w:rsidRPr="004102B7">
        <w:rPr>
          <w:rFonts w:ascii="Times New Roman" w:hAnsi="Times New Roman"/>
          <w:sz w:val="24"/>
        </w:rPr>
        <w:t>489</w:t>
      </w:r>
      <w:r w:rsidR="00382CE5" w:rsidRPr="004102B7">
        <w:rPr>
          <w:rFonts w:ascii="Times New Roman" w:hAnsi="Times New Roman"/>
          <w:sz w:val="24"/>
        </w:rPr>
        <w:t xml:space="preserve"> times</w:t>
      </w:r>
      <w:r w:rsidR="00E62174" w:rsidRPr="004102B7">
        <w:rPr>
          <w:rFonts w:ascii="Times New Roman" w:hAnsi="Times New Roman"/>
          <w:sz w:val="24"/>
        </w:rPr>
        <w:t xml:space="preserve">. </w:t>
      </w:r>
      <w:r w:rsidR="00CE626A" w:rsidRPr="004102B7">
        <w:rPr>
          <w:rFonts w:ascii="Times New Roman" w:hAnsi="Times New Roman"/>
          <w:sz w:val="24"/>
        </w:rPr>
        <w:t xml:space="preserve">Table </w:t>
      </w:r>
      <w:r w:rsidR="00EA145E" w:rsidRPr="004102B7">
        <w:rPr>
          <w:rFonts w:ascii="Times New Roman" w:hAnsi="Times New Roman"/>
          <w:sz w:val="24"/>
        </w:rPr>
        <w:t>5</w:t>
      </w:r>
      <w:r w:rsidR="00CE626A" w:rsidRPr="004102B7">
        <w:rPr>
          <w:rFonts w:ascii="Times New Roman" w:hAnsi="Times New Roman"/>
          <w:sz w:val="24"/>
        </w:rPr>
        <w:t xml:space="preserve"> shows the </w:t>
      </w:r>
      <w:r w:rsidRPr="004102B7">
        <w:rPr>
          <w:rFonts w:ascii="Times New Roman" w:hAnsi="Times New Roman"/>
          <w:sz w:val="24"/>
        </w:rPr>
        <w:t xml:space="preserve">complete data for </w:t>
      </w:r>
      <w:r w:rsidR="00521418" w:rsidRPr="004102B7">
        <w:rPr>
          <w:rFonts w:ascii="Times New Roman" w:hAnsi="Times New Roman"/>
          <w:sz w:val="24"/>
        </w:rPr>
        <w:t>arm type</w:t>
      </w:r>
      <w:r w:rsidRPr="004102B7">
        <w:rPr>
          <w:rFonts w:ascii="Times New Roman" w:hAnsi="Times New Roman"/>
          <w:sz w:val="24"/>
        </w:rPr>
        <w:t xml:space="preserve"> </w:t>
      </w:r>
      <w:r w:rsidR="00CE626A" w:rsidRPr="004102B7">
        <w:rPr>
          <w:rFonts w:ascii="Times New Roman" w:hAnsi="Times New Roman"/>
          <w:sz w:val="24"/>
        </w:rPr>
        <w:t>in the set of 401 interventional trials.</w:t>
      </w:r>
    </w:p>
    <w:p w14:paraId="2D18B6FC" w14:textId="032DFFFC" w:rsidR="00D527EF" w:rsidRPr="004102B7" w:rsidRDefault="00D527EF" w:rsidP="009C126F">
      <w:pPr>
        <w:rPr>
          <w:rFonts w:ascii="Times New Roman" w:hAnsi="Times New Roman"/>
          <w:sz w:val="24"/>
        </w:rPr>
      </w:pPr>
    </w:p>
    <w:p w14:paraId="62668ED2" w14:textId="0E0B3C40" w:rsidR="00C94B83" w:rsidRDefault="00C94B83" w:rsidP="009D0A4D">
      <w:pPr>
        <w:rPr>
          <w:rFonts w:ascii="Times New Roman" w:hAnsi="Times New Roman"/>
          <w:sz w:val="24"/>
        </w:rPr>
      </w:pPr>
      <w:r w:rsidRPr="004102B7">
        <w:rPr>
          <w:rFonts w:ascii="Times New Roman" w:hAnsi="Times New Roman"/>
          <w:b/>
          <w:bCs/>
          <w:sz w:val="24"/>
        </w:rPr>
        <w:t xml:space="preserve">Table </w:t>
      </w:r>
      <w:r w:rsidR="00EA145E" w:rsidRPr="004102B7">
        <w:rPr>
          <w:rFonts w:ascii="Times New Roman" w:hAnsi="Times New Roman"/>
          <w:b/>
          <w:bCs/>
          <w:sz w:val="24"/>
        </w:rPr>
        <w:t>5</w:t>
      </w:r>
      <w:r w:rsidRPr="004102B7">
        <w:rPr>
          <w:rFonts w:ascii="Times New Roman" w:hAnsi="Times New Roman"/>
          <w:b/>
          <w:bCs/>
          <w:sz w:val="24"/>
        </w:rPr>
        <w:t>.</w:t>
      </w:r>
      <w:r w:rsidRPr="004102B7">
        <w:rPr>
          <w:rFonts w:ascii="Times New Roman" w:hAnsi="Times New Roman"/>
          <w:sz w:val="24"/>
        </w:rPr>
        <w:t xml:space="preserve"> </w:t>
      </w:r>
    </w:p>
    <w:p w14:paraId="601311DB" w14:textId="77777777" w:rsidR="00064D41" w:rsidRPr="004102B7" w:rsidRDefault="00064D41" w:rsidP="009D0A4D">
      <w:pPr>
        <w:rPr>
          <w:rFonts w:ascii="Times New Roman" w:hAnsi="Times New Roman"/>
          <w:sz w:val="24"/>
        </w:rPr>
      </w:pPr>
    </w:p>
    <w:p w14:paraId="702FDB08" w14:textId="5B1DDD7C" w:rsidR="00D527EF" w:rsidRPr="004102B7" w:rsidRDefault="00F66A31" w:rsidP="009C126F">
      <w:pPr>
        <w:rPr>
          <w:rFonts w:ascii="Times New Roman" w:hAnsi="Times New Roman"/>
          <w:sz w:val="24"/>
        </w:rPr>
      </w:pPr>
      <w:r w:rsidRPr="004102B7">
        <w:rPr>
          <w:rFonts w:ascii="Times New Roman" w:hAnsi="Times New Roman"/>
          <w:sz w:val="24"/>
        </w:rPr>
        <w:t xml:space="preserve">Different diseases at different maturity of clinical research may be employing a different design, such as </w:t>
      </w:r>
      <w:r w:rsidR="00CF6691" w:rsidRPr="004102B7">
        <w:rPr>
          <w:rFonts w:ascii="Times New Roman" w:hAnsi="Times New Roman"/>
          <w:sz w:val="24"/>
        </w:rPr>
        <w:t xml:space="preserve">the inclusion </w:t>
      </w:r>
      <w:r w:rsidRPr="004102B7">
        <w:rPr>
          <w:rFonts w:ascii="Times New Roman" w:hAnsi="Times New Roman"/>
          <w:sz w:val="24"/>
        </w:rPr>
        <w:t xml:space="preserve">of </w:t>
      </w:r>
      <w:r w:rsidR="00CF6691" w:rsidRPr="004102B7">
        <w:rPr>
          <w:rFonts w:ascii="Times New Roman" w:hAnsi="Times New Roman"/>
          <w:sz w:val="24"/>
        </w:rPr>
        <w:t xml:space="preserve">a </w:t>
      </w:r>
      <w:r w:rsidRPr="004102B7">
        <w:rPr>
          <w:rFonts w:ascii="Times New Roman" w:hAnsi="Times New Roman"/>
          <w:sz w:val="24"/>
        </w:rPr>
        <w:t xml:space="preserve">placebo or active comparator. We calculated the </w:t>
      </w:r>
      <w:r w:rsidR="007832F4" w:rsidRPr="004102B7">
        <w:rPr>
          <w:rFonts w:ascii="Times New Roman" w:hAnsi="Times New Roman"/>
          <w:sz w:val="24"/>
        </w:rPr>
        <w:t xml:space="preserve">placebo index, which is the percentage of interventional trials that have a placebo </w:t>
      </w:r>
      <w:r w:rsidR="00CE626A" w:rsidRPr="004102B7">
        <w:rPr>
          <w:rFonts w:ascii="Times New Roman" w:hAnsi="Times New Roman"/>
          <w:sz w:val="24"/>
        </w:rPr>
        <w:t>or sham compar</w:t>
      </w:r>
      <w:r w:rsidR="00BD2C22" w:rsidRPr="004102B7">
        <w:rPr>
          <w:rFonts w:ascii="Times New Roman" w:hAnsi="Times New Roman"/>
          <w:sz w:val="24"/>
        </w:rPr>
        <w:t xml:space="preserve">ator </w:t>
      </w:r>
      <w:r w:rsidR="00CF6691" w:rsidRPr="004102B7">
        <w:rPr>
          <w:rFonts w:ascii="Times New Roman" w:hAnsi="Times New Roman"/>
          <w:sz w:val="24"/>
        </w:rPr>
        <w:t>arm</w:t>
      </w:r>
      <w:r w:rsidR="007832F4" w:rsidRPr="004102B7">
        <w:rPr>
          <w:rFonts w:ascii="Times New Roman" w:hAnsi="Times New Roman"/>
          <w:sz w:val="24"/>
        </w:rPr>
        <w:t>.</w:t>
      </w:r>
      <w:r w:rsidR="0093027E" w:rsidRPr="004102B7">
        <w:rPr>
          <w:rFonts w:ascii="Times New Roman" w:hAnsi="Times New Roman"/>
          <w:sz w:val="24"/>
        </w:rPr>
        <w:t xml:space="preserve"> Each study can have one or multiple </w:t>
      </w:r>
      <w:r w:rsidR="00E760E8" w:rsidRPr="004102B7">
        <w:rPr>
          <w:rFonts w:ascii="Times New Roman" w:hAnsi="Times New Roman"/>
          <w:sz w:val="24"/>
        </w:rPr>
        <w:t xml:space="preserve">arms </w:t>
      </w:r>
      <w:r w:rsidR="00224F39" w:rsidRPr="004102B7">
        <w:rPr>
          <w:rFonts w:ascii="Times New Roman" w:hAnsi="Times New Roman"/>
          <w:sz w:val="24"/>
        </w:rPr>
        <w:t>that are assigned a placebo comparator.</w:t>
      </w:r>
      <w:r w:rsidR="007832F4" w:rsidRPr="004102B7">
        <w:rPr>
          <w:rFonts w:ascii="Times New Roman" w:hAnsi="Times New Roman"/>
          <w:sz w:val="24"/>
        </w:rPr>
        <w:t xml:space="preserve"> For our set of COVID-19 </w:t>
      </w:r>
      <w:r w:rsidR="00460E0F" w:rsidRPr="004102B7">
        <w:rPr>
          <w:rFonts w:ascii="Times New Roman" w:hAnsi="Times New Roman"/>
          <w:sz w:val="24"/>
        </w:rPr>
        <w:t>studies</w:t>
      </w:r>
      <w:r w:rsidR="00F447E4" w:rsidRPr="004102B7">
        <w:rPr>
          <w:rFonts w:ascii="Times New Roman" w:hAnsi="Times New Roman"/>
          <w:sz w:val="24"/>
        </w:rPr>
        <w:t>,</w:t>
      </w:r>
      <w:r w:rsidR="007832F4" w:rsidRPr="004102B7">
        <w:rPr>
          <w:rFonts w:ascii="Times New Roman" w:hAnsi="Times New Roman"/>
          <w:sz w:val="24"/>
        </w:rPr>
        <w:t xml:space="preserve"> the placebo index was</w:t>
      </w:r>
      <w:r w:rsidR="004E5B45" w:rsidRPr="004102B7">
        <w:rPr>
          <w:rFonts w:ascii="Times New Roman" w:hAnsi="Times New Roman"/>
          <w:sz w:val="24"/>
        </w:rPr>
        <w:t xml:space="preserve"> 2</w:t>
      </w:r>
      <w:r w:rsidR="00751E52" w:rsidRPr="004102B7">
        <w:rPr>
          <w:rFonts w:ascii="Times New Roman" w:hAnsi="Times New Roman"/>
          <w:sz w:val="24"/>
        </w:rPr>
        <w:t>8</w:t>
      </w:r>
      <w:r w:rsidR="004E5B45" w:rsidRPr="004102B7">
        <w:rPr>
          <w:rFonts w:ascii="Times New Roman" w:hAnsi="Times New Roman"/>
          <w:sz w:val="24"/>
        </w:rPr>
        <w:t>.</w:t>
      </w:r>
      <w:r w:rsidR="00751E52" w:rsidRPr="004102B7">
        <w:rPr>
          <w:rFonts w:ascii="Times New Roman" w:hAnsi="Times New Roman"/>
          <w:sz w:val="24"/>
        </w:rPr>
        <w:t>7</w:t>
      </w:r>
      <w:r w:rsidR="004E5B45" w:rsidRPr="004102B7">
        <w:rPr>
          <w:rFonts w:ascii="Times New Roman" w:hAnsi="Times New Roman"/>
          <w:sz w:val="24"/>
        </w:rPr>
        <w:t>%</w:t>
      </w:r>
      <w:r w:rsidR="0042766A" w:rsidRPr="004102B7">
        <w:rPr>
          <w:rFonts w:ascii="Times New Roman" w:hAnsi="Times New Roman"/>
          <w:sz w:val="24"/>
        </w:rPr>
        <w:t xml:space="preserve"> (1</w:t>
      </w:r>
      <w:r w:rsidR="00CC01DF" w:rsidRPr="004102B7">
        <w:rPr>
          <w:rFonts w:ascii="Times New Roman" w:hAnsi="Times New Roman"/>
          <w:sz w:val="24"/>
        </w:rPr>
        <w:t>15</w:t>
      </w:r>
      <w:r w:rsidR="0042766A" w:rsidRPr="004102B7">
        <w:rPr>
          <w:rFonts w:ascii="Times New Roman" w:hAnsi="Times New Roman"/>
          <w:sz w:val="24"/>
        </w:rPr>
        <w:t xml:space="preserve"> of 401 total </w:t>
      </w:r>
      <w:r w:rsidR="00D443B6" w:rsidRPr="004102B7">
        <w:rPr>
          <w:rFonts w:ascii="Times New Roman" w:hAnsi="Times New Roman"/>
          <w:sz w:val="24"/>
        </w:rPr>
        <w:t>trials</w:t>
      </w:r>
      <w:r w:rsidR="0042766A" w:rsidRPr="004102B7">
        <w:rPr>
          <w:rFonts w:ascii="Times New Roman" w:hAnsi="Times New Roman"/>
          <w:sz w:val="24"/>
        </w:rPr>
        <w:t>)</w:t>
      </w:r>
      <w:r w:rsidR="004E5B45" w:rsidRPr="004102B7">
        <w:rPr>
          <w:rFonts w:ascii="Times New Roman" w:hAnsi="Times New Roman"/>
          <w:sz w:val="24"/>
        </w:rPr>
        <w:t>.</w:t>
      </w:r>
      <w:r w:rsidR="00751E52" w:rsidRPr="004102B7">
        <w:rPr>
          <w:rFonts w:ascii="Times New Roman" w:hAnsi="Times New Roman"/>
          <w:sz w:val="24"/>
        </w:rPr>
        <w:t xml:space="preserve"> </w:t>
      </w:r>
      <w:r w:rsidR="00541F18" w:rsidRPr="004102B7">
        <w:rPr>
          <w:rFonts w:ascii="Times New Roman" w:hAnsi="Times New Roman"/>
          <w:sz w:val="24"/>
        </w:rPr>
        <w:t xml:space="preserve">We also calculated the active </w:t>
      </w:r>
      <w:r w:rsidR="004311B3" w:rsidRPr="004102B7">
        <w:rPr>
          <w:rFonts w:ascii="Times New Roman" w:hAnsi="Times New Roman"/>
          <w:sz w:val="24"/>
        </w:rPr>
        <w:t>comparator</w:t>
      </w:r>
      <w:r w:rsidR="00541F18" w:rsidRPr="004102B7">
        <w:rPr>
          <w:rFonts w:ascii="Times New Roman" w:hAnsi="Times New Roman"/>
          <w:sz w:val="24"/>
        </w:rPr>
        <w:t xml:space="preserve"> index</w:t>
      </w:r>
      <w:r w:rsidR="004311B3" w:rsidRPr="004102B7">
        <w:rPr>
          <w:rFonts w:ascii="Times New Roman" w:hAnsi="Times New Roman"/>
          <w:sz w:val="24"/>
        </w:rPr>
        <w:t xml:space="preserve">, which is the percentage of trials with at least one active </w:t>
      </w:r>
      <w:r w:rsidR="00391827" w:rsidRPr="004102B7">
        <w:rPr>
          <w:rFonts w:ascii="Times New Roman" w:hAnsi="Times New Roman"/>
          <w:sz w:val="24"/>
        </w:rPr>
        <w:t>comparator</w:t>
      </w:r>
      <w:r w:rsidR="004311B3" w:rsidRPr="004102B7">
        <w:rPr>
          <w:rFonts w:ascii="Times New Roman" w:hAnsi="Times New Roman"/>
          <w:sz w:val="24"/>
        </w:rPr>
        <w:t xml:space="preserve"> </w:t>
      </w:r>
      <w:r w:rsidR="00CF6691" w:rsidRPr="004102B7">
        <w:rPr>
          <w:rFonts w:ascii="Times New Roman" w:hAnsi="Times New Roman"/>
          <w:sz w:val="24"/>
        </w:rPr>
        <w:t>arm</w:t>
      </w:r>
      <w:r w:rsidR="004311B3" w:rsidRPr="004102B7">
        <w:rPr>
          <w:rFonts w:ascii="Times New Roman" w:hAnsi="Times New Roman"/>
          <w:sz w:val="24"/>
        </w:rPr>
        <w:t xml:space="preserve">, and found </w:t>
      </w:r>
      <w:r w:rsidR="00391827" w:rsidRPr="004102B7">
        <w:rPr>
          <w:rFonts w:ascii="Times New Roman" w:hAnsi="Times New Roman"/>
          <w:sz w:val="24"/>
        </w:rPr>
        <w:t xml:space="preserve">that 28.9% (116 trials) have at least one active comparator </w:t>
      </w:r>
      <w:r w:rsidR="00CF6691" w:rsidRPr="004102B7">
        <w:rPr>
          <w:rFonts w:ascii="Times New Roman" w:hAnsi="Times New Roman"/>
          <w:sz w:val="24"/>
        </w:rPr>
        <w:t>arm</w:t>
      </w:r>
      <w:r w:rsidR="00391827" w:rsidRPr="004102B7">
        <w:rPr>
          <w:rFonts w:ascii="Times New Roman" w:hAnsi="Times New Roman"/>
          <w:sz w:val="24"/>
        </w:rPr>
        <w:t>.</w:t>
      </w:r>
    </w:p>
    <w:p w14:paraId="23C6C78C" w14:textId="77777777" w:rsidR="005B618B" w:rsidRPr="00516DB9" w:rsidRDefault="005B618B" w:rsidP="009C126F">
      <w:pPr>
        <w:rPr>
          <w:szCs w:val="22"/>
        </w:rPr>
      </w:pPr>
    </w:p>
    <w:p w14:paraId="5AC06246" w14:textId="38903504" w:rsidR="00715229" w:rsidRDefault="00715229" w:rsidP="00321AD6">
      <w:pPr>
        <w:pStyle w:val="Heading4"/>
      </w:pPr>
      <w:r w:rsidRPr="00516DB9">
        <w:t xml:space="preserve">Intervention </w:t>
      </w:r>
      <w:r w:rsidR="00E724E1" w:rsidRPr="00516DB9">
        <w:t>t</w:t>
      </w:r>
      <w:r w:rsidRPr="00516DB9">
        <w:t>ype</w:t>
      </w:r>
    </w:p>
    <w:p w14:paraId="0F4EAA2E" w14:textId="77777777" w:rsidR="009C126F" w:rsidRPr="009C126F" w:rsidRDefault="009C126F" w:rsidP="009C126F"/>
    <w:p w14:paraId="5522CBF7" w14:textId="1C485452" w:rsidR="000E6DE8" w:rsidRPr="004102B7" w:rsidRDefault="000E6DE8" w:rsidP="009C126F">
      <w:pPr>
        <w:rPr>
          <w:rFonts w:ascii="Times New Roman" w:hAnsi="Times New Roman"/>
          <w:sz w:val="24"/>
        </w:rPr>
      </w:pPr>
      <w:r w:rsidRPr="004102B7">
        <w:rPr>
          <w:rFonts w:ascii="Times New Roman" w:hAnsi="Times New Roman"/>
          <w:sz w:val="24"/>
        </w:rPr>
        <w:t xml:space="preserve">Table </w:t>
      </w:r>
      <w:r w:rsidR="00EA145E" w:rsidRPr="004102B7">
        <w:rPr>
          <w:rFonts w:ascii="Times New Roman" w:hAnsi="Times New Roman"/>
          <w:sz w:val="24"/>
        </w:rPr>
        <w:t>6</w:t>
      </w:r>
      <w:r w:rsidRPr="004102B7">
        <w:rPr>
          <w:rFonts w:ascii="Times New Roman" w:hAnsi="Times New Roman"/>
          <w:sz w:val="24"/>
        </w:rPr>
        <w:t xml:space="preserve"> shows the count of studies by intervention type. </w:t>
      </w:r>
      <w:r w:rsidR="00C9777E" w:rsidRPr="004102B7">
        <w:rPr>
          <w:rFonts w:ascii="Times New Roman" w:hAnsi="Times New Roman"/>
          <w:sz w:val="24"/>
        </w:rPr>
        <w:t>Intervention type ‘Drug’ is the most common (</w:t>
      </w:r>
      <w:r w:rsidR="00845E9E" w:rsidRPr="004102B7">
        <w:rPr>
          <w:rFonts w:ascii="Times New Roman" w:hAnsi="Times New Roman"/>
          <w:sz w:val="24"/>
        </w:rPr>
        <w:t xml:space="preserve">137 </w:t>
      </w:r>
      <w:r w:rsidR="002753AB" w:rsidRPr="004102B7">
        <w:rPr>
          <w:rFonts w:ascii="Times New Roman" w:hAnsi="Times New Roman"/>
          <w:sz w:val="24"/>
        </w:rPr>
        <w:t xml:space="preserve">studies </w:t>
      </w:r>
      <w:r w:rsidR="00C9777E" w:rsidRPr="004102B7">
        <w:rPr>
          <w:rFonts w:ascii="Times New Roman" w:hAnsi="Times New Roman"/>
          <w:sz w:val="24"/>
        </w:rPr>
        <w:t>[</w:t>
      </w:r>
      <w:r w:rsidR="00845E9E" w:rsidRPr="004102B7">
        <w:rPr>
          <w:rFonts w:ascii="Times New Roman" w:hAnsi="Times New Roman"/>
          <w:sz w:val="24"/>
        </w:rPr>
        <w:t>34</w:t>
      </w:r>
      <w:r w:rsidR="00F66A31" w:rsidRPr="004102B7">
        <w:rPr>
          <w:rFonts w:ascii="Times New Roman" w:hAnsi="Times New Roman"/>
          <w:sz w:val="24"/>
        </w:rPr>
        <w:t>.</w:t>
      </w:r>
      <w:r w:rsidR="00845E9E" w:rsidRPr="004102B7">
        <w:rPr>
          <w:rFonts w:ascii="Times New Roman" w:hAnsi="Times New Roman"/>
          <w:sz w:val="24"/>
        </w:rPr>
        <w:t>2</w:t>
      </w:r>
      <w:r w:rsidR="002753AB" w:rsidRPr="004102B7">
        <w:rPr>
          <w:rFonts w:ascii="Times New Roman" w:hAnsi="Times New Roman"/>
          <w:sz w:val="24"/>
        </w:rPr>
        <w:t>%</w:t>
      </w:r>
      <w:r w:rsidR="00C9777E" w:rsidRPr="004102B7">
        <w:rPr>
          <w:rFonts w:ascii="Times New Roman" w:hAnsi="Times New Roman"/>
          <w:sz w:val="24"/>
        </w:rPr>
        <w:t>])</w:t>
      </w:r>
      <w:r w:rsidR="00845E9E" w:rsidRPr="004102B7">
        <w:rPr>
          <w:rFonts w:ascii="Times New Roman" w:hAnsi="Times New Roman"/>
          <w:sz w:val="24"/>
        </w:rPr>
        <w:t xml:space="preserve">. </w:t>
      </w:r>
      <w:r w:rsidR="00033B33" w:rsidRPr="004102B7">
        <w:rPr>
          <w:rFonts w:ascii="Times New Roman" w:hAnsi="Times New Roman"/>
          <w:sz w:val="24"/>
        </w:rPr>
        <w:t xml:space="preserve">The combination of drug and placebo intervention type was the second most prevalent </w:t>
      </w:r>
      <w:r w:rsidR="00F55550" w:rsidRPr="004102B7">
        <w:rPr>
          <w:rFonts w:ascii="Times New Roman" w:hAnsi="Times New Roman"/>
          <w:sz w:val="24"/>
        </w:rPr>
        <w:t xml:space="preserve">with </w:t>
      </w:r>
      <w:r w:rsidR="00033B33" w:rsidRPr="004102B7">
        <w:rPr>
          <w:rFonts w:ascii="Times New Roman" w:hAnsi="Times New Roman"/>
          <w:sz w:val="24"/>
        </w:rPr>
        <w:t xml:space="preserve">75 </w:t>
      </w:r>
      <w:r w:rsidR="00F55550" w:rsidRPr="004102B7">
        <w:rPr>
          <w:rFonts w:ascii="Times New Roman" w:hAnsi="Times New Roman"/>
          <w:sz w:val="24"/>
        </w:rPr>
        <w:t xml:space="preserve">studies </w:t>
      </w:r>
      <w:r w:rsidR="00FC4D64" w:rsidRPr="004102B7">
        <w:rPr>
          <w:rFonts w:ascii="Times New Roman" w:hAnsi="Times New Roman"/>
          <w:sz w:val="24"/>
        </w:rPr>
        <w:t>(</w:t>
      </w:r>
      <w:r w:rsidR="00033B33" w:rsidRPr="004102B7">
        <w:rPr>
          <w:rFonts w:ascii="Times New Roman" w:hAnsi="Times New Roman"/>
          <w:sz w:val="24"/>
        </w:rPr>
        <w:t>18.7</w:t>
      </w:r>
      <w:r w:rsidR="00F55550" w:rsidRPr="004102B7">
        <w:rPr>
          <w:rFonts w:ascii="Times New Roman" w:hAnsi="Times New Roman"/>
          <w:sz w:val="24"/>
        </w:rPr>
        <w:t xml:space="preserve">%). </w:t>
      </w:r>
      <w:r w:rsidR="00600CA8" w:rsidRPr="004102B7">
        <w:rPr>
          <w:rFonts w:ascii="Times New Roman" w:hAnsi="Times New Roman"/>
          <w:sz w:val="24"/>
        </w:rPr>
        <w:t xml:space="preserve">Biological was the next most prevalent type with </w:t>
      </w:r>
      <w:r w:rsidR="00371D33" w:rsidRPr="004102B7">
        <w:rPr>
          <w:rFonts w:ascii="Times New Roman" w:hAnsi="Times New Roman"/>
          <w:sz w:val="24"/>
        </w:rPr>
        <w:t>32 studies (8.0%).</w:t>
      </w:r>
      <w:r w:rsidR="007B1E1E" w:rsidRPr="004102B7">
        <w:rPr>
          <w:rFonts w:ascii="Times New Roman" w:hAnsi="Times New Roman"/>
          <w:sz w:val="24"/>
        </w:rPr>
        <w:t xml:space="preserve"> Based on our methodology for classifying intervention types, each study can be counted </w:t>
      </w:r>
      <w:r w:rsidR="00067175" w:rsidRPr="004102B7">
        <w:rPr>
          <w:rFonts w:ascii="Times New Roman" w:hAnsi="Times New Roman"/>
          <w:sz w:val="24"/>
        </w:rPr>
        <w:t xml:space="preserve">only </w:t>
      </w:r>
      <w:r w:rsidR="007B1E1E" w:rsidRPr="004102B7">
        <w:rPr>
          <w:rFonts w:ascii="Times New Roman" w:hAnsi="Times New Roman"/>
          <w:sz w:val="24"/>
        </w:rPr>
        <w:t xml:space="preserve">under one composite intervention type. </w:t>
      </w:r>
    </w:p>
    <w:p w14:paraId="4ACCACD4" w14:textId="77777777" w:rsidR="00136951" w:rsidRPr="004102B7" w:rsidRDefault="00136951" w:rsidP="009C126F">
      <w:pPr>
        <w:rPr>
          <w:rFonts w:ascii="Times New Roman" w:hAnsi="Times New Roman"/>
          <w:sz w:val="24"/>
        </w:rPr>
      </w:pPr>
    </w:p>
    <w:p w14:paraId="25234863" w14:textId="6E2EFBAA" w:rsidR="00A2254C" w:rsidRDefault="00136951" w:rsidP="009D0A4D">
      <w:r w:rsidRPr="004102B7">
        <w:rPr>
          <w:rFonts w:ascii="Times New Roman" w:hAnsi="Times New Roman"/>
          <w:b/>
          <w:bCs/>
          <w:sz w:val="24"/>
        </w:rPr>
        <w:t xml:space="preserve">Table </w:t>
      </w:r>
      <w:r w:rsidR="00EA145E" w:rsidRPr="004102B7">
        <w:rPr>
          <w:rFonts w:ascii="Times New Roman" w:hAnsi="Times New Roman"/>
          <w:b/>
          <w:bCs/>
          <w:sz w:val="24"/>
        </w:rPr>
        <w:t>6</w:t>
      </w:r>
      <w:r w:rsidRPr="004102B7">
        <w:rPr>
          <w:rFonts w:ascii="Times New Roman" w:hAnsi="Times New Roman"/>
          <w:b/>
          <w:bCs/>
          <w:sz w:val="24"/>
        </w:rPr>
        <w:t>.</w:t>
      </w:r>
      <w:r w:rsidRPr="004102B7">
        <w:rPr>
          <w:rFonts w:ascii="Times New Roman" w:hAnsi="Times New Roman"/>
          <w:sz w:val="24"/>
        </w:rPr>
        <w:t xml:space="preserve"> </w:t>
      </w:r>
    </w:p>
    <w:p w14:paraId="1E64DA3A" w14:textId="1E14B379" w:rsidR="005B618B" w:rsidRDefault="005B618B" w:rsidP="009C126F"/>
    <w:p w14:paraId="1B35D89D" w14:textId="77777777" w:rsidR="005B618B" w:rsidRPr="00516DB9" w:rsidRDefault="005B618B" w:rsidP="009C126F"/>
    <w:p w14:paraId="162DE21D" w14:textId="16A67B49" w:rsidR="00D52F21" w:rsidRDefault="00F66A31" w:rsidP="00321AD6">
      <w:pPr>
        <w:pStyle w:val="Heading4"/>
      </w:pPr>
      <w:r w:rsidRPr="00516DB9">
        <w:t>I</w:t>
      </w:r>
      <w:r w:rsidR="00D52F21" w:rsidRPr="00516DB9">
        <w:t>ntervention</w:t>
      </w:r>
      <w:r w:rsidRPr="00516DB9">
        <w:t>s</w:t>
      </w:r>
    </w:p>
    <w:p w14:paraId="0BD4668E" w14:textId="77777777" w:rsidR="009C126F" w:rsidRPr="009C126F" w:rsidRDefault="009C126F" w:rsidP="009C126F"/>
    <w:p w14:paraId="2C2AA5D9" w14:textId="030D69D0" w:rsidR="00E21756" w:rsidRPr="004102B7" w:rsidRDefault="00AF7FF4" w:rsidP="009C126F">
      <w:pPr>
        <w:rPr>
          <w:rFonts w:ascii="Times New Roman" w:hAnsi="Times New Roman"/>
          <w:sz w:val="24"/>
        </w:rPr>
      </w:pPr>
      <w:r w:rsidRPr="004102B7">
        <w:rPr>
          <w:rFonts w:ascii="Times New Roman" w:hAnsi="Times New Roman"/>
          <w:sz w:val="24"/>
        </w:rPr>
        <w:t xml:space="preserve">There were a total of </w:t>
      </w:r>
      <w:r w:rsidR="006F0FDA" w:rsidRPr="004102B7">
        <w:rPr>
          <w:rFonts w:ascii="Times New Roman" w:hAnsi="Times New Roman"/>
          <w:sz w:val="24"/>
        </w:rPr>
        <w:t xml:space="preserve">449 </w:t>
      </w:r>
      <w:r w:rsidR="0006756A" w:rsidRPr="004102B7">
        <w:rPr>
          <w:rFonts w:ascii="Times New Roman" w:hAnsi="Times New Roman"/>
          <w:sz w:val="24"/>
        </w:rPr>
        <w:t xml:space="preserve">distinct </w:t>
      </w:r>
      <w:r w:rsidR="00A9200A" w:rsidRPr="004102B7">
        <w:rPr>
          <w:rFonts w:ascii="Times New Roman" w:hAnsi="Times New Roman"/>
          <w:sz w:val="24"/>
        </w:rPr>
        <w:t>interventions</w:t>
      </w:r>
      <w:r w:rsidRPr="004102B7">
        <w:rPr>
          <w:rFonts w:ascii="Times New Roman" w:hAnsi="Times New Roman"/>
          <w:sz w:val="24"/>
        </w:rPr>
        <w:t xml:space="preserve"> listed prior to</w:t>
      </w:r>
      <w:r w:rsidR="00A9200A" w:rsidRPr="004102B7">
        <w:rPr>
          <w:rFonts w:ascii="Times New Roman" w:hAnsi="Times New Roman"/>
          <w:sz w:val="24"/>
        </w:rPr>
        <w:t xml:space="preserve"> the implementation of our </w:t>
      </w:r>
      <w:r w:rsidR="006472B3" w:rsidRPr="004102B7">
        <w:rPr>
          <w:rFonts w:ascii="Times New Roman" w:hAnsi="Times New Roman"/>
          <w:sz w:val="24"/>
        </w:rPr>
        <w:t xml:space="preserve">normalization and </w:t>
      </w:r>
      <w:r w:rsidR="00A9200A" w:rsidRPr="004102B7">
        <w:rPr>
          <w:rFonts w:ascii="Times New Roman" w:hAnsi="Times New Roman"/>
          <w:sz w:val="24"/>
        </w:rPr>
        <w:t xml:space="preserve">mapping process. Once the interventions were mapped the amount of </w:t>
      </w:r>
      <w:r w:rsidR="00426BA6" w:rsidRPr="004102B7">
        <w:rPr>
          <w:rFonts w:ascii="Times New Roman" w:hAnsi="Times New Roman"/>
          <w:sz w:val="24"/>
        </w:rPr>
        <w:t>normalized inter</w:t>
      </w:r>
      <w:r w:rsidR="00426BA6" w:rsidRPr="0069561F">
        <w:rPr>
          <w:rFonts w:ascii="Times New Roman" w:hAnsi="Times New Roman"/>
          <w:sz w:val="24"/>
        </w:rPr>
        <w:t>ventions was</w:t>
      </w:r>
      <w:r w:rsidR="006E5D73" w:rsidRPr="00277ABD">
        <w:rPr>
          <w:rFonts w:ascii="Times New Roman" w:hAnsi="Times New Roman"/>
          <w:sz w:val="24"/>
        </w:rPr>
        <w:t xml:space="preserve"> reduce</w:t>
      </w:r>
      <w:r w:rsidR="006F0FDA" w:rsidRPr="00277ABD">
        <w:rPr>
          <w:rFonts w:ascii="Times New Roman" w:hAnsi="Times New Roman"/>
          <w:sz w:val="24"/>
        </w:rPr>
        <w:t>d</w:t>
      </w:r>
      <w:r w:rsidR="006E5D73" w:rsidRPr="00277ABD">
        <w:rPr>
          <w:rFonts w:ascii="Times New Roman" w:hAnsi="Times New Roman"/>
          <w:sz w:val="24"/>
        </w:rPr>
        <w:t xml:space="preserve"> to</w:t>
      </w:r>
      <w:r w:rsidR="00426BA6" w:rsidRPr="00277ABD">
        <w:rPr>
          <w:rFonts w:ascii="Times New Roman" w:hAnsi="Times New Roman"/>
          <w:sz w:val="24"/>
        </w:rPr>
        <w:t xml:space="preserve"> </w:t>
      </w:r>
      <w:r w:rsidR="006F0FDA" w:rsidRPr="00277ABD">
        <w:rPr>
          <w:rFonts w:ascii="Times New Roman" w:hAnsi="Times New Roman"/>
          <w:sz w:val="24"/>
        </w:rPr>
        <w:t>403</w:t>
      </w:r>
      <w:r w:rsidR="00426BA6" w:rsidRPr="00277ABD">
        <w:rPr>
          <w:rFonts w:ascii="Times New Roman" w:hAnsi="Times New Roman"/>
          <w:sz w:val="24"/>
        </w:rPr>
        <w:t>.</w:t>
      </w:r>
      <w:r w:rsidR="007B1E1E" w:rsidRPr="00277ABD">
        <w:rPr>
          <w:rFonts w:ascii="Times New Roman" w:hAnsi="Times New Roman"/>
          <w:sz w:val="24"/>
        </w:rPr>
        <w:t xml:space="preserve"> The full mapping is available at the study repository (file</w:t>
      </w:r>
      <w:r w:rsidR="00454156">
        <w:rPr>
          <w:rFonts w:ascii="Times New Roman" w:hAnsi="Times New Roman"/>
          <w:sz w:val="24"/>
        </w:rPr>
        <w:t>: intervention_map2.xlsx</w:t>
      </w:r>
      <w:r w:rsidR="007B1E1E" w:rsidRPr="00277ABD">
        <w:rPr>
          <w:rFonts w:ascii="Times New Roman" w:hAnsi="Times New Roman"/>
          <w:sz w:val="24"/>
        </w:rPr>
        <w:t>).</w:t>
      </w:r>
      <w:r w:rsidR="0053246C" w:rsidRPr="004102B7">
        <w:rPr>
          <w:rFonts w:ascii="Times New Roman" w:hAnsi="Times New Roman"/>
          <w:sz w:val="24"/>
        </w:rPr>
        <w:fldChar w:fldCharType="begin"/>
      </w:r>
      <w:r w:rsidR="00822CA3">
        <w:rPr>
          <w:rFonts w:ascii="Times New Roman" w:hAnsi="Times New Roman"/>
          <w:sz w:val="24"/>
        </w:rPr>
        <w:instrText xml:space="preserve"> ADDIN ZOTERO_ITEM CSL_CITATION {"citationID":"fOcWeBeL","properties":{"formattedCitation":"(\\uc0\\u8220{}regCOVID Project Repository,\\uc0\\u8221{} 2020)","plainCitation":"(“regCOVID Project Repository,” 2020)","noteIndex":0},"citationItems":[{"id":2872,"uris":["http://zotero.org/users/5538100/items/J7RQLDJM"],"uri":["http://zotero.org/users/5538100/items/J7RQLDJM"],"itemData":{"id":2872,"type":"webpage","title":"regCOVID Project Repository","URL":"https://github.com/lhncbc/r-snippets-bmi/tree/master/regCOVID","accessed":{"date-parts":[["2020",5,26]]},"issued":{"date-parts":[["2020"]]}}}],"schema":"https://github.com/citation-style-language/schema/raw/master/csl-citation.json"} </w:instrText>
      </w:r>
      <w:r w:rsidR="0053246C" w:rsidRPr="004102B7">
        <w:rPr>
          <w:rFonts w:ascii="Times New Roman" w:hAnsi="Times New Roman"/>
          <w:sz w:val="24"/>
        </w:rPr>
        <w:fldChar w:fldCharType="separate"/>
      </w:r>
      <w:r w:rsidR="00822CA3" w:rsidRPr="00822CA3">
        <w:rPr>
          <w:rFonts w:ascii="Times New Roman" w:hAnsi="Times New Roman"/>
          <w:sz w:val="24"/>
        </w:rPr>
        <w:t>(“regCOVID Project Repository,” 2020)</w:t>
      </w:r>
      <w:r w:rsidR="0053246C" w:rsidRPr="004102B7">
        <w:rPr>
          <w:rFonts w:ascii="Times New Roman" w:hAnsi="Times New Roman"/>
          <w:sz w:val="24"/>
        </w:rPr>
        <w:fldChar w:fldCharType="end"/>
      </w:r>
      <w:r w:rsidR="00426BA6" w:rsidRPr="004102B7">
        <w:rPr>
          <w:rFonts w:ascii="Times New Roman" w:hAnsi="Times New Roman"/>
          <w:sz w:val="24"/>
        </w:rPr>
        <w:t xml:space="preserve"> </w:t>
      </w:r>
      <w:r w:rsidR="00E21756" w:rsidRPr="004102B7">
        <w:rPr>
          <w:rFonts w:ascii="Times New Roman" w:hAnsi="Times New Roman"/>
          <w:sz w:val="24"/>
        </w:rPr>
        <w:t xml:space="preserve">Table </w:t>
      </w:r>
      <w:r w:rsidR="006C2123" w:rsidRPr="004102B7">
        <w:rPr>
          <w:rFonts w:ascii="Times New Roman" w:hAnsi="Times New Roman"/>
          <w:sz w:val="24"/>
        </w:rPr>
        <w:t>7</w:t>
      </w:r>
      <w:r w:rsidR="00E21756" w:rsidRPr="004102B7">
        <w:rPr>
          <w:rFonts w:ascii="Times New Roman" w:hAnsi="Times New Roman"/>
          <w:sz w:val="24"/>
        </w:rPr>
        <w:t xml:space="preserve"> shows the </w:t>
      </w:r>
      <w:r w:rsidR="00E27E71" w:rsidRPr="004102B7">
        <w:rPr>
          <w:rFonts w:ascii="Times New Roman" w:hAnsi="Times New Roman"/>
          <w:sz w:val="24"/>
        </w:rPr>
        <w:t xml:space="preserve">most common interventions used in COVID-19 </w:t>
      </w:r>
      <w:r w:rsidR="00916A0D" w:rsidRPr="004102B7">
        <w:rPr>
          <w:rFonts w:ascii="Times New Roman" w:hAnsi="Times New Roman"/>
          <w:sz w:val="24"/>
        </w:rPr>
        <w:t xml:space="preserve">interventional </w:t>
      </w:r>
      <w:r w:rsidR="00324A30" w:rsidRPr="004102B7">
        <w:rPr>
          <w:rFonts w:ascii="Times New Roman" w:hAnsi="Times New Roman"/>
          <w:sz w:val="24"/>
        </w:rPr>
        <w:t>trials</w:t>
      </w:r>
      <w:r w:rsidR="00E27E71" w:rsidRPr="004102B7">
        <w:rPr>
          <w:rFonts w:ascii="Times New Roman" w:hAnsi="Times New Roman"/>
          <w:sz w:val="24"/>
        </w:rPr>
        <w:t xml:space="preserve">. </w:t>
      </w:r>
      <w:r w:rsidR="00526B6C" w:rsidRPr="004102B7">
        <w:rPr>
          <w:rFonts w:ascii="Times New Roman" w:hAnsi="Times New Roman"/>
          <w:sz w:val="24"/>
        </w:rPr>
        <w:t xml:space="preserve">Given our counting methodology for interventions, each study can be counted multiple times in </w:t>
      </w:r>
      <w:r w:rsidR="000466EF" w:rsidRPr="004102B7">
        <w:rPr>
          <w:rFonts w:ascii="Times New Roman" w:hAnsi="Times New Roman"/>
          <w:sz w:val="24"/>
        </w:rPr>
        <w:t>T</w:t>
      </w:r>
      <w:r w:rsidR="00526B6C" w:rsidRPr="004102B7">
        <w:rPr>
          <w:rFonts w:ascii="Times New Roman" w:hAnsi="Times New Roman"/>
          <w:sz w:val="24"/>
        </w:rPr>
        <w:t xml:space="preserve">able 7 because combined interventions are expanded into their components </w:t>
      </w:r>
      <w:r w:rsidR="00C7455E" w:rsidRPr="004102B7">
        <w:rPr>
          <w:rFonts w:ascii="Times New Roman" w:hAnsi="Times New Roman"/>
          <w:sz w:val="24"/>
        </w:rPr>
        <w:t>as well as</w:t>
      </w:r>
      <w:r w:rsidR="00526B6C" w:rsidRPr="004102B7">
        <w:rPr>
          <w:rFonts w:ascii="Times New Roman" w:hAnsi="Times New Roman"/>
          <w:sz w:val="24"/>
        </w:rPr>
        <w:t xml:space="preserve"> kept as a combination. </w:t>
      </w:r>
      <w:r w:rsidR="00E27E71" w:rsidRPr="004102B7">
        <w:rPr>
          <w:rFonts w:ascii="Times New Roman" w:hAnsi="Times New Roman"/>
          <w:sz w:val="24"/>
        </w:rPr>
        <w:t xml:space="preserve">The most common </w:t>
      </w:r>
      <w:r w:rsidR="00BE5072" w:rsidRPr="004102B7">
        <w:rPr>
          <w:rFonts w:ascii="Times New Roman" w:hAnsi="Times New Roman"/>
          <w:sz w:val="24"/>
        </w:rPr>
        <w:t xml:space="preserve">drug </w:t>
      </w:r>
      <w:r w:rsidR="00A75DDF" w:rsidRPr="004102B7">
        <w:rPr>
          <w:rFonts w:ascii="Times New Roman" w:hAnsi="Times New Roman"/>
          <w:sz w:val="24"/>
        </w:rPr>
        <w:t>intervention was Hydroxychlor</w:t>
      </w:r>
      <w:r w:rsidR="00576720" w:rsidRPr="004102B7">
        <w:rPr>
          <w:rFonts w:ascii="Times New Roman" w:hAnsi="Times New Roman"/>
          <w:sz w:val="24"/>
        </w:rPr>
        <w:t>o</w:t>
      </w:r>
      <w:r w:rsidR="00A75DDF" w:rsidRPr="004102B7">
        <w:rPr>
          <w:rFonts w:ascii="Times New Roman" w:hAnsi="Times New Roman"/>
          <w:sz w:val="24"/>
        </w:rPr>
        <w:t xml:space="preserve">quine with </w:t>
      </w:r>
      <w:r w:rsidR="00916A0D" w:rsidRPr="004102B7">
        <w:rPr>
          <w:rFonts w:ascii="Times New Roman" w:hAnsi="Times New Roman"/>
          <w:sz w:val="24"/>
        </w:rPr>
        <w:t>9</w:t>
      </w:r>
      <w:r w:rsidR="00174FAF" w:rsidRPr="004102B7">
        <w:rPr>
          <w:rFonts w:ascii="Times New Roman" w:hAnsi="Times New Roman"/>
          <w:sz w:val="24"/>
        </w:rPr>
        <w:t>2</w:t>
      </w:r>
      <w:r w:rsidR="00916A0D" w:rsidRPr="004102B7">
        <w:rPr>
          <w:rFonts w:ascii="Times New Roman" w:hAnsi="Times New Roman"/>
          <w:sz w:val="24"/>
        </w:rPr>
        <w:t xml:space="preserve"> </w:t>
      </w:r>
      <w:r w:rsidR="00A75DDF" w:rsidRPr="004102B7">
        <w:rPr>
          <w:rFonts w:ascii="Times New Roman" w:hAnsi="Times New Roman"/>
          <w:sz w:val="24"/>
        </w:rPr>
        <w:t xml:space="preserve">studies, followed by </w:t>
      </w:r>
      <w:r w:rsidR="006C2123" w:rsidRPr="004102B7">
        <w:rPr>
          <w:rFonts w:ascii="Times New Roman" w:hAnsi="Times New Roman"/>
          <w:sz w:val="24"/>
        </w:rPr>
        <w:t>A</w:t>
      </w:r>
      <w:r w:rsidR="00174FAF" w:rsidRPr="004102B7">
        <w:rPr>
          <w:rFonts w:ascii="Times New Roman" w:hAnsi="Times New Roman"/>
          <w:sz w:val="24"/>
        </w:rPr>
        <w:t>zithromycin</w:t>
      </w:r>
      <w:r w:rsidR="00174FAF" w:rsidRPr="004102B7" w:rsidDel="00174FAF">
        <w:rPr>
          <w:rFonts w:ascii="Times New Roman" w:hAnsi="Times New Roman"/>
          <w:sz w:val="24"/>
        </w:rPr>
        <w:t xml:space="preserve"> </w:t>
      </w:r>
      <w:r w:rsidR="00C67388" w:rsidRPr="004102B7">
        <w:rPr>
          <w:rFonts w:ascii="Times New Roman" w:hAnsi="Times New Roman"/>
          <w:sz w:val="24"/>
        </w:rPr>
        <w:t xml:space="preserve">with </w:t>
      </w:r>
      <w:r w:rsidR="00174FAF" w:rsidRPr="004102B7">
        <w:rPr>
          <w:rFonts w:ascii="Times New Roman" w:hAnsi="Times New Roman"/>
          <w:sz w:val="24"/>
        </w:rPr>
        <w:t xml:space="preserve">24 </w:t>
      </w:r>
      <w:r w:rsidR="00C67388" w:rsidRPr="004102B7">
        <w:rPr>
          <w:rFonts w:ascii="Times New Roman" w:hAnsi="Times New Roman"/>
          <w:sz w:val="24"/>
        </w:rPr>
        <w:t>studies</w:t>
      </w:r>
      <w:r w:rsidR="00890A00" w:rsidRPr="004102B7">
        <w:rPr>
          <w:rFonts w:ascii="Times New Roman" w:hAnsi="Times New Roman"/>
          <w:sz w:val="24"/>
        </w:rPr>
        <w:t>. The two (Hydroxychloroquine</w:t>
      </w:r>
      <w:r w:rsidR="00C67388" w:rsidRPr="004102B7">
        <w:rPr>
          <w:rFonts w:ascii="Times New Roman" w:hAnsi="Times New Roman"/>
          <w:sz w:val="24"/>
        </w:rPr>
        <w:t xml:space="preserve"> and </w:t>
      </w:r>
      <w:r w:rsidR="00AB51D1" w:rsidRPr="004102B7">
        <w:rPr>
          <w:rFonts w:ascii="Times New Roman" w:hAnsi="Times New Roman"/>
          <w:sz w:val="24"/>
        </w:rPr>
        <w:t>azithromycin) appeared together four times.</w:t>
      </w:r>
      <w:r w:rsidR="00526B6C" w:rsidRPr="004102B7">
        <w:rPr>
          <w:rFonts w:ascii="Times New Roman" w:hAnsi="Times New Roman"/>
          <w:sz w:val="24"/>
        </w:rPr>
        <w:t xml:space="preserve"> </w:t>
      </w:r>
      <w:r w:rsidR="00C67388" w:rsidRPr="004102B7">
        <w:rPr>
          <w:rFonts w:ascii="Times New Roman" w:hAnsi="Times New Roman"/>
          <w:sz w:val="24"/>
        </w:rPr>
        <w:t xml:space="preserve">The most common combination intervention was </w:t>
      </w:r>
      <w:r w:rsidR="006E023C" w:rsidRPr="004102B7">
        <w:rPr>
          <w:rFonts w:ascii="Times New Roman" w:hAnsi="Times New Roman"/>
          <w:sz w:val="24"/>
        </w:rPr>
        <w:t>Lopinavir</w:t>
      </w:r>
      <w:r w:rsidR="000B2E09" w:rsidRPr="004102B7">
        <w:rPr>
          <w:rFonts w:ascii="Times New Roman" w:hAnsi="Times New Roman"/>
          <w:sz w:val="24"/>
        </w:rPr>
        <w:t>/</w:t>
      </w:r>
      <w:r w:rsidR="006E023C" w:rsidRPr="004102B7">
        <w:rPr>
          <w:rFonts w:ascii="Times New Roman" w:hAnsi="Times New Roman"/>
          <w:sz w:val="24"/>
        </w:rPr>
        <w:t>Ritonavir</w:t>
      </w:r>
      <w:r w:rsidR="000B2E09" w:rsidRPr="004102B7">
        <w:rPr>
          <w:rFonts w:ascii="Times New Roman" w:hAnsi="Times New Roman"/>
          <w:sz w:val="24"/>
        </w:rPr>
        <w:t xml:space="preserve"> with </w:t>
      </w:r>
      <w:r w:rsidR="00AB51D1" w:rsidRPr="004102B7">
        <w:rPr>
          <w:rFonts w:ascii="Times New Roman" w:hAnsi="Times New Roman"/>
          <w:sz w:val="24"/>
        </w:rPr>
        <w:t xml:space="preserve">16 </w:t>
      </w:r>
      <w:r w:rsidR="000B2E09" w:rsidRPr="004102B7">
        <w:rPr>
          <w:rFonts w:ascii="Times New Roman" w:hAnsi="Times New Roman"/>
          <w:sz w:val="24"/>
        </w:rPr>
        <w:t xml:space="preserve">studies. We also found the presence of interventions </w:t>
      </w:r>
      <w:r w:rsidR="00751E02" w:rsidRPr="004102B7">
        <w:rPr>
          <w:rFonts w:ascii="Times New Roman" w:hAnsi="Times New Roman"/>
          <w:sz w:val="24"/>
        </w:rPr>
        <w:t xml:space="preserve">most likely listed as a comparator or a non-intervention group, rather than a specific intervention. </w:t>
      </w:r>
      <w:r w:rsidR="00631553" w:rsidRPr="004102B7">
        <w:rPr>
          <w:rFonts w:ascii="Times New Roman" w:hAnsi="Times New Roman"/>
          <w:sz w:val="24"/>
        </w:rPr>
        <w:t xml:space="preserve">This is seen as </w:t>
      </w:r>
      <w:r w:rsidR="00751E02" w:rsidRPr="004102B7">
        <w:rPr>
          <w:rFonts w:ascii="Times New Roman" w:hAnsi="Times New Roman"/>
          <w:sz w:val="24"/>
        </w:rPr>
        <w:t xml:space="preserve">99 </w:t>
      </w:r>
      <w:r w:rsidR="00631553" w:rsidRPr="004102B7">
        <w:rPr>
          <w:rFonts w:ascii="Times New Roman" w:hAnsi="Times New Roman"/>
          <w:sz w:val="24"/>
        </w:rPr>
        <w:t xml:space="preserve">studies have placebo listed as an intervention while another </w:t>
      </w:r>
      <w:r w:rsidR="00751E02" w:rsidRPr="004102B7">
        <w:rPr>
          <w:rFonts w:ascii="Times New Roman" w:hAnsi="Times New Roman"/>
          <w:sz w:val="24"/>
        </w:rPr>
        <w:t xml:space="preserve">40 </w:t>
      </w:r>
      <w:r w:rsidR="00631553" w:rsidRPr="004102B7">
        <w:rPr>
          <w:rFonts w:ascii="Times New Roman" w:hAnsi="Times New Roman"/>
          <w:sz w:val="24"/>
        </w:rPr>
        <w:t>studies have standard care listed.</w:t>
      </w:r>
    </w:p>
    <w:p w14:paraId="1EDEAF84" w14:textId="77777777" w:rsidR="00665DF4" w:rsidRPr="004102B7" w:rsidRDefault="00665DF4" w:rsidP="009C126F">
      <w:pPr>
        <w:rPr>
          <w:rFonts w:ascii="Times New Roman" w:hAnsi="Times New Roman"/>
          <w:sz w:val="24"/>
        </w:rPr>
      </w:pPr>
    </w:p>
    <w:p w14:paraId="637CDED0" w14:textId="2B9704E5" w:rsidR="002C38C8" w:rsidRDefault="00665DF4" w:rsidP="009D0A4D">
      <w:pPr>
        <w:rPr>
          <w:rFonts w:ascii="Times New Roman" w:hAnsi="Times New Roman"/>
          <w:sz w:val="24"/>
        </w:rPr>
      </w:pPr>
      <w:r w:rsidRPr="004102B7">
        <w:rPr>
          <w:rFonts w:ascii="Times New Roman" w:hAnsi="Times New Roman"/>
          <w:b/>
          <w:bCs/>
          <w:sz w:val="24"/>
        </w:rPr>
        <w:t>Table 7.</w:t>
      </w:r>
      <w:r w:rsidR="006874A6" w:rsidRPr="004102B7">
        <w:rPr>
          <w:rFonts w:ascii="Times New Roman" w:hAnsi="Times New Roman"/>
          <w:sz w:val="24"/>
        </w:rPr>
        <w:t xml:space="preserve"> </w:t>
      </w:r>
    </w:p>
    <w:p w14:paraId="5BA397D6" w14:textId="77777777" w:rsidR="009D0A4D" w:rsidRPr="004102B7" w:rsidRDefault="009D0A4D" w:rsidP="009D0A4D">
      <w:pPr>
        <w:rPr>
          <w:rFonts w:ascii="Times New Roman" w:hAnsi="Times New Roman"/>
          <w:sz w:val="24"/>
        </w:rPr>
      </w:pPr>
    </w:p>
    <w:p w14:paraId="420EBA68" w14:textId="29E8C38E" w:rsidR="002252C7" w:rsidRDefault="00A14EBC" w:rsidP="009C126F">
      <w:pPr>
        <w:rPr>
          <w:rFonts w:ascii="Times New Roman" w:hAnsi="Times New Roman"/>
          <w:sz w:val="24"/>
        </w:rPr>
      </w:pPr>
      <w:r w:rsidRPr="004102B7">
        <w:rPr>
          <w:rFonts w:ascii="Times New Roman" w:hAnsi="Times New Roman"/>
          <w:sz w:val="24"/>
        </w:rPr>
        <w:t xml:space="preserve">As for non-drug interventions, </w:t>
      </w:r>
      <w:r w:rsidR="00BE07F2" w:rsidRPr="004102B7">
        <w:rPr>
          <w:rFonts w:ascii="Times New Roman" w:hAnsi="Times New Roman"/>
          <w:sz w:val="24"/>
        </w:rPr>
        <w:t>the</w:t>
      </w:r>
      <w:r w:rsidRPr="004102B7">
        <w:rPr>
          <w:rFonts w:ascii="Times New Roman" w:hAnsi="Times New Roman"/>
          <w:sz w:val="24"/>
        </w:rPr>
        <w:t xml:space="preserve"> most common biological is convalescent </w:t>
      </w:r>
      <w:r w:rsidR="00E00225" w:rsidRPr="004102B7">
        <w:rPr>
          <w:rFonts w:ascii="Times New Roman" w:hAnsi="Times New Roman"/>
          <w:sz w:val="24"/>
        </w:rPr>
        <w:t xml:space="preserve">plasma </w:t>
      </w:r>
      <w:r w:rsidRPr="004102B7">
        <w:rPr>
          <w:rFonts w:ascii="Times New Roman" w:hAnsi="Times New Roman"/>
          <w:sz w:val="24"/>
        </w:rPr>
        <w:t>with</w:t>
      </w:r>
      <w:r w:rsidR="003A2C5C" w:rsidRPr="004102B7">
        <w:rPr>
          <w:rFonts w:ascii="Times New Roman" w:hAnsi="Times New Roman"/>
          <w:sz w:val="24"/>
        </w:rPr>
        <w:t xml:space="preserve"> </w:t>
      </w:r>
      <w:r w:rsidR="001459D4" w:rsidRPr="004102B7">
        <w:rPr>
          <w:rFonts w:ascii="Times New Roman" w:hAnsi="Times New Roman"/>
          <w:sz w:val="24"/>
        </w:rPr>
        <w:t xml:space="preserve">20 studies. </w:t>
      </w:r>
      <w:r w:rsidR="00A14221" w:rsidRPr="004102B7">
        <w:rPr>
          <w:rFonts w:ascii="Times New Roman" w:hAnsi="Times New Roman"/>
          <w:sz w:val="24"/>
        </w:rPr>
        <w:t xml:space="preserve">Other leading interventions for different types </w:t>
      </w:r>
      <w:r w:rsidR="00E00225" w:rsidRPr="004102B7">
        <w:rPr>
          <w:rFonts w:ascii="Times New Roman" w:hAnsi="Times New Roman"/>
          <w:sz w:val="24"/>
        </w:rPr>
        <w:t xml:space="preserve">(not shown in Table 7) </w:t>
      </w:r>
      <w:r w:rsidR="00A14221" w:rsidRPr="004102B7">
        <w:rPr>
          <w:rFonts w:ascii="Times New Roman" w:hAnsi="Times New Roman"/>
          <w:sz w:val="24"/>
        </w:rPr>
        <w:t>include oxygen</w:t>
      </w:r>
      <w:r w:rsidR="000467BB" w:rsidRPr="004102B7">
        <w:rPr>
          <w:rFonts w:ascii="Times New Roman" w:hAnsi="Times New Roman"/>
          <w:sz w:val="24"/>
        </w:rPr>
        <w:t xml:space="preserve"> supplying equipment</w:t>
      </w:r>
      <w:r w:rsidR="00A14221" w:rsidRPr="004102B7">
        <w:rPr>
          <w:rFonts w:ascii="Times New Roman" w:hAnsi="Times New Roman"/>
          <w:sz w:val="24"/>
        </w:rPr>
        <w:t xml:space="preserve"> </w:t>
      </w:r>
      <w:r w:rsidR="00A93DBC" w:rsidRPr="004102B7">
        <w:rPr>
          <w:rFonts w:ascii="Times New Roman" w:hAnsi="Times New Roman"/>
          <w:sz w:val="24"/>
        </w:rPr>
        <w:t>for devi</w:t>
      </w:r>
      <w:r w:rsidR="002252C7" w:rsidRPr="004102B7">
        <w:rPr>
          <w:rFonts w:ascii="Times New Roman" w:hAnsi="Times New Roman"/>
          <w:sz w:val="24"/>
        </w:rPr>
        <w:t>c</w:t>
      </w:r>
      <w:r w:rsidR="00A93DBC" w:rsidRPr="004102B7">
        <w:rPr>
          <w:rFonts w:ascii="Times New Roman" w:hAnsi="Times New Roman"/>
          <w:sz w:val="24"/>
        </w:rPr>
        <w:t xml:space="preserve">e with </w:t>
      </w:r>
      <w:r w:rsidR="002252C7" w:rsidRPr="004102B7">
        <w:rPr>
          <w:rFonts w:ascii="Times New Roman" w:hAnsi="Times New Roman"/>
          <w:sz w:val="24"/>
        </w:rPr>
        <w:t>six</w:t>
      </w:r>
      <w:r w:rsidR="00A93DBC" w:rsidRPr="004102B7">
        <w:rPr>
          <w:rFonts w:ascii="Times New Roman" w:hAnsi="Times New Roman"/>
          <w:sz w:val="24"/>
        </w:rPr>
        <w:t xml:space="preserve"> studies</w:t>
      </w:r>
      <w:r w:rsidR="002252C7" w:rsidRPr="004102B7">
        <w:rPr>
          <w:rFonts w:ascii="Times New Roman" w:hAnsi="Times New Roman"/>
          <w:sz w:val="24"/>
        </w:rPr>
        <w:t xml:space="preserve"> and </w:t>
      </w:r>
      <w:r w:rsidR="00C84994" w:rsidRPr="004102B7">
        <w:rPr>
          <w:rFonts w:ascii="Times New Roman" w:hAnsi="Times New Roman"/>
          <w:sz w:val="24"/>
        </w:rPr>
        <w:t>V</w:t>
      </w:r>
      <w:r w:rsidR="002252C7" w:rsidRPr="004102B7">
        <w:rPr>
          <w:rFonts w:ascii="Times New Roman" w:hAnsi="Times New Roman"/>
          <w:sz w:val="24"/>
        </w:rPr>
        <w:t xml:space="preserve">itamin </w:t>
      </w:r>
      <w:r w:rsidR="00C84994" w:rsidRPr="004102B7">
        <w:rPr>
          <w:rFonts w:ascii="Times New Roman" w:hAnsi="Times New Roman"/>
          <w:sz w:val="24"/>
        </w:rPr>
        <w:t>C</w:t>
      </w:r>
      <w:r w:rsidR="002252C7" w:rsidRPr="004102B7">
        <w:rPr>
          <w:rFonts w:ascii="Times New Roman" w:hAnsi="Times New Roman"/>
          <w:sz w:val="24"/>
        </w:rPr>
        <w:t xml:space="preserve"> for dietary supplements with four studies.</w:t>
      </w:r>
      <w:r w:rsidR="00E073D4" w:rsidRPr="004102B7">
        <w:rPr>
          <w:rFonts w:ascii="Times New Roman" w:hAnsi="Times New Roman"/>
          <w:sz w:val="24"/>
        </w:rPr>
        <w:t xml:space="preserve"> We also found that the same intervention can be listed as different intervention type</w:t>
      </w:r>
      <w:r w:rsidR="00406677" w:rsidRPr="004102B7">
        <w:rPr>
          <w:rFonts w:ascii="Times New Roman" w:hAnsi="Times New Roman"/>
          <w:sz w:val="24"/>
        </w:rPr>
        <w:t>s</w:t>
      </w:r>
      <w:r w:rsidR="00E073D4" w:rsidRPr="004102B7">
        <w:rPr>
          <w:rFonts w:ascii="Times New Roman" w:hAnsi="Times New Roman"/>
          <w:sz w:val="24"/>
        </w:rPr>
        <w:t xml:space="preserve">. For example, convalescent plasma was listed </w:t>
      </w:r>
      <w:r w:rsidR="0060654A" w:rsidRPr="004102B7">
        <w:rPr>
          <w:rFonts w:ascii="Times New Roman" w:hAnsi="Times New Roman"/>
          <w:sz w:val="24"/>
        </w:rPr>
        <w:t xml:space="preserve">for 14 studies as </w:t>
      </w:r>
      <w:r w:rsidR="00C84994" w:rsidRPr="004102B7">
        <w:rPr>
          <w:rFonts w:ascii="Times New Roman" w:hAnsi="Times New Roman"/>
          <w:sz w:val="24"/>
        </w:rPr>
        <w:t xml:space="preserve">the </w:t>
      </w:r>
      <w:r w:rsidR="0060654A" w:rsidRPr="004102B7">
        <w:rPr>
          <w:rFonts w:ascii="Times New Roman" w:hAnsi="Times New Roman"/>
          <w:sz w:val="24"/>
        </w:rPr>
        <w:t xml:space="preserve">intervention type biological, </w:t>
      </w:r>
      <w:r w:rsidR="00A8296F" w:rsidRPr="004102B7">
        <w:rPr>
          <w:rFonts w:ascii="Times New Roman" w:hAnsi="Times New Roman"/>
          <w:sz w:val="24"/>
        </w:rPr>
        <w:t>three</w:t>
      </w:r>
      <w:r w:rsidR="002D3877" w:rsidRPr="004102B7">
        <w:rPr>
          <w:rFonts w:ascii="Times New Roman" w:hAnsi="Times New Roman"/>
          <w:sz w:val="24"/>
        </w:rPr>
        <w:t xml:space="preserve"> times as other and 3 times as drug. </w:t>
      </w:r>
      <w:r w:rsidR="00140F65" w:rsidRPr="004102B7">
        <w:rPr>
          <w:rFonts w:ascii="Times New Roman" w:hAnsi="Times New Roman"/>
          <w:sz w:val="24"/>
        </w:rPr>
        <w:t>We combined each intervention to count as the most commonly used intervention type</w:t>
      </w:r>
      <w:r w:rsidR="00A8296F" w:rsidRPr="004102B7">
        <w:rPr>
          <w:rFonts w:ascii="Times New Roman" w:hAnsi="Times New Roman"/>
          <w:sz w:val="24"/>
        </w:rPr>
        <w:t xml:space="preserve"> when counting the intervention</w:t>
      </w:r>
      <w:r w:rsidR="00140F65" w:rsidRPr="004102B7">
        <w:rPr>
          <w:rFonts w:ascii="Times New Roman" w:hAnsi="Times New Roman"/>
          <w:sz w:val="24"/>
        </w:rPr>
        <w:t xml:space="preserve">. For this case of convalescent </w:t>
      </w:r>
      <w:r w:rsidR="00406677" w:rsidRPr="004102B7">
        <w:rPr>
          <w:rFonts w:ascii="Times New Roman" w:hAnsi="Times New Roman"/>
          <w:sz w:val="24"/>
        </w:rPr>
        <w:t>plasma</w:t>
      </w:r>
      <w:r w:rsidR="00A8296F" w:rsidRPr="004102B7">
        <w:rPr>
          <w:rFonts w:ascii="Times New Roman" w:hAnsi="Times New Roman"/>
          <w:sz w:val="24"/>
        </w:rPr>
        <w:t>,</w:t>
      </w:r>
      <w:r w:rsidR="00406677" w:rsidRPr="004102B7">
        <w:rPr>
          <w:rFonts w:ascii="Times New Roman" w:hAnsi="Times New Roman"/>
          <w:sz w:val="24"/>
        </w:rPr>
        <w:t xml:space="preserve"> that would count as 20 </w:t>
      </w:r>
      <w:r w:rsidR="00A8296F" w:rsidRPr="004102B7">
        <w:rPr>
          <w:rFonts w:ascii="Times New Roman" w:hAnsi="Times New Roman"/>
          <w:sz w:val="24"/>
        </w:rPr>
        <w:t xml:space="preserve">studies </w:t>
      </w:r>
      <w:r w:rsidR="001C4BB3" w:rsidRPr="004102B7">
        <w:rPr>
          <w:rFonts w:ascii="Times New Roman" w:hAnsi="Times New Roman"/>
          <w:sz w:val="24"/>
        </w:rPr>
        <w:t xml:space="preserve">and categorize convalescent plasma as having the type </w:t>
      </w:r>
      <w:r w:rsidR="00406677" w:rsidRPr="004102B7">
        <w:rPr>
          <w:rFonts w:ascii="Times New Roman" w:hAnsi="Times New Roman"/>
          <w:sz w:val="24"/>
        </w:rPr>
        <w:t>biological.</w:t>
      </w:r>
      <w:r w:rsidR="007B5EFB" w:rsidRPr="004102B7">
        <w:rPr>
          <w:rFonts w:ascii="Times New Roman" w:hAnsi="Times New Roman"/>
          <w:sz w:val="24"/>
        </w:rPr>
        <w:t xml:space="preserve"> </w:t>
      </w:r>
    </w:p>
    <w:p w14:paraId="61A2E697" w14:textId="77777777" w:rsidR="009C126F" w:rsidRPr="004102B7" w:rsidRDefault="009C126F" w:rsidP="009C126F">
      <w:pPr>
        <w:rPr>
          <w:rFonts w:ascii="Times New Roman" w:hAnsi="Times New Roman"/>
          <w:sz w:val="24"/>
        </w:rPr>
      </w:pPr>
    </w:p>
    <w:p w14:paraId="1CB05249" w14:textId="6F9247EF" w:rsidR="00986E9F" w:rsidRPr="004102B7" w:rsidRDefault="005B618B" w:rsidP="009C126F">
      <w:pPr>
        <w:rPr>
          <w:rFonts w:ascii="Times New Roman" w:hAnsi="Times New Roman"/>
          <w:sz w:val="24"/>
        </w:rPr>
      </w:pPr>
      <w:r w:rsidRPr="004102B7">
        <w:rPr>
          <w:rFonts w:ascii="Times New Roman" w:hAnsi="Times New Roman"/>
          <w:b/>
          <w:bCs/>
          <w:sz w:val="24"/>
        </w:rPr>
        <w:t>Interventions over time:</w:t>
      </w:r>
      <w:r w:rsidR="00A917DA" w:rsidRPr="004102B7">
        <w:rPr>
          <w:rFonts w:ascii="Times New Roman" w:hAnsi="Times New Roman"/>
          <w:sz w:val="24"/>
        </w:rPr>
        <w:t xml:space="preserve"> </w:t>
      </w:r>
      <w:r w:rsidR="00986E9F" w:rsidRPr="004102B7">
        <w:rPr>
          <w:rFonts w:ascii="Times New Roman" w:hAnsi="Times New Roman"/>
          <w:sz w:val="24"/>
        </w:rPr>
        <w:t xml:space="preserve">We also evaluated the </w:t>
      </w:r>
      <w:r w:rsidR="00A8296F" w:rsidRPr="004102B7">
        <w:rPr>
          <w:rFonts w:ascii="Times New Roman" w:hAnsi="Times New Roman"/>
          <w:sz w:val="24"/>
        </w:rPr>
        <w:t xml:space="preserve">temporal change for the most common interventions by </w:t>
      </w:r>
      <w:r w:rsidR="005F2851" w:rsidRPr="004102B7">
        <w:rPr>
          <w:rFonts w:ascii="Times New Roman" w:hAnsi="Times New Roman"/>
          <w:sz w:val="24"/>
        </w:rPr>
        <w:t xml:space="preserve">analyzing the </w:t>
      </w:r>
      <w:r w:rsidR="00986E9F" w:rsidRPr="004102B7">
        <w:rPr>
          <w:rFonts w:ascii="Times New Roman" w:hAnsi="Times New Roman"/>
          <w:sz w:val="24"/>
        </w:rPr>
        <w:t xml:space="preserve">amount of new </w:t>
      </w:r>
      <w:r w:rsidR="0027157D" w:rsidRPr="004102B7">
        <w:rPr>
          <w:rFonts w:ascii="Times New Roman" w:hAnsi="Times New Roman"/>
          <w:sz w:val="24"/>
        </w:rPr>
        <w:t xml:space="preserve">studies </w:t>
      </w:r>
      <w:r w:rsidR="00D56149" w:rsidRPr="004102B7">
        <w:rPr>
          <w:rFonts w:ascii="Times New Roman" w:hAnsi="Times New Roman"/>
          <w:sz w:val="24"/>
        </w:rPr>
        <w:t xml:space="preserve">weekly </w:t>
      </w:r>
      <w:r w:rsidR="00986E9F" w:rsidRPr="004102B7">
        <w:rPr>
          <w:rFonts w:ascii="Times New Roman" w:hAnsi="Times New Roman"/>
          <w:sz w:val="24"/>
        </w:rPr>
        <w:t xml:space="preserve">for the most common interventions </w:t>
      </w:r>
      <w:r w:rsidR="005F2851" w:rsidRPr="004102B7">
        <w:rPr>
          <w:rFonts w:ascii="Times New Roman" w:hAnsi="Times New Roman"/>
          <w:sz w:val="24"/>
        </w:rPr>
        <w:t xml:space="preserve">as </w:t>
      </w:r>
      <w:r w:rsidR="00986E9F" w:rsidRPr="004102B7">
        <w:rPr>
          <w:rFonts w:ascii="Times New Roman" w:hAnsi="Times New Roman"/>
          <w:sz w:val="24"/>
        </w:rPr>
        <w:t>seen in Figure 2.</w:t>
      </w:r>
    </w:p>
    <w:p w14:paraId="03D887FB" w14:textId="24E5512C" w:rsidR="00886E86" w:rsidRPr="00516DB9" w:rsidRDefault="00886E86" w:rsidP="009C126F"/>
    <w:p w14:paraId="03A9D4DF" w14:textId="609BAA23" w:rsidR="00986E9F" w:rsidRPr="00516DB9" w:rsidRDefault="00986E9F" w:rsidP="009C126F"/>
    <w:p w14:paraId="2CA3BFF1" w14:textId="642A0321" w:rsidR="00800422" w:rsidRPr="004102B7" w:rsidRDefault="00800422" w:rsidP="009C126F">
      <w:pPr>
        <w:rPr>
          <w:rFonts w:ascii="Times New Roman" w:hAnsi="Times New Roman"/>
          <w:sz w:val="24"/>
        </w:rPr>
      </w:pPr>
      <w:r w:rsidRPr="004102B7">
        <w:rPr>
          <w:rFonts w:ascii="Times New Roman" w:hAnsi="Times New Roman"/>
          <w:b/>
          <w:bCs/>
          <w:sz w:val="24"/>
        </w:rPr>
        <w:t>Figure 2.</w:t>
      </w:r>
      <w:r w:rsidRPr="004102B7">
        <w:rPr>
          <w:rFonts w:ascii="Times New Roman" w:hAnsi="Times New Roman"/>
          <w:sz w:val="24"/>
        </w:rPr>
        <w:t xml:space="preserve"> </w:t>
      </w:r>
    </w:p>
    <w:p w14:paraId="66A986FD" w14:textId="77777777" w:rsidR="00685713" w:rsidRPr="004102B7" w:rsidRDefault="00685713" w:rsidP="009C126F">
      <w:pPr>
        <w:rPr>
          <w:rFonts w:ascii="Times New Roman" w:hAnsi="Times New Roman"/>
          <w:sz w:val="24"/>
        </w:rPr>
      </w:pPr>
    </w:p>
    <w:p w14:paraId="1A0E1CBE" w14:textId="0B906578" w:rsidR="002C38C8" w:rsidRPr="004102B7" w:rsidRDefault="00685713" w:rsidP="009C126F">
      <w:pPr>
        <w:rPr>
          <w:rFonts w:ascii="Times New Roman" w:hAnsi="Times New Roman"/>
          <w:sz w:val="24"/>
        </w:rPr>
      </w:pPr>
      <w:r w:rsidRPr="004102B7">
        <w:rPr>
          <w:rFonts w:ascii="Times New Roman" w:hAnsi="Times New Roman"/>
          <w:sz w:val="24"/>
        </w:rPr>
        <w:t xml:space="preserve">The plot shows </w:t>
      </w:r>
      <w:r w:rsidR="0098110E" w:rsidRPr="004102B7">
        <w:rPr>
          <w:rFonts w:ascii="Times New Roman" w:hAnsi="Times New Roman"/>
          <w:sz w:val="24"/>
        </w:rPr>
        <w:t>how most interventions, including the most common intervention</w:t>
      </w:r>
      <w:r w:rsidR="0012289B" w:rsidRPr="004102B7">
        <w:rPr>
          <w:rFonts w:ascii="Times New Roman" w:hAnsi="Times New Roman"/>
          <w:sz w:val="24"/>
        </w:rPr>
        <w:t xml:space="preserve"> of</w:t>
      </w:r>
      <w:r w:rsidR="0098110E" w:rsidRPr="004102B7">
        <w:rPr>
          <w:rFonts w:ascii="Times New Roman" w:hAnsi="Times New Roman"/>
          <w:sz w:val="24"/>
        </w:rPr>
        <w:t xml:space="preserve"> </w:t>
      </w:r>
      <w:r w:rsidR="00937A1E" w:rsidRPr="004102B7">
        <w:rPr>
          <w:rFonts w:ascii="Times New Roman" w:hAnsi="Times New Roman"/>
          <w:sz w:val="24"/>
        </w:rPr>
        <w:t>h</w:t>
      </w:r>
      <w:r w:rsidR="0098110E" w:rsidRPr="004102B7">
        <w:rPr>
          <w:rFonts w:ascii="Times New Roman" w:hAnsi="Times New Roman"/>
          <w:sz w:val="24"/>
        </w:rPr>
        <w:t xml:space="preserve">ydroxychloroquine, peak in </w:t>
      </w:r>
      <w:r w:rsidR="00D24CC6" w:rsidRPr="004102B7">
        <w:rPr>
          <w:rFonts w:ascii="Times New Roman" w:hAnsi="Times New Roman"/>
          <w:sz w:val="24"/>
        </w:rPr>
        <w:t xml:space="preserve">new weekly </w:t>
      </w:r>
      <w:r w:rsidR="00A8343B" w:rsidRPr="004102B7">
        <w:rPr>
          <w:rFonts w:ascii="Times New Roman" w:hAnsi="Times New Roman"/>
          <w:sz w:val="24"/>
        </w:rPr>
        <w:t xml:space="preserve">studies </w:t>
      </w:r>
      <w:r w:rsidR="00D24CC6" w:rsidRPr="004102B7">
        <w:rPr>
          <w:rFonts w:ascii="Times New Roman" w:hAnsi="Times New Roman"/>
          <w:sz w:val="24"/>
        </w:rPr>
        <w:t xml:space="preserve">in early April. The plot also shows the later emergence of </w:t>
      </w:r>
      <w:r w:rsidR="002B1173" w:rsidRPr="004102B7">
        <w:rPr>
          <w:rFonts w:ascii="Times New Roman" w:hAnsi="Times New Roman"/>
          <w:sz w:val="24"/>
        </w:rPr>
        <w:t xml:space="preserve">other interventions, such as </w:t>
      </w:r>
      <w:r w:rsidR="00D24CC6" w:rsidRPr="004102B7">
        <w:rPr>
          <w:rFonts w:ascii="Times New Roman" w:hAnsi="Times New Roman"/>
          <w:sz w:val="24"/>
        </w:rPr>
        <w:t>convalescent plasma</w:t>
      </w:r>
      <w:r w:rsidR="00937A1E" w:rsidRPr="004102B7">
        <w:rPr>
          <w:rFonts w:ascii="Times New Roman" w:hAnsi="Times New Roman"/>
          <w:sz w:val="24"/>
        </w:rPr>
        <w:t xml:space="preserve"> (sho</w:t>
      </w:r>
      <w:r w:rsidR="00012E90" w:rsidRPr="004102B7">
        <w:rPr>
          <w:rFonts w:ascii="Times New Roman" w:hAnsi="Times New Roman"/>
          <w:sz w:val="24"/>
        </w:rPr>
        <w:t>w</w:t>
      </w:r>
      <w:r w:rsidR="00937A1E" w:rsidRPr="004102B7">
        <w:rPr>
          <w:rFonts w:ascii="Times New Roman" w:hAnsi="Times New Roman"/>
          <w:sz w:val="24"/>
        </w:rPr>
        <w:t>n in green)</w:t>
      </w:r>
      <w:r w:rsidR="00B341A4" w:rsidRPr="004102B7">
        <w:rPr>
          <w:rFonts w:ascii="Times New Roman" w:hAnsi="Times New Roman"/>
          <w:sz w:val="24"/>
        </w:rPr>
        <w:t>.</w:t>
      </w:r>
      <w:r w:rsidR="00E4460C" w:rsidRPr="004102B7">
        <w:rPr>
          <w:rFonts w:ascii="Times New Roman" w:hAnsi="Times New Roman"/>
          <w:sz w:val="24"/>
        </w:rPr>
        <w:t xml:space="preserve"> </w:t>
      </w:r>
    </w:p>
    <w:p w14:paraId="3D915F2C" w14:textId="77777777" w:rsidR="00A917DA" w:rsidRPr="00516DB9" w:rsidRDefault="00A917DA" w:rsidP="009C126F">
      <w:pPr>
        <w:rPr>
          <w:szCs w:val="22"/>
        </w:rPr>
      </w:pPr>
    </w:p>
    <w:p w14:paraId="05046EB0" w14:textId="13EE5F1D" w:rsidR="001A7128" w:rsidRDefault="00B527D4" w:rsidP="00321AD6">
      <w:pPr>
        <w:pStyle w:val="Heading4"/>
      </w:pPr>
      <w:r w:rsidRPr="00516DB9">
        <w:t xml:space="preserve">COVID-19 </w:t>
      </w:r>
      <w:r w:rsidR="00E724E1" w:rsidRPr="00516DB9">
        <w:t>v</w:t>
      </w:r>
      <w:r w:rsidR="001A7128" w:rsidRPr="00516DB9">
        <w:t>ac</w:t>
      </w:r>
      <w:r w:rsidRPr="00516DB9">
        <w:t xml:space="preserve">cine </w:t>
      </w:r>
      <w:r w:rsidR="00E724E1" w:rsidRPr="00516DB9">
        <w:t xml:space="preserve">interventional </w:t>
      </w:r>
      <w:r w:rsidR="00166274" w:rsidRPr="00516DB9">
        <w:t>trials</w:t>
      </w:r>
    </w:p>
    <w:p w14:paraId="3AC38858" w14:textId="77777777" w:rsidR="009C126F" w:rsidRPr="009C126F" w:rsidRDefault="009C126F" w:rsidP="009C126F"/>
    <w:p w14:paraId="613A1EB0" w14:textId="12E66307" w:rsidR="00484808" w:rsidRPr="004102B7" w:rsidRDefault="00937A1E" w:rsidP="009C126F">
      <w:pPr>
        <w:rPr>
          <w:rFonts w:ascii="Times New Roman" w:hAnsi="Times New Roman"/>
          <w:sz w:val="24"/>
        </w:rPr>
      </w:pPr>
      <w:r w:rsidRPr="004102B7">
        <w:rPr>
          <w:rFonts w:ascii="Times New Roman" w:hAnsi="Times New Roman"/>
          <w:sz w:val="24"/>
        </w:rPr>
        <w:t xml:space="preserve">Our search method for vaccine trial intervention type studies </w:t>
      </w:r>
      <w:r w:rsidR="001F2470" w:rsidRPr="004102B7">
        <w:rPr>
          <w:rFonts w:ascii="Times New Roman" w:hAnsi="Times New Roman"/>
          <w:sz w:val="24"/>
        </w:rPr>
        <w:t xml:space="preserve">identified </w:t>
      </w:r>
      <w:r w:rsidR="00535F0E" w:rsidRPr="004102B7">
        <w:rPr>
          <w:rFonts w:ascii="Times New Roman" w:hAnsi="Times New Roman"/>
          <w:sz w:val="24"/>
        </w:rPr>
        <w:t>1</w:t>
      </w:r>
      <w:r w:rsidR="0072737D" w:rsidRPr="004102B7">
        <w:rPr>
          <w:rFonts w:ascii="Times New Roman" w:hAnsi="Times New Roman"/>
          <w:sz w:val="24"/>
        </w:rPr>
        <w:t>2</w:t>
      </w:r>
      <w:r w:rsidR="00070C19" w:rsidRPr="004102B7">
        <w:rPr>
          <w:rFonts w:ascii="Times New Roman" w:hAnsi="Times New Roman"/>
          <w:sz w:val="24"/>
        </w:rPr>
        <w:t xml:space="preserve"> COVID-19 vaccine trials, that </w:t>
      </w:r>
      <w:r w:rsidRPr="004102B7">
        <w:rPr>
          <w:rFonts w:ascii="Times New Roman" w:hAnsi="Times New Roman"/>
          <w:sz w:val="24"/>
        </w:rPr>
        <w:t xml:space="preserve">also </w:t>
      </w:r>
      <w:r w:rsidR="00070C19" w:rsidRPr="004102B7">
        <w:rPr>
          <w:rFonts w:ascii="Times New Roman" w:hAnsi="Times New Roman"/>
          <w:sz w:val="24"/>
        </w:rPr>
        <w:t xml:space="preserve">met our inclusion criteria of being active, recruiting or completed. </w:t>
      </w:r>
      <w:r w:rsidR="000424D2" w:rsidRPr="004102B7">
        <w:rPr>
          <w:rFonts w:ascii="Times New Roman" w:hAnsi="Times New Roman"/>
          <w:sz w:val="24"/>
        </w:rPr>
        <w:t xml:space="preserve">Due to their </w:t>
      </w:r>
      <w:r w:rsidRPr="004102B7">
        <w:rPr>
          <w:rFonts w:ascii="Times New Roman" w:hAnsi="Times New Roman"/>
          <w:sz w:val="24"/>
        </w:rPr>
        <w:t xml:space="preserve">high </w:t>
      </w:r>
      <w:r w:rsidR="00511E6E" w:rsidRPr="004102B7">
        <w:rPr>
          <w:rFonts w:ascii="Times New Roman" w:hAnsi="Times New Roman"/>
          <w:sz w:val="24"/>
        </w:rPr>
        <w:t xml:space="preserve">significance and </w:t>
      </w:r>
      <w:r w:rsidRPr="004102B7">
        <w:rPr>
          <w:rFonts w:ascii="Times New Roman" w:hAnsi="Times New Roman"/>
          <w:sz w:val="24"/>
        </w:rPr>
        <w:t xml:space="preserve">increased </w:t>
      </w:r>
      <w:r w:rsidR="00511E6E" w:rsidRPr="004102B7">
        <w:rPr>
          <w:rFonts w:ascii="Times New Roman" w:hAnsi="Times New Roman"/>
          <w:sz w:val="24"/>
        </w:rPr>
        <w:t>public interest</w:t>
      </w:r>
      <w:r w:rsidRPr="004102B7">
        <w:rPr>
          <w:rFonts w:ascii="Times New Roman" w:hAnsi="Times New Roman"/>
          <w:sz w:val="24"/>
        </w:rPr>
        <w:t>,</w:t>
      </w:r>
      <w:r w:rsidR="00511E6E" w:rsidRPr="004102B7">
        <w:rPr>
          <w:rFonts w:ascii="Times New Roman" w:hAnsi="Times New Roman"/>
          <w:sz w:val="24"/>
        </w:rPr>
        <w:t xml:space="preserve"> it is </w:t>
      </w:r>
      <w:r w:rsidRPr="004102B7">
        <w:rPr>
          <w:rFonts w:ascii="Times New Roman" w:hAnsi="Times New Roman"/>
          <w:sz w:val="24"/>
        </w:rPr>
        <w:t xml:space="preserve">interesting to consider how frequently such </w:t>
      </w:r>
      <w:r w:rsidR="002C36A7" w:rsidRPr="004102B7">
        <w:rPr>
          <w:rFonts w:ascii="Times New Roman" w:hAnsi="Times New Roman"/>
          <w:sz w:val="24"/>
        </w:rPr>
        <w:t xml:space="preserve">trials </w:t>
      </w:r>
      <w:r w:rsidRPr="004102B7">
        <w:rPr>
          <w:rFonts w:ascii="Times New Roman" w:hAnsi="Times New Roman"/>
          <w:sz w:val="24"/>
        </w:rPr>
        <w:t xml:space="preserve">are updated. A total of </w:t>
      </w:r>
      <w:r w:rsidR="00E73CE5" w:rsidRPr="004102B7">
        <w:rPr>
          <w:rFonts w:ascii="Times New Roman" w:hAnsi="Times New Roman"/>
          <w:sz w:val="24"/>
        </w:rPr>
        <w:t>9</w:t>
      </w:r>
      <w:r w:rsidR="00511E6E" w:rsidRPr="004102B7">
        <w:rPr>
          <w:rFonts w:ascii="Times New Roman" w:hAnsi="Times New Roman"/>
          <w:sz w:val="24"/>
        </w:rPr>
        <w:t xml:space="preserve"> </w:t>
      </w:r>
      <w:r w:rsidRPr="004102B7">
        <w:rPr>
          <w:rFonts w:ascii="Times New Roman" w:hAnsi="Times New Roman"/>
          <w:sz w:val="24"/>
        </w:rPr>
        <w:t>trials (</w:t>
      </w:r>
      <w:r w:rsidR="00E73CE5" w:rsidRPr="004102B7">
        <w:rPr>
          <w:rFonts w:ascii="Times New Roman" w:hAnsi="Times New Roman"/>
          <w:sz w:val="24"/>
        </w:rPr>
        <w:t>75.0</w:t>
      </w:r>
      <w:r w:rsidRPr="004102B7">
        <w:rPr>
          <w:rFonts w:ascii="Times New Roman" w:hAnsi="Times New Roman"/>
          <w:sz w:val="24"/>
        </w:rPr>
        <w:t xml:space="preserve">% </w:t>
      </w:r>
      <w:r w:rsidR="00511E6E" w:rsidRPr="004102B7">
        <w:rPr>
          <w:rFonts w:ascii="Times New Roman" w:hAnsi="Times New Roman"/>
          <w:sz w:val="24"/>
        </w:rPr>
        <w:t xml:space="preserve">of the </w:t>
      </w:r>
      <w:r w:rsidR="007428B6" w:rsidRPr="004102B7">
        <w:rPr>
          <w:rFonts w:ascii="Times New Roman" w:hAnsi="Times New Roman"/>
          <w:sz w:val="24"/>
        </w:rPr>
        <w:t>1</w:t>
      </w:r>
      <w:r w:rsidR="00AA285A" w:rsidRPr="004102B7">
        <w:rPr>
          <w:rFonts w:ascii="Times New Roman" w:hAnsi="Times New Roman"/>
          <w:sz w:val="24"/>
        </w:rPr>
        <w:t>2</w:t>
      </w:r>
      <w:r w:rsidR="007428B6" w:rsidRPr="004102B7">
        <w:rPr>
          <w:rFonts w:ascii="Times New Roman" w:hAnsi="Times New Roman"/>
          <w:sz w:val="24"/>
        </w:rPr>
        <w:t xml:space="preserve"> </w:t>
      </w:r>
      <w:r w:rsidR="00511E6E" w:rsidRPr="004102B7">
        <w:rPr>
          <w:rFonts w:ascii="Times New Roman" w:hAnsi="Times New Roman"/>
          <w:sz w:val="24"/>
        </w:rPr>
        <w:t>vaccine trials</w:t>
      </w:r>
      <w:r w:rsidR="007428B6" w:rsidRPr="004102B7">
        <w:rPr>
          <w:rFonts w:ascii="Times New Roman" w:hAnsi="Times New Roman"/>
          <w:sz w:val="24"/>
        </w:rPr>
        <w:t xml:space="preserve">) have at least one update and the median amount of updates is </w:t>
      </w:r>
      <w:r w:rsidR="006A49AC" w:rsidRPr="004102B7">
        <w:rPr>
          <w:rFonts w:ascii="Times New Roman" w:hAnsi="Times New Roman"/>
          <w:sz w:val="24"/>
        </w:rPr>
        <w:t>two</w:t>
      </w:r>
      <w:r w:rsidR="002603EC" w:rsidRPr="004102B7">
        <w:rPr>
          <w:rFonts w:ascii="Times New Roman" w:hAnsi="Times New Roman"/>
          <w:sz w:val="24"/>
        </w:rPr>
        <w:t xml:space="preserve">. </w:t>
      </w:r>
      <w:r w:rsidR="007B1129" w:rsidRPr="004102B7">
        <w:rPr>
          <w:rFonts w:ascii="Times New Roman" w:hAnsi="Times New Roman"/>
          <w:sz w:val="24"/>
        </w:rPr>
        <w:t>Conside</w:t>
      </w:r>
      <w:r w:rsidR="00AA285A" w:rsidRPr="004102B7">
        <w:rPr>
          <w:rFonts w:ascii="Times New Roman" w:hAnsi="Times New Roman"/>
          <w:sz w:val="24"/>
        </w:rPr>
        <w:t>r</w:t>
      </w:r>
      <w:r w:rsidR="007B1129" w:rsidRPr="004102B7">
        <w:rPr>
          <w:rFonts w:ascii="Times New Roman" w:hAnsi="Times New Roman"/>
          <w:sz w:val="24"/>
        </w:rPr>
        <w:t>ing the study country</w:t>
      </w:r>
      <w:r w:rsidRPr="004102B7">
        <w:rPr>
          <w:rFonts w:ascii="Times New Roman" w:hAnsi="Times New Roman"/>
          <w:sz w:val="24"/>
        </w:rPr>
        <w:t xml:space="preserve">, </w:t>
      </w:r>
      <w:r w:rsidR="00D01955" w:rsidRPr="004102B7">
        <w:rPr>
          <w:rFonts w:ascii="Times New Roman" w:hAnsi="Times New Roman"/>
          <w:sz w:val="24"/>
        </w:rPr>
        <w:t>six</w:t>
      </w:r>
      <w:r w:rsidR="0027155A" w:rsidRPr="004102B7">
        <w:rPr>
          <w:rFonts w:ascii="Times New Roman" w:hAnsi="Times New Roman"/>
          <w:sz w:val="24"/>
        </w:rPr>
        <w:t xml:space="preserve"> different countries have at least one </w:t>
      </w:r>
      <w:r w:rsidR="006A49AC" w:rsidRPr="004102B7">
        <w:rPr>
          <w:rFonts w:ascii="Times New Roman" w:hAnsi="Times New Roman"/>
          <w:sz w:val="24"/>
        </w:rPr>
        <w:t xml:space="preserve">vaccine trial, with China </w:t>
      </w:r>
      <w:r w:rsidR="007B1129" w:rsidRPr="004102B7">
        <w:rPr>
          <w:rFonts w:ascii="Times New Roman" w:hAnsi="Times New Roman"/>
          <w:sz w:val="24"/>
        </w:rPr>
        <w:t xml:space="preserve">(5 vaccine trials) </w:t>
      </w:r>
      <w:r w:rsidR="006A49AC" w:rsidRPr="004102B7">
        <w:rPr>
          <w:rFonts w:ascii="Times New Roman" w:hAnsi="Times New Roman"/>
          <w:sz w:val="24"/>
        </w:rPr>
        <w:t>having the most</w:t>
      </w:r>
      <w:r w:rsidR="00EA059B" w:rsidRPr="004102B7">
        <w:rPr>
          <w:rFonts w:ascii="Times New Roman" w:hAnsi="Times New Roman"/>
          <w:sz w:val="24"/>
        </w:rPr>
        <w:t>, followed by the US with 3 trials</w:t>
      </w:r>
      <w:r w:rsidR="006A49AC" w:rsidRPr="004102B7">
        <w:rPr>
          <w:rFonts w:ascii="Times New Roman" w:hAnsi="Times New Roman"/>
          <w:sz w:val="24"/>
        </w:rPr>
        <w:t>.</w:t>
      </w:r>
      <w:r w:rsidR="007B1129" w:rsidRPr="004102B7">
        <w:rPr>
          <w:rFonts w:ascii="Times New Roman" w:hAnsi="Times New Roman"/>
          <w:sz w:val="24"/>
        </w:rPr>
        <w:t xml:space="preserve"> </w:t>
      </w:r>
      <w:r w:rsidR="004F2D38" w:rsidRPr="004102B7">
        <w:rPr>
          <w:rFonts w:ascii="Times New Roman" w:hAnsi="Times New Roman"/>
          <w:sz w:val="24"/>
        </w:rPr>
        <w:t>Five of the trials</w:t>
      </w:r>
      <w:r w:rsidR="00BD37F2" w:rsidRPr="004102B7">
        <w:rPr>
          <w:rFonts w:ascii="Times New Roman" w:hAnsi="Times New Roman"/>
          <w:sz w:val="24"/>
        </w:rPr>
        <w:t xml:space="preserve"> were Phase 1, </w:t>
      </w:r>
      <w:r w:rsidR="004A1AB1" w:rsidRPr="004102B7">
        <w:rPr>
          <w:rFonts w:ascii="Times New Roman" w:hAnsi="Times New Roman"/>
          <w:sz w:val="24"/>
        </w:rPr>
        <w:t xml:space="preserve">six were Phase 1/Phase 2 and one was Phase 2. </w:t>
      </w:r>
      <w:r w:rsidR="007B1129" w:rsidRPr="004102B7">
        <w:rPr>
          <w:rFonts w:ascii="Times New Roman" w:hAnsi="Times New Roman"/>
          <w:sz w:val="24"/>
        </w:rPr>
        <w:t>Of note is the fact that Phase 1 trials are not “applicable clinical trials” (as defined in US regulation</w:t>
      </w:r>
      <w:r w:rsidR="009826F6" w:rsidRPr="004102B7">
        <w:rPr>
          <w:rFonts w:ascii="Times New Roman" w:hAnsi="Times New Roman"/>
          <w:sz w:val="24"/>
        </w:rPr>
        <w:t>s</w:t>
      </w:r>
      <w:r w:rsidR="007B1129" w:rsidRPr="004102B7">
        <w:rPr>
          <w:rFonts w:ascii="Times New Roman" w:hAnsi="Times New Roman"/>
          <w:sz w:val="24"/>
        </w:rPr>
        <w:t>) and such trials have no mandatory registration.</w:t>
      </w:r>
      <w:r w:rsidR="00CF7F62" w:rsidRPr="004102B7">
        <w:rPr>
          <w:rFonts w:ascii="Times New Roman" w:hAnsi="Times New Roman"/>
          <w:sz w:val="24"/>
        </w:rPr>
        <w:fldChar w:fldCharType="begin"/>
      </w:r>
      <w:r w:rsidR="00DB4A2D">
        <w:rPr>
          <w:rFonts w:ascii="Times New Roman" w:hAnsi="Times New Roman"/>
          <w:sz w:val="24"/>
        </w:rPr>
        <w:instrText xml:space="preserve"> ADDIN ZOTERO_ITEM CSL_CITATION {"citationID":"UZqo3LYG","properties":{"formattedCitation":"(\\uc0\\u8220{}FDAAA 801 and the Final Rule - ClinicalTrials.gov\\uc0\\u8221{})","plainCitation":"(“FDAAA 801 and the Final Rule - ClinicalTrials.gov”)","noteIndex":0},"citationItems":[{"id":69,"uris":["http://zotero.org/groups/2288506/items/BYYWEZ82"],"uri":["http://zotero.org/groups/2288506/items/BYYWEZ82"],"itemData":{"id":69,"type":"webpage","language":"en","title":"FDAAA 801 and the Final Rule - ClinicalTrials.gov","URL":"https://clinicaltrials.gov/ct2/manage-recs/fdaaa","accessed":{"date-parts":[["2019",7,8]]}}}],"schema":"https://github.com/citation-style-language/schema/raw/master/csl-citation.json"} </w:instrText>
      </w:r>
      <w:r w:rsidR="00CF7F62" w:rsidRPr="004102B7">
        <w:rPr>
          <w:rFonts w:ascii="Times New Roman" w:hAnsi="Times New Roman"/>
          <w:sz w:val="24"/>
        </w:rPr>
        <w:fldChar w:fldCharType="separate"/>
      </w:r>
      <w:r w:rsidR="00DB4A2D" w:rsidRPr="00DB4A2D">
        <w:rPr>
          <w:rFonts w:ascii="Times New Roman" w:hAnsi="Times New Roman"/>
          <w:sz w:val="24"/>
        </w:rPr>
        <w:t>(“FDAAA 801 and the Final Rule - ClinicalTrials.gov”)</w:t>
      </w:r>
      <w:r w:rsidR="00CF7F62" w:rsidRPr="004102B7">
        <w:rPr>
          <w:rFonts w:ascii="Times New Roman" w:hAnsi="Times New Roman"/>
          <w:sz w:val="24"/>
        </w:rPr>
        <w:fldChar w:fldCharType="end"/>
      </w:r>
      <w:r w:rsidR="00FB74AE" w:rsidRPr="004102B7">
        <w:rPr>
          <w:rFonts w:ascii="Times New Roman" w:hAnsi="Times New Roman"/>
          <w:sz w:val="24"/>
        </w:rPr>
        <w:t xml:space="preserve"> </w:t>
      </w:r>
      <w:r w:rsidR="003A7006" w:rsidRPr="004102B7">
        <w:rPr>
          <w:rFonts w:ascii="Times New Roman" w:hAnsi="Times New Roman"/>
          <w:sz w:val="24"/>
        </w:rPr>
        <w:t xml:space="preserve">Exactly </w:t>
      </w:r>
      <w:r w:rsidR="008A79BE" w:rsidRPr="004102B7">
        <w:rPr>
          <w:rFonts w:ascii="Times New Roman" w:hAnsi="Times New Roman"/>
          <w:sz w:val="24"/>
        </w:rPr>
        <w:t xml:space="preserve">half </w:t>
      </w:r>
      <w:r w:rsidR="00FA4607" w:rsidRPr="004102B7">
        <w:rPr>
          <w:rFonts w:ascii="Times New Roman" w:hAnsi="Times New Roman"/>
          <w:sz w:val="24"/>
        </w:rPr>
        <w:t xml:space="preserve">of vaccine interventional </w:t>
      </w:r>
      <w:r w:rsidR="00166274" w:rsidRPr="004102B7">
        <w:rPr>
          <w:rFonts w:ascii="Times New Roman" w:hAnsi="Times New Roman"/>
          <w:sz w:val="24"/>
        </w:rPr>
        <w:t xml:space="preserve">trials </w:t>
      </w:r>
      <w:r w:rsidR="008A79BE" w:rsidRPr="004102B7">
        <w:rPr>
          <w:rFonts w:ascii="Times New Roman" w:hAnsi="Times New Roman"/>
          <w:sz w:val="24"/>
        </w:rPr>
        <w:t>(6</w:t>
      </w:r>
      <w:r w:rsidR="00FA4607" w:rsidRPr="004102B7">
        <w:rPr>
          <w:rFonts w:ascii="Times New Roman" w:hAnsi="Times New Roman"/>
          <w:sz w:val="24"/>
        </w:rPr>
        <w:t xml:space="preserve"> </w:t>
      </w:r>
      <w:r w:rsidR="00166274" w:rsidRPr="004102B7">
        <w:rPr>
          <w:rFonts w:ascii="Times New Roman" w:hAnsi="Times New Roman"/>
          <w:sz w:val="24"/>
        </w:rPr>
        <w:t>trials</w:t>
      </w:r>
      <w:r w:rsidR="008A79BE" w:rsidRPr="004102B7">
        <w:rPr>
          <w:rFonts w:ascii="Times New Roman" w:hAnsi="Times New Roman"/>
          <w:sz w:val="24"/>
        </w:rPr>
        <w:t>) had more th</w:t>
      </w:r>
      <w:r w:rsidR="00FA4607" w:rsidRPr="004102B7">
        <w:rPr>
          <w:rFonts w:ascii="Times New Roman" w:hAnsi="Times New Roman"/>
          <w:sz w:val="24"/>
        </w:rPr>
        <w:t>a</w:t>
      </w:r>
      <w:r w:rsidR="008A79BE" w:rsidRPr="004102B7">
        <w:rPr>
          <w:rFonts w:ascii="Times New Roman" w:hAnsi="Times New Roman"/>
          <w:sz w:val="24"/>
        </w:rPr>
        <w:t>n one site</w:t>
      </w:r>
      <w:r w:rsidR="00F063C5" w:rsidRPr="004102B7">
        <w:rPr>
          <w:rFonts w:ascii="Times New Roman" w:hAnsi="Times New Roman"/>
          <w:sz w:val="24"/>
        </w:rPr>
        <w:t xml:space="preserve">. As for design, the average number of arms </w:t>
      </w:r>
      <w:r w:rsidR="00C14034" w:rsidRPr="004102B7">
        <w:rPr>
          <w:rFonts w:ascii="Times New Roman" w:hAnsi="Times New Roman"/>
          <w:sz w:val="24"/>
        </w:rPr>
        <w:t xml:space="preserve">was 5.4 with a median overall trial enrollment of </w:t>
      </w:r>
      <w:r w:rsidR="00D0026B" w:rsidRPr="004102B7">
        <w:rPr>
          <w:rFonts w:ascii="Times New Roman" w:hAnsi="Times New Roman"/>
          <w:sz w:val="24"/>
        </w:rPr>
        <w:t>119.5 participants.</w:t>
      </w:r>
      <w:r w:rsidR="006E57A5" w:rsidRPr="004102B7">
        <w:rPr>
          <w:rFonts w:ascii="Times New Roman" w:hAnsi="Times New Roman"/>
          <w:sz w:val="24"/>
        </w:rPr>
        <w:t xml:space="preserve"> The 12 vaccine </w:t>
      </w:r>
      <w:r w:rsidR="00FA4607" w:rsidRPr="004102B7">
        <w:rPr>
          <w:rFonts w:ascii="Times New Roman" w:hAnsi="Times New Roman"/>
          <w:sz w:val="24"/>
        </w:rPr>
        <w:t xml:space="preserve">interventional </w:t>
      </w:r>
      <w:r w:rsidR="00A8343B" w:rsidRPr="004102B7">
        <w:rPr>
          <w:rFonts w:ascii="Times New Roman" w:hAnsi="Times New Roman"/>
          <w:sz w:val="24"/>
        </w:rPr>
        <w:t xml:space="preserve">trials </w:t>
      </w:r>
      <w:r w:rsidR="006E57A5" w:rsidRPr="004102B7">
        <w:rPr>
          <w:rFonts w:ascii="Times New Roman" w:hAnsi="Times New Roman"/>
          <w:sz w:val="24"/>
        </w:rPr>
        <w:t xml:space="preserve">also included 52 experimental </w:t>
      </w:r>
      <w:r w:rsidR="001559F3" w:rsidRPr="004102B7">
        <w:rPr>
          <w:rFonts w:ascii="Times New Roman" w:hAnsi="Times New Roman"/>
          <w:sz w:val="24"/>
        </w:rPr>
        <w:t xml:space="preserve">arms </w:t>
      </w:r>
      <w:r w:rsidR="006E57A5" w:rsidRPr="004102B7">
        <w:rPr>
          <w:rFonts w:ascii="Times New Roman" w:hAnsi="Times New Roman"/>
          <w:sz w:val="24"/>
        </w:rPr>
        <w:t xml:space="preserve">and seven placebo </w:t>
      </w:r>
      <w:r w:rsidR="00EE30E3" w:rsidRPr="004102B7">
        <w:rPr>
          <w:rFonts w:ascii="Times New Roman" w:hAnsi="Times New Roman"/>
          <w:sz w:val="24"/>
        </w:rPr>
        <w:t>comparator</w:t>
      </w:r>
      <w:r w:rsidR="006E57A5" w:rsidRPr="004102B7">
        <w:rPr>
          <w:rFonts w:ascii="Times New Roman" w:hAnsi="Times New Roman"/>
          <w:sz w:val="24"/>
        </w:rPr>
        <w:t xml:space="preserve"> </w:t>
      </w:r>
      <w:r w:rsidR="001559F3" w:rsidRPr="004102B7">
        <w:rPr>
          <w:rFonts w:ascii="Times New Roman" w:hAnsi="Times New Roman"/>
          <w:sz w:val="24"/>
        </w:rPr>
        <w:t>arms</w:t>
      </w:r>
      <w:r w:rsidR="006E57A5" w:rsidRPr="004102B7">
        <w:rPr>
          <w:rFonts w:ascii="Times New Roman" w:hAnsi="Times New Roman"/>
          <w:sz w:val="24"/>
        </w:rPr>
        <w:t>.</w:t>
      </w:r>
      <w:r w:rsidR="00E724E1" w:rsidRPr="004102B7">
        <w:rPr>
          <w:rFonts w:ascii="Times New Roman" w:hAnsi="Times New Roman"/>
          <w:sz w:val="24"/>
        </w:rPr>
        <w:t xml:space="preserve"> </w:t>
      </w:r>
      <w:r w:rsidR="003F52B3" w:rsidRPr="004102B7">
        <w:rPr>
          <w:rFonts w:ascii="Times New Roman" w:hAnsi="Times New Roman"/>
          <w:sz w:val="24"/>
        </w:rPr>
        <w:t>The f</w:t>
      </w:r>
      <w:r w:rsidR="00E724E1" w:rsidRPr="004102B7">
        <w:rPr>
          <w:rFonts w:ascii="Times New Roman" w:hAnsi="Times New Roman"/>
          <w:sz w:val="24"/>
        </w:rPr>
        <w:t xml:space="preserve">ull overview of all metadata parameters </w:t>
      </w:r>
      <w:r w:rsidR="00166274" w:rsidRPr="004102B7">
        <w:rPr>
          <w:rFonts w:ascii="Times New Roman" w:hAnsi="Times New Roman"/>
          <w:sz w:val="24"/>
        </w:rPr>
        <w:t xml:space="preserve">for vaccine </w:t>
      </w:r>
      <w:r w:rsidR="003F52B3" w:rsidRPr="004102B7">
        <w:rPr>
          <w:rFonts w:ascii="Times New Roman" w:hAnsi="Times New Roman"/>
          <w:sz w:val="24"/>
        </w:rPr>
        <w:t xml:space="preserve">trials </w:t>
      </w:r>
      <w:r w:rsidR="00166274" w:rsidRPr="004102B7">
        <w:rPr>
          <w:rFonts w:ascii="Times New Roman" w:hAnsi="Times New Roman"/>
          <w:sz w:val="24"/>
        </w:rPr>
        <w:t xml:space="preserve">(as well as for observational studies and registries described in subsequent sections) </w:t>
      </w:r>
      <w:r w:rsidR="00E724E1" w:rsidRPr="004102B7">
        <w:rPr>
          <w:rFonts w:ascii="Times New Roman" w:hAnsi="Times New Roman"/>
          <w:sz w:val="24"/>
        </w:rPr>
        <w:t xml:space="preserve">is available at </w:t>
      </w:r>
      <w:r w:rsidR="00166274" w:rsidRPr="004102B7">
        <w:rPr>
          <w:rFonts w:ascii="Times New Roman" w:hAnsi="Times New Roman"/>
          <w:sz w:val="24"/>
        </w:rPr>
        <w:t xml:space="preserve">the </w:t>
      </w:r>
      <w:r w:rsidR="00E724E1" w:rsidRPr="004102B7">
        <w:rPr>
          <w:rFonts w:ascii="Times New Roman" w:hAnsi="Times New Roman"/>
          <w:sz w:val="24"/>
        </w:rPr>
        <w:t>study</w:t>
      </w:r>
      <w:r w:rsidR="00166274" w:rsidRPr="004102B7">
        <w:rPr>
          <w:rFonts w:ascii="Times New Roman" w:hAnsi="Times New Roman"/>
          <w:sz w:val="24"/>
        </w:rPr>
        <w:t xml:space="preserve"> repository.</w:t>
      </w:r>
      <w:r w:rsidR="00166274" w:rsidRPr="004102B7">
        <w:rPr>
          <w:rFonts w:ascii="Times New Roman" w:hAnsi="Times New Roman"/>
          <w:sz w:val="24"/>
        </w:rPr>
        <w:fldChar w:fldCharType="begin"/>
      </w:r>
      <w:r w:rsidR="00822CA3">
        <w:rPr>
          <w:rFonts w:ascii="Times New Roman" w:hAnsi="Times New Roman"/>
          <w:sz w:val="24"/>
        </w:rPr>
        <w:instrText xml:space="preserve"> ADDIN ZOTERO_ITEM CSL_CITATION {"citationID":"lMjVcO4B","properties":{"formattedCitation":"(\\uc0\\u8220{}regCOVID,\\uc0\\u8221{} 2020)","plainCitation":"(“regCOVID,” 2020)","noteIndex":0},"citationItems":[{"id":2873,"uris":["http://zotero.org/users/5538100/items/DMPF5AAI"],"uri":["http://zotero.org/users/5538100/items/DMPF5AAI"],"itemData":{"id":2873,"type":"webpage","title":"regCOVID","URL":"https://lhncbc.github.io/r-snippets-bmi/regCOVID/regCovid_notebook2.html","accessed":{"date-parts":[["2020",5,26]]},"issued":{"date-parts":[["2020"]]}}}],"schema":"https://github.com/citation-style-language/schema/raw/master/csl-citation.json"} </w:instrText>
      </w:r>
      <w:r w:rsidR="00166274" w:rsidRPr="004102B7">
        <w:rPr>
          <w:rFonts w:ascii="Times New Roman" w:hAnsi="Times New Roman"/>
          <w:sz w:val="24"/>
        </w:rPr>
        <w:fldChar w:fldCharType="separate"/>
      </w:r>
      <w:r w:rsidR="00822CA3" w:rsidRPr="00822CA3">
        <w:rPr>
          <w:rFonts w:ascii="Times New Roman" w:hAnsi="Times New Roman"/>
          <w:sz w:val="24"/>
        </w:rPr>
        <w:t>(“regCOVID,” 2020)</w:t>
      </w:r>
      <w:r w:rsidR="00166274" w:rsidRPr="004102B7">
        <w:rPr>
          <w:rFonts w:ascii="Times New Roman" w:hAnsi="Times New Roman"/>
          <w:sz w:val="24"/>
        </w:rPr>
        <w:fldChar w:fldCharType="end"/>
      </w:r>
    </w:p>
    <w:p w14:paraId="5D074E51" w14:textId="77777777" w:rsidR="00A917DA" w:rsidRPr="00516DB9" w:rsidRDefault="00A917DA" w:rsidP="009C126F"/>
    <w:p w14:paraId="3CDA9B93" w14:textId="50EBF9DE" w:rsidR="00127232" w:rsidRDefault="00127232" w:rsidP="00321AD6">
      <w:pPr>
        <w:pStyle w:val="Heading3"/>
      </w:pPr>
      <w:r w:rsidRPr="00516DB9">
        <w:t>Observational</w:t>
      </w:r>
      <w:r w:rsidR="00166274" w:rsidRPr="00516DB9">
        <w:t xml:space="preserve"> studies</w:t>
      </w:r>
    </w:p>
    <w:p w14:paraId="07DDA420" w14:textId="77777777" w:rsidR="009C126F" w:rsidRPr="009C126F" w:rsidRDefault="009C126F" w:rsidP="009C126F"/>
    <w:p w14:paraId="0A0D111C" w14:textId="04711608" w:rsidR="009D7666" w:rsidRPr="004102B7" w:rsidRDefault="005530EC" w:rsidP="009C126F">
      <w:pPr>
        <w:autoSpaceDE/>
        <w:autoSpaceDN/>
        <w:adjustRightInd/>
        <w:rPr>
          <w:rFonts w:ascii="Times New Roman" w:hAnsi="Times New Roman"/>
          <w:color w:val="000000"/>
          <w:sz w:val="24"/>
        </w:rPr>
      </w:pPr>
      <w:r w:rsidRPr="004102B7">
        <w:rPr>
          <w:rFonts w:ascii="Times New Roman" w:hAnsi="Times New Roman"/>
          <w:sz w:val="24"/>
        </w:rPr>
        <w:t xml:space="preserve">We found a total of </w:t>
      </w:r>
      <w:r w:rsidR="00441236" w:rsidRPr="004102B7">
        <w:rPr>
          <w:rFonts w:ascii="Times New Roman" w:hAnsi="Times New Roman"/>
          <w:sz w:val="24"/>
        </w:rPr>
        <w:t xml:space="preserve">287 </w:t>
      </w:r>
      <w:r w:rsidRPr="004102B7">
        <w:rPr>
          <w:rFonts w:ascii="Times New Roman" w:hAnsi="Times New Roman"/>
          <w:sz w:val="24"/>
        </w:rPr>
        <w:t>observational studies</w:t>
      </w:r>
      <w:r w:rsidR="006E5F69" w:rsidRPr="004102B7">
        <w:rPr>
          <w:rFonts w:ascii="Times New Roman" w:hAnsi="Times New Roman"/>
          <w:sz w:val="24"/>
        </w:rPr>
        <w:t xml:space="preserve">. </w:t>
      </w:r>
      <w:r w:rsidR="005B1A57" w:rsidRPr="004102B7">
        <w:rPr>
          <w:rFonts w:ascii="Times New Roman" w:hAnsi="Times New Roman"/>
          <w:sz w:val="24"/>
        </w:rPr>
        <w:t>Similarly,</w:t>
      </w:r>
      <w:r w:rsidR="00166274" w:rsidRPr="004102B7">
        <w:rPr>
          <w:rFonts w:ascii="Times New Roman" w:hAnsi="Times New Roman"/>
          <w:sz w:val="24"/>
        </w:rPr>
        <w:t xml:space="preserve"> to </w:t>
      </w:r>
      <w:r w:rsidR="006E5F69" w:rsidRPr="004102B7">
        <w:rPr>
          <w:rFonts w:ascii="Times New Roman" w:hAnsi="Times New Roman"/>
          <w:sz w:val="24"/>
        </w:rPr>
        <w:t xml:space="preserve">interventional </w:t>
      </w:r>
      <w:r w:rsidR="00A8343B" w:rsidRPr="004102B7">
        <w:rPr>
          <w:rFonts w:ascii="Times New Roman" w:hAnsi="Times New Roman"/>
          <w:sz w:val="24"/>
        </w:rPr>
        <w:t>trials</w:t>
      </w:r>
      <w:r w:rsidR="00166274" w:rsidRPr="004102B7">
        <w:rPr>
          <w:rFonts w:ascii="Times New Roman" w:hAnsi="Times New Roman"/>
          <w:sz w:val="24"/>
        </w:rPr>
        <w:t>,</w:t>
      </w:r>
      <w:r w:rsidR="006E5F69" w:rsidRPr="004102B7">
        <w:rPr>
          <w:rFonts w:ascii="Times New Roman" w:hAnsi="Times New Roman"/>
          <w:sz w:val="24"/>
        </w:rPr>
        <w:t xml:space="preserve"> the vast majority of observational studies had just one site</w:t>
      </w:r>
      <w:r w:rsidR="004F5321" w:rsidRPr="004102B7">
        <w:rPr>
          <w:rFonts w:ascii="Times New Roman" w:hAnsi="Times New Roman"/>
          <w:sz w:val="24"/>
        </w:rPr>
        <w:t xml:space="preserve"> (</w:t>
      </w:r>
      <w:r w:rsidR="00C379D2" w:rsidRPr="004102B7">
        <w:rPr>
          <w:rFonts w:ascii="Times New Roman" w:hAnsi="Times New Roman"/>
          <w:sz w:val="24"/>
        </w:rPr>
        <w:t xml:space="preserve">238 </w:t>
      </w:r>
      <w:r w:rsidR="004F5321" w:rsidRPr="004102B7">
        <w:rPr>
          <w:rFonts w:ascii="Times New Roman" w:hAnsi="Times New Roman"/>
          <w:sz w:val="24"/>
        </w:rPr>
        <w:t xml:space="preserve">studies, </w:t>
      </w:r>
      <w:r w:rsidR="005258B9" w:rsidRPr="004102B7">
        <w:rPr>
          <w:rFonts w:ascii="Times New Roman" w:hAnsi="Times New Roman"/>
          <w:sz w:val="24"/>
        </w:rPr>
        <w:t>82.9%</w:t>
      </w:r>
      <w:r w:rsidR="00FE056E" w:rsidRPr="004102B7">
        <w:rPr>
          <w:rFonts w:ascii="Times New Roman" w:hAnsi="Times New Roman"/>
          <w:sz w:val="24"/>
        </w:rPr>
        <w:t>)</w:t>
      </w:r>
      <w:r w:rsidR="00A55D93" w:rsidRPr="004102B7">
        <w:rPr>
          <w:rFonts w:ascii="Times New Roman" w:hAnsi="Times New Roman"/>
          <w:sz w:val="24"/>
        </w:rPr>
        <w:t>.</w:t>
      </w:r>
      <w:r w:rsidR="00584C99" w:rsidRPr="004102B7">
        <w:rPr>
          <w:rFonts w:ascii="Times New Roman" w:hAnsi="Times New Roman"/>
          <w:sz w:val="24"/>
        </w:rPr>
        <w:t xml:space="preserve"> </w:t>
      </w:r>
      <w:r w:rsidR="005258B9" w:rsidRPr="004102B7">
        <w:rPr>
          <w:rFonts w:ascii="Times New Roman" w:hAnsi="Times New Roman"/>
          <w:sz w:val="24"/>
        </w:rPr>
        <w:t>T</w:t>
      </w:r>
      <w:r w:rsidR="00E115C0" w:rsidRPr="004102B7">
        <w:rPr>
          <w:rFonts w:ascii="Times New Roman" w:hAnsi="Times New Roman"/>
          <w:sz w:val="24"/>
        </w:rPr>
        <w:t xml:space="preserve">he country with the most observational studies was </w:t>
      </w:r>
      <w:r w:rsidR="005258B9" w:rsidRPr="004102B7">
        <w:rPr>
          <w:rFonts w:ascii="Times New Roman" w:hAnsi="Times New Roman"/>
          <w:sz w:val="24"/>
        </w:rPr>
        <w:t xml:space="preserve">France with </w:t>
      </w:r>
      <w:r w:rsidR="00CC51CB" w:rsidRPr="004102B7">
        <w:rPr>
          <w:rFonts w:ascii="Times New Roman" w:hAnsi="Times New Roman"/>
          <w:sz w:val="24"/>
        </w:rPr>
        <w:t>75 (</w:t>
      </w:r>
      <w:r w:rsidR="00634C90" w:rsidRPr="004102B7">
        <w:rPr>
          <w:rFonts w:ascii="Times New Roman" w:hAnsi="Times New Roman"/>
          <w:sz w:val="24"/>
        </w:rPr>
        <w:t>26.1%)</w:t>
      </w:r>
      <w:r w:rsidR="002A3316" w:rsidRPr="004102B7">
        <w:rPr>
          <w:rFonts w:ascii="Times New Roman" w:hAnsi="Times New Roman"/>
          <w:sz w:val="24"/>
        </w:rPr>
        <w:t>,</w:t>
      </w:r>
      <w:r w:rsidR="00634C90" w:rsidRPr="004102B7">
        <w:rPr>
          <w:rFonts w:ascii="Times New Roman" w:hAnsi="Times New Roman"/>
          <w:sz w:val="24"/>
        </w:rPr>
        <w:t xml:space="preserve"> </w:t>
      </w:r>
      <w:r w:rsidR="00CC51CB" w:rsidRPr="004102B7">
        <w:rPr>
          <w:rFonts w:ascii="Times New Roman" w:hAnsi="Times New Roman"/>
          <w:sz w:val="24"/>
        </w:rPr>
        <w:t>followed</w:t>
      </w:r>
      <w:r w:rsidR="004229C4" w:rsidRPr="004102B7">
        <w:rPr>
          <w:rFonts w:ascii="Times New Roman" w:hAnsi="Times New Roman"/>
          <w:sz w:val="24"/>
        </w:rPr>
        <w:t xml:space="preserve"> by the United States with 47 (</w:t>
      </w:r>
      <w:r w:rsidR="0076164B" w:rsidRPr="004102B7">
        <w:rPr>
          <w:rFonts w:ascii="Times New Roman" w:hAnsi="Times New Roman"/>
          <w:sz w:val="24"/>
        </w:rPr>
        <w:t>16.4%)</w:t>
      </w:r>
      <w:r w:rsidR="00E115C0" w:rsidRPr="004102B7">
        <w:rPr>
          <w:rFonts w:ascii="Times New Roman" w:hAnsi="Times New Roman"/>
          <w:sz w:val="24"/>
        </w:rPr>
        <w:t>.</w:t>
      </w:r>
      <w:r w:rsidR="00D24947" w:rsidRPr="004102B7">
        <w:rPr>
          <w:rFonts w:ascii="Times New Roman" w:hAnsi="Times New Roman"/>
          <w:sz w:val="24"/>
        </w:rPr>
        <w:t xml:space="preserve"> </w:t>
      </w:r>
      <w:r w:rsidR="00264D75" w:rsidRPr="004102B7">
        <w:rPr>
          <w:rFonts w:ascii="Times New Roman" w:hAnsi="Times New Roman"/>
          <w:sz w:val="24"/>
        </w:rPr>
        <w:t xml:space="preserve">Observational studies are updated less frequently than interventional trials </w:t>
      </w:r>
      <w:r w:rsidR="005B1A57" w:rsidRPr="004102B7">
        <w:rPr>
          <w:rFonts w:ascii="Times New Roman" w:hAnsi="Times New Roman"/>
          <w:sz w:val="24"/>
        </w:rPr>
        <w:t xml:space="preserve">as </w:t>
      </w:r>
      <w:r w:rsidR="00517228" w:rsidRPr="004102B7">
        <w:rPr>
          <w:rFonts w:ascii="Times New Roman" w:hAnsi="Times New Roman"/>
          <w:sz w:val="24"/>
        </w:rPr>
        <w:t xml:space="preserve">only </w:t>
      </w:r>
      <w:r w:rsidR="008271C4" w:rsidRPr="004102B7">
        <w:rPr>
          <w:rFonts w:ascii="Times New Roman" w:hAnsi="Times New Roman"/>
          <w:sz w:val="24"/>
        </w:rPr>
        <w:t>52.6% (151 studies)</w:t>
      </w:r>
      <w:r w:rsidR="00264D75" w:rsidRPr="004102B7">
        <w:rPr>
          <w:rFonts w:ascii="Times New Roman" w:hAnsi="Times New Roman"/>
          <w:sz w:val="24"/>
        </w:rPr>
        <w:t xml:space="preserve"> of the COVID-19 observational studies have been updated since first being submitted to CTG</w:t>
      </w:r>
      <w:r w:rsidR="008271C4" w:rsidRPr="004102B7">
        <w:rPr>
          <w:rFonts w:ascii="Times New Roman" w:hAnsi="Times New Roman"/>
          <w:sz w:val="24"/>
        </w:rPr>
        <w:t xml:space="preserve"> </w:t>
      </w:r>
      <w:r w:rsidR="00166274" w:rsidRPr="004102B7">
        <w:rPr>
          <w:rFonts w:ascii="Times New Roman" w:hAnsi="Times New Roman"/>
          <w:sz w:val="24"/>
        </w:rPr>
        <w:t>(</w:t>
      </w:r>
      <w:r w:rsidR="008271C4" w:rsidRPr="004102B7">
        <w:rPr>
          <w:rFonts w:ascii="Times New Roman" w:hAnsi="Times New Roman"/>
          <w:sz w:val="24"/>
        </w:rPr>
        <w:t xml:space="preserve">compared to </w:t>
      </w:r>
      <w:r w:rsidR="007B6364" w:rsidRPr="004102B7">
        <w:rPr>
          <w:rFonts w:ascii="Times New Roman" w:hAnsi="Times New Roman"/>
          <w:sz w:val="24"/>
        </w:rPr>
        <w:t xml:space="preserve">the 71.1% of </w:t>
      </w:r>
      <w:r w:rsidR="007F703B" w:rsidRPr="004102B7">
        <w:rPr>
          <w:rFonts w:ascii="Times New Roman" w:hAnsi="Times New Roman"/>
          <w:sz w:val="24"/>
        </w:rPr>
        <w:t>interventional</w:t>
      </w:r>
      <w:r w:rsidR="007B6364" w:rsidRPr="004102B7">
        <w:rPr>
          <w:rFonts w:ascii="Times New Roman" w:hAnsi="Times New Roman"/>
          <w:sz w:val="24"/>
        </w:rPr>
        <w:t xml:space="preserve"> trials that have been updated at least once</w:t>
      </w:r>
      <w:r w:rsidR="00166274" w:rsidRPr="004102B7">
        <w:rPr>
          <w:rFonts w:ascii="Times New Roman" w:hAnsi="Times New Roman"/>
          <w:sz w:val="24"/>
        </w:rPr>
        <w:t>)</w:t>
      </w:r>
      <w:r w:rsidR="00264D75" w:rsidRPr="004102B7">
        <w:rPr>
          <w:rFonts w:ascii="Times New Roman" w:hAnsi="Times New Roman"/>
          <w:sz w:val="24"/>
        </w:rPr>
        <w:t>.</w:t>
      </w:r>
      <w:r w:rsidR="00DC5951" w:rsidRPr="004102B7">
        <w:rPr>
          <w:rFonts w:ascii="Times New Roman" w:hAnsi="Times New Roman"/>
          <w:sz w:val="24"/>
        </w:rPr>
        <w:t xml:space="preserve"> The observational study with the most updates was</w:t>
      </w:r>
      <w:r w:rsidR="00040E84" w:rsidRPr="004102B7">
        <w:rPr>
          <w:rFonts w:ascii="Times New Roman" w:hAnsi="Times New Roman"/>
          <w:sz w:val="24"/>
        </w:rPr>
        <w:t xml:space="preserve"> </w:t>
      </w:r>
      <w:r w:rsidR="00040E84" w:rsidRPr="004102B7">
        <w:rPr>
          <w:rFonts w:ascii="Times New Roman" w:hAnsi="Times New Roman"/>
          <w:color w:val="000000"/>
          <w:sz w:val="24"/>
        </w:rPr>
        <w:t>NCT04334954 ‘</w:t>
      </w:r>
      <w:r w:rsidR="00B06509" w:rsidRPr="004102B7">
        <w:rPr>
          <w:rFonts w:ascii="Times New Roman" w:hAnsi="Times New Roman"/>
          <w:color w:val="000000"/>
          <w:sz w:val="24"/>
        </w:rPr>
        <w:t xml:space="preserve">SARS-COV2 Pandemic Serosurvey and Blood Sampling’ </w:t>
      </w:r>
      <w:r w:rsidR="00221165" w:rsidRPr="004102B7">
        <w:rPr>
          <w:rFonts w:ascii="Times New Roman" w:hAnsi="Times New Roman"/>
          <w:color w:val="000000"/>
          <w:sz w:val="24"/>
        </w:rPr>
        <w:t xml:space="preserve">with 25 </w:t>
      </w:r>
      <w:r w:rsidR="00B06509" w:rsidRPr="004102B7">
        <w:rPr>
          <w:rFonts w:ascii="Times New Roman" w:hAnsi="Times New Roman"/>
          <w:color w:val="000000"/>
          <w:sz w:val="24"/>
        </w:rPr>
        <w:t>update</w:t>
      </w:r>
      <w:r w:rsidR="00173313" w:rsidRPr="004102B7">
        <w:rPr>
          <w:rFonts w:ascii="Times New Roman" w:hAnsi="Times New Roman"/>
          <w:color w:val="000000"/>
          <w:sz w:val="24"/>
        </w:rPr>
        <w:t>s</w:t>
      </w:r>
      <w:r w:rsidR="00B06509" w:rsidRPr="004102B7">
        <w:rPr>
          <w:rFonts w:ascii="Times New Roman" w:hAnsi="Times New Roman"/>
          <w:color w:val="000000"/>
          <w:sz w:val="24"/>
        </w:rPr>
        <w:t xml:space="preserve"> since </w:t>
      </w:r>
      <w:r w:rsidR="00221165" w:rsidRPr="004102B7">
        <w:rPr>
          <w:rFonts w:ascii="Times New Roman" w:hAnsi="Times New Roman"/>
          <w:color w:val="000000"/>
          <w:sz w:val="24"/>
        </w:rPr>
        <w:t xml:space="preserve">registration </w:t>
      </w:r>
      <w:r w:rsidR="00B06509" w:rsidRPr="004102B7">
        <w:rPr>
          <w:rFonts w:ascii="Times New Roman" w:hAnsi="Times New Roman"/>
          <w:color w:val="000000"/>
          <w:sz w:val="24"/>
        </w:rPr>
        <w:t xml:space="preserve">on </w:t>
      </w:r>
      <w:r w:rsidR="002A3316" w:rsidRPr="004102B7">
        <w:rPr>
          <w:rFonts w:ascii="Times New Roman" w:hAnsi="Times New Roman"/>
          <w:color w:val="000000"/>
          <w:sz w:val="24"/>
        </w:rPr>
        <w:t xml:space="preserve">6 </w:t>
      </w:r>
      <w:r w:rsidR="00B06509" w:rsidRPr="004102B7">
        <w:rPr>
          <w:rFonts w:ascii="Times New Roman" w:hAnsi="Times New Roman"/>
          <w:color w:val="000000"/>
          <w:sz w:val="24"/>
        </w:rPr>
        <w:t>April 2020</w:t>
      </w:r>
      <w:r w:rsidR="00221165" w:rsidRPr="004102B7">
        <w:rPr>
          <w:rFonts w:ascii="Times New Roman" w:hAnsi="Times New Roman"/>
          <w:color w:val="000000"/>
          <w:sz w:val="24"/>
        </w:rPr>
        <w:t>.</w:t>
      </w:r>
      <w:r w:rsidR="00070497" w:rsidRPr="004102B7">
        <w:rPr>
          <w:rFonts w:ascii="Times New Roman" w:hAnsi="Times New Roman"/>
          <w:color w:val="000000"/>
          <w:sz w:val="24"/>
        </w:rPr>
        <w:t xml:space="preserve"> </w:t>
      </w:r>
      <w:r w:rsidR="00F45DA8" w:rsidRPr="004102B7">
        <w:rPr>
          <w:rFonts w:ascii="Times New Roman" w:hAnsi="Times New Roman"/>
          <w:sz w:val="24"/>
        </w:rPr>
        <w:t xml:space="preserve">The most commonly updated </w:t>
      </w:r>
      <w:r w:rsidR="00CD758F" w:rsidRPr="004102B7">
        <w:rPr>
          <w:rFonts w:ascii="Times New Roman" w:hAnsi="Times New Roman"/>
          <w:sz w:val="24"/>
        </w:rPr>
        <w:t xml:space="preserve">public interest feature </w:t>
      </w:r>
      <w:r w:rsidR="00E95C69" w:rsidRPr="004102B7">
        <w:rPr>
          <w:rFonts w:ascii="Times New Roman" w:hAnsi="Times New Roman"/>
          <w:sz w:val="24"/>
        </w:rPr>
        <w:t xml:space="preserve">for observational studies was </w:t>
      </w:r>
      <w:r w:rsidR="00070497" w:rsidRPr="004102B7">
        <w:rPr>
          <w:rFonts w:ascii="Times New Roman" w:hAnsi="Times New Roman"/>
          <w:sz w:val="24"/>
        </w:rPr>
        <w:t>t</w:t>
      </w:r>
      <w:r w:rsidR="00E95C69" w:rsidRPr="004102B7">
        <w:rPr>
          <w:rFonts w:ascii="Times New Roman" w:hAnsi="Times New Roman"/>
          <w:sz w:val="24"/>
        </w:rPr>
        <w:t xml:space="preserve">he </w:t>
      </w:r>
      <w:r w:rsidR="00CD758F" w:rsidRPr="004102B7">
        <w:rPr>
          <w:rFonts w:ascii="Times New Roman" w:hAnsi="Times New Roman"/>
          <w:sz w:val="24"/>
        </w:rPr>
        <w:t>‘S</w:t>
      </w:r>
      <w:r w:rsidR="00E95C69" w:rsidRPr="004102B7">
        <w:rPr>
          <w:rFonts w:ascii="Times New Roman" w:hAnsi="Times New Roman"/>
          <w:sz w:val="24"/>
        </w:rPr>
        <w:t xml:space="preserve">tudy </w:t>
      </w:r>
      <w:r w:rsidR="00CD758F" w:rsidRPr="004102B7">
        <w:rPr>
          <w:rFonts w:ascii="Times New Roman" w:hAnsi="Times New Roman"/>
          <w:sz w:val="24"/>
        </w:rPr>
        <w:t>S</w:t>
      </w:r>
      <w:r w:rsidR="00E95C69" w:rsidRPr="004102B7">
        <w:rPr>
          <w:rFonts w:ascii="Times New Roman" w:hAnsi="Times New Roman"/>
          <w:sz w:val="24"/>
        </w:rPr>
        <w:t>tatus</w:t>
      </w:r>
      <w:r w:rsidR="00CD758F" w:rsidRPr="004102B7">
        <w:rPr>
          <w:rFonts w:ascii="Times New Roman" w:hAnsi="Times New Roman"/>
          <w:sz w:val="24"/>
        </w:rPr>
        <w:t>’</w:t>
      </w:r>
      <w:r w:rsidR="00E95C69" w:rsidRPr="004102B7">
        <w:rPr>
          <w:rFonts w:ascii="Times New Roman" w:hAnsi="Times New Roman"/>
          <w:sz w:val="24"/>
        </w:rPr>
        <w:t xml:space="preserve"> which was updated 270 times by </w:t>
      </w:r>
      <w:r w:rsidR="00D47EAC" w:rsidRPr="004102B7">
        <w:rPr>
          <w:rFonts w:ascii="Times New Roman" w:hAnsi="Times New Roman"/>
          <w:sz w:val="24"/>
        </w:rPr>
        <w:t>151 studies</w:t>
      </w:r>
      <w:r w:rsidR="00CD758F" w:rsidRPr="004102B7">
        <w:rPr>
          <w:rFonts w:ascii="Times New Roman" w:hAnsi="Times New Roman"/>
          <w:sz w:val="24"/>
        </w:rPr>
        <w:t xml:space="preserve"> and the most common technical feature updated was ‘Contacts/Locations’ with </w:t>
      </w:r>
      <w:r w:rsidR="00E23807" w:rsidRPr="004102B7">
        <w:rPr>
          <w:rFonts w:ascii="Times New Roman" w:hAnsi="Times New Roman"/>
          <w:sz w:val="24"/>
        </w:rPr>
        <w:t>99 updates from 83 studies.</w:t>
      </w:r>
    </w:p>
    <w:p w14:paraId="167DF417" w14:textId="7909CD46" w:rsidR="00193E79" w:rsidRPr="004102B7" w:rsidRDefault="00193E79" w:rsidP="009C126F">
      <w:pPr>
        <w:rPr>
          <w:rFonts w:ascii="Times New Roman" w:hAnsi="Times New Roman"/>
          <w:sz w:val="24"/>
        </w:rPr>
      </w:pPr>
    </w:p>
    <w:p w14:paraId="0814FC1B" w14:textId="0166D7CC" w:rsidR="00193E79" w:rsidRPr="004102B7" w:rsidRDefault="00F30C94" w:rsidP="009C126F">
      <w:pPr>
        <w:rPr>
          <w:rFonts w:ascii="Times New Roman" w:hAnsi="Times New Roman"/>
          <w:sz w:val="24"/>
        </w:rPr>
      </w:pPr>
      <w:r w:rsidRPr="004102B7">
        <w:rPr>
          <w:rFonts w:ascii="Times New Roman" w:hAnsi="Times New Roman"/>
          <w:sz w:val="24"/>
        </w:rPr>
        <w:t xml:space="preserve">The median enrollment for observational studies was 353 participants. </w:t>
      </w:r>
      <w:r w:rsidR="00193E79" w:rsidRPr="004102B7">
        <w:rPr>
          <w:rFonts w:ascii="Times New Roman" w:hAnsi="Times New Roman"/>
          <w:sz w:val="24"/>
        </w:rPr>
        <w:t xml:space="preserve">One feature of observational study design is the time perspective. A majority of the </w:t>
      </w:r>
      <w:r w:rsidR="00791FFE" w:rsidRPr="004102B7">
        <w:rPr>
          <w:rFonts w:ascii="Times New Roman" w:hAnsi="Times New Roman"/>
          <w:sz w:val="24"/>
        </w:rPr>
        <w:t>observational studies analyzed were prospective</w:t>
      </w:r>
      <w:r w:rsidR="00866CB2" w:rsidRPr="004102B7">
        <w:rPr>
          <w:rFonts w:ascii="Times New Roman" w:hAnsi="Times New Roman"/>
          <w:sz w:val="24"/>
        </w:rPr>
        <w:t xml:space="preserve"> </w:t>
      </w:r>
      <w:r w:rsidR="00B6568E" w:rsidRPr="004102B7">
        <w:rPr>
          <w:rFonts w:ascii="Times New Roman" w:hAnsi="Times New Roman"/>
          <w:sz w:val="24"/>
        </w:rPr>
        <w:t>(180 studies, 62.7%)</w:t>
      </w:r>
      <w:r w:rsidR="00FE0219" w:rsidRPr="004102B7">
        <w:rPr>
          <w:rFonts w:ascii="Times New Roman" w:hAnsi="Times New Roman"/>
          <w:sz w:val="24"/>
        </w:rPr>
        <w:t xml:space="preserve">, as opposed to </w:t>
      </w:r>
      <w:r w:rsidR="001F5107" w:rsidRPr="004102B7">
        <w:rPr>
          <w:rFonts w:ascii="Times New Roman" w:hAnsi="Times New Roman"/>
          <w:sz w:val="24"/>
        </w:rPr>
        <w:t>58 studies (20.2%)</w:t>
      </w:r>
      <w:r w:rsidR="00FE0219" w:rsidRPr="004102B7">
        <w:rPr>
          <w:rFonts w:ascii="Times New Roman" w:hAnsi="Times New Roman"/>
          <w:sz w:val="24"/>
        </w:rPr>
        <w:t xml:space="preserve"> which</w:t>
      </w:r>
      <w:r w:rsidR="003717E7" w:rsidRPr="004102B7">
        <w:rPr>
          <w:rFonts w:ascii="Times New Roman" w:hAnsi="Times New Roman"/>
          <w:sz w:val="24"/>
        </w:rPr>
        <w:t xml:space="preserve"> wer</w:t>
      </w:r>
      <w:r w:rsidR="00040E84" w:rsidRPr="004102B7">
        <w:rPr>
          <w:rFonts w:ascii="Times New Roman" w:hAnsi="Times New Roman"/>
          <w:sz w:val="24"/>
        </w:rPr>
        <w:t>e</w:t>
      </w:r>
      <w:r w:rsidR="003717E7" w:rsidRPr="004102B7">
        <w:rPr>
          <w:rFonts w:ascii="Times New Roman" w:hAnsi="Times New Roman"/>
          <w:sz w:val="24"/>
        </w:rPr>
        <w:t xml:space="preserve"> retrospective</w:t>
      </w:r>
      <w:r w:rsidR="00ED5668" w:rsidRPr="004102B7">
        <w:rPr>
          <w:rFonts w:ascii="Times New Roman" w:hAnsi="Times New Roman"/>
          <w:sz w:val="24"/>
        </w:rPr>
        <w:t>.</w:t>
      </w:r>
      <w:r w:rsidR="003B5707" w:rsidRPr="004102B7">
        <w:rPr>
          <w:rFonts w:ascii="Times New Roman" w:hAnsi="Times New Roman"/>
          <w:sz w:val="24"/>
        </w:rPr>
        <w:t xml:space="preserve"> </w:t>
      </w:r>
      <w:r w:rsidR="007E4F05" w:rsidRPr="004102B7">
        <w:rPr>
          <w:rFonts w:ascii="Times New Roman" w:hAnsi="Times New Roman"/>
          <w:sz w:val="24"/>
        </w:rPr>
        <w:t>For obse</w:t>
      </w:r>
      <w:r w:rsidR="00A90829" w:rsidRPr="004102B7">
        <w:rPr>
          <w:rFonts w:ascii="Times New Roman" w:hAnsi="Times New Roman"/>
          <w:sz w:val="24"/>
        </w:rPr>
        <w:t>rvational model,</w:t>
      </w:r>
      <w:r w:rsidR="00851F8E" w:rsidRPr="004102B7">
        <w:rPr>
          <w:rFonts w:ascii="Times New Roman" w:hAnsi="Times New Roman"/>
          <w:sz w:val="24"/>
        </w:rPr>
        <w:t xml:space="preserve"> </w:t>
      </w:r>
      <w:r w:rsidR="00AB41F2" w:rsidRPr="004102B7">
        <w:rPr>
          <w:rFonts w:ascii="Times New Roman" w:hAnsi="Times New Roman"/>
          <w:sz w:val="24"/>
        </w:rPr>
        <w:t xml:space="preserve"> 167 of the observational studies (</w:t>
      </w:r>
      <w:r w:rsidR="002F4224" w:rsidRPr="004102B7">
        <w:rPr>
          <w:rFonts w:ascii="Times New Roman" w:hAnsi="Times New Roman"/>
          <w:sz w:val="24"/>
        </w:rPr>
        <w:t>58.2%)</w:t>
      </w:r>
      <w:r w:rsidR="00AB09D1" w:rsidRPr="004102B7">
        <w:rPr>
          <w:rFonts w:ascii="Times New Roman" w:hAnsi="Times New Roman"/>
          <w:sz w:val="24"/>
        </w:rPr>
        <w:t xml:space="preserve"> use a cohort model. The second most commonly used model for the analyzed observational studies was case (</w:t>
      </w:r>
      <w:r w:rsidR="00DD2699" w:rsidRPr="004102B7">
        <w:rPr>
          <w:rFonts w:ascii="Times New Roman" w:hAnsi="Times New Roman"/>
          <w:sz w:val="24"/>
        </w:rPr>
        <w:t>45 studies, 15.7%)</w:t>
      </w:r>
      <w:r w:rsidR="00647C9E" w:rsidRPr="004102B7">
        <w:rPr>
          <w:rFonts w:ascii="Times New Roman" w:hAnsi="Times New Roman"/>
          <w:sz w:val="24"/>
        </w:rPr>
        <w:t>.</w:t>
      </w:r>
    </w:p>
    <w:p w14:paraId="06506CCC" w14:textId="566A92BE" w:rsidR="00647C9E" w:rsidRPr="004102B7" w:rsidRDefault="00647C9E" w:rsidP="009C126F">
      <w:pPr>
        <w:rPr>
          <w:rFonts w:ascii="Times New Roman" w:hAnsi="Times New Roman"/>
          <w:sz w:val="24"/>
        </w:rPr>
      </w:pPr>
    </w:p>
    <w:p w14:paraId="7AAD6B3B" w14:textId="7C546984" w:rsidR="00DC5951" w:rsidRPr="004102B7" w:rsidRDefault="00221165" w:rsidP="009C126F">
      <w:pPr>
        <w:rPr>
          <w:rFonts w:ascii="Times New Roman" w:hAnsi="Times New Roman"/>
          <w:sz w:val="24"/>
        </w:rPr>
      </w:pPr>
      <w:r w:rsidRPr="004102B7">
        <w:rPr>
          <w:rFonts w:ascii="Times New Roman" w:hAnsi="Times New Roman"/>
          <w:sz w:val="24"/>
        </w:rPr>
        <w:t>Contrary to our expectation, we found o</w:t>
      </w:r>
      <w:r w:rsidR="00647C9E" w:rsidRPr="004102B7">
        <w:rPr>
          <w:rFonts w:ascii="Times New Roman" w:hAnsi="Times New Roman"/>
          <w:sz w:val="24"/>
        </w:rPr>
        <w:t xml:space="preserve">bservational studies </w:t>
      </w:r>
      <w:r w:rsidRPr="004102B7">
        <w:rPr>
          <w:rFonts w:ascii="Times New Roman" w:hAnsi="Times New Roman"/>
          <w:sz w:val="24"/>
        </w:rPr>
        <w:t xml:space="preserve">that included </w:t>
      </w:r>
      <w:r w:rsidR="00647C9E" w:rsidRPr="004102B7">
        <w:rPr>
          <w:rFonts w:ascii="Times New Roman" w:hAnsi="Times New Roman"/>
          <w:sz w:val="24"/>
        </w:rPr>
        <w:t>interventions</w:t>
      </w:r>
      <w:r w:rsidRPr="004102B7">
        <w:rPr>
          <w:rFonts w:ascii="Times New Roman" w:hAnsi="Times New Roman"/>
          <w:sz w:val="24"/>
        </w:rPr>
        <w:t xml:space="preserve"> in their CTG record</w:t>
      </w:r>
      <w:r w:rsidR="00647C9E" w:rsidRPr="004102B7">
        <w:rPr>
          <w:rFonts w:ascii="Times New Roman" w:hAnsi="Times New Roman"/>
          <w:sz w:val="24"/>
        </w:rPr>
        <w:t>. Of the 287 observational studies</w:t>
      </w:r>
      <w:r w:rsidR="003D47FF" w:rsidRPr="004102B7">
        <w:rPr>
          <w:rFonts w:ascii="Times New Roman" w:hAnsi="Times New Roman"/>
          <w:sz w:val="24"/>
        </w:rPr>
        <w:t>, 1</w:t>
      </w:r>
      <w:r w:rsidR="00BE44A5" w:rsidRPr="004102B7">
        <w:rPr>
          <w:rFonts w:ascii="Times New Roman" w:hAnsi="Times New Roman"/>
          <w:sz w:val="24"/>
        </w:rPr>
        <w:t>79</w:t>
      </w:r>
      <w:r w:rsidR="003D47FF" w:rsidRPr="004102B7">
        <w:rPr>
          <w:rFonts w:ascii="Times New Roman" w:hAnsi="Times New Roman"/>
          <w:sz w:val="24"/>
        </w:rPr>
        <w:t xml:space="preserve"> (6</w:t>
      </w:r>
      <w:r w:rsidR="007B022F" w:rsidRPr="004102B7">
        <w:rPr>
          <w:rFonts w:ascii="Times New Roman" w:hAnsi="Times New Roman"/>
          <w:sz w:val="24"/>
        </w:rPr>
        <w:t>2.4</w:t>
      </w:r>
      <w:r w:rsidR="003D47FF" w:rsidRPr="004102B7">
        <w:rPr>
          <w:rFonts w:ascii="Times New Roman" w:hAnsi="Times New Roman"/>
          <w:sz w:val="24"/>
        </w:rPr>
        <w:t xml:space="preserve">%) listed something in the </w:t>
      </w:r>
      <w:r w:rsidRPr="004102B7">
        <w:rPr>
          <w:rFonts w:ascii="Times New Roman" w:hAnsi="Times New Roman"/>
          <w:sz w:val="24"/>
        </w:rPr>
        <w:t xml:space="preserve">free-text </w:t>
      </w:r>
      <w:r w:rsidR="003D47FF" w:rsidRPr="004102B7">
        <w:rPr>
          <w:rFonts w:ascii="Times New Roman" w:hAnsi="Times New Roman"/>
          <w:sz w:val="24"/>
        </w:rPr>
        <w:t xml:space="preserve">intervention field. </w:t>
      </w:r>
      <w:r w:rsidR="00182295" w:rsidRPr="004102B7">
        <w:rPr>
          <w:rFonts w:ascii="Times New Roman" w:hAnsi="Times New Roman"/>
          <w:sz w:val="24"/>
        </w:rPr>
        <w:t xml:space="preserve">However, this number is misleading as in many cases the listed intervention was something that </w:t>
      </w:r>
      <w:r w:rsidR="003F4861" w:rsidRPr="004102B7">
        <w:rPr>
          <w:rFonts w:ascii="Times New Roman" w:hAnsi="Times New Roman"/>
          <w:sz w:val="24"/>
        </w:rPr>
        <w:t>stated that there was no intervention</w:t>
      </w:r>
      <w:r w:rsidR="004632A1" w:rsidRPr="004102B7">
        <w:rPr>
          <w:rFonts w:ascii="Times New Roman" w:hAnsi="Times New Roman"/>
          <w:sz w:val="24"/>
        </w:rPr>
        <w:t xml:space="preserve"> (such as</w:t>
      </w:r>
      <w:r w:rsidR="00630782" w:rsidRPr="004102B7">
        <w:rPr>
          <w:rFonts w:ascii="Times New Roman" w:hAnsi="Times New Roman"/>
          <w:sz w:val="24"/>
        </w:rPr>
        <w:t xml:space="preserve"> ‘no intervention’, ‘observation’, ‘non-interventional’, etc.)</w:t>
      </w:r>
      <w:r w:rsidR="003F4861" w:rsidRPr="004102B7">
        <w:rPr>
          <w:rFonts w:ascii="Times New Roman" w:hAnsi="Times New Roman"/>
          <w:sz w:val="24"/>
        </w:rPr>
        <w:t>.</w:t>
      </w:r>
      <w:r w:rsidR="00C7019F" w:rsidRPr="004102B7">
        <w:rPr>
          <w:rFonts w:ascii="Times New Roman" w:hAnsi="Times New Roman"/>
          <w:sz w:val="24"/>
        </w:rPr>
        <w:t xml:space="preserve"> Of the listed interventions </w:t>
      </w:r>
      <w:r w:rsidR="000237E8" w:rsidRPr="004102B7">
        <w:rPr>
          <w:rFonts w:ascii="Times New Roman" w:hAnsi="Times New Roman"/>
          <w:sz w:val="24"/>
        </w:rPr>
        <w:t>most are listed as intervention type ‘Other’ (</w:t>
      </w:r>
      <w:r w:rsidR="00107BAD" w:rsidRPr="004102B7">
        <w:rPr>
          <w:rFonts w:ascii="Times New Roman" w:hAnsi="Times New Roman"/>
          <w:sz w:val="24"/>
        </w:rPr>
        <w:t>86 studies, 30.0%) or ‘Diagnostic Test’ (</w:t>
      </w:r>
      <w:r w:rsidR="00E633D7" w:rsidRPr="004102B7">
        <w:rPr>
          <w:rFonts w:ascii="Times New Roman" w:hAnsi="Times New Roman"/>
          <w:sz w:val="24"/>
        </w:rPr>
        <w:t>34, 11.9%).</w:t>
      </w:r>
    </w:p>
    <w:p w14:paraId="4D60E2F7" w14:textId="77777777" w:rsidR="00A917DA" w:rsidRPr="00516DB9" w:rsidRDefault="00A917DA" w:rsidP="009C126F"/>
    <w:p w14:paraId="0D3794E1" w14:textId="3D6D50B0" w:rsidR="00127232" w:rsidRDefault="00127232" w:rsidP="00321AD6">
      <w:pPr>
        <w:pStyle w:val="Heading3"/>
      </w:pPr>
      <w:r w:rsidRPr="00516DB9">
        <w:t>Registr</w:t>
      </w:r>
      <w:r w:rsidR="00166274" w:rsidRPr="00516DB9">
        <w:t>ies</w:t>
      </w:r>
    </w:p>
    <w:p w14:paraId="25BD340D" w14:textId="77777777" w:rsidR="009C126F" w:rsidRPr="009C126F" w:rsidRDefault="009C126F" w:rsidP="009C126F"/>
    <w:p w14:paraId="36E6EFF2" w14:textId="1D77E65F" w:rsidR="002C195E" w:rsidRPr="004102B7" w:rsidRDefault="00E96E3C" w:rsidP="009C126F">
      <w:pPr>
        <w:rPr>
          <w:rFonts w:ascii="Times New Roman" w:hAnsi="Times New Roman"/>
          <w:sz w:val="24"/>
        </w:rPr>
      </w:pPr>
      <w:r w:rsidRPr="004102B7">
        <w:rPr>
          <w:rFonts w:ascii="Times New Roman" w:hAnsi="Times New Roman"/>
          <w:sz w:val="24"/>
        </w:rPr>
        <w:t xml:space="preserve">We analyzed a total of </w:t>
      </w:r>
      <w:r w:rsidR="00C46682" w:rsidRPr="004102B7">
        <w:rPr>
          <w:rFonts w:ascii="Times New Roman" w:hAnsi="Times New Roman"/>
          <w:sz w:val="24"/>
        </w:rPr>
        <w:t>64</w:t>
      </w:r>
      <w:r w:rsidR="002C2EF0" w:rsidRPr="004102B7">
        <w:rPr>
          <w:rFonts w:ascii="Times New Roman" w:hAnsi="Times New Roman"/>
          <w:sz w:val="24"/>
        </w:rPr>
        <w:t xml:space="preserve"> </w:t>
      </w:r>
      <w:r w:rsidRPr="004102B7">
        <w:rPr>
          <w:rFonts w:ascii="Times New Roman" w:hAnsi="Times New Roman"/>
          <w:sz w:val="24"/>
        </w:rPr>
        <w:t>COVID-19 registries</w:t>
      </w:r>
      <w:r w:rsidR="00303177">
        <w:rPr>
          <w:rFonts w:ascii="Times New Roman" w:hAnsi="Times New Roman"/>
          <w:sz w:val="24"/>
        </w:rPr>
        <w:t xml:space="preserve"> (shorter term for registry-based studies)</w:t>
      </w:r>
      <w:r w:rsidRPr="004102B7">
        <w:rPr>
          <w:rFonts w:ascii="Times New Roman" w:hAnsi="Times New Roman"/>
          <w:sz w:val="24"/>
        </w:rPr>
        <w:t xml:space="preserve">. </w:t>
      </w:r>
      <w:r w:rsidR="00255BAB" w:rsidRPr="004102B7">
        <w:rPr>
          <w:rFonts w:ascii="Times New Roman" w:hAnsi="Times New Roman"/>
          <w:sz w:val="24"/>
        </w:rPr>
        <w:t xml:space="preserve">Of these registries </w:t>
      </w:r>
      <w:r w:rsidR="00C817C8" w:rsidRPr="004102B7">
        <w:rPr>
          <w:rFonts w:ascii="Times New Roman" w:hAnsi="Times New Roman"/>
          <w:sz w:val="24"/>
        </w:rPr>
        <w:t>5</w:t>
      </w:r>
      <w:r w:rsidR="00364BFB" w:rsidRPr="004102B7">
        <w:rPr>
          <w:rFonts w:ascii="Times New Roman" w:hAnsi="Times New Roman"/>
          <w:sz w:val="24"/>
        </w:rPr>
        <w:t>2</w:t>
      </w:r>
      <w:r w:rsidR="00255BAB" w:rsidRPr="004102B7">
        <w:rPr>
          <w:rFonts w:ascii="Times New Roman" w:hAnsi="Times New Roman"/>
          <w:sz w:val="24"/>
        </w:rPr>
        <w:t xml:space="preserve"> (</w:t>
      </w:r>
      <w:r w:rsidR="00C817C8" w:rsidRPr="004102B7">
        <w:rPr>
          <w:rFonts w:ascii="Times New Roman" w:hAnsi="Times New Roman"/>
          <w:sz w:val="24"/>
        </w:rPr>
        <w:t>81.</w:t>
      </w:r>
      <w:r w:rsidR="00364BFB" w:rsidRPr="004102B7">
        <w:rPr>
          <w:rFonts w:ascii="Times New Roman" w:hAnsi="Times New Roman"/>
          <w:sz w:val="24"/>
        </w:rPr>
        <w:t>3</w:t>
      </w:r>
      <w:r w:rsidR="00C817C8" w:rsidRPr="004102B7">
        <w:rPr>
          <w:rFonts w:ascii="Times New Roman" w:hAnsi="Times New Roman"/>
          <w:sz w:val="24"/>
        </w:rPr>
        <w:t>%</w:t>
      </w:r>
      <w:r w:rsidR="00255BAB" w:rsidRPr="004102B7">
        <w:rPr>
          <w:rFonts w:ascii="Times New Roman" w:hAnsi="Times New Roman"/>
          <w:sz w:val="24"/>
        </w:rPr>
        <w:t xml:space="preserve">) </w:t>
      </w:r>
      <w:r w:rsidR="3A905116" w:rsidRPr="004102B7">
        <w:rPr>
          <w:rFonts w:ascii="Times New Roman" w:hAnsi="Times New Roman"/>
          <w:sz w:val="24"/>
        </w:rPr>
        <w:t>were limited to one site.</w:t>
      </w:r>
      <w:r w:rsidR="00E51262" w:rsidRPr="004102B7">
        <w:rPr>
          <w:rFonts w:ascii="Times New Roman" w:hAnsi="Times New Roman"/>
          <w:sz w:val="24"/>
        </w:rPr>
        <w:t xml:space="preserve"> The largest number of sites was </w:t>
      </w:r>
      <w:r w:rsidR="00EC6CD8" w:rsidRPr="004102B7">
        <w:rPr>
          <w:rFonts w:ascii="Times New Roman" w:hAnsi="Times New Roman"/>
          <w:sz w:val="24"/>
        </w:rPr>
        <w:t>53</w:t>
      </w:r>
      <w:r w:rsidR="003875D8" w:rsidRPr="004102B7">
        <w:rPr>
          <w:rFonts w:ascii="Times New Roman" w:hAnsi="Times New Roman"/>
          <w:sz w:val="24"/>
        </w:rPr>
        <w:t>.</w:t>
      </w:r>
      <w:r w:rsidR="009300D7" w:rsidRPr="004102B7">
        <w:rPr>
          <w:rFonts w:ascii="Times New Roman" w:hAnsi="Times New Roman"/>
          <w:sz w:val="24"/>
        </w:rPr>
        <w:t xml:space="preserve"> </w:t>
      </w:r>
      <w:r w:rsidR="005D66CB" w:rsidRPr="004102B7">
        <w:rPr>
          <w:rFonts w:ascii="Times New Roman" w:hAnsi="Times New Roman"/>
          <w:sz w:val="24"/>
        </w:rPr>
        <w:t>T</w:t>
      </w:r>
      <w:r w:rsidR="00D24947" w:rsidRPr="004102B7">
        <w:rPr>
          <w:rFonts w:ascii="Times New Roman" w:hAnsi="Times New Roman"/>
          <w:sz w:val="24"/>
        </w:rPr>
        <w:t xml:space="preserve">he countries with </w:t>
      </w:r>
      <w:r w:rsidR="005D66CB" w:rsidRPr="004102B7">
        <w:rPr>
          <w:rFonts w:ascii="Times New Roman" w:hAnsi="Times New Roman"/>
          <w:sz w:val="24"/>
        </w:rPr>
        <w:t>t</w:t>
      </w:r>
      <w:r w:rsidR="00D24947" w:rsidRPr="004102B7">
        <w:rPr>
          <w:rFonts w:ascii="Times New Roman" w:hAnsi="Times New Roman"/>
          <w:sz w:val="24"/>
        </w:rPr>
        <w:t xml:space="preserve">he most COVID-19 registries were </w:t>
      </w:r>
      <w:r w:rsidR="005D66CB" w:rsidRPr="004102B7">
        <w:rPr>
          <w:rFonts w:ascii="Times New Roman" w:hAnsi="Times New Roman"/>
          <w:sz w:val="24"/>
        </w:rPr>
        <w:t xml:space="preserve">France </w:t>
      </w:r>
      <w:r w:rsidR="00D24947" w:rsidRPr="004102B7">
        <w:rPr>
          <w:rFonts w:ascii="Times New Roman" w:hAnsi="Times New Roman"/>
          <w:sz w:val="24"/>
        </w:rPr>
        <w:t xml:space="preserve">and </w:t>
      </w:r>
      <w:r w:rsidR="005D66CB" w:rsidRPr="004102B7">
        <w:rPr>
          <w:rFonts w:ascii="Times New Roman" w:hAnsi="Times New Roman"/>
          <w:sz w:val="24"/>
        </w:rPr>
        <w:t>the United Sta</w:t>
      </w:r>
      <w:r w:rsidR="006073E8" w:rsidRPr="004102B7">
        <w:rPr>
          <w:rFonts w:ascii="Times New Roman" w:hAnsi="Times New Roman"/>
          <w:sz w:val="24"/>
        </w:rPr>
        <w:t>t</w:t>
      </w:r>
      <w:r w:rsidR="005D66CB" w:rsidRPr="004102B7">
        <w:rPr>
          <w:rFonts w:ascii="Times New Roman" w:hAnsi="Times New Roman"/>
          <w:sz w:val="24"/>
        </w:rPr>
        <w:t xml:space="preserve">es </w:t>
      </w:r>
      <w:r w:rsidR="00D24947" w:rsidRPr="004102B7">
        <w:rPr>
          <w:rFonts w:ascii="Times New Roman" w:hAnsi="Times New Roman"/>
          <w:sz w:val="24"/>
        </w:rPr>
        <w:t xml:space="preserve">with </w:t>
      </w:r>
      <w:r w:rsidR="005D66CB" w:rsidRPr="004102B7">
        <w:rPr>
          <w:rFonts w:ascii="Times New Roman" w:hAnsi="Times New Roman"/>
          <w:sz w:val="24"/>
        </w:rPr>
        <w:t xml:space="preserve">9 </w:t>
      </w:r>
      <w:r w:rsidR="00D24947" w:rsidRPr="004102B7">
        <w:rPr>
          <w:rFonts w:ascii="Times New Roman" w:hAnsi="Times New Roman"/>
          <w:sz w:val="24"/>
        </w:rPr>
        <w:t>studies</w:t>
      </w:r>
      <w:r w:rsidR="005D66CB" w:rsidRPr="004102B7">
        <w:rPr>
          <w:rFonts w:ascii="Times New Roman" w:hAnsi="Times New Roman"/>
          <w:sz w:val="24"/>
        </w:rPr>
        <w:t xml:space="preserve"> each</w:t>
      </w:r>
      <w:r w:rsidR="002C202C" w:rsidRPr="004102B7">
        <w:rPr>
          <w:rFonts w:ascii="Times New Roman" w:hAnsi="Times New Roman"/>
          <w:sz w:val="24"/>
        </w:rPr>
        <w:t xml:space="preserve">. </w:t>
      </w:r>
      <w:r w:rsidR="00737A99" w:rsidRPr="004102B7">
        <w:rPr>
          <w:rFonts w:ascii="Times New Roman" w:hAnsi="Times New Roman"/>
          <w:sz w:val="24"/>
        </w:rPr>
        <w:t xml:space="preserve">Similar to observational studies, just over half of the </w:t>
      </w:r>
      <w:r w:rsidR="0069116B" w:rsidRPr="004102B7">
        <w:rPr>
          <w:rFonts w:ascii="Times New Roman" w:hAnsi="Times New Roman"/>
          <w:sz w:val="24"/>
        </w:rPr>
        <w:t xml:space="preserve">analyzed </w:t>
      </w:r>
      <w:r w:rsidR="00737A99" w:rsidRPr="004102B7">
        <w:rPr>
          <w:rFonts w:ascii="Times New Roman" w:hAnsi="Times New Roman"/>
          <w:sz w:val="24"/>
        </w:rPr>
        <w:t xml:space="preserve">registries, </w:t>
      </w:r>
      <w:r w:rsidR="00B21302" w:rsidRPr="004102B7">
        <w:rPr>
          <w:rFonts w:ascii="Times New Roman" w:hAnsi="Times New Roman"/>
          <w:sz w:val="24"/>
        </w:rPr>
        <w:t>51.6%</w:t>
      </w:r>
      <w:r w:rsidR="0069116B" w:rsidRPr="004102B7">
        <w:rPr>
          <w:rFonts w:ascii="Times New Roman" w:hAnsi="Times New Roman"/>
          <w:sz w:val="24"/>
        </w:rPr>
        <w:t xml:space="preserve"> (33 registries)</w:t>
      </w:r>
      <w:r w:rsidR="00737A99" w:rsidRPr="004102B7">
        <w:rPr>
          <w:rFonts w:ascii="Times New Roman" w:hAnsi="Times New Roman"/>
          <w:sz w:val="24"/>
        </w:rPr>
        <w:t>,</w:t>
      </w:r>
      <w:r w:rsidR="002C202C" w:rsidRPr="004102B7">
        <w:rPr>
          <w:rFonts w:ascii="Times New Roman" w:hAnsi="Times New Roman"/>
          <w:sz w:val="24"/>
        </w:rPr>
        <w:t xml:space="preserve"> have been updated </w:t>
      </w:r>
      <w:r w:rsidR="00313745" w:rsidRPr="004102B7">
        <w:rPr>
          <w:rFonts w:ascii="Times New Roman" w:hAnsi="Times New Roman"/>
          <w:sz w:val="24"/>
        </w:rPr>
        <w:t xml:space="preserve">at least once </w:t>
      </w:r>
      <w:r w:rsidR="002C202C" w:rsidRPr="004102B7">
        <w:rPr>
          <w:rFonts w:ascii="Times New Roman" w:hAnsi="Times New Roman"/>
          <w:sz w:val="24"/>
        </w:rPr>
        <w:t xml:space="preserve">since </w:t>
      </w:r>
      <w:r w:rsidR="00796A63" w:rsidRPr="004102B7">
        <w:rPr>
          <w:rFonts w:ascii="Times New Roman" w:hAnsi="Times New Roman"/>
          <w:sz w:val="24"/>
        </w:rPr>
        <w:t>their first registration.</w:t>
      </w:r>
      <w:r w:rsidR="007649D9" w:rsidRPr="004102B7">
        <w:rPr>
          <w:rFonts w:ascii="Times New Roman" w:hAnsi="Times New Roman"/>
          <w:sz w:val="24"/>
        </w:rPr>
        <w:t xml:space="preserve"> </w:t>
      </w:r>
      <w:r w:rsidR="006C1410" w:rsidRPr="004102B7">
        <w:rPr>
          <w:rFonts w:ascii="Times New Roman" w:hAnsi="Times New Roman"/>
          <w:sz w:val="24"/>
        </w:rPr>
        <w:t>Also s</w:t>
      </w:r>
      <w:r w:rsidR="00084192" w:rsidRPr="004102B7">
        <w:rPr>
          <w:rFonts w:ascii="Times New Roman" w:hAnsi="Times New Roman"/>
          <w:sz w:val="24"/>
        </w:rPr>
        <w:t xml:space="preserve">imilar to observational studies, </w:t>
      </w:r>
      <w:r w:rsidR="007649D9" w:rsidRPr="004102B7">
        <w:rPr>
          <w:rFonts w:ascii="Times New Roman" w:hAnsi="Times New Roman"/>
          <w:sz w:val="24"/>
        </w:rPr>
        <w:t xml:space="preserve">the most common </w:t>
      </w:r>
      <w:r w:rsidR="00084192" w:rsidRPr="004102B7">
        <w:rPr>
          <w:rFonts w:ascii="Times New Roman" w:hAnsi="Times New Roman"/>
          <w:sz w:val="24"/>
        </w:rPr>
        <w:t xml:space="preserve">public interest </w:t>
      </w:r>
      <w:r w:rsidR="007649D9" w:rsidRPr="004102B7">
        <w:rPr>
          <w:rFonts w:ascii="Times New Roman" w:hAnsi="Times New Roman"/>
          <w:sz w:val="24"/>
        </w:rPr>
        <w:t xml:space="preserve">update </w:t>
      </w:r>
      <w:r w:rsidR="00084192" w:rsidRPr="004102B7">
        <w:rPr>
          <w:rFonts w:ascii="Times New Roman" w:hAnsi="Times New Roman"/>
          <w:sz w:val="24"/>
        </w:rPr>
        <w:t xml:space="preserve">for registries </w:t>
      </w:r>
      <w:r w:rsidR="007649D9" w:rsidRPr="004102B7">
        <w:rPr>
          <w:rFonts w:ascii="Times New Roman" w:hAnsi="Times New Roman"/>
          <w:sz w:val="24"/>
        </w:rPr>
        <w:t>is to the study status, which has been updated 5</w:t>
      </w:r>
      <w:r w:rsidR="002B5D74" w:rsidRPr="004102B7">
        <w:rPr>
          <w:rFonts w:ascii="Times New Roman" w:hAnsi="Times New Roman"/>
          <w:sz w:val="24"/>
        </w:rPr>
        <w:t>6</w:t>
      </w:r>
      <w:r w:rsidR="00D93CE8" w:rsidRPr="004102B7">
        <w:rPr>
          <w:rFonts w:ascii="Times New Roman" w:hAnsi="Times New Roman"/>
          <w:sz w:val="24"/>
        </w:rPr>
        <w:t xml:space="preserve"> times by </w:t>
      </w:r>
      <w:r w:rsidR="002B5D74" w:rsidRPr="004102B7">
        <w:rPr>
          <w:rFonts w:ascii="Times New Roman" w:hAnsi="Times New Roman"/>
          <w:sz w:val="24"/>
        </w:rPr>
        <w:t>all 33 registries with an update</w:t>
      </w:r>
      <w:r w:rsidR="00084192" w:rsidRPr="004102B7">
        <w:rPr>
          <w:rFonts w:ascii="Times New Roman" w:hAnsi="Times New Roman"/>
          <w:sz w:val="24"/>
        </w:rPr>
        <w:t xml:space="preserve">, and the most common technical update is to the contacts and locations with </w:t>
      </w:r>
      <w:r w:rsidR="00870ED9" w:rsidRPr="004102B7">
        <w:rPr>
          <w:rFonts w:ascii="Times New Roman" w:hAnsi="Times New Roman"/>
          <w:sz w:val="24"/>
        </w:rPr>
        <w:t>28 updates from 18 studies.</w:t>
      </w:r>
    </w:p>
    <w:p w14:paraId="3EEF1358" w14:textId="74C5E770" w:rsidR="003E6D59" w:rsidRPr="004102B7" w:rsidRDefault="003E6D59" w:rsidP="009C126F">
      <w:pPr>
        <w:rPr>
          <w:rFonts w:ascii="Times New Roman" w:hAnsi="Times New Roman"/>
          <w:sz w:val="24"/>
        </w:rPr>
      </w:pPr>
    </w:p>
    <w:p w14:paraId="674CB709" w14:textId="6E83E814" w:rsidR="003E6D59" w:rsidRPr="004102B7" w:rsidRDefault="00A13EBB" w:rsidP="009C126F">
      <w:pPr>
        <w:rPr>
          <w:rFonts w:ascii="Times New Roman" w:hAnsi="Times New Roman"/>
          <w:sz w:val="24"/>
        </w:rPr>
      </w:pPr>
      <w:r w:rsidRPr="004102B7">
        <w:rPr>
          <w:rFonts w:ascii="Times New Roman" w:hAnsi="Times New Roman"/>
          <w:sz w:val="24"/>
        </w:rPr>
        <w:t xml:space="preserve">The median enrollment for the set of registries was </w:t>
      </w:r>
      <w:r w:rsidR="00630C03" w:rsidRPr="004102B7">
        <w:rPr>
          <w:rFonts w:ascii="Times New Roman" w:hAnsi="Times New Roman"/>
          <w:sz w:val="24"/>
        </w:rPr>
        <w:t>38</w:t>
      </w:r>
      <w:r w:rsidR="00173313" w:rsidRPr="004102B7">
        <w:rPr>
          <w:rFonts w:ascii="Times New Roman" w:hAnsi="Times New Roman"/>
          <w:sz w:val="24"/>
        </w:rPr>
        <w:t>8</w:t>
      </w:r>
      <w:r w:rsidR="00630C03" w:rsidRPr="004102B7">
        <w:rPr>
          <w:rFonts w:ascii="Times New Roman" w:hAnsi="Times New Roman"/>
          <w:sz w:val="24"/>
        </w:rPr>
        <w:t xml:space="preserve"> participants. </w:t>
      </w:r>
      <w:r w:rsidR="003E6D59" w:rsidRPr="004102B7">
        <w:rPr>
          <w:rFonts w:ascii="Times New Roman" w:hAnsi="Times New Roman"/>
          <w:sz w:val="24"/>
        </w:rPr>
        <w:t xml:space="preserve">Registries have many </w:t>
      </w:r>
      <w:r w:rsidR="00593B8C" w:rsidRPr="004102B7">
        <w:rPr>
          <w:rFonts w:ascii="Times New Roman" w:hAnsi="Times New Roman"/>
          <w:sz w:val="24"/>
        </w:rPr>
        <w:t xml:space="preserve">specific design features that </w:t>
      </w:r>
      <w:r w:rsidR="0055398F" w:rsidRPr="004102B7">
        <w:rPr>
          <w:rFonts w:ascii="Times New Roman" w:hAnsi="Times New Roman"/>
          <w:sz w:val="24"/>
        </w:rPr>
        <w:t>differentiat</w:t>
      </w:r>
      <w:r w:rsidR="005B6B16" w:rsidRPr="004102B7">
        <w:rPr>
          <w:rFonts w:ascii="Times New Roman" w:hAnsi="Times New Roman"/>
          <w:sz w:val="24"/>
        </w:rPr>
        <w:t>e</w:t>
      </w:r>
      <w:r w:rsidR="0055398F" w:rsidRPr="004102B7">
        <w:rPr>
          <w:rFonts w:ascii="Times New Roman" w:hAnsi="Times New Roman"/>
          <w:sz w:val="24"/>
        </w:rPr>
        <w:t xml:space="preserve"> them from other study types. </w:t>
      </w:r>
      <w:r w:rsidR="00630C03" w:rsidRPr="004102B7">
        <w:rPr>
          <w:rFonts w:ascii="Times New Roman" w:hAnsi="Times New Roman"/>
          <w:sz w:val="24"/>
        </w:rPr>
        <w:t xml:space="preserve">One is the presence of a targeted follow-up time. </w:t>
      </w:r>
      <w:r w:rsidR="00AB5131" w:rsidRPr="004102B7">
        <w:rPr>
          <w:rFonts w:ascii="Times New Roman" w:hAnsi="Times New Roman"/>
          <w:sz w:val="24"/>
        </w:rPr>
        <w:t xml:space="preserve">The </w:t>
      </w:r>
      <w:r w:rsidR="00EC29F5" w:rsidRPr="004102B7">
        <w:rPr>
          <w:rFonts w:ascii="Times New Roman" w:hAnsi="Times New Roman"/>
          <w:sz w:val="24"/>
        </w:rPr>
        <w:t xml:space="preserve">most common </w:t>
      </w:r>
      <w:r w:rsidR="00AB5131" w:rsidRPr="004102B7">
        <w:rPr>
          <w:rFonts w:ascii="Times New Roman" w:hAnsi="Times New Roman"/>
          <w:sz w:val="24"/>
        </w:rPr>
        <w:t xml:space="preserve">follow-up time for the analyzed registries </w:t>
      </w:r>
      <w:r w:rsidR="00EC29F5" w:rsidRPr="004102B7">
        <w:rPr>
          <w:rFonts w:ascii="Times New Roman" w:hAnsi="Times New Roman"/>
          <w:sz w:val="24"/>
        </w:rPr>
        <w:t>was</w:t>
      </w:r>
      <w:r w:rsidR="00F24CD8" w:rsidRPr="004102B7">
        <w:rPr>
          <w:rFonts w:ascii="Times New Roman" w:hAnsi="Times New Roman"/>
          <w:sz w:val="24"/>
        </w:rPr>
        <w:t xml:space="preserve"> one year for 15 studies</w:t>
      </w:r>
      <w:r w:rsidR="007E705A" w:rsidRPr="004102B7">
        <w:rPr>
          <w:rFonts w:ascii="Times New Roman" w:hAnsi="Times New Roman"/>
          <w:sz w:val="24"/>
        </w:rPr>
        <w:t xml:space="preserve"> (</w:t>
      </w:r>
      <w:r w:rsidR="00DD6896" w:rsidRPr="004102B7">
        <w:rPr>
          <w:rFonts w:ascii="Times New Roman" w:hAnsi="Times New Roman"/>
          <w:sz w:val="24"/>
        </w:rPr>
        <w:t>23.4%)</w:t>
      </w:r>
      <w:r w:rsidR="00F006E8" w:rsidRPr="004102B7">
        <w:rPr>
          <w:rFonts w:ascii="Times New Roman" w:hAnsi="Times New Roman"/>
          <w:sz w:val="24"/>
        </w:rPr>
        <w:t>, which was listed as either ‘1 year’ or ‘12 months’</w:t>
      </w:r>
      <w:r w:rsidR="002E4707" w:rsidRPr="004102B7">
        <w:rPr>
          <w:rFonts w:ascii="Times New Roman" w:hAnsi="Times New Roman"/>
          <w:sz w:val="24"/>
        </w:rPr>
        <w:t xml:space="preserve"> and was combined to get the accurate value</w:t>
      </w:r>
      <w:r w:rsidR="00F006E8" w:rsidRPr="004102B7">
        <w:rPr>
          <w:rFonts w:ascii="Times New Roman" w:hAnsi="Times New Roman"/>
          <w:sz w:val="24"/>
        </w:rPr>
        <w:t>.</w:t>
      </w:r>
      <w:r w:rsidR="008A79C3" w:rsidRPr="004102B7">
        <w:rPr>
          <w:rFonts w:ascii="Times New Roman" w:hAnsi="Times New Roman"/>
          <w:sz w:val="24"/>
        </w:rPr>
        <w:t xml:space="preserve"> </w:t>
      </w:r>
      <w:r w:rsidR="00F6296C" w:rsidRPr="004102B7">
        <w:rPr>
          <w:rFonts w:ascii="Times New Roman" w:hAnsi="Times New Roman"/>
          <w:sz w:val="24"/>
        </w:rPr>
        <w:t>The shortest follow-up time was one day for</w:t>
      </w:r>
      <w:r w:rsidR="006544D3" w:rsidRPr="004102B7">
        <w:rPr>
          <w:rFonts w:ascii="Times New Roman" w:hAnsi="Times New Roman"/>
          <w:sz w:val="24"/>
        </w:rPr>
        <w:t xml:space="preserve"> NCT04331171,</w:t>
      </w:r>
      <w:r w:rsidR="00F6296C" w:rsidRPr="004102B7">
        <w:rPr>
          <w:rFonts w:ascii="Times New Roman" w:hAnsi="Times New Roman"/>
          <w:sz w:val="24"/>
        </w:rPr>
        <w:t xml:space="preserve"> </w:t>
      </w:r>
      <w:r w:rsidR="006544D3" w:rsidRPr="004102B7">
        <w:rPr>
          <w:rFonts w:ascii="Times New Roman" w:hAnsi="Times New Roman"/>
          <w:sz w:val="24"/>
        </w:rPr>
        <w:t>‘</w:t>
      </w:r>
      <w:r w:rsidR="00F304CF" w:rsidRPr="004102B7">
        <w:rPr>
          <w:rFonts w:ascii="Times New Roman" w:hAnsi="Times New Roman"/>
          <w:sz w:val="24"/>
        </w:rPr>
        <w:t>Epidemiological Observation From a Smartphone Self-monitoring Application for Suspected COVID-19 Patients' Triage</w:t>
      </w:r>
      <w:r w:rsidR="006544D3" w:rsidRPr="004102B7">
        <w:rPr>
          <w:rFonts w:ascii="Times New Roman" w:hAnsi="Times New Roman"/>
          <w:sz w:val="24"/>
        </w:rPr>
        <w:t xml:space="preserve">’, while the </w:t>
      </w:r>
      <w:r w:rsidR="008A79C3" w:rsidRPr="004102B7">
        <w:rPr>
          <w:rFonts w:ascii="Times New Roman" w:hAnsi="Times New Roman"/>
          <w:sz w:val="24"/>
        </w:rPr>
        <w:t xml:space="preserve">longest targeted follow-up duration for a registry </w:t>
      </w:r>
      <w:r w:rsidR="00CE31BC" w:rsidRPr="004102B7">
        <w:rPr>
          <w:rFonts w:ascii="Times New Roman" w:hAnsi="Times New Roman"/>
          <w:sz w:val="24"/>
        </w:rPr>
        <w:t xml:space="preserve">was 20 years, for </w:t>
      </w:r>
      <w:r w:rsidR="00323D75" w:rsidRPr="004102B7">
        <w:rPr>
          <w:rFonts w:ascii="Times New Roman" w:hAnsi="Times New Roman"/>
          <w:sz w:val="24"/>
        </w:rPr>
        <w:t>NCT04359602, ‘</w:t>
      </w:r>
      <w:r w:rsidR="00CE31BC" w:rsidRPr="004102B7">
        <w:rPr>
          <w:rFonts w:ascii="Times New Roman" w:hAnsi="Times New Roman"/>
          <w:sz w:val="24"/>
        </w:rPr>
        <w:t>COVID-19 Recovered Volunteer Research Participant Pool Registry</w:t>
      </w:r>
      <w:r w:rsidR="009E5476" w:rsidRPr="004102B7">
        <w:rPr>
          <w:rFonts w:ascii="Times New Roman" w:hAnsi="Times New Roman"/>
          <w:sz w:val="24"/>
        </w:rPr>
        <w:t>’.</w:t>
      </w:r>
      <w:r w:rsidR="00920255" w:rsidRPr="004102B7">
        <w:rPr>
          <w:rFonts w:ascii="Times New Roman" w:hAnsi="Times New Roman"/>
          <w:sz w:val="24"/>
        </w:rPr>
        <w:t xml:space="preserve"> </w:t>
      </w:r>
      <w:r w:rsidR="00E51262" w:rsidRPr="004102B7">
        <w:rPr>
          <w:rFonts w:ascii="Times New Roman" w:hAnsi="Times New Roman"/>
          <w:sz w:val="24"/>
        </w:rPr>
        <w:t>For r</w:t>
      </w:r>
      <w:r w:rsidR="00920255" w:rsidRPr="004102B7">
        <w:rPr>
          <w:rFonts w:ascii="Times New Roman" w:hAnsi="Times New Roman"/>
          <w:sz w:val="24"/>
        </w:rPr>
        <w:t>egistries</w:t>
      </w:r>
      <w:r w:rsidR="00E51262" w:rsidRPr="004102B7">
        <w:rPr>
          <w:rFonts w:ascii="Times New Roman" w:hAnsi="Times New Roman"/>
          <w:sz w:val="24"/>
        </w:rPr>
        <w:t xml:space="preserve">, CTG collects their </w:t>
      </w:r>
      <w:r w:rsidR="00920255" w:rsidRPr="004102B7">
        <w:rPr>
          <w:rFonts w:ascii="Times New Roman" w:hAnsi="Times New Roman"/>
          <w:sz w:val="24"/>
        </w:rPr>
        <w:t xml:space="preserve">observational model </w:t>
      </w:r>
      <w:r w:rsidR="00E51262" w:rsidRPr="004102B7">
        <w:rPr>
          <w:rFonts w:ascii="Times New Roman" w:hAnsi="Times New Roman"/>
          <w:sz w:val="24"/>
        </w:rPr>
        <w:t>(</w:t>
      </w:r>
      <w:r w:rsidR="00920255" w:rsidRPr="004102B7">
        <w:rPr>
          <w:rFonts w:ascii="Times New Roman" w:hAnsi="Times New Roman"/>
          <w:sz w:val="24"/>
        </w:rPr>
        <w:t>similar to observational studies</w:t>
      </w:r>
      <w:r w:rsidR="00E51262" w:rsidRPr="004102B7">
        <w:rPr>
          <w:rFonts w:ascii="Times New Roman" w:hAnsi="Times New Roman"/>
          <w:sz w:val="24"/>
        </w:rPr>
        <w:t>)</w:t>
      </w:r>
      <w:r w:rsidR="00920255" w:rsidRPr="004102B7">
        <w:rPr>
          <w:rFonts w:ascii="Times New Roman" w:hAnsi="Times New Roman"/>
          <w:sz w:val="24"/>
        </w:rPr>
        <w:t xml:space="preserve">. </w:t>
      </w:r>
      <w:r w:rsidR="0040785D" w:rsidRPr="004102B7">
        <w:rPr>
          <w:rFonts w:ascii="Times New Roman" w:hAnsi="Times New Roman"/>
          <w:sz w:val="24"/>
        </w:rPr>
        <w:t xml:space="preserve"> </w:t>
      </w:r>
      <w:r w:rsidR="00E51262" w:rsidRPr="004102B7">
        <w:rPr>
          <w:rFonts w:ascii="Times New Roman" w:hAnsi="Times New Roman"/>
          <w:sz w:val="24"/>
        </w:rPr>
        <w:t>The majority of registries</w:t>
      </w:r>
      <w:r w:rsidR="005B6B16" w:rsidRPr="004102B7">
        <w:rPr>
          <w:rFonts w:ascii="Times New Roman" w:hAnsi="Times New Roman"/>
          <w:sz w:val="24"/>
        </w:rPr>
        <w:t>,</w:t>
      </w:r>
      <w:r w:rsidR="0040785D" w:rsidRPr="004102B7">
        <w:rPr>
          <w:rFonts w:ascii="Times New Roman" w:hAnsi="Times New Roman"/>
          <w:sz w:val="24"/>
        </w:rPr>
        <w:t xml:space="preserve"> 4</w:t>
      </w:r>
      <w:r w:rsidR="001B2FDA" w:rsidRPr="004102B7">
        <w:rPr>
          <w:rFonts w:ascii="Times New Roman" w:hAnsi="Times New Roman"/>
          <w:sz w:val="24"/>
        </w:rPr>
        <w:t>8</w:t>
      </w:r>
      <w:r w:rsidR="0040785D" w:rsidRPr="004102B7">
        <w:rPr>
          <w:rFonts w:ascii="Times New Roman" w:hAnsi="Times New Roman"/>
          <w:sz w:val="24"/>
        </w:rPr>
        <w:t xml:space="preserve"> (</w:t>
      </w:r>
      <w:r w:rsidR="00CD0677" w:rsidRPr="004102B7">
        <w:rPr>
          <w:rFonts w:ascii="Times New Roman" w:hAnsi="Times New Roman"/>
          <w:sz w:val="24"/>
        </w:rPr>
        <w:t>75.0</w:t>
      </w:r>
      <w:r w:rsidR="006315BA" w:rsidRPr="004102B7">
        <w:rPr>
          <w:rFonts w:ascii="Times New Roman" w:hAnsi="Times New Roman"/>
          <w:sz w:val="24"/>
        </w:rPr>
        <w:t>%)</w:t>
      </w:r>
      <w:r w:rsidR="00E51262" w:rsidRPr="004102B7">
        <w:rPr>
          <w:rFonts w:ascii="Times New Roman" w:hAnsi="Times New Roman"/>
          <w:sz w:val="24"/>
        </w:rPr>
        <w:t>,</w:t>
      </w:r>
      <w:r w:rsidR="006315BA" w:rsidRPr="004102B7">
        <w:rPr>
          <w:rFonts w:ascii="Times New Roman" w:hAnsi="Times New Roman"/>
          <w:sz w:val="24"/>
        </w:rPr>
        <w:t xml:space="preserve"> use a cohort model</w:t>
      </w:r>
      <w:r w:rsidR="00115431" w:rsidRPr="004102B7">
        <w:rPr>
          <w:rFonts w:ascii="Times New Roman" w:hAnsi="Times New Roman"/>
          <w:sz w:val="24"/>
        </w:rPr>
        <w:t>.</w:t>
      </w:r>
      <w:r w:rsidR="00ED02A1" w:rsidRPr="004102B7">
        <w:rPr>
          <w:rFonts w:ascii="Times New Roman" w:hAnsi="Times New Roman"/>
          <w:sz w:val="24"/>
        </w:rPr>
        <w:t xml:space="preserve"> Also similar to </w:t>
      </w:r>
      <w:r w:rsidR="00325C9D" w:rsidRPr="004102B7">
        <w:rPr>
          <w:rFonts w:ascii="Times New Roman" w:hAnsi="Times New Roman"/>
          <w:sz w:val="24"/>
        </w:rPr>
        <w:t>observational studies, registries can include a time perspective. However, unlike observational studies</w:t>
      </w:r>
      <w:r w:rsidR="00B426FA" w:rsidRPr="004102B7">
        <w:rPr>
          <w:rFonts w:ascii="Times New Roman" w:hAnsi="Times New Roman"/>
          <w:sz w:val="24"/>
        </w:rPr>
        <w:t>,</w:t>
      </w:r>
      <w:r w:rsidR="00325C9D" w:rsidRPr="004102B7">
        <w:rPr>
          <w:rFonts w:ascii="Times New Roman" w:hAnsi="Times New Roman"/>
          <w:sz w:val="24"/>
        </w:rPr>
        <w:t xml:space="preserve"> no registries are retrospective. </w:t>
      </w:r>
      <w:r w:rsidR="00532636" w:rsidRPr="004102B7">
        <w:rPr>
          <w:rFonts w:ascii="Times New Roman" w:hAnsi="Times New Roman"/>
          <w:sz w:val="24"/>
        </w:rPr>
        <w:t xml:space="preserve">Instead </w:t>
      </w:r>
      <w:r w:rsidR="008F0F05" w:rsidRPr="004102B7">
        <w:rPr>
          <w:rFonts w:ascii="Times New Roman" w:hAnsi="Times New Roman"/>
          <w:sz w:val="24"/>
        </w:rPr>
        <w:t>the time perspective is</w:t>
      </w:r>
      <w:r w:rsidR="00532636" w:rsidRPr="004102B7">
        <w:rPr>
          <w:rFonts w:ascii="Times New Roman" w:hAnsi="Times New Roman"/>
          <w:sz w:val="24"/>
        </w:rPr>
        <w:t xml:space="preserve"> usually either prospective (</w:t>
      </w:r>
      <w:r w:rsidR="00045879" w:rsidRPr="004102B7">
        <w:rPr>
          <w:rFonts w:ascii="Times New Roman" w:hAnsi="Times New Roman"/>
          <w:sz w:val="24"/>
        </w:rPr>
        <w:t>5</w:t>
      </w:r>
      <w:r w:rsidR="00432638" w:rsidRPr="004102B7">
        <w:rPr>
          <w:rFonts w:ascii="Times New Roman" w:hAnsi="Times New Roman"/>
          <w:sz w:val="24"/>
        </w:rPr>
        <w:t>0</w:t>
      </w:r>
      <w:r w:rsidR="00045879" w:rsidRPr="004102B7">
        <w:rPr>
          <w:rFonts w:ascii="Times New Roman" w:hAnsi="Times New Roman"/>
          <w:sz w:val="24"/>
        </w:rPr>
        <w:t xml:space="preserve"> studies</w:t>
      </w:r>
      <w:r w:rsidR="003C4B3E" w:rsidRPr="004102B7">
        <w:rPr>
          <w:rFonts w:ascii="Times New Roman" w:hAnsi="Times New Roman"/>
          <w:sz w:val="24"/>
        </w:rPr>
        <w:t>, 78.1%</w:t>
      </w:r>
      <w:r w:rsidR="00045879" w:rsidRPr="004102B7">
        <w:rPr>
          <w:rFonts w:ascii="Times New Roman" w:hAnsi="Times New Roman"/>
          <w:sz w:val="24"/>
        </w:rPr>
        <w:t>), or cross-sectional (</w:t>
      </w:r>
      <w:r w:rsidR="00432638" w:rsidRPr="004102B7">
        <w:rPr>
          <w:rFonts w:ascii="Times New Roman" w:hAnsi="Times New Roman"/>
          <w:sz w:val="24"/>
        </w:rPr>
        <w:t>6</w:t>
      </w:r>
      <w:r w:rsidR="00045879" w:rsidRPr="004102B7">
        <w:rPr>
          <w:rFonts w:ascii="Times New Roman" w:hAnsi="Times New Roman"/>
          <w:sz w:val="24"/>
        </w:rPr>
        <w:t xml:space="preserve"> studies</w:t>
      </w:r>
      <w:r w:rsidR="003C4B3E" w:rsidRPr="004102B7">
        <w:rPr>
          <w:rFonts w:ascii="Times New Roman" w:hAnsi="Times New Roman"/>
          <w:sz w:val="24"/>
        </w:rPr>
        <w:t>, 9.4%</w:t>
      </w:r>
      <w:r w:rsidR="00045879" w:rsidRPr="004102B7">
        <w:rPr>
          <w:rFonts w:ascii="Times New Roman" w:hAnsi="Times New Roman"/>
          <w:sz w:val="24"/>
        </w:rPr>
        <w:t xml:space="preserve">). A cross-sectional perspective means that the </w:t>
      </w:r>
      <w:r w:rsidR="00C36E78" w:rsidRPr="004102B7">
        <w:rPr>
          <w:rFonts w:ascii="Times New Roman" w:hAnsi="Times New Roman"/>
          <w:sz w:val="24"/>
        </w:rPr>
        <w:t>observation</w:t>
      </w:r>
      <w:r w:rsidR="00844D0A" w:rsidRPr="004102B7">
        <w:rPr>
          <w:rFonts w:ascii="Times New Roman" w:hAnsi="Times New Roman"/>
          <w:sz w:val="24"/>
        </w:rPr>
        <w:t xml:space="preserve"> or intervention</w:t>
      </w:r>
      <w:r w:rsidR="00C36E78" w:rsidRPr="004102B7">
        <w:rPr>
          <w:rFonts w:ascii="Times New Roman" w:hAnsi="Times New Roman"/>
          <w:sz w:val="24"/>
        </w:rPr>
        <w:t xml:space="preserve"> is made at a single point in time rather th</w:t>
      </w:r>
      <w:r w:rsidR="00844D0A" w:rsidRPr="004102B7">
        <w:rPr>
          <w:rFonts w:ascii="Times New Roman" w:hAnsi="Times New Roman"/>
          <w:sz w:val="24"/>
        </w:rPr>
        <w:t>a</w:t>
      </w:r>
      <w:r w:rsidR="00C36E78" w:rsidRPr="004102B7">
        <w:rPr>
          <w:rFonts w:ascii="Times New Roman" w:hAnsi="Times New Roman"/>
          <w:sz w:val="24"/>
        </w:rPr>
        <w:t>n on a continuous or recurring basis</w:t>
      </w:r>
      <w:r w:rsidR="00B96C83" w:rsidRPr="004102B7">
        <w:rPr>
          <w:rFonts w:ascii="Times New Roman" w:hAnsi="Times New Roman"/>
          <w:sz w:val="24"/>
        </w:rPr>
        <w:t>.</w:t>
      </w:r>
      <w:r w:rsidR="002C2241" w:rsidRPr="004102B7">
        <w:rPr>
          <w:rFonts w:ascii="Times New Roman" w:hAnsi="Times New Roman"/>
          <w:sz w:val="24"/>
        </w:rPr>
        <w:fldChar w:fldCharType="begin"/>
      </w:r>
      <w:r w:rsidR="009F6D44">
        <w:rPr>
          <w:rFonts w:ascii="Times New Roman" w:hAnsi="Times New Roman"/>
          <w:sz w:val="24"/>
        </w:rPr>
        <w:instrText xml:space="preserve"> ADDIN ZOTERO_ITEM CSL_CITATION {"citationID":"bRMpEe0n","properties":{"formattedCitation":"(CTG Team, 2020a)","plainCitation":"(CTG Team, 2020a)","noteIndex":0},"citationItems":[{"id":2572,"uris":["http://zotero.org/groups/2288506/items/DYDXR6QU"],"uri":["http://zotero.org/groups/2288506/items/DYDXR6QU"],"itemData":{"id":2572,"type":"webpage","title":"Definitions","URL":"https://prsinfo.clinicaltrials.gov/definitions.html","author":[{"family":"CTG Team","given":""}],"accessed":{"date-parts":[["2020",4,15]]},"issued":{"date-parts":[["2020"]]}}}],"schema":"https://github.com/citation-style-language/schema/raw/master/csl-citation.json"} </w:instrText>
      </w:r>
      <w:r w:rsidR="002C2241" w:rsidRPr="004102B7">
        <w:rPr>
          <w:rFonts w:ascii="Times New Roman" w:hAnsi="Times New Roman"/>
          <w:sz w:val="24"/>
        </w:rPr>
        <w:fldChar w:fldCharType="separate"/>
      </w:r>
      <w:r w:rsidR="009F6D44" w:rsidRPr="009F6D44">
        <w:rPr>
          <w:rFonts w:ascii="Times New Roman" w:hAnsi="Times New Roman"/>
          <w:sz w:val="24"/>
        </w:rPr>
        <w:t>(CTG Team, 2020a)</w:t>
      </w:r>
      <w:r w:rsidR="002C2241" w:rsidRPr="004102B7">
        <w:rPr>
          <w:rFonts w:ascii="Times New Roman" w:hAnsi="Times New Roman"/>
          <w:sz w:val="24"/>
        </w:rPr>
        <w:fldChar w:fldCharType="end"/>
      </w:r>
    </w:p>
    <w:p w14:paraId="4FF15DEA" w14:textId="79ACB2DF" w:rsidR="006C508F" w:rsidRPr="004102B7" w:rsidRDefault="006C508F" w:rsidP="009C126F">
      <w:pPr>
        <w:rPr>
          <w:rFonts w:ascii="Times New Roman" w:hAnsi="Times New Roman"/>
          <w:sz w:val="24"/>
        </w:rPr>
      </w:pPr>
    </w:p>
    <w:p w14:paraId="7156FF2F" w14:textId="18EFFADE" w:rsidR="006C508F" w:rsidRPr="004102B7" w:rsidRDefault="00FF3E9D" w:rsidP="009C126F">
      <w:pPr>
        <w:rPr>
          <w:rFonts w:ascii="Times New Roman" w:hAnsi="Times New Roman"/>
          <w:sz w:val="24"/>
        </w:rPr>
      </w:pPr>
      <w:r w:rsidRPr="004102B7">
        <w:rPr>
          <w:rFonts w:ascii="Times New Roman" w:hAnsi="Times New Roman"/>
          <w:sz w:val="24"/>
        </w:rPr>
        <w:t>Like</w:t>
      </w:r>
      <w:r w:rsidR="006C508F" w:rsidRPr="004102B7">
        <w:rPr>
          <w:rFonts w:ascii="Times New Roman" w:hAnsi="Times New Roman"/>
          <w:sz w:val="24"/>
        </w:rPr>
        <w:t xml:space="preserve"> observational studies, more </w:t>
      </w:r>
      <w:r w:rsidR="0030233D" w:rsidRPr="004102B7">
        <w:rPr>
          <w:rFonts w:ascii="Times New Roman" w:hAnsi="Times New Roman"/>
          <w:sz w:val="24"/>
        </w:rPr>
        <w:t>than</w:t>
      </w:r>
      <w:r w:rsidR="006C508F" w:rsidRPr="004102B7">
        <w:rPr>
          <w:rFonts w:ascii="Times New Roman" w:hAnsi="Times New Roman"/>
          <w:sz w:val="24"/>
        </w:rPr>
        <w:t xml:space="preserve"> </w:t>
      </w:r>
      <w:r w:rsidR="00CF4D6F" w:rsidRPr="004102B7">
        <w:rPr>
          <w:rFonts w:ascii="Times New Roman" w:hAnsi="Times New Roman"/>
          <w:sz w:val="24"/>
        </w:rPr>
        <w:t>half (</w:t>
      </w:r>
      <w:r w:rsidR="007B221A" w:rsidRPr="004102B7">
        <w:rPr>
          <w:rFonts w:ascii="Times New Roman" w:hAnsi="Times New Roman"/>
          <w:sz w:val="24"/>
        </w:rPr>
        <w:t xml:space="preserve">53.1%, 34 of 64 registries) included </w:t>
      </w:r>
      <w:r w:rsidR="0030233D" w:rsidRPr="004102B7">
        <w:rPr>
          <w:rFonts w:ascii="Times New Roman" w:hAnsi="Times New Roman"/>
          <w:sz w:val="24"/>
        </w:rPr>
        <w:t>an intervention in the free text field.</w:t>
      </w:r>
      <w:r w:rsidR="007B221A" w:rsidRPr="004102B7">
        <w:rPr>
          <w:rFonts w:ascii="Times New Roman" w:hAnsi="Times New Roman"/>
          <w:sz w:val="24"/>
        </w:rPr>
        <w:t xml:space="preserve"> </w:t>
      </w:r>
      <w:r w:rsidR="00E86C90" w:rsidRPr="004102B7">
        <w:rPr>
          <w:rFonts w:ascii="Times New Roman" w:hAnsi="Times New Roman"/>
          <w:sz w:val="24"/>
        </w:rPr>
        <w:t xml:space="preserve">These interventions also include many that </w:t>
      </w:r>
      <w:r w:rsidR="00310841" w:rsidRPr="004102B7">
        <w:rPr>
          <w:rFonts w:ascii="Times New Roman" w:hAnsi="Times New Roman"/>
          <w:sz w:val="24"/>
        </w:rPr>
        <w:t xml:space="preserve">are not representative of an actual intervention and rather state the absence of </w:t>
      </w:r>
      <w:r w:rsidR="00B374E1" w:rsidRPr="004102B7">
        <w:rPr>
          <w:rFonts w:ascii="Times New Roman" w:hAnsi="Times New Roman"/>
          <w:sz w:val="24"/>
        </w:rPr>
        <w:t>an</w:t>
      </w:r>
      <w:r w:rsidR="00310841" w:rsidRPr="004102B7">
        <w:rPr>
          <w:rFonts w:ascii="Times New Roman" w:hAnsi="Times New Roman"/>
          <w:sz w:val="24"/>
        </w:rPr>
        <w:t xml:space="preserve"> intervention</w:t>
      </w:r>
      <w:r w:rsidR="00B374E1" w:rsidRPr="004102B7">
        <w:rPr>
          <w:rFonts w:ascii="Times New Roman" w:hAnsi="Times New Roman"/>
          <w:sz w:val="24"/>
        </w:rPr>
        <w:t xml:space="preserve"> just like with the previously mentioned observational studies</w:t>
      </w:r>
      <w:r w:rsidR="00310841" w:rsidRPr="004102B7">
        <w:rPr>
          <w:rFonts w:ascii="Times New Roman" w:hAnsi="Times New Roman"/>
          <w:sz w:val="24"/>
        </w:rPr>
        <w:t>.</w:t>
      </w:r>
      <w:r w:rsidR="00B374E1" w:rsidRPr="004102B7">
        <w:rPr>
          <w:rFonts w:ascii="Times New Roman" w:hAnsi="Times New Roman"/>
          <w:sz w:val="24"/>
        </w:rPr>
        <w:t xml:space="preserve"> This is also shown in the intervention type as 19 of the 34 registries (</w:t>
      </w:r>
      <w:r w:rsidR="00826B2F" w:rsidRPr="004102B7">
        <w:rPr>
          <w:rFonts w:ascii="Times New Roman" w:hAnsi="Times New Roman"/>
          <w:sz w:val="24"/>
        </w:rPr>
        <w:t>55.9%) have an intervention type of ‘other</w:t>
      </w:r>
      <w:r w:rsidR="004632A1" w:rsidRPr="004102B7">
        <w:rPr>
          <w:rFonts w:ascii="Times New Roman" w:hAnsi="Times New Roman"/>
          <w:sz w:val="24"/>
        </w:rPr>
        <w:t>’.</w:t>
      </w:r>
    </w:p>
    <w:p w14:paraId="4977E805" w14:textId="77777777" w:rsidR="00A917DA" w:rsidRPr="00516DB9" w:rsidRDefault="00A917DA" w:rsidP="009C126F"/>
    <w:p w14:paraId="549A7E2A" w14:textId="0B371F3C" w:rsidR="00AA7A1B" w:rsidRDefault="00AA7A1B" w:rsidP="009C126F">
      <w:pPr>
        <w:pStyle w:val="Heading1"/>
        <w:spacing w:before="0" w:after="0"/>
      </w:pPr>
      <w:r w:rsidRPr="00516DB9">
        <w:t>Discussion</w:t>
      </w:r>
    </w:p>
    <w:p w14:paraId="6E235DEF" w14:textId="77777777" w:rsidR="009C126F" w:rsidRPr="009C126F" w:rsidRDefault="009C126F" w:rsidP="009C126F"/>
    <w:p w14:paraId="33874BC1" w14:textId="5CB607D4" w:rsidR="00173313" w:rsidRPr="004102B7" w:rsidRDefault="00703A50" w:rsidP="009C126F">
      <w:pPr>
        <w:rPr>
          <w:rFonts w:ascii="Times New Roman" w:hAnsi="Times New Roman"/>
          <w:sz w:val="24"/>
        </w:rPr>
      </w:pPr>
      <w:r w:rsidRPr="004102B7">
        <w:rPr>
          <w:rFonts w:ascii="Times New Roman" w:hAnsi="Times New Roman"/>
          <w:sz w:val="24"/>
        </w:rPr>
        <w:t xml:space="preserve">Based on our two perspectives, we discuss separately </w:t>
      </w:r>
      <w:r w:rsidR="00173313" w:rsidRPr="004102B7">
        <w:rPr>
          <w:rFonts w:ascii="Times New Roman" w:hAnsi="Times New Roman"/>
          <w:sz w:val="24"/>
        </w:rPr>
        <w:t>COVID-19 studies</w:t>
      </w:r>
      <w:r w:rsidR="00E50ACF" w:rsidRPr="004102B7">
        <w:rPr>
          <w:rFonts w:ascii="Times New Roman" w:hAnsi="Times New Roman"/>
          <w:sz w:val="24"/>
        </w:rPr>
        <w:t xml:space="preserve"> </w:t>
      </w:r>
      <w:r w:rsidR="00FB565B">
        <w:rPr>
          <w:rFonts w:ascii="Times New Roman" w:hAnsi="Times New Roman"/>
          <w:sz w:val="24"/>
        </w:rPr>
        <w:t xml:space="preserve">results </w:t>
      </w:r>
      <w:r w:rsidR="00E50ACF" w:rsidRPr="004102B7">
        <w:rPr>
          <w:rFonts w:ascii="Times New Roman" w:hAnsi="Times New Roman"/>
          <w:sz w:val="24"/>
        </w:rPr>
        <w:t xml:space="preserve">(journalist perspective) and </w:t>
      </w:r>
      <w:r w:rsidR="00FB565B">
        <w:rPr>
          <w:rFonts w:ascii="Times New Roman" w:hAnsi="Times New Roman"/>
          <w:sz w:val="24"/>
        </w:rPr>
        <w:t>data science</w:t>
      </w:r>
      <w:r w:rsidR="009D04AA">
        <w:rPr>
          <w:rFonts w:ascii="Times New Roman" w:hAnsi="Times New Roman"/>
          <w:sz w:val="24"/>
        </w:rPr>
        <w:t xml:space="preserve"> implications (informatics perspective</w:t>
      </w:r>
      <w:r w:rsidR="00EF43D7">
        <w:rPr>
          <w:rFonts w:ascii="Times New Roman" w:hAnsi="Times New Roman"/>
          <w:sz w:val="24"/>
        </w:rPr>
        <w:t>)</w:t>
      </w:r>
      <w:r w:rsidR="00FE4C61">
        <w:rPr>
          <w:rFonts w:ascii="Times New Roman" w:hAnsi="Times New Roman"/>
          <w:sz w:val="24"/>
        </w:rPr>
        <w:t>.</w:t>
      </w:r>
    </w:p>
    <w:p w14:paraId="42BAEA60" w14:textId="77777777" w:rsidR="00A917DA" w:rsidRPr="00516DB9" w:rsidRDefault="00A917DA" w:rsidP="009C126F"/>
    <w:p w14:paraId="4F391195" w14:textId="19ABCF0A" w:rsidR="00E50ACF" w:rsidRDefault="00E50ACF" w:rsidP="009C126F">
      <w:pPr>
        <w:pStyle w:val="Heading2"/>
        <w:spacing w:before="0" w:after="0"/>
      </w:pPr>
      <w:r w:rsidRPr="00516DB9">
        <w:t>COVID-19 studies</w:t>
      </w:r>
    </w:p>
    <w:p w14:paraId="6F328307" w14:textId="77777777" w:rsidR="009C126F" w:rsidRPr="009C126F" w:rsidRDefault="009C126F" w:rsidP="009C126F"/>
    <w:p w14:paraId="2AB5E722" w14:textId="58EF9391" w:rsidR="001E1143" w:rsidRPr="004102B7" w:rsidRDefault="6763CD0A" w:rsidP="009C126F">
      <w:pPr>
        <w:rPr>
          <w:rFonts w:ascii="Times New Roman" w:hAnsi="Times New Roman"/>
          <w:sz w:val="24"/>
        </w:rPr>
      </w:pPr>
      <w:r w:rsidRPr="004102B7">
        <w:rPr>
          <w:rFonts w:ascii="Times New Roman" w:hAnsi="Times New Roman"/>
          <w:sz w:val="24"/>
        </w:rPr>
        <w:t xml:space="preserve">Our study developed a </w:t>
      </w:r>
      <w:r w:rsidR="3A905116" w:rsidRPr="004102B7">
        <w:rPr>
          <w:rFonts w:ascii="Times New Roman" w:hAnsi="Times New Roman"/>
          <w:sz w:val="24"/>
        </w:rPr>
        <w:t xml:space="preserve">computerized </w:t>
      </w:r>
      <w:r w:rsidRPr="004102B7">
        <w:rPr>
          <w:rFonts w:ascii="Times New Roman" w:hAnsi="Times New Roman"/>
          <w:sz w:val="24"/>
        </w:rPr>
        <w:t>approach of retrieving COVID-19 studies from CTG registry</w:t>
      </w:r>
      <w:r w:rsidR="3A905116" w:rsidRPr="004102B7">
        <w:rPr>
          <w:rFonts w:ascii="Times New Roman" w:hAnsi="Times New Roman"/>
          <w:sz w:val="24"/>
        </w:rPr>
        <w:t xml:space="preserve"> for analysis</w:t>
      </w:r>
      <w:r w:rsidRPr="004102B7">
        <w:rPr>
          <w:rFonts w:ascii="Times New Roman" w:hAnsi="Times New Roman"/>
          <w:sz w:val="24"/>
        </w:rPr>
        <w:t xml:space="preserve">. CTG’s study metadata </w:t>
      </w:r>
      <w:r w:rsidR="3A905116" w:rsidRPr="004102B7">
        <w:rPr>
          <w:rFonts w:ascii="Times New Roman" w:hAnsi="Times New Roman"/>
          <w:sz w:val="24"/>
        </w:rPr>
        <w:t>facilitates</w:t>
      </w:r>
      <w:r w:rsidRPr="004102B7">
        <w:rPr>
          <w:rFonts w:ascii="Times New Roman" w:hAnsi="Times New Roman"/>
          <w:sz w:val="24"/>
        </w:rPr>
        <w:t xml:space="preserve"> </w:t>
      </w:r>
      <w:r w:rsidR="00650E7D" w:rsidRPr="004102B7">
        <w:rPr>
          <w:rFonts w:ascii="Times New Roman" w:hAnsi="Times New Roman"/>
          <w:sz w:val="24"/>
        </w:rPr>
        <w:t xml:space="preserve">the </w:t>
      </w:r>
      <w:r w:rsidRPr="004102B7">
        <w:rPr>
          <w:rFonts w:ascii="Times New Roman" w:hAnsi="Times New Roman"/>
          <w:sz w:val="24"/>
        </w:rPr>
        <w:t xml:space="preserve">useful classification of studies into many relevant subgroups (e.g., by study design, size, phase, recruitment status or intervention). </w:t>
      </w:r>
      <w:r w:rsidR="00210D62" w:rsidRPr="004102B7">
        <w:rPr>
          <w:rFonts w:ascii="Times New Roman" w:hAnsi="Times New Roman"/>
          <w:sz w:val="24"/>
        </w:rPr>
        <w:t xml:space="preserve">Availability of this data in </w:t>
      </w:r>
      <w:r w:rsidR="0068369D" w:rsidRPr="004102B7">
        <w:rPr>
          <w:rFonts w:ascii="Times New Roman" w:hAnsi="Times New Roman"/>
          <w:sz w:val="24"/>
        </w:rPr>
        <w:t xml:space="preserve">a </w:t>
      </w:r>
      <w:r w:rsidR="00210D62" w:rsidRPr="004102B7">
        <w:rPr>
          <w:rFonts w:ascii="Times New Roman" w:hAnsi="Times New Roman"/>
          <w:sz w:val="24"/>
        </w:rPr>
        <w:t xml:space="preserve">structured form (either via CTG’s API or via structured </w:t>
      </w:r>
      <w:r w:rsidR="00E50ACF" w:rsidRPr="004102B7">
        <w:rPr>
          <w:rFonts w:ascii="Times New Roman" w:hAnsi="Times New Roman"/>
          <w:sz w:val="24"/>
        </w:rPr>
        <w:t xml:space="preserve">XML or relational </w:t>
      </w:r>
      <w:r w:rsidR="00210D62" w:rsidRPr="004102B7">
        <w:rPr>
          <w:rFonts w:ascii="Times New Roman" w:hAnsi="Times New Roman"/>
          <w:sz w:val="24"/>
        </w:rPr>
        <w:t xml:space="preserve">data files) </w:t>
      </w:r>
      <w:r w:rsidR="00E50ACF" w:rsidRPr="004102B7">
        <w:rPr>
          <w:rFonts w:ascii="Times New Roman" w:hAnsi="Times New Roman"/>
          <w:sz w:val="24"/>
        </w:rPr>
        <w:t xml:space="preserve">provides analytical views that would be difficult or impossible to achieve without a registry. </w:t>
      </w:r>
      <w:r w:rsidRPr="004102B7">
        <w:rPr>
          <w:rFonts w:ascii="Times New Roman" w:hAnsi="Times New Roman"/>
          <w:sz w:val="24"/>
        </w:rPr>
        <w:t>As of 11 May 2020</w:t>
      </w:r>
      <w:r w:rsidR="00900480">
        <w:rPr>
          <w:rFonts w:ascii="Times New Roman" w:hAnsi="Times New Roman"/>
          <w:sz w:val="24"/>
        </w:rPr>
        <w:t xml:space="preserve"> ( the date of primary analysis)</w:t>
      </w:r>
      <w:r w:rsidRPr="004102B7">
        <w:rPr>
          <w:rFonts w:ascii="Times New Roman" w:hAnsi="Times New Roman"/>
          <w:sz w:val="24"/>
        </w:rPr>
        <w:t xml:space="preserve">, no study </w:t>
      </w:r>
      <w:r w:rsidR="0068369D" w:rsidRPr="004102B7">
        <w:rPr>
          <w:rFonts w:ascii="Times New Roman" w:hAnsi="Times New Roman"/>
          <w:sz w:val="24"/>
        </w:rPr>
        <w:t xml:space="preserve">had </w:t>
      </w:r>
      <w:r w:rsidRPr="004102B7">
        <w:rPr>
          <w:rFonts w:ascii="Times New Roman" w:hAnsi="Times New Roman"/>
          <w:sz w:val="24"/>
        </w:rPr>
        <w:t xml:space="preserve">deposited basic summary results. </w:t>
      </w:r>
    </w:p>
    <w:p w14:paraId="56928301" w14:textId="77777777" w:rsidR="001808A5" w:rsidRPr="004102B7" w:rsidRDefault="001808A5" w:rsidP="009C126F">
      <w:pPr>
        <w:rPr>
          <w:rFonts w:ascii="Times New Roman" w:hAnsi="Times New Roman"/>
          <w:sz w:val="24"/>
        </w:rPr>
      </w:pPr>
    </w:p>
    <w:p w14:paraId="6DD29BD8" w14:textId="4E573159" w:rsidR="002C7AC7" w:rsidRPr="004102B7" w:rsidRDefault="00E51262" w:rsidP="009C126F">
      <w:pPr>
        <w:rPr>
          <w:rFonts w:ascii="Times New Roman" w:hAnsi="Times New Roman"/>
          <w:sz w:val="24"/>
        </w:rPr>
      </w:pPr>
      <w:r w:rsidRPr="004102B7">
        <w:rPr>
          <w:rFonts w:ascii="Times New Roman" w:hAnsi="Times New Roman"/>
          <w:sz w:val="24"/>
        </w:rPr>
        <w:t xml:space="preserve">The results presented </w:t>
      </w:r>
      <w:r w:rsidR="007B1129" w:rsidRPr="004102B7">
        <w:rPr>
          <w:rFonts w:ascii="Times New Roman" w:hAnsi="Times New Roman"/>
          <w:sz w:val="24"/>
        </w:rPr>
        <w:t xml:space="preserve">above </w:t>
      </w:r>
      <w:r w:rsidRPr="004102B7">
        <w:rPr>
          <w:rFonts w:ascii="Times New Roman" w:hAnsi="Times New Roman"/>
          <w:sz w:val="24"/>
        </w:rPr>
        <w:t xml:space="preserve">were summarized as of </w:t>
      </w:r>
      <w:r w:rsidR="00C10A4B" w:rsidRPr="004102B7">
        <w:rPr>
          <w:rFonts w:ascii="Times New Roman" w:hAnsi="Times New Roman"/>
          <w:sz w:val="24"/>
        </w:rPr>
        <w:t xml:space="preserve">11 </w:t>
      </w:r>
      <w:r w:rsidRPr="004102B7">
        <w:rPr>
          <w:rFonts w:ascii="Times New Roman" w:hAnsi="Times New Roman"/>
          <w:sz w:val="24"/>
        </w:rPr>
        <w:t xml:space="preserve">May 2020. </w:t>
      </w:r>
      <w:r w:rsidR="002C7AC7" w:rsidRPr="004102B7">
        <w:rPr>
          <w:rFonts w:ascii="Times New Roman" w:hAnsi="Times New Roman"/>
          <w:sz w:val="24"/>
        </w:rPr>
        <w:t xml:space="preserve">Refreshed and more current data </w:t>
      </w:r>
      <w:r w:rsidRPr="004102B7">
        <w:rPr>
          <w:rFonts w:ascii="Times New Roman" w:hAnsi="Times New Roman"/>
          <w:sz w:val="24"/>
        </w:rPr>
        <w:t xml:space="preserve">(released weekly) can be obtained </w:t>
      </w:r>
      <w:r w:rsidR="002C7AC7" w:rsidRPr="004102B7">
        <w:rPr>
          <w:rFonts w:ascii="Times New Roman" w:hAnsi="Times New Roman"/>
          <w:sz w:val="24"/>
        </w:rPr>
        <w:t xml:space="preserve">at the project repository. </w:t>
      </w:r>
      <w:r w:rsidR="00AD284D" w:rsidRPr="004102B7">
        <w:rPr>
          <w:rFonts w:ascii="Times New Roman" w:hAnsi="Times New Roman"/>
          <w:sz w:val="24"/>
        </w:rPr>
        <w:fldChar w:fldCharType="begin"/>
      </w:r>
      <w:r w:rsidR="00822CA3">
        <w:rPr>
          <w:rFonts w:ascii="Times New Roman" w:hAnsi="Times New Roman"/>
          <w:sz w:val="24"/>
        </w:rPr>
        <w:instrText xml:space="preserve"> ADDIN ZOTERO_ITEM CSL_CITATION {"citationID":"He9HnXo9","properties":{"formattedCitation":"(\\uc0\\u8220{}regCOVID Project Repository,\\uc0\\u8221{} 2020; \\uc0\\u8220{}regCOVID,\\uc0\\u8221{} 2020)","plainCitation":"(“regCOVID Project Repository,” 2020; “regCOVID,” 2020)","noteIndex":0},"citationItems":[{"id":2872,"uris":["http://zotero.org/users/5538100/items/J7RQLDJM"],"uri":["http://zotero.org/users/5538100/items/J7RQLDJM"],"itemData":{"id":2872,"type":"webpage","title":"regCOVID Project Repository","URL":"https://github.com/lhncbc/r-snippets-bmi/tree/master/regCOVID","accessed":{"date-parts":[["2020",5,26]]},"issued":{"date-parts":[["2020"]]}}},{"id":2873,"uris":["http://zotero.org/users/5538100/items/DMPF5AAI"],"uri":["http://zotero.org/users/5538100/items/DMPF5AAI"],"itemData":{"id":2873,"type":"webpage","title":"regCOVID","URL":"https://lhncbc.github.io/r-snippets-bmi/regCOVID/regCovid_notebook2.html","accessed":{"date-parts":[["2020",5,26]]},"issued":{"date-parts":[["2020"]]}}}],"schema":"https://github.com/citation-style-language/schema/raw/master/csl-citation.json"} </w:instrText>
      </w:r>
      <w:r w:rsidR="00AD284D" w:rsidRPr="004102B7">
        <w:rPr>
          <w:rFonts w:ascii="Times New Roman" w:hAnsi="Times New Roman"/>
          <w:sz w:val="24"/>
        </w:rPr>
        <w:fldChar w:fldCharType="separate"/>
      </w:r>
      <w:r w:rsidR="00822CA3" w:rsidRPr="00822CA3">
        <w:rPr>
          <w:rFonts w:ascii="Times New Roman" w:hAnsi="Times New Roman"/>
          <w:sz w:val="24"/>
        </w:rPr>
        <w:t>(“regCOVID Project Repository,” 2020; “regCOVID,” 2020)</w:t>
      </w:r>
      <w:r w:rsidR="00AD284D" w:rsidRPr="004102B7">
        <w:rPr>
          <w:rFonts w:ascii="Times New Roman" w:hAnsi="Times New Roman"/>
          <w:sz w:val="24"/>
        </w:rPr>
        <w:fldChar w:fldCharType="end"/>
      </w:r>
      <w:r w:rsidR="00240CA6">
        <w:rPr>
          <w:rFonts w:ascii="Times New Roman" w:hAnsi="Times New Roman"/>
          <w:sz w:val="24"/>
        </w:rPr>
        <w:t xml:space="preserve">. Weekly </w:t>
      </w:r>
      <w:r w:rsidR="00F6483D">
        <w:rPr>
          <w:rFonts w:ascii="Times New Roman" w:hAnsi="Times New Roman"/>
          <w:sz w:val="24"/>
        </w:rPr>
        <w:t>updated report</w:t>
      </w:r>
      <w:r w:rsidR="001233D3">
        <w:rPr>
          <w:rFonts w:ascii="Times New Roman" w:hAnsi="Times New Roman"/>
          <w:sz w:val="24"/>
        </w:rPr>
        <w:t>s</w:t>
      </w:r>
      <w:r w:rsidR="00F6483D">
        <w:rPr>
          <w:rFonts w:ascii="Times New Roman" w:hAnsi="Times New Roman"/>
          <w:sz w:val="24"/>
        </w:rPr>
        <w:t xml:space="preserve"> </w:t>
      </w:r>
      <w:r w:rsidR="00240CA6">
        <w:rPr>
          <w:rFonts w:ascii="Times New Roman" w:hAnsi="Times New Roman"/>
          <w:sz w:val="24"/>
        </w:rPr>
        <w:t>allow researchers, journalist</w:t>
      </w:r>
      <w:r w:rsidR="00C60F96">
        <w:rPr>
          <w:rFonts w:ascii="Times New Roman" w:hAnsi="Times New Roman"/>
          <w:sz w:val="24"/>
        </w:rPr>
        <w:t>s</w:t>
      </w:r>
      <w:r w:rsidR="00240CA6">
        <w:rPr>
          <w:rFonts w:ascii="Times New Roman" w:hAnsi="Times New Roman"/>
          <w:sz w:val="24"/>
        </w:rPr>
        <w:t xml:space="preserve"> or </w:t>
      </w:r>
      <w:r w:rsidR="00C60F96">
        <w:rPr>
          <w:rFonts w:ascii="Times New Roman" w:hAnsi="Times New Roman"/>
          <w:sz w:val="24"/>
        </w:rPr>
        <w:t xml:space="preserve">the </w:t>
      </w:r>
      <w:r w:rsidR="00240CA6">
        <w:rPr>
          <w:rFonts w:ascii="Times New Roman" w:hAnsi="Times New Roman"/>
          <w:sz w:val="24"/>
        </w:rPr>
        <w:t xml:space="preserve">general public </w:t>
      </w:r>
      <w:r w:rsidR="00C60F96">
        <w:rPr>
          <w:rFonts w:ascii="Times New Roman" w:hAnsi="Times New Roman"/>
          <w:sz w:val="24"/>
        </w:rPr>
        <w:t xml:space="preserve">to </w:t>
      </w:r>
      <w:r w:rsidR="00A17222">
        <w:rPr>
          <w:rFonts w:ascii="Times New Roman" w:hAnsi="Times New Roman"/>
          <w:sz w:val="24"/>
        </w:rPr>
        <w:t xml:space="preserve">quickly </w:t>
      </w:r>
      <w:r w:rsidR="00E92C00">
        <w:rPr>
          <w:rFonts w:ascii="Times New Roman" w:hAnsi="Times New Roman"/>
          <w:sz w:val="24"/>
        </w:rPr>
        <w:t xml:space="preserve">obtain </w:t>
      </w:r>
      <w:r w:rsidR="006D66EA">
        <w:rPr>
          <w:rFonts w:ascii="Times New Roman" w:hAnsi="Times New Roman"/>
          <w:sz w:val="24"/>
        </w:rPr>
        <w:t xml:space="preserve">a </w:t>
      </w:r>
      <w:r w:rsidR="00240CA6">
        <w:rPr>
          <w:rFonts w:ascii="Times New Roman" w:hAnsi="Times New Roman"/>
          <w:sz w:val="24"/>
        </w:rPr>
        <w:t>snapshot of the ongoing COVID-19 research</w:t>
      </w:r>
      <w:r w:rsidR="00E92C00">
        <w:rPr>
          <w:rFonts w:ascii="Times New Roman" w:hAnsi="Times New Roman"/>
          <w:sz w:val="24"/>
        </w:rPr>
        <w:t>. For</w:t>
      </w:r>
      <w:r w:rsidR="00A17222">
        <w:rPr>
          <w:rFonts w:ascii="Times New Roman" w:hAnsi="Times New Roman"/>
          <w:sz w:val="24"/>
        </w:rPr>
        <w:t xml:space="preserve"> example</w:t>
      </w:r>
      <w:r w:rsidR="00F5181E">
        <w:rPr>
          <w:rFonts w:ascii="Times New Roman" w:hAnsi="Times New Roman"/>
          <w:sz w:val="24"/>
        </w:rPr>
        <w:t>,</w:t>
      </w:r>
      <w:r w:rsidR="006C4185">
        <w:rPr>
          <w:rFonts w:ascii="Times New Roman" w:hAnsi="Times New Roman"/>
          <w:sz w:val="24"/>
        </w:rPr>
        <w:t xml:space="preserve"> </w:t>
      </w:r>
      <w:r w:rsidR="00C60F96">
        <w:rPr>
          <w:rFonts w:ascii="Times New Roman" w:hAnsi="Times New Roman"/>
          <w:sz w:val="24"/>
        </w:rPr>
        <w:t xml:space="preserve">a </w:t>
      </w:r>
      <w:r w:rsidR="006C4185">
        <w:rPr>
          <w:rFonts w:ascii="Times New Roman" w:hAnsi="Times New Roman"/>
          <w:sz w:val="24"/>
        </w:rPr>
        <w:t xml:space="preserve">weekly report </w:t>
      </w:r>
      <w:r w:rsidR="008F1F0E">
        <w:rPr>
          <w:rFonts w:ascii="Times New Roman" w:hAnsi="Times New Roman"/>
          <w:sz w:val="24"/>
        </w:rPr>
        <w:t xml:space="preserve">intervention </w:t>
      </w:r>
      <w:r w:rsidR="006C4185">
        <w:rPr>
          <w:rFonts w:ascii="Times New Roman" w:hAnsi="Times New Roman"/>
          <w:sz w:val="24"/>
        </w:rPr>
        <w:t xml:space="preserve">section </w:t>
      </w:r>
      <w:r w:rsidR="008F1F0E">
        <w:rPr>
          <w:rFonts w:ascii="Times New Roman" w:hAnsi="Times New Roman"/>
          <w:sz w:val="24"/>
        </w:rPr>
        <w:t>(</w:t>
      </w:r>
      <w:r w:rsidR="006C4185">
        <w:rPr>
          <w:rFonts w:ascii="Times New Roman" w:hAnsi="Times New Roman"/>
          <w:sz w:val="24"/>
        </w:rPr>
        <w:t>similar to Table 7</w:t>
      </w:r>
      <w:r w:rsidR="008F1F0E">
        <w:rPr>
          <w:rFonts w:ascii="Times New Roman" w:hAnsi="Times New Roman"/>
          <w:sz w:val="24"/>
        </w:rPr>
        <w:t>)</w:t>
      </w:r>
      <w:r w:rsidR="006C4185">
        <w:rPr>
          <w:rFonts w:ascii="Times New Roman" w:hAnsi="Times New Roman"/>
          <w:sz w:val="24"/>
        </w:rPr>
        <w:t xml:space="preserve"> can reveal </w:t>
      </w:r>
      <w:r w:rsidR="005957FA">
        <w:rPr>
          <w:rFonts w:ascii="Times New Roman" w:hAnsi="Times New Roman"/>
          <w:sz w:val="24"/>
        </w:rPr>
        <w:t>to many research teams concentrated on COVID-19</w:t>
      </w:r>
      <w:r w:rsidR="008F1F0E">
        <w:rPr>
          <w:rFonts w:ascii="Times New Roman" w:hAnsi="Times New Roman"/>
          <w:sz w:val="24"/>
        </w:rPr>
        <w:t xml:space="preserve"> </w:t>
      </w:r>
      <w:r w:rsidR="00F5181E">
        <w:rPr>
          <w:rFonts w:ascii="Times New Roman" w:hAnsi="Times New Roman"/>
          <w:sz w:val="24"/>
        </w:rPr>
        <w:t xml:space="preserve">what interventions </w:t>
      </w:r>
      <w:r w:rsidR="00F07AE7">
        <w:rPr>
          <w:rFonts w:ascii="Times New Roman" w:hAnsi="Times New Roman"/>
          <w:sz w:val="24"/>
        </w:rPr>
        <w:t>are being studied with what intensity.</w:t>
      </w:r>
      <w:r w:rsidR="00C66357">
        <w:rPr>
          <w:rFonts w:ascii="Times New Roman" w:hAnsi="Times New Roman"/>
          <w:sz w:val="24"/>
        </w:rPr>
        <w:t xml:space="preserve"> This analytical view would require tens of </w:t>
      </w:r>
      <w:r w:rsidR="00C22091">
        <w:rPr>
          <w:rFonts w:ascii="Times New Roman" w:hAnsi="Times New Roman"/>
          <w:sz w:val="24"/>
        </w:rPr>
        <w:t xml:space="preserve">manual </w:t>
      </w:r>
      <w:r w:rsidR="00C66357">
        <w:rPr>
          <w:rFonts w:ascii="Times New Roman" w:hAnsi="Times New Roman"/>
          <w:sz w:val="24"/>
        </w:rPr>
        <w:t xml:space="preserve">queries </w:t>
      </w:r>
      <w:r w:rsidR="00C22091">
        <w:rPr>
          <w:rFonts w:ascii="Times New Roman" w:hAnsi="Times New Roman"/>
          <w:sz w:val="24"/>
        </w:rPr>
        <w:t>using the generic CTG web interface.</w:t>
      </w:r>
      <w:r w:rsidR="00C66357">
        <w:rPr>
          <w:rFonts w:ascii="Times New Roman" w:hAnsi="Times New Roman"/>
          <w:sz w:val="24"/>
        </w:rPr>
        <w:t xml:space="preserve"> </w:t>
      </w:r>
    </w:p>
    <w:p w14:paraId="22621DF1" w14:textId="77777777" w:rsidR="00124EC1" w:rsidRPr="00516DB9" w:rsidRDefault="00124EC1" w:rsidP="009C126F"/>
    <w:p w14:paraId="6A4C643E" w14:textId="3BA79A33" w:rsidR="001E1143" w:rsidRDefault="001E1143" w:rsidP="009C126F">
      <w:pPr>
        <w:pStyle w:val="Heading3"/>
        <w:spacing w:before="0" w:after="0"/>
      </w:pPr>
      <w:r w:rsidRPr="00516DB9">
        <w:t>Study limitations</w:t>
      </w:r>
    </w:p>
    <w:p w14:paraId="27D36DAC" w14:textId="77777777" w:rsidR="009C126F" w:rsidRPr="009C126F" w:rsidRDefault="009C126F" w:rsidP="009C126F"/>
    <w:p w14:paraId="7C2FDE01" w14:textId="45CA4409" w:rsidR="007D0BB1" w:rsidRPr="004102B7" w:rsidRDefault="001E1143" w:rsidP="009C126F">
      <w:pPr>
        <w:rPr>
          <w:rFonts w:ascii="Times New Roman" w:hAnsi="Times New Roman"/>
          <w:sz w:val="24"/>
        </w:rPr>
      </w:pPr>
      <w:r w:rsidRPr="004102B7">
        <w:rPr>
          <w:rFonts w:ascii="Times New Roman" w:hAnsi="Times New Roman"/>
          <w:sz w:val="24"/>
        </w:rPr>
        <w:t xml:space="preserve">Our study has several limitations. First, we only used CTG registry to look for COVID-19 studies. </w:t>
      </w:r>
      <w:r w:rsidR="00DC1C4B" w:rsidRPr="004102B7">
        <w:rPr>
          <w:rFonts w:ascii="Times New Roman" w:hAnsi="Times New Roman"/>
          <w:sz w:val="24"/>
        </w:rPr>
        <w:t>Within this registry, w</w:t>
      </w:r>
      <w:r w:rsidRPr="004102B7">
        <w:rPr>
          <w:rFonts w:ascii="Times New Roman" w:hAnsi="Times New Roman"/>
          <w:sz w:val="24"/>
        </w:rPr>
        <w:t>e evaluated three search strategies</w:t>
      </w:r>
      <w:r w:rsidR="00C10A4B" w:rsidRPr="004102B7">
        <w:rPr>
          <w:rFonts w:ascii="Times New Roman" w:hAnsi="Times New Roman"/>
          <w:sz w:val="24"/>
        </w:rPr>
        <w:t>,</w:t>
      </w:r>
      <w:r w:rsidRPr="004102B7">
        <w:rPr>
          <w:rFonts w:ascii="Times New Roman" w:hAnsi="Times New Roman"/>
          <w:sz w:val="24"/>
        </w:rPr>
        <w:t xml:space="preserve"> but some relevant COVID-19 studies may possibly</w:t>
      </w:r>
      <w:r w:rsidR="00134194" w:rsidRPr="004102B7">
        <w:rPr>
          <w:rFonts w:ascii="Times New Roman" w:hAnsi="Times New Roman"/>
          <w:sz w:val="24"/>
        </w:rPr>
        <w:t xml:space="preserve"> be</w:t>
      </w:r>
      <w:r w:rsidRPr="004102B7">
        <w:rPr>
          <w:rFonts w:ascii="Times New Roman" w:hAnsi="Times New Roman"/>
          <w:sz w:val="24"/>
        </w:rPr>
        <w:t xml:space="preserve"> missed. Without a benchmark gold standard of all COVID-19 studies, the recall of our search strategy cannot be evaluated. It was out of scope of this study to establish </w:t>
      </w:r>
      <w:r w:rsidR="00C10A4B" w:rsidRPr="004102B7">
        <w:rPr>
          <w:rFonts w:ascii="Times New Roman" w:hAnsi="Times New Roman"/>
          <w:sz w:val="24"/>
        </w:rPr>
        <w:t xml:space="preserve">the </w:t>
      </w:r>
      <w:r w:rsidRPr="004102B7">
        <w:rPr>
          <w:rFonts w:ascii="Times New Roman" w:hAnsi="Times New Roman"/>
          <w:sz w:val="24"/>
        </w:rPr>
        <w:t xml:space="preserve">precision </w:t>
      </w:r>
      <w:r w:rsidR="00C10A4B" w:rsidRPr="004102B7">
        <w:rPr>
          <w:rFonts w:ascii="Times New Roman" w:hAnsi="Times New Roman"/>
          <w:sz w:val="24"/>
        </w:rPr>
        <w:t xml:space="preserve">of </w:t>
      </w:r>
      <w:r w:rsidRPr="004102B7">
        <w:rPr>
          <w:rFonts w:ascii="Times New Roman" w:hAnsi="Times New Roman"/>
          <w:sz w:val="24"/>
        </w:rPr>
        <w:t>our se</w:t>
      </w:r>
      <w:r w:rsidR="00D96F69" w:rsidRPr="004102B7">
        <w:rPr>
          <w:rFonts w:ascii="Times New Roman" w:hAnsi="Times New Roman"/>
          <w:sz w:val="24"/>
        </w:rPr>
        <w:t>ar</w:t>
      </w:r>
      <w:r w:rsidRPr="004102B7">
        <w:rPr>
          <w:rFonts w:ascii="Times New Roman" w:hAnsi="Times New Roman"/>
          <w:sz w:val="24"/>
        </w:rPr>
        <w:t xml:space="preserve">ch. Second, our semantic harmonization of interventions is based on manual mapping by a single expert. Third, there are significant limitations of the informatics-based approach compared to manual review. </w:t>
      </w:r>
    </w:p>
    <w:p w14:paraId="7BA0E77B" w14:textId="77777777" w:rsidR="00124EC1" w:rsidRPr="00516DB9" w:rsidRDefault="00124EC1" w:rsidP="009C126F"/>
    <w:p w14:paraId="16010011" w14:textId="04115469" w:rsidR="007D0BB1" w:rsidRDefault="007D0BB1" w:rsidP="009C126F">
      <w:pPr>
        <w:pStyle w:val="Heading3"/>
        <w:spacing w:before="0" w:after="0"/>
      </w:pPr>
      <w:r w:rsidRPr="00516DB9">
        <w:t>Related studies</w:t>
      </w:r>
    </w:p>
    <w:p w14:paraId="27DFEDB4" w14:textId="77777777" w:rsidR="009C126F" w:rsidRPr="009C126F" w:rsidRDefault="009C126F" w:rsidP="009C126F"/>
    <w:p w14:paraId="33A561C3" w14:textId="020CFB4D" w:rsidR="001E1143" w:rsidRPr="004102B7" w:rsidRDefault="001E1143" w:rsidP="009C126F">
      <w:pPr>
        <w:rPr>
          <w:rFonts w:ascii="Times New Roman" w:hAnsi="Times New Roman"/>
          <w:sz w:val="24"/>
        </w:rPr>
      </w:pPr>
      <w:r w:rsidRPr="004102B7">
        <w:rPr>
          <w:rFonts w:ascii="Times New Roman" w:hAnsi="Times New Roman"/>
          <w:sz w:val="24"/>
        </w:rPr>
        <w:t>For example, COVID-19 Evidence Service from Centre for Evidence-Based Medicine at University of Oxford offers more comprehensive reviews. It was out of scope of our project to offer results comparable to human review.</w:t>
      </w:r>
      <w:r w:rsidR="00874BDC" w:rsidRPr="004102B7">
        <w:rPr>
          <w:rFonts w:ascii="Times New Roman" w:hAnsi="Times New Roman"/>
          <w:sz w:val="24"/>
        </w:rPr>
        <w:t xml:space="preserve"> </w:t>
      </w:r>
      <w:r w:rsidR="006D70BA" w:rsidRPr="004102B7">
        <w:rPr>
          <w:rFonts w:ascii="Times New Roman" w:hAnsi="Times New Roman"/>
          <w:sz w:val="24"/>
        </w:rPr>
        <w:t xml:space="preserve">Fragkou et al. </w:t>
      </w:r>
      <w:r w:rsidR="00B70A67" w:rsidRPr="004102B7">
        <w:rPr>
          <w:rFonts w:ascii="Times New Roman" w:hAnsi="Times New Roman"/>
          <w:sz w:val="24"/>
        </w:rPr>
        <w:t xml:space="preserve">used a search and manual review methodology to compile and analyze a set of COVID-19 </w:t>
      </w:r>
      <w:r w:rsidR="00631A10" w:rsidRPr="004102B7">
        <w:rPr>
          <w:rFonts w:ascii="Times New Roman" w:hAnsi="Times New Roman"/>
          <w:sz w:val="24"/>
        </w:rPr>
        <w:t>interventional</w:t>
      </w:r>
      <w:r w:rsidR="00B70A67" w:rsidRPr="004102B7">
        <w:rPr>
          <w:rFonts w:ascii="Times New Roman" w:hAnsi="Times New Roman"/>
          <w:sz w:val="24"/>
        </w:rPr>
        <w:t xml:space="preserve"> trials and their interventions.</w:t>
      </w:r>
      <w:r w:rsidR="00231164" w:rsidRPr="004102B7">
        <w:rPr>
          <w:rFonts w:ascii="Times New Roman" w:hAnsi="Times New Roman"/>
          <w:sz w:val="24"/>
        </w:rPr>
        <w:fldChar w:fldCharType="begin"/>
      </w:r>
      <w:r w:rsidR="00DB4A2D">
        <w:rPr>
          <w:rFonts w:ascii="Times New Roman" w:hAnsi="Times New Roman"/>
          <w:sz w:val="24"/>
        </w:rPr>
        <w:instrText xml:space="preserve"> ADDIN ZOTERO_ITEM CSL_CITATION {"citationID":"srftifP0","properties":{"formattedCitation":"(Fragkou et al., 2020)","plainCitation":"(Fragkou et al., 2020)","noteIndex":0},"citationItems":[{"id":2905,"uris":["http://zotero.org/groups/2288506/items/SKADUYZH"],"uri":["http://zotero.org/groups/2288506/items/SKADUYZH"],"itemData":{"id":2905,"type":"article-journal","abstract":"BACKGROUND: As COVID-19 cases continue to rise globally, evidence from large randomised controlled trials is still lacking. Currently, numerous trials testing potential treatment and preventative options are undertaken all over the world.\nOBJECTIVES: We summarised all registered clinical trials examining treatment and prevention options for COVID-19. Additionally, we evaluated the quality of the retrieved studies.\nDATA SOURCES: Clinicaltrials.gov, the Chinese Clinical Trial Registry and the European Union Clinical Trials Register were systematically searched.\nSTUDY ELIGIBILITY CRITERIA: Registered clinical trials examining treatment and/or prevention options for COVID-19 were included. No language, country or study design restrictions were applied. We excluded withdrawn or cancelled studies and trials not reporting therapeutic or preventative strategies for COVID-19.\nPARTICIPANTS: and interventions: No restrictions in terms of participants' age and medical background or type of intervention were enforced.\nMETHODS: The registries were searched using the term \"coronavirus\" or \"COVID-19\" from their inception until 26th March 2020.Additional manual search of the registries was also performed. Eligible studies were summarised and tabulated. Interventional trials were methodologically analysed, excluding expanded access studies and trials testing Traditional Chinese Medicine.\nRESULTS: In total, 309 trials evaluating therapeutic management options, 23 studies assessing preventive strategies and 3 studies examining both were retrieved. Finally, 214 studies were methodologically reviewed. Interventional treatment studies were mostly randomised (n=150, 76%) and open-label (n=73, 37%) with a median number of planned inclusions of 90 (IQR 40-200). Major categories of interventions that are currently being investigated are discussed.\nCONCLUSION: Numerous clinical trials have been registered since the onset of the COVID-19 pandemic. Summarised data on these trials will assist physicians and researchers to promote patient care and guide future research efforts for COVID-19 pandemic containment.","container-title":"Clinical Microbiology and Infection: The Official Publication of the European Society of Clinical Microbiology and Infectious Diseases","DOI":"10.1016/j.cmi.2020.05.019","ISSN":"1469-0691","journalAbbreviation":"Clin. Microbiol. Infect.","language":"eng","note":"PMID: 32454187","source":"PubMed","title":"Review of trials currently testing treatment and prevention of COVID-19","author":[{"family":"Fragkou","given":"Paraskevi C."},{"family":"Belhadi","given":"Drifa"},{"family":"Peiffer-Smadja","given":"Nathan"},{"family":"Moschopoulos","given":"Charalampos D."},{"family":"Lescure","given":"François-Xavier"},{"family":"Janocha","given":"Hannah"},{"family":"Karofylakis","given":"Emmanouil"},{"family":"Yazdanpanah","given":"Yazdan"},{"family":"Mentré","given":"France"},{"family":"Skevaki","given":"Chrysanthi"},{"family":"Laouénan","given":"Cédric"},{"family":"Tsiodras","given":"Sotirios"},{"literal":"ESCMID Study Group for Respiratory Viruses"}],"issued":{"date-parts":[["2020",5,23]]}}}],"schema":"https://github.com/citation-style-language/schema/raw/master/csl-citation.json"} </w:instrText>
      </w:r>
      <w:r w:rsidR="00231164" w:rsidRPr="004102B7">
        <w:rPr>
          <w:rFonts w:ascii="Times New Roman" w:hAnsi="Times New Roman"/>
          <w:sz w:val="24"/>
        </w:rPr>
        <w:fldChar w:fldCharType="separate"/>
      </w:r>
      <w:r w:rsidR="00DB4A2D" w:rsidRPr="00DB4A2D">
        <w:rPr>
          <w:rFonts w:ascii="Times New Roman" w:hAnsi="Times New Roman"/>
          <w:sz w:val="24"/>
        </w:rPr>
        <w:t>(Fragkou et al., 2020)</w:t>
      </w:r>
      <w:r w:rsidR="00231164" w:rsidRPr="004102B7">
        <w:rPr>
          <w:rFonts w:ascii="Times New Roman" w:hAnsi="Times New Roman"/>
          <w:sz w:val="24"/>
        </w:rPr>
        <w:fldChar w:fldCharType="end"/>
      </w:r>
      <w:r w:rsidR="00D15CFF" w:rsidRPr="004102B7">
        <w:rPr>
          <w:rFonts w:ascii="Times New Roman" w:hAnsi="Times New Roman"/>
          <w:sz w:val="24"/>
        </w:rPr>
        <w:t xml:space="preserve"> Checcucci et al.</w:t>
      </w:r>
      <w:r w:rsidR="00F35F6A" w:rsidRPr="004102B7">
        <w:rPr>
          <w:rFonts w:ascii="Times New Roman" w:hAnsi="Times New Roman"/>
          <w:sz w:val="24"/>
        </w:rPr>
        <w:t xml:space="preserve"> did a literature and clinical</w:t>
      </w:r>
      <w:r w:rsidR="007832F8" w:rsidRPr="004102B7">
        <w:rPr>
          <w:rFonts w:ascii="Times New Roman" w:hAnsi="Times New Roman"/>
          <w:sz w:val="24"/>
        </w:rPr>
        <w:t xml:space="preserve"> </w:t>
      </w:r>
      <w:r w:rsidR="00F35F6A" w:rsidRPr="004102B7">
        <w:rPr>
          <w:rFonts w:ascii="Times New Roman" w:hAnsi="Times New Roman"/>
          <w:sz w:val="24"/>
        </w:rPr>
        <w:t xml:space="preserve">trial registries </w:t>
      </w:r>
      <w:r w:rsidR="003C275B" w:rsidRPr="004102B7">
        <w:rPr>
          <w:rFonts w:ascii="Times New Roman" w:hAnsi="Times New Roman"/>
          <w:sz w:val="24"/>
        </w:rPr>
        <w:t xml:space="preserve">search </w:t>
      </w:r>
      <w:r w:rsidR="00F35F6A" w:rsidRPr="004102B7">
        <w:rPr>
          <w:rFonts w:ascii="Times New Roman" w:hAnsi="Times New Roman"/>
          <w:sz w:val="24"/>
        </w:rPr>
        <w:t xml:space="preserve">based on </w:t>
      </w:r>
      <w:r w:rsidR="007832F8" w:rsidRPr="004102B7">
        <w:rPr>
          <w:rFonts w:ascii="Times New Roman" w:hAnsi="Times New Roman"/>
          <w:sz w:val="24"/>
        </w:rPr>
        <w:t xml:space="preserve">built-in </w:t>
      </w:r>
      <w:r w:rsidR="00F35F6A" w:rsidRPr="004102B7">
        <w:rPr>
          <w:rFonts w:ascii="Times New Roman" w:hAnsi="Times New Roman"/>
          <w:sz w:val="24"/>
        </w:rPr>
        <w:t xml:space="preserve">search </w:t>
      </w:r>
      <w:r w:rsidR="003C275B" w:rsidRPr="004102B7">
        <w:rPr>
          <w:rFonts w:ascii="Times New Roman" w:hAnsi="Times New Roman"/>
          <w:sz w:val="24"/>
        </w:rPr>
        <w:t>criteria</w:t>
      </w:r>
      <w:r w:rsidR="00F35F6A" w:rsidRPr="004102B7">
        <w:rPr>
          <w:rFonts w:ascii="Times New Roman" w:hAnsi="Times New Roman"/>
          <w:sz w:val="24"/>
        </w:rPr>
        <w:t xml:space="preserve"> </w:t>
      </w:r>
      <w:r w:rsidR="003C275B" w:rsidRPr="004102B7">
        <w:rPr>
          <w:rFonts w:ascii="Times New Roman" w:hAnsi="Times New Roman"/>
          <w:sz w:val="24"/>
        </w:rPr>
        <w:t>to review COVID-19 vaccine trials.</w:t>
      </w:r>
      <w:r w:rsidR="006238E8" w:rsidRPr="004102B7">
        <w:rPr>
          <w:rFonts w:ascii="Times New Roman" w:hAnsi="Times New Roman"/>
          <w:sz w:val="24"/>
        </w:rPr>
        <w:fldChar w:fldCharType="begin"/>
      </w:r>
      <w:r w:rsidR="00DB4A2D">
        <w:rPr>
          <w:rFonts w:ascii="Times New Roman" w:hAnsi="Times New Roman"/>
          <w:sz w:val="24"/>
        </w:rPr>
        <w:instrText xml:space="preserve"> ADDIN ZOTERO_ITEM CSL_CITATION {"citationID":"Myo3FUij","properties":{"formattedCitation":"(Checcucci et al., 2020)","plainCitation":"(Checcucci et al., 2020)","noteIndex":0},"citationItems":[{"id":2904,"uris":["http://zotero.org/groups/2288506/items/GFC76EPR"],"uri":["http://zotero.org/groups/2288506/items/GFC76EPR"],"itemData":{"id":2904,"type":"article-journal","abstract":"INTRODUCTION: Since December 2019, there has been an outbreak of a novel beta-coronavirus (SARS-CoV-2) in Wuhan, China. On March the 11th the World Health Organization (WHO) declared COVID-19 as a pandemic, with over 118,000 cases in more than 110 countries around the world. In response to the global coronavirus disease 2019 (COVID-19) emergency, clinical trial research assessing the efficacy and safety of experimental vaccines to prevent COVID-19 are emerging at an unprecedented rate. The aim of this systematic review is to summarize the preliminary experiences and ongoing clinical trials of the major candidates and challenges of the vaccine strategies in humans.\nEVIDENCE ACQUISITION: After a priori protocol registration with PROSPERO (181483), a systematic research of the published literature was conducted on 24 April 2020 using Medline (via PubMed), Embase (via Ovid), and WHO databases. Moreover, to explore the more recent literature we also searched the preprint server medRxiv. Finally, we scrutinized the Cochrane COVID-19 study register and the COVID-19 section of ClinicalTrials.gov database for identifying relevant ongoing clinical trials. Thereafter we selected the articles according to the PRISMA guidelines. Animal or in-vitro experimental studies were excluded. Moreover editorials, commentaries, abstracts, reviews, book chapters, and articles not in English were not included.\nEVIDENCE SYNTHESIS: Our search identified 1359 published papers, 478 pre-print articles and 367 ongoing clinical trials. Finally, only ten ongoing clinical trials met the inclusion criteria. Specifically, seven developed vaccines for the S protein of SARS-CoV-2 and three clinical trials assessed the protective role of BCG vaccine against COVID-19. The first group included phase I/II trials with different types of molecules (DNA or mRNA vaccine, bacterial plasmid or viral vectors), the latter were phase III/IV trials designed on the basis of a heterologous lymphocyte activation by the BCG vaccine.\nCONCLUSIONS: This new disease is pushing the scientific community to develop swiftly a safe and effective vaccine. Notwithstanding the limitations of our analysis, given by the absence of available results, we try to provide a comprehensive view of the ongoing clinical trials in humans. Our analysis reveals a worldwide effort of both scientists and enterprises to achieve one of the most challenging goals of our century.","container-title":"Panminerva Medica","DOI":"10.23736/S0031-0808.20.03958-0","ISSN":"1827-1898","journalAbbreviation":"Panminerva Med","language":"eng","note":"PMID: 32456404","source":"PubMed","title":"The vaccine journey for COVID-19: a comprehensive systematic review of current clinical trials in humans","title-short":"The vaccine journey for COVID-19","author":[{"family":"Checcucci","given":"Enrico"},{"family":"Piramide","given":"Federico"},{"family":"Pecoraro","given":"Angela"},{"family":"Amparore","given":"Daniele"},{"family":"Campi","given":"Riccardo"},{"family":"Fiori","given":"Cristian"},{"family":"Elhage","given":"Oussama"},{"family":"Kotecha","given":"Pinky"},{"family":"Vyakarnam","given":"Annapurna"},{"family":"Serni","given":"Sergio"},{"family":"Dasgupta","given":"Prokar"},{"family":"Porpiglia","given":"Francesco"}],"issued":{"date-parts":[["2020",5,26]]}}}],"schema":"https://github.com/citation-style-language/schema/raw/master/csl-citation.json"} </w:instrText>
      </w:r>
      <w:r w:rsidR="006238E8" w:rsidRPr="004102B7">
        <w:rPr>
          <w:rFonts w:ascii="Times New Roman" w:hAnsi="Times New Roman"/>
          <w:sz w:val="24"/>
        </w:rPr>
        <w:fldChar w:fldCharType="separate"/>
      </w:r>
      <w:r w:rsidR="00DB4A2D" w:rsidRPr="00DB4A2D">
        <w:rPr>
          <w:rFonts w:ascii="Times New Roman" w:hAnsi="Times New Roman"/>
          <w:sz w:val="24"/>
        </w:rPr>
        <w:t>(Checcucci et al., 2020)</w:t>
      </w:r>
      <w:r w:rsidR="006238E8" w:rsidRPr="004102B7">
        <w:rPr>
          <w:rFonts w:ascii="Times New Roman" w:hAnsi="Times New Roman"/>
          <w:sz w:val="24"/>
        </w:rPr>
        <w:fldChar w:fldCharType="end"/>
      </w:r>
      <w:r w:rsidR="002C4358" w:rsidRPr="004102B7">
        <w:rPr>
          <w:rFonts w:ascii="Times New Roman" w:hAnsi="Times New Roman"/>
          <w:sz w:val="24"/>
        </w:rPr>
        <w:t xml:space="preserve"> Rosa et al.</w:t>
      </w:r>
      <w:r w:rsidR="00FF1078" w:rsidRPr="004102B7">
        <w:rPr>
          <w:rFonts w:ascii="Times New Roman" w:hAnsi="Times New Roman"/>
          <w:sz w:val="24"/>
        </w:rPr>
        <w:t xml:space="preserve"> did a manu</w:t>
      </w:r>
      <w:r w:rsidR="00173313" w:rsidRPr="004102B7">
        <w:rPr>
          <w:rFonts w:ascii="Times New Roman" w:hAnsi="Times New Roman"/>
          <w:sz w:val="24"/>
        </w:rPr>
        <w:t>a</w:t>
      </w:r>
      <w:r w:rsidR="00FF1078" w:rsidRPr="004102B7">
        <w:rPr>
          <w:rFonts w:ascii="Times New Roman" w:hAnsi="Times New Roman"/>
          <w:sz w:val="24"/>
        </w:rPr>
        <w:t>l search of CTG to analyze COVID-19 trials using repurposed interventions.</w:t>
      </w:r>
      <w:r w:rsidR="00D06884" w:rsidRPr="004102B7">
        <w:rPr>
          <w:rFonts w:ascii="Times New Roman" w:hAnsi="Times New Roman"/>
          <w:sz w:val="24"/>
        </w:rPr>
        <w:t xml:space="preserve"> </w:t>
      </w:r>
      <w:r w:rsidR="00173313" w:rsidRPr="004102B7">
        <w:rPr>
          <w:rFonts w:ascii="Times New Roman" w:hAnsi="Times New Roman"/>
          <w:sz w:val="24"/>
        </w:rPr>
        <w:t>Considering the existing published studie</w:t>
      </w:r>
      <w:r w:rsidR="00B67D6E" w:rsidRPr="004102B7">
        <w:rPr>
          <w:rFonts w:ascii="Times New Roman" w:hAnsi="Times New Roman"/>
          <w:sz w:val="24"/>
        </w:rPr>
        <w:t>s</w:t>
      </w:r>
      <w:r w:rsidR="00173313" w:rsidRPr="004102B7">
        <w:rPr>
          <w:rFonts w:ascii="Times New Roman" w:hAnsi="Times New Roman"/>
          <w:sz w:val="24"/>
        </w:rPr>
        <w:t>, we conclude that o</w:t>
      </w:r>
      <w:r w:rsidR="00D06884" w:rsidRPr="004102B7">
        <w:rPr>
          <w:rFonts w:ascii="Times New Roman" w:hAnsi="Times New Roman"/>
          <w:sz w:val="24"/>
        </w:rPr>
        <w:t xml:space="preserve">ur study is the first study to </w:t>
      </w:r>
      <w:r w:rsidR="00173313" w:rsidRPr="004102B7">
        <w:rPr>
          <w:rFonts w:ascii="Times New Roman" w:hAnsi="Times New Roman"/>
          <w:sz w:val="24"/>
        </w:rPr>
        <w:t xml:space="preserve">rely solely on </w:t>
      </w:r>
      <w:r w:rsidR="00D06884" w:rsidRPr="004102B7">
        <w:rPr>
          <w:rFonts w:ascii="Times New Roman" w:hAnsi="Times New Roman"/>
          <w:sz w:val="24"/>
        </w:rPr>
        <w:t>computerized data science methods to compile and analyze a set of COVID-19 interventional trials, observational studies and registries</w:t>
      </w:r>
      <w:r w:rsidR="006C6918" w:rsidRPr="004102B7">
        <w:rPr>
          <w:rFonts w:ascii="Times New Roman" w:hAnsi="Times New Roman"/>
          <w:sz w:val="24"/>
        </w:rPr>
        <w:fldChar w:fldCharType="begin"/>
      </w:r>
      <w:r w:rsidR="00DB4A2D">
        <w:rPr>
          <w:rFonts w:ascii="Times New Roman" w:hAnsi="Times New Roman"/>
          <w:sz w:val="24"/>
        </w:rPr>
        <w:instrText xml:space="preserve"> ADDIN ZOTERO_ITEM CSL_CITATION {"citationID":"JJKCA1gC","properties":{"formattedCitation":"(Rosa &amp; Santos, 2020)","plainCitation":"(Rosa &amp; Santos, 2020)","noteIndex":0},"citationItems":[{"id":2906,"uris":["http://zotero.org/groups/2288506/items/MFDH6FZ8"],"uri":["http://zotero.org/groups/2288506/items/MFDH6FZ8"],"itemData":{"id":2906,"type":"article-journal","abstract":"The World Health Organization (WHO) was informed on December 2019 about a coronavirus pneumonia outbreak in Wuhan, Hubei province (China). Subsequently, on March 12, 2020, 125,048 cases and 4,614 deaths were reported. Coronavirus is an enveloped RNA virus, from the genus Betacoronavirus, that is distributed in birds, humans, and other mammals. WHO has named the novel coronavirus disease as COVID-19. More than 80 clinical trials have been launched to test coronavirus treatment, including some drug repurposing or repositioning for COVID-19. Hence, we performed a search in March 2020 of the clinicaltrials.gov database. The eligibility criteria for the retrieved studies were: contain a clinicaltrials.gov base identifier number; describe the number of participants and the period for the study; describe the participants' clinical conditions; and utilize interventions with medicines already studied or approved for any other disease in patients infected with the novel coronavirus SARS-CoV-2 (2019-nCoV). It is essential to emphasize that this article only captured trials listed in the clinicaltrials.gov database. We identified 24 clinical trials, involving more than 20 medicines, such as human immunoglobulin, interferons, chloroquine, hydroxychloroquine, arbidol, remdesivir, favipiravir, lopinavir, ritonavir, oseltamivir, methylprednisolone, bevacizumab, and traditional Chinese medicines (TCM). Although drug repurposing has some limitations, repositioning clinical trials may represent an attractive strategy because they facilitate the discovery of new classes of medicines; they have lower costs and take less time to reach the market; and there are existing pharmaceutical supply chains for formulation and distribution.","container-title":"Revista Panamericana De Salud Publica = Pan American Journal of Public Health","DOI":"10.26633/RPSP.2020.40","ISSN":"1680-5348","journalAbbreviation":"Rev. Panam. Salud Publica","language":"eng","note":"PMID: 32256547\nPMCID: PMC7105280","page":"e40","source":"PubMed","title":"Clinical trials on drug repositioning for COVID-19 treatment","volume":"44","author":[{"family":"Rosa","given":"Sandro G. Viveiros"},{"family":"Santos","given":"Wilson C."}],"issued":{"date-parts":[["2020"]]}}}],"schema":"https://github.com/citation-style-language/schema/raw/master/csl-citation.json"} </w:instrText>
      </w:r>
      <w:r w:rsidR="006C6918" w:rsidRPr="004102B7">
        <w:rPr>
          <w:rFonts w:ascii="Times New Roman" w:hAnsi="Times New Roman"/>
          <w:sz w:val="24"/>
        </w:rPr>
        <w:fldChar w:fldCharType="separate"/>
      </w:r>
      <w:r w:rsidR="00DB4A2D" w:rsidRPr="00DB4A2D">
        <w:rPr>
          <w:rFonts w:ascii="Times New Roman" w:hAnsi="Times New Roman"/>
          <w:sz w:val="24"/>
        </w:rPr>
        <w:t>(Rosa &amp; Santos, 2020)</w:t>
      </w:r>
      <w:r w:rsidR="006C6918" w:rsidRPr="004102B7">
        <w:rPr>
          <w:rFonts w:ascii="Times New Roman" w:hAnsi="Times New Roman"/>
          <w:sz w:val="24"/>
        </w:rPr>
        <w:fldChar w:fldCharType="end"/>
      </w:r>
      <w:r w:rsidR="0055717F">
        <w:rPr>
          <w:rFonts w:ascii="Times New Roman" w:hAnsi="Times New Roman"/>
          <w:sz w:val="24"/>
        </w:rPr>
        <w:t xml:space="preserve">. Our approach </w:t>
      </w:r>
      <w:r w:rsidR="003033C9">
        <w:rPr>
          <w:rFonts w:ascii="Times New Roman" w:hAnsi="Times New Roman"/>
          <w:sz w:val="24"/>
        </w:rPr>
        <w:t xml:space="preserve">of using computerized data science methods </w:t>
      </w:r>
      <w:r w:rsidR="0055717F">
        <w:rPr>
          <w:rFonts w:ascii="Times New Roman" w:hAnsi="Times New Roman"/>
          <w:sz w:val="24"/>
        </w:rPr>
        <w:t xml:space="preserve">allows for </w:t>
      </w:r>
      <w:r w:rsidR="003033C9">
        <w:rPr>
          <w:rFonts w:ascii="Times New Roman" w:hAnsi="Times New Roman"/>
          <w:sz w:val="24"/>
        </w:rPr>
        <w:t xml:space="preserve">the continuous monitoring of the current state of COVID-19 research with minimal additional effort compared to </w:t>
      </w:r>
      <w:r w:rsidR="00E77895">
        <w:rPr>
          <w:rFonts w:ascii="Times New Roman" w:hAnsi="Times New Roman"/>
          <w:sz w:val="24"/>
        </w:rPr>
        <w:t>a</w:t>
      </w:r>
      <w:r w:rsidR="003033C9">
        <w:rPr>
          <w:rFonts w:ascii="Times New Roman" w:hAnsi="Times New Roman"/>
          <w:sz w:val="24"/>
        </w:rPr>
        <w:t xml:space="preserve"> resource intensive </w:t>
      </w:r>
      <w:r w:rsidR="00223590">
        <w:rPr>
          <w:rFonts w:ascii="Times New Roman" w:hAnsi="Times New Roman"/>
          <w:sz w:val="24"/>
        </w:rPr>
        <w:t>manual</w:t>
      </w:r>
      <w:r w:rsidR="003033C9">
        <w:rPr>
          <w:rFonts w:ascii="Times New Roman" w:hAnsi="Times New Roman"/>
          <w:sz w:val="24"/>
        </w:rPr>
        <w:t xml:space="preserve"> review</w:t>
      </w:r>
      <w:r w:rsidR="00223590">
        <w:rPr>
          <w:rFonts w:ascii="Times New Roman" w:hAnsi="Times New Roman"/>
          <w:sz w:val="24"/>
        </w:rPr>
        <w:t xml:space="preserve"> methodology</w:t>
      </w:r>
      <w:r w:rsidR="003033C9">
        <w:rPr>
          <w:rFonts w:ascii="Times New Roman" w:hAnsi="Times New Roman"/>
          <w:sz w:val="24"/>
        </w:rPr>
        <w:t xml:space="preserve">. </w:t>
      </w:r>
      <w:r w:rsidR="00241098">
        <w:rPr>
          <w:rFonts w:ascii="Times New Roman" w:hAnsi="Times New Roman"/>
          <w:sz w:val="24"/>
        </w:rPr>
        <w:t>During</w:t>
      </w:r>
      <w:r w:rsidR="00EB4C0D">
        <w:rPr>
          <w:rFonts w:ascii="Times New Roman" w:hAnsi="Times New Roman"/>
          <w:sz w:val="24"/>
        </w:rPr>
        <w:t xml:space="preserve"> a</w:t>
      </w:r>
      <w:r w:rsidR="00A35F2E">
        <w:rPr>
          <w:rFonts w:ascii="Times New Roman" w:hAnsi="Times New Roman"/>
          <w:sz w:val="24"/>
        </w:rPr>
        <w:t xml:space="preserve"> continuously changing </w:t>
      </w:r>
      <w:r w:rsidR="00EB4C0D">
        <w:rPr>
          <w:rFonts w:ascii="Times New Roman" w:hAnsi="Times New Roman"/>
          <w:sz w:val="24"/>
        </w:rPr>
        <w:t>public health emergency</w:t>
      </w:r>
      <w:r w:rsidR="00241098">
        <w:rPr>
          <w:rFonts w:ascii="Times New Roman" w:hAnsi="Times New Roman"/>
          <w:sz w:val="24"/>
        </w:rPr>
        <w:t>, this ability for any researcher</w:t>
      </w:r>
      <w:r w:rsidR="00533DCE">
        <w:rPr>
          <w:rFonts w:ascii="Times New Roman" w:hAnsi="Times New Roman"/>
          <w:sz w:val="24"/>
        </w:rPr>
        <w:t xml:space="preserve"> </w:t>
      </w:r>
      <w:r w:rsidR="00241098">
        <w:rPr>
          <w:rFonts w:ascii="Times New Roman" w:hAnsi="Times New Roman"/>
          <w:sz w:val="24"/>
        </w:rPr>
        <w:t>to quickly and efficiently monitor changes and t</w:t>
      </w:r>
      <w:r w:rsidR="00F53DB8">
        <w:rPr>
          <w:rFonts w:ascii="Times New Roman" w:hAnsi="Times New Roman"/>
          <w:sz w:val="24"/>
        </w:rPr>
        <w:t>r</w:t>
      </w:r>
      <w:r w:rsidR="00241098">
        <w:rPr>
          <w:rFonts w:ascii="Times New Roman" w:hAnsi="Times New Roman"/>
          <w:sz w:val="24"/>
        </w:rPr>
        <w:t>ends in clinical research is invaluable in informing the direction of their research</w:t>
      </w:r>
      <w:r w:rsidR="00533DCE">
        <w:rPr>
          <w:rFonts w:ascii="Times New Roman" w:hAnsi="Times New Roman"/>
          <w:sz w:val="24"/>
        </w:rPr>
        <w:t xml:space="preserve"> efforts</w:t>
      </w:r>
      <w:r w:rsidR="00E77895">
        <w:rPr>
          <w:rFonts w:ascii="Times New Roman" w:hAnsi="Times New Roman"/>
          <w:sz w:val="24"/>
        </w:rPr>
        <w:t>.</w:t>
      </w:r>
    </w:p>
    <w:p w14:paraId="530DBF63" w14:textId="77777777" w:rsidR="00124EC1" w:rsidRPr="00516DB9" w:rsidRDefault="00124EC1" w:rsidP="009C126F"/>
    <w:p w14:paraId="4AD95155" w14:textId="21D172A7" w:rsidR="00E50ACF" w:rsidRDefault="00DD3D76" w:rsidP="009C126F">
      <w:pPr>
        <w:pStyle w:val="Heading2"/>
        <w:spacing w:before="0" w:after="0"/>
      </w:pPr>
      <w:r w:rsidRPr="00516DB9">
        <w:t xml:space="preserve">Data science </w:t>
      </w:r>
      <w:r w:rsidR="00E50ACF" w:rsidRPr="00516DB9">
        <w:t>perspective</w:t>
      </w:r>
    </w:p>
    <w:p w14:paraId="7B283E84" w14:textId="77777777" w:rsidR="009C126F" w:rsidRPr="009C126F" w:rsidRDefault="009C126F" w:rsidP="009C126F"/>
    <w:p w14:paraId="07C37F60" w14:textId="03E47929" w:rsidR="00DD3D76" w:rsidRPr="004102B7" w:rsidRDefault="00DD3D76" w:rsidP="009C126F">
      <w:pPr>
        <w:rPr>
          <w:rFonts w:ascii="Times New Roman" w:hAnsi="Times New Roman"/>
          <w:sz w:val="24"/>
        </w:rPr>
      </w:pPr>
      <w:r w:rsidRPr="004102B7">
        <w:rPr>
          <w:rFonts w:ascii="Times New Roman" w:hAnsi="Times New Roman"/>
          <w:sz w:val="24"/>
        </w:rPr>
        <w:t xml:space="preserve">During </w:t>
      </w:r>
      <w:r w:rsidR="00296F22" w:rsidRPr="004102B7">
        <w:rPr>
          <w:rFonts w:ascii="Times New Roman" w:hAnsi="Times New Roman"/>
          <w:sz w:val="24"/>
        </w:rPr>
        <w:t>the creation</w:t>
      </w:r>
      <w:r w:rsidRPr="004102B7">
        <w:rPr>
          <w:rFonts w:ascii="Times New Roman" w:hAnsi="Times New Roman"/>
          <w:sz w:val="24"/>
        </w:rPr>
        <w:t xml:space="preserve"> of a fully computerized</w:t>
      </w:r>
      <w:r w:rsidR="006C689C">
        <w:rPr>
          <w:rFonts w:ascii="Times New Roman" w:hAnsi="Times New Roman"/>
          <w:sz w:val="24"/>
        </w:rPr>
        <w:t>,</w:t>
      </w:r>
      <w:r w:rsidRPr="004102B7">
        <w:rPr>
          <w:rFonts w:ascii="Times New Roman" w:hAnsi="Times New Roman"/>
          <w:sz w:val="24"/>
        </w:rPr>
        <w:t xml:space="preserve"> disease</w:t>
      </w:r>
      <w:r w:rsidR="006C689C">
        <w:rPr>
          <w:rFonts w:ascii="Times New Roman" w:hAnsi="Times New Roman"/>
          <w:sz w:val="24"/>
        </w:rPr>
        <w:t>-</w:t>
      </w:r>
      <w:r w:rsidRPr="004102B7">
        <w:rPr>
          <w:rFonts w:ascii="Times New Roman" w:hAnsi="Times New Roman"/>
          <w:sz w:val="24"/>
        </w:rPr>
        <w:t>focus</w:t>
      </w:r>
      <w:r w:rsidR="006C689C">
        <w:rPr>
          <w:rFonts w:ascii="Times New Roman" w:hAnsi="Times New Roman"/>
          <w:sz w:val="24"/>
        </w:rPr>
        <w:t>ed</w:t>
      </w:r>
      <w:r w:rsidRPr="004102B7">
        <w:rPr>
          <w:rFonts w:ascii="Times New Roman" w:hAnsi="Times New Roman"/>
          <w:sz w:val="24"/>
        </w:rPr>
        <w:t xml:space="preserve"> report about ongoing or completed clinical studies, we observed several informatics themes described below</w:t>
      </w:r>
      <w:r w:rsidR="00A754F7">
        <w:rPr>
          <w:rFonts w:ascii="Times New Roman" w:hAnsi="Times New Roman"/>
          <w:sz w:val="24"/>
        </w:rPr>
        <w:t>.</w:t>
      </w:r>
      <w:r w:rsidR="004D24CB">
        <w:rPr>
          <w:rFonts w:ascii="Times New Roman" w:hAnsi="Times New Roman"/>
          <w:sz w:val="24"/>
        </w:rPr>
        <w:t xml:space="preserve"> Before we describe individual </w:t>
      </w:r>
      <w:r w:rsidR="00951420">
        <w:rPr>
          <w:rFonts w:ascii="Times New Roman" w:hAnsi="Times New Roman"/>
          <w:sz w:val="24"/>
        </w:rPr>
        <w:t xml:space="preserve">lessons learned, we want to re-emphasize how computable representation of clinical study metadata is a </w:t>
      </w:r>
      <w:r w:rsidR="003775AB">
        <w:rPr>
          <w:rFonts w:ascii="Times New Roman" w:hAnsi="Times New Roman"/>
          <w:sz w:val="24"/>
        </w:rPr>
        <w:t xml:space="preserve">crucial enabler for creating disease-based research snapshots. </w:t>
      </w:r>
      <w:r w:rsidR="00D909B8">
        <w:rPr>
          <w:rFonts w:ascii="Times New Roman" w:hAnsi="Times New Roman"/>
          <w:sz w:val="24"/>
        </w:rPr>
        <w:t xml:space="preserve">Moreover, </w:t>
      </w:r>
      <w:r w:rsidR="00620D3F">
        <w:rPr>
          <w:rFonts w:ascii="Times New Roman" w:hAnsi="Times New Roman"/>
          <w:sz w:val="24"/>
        </w:rPr>
        <w:t xml:space="preserve">several features of ClinicalTrials.gov registry proved to be </w:t>
      </w:r>
      <w:r w:rsidR="00FB5852">
        <w:rPr>
          <w:rFonts w:ascii="Times New Roman" w:hAnsi="Times New Roman"/>
          <w:sz w:val="24"/>
        </w:rPr>
        <w:t>highly valuable for our project. Such features are: structured representation of study me</w:t>
      </w:r>
      <w:r w:rsidR="007E474F">
        <w:rPr>
          <w:rFonts w:ascii="Times New Roman" w:hAnsi="Times New Roman"/>
          <w:sz w:val="24"/>
        </w:rPr>
        <w:t xml:space="preserve">tadata </w:t>
      </w:r>
      <w:r w:rsidR="00FB5852">
        <w:rPr>
          <w:rFonts w:ascii="Times New Roman" w:hAnsi="Times New Roman"/>
          <w:sz w:val="24"/>
        </w:rPr>
        <w:t xml:space="preserve">(XML and relational database format), </w:t>
      </w:r>
      <w:r w:rsidR="000850B8">
        <w:rPr>
          <w:rFonts w:ascii="Times New Roman" w:hAnsi="Times New Roman"/>
          <w:sz w:val="24"/>
        </w:rPr>
        <w:t xml:space="preserve">registry </w:t>
      </w:r>
      <w:r w:rsidR="00FB5852">
        <w:rPr>
          <w:rFonts w:ascii="Times New Roman" w:hAnsi="Times New Roman"/>
          <w:sz w:val="24"/>
        </w:rPr>
        <w:t>support for result deposition and record updates,</w:t>
      </w:r>
      <w:r w:rsidR="007157FF">
        <w:rPr>
          <w:rFonts w:ascii="Times New Roman" w:hAnsi="Times New Roman"/>
          <w:sz w:val="24"/>
        </w:rPr>
        <w:t xml:space="preserve"> and legal and funding source policy requirements to</w:t>
      </w:r>
      <w:r w:rsidR="000E584B">
        <w:rPr>
          <w:rFonts w:ascii="Times New Roman" w:hAnsi="Times New Roman"/>
          <w:sz w:val="24"/>
        </w:rPr>
        <w:t xml:space="preserve"> maintain accurate registry record</w:t>
      </w:r>
      <w:r w:rsidR="00336DBA">
        <w:rPr>
          <w:rFonts w:ascii="Times New Roman" w:hAnsi="Times New Roman"/>
          <w:sz w:val="24"/>
        </w:rPr>
        <w:t>s</w:t>
      </w:r>
      <w:r w:rsidR="000E584B">
        <w:rPr>
          <w:rFonts w:ascii="Times New Roman" w:hAnsi="Times New Roman"/>
          <w:sz w:val="24"/>
        </w:rPr>
        <w:t>.</w:t>
      </w:r>
      <w:r w:rsidR="00EF217B">
        <w:rPr>
          <w:rFonts w:ascii="Times New Roman" w:hAnsi="Times New Roman"/>
          <w:sz w:val="24"/>
        </w:rPr>
        <w:t xml:space="preserve"> In our analysis, we were able to build on prior clinical informatics research</w:t>
      </w:r>
      <w:r w:rsidR="00BC2A12">
        <w:rPr>
          <w:rFonts w:ascii="Times New Roman" w:hAnsi="Times New Roman"/>
          <w:sz w:val="24"/>
        </w:rPr>
        <w:t xml:space="preserve"> projects. Our project also shows value in further developing </w:t>
      </w:r>
      <w:r w:rsidR="000A3898">
        <w:rPr>
          <w:rFonts w:ascii="Times New Roman" w:hAnsi="Times New Roman"/>
          <w:sz w:val="24"/>
        </w:rPr>
        <w:t xml:space="preserve">clinical informatics methods for data </w:t>
      </w:r>
      <w:r w:rsidR="00BF58FE">
        <w:rPr>
          <w:rFonts w:ascii="Times New Roman" w:hAnsi="Times New Roman"/>
          <w:sz w:val="24"/>
        </w:rPr>
        <w:t xml:space="preserve">and metadata </w:t>
      </w:r>
      <w:r w:rsidR="000A3898">
        <w:rPr>
          <w:rFonts w:ascii="Times New Roman" w:hAnsi="Times New Roman"/>
          <w:sz w:val="24"/>
        </w:rPr>
        <w:t>representation, semantic</w:t>
      </w:r>
      <w:r w:rsidR="00BF58FE">
        <w:rPr>
          <w:rFonts w:ascii="Times New Roman" w:hAnsi="Times New Roman"/>
          <w:sz w:val="24"/>
        </w:rPr>
        <w:t xml:space="preserve"> harmonization through terminologies</w:t>
      </w:r>
      <w:r w:rsidR="000A3898">
        <w:rPr>
          <w:rFonts w:ascii="Times New Roman" w:hAnsi="Times New Roman"/>
          <w:sz w:val="24"/>
        </w:rPr>
        <w:t xml:space="preserve"> </w:t>
      </w:r>
      <w:r w:rsidR="00BC2A12">
        <w:rPr>
          <w:rFonts w:ascii="Times New Roman" w:hAnsi="Times New Roman"/>
          <w:sz w:val="24"/>
        </w:rPr>
        <w:t xml:space="preserve">and </w:t>
      </w:r>
      <w:r w:rsidR="00B0608F">
        <w:rPr>
          <w:rFonts w:ascii="Times New Roman" w:hAnsi="Times New Roman"/>
          <w:sz w:val="24"/>
        </w:rPr>
        <w:t>standards. The following informatics lessons</w:t>
      </w:r>
      <w:r w:rsidR="004B734F">
        <w:rPr>
          <w:rFonts w:ascii="Times New Roman" w:hAnsi="Times New Roman"/>
          <w:sz w:val="24"/>
        </w:rPr>
        <w:t xml:space="preserve"> were learned:</w:t>
      </w:r>
      <w:r w:rsidR="00B0608F">
        <w:rPr>
          <w:rFonts w:ascii="Times New Roman" w:hAnsi="Times New Roman"/>
          <w:sz w:val="24"/>
        </w:rPr>
        <w:t xml:space="preserve"> </w:t>
      </w:r>
    </w:p>
    <w:p w14:paraId="2D5E2FED" w14:textId="681956C2" w:rsidR="00DD3D76" w:rsidRPr="004102B7" w:rsidRDefault="00DD3D76" w:rsidP="009C126F">
      <w:pPr>
        <w:rPr>
          <w:rFonts w:ascii="Times New Roman" w:hAnsi="Times New Roman"/>
          <w:sz w:val="24"/>
        </w:rPr>
      </w:pPr>
    </w:p>
    <w:p w14:paraId="2F224418" w14:textId="65EED1E5" w:rsidR="00DD3D76" w:rsidRPr="004102B7" w:rsidRDefault="00DD3D76" w:rsidP="009C126F">
      <w:pPr>
        <w:rPr>
          <w:rFonts w:ascii="Times New Roman" w:hAnsi="Times New Roman"/>
          <w:sz w:val="24"/>
        </w:rPr>
      </w:pPr>
      <w:r w:rsidRPr="004102B7">
        <w:rPr>
          <w:rFonts w:ascii="Times New Roman" w:hAnsi="Times New Roman"/>
          <w:b/>
          <w:sz w:val="24"/>
        </w:rPr>
        <w:t>Updates:</w:t>
      </w:r>
      <w:r w:rsidRPr="004102B7">
        <w:rPr>
          <w:rFonts w:ascii="Times New Roman" w:hAnsi="Times New Roman"/>
          <w:sz w:val="24"/>
        </w:rPr>
        <w:t xml:space="preserve"> Our study is the first to analyze the frequency of updates to a study in CTG. We believe that adding the ability to access study updates to the CTG’s API would be a useful addition. Our results indicate that analyzing study update activity is helpful in distinguishing studies with possibly outdated metadata (e.g., studies in status ‘not yet recruiting’ but are past their anticipated completion date </w:t>
      </w:r>
      <w:r w:rsidR="001A71BF" w:rsidRPr="004102B7">
        <w:rPr>
          <w:rFonts w:ascii="Times New Roman" w:hAnsi="Times New Roman"/>
          <w:sz w:val="24"/>
        </w:rPr>
        <w:t>with</w:t>
      </w:r>
      <w:r w:rsidRPr="004102B7">
        <w:rPr>
          <w:rFonts w:ascii="Times New Roman" w:hAnsi="Times New Roman"/>
          <w:sz w:val="24"/>
        </w:rPr>
        <w:t xml:space="preserve"> some </w:t>
      </w:r>
      <w:r w:rsidR="001A71BF" w:rsidRPr="004102B7">
        <w:rPr>
          <w:rFonts w:ascii="Times New Roman" w:hAnsi="Times New Roman"/>
          <w:sz w:val="24"/>
        </w:rPr>
        <w:t xml:space="preserve">grace </w:t>
      </w:r>
      <w:r w:rsidRPr="004102B7">
        <w:rPr>
          <w:rFonts w:ascii="Times New Roman" w:hAnsi="Times New Roman"/>
          <w:sz w:val="24"/>
        </w:rPr>
        <w:t>period allowed for record updat</w:t>
      </w:r>
      <w:r w:rsidR="001A71BF" w:rsidRPr="004102B7">
        <w:rPr>
          <w:rFonts w:ascii="Times New Roman" w:hAnsi="Times New Roman"/>
          <w:sz w:val="24"/>
        </w:rPr>
        <w:t>ing</w:t>
      </w:r>
      <w:r w:rsidRPr="004102B7">
        <w:rPr>
          <w:rFonts w:ascii="Times New Roman" w:hAnsi="Times New Roman"/>
          <w:sz w:val="24"/>
        </w:rPr>
        <w:t>). Our study is also the first to analyze update activity by country</w:t>
      </w:r>
      <w:r w:rsidR="00AD1D2B" w:rsidRPr="004102B7">
        <w:rPr>
          <w:rFonts w:ascii="Times New Roman" w:hAnsi="Times New Roman"/>
          <w:sz w:val="24"/>
        </w:rPr>
        <w:t xml:space="preserve"> of study</w:t>
      </w:r>
      <w:r w:rsidRPr="004102B7">
        <w:rPr>
          <w:rFonts w:ascii="Times New Roman" w:hAnsi="Times New Roman"/>
          <w:sz w:val="24"/>
        </w:rPr>
        <w:t>.</w:t>
      </w:r>
      <w:r w:rsidR="00372DCA" w:rsidRPr="004102B7">
        <w:rPr>
          <w:rFonts w:ascii="Times New Roman" w:hAnsi="Times New Roman"/>
          <w:sz w:val="24"/>
        </w:rPr>
        <w:t xml:space="preserve"> </w:t>
      </w:r>
    </w:p>
    <w:p w14:paraId="4660F2EE" w14:textId="3E55FD9E" w:rsidR="00DD3D76" w:rsidRPr="004102B7" w:rsidRDefault="00DD3D76" w:rsidP="009C126F">
      <w:pPr>
        <w:rPr>
          <w:rFonts w:ascii="Times New Roman" w:hAnsi="Times New Roman"/>
          <w:sz w:val="24"/>
        </w:rPr>
      </w:pPr>
    </w:p>
    <w:p w14:paraId="0FA97317" w14:textId="2B455096" w:rsidR="00CA2D8E" w:rsidRPr="004102B7" w:rsidRDefault="00DD3D76" w:rsidP="009C126F">
      <w:pPr>
        <w:rPr>
          <w:rFonts w:ascii="Times New Roman" w:hAnsi="Times New Roman"/>
          <w:sz w:val="24"/>
        </w:rPr>
      </w:pPr>
      <w:r w:rsidRPr="004102B7">
        <w:rPr>
          <w:rFonts w:ascii="Times New Roman" w:hAnsi="Times New Roman"/>
          <w:b/>
          <w:sz w:val="24"/>
        </w:rPr>
        <w:t>Intervention (free text):</w:t>
      </w:r>
      <w:r w:rsidR="00881647" w:rsidRPr="004102B7">
        <w:rPr>
          <w:rFonts w:ascii="Times New Roman" w:hAnsi="Times New Roman"/>
          <w:sz w:val="24"/>
        </w:rPr>
        <w:t xml:space="preserve"> </w:t>
      </w:r>
      <w:r w:rsidR="004C61A3" w:rsidRPr="004102B7">
        <w:rPr>
          <w:rFonts w:ascii="Times New Roman" w:hAnsi="Times New Roman"/>
          <w:sz w:val="24"/>
        </w:rPr>
        <w:t xml:space="preserve">CTG </w:t>
      </w:r>
      <w:r w:rsidRPr="004102B7">
        <w:rPr>
          <w:rFonts w:ascii="Times New Roman" w:hAnsi="Times New Roman"/>
          <w:sz w:val="24"/>
        </w:rPr>
        <w:t xml:space="preserve">collects intervention as free text and for some </w:t>
      </w:r>
      <w:r w:rsidR="00903458" w:rsidRPr="004102B7">
        <w:rPr>
          <w:rFonts w:ascii="Times New Roman" w:hAnsi="Times New Roman"/>
          <w:sz w:val="24"/>
        </w:rPr>
        <w:t>studies</w:t>
      </w:r>
      <w:r w:rsidRPr="004102B7">
        <w:rPr>
          <w:rFonts w:ascii="Times New Roman" w:hAnsi="Times New Roman"/>
          <w:sz w:val="24"/>
        </w:rPr>
        <w:t>, provides a corresponding concept in Medical Subject Headings (MeSH) terminology. This intervention harmonization as MeSH concept is done post hoc</w:t>
      </w:r>
      <w:r w:rsidR="00395149" w:rsidRPr="004102B7">
        <w:rPr>
          <w:rFonts w:ascii="Times New Roman" w:hAnsi="Times New Roman"/>
          <w:sz w:val="24"/>
        </w:rPr>
        <w:t xml:space="preserve"> </w:t>
      </w:r>
      <w:r w:rsidR="00FD69C5" w:rsidRPr="004102B7">
        <w:rPr>
          <w:rFonts w:ascii="Times New Roman" w:hAnsi="Times New Roman"/>
          <w:sz w:val="24"/>
        </w:rPr>
        <w:t xml:space="preserve">rather than </w:t>
      </w:r>
      <w:r w:rsidR="00395149" w:rsidRPr="004102B7">
        <w:rPr>
          <w:rFonts w:ascii="Times New Roman" w:hAnsi="Times New Roman"/>
          <w:sz w:val="24"/>
        </w:rPr>
        <w:t xml:space="preserve">during study metadata entry by </w:t>
      </w:r>
      <w:r w:rsidR="00B607FF" w:rsidRPr="004102B7">
        <w:rPr>
          <w:rFonts w:ascii="Times New Roman" w:hAnsi="Times New Roman"/>
          <w:sz w:val="24"/>
        </w:rPr>
        <w:t xml:space="preserve">the </w:t>
      </w:r>
      <w:r w:rsidR="00395149" w:rsidRPr="004102B7">
        <w:rPr>
          <w:rFonts w:ascii="Times New Roman" w:hAnsi="Times New Roman"/>
          <w:sz w:val="24"/>
        </w:rPr>
        <w:t>study record manager. W</w:t>
      </w:r>
      <w:r w:rsidR="00C46429" w:rsidRPr="004102B7">
        <w:rPr>
          <w:rFonts w:ascii="Times New Roman" w:hAnsi="Times New Roman"/>
          <w:sz w:val="24"/>
        </w:rPr>
        <w:t xml:space="preserve">e found </w:t>
      </w:r>
      <w:r w:rsidR="007666AE" w:rsidRPr="004102B7">
        <w:rPr>
          <w:rFonts w:ascii="Times New Roman" w:hAnsi="Times New Roman"/>
          <w:sz w:val="24"/>
        </w:rPr>
        <w:t xml:space="preserve">that </w:t>
      </w:r>
      <w:r w:rsidR="00C46429" w:rsidRPr="004102B7">
        <w:rPr>
          <w:rFonts w:ascii="Times New Roman" w:hAnsi="Times New Roman"/>
          <w:sz w:val="24"/>
        </w:rPr>
        <w:t xml:space="preserve">the MeSH </w:t>
      </w:r>
      <w:r w:rsidR="00395149" w:rsidRPr="004102B7">
        <w:rPr>
          <w:rFonts w:ascii="Times New Roman" w:hAnsi="Times New Roman"/>
          <w:sz w:val="24"/>
        </w:rPr>
        <w:t xml:space="preserve">intervention concept is present </w:t>
      </w:r>
      <w:r w:rsidR="00C46429" w:rsidRPr="004102B7">
        <w:rPr>
          <w:rFonts w:ascii="Times New Roman" w:hAnsi="Times New Roman"/>
          <w:sz w:val="24"/>
        </w:rPr>
        <w:t xml:space="preserve">in </w:t>
      </w:r>
      <w:r w:rsidR="007666AE" w:rsidRPr="004102B7">
        <w:rPr>
          <w:rFonts w:ascii="Times New Roman" w:hAnsi="Times New Roman"/>
          <w:sz w:val="24"/>
        </w:rPr>
        <w:t>less</w:t>
      </w:r>
      <w:r w:rsidR="005B2AD5" w:rsidRPr="004102B7">
        <w:rPr>
          <w:rFonts w:ascii="Times New Roman" w:hAnsi="Times New Roman"/>
          <w:sz w:val="24"/>
        </w:rPr>
        <w:t xml:space="preserve"> </w:t>
      </w:r>
      <w:r w:rsidR="007666AE" w:rsidRPr="004102B7">
        <w:rPr>
          <w:rFonts w:ascii="Times New Roman" w:hAnsi="Times New Roman"/>
          <w:sz w:val="24"/>
        </w:rPr>
        <w:t>than</w:t>
      </w:r>
      <w:r w:rsidR="005B2AD5" w:rsidRPr="004102B7">
        <w:rPr>
          <w:rFonts w:ascii="Times New Roman" w:hAnsi="Times New Roman"/>
          <w:sz w:val="24"/>
        </w:rPr>
        <w:t xml:space="preserve"> half (</w:t>
      </w:r>
      <w:r w:rsidR="003773DD" w:rsidRPr="004102B7">
        <w:rPr>
          <w:rFonts w:ascii="Times New Roman" w:hAnsi="Times New Roman"/>
          <w:sz w:val="24"/>
        </w:rPr>
        <w:t>47</w:t>
      </w:r>
      <w:r w:rsidR="005B2AD5" w:rsidRPr="004102B7">
        <w:rPr>
          <w:rFonts w:ascii="Times New Roman" w:hAnsi="Times New Roman"/>
          <w:sz w:val="24"/>
        </w:rPr>
        <w:t>%</w:t>
      </w:r>
      <w:r w:rsidR="003773DD" w:rsidRPr="004102B7">
        <w:rPr>
          <w:rFonts w:ascii="Times New Roman" w:hAnsi="Times New Roman"/>
          <w:sz w:val="24"/>
        </w:rPr>
        <w:t>)</w:t>
      </w:r>
      <w:r w:rsidR="00C46429" w:rsidRPr="004102B7">
        <w:rPr>
          <w:rFonts w:ascii="Times New Roman" w:hAnsi="Times New Roman"/>
          <w:sz w:val="24"/>
        </w:rPr>
        <w:t xml:space="preserve"> of </w:t>
      </w:r>
      <w:r w:rsidR="00395149" w:rsidRPr="004102B7">
        <w:rPr>
          <w:rFonts w:ascii="Times New Roman" w:hAnsi="Times New Roman"/>
          <w:sz w:val="24"/>
        </w:rPr>
        <w:t xml:space="preserve">COVID-19 analyzed </w:t>
      </w:r>
      <w:r w:rsidR="00C46429" w:rsidRPr="004102B7">
        <w:rPr>
          <w:rFonts w:ascii="Times New Roman" w:hAnsi="Times New Roman"/>
          <w:sz w:val="24"/>
        </w:rPr>
        <w:t xml:space="preserve">studies. This </w:t>
      </w:r>
      <w:r w:rsidR="00395149" w:rsidRPr="004102B7">
        <w:rPr>
          <w:rFonts w:ascii="Times New Roman" w:hAnsi="Times New Roman"/>
          <w:sz w:val="24"/>
        </w:rPr>
        <w:t xml:space="preserve">analysis prompted us to </w:t>
      </w:r>
      <w:r w:rsidR="00C46429" w:rsidRPr="004102B7">
        <w:rPr>
          <w:rFonts w:ascii="Times New Roman" w:hAnsi="Times New Roman"/>
          <w:sz w:val="24"/>
        </w:rPr>
        <w:t xml:space="preserve">develop the </w:t>
      </w:r>
      <w:r w:rsidR="00395149" w:rsidRPr="004102B7">
        <w:rPr>
          <w:rFonts w:ascii="Times New Roman" w:hAnsi="Times New Roman"/>
          <w:sz w:val="24"/>
        </w:rPr>
        <w:t xml:space="preserve">denormalization and </w:t>
      </w:r>
      <w:r w:rsidR="00C46429" w:rsidRPr="004102B7">
        <w:rPr>
          <w:rFonts w:ascii="Times New Roman" w:hAnsi="Times New Roman"/>
          <w:sz w:val="24"/>
        </w:rPr>
        <w:t>mapping method</w:t>
      </w:r>
      <w:r w:rsidR="00395149" w:rsidRPr="004102B7">
        <w:rPr>
          <w:rFonts w:ascii="Times New Roman" w:hAnsi="Times New Roman"/>
          <w:sz w:val="24"/>
        </w:rPr>
        <w:t xml:space="preserve"> </w:t>
      </w:r>
      <w:r w:rsidR="00F56D67" w:rsidRPr="004102B7">
        <w:rPr>
          <w:rFonts w:ascii="Times New Roman" w:hAnsi="Times New Roman"/>
          <w:sz w:val="24"/>
        </w:rPr>
        <w:t xml:space="preserve">that we </w:t>
      </w:r>
      <w:r w:rsidR="00C46429" w:rsidRPr="004102B7">
        <w:rPr>
          <w:rFonts w:ascii="Times New Roman" w:hAnsi="Times New Roman"/>
          <w:sz w:val="24"/>
        </w:rPr>
        <w:t>used</w:t>
      </w:r>
      <w:r w:rsidR="00F56D67" w:rsidRPr="004102B7">
        <w:rPr>
          <w:rFonts w:ascii="Times New Roman" w:hAnsi="Times New Roman"/>
          <w:sz w:val="24"/>
        </w:rPr>
        <w:t>.</w:t>
      </w:r>
    </w:p>
    <w:p w14:paraId="45C6C39A" w14:textId="212AD3A9" w:rsidR="00C62A20" w:rsidRPr="004102B7" w:rsidRDefault="00C62A20" w:rsidP="009C126F">
      <w:pPr>
        <w:rPr>
          <w:rFonts w:ascii="Times New Roman" w:hAnsi="Times New Roman"/>
          <w:sz w:val="24"/>
        </w:rPr>
      </w:pPr>
    </w:p>
    <w:p w14:paraId="0161E334" w14:textId="3607D365" w:rsidR="003773DD" w:rsidRPr="004102B7" w:rsidRDefault="00D61858" w:rsidP="009C126F">
      <w:pPr>
        <w:rPr>
          <w:rFonts w:ascii="Times New Roman" w:hAnsi="Times New Roman"/>
          <w:sz w:val="24"/>
        </w:rPr>
      </w:pPr>
      <w:r w:rsidRPr="004102B7">
        <w:rPr>
          <w:rFonts w:ascii="Times New Roman" w:hAnsi="Times New Roman"/>
          <w:sz w:val="24"/>
        </w:rPr>
        <w:t xml:space="preserve">Another </w:t>
      </w:r>
      <w:r w:rsidR="00395149" w:rsidRPr="004102B7">
        <w:rPr>
          <w:rFonts w:ascii="Times New Roman" w:hAnsi="Times New Roman"/>
          <w:sz w:val="24"/>
        </w:rPr>
        <w:t xml:space="preserve">intervention-related </w:t>
      </w:r>
      <w:r w:rsidRPr="004102B7">
        <w:rPr>
          <w:rFonts w:ascii="Times New Roman" w:hAnsi="Times New Roman"/>
          <w:sz w:val="24"/>
        </w:rPr>
        <w:t xml:space="preserve">observation is the difference in how </w:t>
      </w:r>
      <w:r w:rsidR="00C15563" w:rsidRPr="004102B7">
        <w:rPr>
          <w:rFonts w:ascii="Times New Roman" w:hAnsi="Times New Roman"/>
          <w:sz w:val="24"/>
        </w:rPr>
        <w:t>intervention combinations are listed in the free text field. I</w:t>
      </w:r>
      <w:r w:rsidR="00243267" w:rsidRPr="004102B7">
        <w:rPr>
          <w:rFonts w:ascii="Times New Roman" w:hAnsi="Times New Roman"/>
          <w:sz w:val="24"/>
        </w:rPr>
        <w:t>n</w:t>
      </w:r>
      <w:r w:rsidR="00C15563" w:rsidRPr="004102B7">
        <w:rPr>
          <w:rFonts w:ascii="Times New Roman" w:hAnsi="Times New Roman"/>
          <w:sz w:val="24"/>
        </w:rPr>
        <w:t xml:space="preserve"> some </w:t>
      </w:r>
      <w:r w:rsidR="00243267" w:rsidRPr="004102B7">
        <w:rPr>
          <w:rFonts w:ascii="Times New Roman" w:hAnsi="Times New Roman"/>
          <w:sz w:val="24"/>
        </w:rPr>
        <w:t>cases,</w:t>
      </w:r>
      <w:r w:rsidR="00C15563" w:rsidRPr="004102B7">
        <w:rPr>
          <w:rFonts w:ascii="Times New Roman" w:hAnsi="Times New Roman"/>
          <w:sz w:val="24"/>
        </w:rPr>
        <w:t xml:space="preserve"> the </w:t>
      </w:r>
      <w:r w:rsidR="00395149" w:rsidRPr="004102B7">
        <w:rPr>
          <w:rFonts w:ascii="Times New Roman" w:hAnsi="Times New Roman"/>
          <w:sz w:val="24"/>
        </w:rPr>
        <w:t>comb</w:t>
      </w:r>
      <w:r w:rsidR="00A6471B" w:rsidRPr="004102B7">
        <w:rPr>
          <w:rFonts w:ascii="Times New Roman" w:hAnsi="Times New Roman"/>
          <w:sz w:val="24"/>
        </w:rPr>
        <w:t>ination</w:t>
      </w:r>
      <w:r w:rsidR="00395149" w:rsidRPr="004102B7">
        <w:rPr>
          <w:rFonts w:ascii="Times New Roman" w:hAnsi="Times New Roman"/>
          <w:sz w:val="24"/>
        </w:rPr>
        <w:t xml:space="preserve"> </w:t>
      </w:r>
      <w:r w:rsidR="00856F1F" w:rsidRPr="004102B7">
        <w:rPr>
          <w:rFonts w:ascii="Times New Roman" w:hAnsi="Times New Roman"/>
          <w:sz w:val="24"/>
        </w:rPr>
        <w:t>intervention</w:t>
      </w:r>
      <w:r w:rsidR="00395149" w:rsidRPr="004102B7">
        <w:rPr>
          <w:rFonts w:ascii="Times New Roman" w:hAnsi="Times New Roman"/>
          <w:sz w:val="24"/>
        </w:rPr>
        <w:t xml:space="preserve"> (e.g., 2 drugs given to some study </w:t>
      </w:r>
      <w:r w:rsidR="00647721" w:rsidRPr="004102B7">
        <w:rPr>
          <w:rFonts w:ascii="Times New Roman" w:hAnsi="Times New Roman"/>
          <w:sz w:val="24"/>
        </w:rPr>
        <w:t>group</w:t>
      </w:r>
      <w:r w:rsidR="00A24A19" w:rsidRPr="004102B7">
        <w:rPr>
          <w:rFonts w:ascii="Times New Roman" w:hAnsi="Times New Roman"/>
          <w:sz w:val="24"/>
        </w:rPr>
        <w:t xml:space="preserve"> </w:t>
      </w:r>
      <w:r w:rsidR="00395149" w:rsidRPr="004102B7">
        <w:rPr>
          <w:rFonts w:ascii="Times New Roman" w:hAnsi="Times New Roman"/>
          <w:sz w:val="24"/>
        </w:rPr>
        <w:t xml:space="preserve">in combination) is recorded as two separate entries and the group or arm free-text description provides a </w:t>
      </w:r>
      <w:r w:rsidR="00856F1F" w:rsidRPr="004102B7">
        <w:rPr>
          <w:rFonts w:ascii="Times New Roman" w:hAnsi="Times New Roman"/>
          <w:sz w:val="24"/>
        </w:rPr>
        <w:t xml:space="preserve">way to </w:t>
      </w:r>
      <w:r w:rsidR="00395149" w:rsidRPr="004102B7">
        <w:rPr>
          <w:rFonts w:ascii="Times New Roman" w:hAnsi="Times New Roman"/>
          <w:sz w:val="24"/>
        </w:rPr>
        <w:t xml:space="preserve">clarify </w:t>
      </w:r>
      <w:r w:rsidR="00856F1F" w:rsidRPr="004102B7">
        <w:rPr>
          <w:rFonts w:ascii="Times New Roman" w:hAnsi="Times New Roman"/>
          <w:sz w:val="24"/>
        </w:rPr>
        <w:t>the combined usage</w:t>
      </w:r>
      <w:r w:rsidR="00395149" w:rsidRPr="004102B7">
        <w:rPr>
          <w:rFonts w:ascii="Times New Roman" w:hAnsi="Times New Roman"/>
          <w:sz w:val="24"/>
        </w:rPr>
        <w:t>.</w:t>
      </w:r>
      <w:r w:rsidR="009261B9" w:rsidRPr="004102B7">
        <w:rPr>
          <w:rFonts w:ascii="Times New Roman" w:hAnsi="Times New Roman"/>
          <w:sz w:val="24"/>
        </w:rPr>
        <w:t xml:space="preserve"> I</w:t>
      </w:r>
      <w:r w:rsidR="00243267" w:rsidRPr="004102B7">
        <w:rPr>
          <w:rFonts w:ascii="Times New Roman" w:hAnsi="Times New Roman"/>
          <w:sz w:val="24"/>
        </w:rPr>
        <w:t>n</w:t>
      </w:r>
      <w:r w:rsidR="009261B9" w:rsidRPr="004102B7">
        <w:rPr>
          <w:rFonts w:ascii="Times New Roman" w:hAnsi="Times New Roman"/>
          <w:sz w:val="24"/>
        </w:rPr>
        <w:t xml:space="preserve"> other case the same intervention comb</w:t>
      </w:r>
      <w:r w:rsidR="00A23572" w:rsidRPr="004102B7">
        <w:rPr>
          <w:rFonts w:ascii="Times New Roman" w:hAnsi="Times New Roman"/>
          <w:sz w:val="24"/>
        </w:rPr>
        <w:t>ination</w:t>
      </w:r>
      <w:r w:rsidR="00395149" w:rsidRPr="004102B7">
        <w:rPr>
          <w:rFonts w:ascii="Times New Roman" w:hAnsi="Times New Roman"/>
          <w:sz w:val="24"/>
        </w:rPr>
        <w:t xml:space="preserve"> is recorded </w:t>
      </w:r>
      <w:r w:rsidR="009261B9" w:rsidRPr="004102B7">
        <w:rPr>
          <w:rFonts w:ascii="Times New Roman" w:hAnsi="Times New Roman"/>
          <w:sz w:val="24"/>
        </w:rPr>
        <w:t xml:space="preserve">together </w:t>
      </w:r>
      <w:r w:rsidR="00395149" w:rsidRPr="004102B7">
        <w:rPr>
          <w:rFonts w:ascii="Times New Roman" w:hAnsi="Times New Roman"/>
          <w:sz w:val="24"/>
        </w:rPr>
        <w:t>as a single entry</w:t>
      </w:r>
      <w:r w:rsidR="00D857AD" w:rsidRPr="004102B7">
        <w:rPr>
          <w:rFonts w:ascii="Times New Roman" w:hAnsi="Times New Roman"/>
          <w:sz w:val="24"/>
        </w:rPr>
        <w:t xml:space="preserve">. This </w:t>
      </w:r>
      <w:r w:rsidR="00395149" w:rsidRPr="004102B7">
        <w:rPr>
          <w:rFonts w:ascii="Times New Roman" w:hAnsi="Times New Roman"/>
          <w:sz w:val="24"/>
        </w:rPr>
        <w:t xml:space="preserve">dual way of recording combined interventions formed our methodology for </w:t>
      </w:r>
      <w:r w:rsidR="00D857AD" w:rsidRPr="004102B7">
        <w:rPr>
          <w:rFonts w:ascii="Times New Roman" w:hAnsi="Times New Roman"/>
          <w:sz w:val="24"/>
        </w:rPr>
        <w:t>the most comprehensive approach of counting interventions</w:t>
      </w:r>
      <w:r w:rsidR="00395149" w:rsidRPr="004102B7">
        <w:rPr>
          <w:rFonts w:ascii="Times New Roman" w:hAnsi="Times New Roman"/>
          <w:sz w:val="24"/>
        </w:rPr>
        <w:t xml:space="preserve"> (</w:t>
      </w:r>
      <w:r w:rsidR="00243267" w:rsidRPr="004102B7">
        <w:rPr>
          <w:rFonts w:ascii="Times New Roman" w:hAnsi="Times New Roman"/>
          <w:sz w:val="24"/>
        </w:rPr>
        <w:t xml:space="preserve">count them as both </w:t>
      </w:r>
      <w:r w:rsidR="00D857AD" w:rsidRPr="004102B7">
        <w:rPr>
          <w:rFonts w:ascii="Times New Roman" w:hAnsi="Times New Roman"/>
          <w:sz w:val="24"/>
        </w:rPr>
        <w:t xml:space="preserve">combinations and </w:t>
      </w:r>
      <w:r w:rsidR="00415FBE" w:rsidRPr="004102B7">
        <w:rPr>
          <w:rFonts w:ascii="Times New Roman" w:hAnsi="Times New Roman"/>
          <w:sz w:val="24"/>
        </w:rPr>
        <w:t>as separate interventions</w:t>
      </w:r>
      <w:r w:rsidR="00395149" w:rsidRPr="004102B7">
        <w:rPr>
          <w:rFonts w:ascii="Times New Roman" w:hAnsi="Times New Roman"/>
          <w:sz w:val="24"/>
        </w:rPr>
        <w:t>)</w:t>
      </w:r>
      <w:r w:rsidR="00415FBE" w:rsidRPr="004102B7">
        <w:rPr>
          <w:rFonts w:ascii="Times New Roman" w:hAnsi="Times New Roman"/>
          <w:sz w:val="24"/>
        </w:rPr>
        <w:t>.</w:t>
      </w:r>
      <w:r w:rsidR="00620DFA" w:rsidRPr="004102B7">
        <w:rPr>
          <w:rFonts w:ascii="Times New Roman" w:hAnsi="Times New Roman"/>
          <w:sz w:val="24"/>
        </w:rPr>
        <w:t xml:space="preserve"> We did not</w:t>
      </w:r>
      <w:r w:rsidR="003A011A" w:rsidRPr="004102B7">
        <w:rPr>
          <w:rFonts w:ascii="Times New Roman" w:hAnsi="Times New Roman"/>
          <w:sz w:val="24"/>
        </w:rPr>
        <w:t xml:space="preserve"> analyze arm description and so we did not</w:t>
      </w:r>
      <w:r w:rsidR="00620DFA" w:rsidRPr="004102B7">
        <w:rPr>
          <w:rFonts w:ascii="Times New Roman" w:hAnsi="Times New Roman"/>
          <w:sz w:val="24"/>
        </w:rPr>
        <w:t xml:space="preserve"> combine </w:t>
      </w:r>
      <w:r w:rsidR="00D75063" w:rsidRPr="004102B7">
        <w:rPr>
          <w:rFonts w:ascii="Times New Roman" w:hAnsi="Times New Roman"/>
          <w:sz w:val="24"/>
        </w:rPr>
        <w:t>separated</w:t>
      </w:r>
      <w:r w:rsidR="00620DFA" w:rsidRPr="004102B7">
        <w:rPr>
          <w:rFonts w:ascii="Times New Roman" w:hAnsi="Times New Roman"/>
          <w:sz w:val="24"/>
        </w:rPr>
        <w:t xml:space="preserve"> interventions</w:t>
      </w:r>
      <w:r w:rsidR="00C26368" w:rsidRPr="004102B7">
        <w:rPr>
          <w:rFonts w:ascii="Times New Roman" w:hAnsi="Times New Roman"/>
          <w:sz w:val="24"/>
        </w:rPr>
        <w:t xml:space="preserve">, </w:t>
      </w:r>
      <w:r w:rsidR="004C273E" w:rsidRPr="004102B7">
        <w:rPr>
          <w:rFonts w:ascii="Times New Roman" w:hAnsi="Times New Roman"/>
          <w:sz w:val="24"/>
        </w:rPr>
        <w:t xml:space="preserve">which </w:t>
      </w:r>
      <w:r w:rsidR="009B67FA" w:rsidRPr="004102B7">
        <w:rPr>
          <w:rFonts w:ascii="Times New Roman" w:hAnsi="Times New Roman"/>
          <w:sz w:val="24"/>
        </w:rPr>
        <w:t xml:space="preserve">may have been </w:t>
      </w:r>
      <w:r w:rsidR="00204BE3" w:rsidRPr="004102B7">
        <w:rPr>
          <w:rFonts w:ascii="Times New Roman" w:hAnsi="Times New Roman"/>
          <w:sz w:val="24"/>
        </w:rPr>
        <w:t xml:space="preserve">assigned </w:t>
      </w:r>
      <w:r w:rsidR="008525BA" w:rsidRPr="004102B7">
        <w:rPr>
          <w:rFonts w:ascii="Times New Roman" w:hAnsi="Times New Roman"/>
          <w:sz w:val="24"/>
        </w:rPr>
        <w:t>to the same arm and used in combination</w:t>
      </w:r>
      <w:r w:rsidR="001A4C2B" w:rsidRPr="004102B7">
        <w:rPr>
          <w:rFonts w:ascii="Times New Roman" w:hAnsi="Times New Roman"/>
          <w:sz w:val="24"/>
        </w:rPr>
        <w:t xml:space="preserve">. This may possibly lead </w:t>
      </w:r>
      <w:r w:rsidR="003A011A" w:rsidRPr="004102B7">
        <w:rPr>
          <w:rFonts w:ascii="Times New Roman" w:hAnsi="Times New Roman"/>
          <w:sz w:val="24"/>
        </w:rPr>
        <w:t>to the undercounting of certain intervention combinations.</w:t>
      </w:r>
      <w:r w:rsidR="009B67FA" w:rsidRPr="004102B7">
        <w:rPr>
          <w:rFonts w:ascii="Times New Roman" w:hAnsi="Times New Roman"/>
          <w:sz w:val="24"/>
        </w:rPr>
        <w:t xml:space="preserve"> </w:t>
      </w:r>
    </w:p>
    <w:p w14:paraId="69FF14EC" w14:textId="77777777" w:rsidR="003773DD" w:rsidRPr="004102B7" w:rsidRDefault="003773DD" w:rsidP="009C126F">
      <w:pPr>
        <w:rPr>
          <w:rFonts w:ascii="Times New Roman" w:hAnsi="Times New Roman"/>
          <w:sz w:val="24"/>
        </w:rPr>
      </w:pPr>
    </w:p>
    <w:p w14:paraId="59DDC44D" w14:textId="1E161059" w:rsidR="00372DCA" w:rsidRPr="004102B7" w:rsidRDefault="004643A1" w:rsidP="009C126F">
      <w:pPr>
        <w:rPr>
          <w:rFonts w:ascii="Times New Roman" w:hAnsi="Times New Roman"/>
          <w:sz w:val="24"/>
        </w:rPr>
      </w:pPr>
      <w:r w:rsidRPr="004102B7">
        <w:rPr>
          <w:rFonts w:ascii="Times New Roman" w:hAnsi="Times New Roman"/>
          <w:b/>
          <w:sz w:val="24"/>
        </w:rPr>
        <w:t>Registries</w:t>
      </w:r>
      <w:r w:rsidR="00DA2496">
        <w:rPr>
          <w:rFonts w:ascii="Times New Roman" w:hAnsi="Times New Roman"/>
          <w:b/>
          <w:sz w:val="24"/>
        </w:rPr>
        <w:t>:</w:t>
      </w:r>
      <w:r w:rsidR="00881647" w:rsidRPr="004102B7">
        <w:rPr>
          <w:rFonts w:ascii="Times New Roman" w:hAnsi="Times New Roman"/>
          <w:sz w:val="24"/>
        </w:rPr>
        <w:t xml:space="preserve"> We find valuable that CTG currently allows registration of observatio</w:t>
      </w:r>
      <w:r w:rsidR="002379A7" w:rsidRPr="004102B7">
        <w:rPr>
          <w:rFonts w:ascii="Times New Roman" w:hAnsi="Times New Roman"/>
          <w:sz w:val="24"/>
        </w:rPr>
        <w:t>nal</w:t>
      </w:r>
      <w:r w:rsidR="00881647" w:rsidRPr="004102B7">
        <w:rPr>
          <w:rFonts w:ascii="Times New Roman" w:hAnsi="Times New Roman"/>
          <w:sz w:val="24"/>
        </w:rPr>
        <w:t xml:space="preserve"> studies and registries. Designing a user interface</w:t>
      </w:r>
      <w:r w:rsidR="002C763B" w:rsidRPr="004102B7">
        <w:rPr>
          <w:rFonts w:ascii="Times New Roman" w:hAnsi="Times New Roman"/>
          <w:sz w:val="24"/>
        </w:rPr>
        <w:t xml:space="preserve"> for registration</w:t>
      </w:r>
      <w:r w:rsidR="00881647" w:rsidRPr="004102B7">
        <w:rPr>
          <w:rFonts w:ascii="Times New Roman" w:hAnsi="Times New Roman"/>
          <w:sz w:val="24"/>
        </w:rPr>
        <w:t xml:space="preserve"> and study representation format that can accommodate various designs and studies is a </w:t>
      </w:r>
      <w:r w:rsidR="002C763B" w:rsidRPr="004102B7">
        <w:rPr>
          <w:rFonts w:ascii="Times New Roman" w:hAnsi="Times New Roman"/>
          <w:sz w:val="24"/>
        </w:rPr>
        <w:t>challenging task</w:t>
      </w:r>
      <w:r w:rsidR="00881647" w:rsidRPr="004102B7">
        <w:rPr>
          <w:rFonts w:ascii="Times New Roman" w:hAnsi="Times New Roman"/>
          <w:sz w:val="24"/>
        </w:rPr>
        <w:t xml:space="preserve">. Due to specific characteristics of certain study types, further customization </w:t>
      </w:r>
      <w:r w:rsidR="002C763B" w:rsidRPr="004102B7">
        <w:rPr>
          <w:rFonts w:ascii="Times New Roman" w:hAnsi="Times New Roman"/>
          <w:sz w:val="24"/>
        </w:rPr>
        <w:t>of user interface or additional data quality checks may further improve the registry value to many stakeholders.</w:t>
      </w:r>
      <w:r w:rsidR="00881647" w:rsidRPr="004102B7">
        <w:rPr>
          <w:rFonts w:ascii="Times New Roman" w:hAnsi="Times New Roman"/>
          <w:sz w:val="24"/>
        </w:rPr>
        <w:t xml:space="preserve"> For example</w:t>
      </w:r>
      <w:r w:rsidR="002C763B" w:rsidRPr="004102B7">
        <w:rPr>
          <w:rFonts w:ascii="Times New Roman" w:hAnsi="Times New Roman"/>
          <w:sz w:val="24"/>
        </w:rPr>
        <w:t>, registries do</w:t>
      </w:r>
      <w:r w:rsidR="0027235A" w:rsidRPr="004102B7">
        <w:rPr>
          <w:rFonts w:ascii="Times New Roman" w:hAnsi="Times New Roman"/>
          <w:sz w:val="24"/>
        </w:rPr>
        <w:t xml:space="preserve"> not</w:t>
      </w:r>
      <w:r w:rsidR="002C763B" w:rsidRPr="004102B7">
        <w:rPr>
          <w:rFonts w:ascii="Times New Roman" w:hAnsi="Times New Roman"/>
          <w:sz w:val="24"/>
        </w:rPr>
        <w:t xml:space="preserve"> typically post one</w:t>
      </w:r>
      <w:r w:rsidR="004B4A75" w:rsidRPr="004102B7">
        <w:rPr>
          <w:rFonts w:ascii="Times New Roman" w:hAnsi="Times New Roman"/>
          <w:sz w:val="24"/>
        </w:rPr>
        <w:t>-</w:t>
      </w:r>
      <w:r w:rsidR="002C763B" w:rsidRPr="004102B7">
        <w:rPr>
          <w:rFonts w:ascii="Times New Roman" w:hAnsi="Times New Roman"/>
          <w:sz w:val="24"/>
        </w:rPr>
        <w:t xml:space="preserve">time study results and may not have the same concept of primary completion date. Instead, annual or other regular </w:t>
      </w:r>
      <w:r w:rsidR="00372DCA" w:rsidRPr="004102B7">
        <w:rPr>
          <w:rFonts w:ascii="Times New Roman" w:hAnsi="Times New Roman"/>
          <w:sz w:val="24"/>
        </w:rPr>
        <w:t xml:space="preserve">interval </w:t>
      </w:r>
      <w:r w:rsidR="002C763B" w:rsidRPr="004102B7">
        <w:rPr>
          <w:rFonts w:ascii="Times New Roman" w:hAnsi="Times New Roman"/>
          <w:sz w:val="24"/>
        </w:rPr>
        <w:t>updates about number of participants and</w:t>
      </w:r>
      <w:r w:rsidR="00372DCA" w:rsidRPr="004102B7">
        <w:rPr>
          <w:rFonts w:ascii="Times New Roman" w:hAnsi="Times New Roman"/>
          <w:sz w:val="24"/>
        </w:rPr>
        <w:t xml:space="preserve"> summary results for</w:t>
      </w:r>
      <w:r w:rsidR="002C763B" w:rsidRPr="004102B7">
        <w:rPr>
          <w:rFonts w:ascii="Times New Roman" w:hAnsi="Times New Roman"/>
          <w:sz w:val="24"/>
        </w:rPr>
        <w:t xml:space="preserve"> participant flow may be more applicable. Clarifications </w:t>
      </w:r>
      <w:r w:rsidR="00372DCA" w:rsidRPr="004102B7">
        <w:rPr>
          <w:rFonts w:ascii="Times New Roman" w:hAnsi="Times New Roman"/>
          <w:sz w:val="24"/>
        </w:rPr>
        <w:t xml:space="preserve">in </w:t>
      </w:r>
      <w:r w:rsidR="002379A7" w:rsidRPr="004102B7">
        <w:rPr>
          <w:rFonts w:ascii="Times New Roman" w:hAnsi="Times New Roman"/>
          <w:sz w:val="24"/>
        </w:rPr>
        <w:t xml:space="preserve">the </w:t>
      </w:r>
      <w:r w:rsidR="00372DCA" w:rsidRPr="004102B7">
        <w:rPr>
          <w:rFonts w:ascii="Times New Roman" w:hAnsi="Times New Roman"/>
          <w:sz w:val="24"/>
        </w:rPr>
        <w:t xml:space="preserve">user interface </w:t>
      </w:r>
      <w:r w:rsidR="002C763B" w:rsidRPr="004102B7">
        <w:rPr>
          <w:rFonts w:ascii="Times New Roman" w:hAnsi="Times New Roman"/>
          <w:sz w:val="24"/>
        </w:rPr>
        <w:t>for entering interventions for registries (and for observation</w:t>
      </w:r>
      <w:r w:rsidR="002379A7" w:rsidRPr="004102B7">
        <w:rPr>
          <w:rFonts w:ascii="Times New Roman" w:hAnsi="Times New Roman"/>
          <w:sz w:val="24"/>
        </w:rPr>
        <w:t>a</w:t>
      </w:r>
      <w:r w:rsidR="002C763B" w:rsidRPr="004102B7">
        <w:rPr>
          <w:rFonts w:ascii="Times New Roman" w:hAnsi="Times New Roman"/>
          <w:sz w:val="24"/>
        </w:rPr>
        <w:t xml:space="preserve">l studies) may prevent entries which declare </w:t>
      </w:r>
      <w:r w:rsidR="00372DCA" w:rsidRPr="004102B7">
        <w:rPr>
          <w:rFonts w:ascii="Times New Roman" w:hAnsi="Times New Roman"/>
          <w:sz w:val="24"/>
        </w:rPr>
        <w:t>a formally drug typed intervention with</w:t>
      </w:r>
      <w:r w:rsidR="002E228A" w:rsidRPr="004102B7">
        <w:rPr>
          <w:rFonts w:ascii="Times New Roman" w:hAnsi="Times New Roman"/>
          <w:sz w:val="24"/>
        </w:rPr>
        <w:t xml:space="preserve"> the</w:t>
      </w:r>
      <w:r w:rsidR="00372DCA" w:rsidRPr="004102B7">
        <w:rPr>
          <w:rFonts w:ascii="Times New Roman" w:hAnsi="Times New Roman"/>
          <w:sz w:val="24"/>
        </w:rPr>
        <w:t xml:space="preserve"> title </w:t>
      </w:r>
      <w:r w:rsidR="002C763B" w:rsidRPr="004102B7">
        <w:rPr>
          <w:rFonts w:ascii="Times New Roman" w:hAnsi="Times New Roman"/>
          <w:sz w:val="24"/>
        </w:rPr>
        <w:t>‘no intervention’</w:t>
      </w:r>
      <w:r w:rsidR="00372DCA" w:rsidRPr="004102B7">
        <w:rPr>
          <w:rFonts w:ascii="Times New Roman" w:hAnsi="Times New Roman"/>
          <w:sz w:val="24"/>
        </w:rPr>
        <w:t>.</w:t>
      </w:r>
      <w:r w:rsidR="00372DCA" w:rsidRPr="004102B7" w:rsidDel="00372DCA">
        <w:rPr>
          <w:rFonts w:ascii="Times New Roman" w:hAnsi="Times New Roman"/>
          <w:sz w:val="24"/>
        </w:rPr>
        <w:t xml:space="preserve"> </w:t>
      </w:r>
    </w:p>
    <w:p w14:paraId="2A4D3C41" w14:textId="77777777" w:rsidR="00372DCA" w:rsidRPr="00516DB9" w:rsidRDefault="00372DCA" w:rsidP="009C126F"/>
    <w:p w14:paraId="0134A19D" w14:textId="33421035" w:rsidR="00982DF3" w:rsidRDefault="00372DCA" w:rsidP="009C126F">
      <w:pPr>
        <w:pStyle w:val="Heading3"/>
        <w:spacing w:before="0" w:after="0"/>
      </w:pPr>
      <w:r w:rsidRPr="00516DB9">
        <w:t>Generalizing report to other diseases</w:t>
      </w:r>
    </w:p>
    <w:p w14:paraId="0874825F" w14:textId="77777777" w:rsidR="009C126F" w:rsidRPr="009C126F" w:rsidRDefault="009C126F" w:rsidP="009C126F"/>
    <w:p w14:paraId="75BC27A2" w14:textId="34DD4112" w:rsidR="006D6035" w:rsidRDefault="00372DCA" w:rsidP="00306EB9">
      <w:pPr>
        <w:rPr>
          <w:rFonts w:ascii="Times New Roman" w:hAnsi="Times New Roman"/>
          <w:sz w:val="24"/>
        </w:rPr>
      </w:pPr>
      <w:r w:rsidRPr="004102B7">
        <w:rPr>
          <w:rFonts w:ascii="Times New Roman" w:hAnsi="Times New Roman"/>
          <w:sz w:val="24"/>
        </w:rPr>
        <w:t xml:space="preserve">Our emphasis on fully computerized analysis of </w:t>
      </w:r>
      <w:r w:rsidR="002E228A" w:rsidRPr="004102B7">
        <w:rPr>
          <w:rFonts w:ascii="Times New Roman" w:hAnsi="Times New Roman"/>
          <w:sz w:val="24"/>
        </w:rPr>
        <w:t xml:space="preserve">a </w:t>
      </w:r>
      <w:r w:rsidRPr="004102B7">
        <w:rPr>
          <w:rFonts w:ascii="Times New Roman" w:hAnsi="Times New Roman"/>
          <w:sz w:val="24"/>
        </w:rPr>
        <w:t xml:space="preserve">COVID-19 set of studies was motivated by our larger vision to apply the R scripted report </w:t>
      </w:r>
      <w:r w:rsidR="00E51775" w:rsidRPr="004102B7">
        <w:rPr>
          <w:rFonts w:ascii="Times New Roman" w:hAnsi="Times New Roman"/>
          <w:sz w:val="24"/>
        </w:rPr>
        <w:t xml:space="preserve">for </w:t>
      </w:r>
      <w:r w:rsidRPr="004102B7">
        <w:rPr>
          <w:rFonts w:ascii="Times New Roman" w:hAnsi="Times New Roman"/>
          <w:sz w:val="24"/>
        </w:rPr>
        <w:t xml:space="preserve">all MeSH encoded diseases found within the CTG registry. </w:t>
      </w:r>
      <w:r w:rsidR="00B655D6">
        <w:rPr>
          <w:rFonts w:ascii="Times New Roman" w:hAnsi="Times New Roman"/>
          <w:sz w:val="24"/>
        </w:rPr>
        <w:t>We refer to this result as the regCTG</w:t>
      </w:r>
      <w:r w:rsidR="00E47A20">
        <w:rPr>
          <w:rFonts w:ascii="Times New Roman" w:hAnsi="Times New Roman"/>
          <w:sz w:val="24"/>
        </w:rPr>
        <w:t xml:space="preserve"> project</w:t>
      </w:r>
      <w:r w:rsidR="00750B85">
        <w:rPr>
          <w:rFonts w:ascii="Times New Roman" w:hAnsi="Times New Roman"/>
          <w:sz w:val="24"/>
        </w:rPr>
        <w:t xml:space="preserve"> and report repository</w:t>
      </w:r>
      <w:r w:rsidR="00E47A20">
        <w:rPr>
          <w:rFonts w:ascii="Times New Roman" w:hAnsi="Times New Roman"/>
          <w:sz w:val="24"/>
        </w:rPr>
        <w:t>. regCTG</w:t>
      </w:r>
      <w:r w:rsidR="00750B85">
        <w:rPr>
          <w:rFonts w:ascii="Times New Roman" w:hAnsi="Times New Roman"/>
          <w:sz w:val="24"/>
        </w:rPr>
        <w:t xml:space="preserve"> allows analysis of research by MeSH keyword for all</w:t>
      </w:r>
      <w:r w:rsidR="000954A5">
        <w:rPr>
          <w:rFonts w:ascii="Times New Roman" w:hAnsi="Times New Roman"/>
          <w:sz w:val="24"/>
        </w:rPr>
        <w:t xml:space="preserve"> clinical domains.</w:t>
      </w:r>
      <w:r w:rsidR="008B24FB">
        <w:rPr>
          <w:rFonts w:ascii="Times New Roman" w:hAnsi="Times New Roman"/>
          <w:sz w:val="24"/>
        </w:rPr>
        <w:t xml:space="preserve"> </w:t>
      </w:r>
      <w:r w:rsidR="008D23AA">
        <w:rPr>
          <w:rFonts w:ascii="Times New Roman" w:hAnsi="Times New Roman"/>
          <w:sz w:val="24"/>
        </w:rPr>
        <w:t xml:space="preserve">We generated </w:t>
      </w:r>
      <w:r w:rsidR="003B5B9F">
        <w:rPr>
          <w:rFonts w:ascii="Times New Roman" w:hAnsi="Times New Roman"/>
          <w:sz w:val="24"/>
        </w:rPr>
        <w:t xml:space="preserve">reports for all MeSH terms with at least 100 </w:t>
      </w:r>
      <w:r w:rsidR="008B24FB">
        <w:rPr>
          <w:rFonts w:ascii="Times New Roman" w:hAnsi="Times New Roman"/>
          <w:sz w:val="24"/>
        </w:rPr>
        <w:t>registered</w:t>
      </w:r>
      <w:r w:rsidR="003B5B9F">
        <w:rPr>
          <w:rFonts w:ascii="Times New Roman" w:hAnsi="Times New Roman"/>
          <w:sz w:val="24"/>
        </w:rPr>
        <w:t xml:space="preserve"> studies. </w:t>
      </w:r>
      <w:r w:rsidR="000954A5">
        <w:rPr>
          <w:rFonts w:ascii="Times New Roman" w:hAnsi="Times New Roman"/>
          <w:sz w:val="24"/>
        </w:rPr>
        <w:t xml:space="preserve"> A collection of </w:t>
      </w:r>
      <w:r w:rsidR="008D23AA">
        <w:rPr>
          <w:rFonts w:ascii="Times New Roman" w:hAnsi="Times New Roman"/>
          <w:sz w:val="24"/>
        </w:rPr>
        <w:t>nearly 1000</w:t>
      </w:r>
      <w:r w:rsidR="000954A5">
        <w:rPr>
          <w:rFonts w:ascii="Times New Roman" w:hAnsi="Times New Roman"/>
          <w:sz w:val="24"/>
        </w:rPr>
        <w:t xml:space="preserve"> </w:t>
      </w:r>
      <w:r w:rsidR="00D17335">
        <w:rPr>
          <w:rFonts w:ascii="Times New Roman" w:hAnsi="Times New Roman"/>
          <w:sz w:val="24"/>
        </w:rPr>
        <w:t xml:space="preserve">disease-based </w:t>
      </w:r>
      <w:r w:rsidR="000954A5">
        <w:rPr>
          <w:rFonts w:ascii="Times New Roman" w:hAnsi="Times New Roman"/>
          <w:sz w:val="24"/>
        </w:rPr>
        <w:t xml:space="preserve">reports </w:t>
      </w:r>
      <w:r w:rsidR="005255DD">
        <w:rPr>
          <w:rFonts w:ascii="Times New Roman" w:hAnsi="Times New Roman"/>
          <w:sz w:val="24"/>
        </w:rPr>
        <w:t xml:space="preserve">is </w:t>
      </w:r>
      <w:r w:rsidR="000954A5">
        <w:rPr>
          <w:rFonts w:ascii="Times New Roman" w:hAnsi="Times New Roman"/>
          <w:sz w:val="24"/>
        </w:rPr>
        <w:t xml:space="preserve">available at </w:t>
      </w:r>
      <w:hyperlink r:id="rId14" w:history="1">
        <w:r w:rsidR="00306EB9" w:rsidRPr="000D7F71">
          <w:rPr>
            <w:rStyle w:val="Hyperlink"/>
            <w:rFonts w:ascii="Times New Roman" w:hAnsi="Times New Roman"/>
            <w:sz w:val="24"/>
          </w:rPr>
          <w:t>https://github.com/lhncbc/CRI/tree/master/regCTG</w:t>
        </w:r>
      </w:hyperlink>
      <w:r w:rsidR="00306EB9">
        <w:rPr>
          <w:rFonts w:ascii="Times New Roman" w:hAnsi="Times New Roman"/>
          <w:sz w:val="24"/>
        </w:rPr>
        <w:t xml:space="preserve">. </w:t>
      </w:r>
      <w:r w:rsidR="00763BEA" w:rsidRPr="004102B7">
        <w:rPr>
          <w:rFonts w:ascii="Times New Roman" w:hAnsi="Times New Roman"/>
          <w:sz w:val="24"/>
        </w:rPr>
        <w:t xml:space="preserve"> </w:t>
      </w:r>
    </w:p>
    <w:p w14:paraId="205F5598" w14:textId="271621D0" w:rsidR="006D6035" w:rsidRDefault="006D6035" w:rsidP="006D6035">
      <w:pPr>
        <w:rPr>
          <w:rFonts w:ascii="Times New Roman" w:hAnsi="Times New Roman"/>
          <w:sz w:val="24"/>
        </w:rPr>
      </w:pPr>
      <w:r>
        <w:rPr>
          <w:rFonts w:ascii="Times New Roman" w:hAnsi="Times New Roman"/>
          <w:sz w:val="24"/>
        </w:rPr>
        <w:t xml:space="preserve">We consider this generalization from </w:t>
      </w:r>
      <w:r w:rsidR="00D61656">
        <w:rPr>
          <w:rFonts w:ascii="Times New Roman" w:hAnsi="Times New Roman"/>
          <w:sz w:val="24"/>
        </w:rPr>
        <w:t xml:space="preserve">a </w:t>
      </w:r>
      <w:r>
        <w:rPr>
          <w:rFonts w:ascii="Times New Roman" w:hAnsi="Times New Roman"/>
          <w:sz w:val="24"/>
        </w:rPr>
        <w:t xml:space="preserve">COVID-19 research report to a research report for </w:t>
      </w:r>
      <w:r w:rsidR="008D23AA">
        <w:rPr>
          <w:rFonts w:ascii="Times New Roman" w:hAnsi="Times New Roman"/>
          <w:sz w:val="24"/>
        </w:rPr>
        <w:t>nearly 1000</w:t>
      </w:r>
      <w:r>
        <w:rPr>
          <w:rFonts w:ascii="Times New Roman" w:hAnsi="Times New Roman"/>
          <w:sz w:val="24"/>
        </w:rPr>
        <w:t xml:space="preserve"> diseases an important result of our project.</w:t>
      </w:r>
    </w:p>
    <w:p w14:paraId="2A8A0E48" w14:textId="77777777" w:rsidR="006D6035" w:rsidRDefault="006D6035" w:rsidP="009C126F">
      <w:pPr>
        <w:rPr>
          <w:rFonts w:ascii="Times New Roman" w:hAnsi="Times New Roman"/>
          <w:sz w:val="24"/>
        </w:rPr>
      </w:pPr>
    </w:p>
    <w:p w14:paraId="58C72EDD" w14:textId="77777777" w:rsidR="006D6035" w:rsidRDefault="006D6035" w:rsidP="009C126F">
      <w:pPr>
        <w:rPr>
          <w:rFonts w:ascii="Times New Roman" w:hAnsi="Times New Roman"/>
          <w:sz w:val="24"/>
        </w:rPr>
      </w:pPr>
    </w:p>
    <w:p w14:paraId="15980A80" w14:textId="2929E88A" w:rsidR="00743079" w:rsidRDefault="00763BEA" w:rsidP="009C126F">
      <w:pPr>
        <w:rPr>
          <w:rFonts w:ascii="Times New Roman" w:hAnsi="Times New Roman"/>
          <w:sz w:val="24"/>
        </w:rPr>
      </w:pPr>
      <w:r w:rsidRPr="004102B7">
        <w:rPr>
          <w:rFonts w:ascii="Times New Roman" w:hAnsi="Times New Roman"/>
          <w:sz w:val="24"/>
        </w:rPr>
        <w:t>In another follow-up research project for this COVID-19 case study, we have also buil</w:t>
      </w:r>
      <w:r w:rsidR="00DC77E9" w:rsidRPr="004102B7">
        <w:rPr>
          <w:rFonts w:ascii="Times New Roman" w:hAnsi="Times New Roman"/>
          <w:sz w:val="24"/>
        </w:rPr>
        <w:t>t</w:t>
      </w:r>
      <w:r w:rsidRPr="004102B7">
        <w:rPr>
          <w:rFonts w:ascii="Times New Roman" w:hAnsi="Times New Roman"/>
          <w:sz w:val="24"/>
        </w:rPr>
        <w:t xml:space="preserve"> a disease-intervention snapshot knowledge base (called D-SHOT) that lists all interventions appearing in interventional </w:t>
      </w:r>
      <w:r w:rsidR="00A8343B" w:rsidRPr="004102B7">
        <w:rPr>
          <w:rFonts w:ascii="Times New Roman" w:hAnsi="Times New Roman"/>
          <w:sz w:val="24"/>
        </w:rPr>
        <w:t xml:space="preserve">trials </w:t>
      </w:r>
      <w:r w:rsidRPr="004102B7">
        <w:rPr>
          <w:rFonts w:ascii="Times New Roman" w:hAnsi="Times New Roman"/>
          <w:sz w:val="24"/>
        </w:rPr>
        <w:t>for a given condition.</w:t>
      </w:r>
      <w:r w:rsidR="007944B9" w:rsidRPr="004102B7">
        <w:rPr>
          <w:rFonts w:ascii="Times New Roman" w:hAnsi="Times New Roman"/>
          <w:sz w:val="24"/>
        </w:rPr>
        <w:fldChar w:fldCharType="begin"/>
      </w:r>
      <w:r w:rsidR="00C036C4">
        <w:rPr>
          <w:rFonts w:ascii="Times New Roman" w:hAnsi="Times New Roman"/>
          <w:sz w:val="24"/>
        </w:rPr>
        <w:instrText xml:space="preserve"> ADDIN ZOTERO_ITEM CSL_CITATION {"citationID":"1TvBoNZl","properties":{"formattedCitation":"(\\uc0\\u8220{}Project Repository for Disease Snapshot\\uc0\\u8221{})","plainCitation":"(“Project Repository for Disease Snapshot”)","noteIndex":0},"citationItems":[{"id":2936,"uris":["http://zotero.org/users/5538100/items/CU67FN2L"],"uri":["http://zotero.org/users/5538100/items/CU67FN2L"],"itemData":{"id":2936,"type":"webpage","title":"Project Repository for Disease Snapshot","URL":"https://github.com/lhncbc/r-snippets-bmi/tree/master/D-SHOT","accessed":{"date-parts":[["2020",6,10]]}}}],"schema":"https://github.com/citation-style-language/schema/raw/master/csl-citation.json"} </w:instrText>
      </w:r>
      <w:r w:rsidR="007944B9" w:rsidRPr="004102B7">
        <w:rPr>
          <w:rFonts w:ascii="Times New Roman" w:hAnsi="Times New Roman"/>
          <w:sz w:val="24"/>
        </w:rPr>
        <w:fldChar w:fldCharType="separate"/>
      </w:r>
      <w:r w:rsidR="00C036C4" w:rsidRPr="00C036C4">
        <w:rPr>
          <w:rFonts w:ascii="Times New Roman" w:hAnsi="Times New Roman"/>
          <w:sz w:val="24"/>
        </w:rPr>
        <w:t>(“Project Repository for Disease Snapshot”)</w:t>
      </w:r>
      <w:r w:rsidR="007944B9" w:rsidRPr="004102B7">
        <w:rPr>
          <w:rFonts w:ascii="Times New Roman" w:hAnsi="Times New Roman"/>
          <w:sz w:val="24"/>
        </w:rPr>
        <w:fldChar w:fldCharType="end"/>
      </w:r>
      <w:r w:rsidRPr="004102B7">
        <w:rPr>
          <w:rFonts w:ascii="Times New Roman" w:hAnsi="Times New Roman"/>
          <w:sz w:val="24"/>
        </w:rPr>
        <w:t xml:space="preserve"> This knowledge base of disease-intervention pairs has many parameters for each intervention, such as date when first introduced, count of regularly completed studies or count of unusually completed studies (‘terminated’, ‘suspended’, or ‘withdrawn’) studying that intervention.</w:t>
      </w:r>
      <w:r w:rsidR="00654171" w:rsidRPr="004102B7">
        <w:rPr>
          <w:rFonts w:ascii="Times New Roman" w:hAnsi="Times New Roman"/>
          <w:sz w:val="24"/>
        </w:rPr>
        <w:t xml:space="preserve"> Experience from semantic harmonization of CTG’s free text field into terminology concepts gained during this COVID-19 project was crucial in these two follow-up projects </w:t>
      </w:r>
      <w:r w:rsidR="00DC77E9" w:rsidRPr="004102B7">
        <w:rPr>
          <w:rFonts w:ascii="Times New Roman" w:hAnsi="Times New Roman"/>
          <w:sz w:val="24"/>
        </w:rPr>
        <w:t>by</w:t>
      </w:r>
      <w:r w:rsidR="00654171" w:rsidRPr="004102B7">
        <w:rPr>
          <w:rFonts w:ascii="Times New Roman" w:hAnsi="Times New Roman"/>
          <w:sz w:val="24"/>
        </w:rPr>
        <w:t xml:space="preserve"> our team. A related, non-open source project called Sherlock</w:t>
      </w:r>
      <w:r w:rsidR="00DC77E9" w:rsidRPr="004102B7">
        <w:rPr>
          <w:rFonts w:ascii="Times New Roman" w:hAnsi="Times New Roman"/>
          <w:sz w:val="24"/>
        </w:rPr>
        <w:t>,</w:t>
      </w:r>
      <w:r w:rsidR="00654171" w:rsidRPr="004102B7">
        <w:rPr>
          <w:rFonts w:ascii="Times New Roman" w:hAnsi="Times New Roman"/>
          <w:sz w:val="24"/>
        </w:rPr>
        <w:t xml:space="preserve"> proprietary to Johnson and Johnson is similarly parsing CTG’s terms into formal concepts.</w:t>
      </w:r>
      <w:r w:rsidR="00414FC0" w:rsidRPr="004102B7">
        <w:rPr>
          <w:rFonts w:ascii="Times New Roman" w:hAnsi="Times New Roman"/>
          <w:sz w:val="24"/>
        </w:rPr>
        <w:fldChar w:fldCharType="begin"/>
      </w:r>
      <w:r w:rsidR="00DB4A2D">
        <w:rPr>
          <w:rFonts w:ascii="Times New Roman" w:hAnsi="Times New Roman"/>
          <w:sz w:val="24"/>
        </w:rPr>
        <w:instrText xml:space="preserve"> ADDIN ZOTERO_ITEM CSL_CITATION {"citationID":"fZHk49GE","properties":{"formattedCitation":"(Cepeda, Lobanov &amp; Berlin, 2013)","plainCitation":"(Cepeda, Lobanov &amp; Berlin, 2013)","noteIndex":0},"citationItems":[{"id":2848,"uris":["http://zotero.org/users/5538100/items/HXQ53MF5"],"uri":["http://zotero.org/users/5538100/items/HXQ53MF5"],"itemData":{"id":2848,"type":"article-journal","container-title":"Clinical Trials: Journal of the Society for Clinical Trials","DOI":"10.1177/1740774513475849","ISSN":"1740-7745, 1740-7753","issue":"2","journalAbbreviation":"Clinical Trials","language":"en","page":"347-348","source":"DOI.org (Crossref)","title":"From ClinicalTrials.gov trial registry to an analysis-ready database of clinical trial results","volume":"10","author":[{"family":"Cepeda","given":"M Soledad"},{"family":"Lobanov","given":"Victor"},{"family":"Berlin","given":"Jesse A"}],"issued":{"date-parts":[["2013",4]]}}}],"schema":"https://github.com/citation-style-language/schema/raw/master/csl-citation.json"} </w:instrText>
      </w:r>
      <w:r w:rsidR="00414FC0" w:rsidRPr="004102B7">
        <w:rPr>
          <w:rFonts w:ascii="Times New Roman" w:hAnsi="Times New Roman"/>
          <w:sz w:val="24"/>
        </w:rPr>
        <w:fldChar w:fldCharType="separate"/>
      </w:r>
      <w:r w:rsidR="00DB4A2D" w:rsidRPr="00DB4A2D">
        <w:rPr>
          <w:rFonts w:ascii="Times New Roman" w:hAnsi="Times New Roman"/>
          <w:sz w:val="24"/>
        </w:rPr>
        <w:t>(Cepeda, Lobanov &amp; Berlin, 2013)</w:t>
      </w:r>
      <w:r w:rsidR="00414FC0" w:rsidRPr="004102B7">
        <w:rPr>
          <w:rFonts w:ascii="Times New Roman" w:hAnsi="Times New Roman"/>
          <w:sz w:val="24"/>
        </w:rPr>
        <w:fldChar w:fldCharType="end"/>
      </w:r>
      <w:r w:rsidR="00654171" w:rsidRPr="004102B7">
        <w:rPr>
          <w:rFonts w:ascii="Times New Roman" w:hAnsi="Times New Roman"/>
          <w:sz w:val="24"/>
        </w:rPr>
        <w:t xml:space="preserve">  </w:t>
      </w:r>
    </w:p>
    <w:p w14:paraId="1835260C" w14:textId="50CE9496" w:rsidR="00D40758" w:rsidRDefault="00D40758" w:rsidP="009C126F">
      <w:pPr>
        <w:rPr>
          <w:rFonts w:ascii="Times New Roman" w:hAnsi="Times New Roman"/>
          <w:sz w:val="24"/>
        </w:rPr>
      </w:pPr>
    </w:p>
    <w:p w14:paraId="20270ED1" w14:textId="171BECFA" w:rsidR="00D40758" w:rsidRDefault="00FF3CF3" w:rsidP="00AA7F40">
      <w:pPr>
        <w:pStyle w:val="Heading2"/>
      </w:pPr>
      <w:r>
        <w:t>Weekly</w:t>
      </w:r>
      <w:r w:rsidR="0089752E">
        <w:t xml:space="preserve"> results updates</w:t>
      </w:r>
    </w:p>
    <w:p w14:paraId="5CAE3536" w14:textId="33A514A0" w:rsidR="009F3C34" w:rsidRDefault="00AA7F40" w:rsidP="00AA7F40">
      <w:pPr>
        <w:rPr>
          <w:rFonts w:ascii="Times New Roman" w:hAnsi="Times New Roman"/>
          <w:sz w:val="24"/>
        </w:rPr>
      </w:pPr>
      <w:r>
        <w:rPr>
          <w:rFonts w:ascii="Times New Roman" w:hAnsi="Times New Roman"/>
          <w:sz w:val="24"/>
        </w:rPr>
        <w:t xml:space="preserve">While, the main analysis </w:t>
      </w:r>
      <w:r w:rsidR="0089752E">
        <w:rPr>
          <w:rFonts w:ascii="Times New Roman" w:hAnsi="Times New Roman"/>
          <w:sz w:val="24"/>
        </w:rPr>
        <w:t xml:space="preserve">presented above </w:t>
      </w:r>
      <w:r w:rsidR="005B316C">
        <w:rPr>
          <w:rFonts w:ascii="Times New Roman" w:hAnsi="Times New Roman"/>
          <w:sz w:val="24"/>
        </w:rPr>
        <w:t>was done on 11 May 2020</w:t>
      </w:r>
      <w:r w:rsidR="00F86DD4">
        <w:rPr>
          <w:rFonts w:ascii="Times New Roman" w:hAnsi="Times New Roman"/>
          <w:sz w:val="24"/>
        </w:rPr>
        <w:t xml:space="preserve"> (main analysis date)</w:t>
      </w:r>
      <w:r w:rsidR="005B316C">
        <w:rPr>
          <w:rFonts w:ascii="Times New Roman" w:hAnsi="Times New Roman"/>
          <w:sz w:val="24"/>
        </w:rPr>
        <w:t xml:space="preserve">, </w:t>
      </w:r>
      <w:r w:rsidR="00567EC4">
        <w:rPr>
          <w:rFonts w:ascii="Times New Roman" w:hAnsi="Times New Roman"/>
          <w:sz w:val="24"/>
        </w:rPr>
        <w:t xml:space="preserve">thanks to the </w:t>
      </w:r>
      <w:r w:rsidR="006377D0">
        <w:rPr>
          <w:rFonts w:ascii="Times New Roman" w:hAnsi="Times New Roman"/>
          <w:sz w:val="24"/>
        </w:rPr>
        <w:t>compu</w:t>
      </w:r>
      <w:r w:rsidR="00DF35D5">
        <w:rPr>
          <w:rFonts w:ascii="Times New Roman" w:hAnsi="Times New Roman"/>
          <w:sz w:val="24"/>
        </w:rPr>
        <w:t xml:space="preserve">ted </w:t>
      </w:r>
      <w:r w:rsidR="00567EC4">
        <w:rPr>
          <w:rFonts w:ascii="Times New Roman" w:hAnsi="Times New Roman"/>
          <w:sz w:val="24"/>
        </w:rPr>
        <w:t>nature of the analysis, we</w:t>
      </w:r>
      <w:r w:rsidR="004F08F2">
        <w:rPr>
          <w:rFonts w:ascii="Times New Roman" w:hAnsi="Times New Roman"/>
          <w:sz w:val="24"/>
        </w:rPr>
        <w:t xml:space="preserve"> have been producing weekly </w:t>
      </w:r>
      <w:r w:rsidR="005B316C">
        <w:rPr>
          <w:rFonts w:ascii="Times New Roman" w:hAnsi="Times New Roman"/>
          <w:sz w:val="24"/>
        </w:rPr>
        <w:t xml:space="preserve">updated </w:t>
      </w:r>
      <w:r w:rsidR="004F08F2">
        <w:rPr>
          <w:rFonts w:ascii="Times New Roman" w:hAnsi="Times New Roman"/>
          <w:sz w:val="24"/>
        </w:rPr>
        <w:t>reports (available</w:t>
      </w:r>
      <w:r w:rsidR="00220615">
        <w:rPr>
          <w:rFonts w:ascii="Times New Roman" w:hAnsi="Times New Roman"/>
          <w:sz w:val="24"/>
        </w:rPr>
        <w:t xml:space="preserve"> at</w:t>
      </w:r>
      <w:r w:rsidR="005B316C">
        <w:rPr>
          <w:rFonts w:ascii="Times New Roman" w:hAnsi="Times New Roman"/>
          <w:sz w:val="24"/>
        </w:rPr>
        <w:t xml:space="preserve"> the github repository</w:t>
      </w:r>
      <w:r w:rsidR="00F86DD4">
        <w:rPr>
          <w:rFonts w:ascii="Times New Roman" w:hAnsi="Times New Roman"/>
          <w:sz w:val="24"/>
        </w:rPr>
        <w:t>)</w:t>
      </w:r>
      <w:r w:rsidR="005B316C">
        <w:rPr>
          <w:rFonts w:ascii="Times New Roman" w:hAnsi="Times New Roman"/>
          <w:sz w:val="24"/>
        </w:rPr>
        <w:t>.</w:t>
      </w:r>
      <w:r w:rsidR="00732AFB">
        <w:rPr>
          <w:rFonts w:ascii="Times New Roman" w:hAnsi="Times New Roman"/>
          <w:sz w:val="24"/>
        </w:rPr>
        <w:t xml:space="preserve"> We </w:t>
      </w:r>
      <w:r w:rsidR="002B5012">
        <w:rPr>
          <w:rFonts w:ascii="Times New Roman" w:hAnsi="Times New Roman"/>
          <w:sz w:val="24"/>
        </w:rPr>
        <w:t xml:space="preserve">have also been </w:t>
      </w:r>
      <w:r w:rsidR="00732AFB">
        <w:rPr>
          <w:rFonts w:ascii="Times New Roman" w:hAnsi="Times New Roman"/>
          <w:sz w:val="24"/>
        </w:rPr>
        <w:t xml:space="preserve">improving and adding to the automated report </w:t>
      </w:r>
      <w:r w:rsidR="002B5012">
        <w:rPr>
          <w:rFonts w:ascii="Times New Roman" w:hAnsi="Times New Roman"/>
          <w:sz w:val="24"/>
        </w:rPr>
        <w:t xml:space="preserve">since the main analysis date based on </w:t>
      </w:r>
      <w:r w:rsidR="00941974">
        <w:rPr>
          <w:rFonts w:ascii="Times New Roman" w:hAnsi="Times New Roman"/>
          <w:sz w:val="24"/>
        </w:rPr>
        <w:t xml:space="preserve">the </w:t>
      </w:r>
      <w:r w:rsidR="00A837E5">
        <w:rPr>
          <w:rFonts w:ascii="Times New Roman" w:hAnsi="Times New Roman"/>
          <w:sz w:val="24"/>
        </w:rPr>
        <w:t xml:space="preserve">deposition of </w:t>
      </w:r>
      <w:r w:rsidR="00941974">
        <w:rPr>
          <w:rFonts w:ascii="Times New Roman" w:hAnsi="Times New Roman"/>
          <w:sz w:val="24"/>
        </w:rPr>
        <w:t xml:space="preserve">the </w:t>
      </w:r>
      <w:r w:rsidR="00A837E5">
        <w:rPr>
          <w:rFonts w:ascii="Times New Roman" w:hAnsi="Times New Roman"/>
          <w:sz w:val="24"/>
        </w:rPr>
        <w:t xml:space="preserve">first study results and </w:t>
      </w:r>
      <w:r w:rsidR="00F30F57">
        <w:rPr>
          <w:rFonts w:ascii="Times New Roman" w:hAnsi="Times New Roman"/>
          <w:sz w:val="24"/>
        </w:rPr>
        <w:t xml:space="preserve">the </w:t>
      </w:r>
      <w:r w:rsidR="00A837E5">
        <w:rPr>
          <w:rFonts w:ascii="Times New Roman" w:hAnsi="Times New Roman"/>
          <w:sz w:val="24"/>
        </w:rPr>
        <w:t xml:space="preserve">appearance of study results publications. </w:t>
      </w:r>
      <w:r w:rsidR="00F86DD4">
        <w:rPr>
          <w:rFonts w:ascii="Times New Roman" w:hAnsi="Times New Roman"/>
          <w:sz w:val="24"/>
        </w:rPr>
        <w:t xml:space="preserve">As of </w:t>
      </w:r>
      <w:r w:rsidR="00F30F57">
        <w:rPr>
          <w:rFonts w:ascii="Times New Roman" w:hAnsi="Times New Roman"/>
          <w:sz w:val="24"/>
        </w:rPr>
        <w:t xml:space="preserve">the </w:t>
      </w:r>
      <w:r w:rsidR="00F86DD4">
        <w:rPr>
          <w:rFonts w:ascii="Times New Roman" w:hAnsi="Times New Roman"/>
          <w:sz w:val="24"/>
        </w:rPr>
        <w:t xml:space="preserve">main analysis date, </w:t>
      </w:r>
      <w:r w:rsidR="005B316C">
        <w:rPr>
          <w:rFonts w:ascii="Times New Roman" w:hAnsi="Times New Roman"/>
          <w:sz w:val="24"/>
        </w:rPr>
        <w:t>there were zero studies with results deposited on CTG</w:t>
      </w:r>
      <w:r w:rsidR="000375E8">
        <w:rPr>
          <w:rFonts w:ascii="Times New Roman" w:hAnsi="Times New Roman"/>
          <w:sz w:val="24"/>
        </w:rPr>
        <w:t>.</w:t>
      </w:r>
      <w:r w:rsidR="005B316C">
        <w:rPr>
          <w:rFonts w:ascii="Times New Roman" w:hAnsi="Times New Roman"/>
          <w:sz w:val="24"/>
        </w:rPr>
        <w:t xml:space="preserve"> </w:t>
      </w:r>
      <w:r w:rsidR="00A20463">
        <w:rPr>
          <w:rFonts w:ascii="Times New Roman" w:hAnsi="Times New Roman"/>
          <w:sz w:val="24"/>
        </w:rPr>
        <w:t xml:space="preserve">Because of data evolution during </w:t>
      </w:r>
      <w:r w:rsidR="00301FA6">
        <w:rPr>
          <w:rFonts w:ascii="Times New Roman" w:hAnsi="Times New Roman"/>
          <w:sz w:val="24"/>
        </w:rPr>
        <w:t xml:space="preserve">the </w:t>
      </w:r>
      <w:r w:rsidR="00A20463">
        <w:rPr>
          <w:rFonts w:ascii="Times New Roman" w:hAnsi="Times New Roman"/>
          <w:sz w:val="24"/>
        </w:rPr>
        <w:t>article review</w:t>
      </w:r>
      <w:r w:rsidR="00F0596B">
        <w:rPr>
          <w:rFonts w:ascii="Times New Roman" w:hAnsi="Times New Roman"/>
          <w:sz w:val="24"/>
        </w:rPr>
        <w:t xml:space="preserve"> and revision preparation, the latest weekly report on our github </w:t>
      </w:r>
      <w:r w:rsidR="00885E66">
        <w:rPr>
          <w:rFonts w:ascii="Times New Roman" w:hAnsi="Times New Roman"/>
          <w:sz w:val="24"/>
        </w:rPr>
        <w:t>repository</w:t>
      </w:r>
      <w:r w:rsidR="00587007">
        <w:rPr>
          <w:rFonts w:ascii="Times New Roman" w:hAnsi="Times New Roman"/>
          <w:sz w:val="24"/>
        </w:rPr>
        <w:t xml:space="preserve"> </w:t>
      </w:r>
      <w:r w:rsidR="00F0596B">
        <w:rPr>
          <w:rFonts w:ascii="Times New Roman" w:hAnsi="Times New Roman"/>
          <w:sz w:val="24"/>
        </w:rPr>
        <w:t xml:space="preserve">(as of </w:t>
      </w:r>
      <w:r w:rsidR="005B316C">
        <w:rPr>
          <w:rFonts w:ascii="Times New Roman" w:hAnsi="Times New Roman"/>
          <w:sz w:val="24"/>
        </w:rPr>
        <w:t>13 August 2020</w:t>
      </w:r>
      <w:r w:rsidR="000D3597">
        <w:rPr>
          <w:rFonts w:ascii="Times New Roman" w:hAnsi="Times New Roman"/>
          <w:sz w:val="24"/>
        </w:rPr>
        <w:t>; update analysis date)</w:t>
      </w:r>
      <w:r w:rsidR="00A42022">
        <w:rPr>
          <w:rFonts w:ascii="Times New Roman" w:hAnsi="Times New Roman"/>
          <w:sz w:val="24"/>
        </w:rPr>
        <w:t xml:space="preserve"> </w:t>
      </w:r>
      <w:r w:rsidR="002660AF">
        <w:rPr>
          <w:rFonts w:ascii="Times New Roman" w:hAnsi="Times New Roman"/>
          <w:sz w:val="24"/>
        </w:rPr>
        <w:t xml:space="preserve">now </w:t>
      </w:r>
      <w:r w:rsidR="00A42022">
        <w:rPr>
          <w:rFonts w:ascii="Times New Roman" w:hAnsi="Times New Roman"/>
          <w:sz w:val="24"/>
        </w:rPr>
        <w:t xml:space="preserve">snows </w:t>
      </w:r>
      <w:r w:rsidR="00A57D2A">
        <w:rPr>
          <w:rFonts w:ascii="Times New Roman" w:hAnsi="Times New Roman"/>
          <w:sz w:val="24"/>
        </w:rPr>
        <w:t xml:space="preserve">3 </w:t>
      </w:r>
      <w:r w:rsidR="004D72DA">
        <w:rPr>
          <w:rFonts w:ascii="Times New Roman" w:hAnsi="Times New Roman"/>
          <w:sz w:val="24"/>
        </w:rPr>
        <w:t>interventional</w:t>
      </w:r>
      <w:r w:rsidR="00A57D2A">
        <w:rPr>
          <w:rFonts w:ascii="Times New Roman" w:hAnsi="Times New Roman"/>
          <w:sz w:val="24"/>
        </w:rPr>
        <w:t xml:space="preserve"> trials and one registry with results posted. </w:t>
      </w:r>
      <w:r w:rsidR="002660AF">
        <w:rPr>
          <w:rFonts w:ascii="Times New Roman" w:hAnsi="Times New Roman"/>
          <w:sz w:val="24"/>
        </w:rPr>
        <w:t xml:space="preserve">Analysis of </w:t>
      </w:r>
      <w:r w:rsidR="00706DD6">
        <w:rPr>
          <w:rFonts w:ascii="Times New Roman" w:hAnsi="Times New Roman"/>
          <w:sz w:val="24"/>
        </w:rPr>
        <w:t xml:space="preserve">linked </w:t>
      </w:r>
      <w:r w:rsidR="002660AF">
        <w:rPr>
          <w:rFonts w:ascii="Times New Roman" w:hAnsi="Times New Roman"/>
          <w:sz w:val="24"/>
        </w:rPr>
        <w:t>P</w:t>
      </w:r>
      <w:r w:rsidR="00706DD6">
        <w:rPr>
          <w:rFonts w:ascii="Times New Roman" w:hAnsi="Times New Roman"/>
          <w:sz w:val="24"/>
        </w:rPr>
        <w:t>ub</w:t>
      </w:r>
      <w:r w:rsidR="00A33A1D">
        <w:rPr>
          <w:rFonts w:ascii="Times New Roman" w:hAnsi="Times New Roman"/>
          <w:sz w:val="24"/>
        </w:rPr>
        <w:t>M</w:t>
      </w:r>
      <w:r w:rsidR="00706DD6">
        <w:rPr>
          <w:rFonts w:ascii="Times New Roman" w:hAnsi="Times New Roman"/>
          <w:sz w:val="24"/>
        </w:rPr>
        <w:t>ed publications for completed interventional trials</w:t>
      </w:r>
      <w:r w:rsidR="003F1483">
        <w:rPr>
          <w:rFonts w:ascii="Times New Roman" w:hAnsi="Times New Roman"/>
          <w:sz w:val="24"/>
        </w:rPr>
        <w:t xml:space="preserve">, found that of the 83 </w:t>
      </w:r>
      <w:r w:rsidR="008F4E3F">
        <w:rPr>
          <w:rFonts w:ascii="Times New Roman" w:hAnsi="Times New Roman"/>
          <w:sz w:val="24"/>
        </w:rPr>
        <w:t>completed interventional</w:t>
      </w:r>
      <w:r w:rsidR="003F1483">
        <w:rPr>
          <w:rFonts w:ascii="Times New Roman" w:hAnsi="Times New Roman"/>
          <w:sz w:val="24"/>
        </w:rPr>
        <w:t xml:space="preserve"> trials at the point of secondary analysis</w:t>
      </w:r>
      <w:r w:rsidR="008F4E3F">
        <w:rPr>
          <w:rFonts w:ascii="Times New Roman" w:hAnsi="Times New Roman"/>
          <w:sz w:val="24"/>
        </w:rPr>
        <w:t xml:space="preserve">, </w:t>
      </w:r>
      <w:r w:rsidR="002319D5">
        <w:rPr>
          <w:rFonts w:ascii="Times New Roman" w:hAnsi="Times New Roman"/>
          <w:sz w:val="24"/>
        </w:rPr>
        <w:t xml:space="preserve">9 </w:t>
      </w:r>
      <w:r w:rsidR="00976036">
        <w:rPr>
          <w:rFonts w:ascii="Times New Roman" w:hAnsi="Times New Roman"/>
          <w:sz w:val="24"/>
        </w:rPr>
        <w:t xml:space="preserve">had linked </w:t>
      </w:r>
      <w:r w:rsidR="00831090">
        <w:rPr>
          <w:rFonts w:ascii="Times New Roman" w:hAnsi="Times New Roman"/>
          <w:sz w:val="24"/>
        </w:rPr>
        <w:t>P</w:t>
      </w:r>
      <w:r w:rsidR="00976036">
        <w:rPr>
          <w:rFonts w:ascii="Times New Roman" w:hAnsi="Times New Roman"/>
          <w:sz w:val="24"/>
        </w:rPr>
        <w:t>ub</w:t>
      </w:r>
      <w:r w:rsidR="00831090">
        <w:rPr>
          <w:rFonts w:ascii="Times New Roman" w:hAnsi="Times New Roman"/>
          <w:sz w:val="24"/>
        </w:rPr>
        <w:t>M</w:t>
      </w:r>
      <w:r w:rsidR="00976036">
        <w:rPr>
          <w:rFonts w:ascii="Times New Roman" w:hAnsi="Times New Roman"/>
          <w:sz w:val="24"/>
        </w:rPr>
        <w:t>ed publications (</w:t>
      </w:r>
      <w:r w:rsidR="002319D5">
        <w:rPr>
          <w:rFonts w:ascii="Times New Roman" w:hAnsi="Times New Roman"/>
          <w:sz w:val="24"/>
        </w:rPr>
        <w:t>10.8</w:t>
      </w:r>
      <w:r w:rsidR="00976036">
        <w:rPr>
          <w:rFonts w:ascii="Times New Roman" w:hAnsi="Times New Roman"/>
          <w:sz w:val="24"/>
        </w:rPr>
        <w:t>%)</w:t>
      </w:r>
      <w:r w:rsidR="00482BB7">
        <w:rPr>
          <w:rFonts w:ascii="Times New Roman" w:hAnsi="Times New Roman"/>
          <w:sz w:val="24"/>
        </w:rPr>
        <w:t xml:space="preserve">. </w:t>
      </w:r>
    </w:p>
    <w:p w14:paraId="072AE861" w14:textId="77777777" w:rsidR="0047292A" w:rsidRDefault="0047292A" w:rsidP="00AA7F40">
      <w:pPr>
        <w:rPr>
          <w:rFonts w:ascii="Times New Roman" w:hAnsi="Times New Roman"/>
          <w:sz w:val="24"/>
        </w:rPr>
      </w:pPr>
    </w:p>
    <w:p w14:paraId="561E86B8" w14:textId="0D510DFE" w:rsidR="00AA7F40" w:rsidRDefault="009F3C34" w:rsidP="00802053">
      <w:pPr>
        <w:rPr>
          <w:rFonts w:ascii="Times New Roman" w:hAnsi="Times New Roman"/>
          <w:sz w:val="24"/>
        </w:rPr>
      </w:pPr>
      <w:r>
        <w:rPr>
          <w:rFonts w:ascii="Times New Roman" w:hAnsi="Times New Roman"/>
          <w:sz w:val="24"/>
        </w:rPr>
        <w:t>For the weekly reports</w:t>
      </w:r>
      <w:r w:rsidR="00FD774B">
        <w:rPr>
          <w:rFonts w:ascii="Times New Roman" w:hAnsi="Times New Roman"/>
          <w:sz w:val="24"/>
        </w:rPr>
        <w:t xml:space="preserve"> and </w:t>
      </w:r>
      <w:r w:rsidR="0047292A">
        <w:rPr>
          <w:rFonts w:ascii="Times New Roman" w:hAnsi="Times New Roman"/>
          <w:sz w:val="24"/>
        </w:rPr>
        <w:t xml:space="preserve">data in our </w:t>
      </w:r>
      <w:r w:rsidR="00FD774B">
        <w:rPr>
          <w:rFonts w:ascii="Times New Roman" w:hAnsi="Times New Roman"/>
          <w:sz w:val="24"/>
        </w:rPr>
        <w:t>github repository, we welcome change requests</w:t>
      </w:r>
      <w:r w:rsidR="0047292A">
        <w:rPr>
          <w:rFonts w:ascii="Times New Roman" w:hAnsi="Times New Roman"/>
          <w:sz w:val="24"/>
        </w:rPr>
        <w:t xml:space="preserve"> submitted by interested researchers. </w:t>
      </w:r>
      <w:r w:rsidR="00FD774B">
        <w:rPr>
          <w:rFonts w:ascii="Times New Roman" w:hAnsi="Times New Roman"/>
          <w:sz w:val="24"/>
        </w:rPr>
        <w:t>For researchers re-using</w:t>
      </w:r>
      <w:r w:rsidR="0047292A">
        <w:rPr>
          <w:rFonts w:ascii="Times New Roman" w:hAnsi="Times New Roman"/>
          <w:sz w:val="24"/>
        </w:rPr>
        <w:t xml:space="preserve"> our code</w:t>
      </w:r>
      <w:r w:rsidR="00760386">
        <w:rPr>
          <w:rFonts w:ascii="Times New Roman" w:hAnsi="Times New Roman"/>
          <w:sz w:val="24"/>
        </w:rPr>
        <w:t xml:space="preserve"> and interested in making modifications, a free registration to access the AACT database is required</w:t>
      </w:r>
      <w:r w:rsidR="00673C34">
        <w:rPr>
          <w:rFonts w:ascii="Times New Roman" w:hAnsi="Times New Roman"/>
          <w:sz w:val="24"/>
        </w:rPr>
        <w:t xml:space="preserve"> </w:t>
      </w:r>
      <w:r w:rsidR="00A40AFF">
        <w:rPr>
          <w:rFonts w:ascii="Times New Roman" w:hAnsi="Times New Roman"/>
          <w:sz w:val="24"/>
        </w:rPr>
        <w:t>(obtainable within hours)</w:t>
      </w:r>
      <w:r w:rsidR="00802053">
        <w:rPr>
          <w:rFonts w:ascii="Times New Roman" w:hAnsi="Times New Roman"/>
          <w:sz w:val="24"/>
        </w:rPr>
        <w:t>.</w:t>
      </w:r>
      <w:r>
        <w:rPr>
          <w:rFonts w:ascii="Times New Roman" w:hAnsi="Times New Roman"/>
          <w:sz w:val="24"/>
        </w:rPr>
        <w:t xml:space="preserve"> </w:t>
      </w:r>
    </w:p>
    <w:p w14:paraId="79928A88" w14:textId="23FA367D" w:rsidR="0041556B" w:rsidRDefault="0041556B" w:rsidP="00802053">
      <w:pPr>
        <w:rPr>
          <w:rFonts w:ascii="Times New Roman" w:hAnsi="Times New Roman"/>
          <w:sz w:val="24"/>
        </w:rPr>
      </w:pPr>
    </w:p>
    <w:p w14:paraId="4CAB70A9" w14:textId="77777777" w:rsidR="0041556B" w:rsidRDefault="0041556B" w:rsidP="0041556B">
      <w:pPr>
        <w:pStyle w:val="Heading1"/>
      </w:pPr>
      <w:r>
        <w:t>Conclusions</w:t>
      </w:r>
    </w:p>
    <w:p w14:paraId="680DE45A" w14:textId="77777777" w:rsidR="0041556B" w:rsidRDefault="0041556B" w:rsidP="0041556B"/>
    <w:p w14:paraId="77FE2C2E" w14:textId="446B1140" w:rsidR="0041556B" w:rsidRPr="00FF67F3" w:rsidRDefault="0041556B" w:rsidP="0041556B">
      <w:r w:rsidRPr="00C44BF9">
        <w:rPr>
          <w:rFonts w:ascii="Times New Roman" w:hAnsi="Times New Roman"/>
        </w:rPr>
        <w:t xml:space="preserve">We developed a computerized, data science driven approach to monitoring COVID-19 interventional trials, observational studies and registries. </w:t>
      </w:r>
      <w:r w:rsidR="00F66550" w:rsidRPr="00C44BF9">
        <w:rPr>
          <w:rFonts w:ascii="Times New Roman" w:hAnsi="Times New Roman"/>
        </w:rPr>
        <w:t xml:space="preserve">We report </w:t>
      </w:r>
      <w:r w:rsidRPr="00C44BF9">
        <w:rPr>
          <w:rFonts w:ascii="Times New Roman" w:hAnsi="Times New Roman"/>
        </w:rPr>
        <w:t xml:space="preserve">on several metrics for the 401 interventional trials, 287 observational studies and 64 registries </w:t>
      </w:r>
      <w:r w:rsidR="00831090" w:rsidRPr="00C44BF9">
        <w:rPr>
          <w:rFonts w:ascii="Times New Roman" w:hAnsi="Times New Roman"/>
        </w:rPr>
        <w:t xml:space="preserve">as of our analysis date </w:t>
      </w:r>
      <w:r w:rsidRPr="00C44BF9">
        <w:rPr>
          <w:rFonts w:ascii="Times New Roman" w:hAnsi="Times New Roman"/>
        </w:rPr>
        <w:t>on 11 May 2020.</w:t>
      </w:r>
      <w:r w:rsidR="002F6B4F" w:rsidRPr="00C44BF9">
        <w:rPr>
          <w:rFonts w:ascii="Times New Roman" w:hAnsi="Times New Roman"/>
        </w:rPr>
        <w:t xml:space="preserve"> </w:t>
      </w:r>
      <w:r w:rsidR="00C44BF9" w:rsidRPr="00C44BF9">
        <w:rPr>
          <w:rFonts w:ascii="Times New Roman" w:hAnsi="Times New Roman"/>
        </w:rPr>
        <w:t>More current and w</w:t>
      </w:r>
      <w:r w:rsidR="002F6B4F" w:rsidRPr="00C44BF9">
        <w:rPr>
          <w:rFonts w:ascii="Times New Roman" w:hAnsi="Times New Roman"/>
        </w:rPr>
        <w:t xml:space="preserve">eekly </w:t>
      </w:r>
      <w:r w:rsidR="00C44BF9" w:rsidRPr="00C44BF9">
        <w:rPr>
          <w:rFonts w:ascii="Times New Roman" w:hAnsi="Times New Roman"/>
        </w:rPr>
        <w:t>refreshed</w:t>
      </w:r>
      <w:r w:rsidR="002F6B4F" w:rsidRPr="00C44BF9">
        <w:rPr>
          <w:rFonts w:ascii="Times New Roman" w:hAnsi="Times New Roman"/>
        </w:rPr>
        <w:t xml:space="preserve"> data is available at our github repository</w:t>
      </w:r>
      <w:r w:rsidR="00B63E88" w:rsidRPr="00C44BF9">
        <w:rPr>
          <w:rFonts w:ascii="Times New Roman" w:hAnsi="Times New Roman"/>
        </w:rPr>
        <w:t>.</w:t>
      </w:r>
      <w:r w:rsidR="002F6B4F" w:rsidRPr="00C44BF9">
        <w:rPr>
          <w:rFonts w:ascii="Times New Roman" w:hAnsi="Times New Roman"/>
        </w:rPr>
        <w:t xml:space="preserve"> </w:t>
      </w:r>
      <w:r w:rsidR="005F40A4" w:rsidRPr="00C44BF9">
        <w:rPr>
          <w:rFonts w:ascii="Times New Roman" w:hAnsi="Times New Roman"/>
        </w:rPr>
        <w:t xml:space="preserve">We </w:t>
      </w:r>
      <w:r w:rsidR="00B63E88" w:rsidRPr="00C44BF9">
        <w:rPr>
          <w:rFonts w:ascii="Times New Roman" w:hAnsi="Times New Roman"/>
        </w:rPr>
        <w:t xml:space="preserve">also </w:t>
      </w:r>
      <w:r w:rsidR="005F40A4" w:rsidRPr="00C44BF9">
        <w:rPr>
          <w:rFonts w:ascii="Times New Roman" w:hAnsi="Times New Roman"/>
        </w:rPr>
        <w:t>demonstrated that our COVID-19 disease focused report can be generalized to</w:t>
      </w:r>
      <w:r w:rsidR="00760974" w:rsidRPr="00C44BF9">
        <w:rPr>
          <w:rFonts w:ascii="Times New Roman" w:hAnsi="Times New Roman"/>
        </w:rPr>
        <w:t xml:space="preserve"> all diseases represented within a clinical trial registry</w:t>
      </w:r>
      <w:r w:rsidR="00760974">
        <w:t>.</w:t>
      </w:r>
      <w:r>
        <w:t xml:space="preserve"> </w:t>
      </w:r>
    </w:p>
    <w:p w14:paraId="51091534" w14:textId="77777777" w:rsidR="0041556B" w:rsidRPr="006B61A3" w:rsidRDefault="0041556B" w:rsidP="00802053">
      <w:pPr>
        <w:rPr>
          <w:rFonts w:ascii="Times New Roman" w:hAnsi="Times New Roman"/>
          <w:sz w:val="24"/>
        </w:rPr>
      </w:pPr>
    </w:p>
    <w:p w14:paraId="3ED89D80" w14:textId="2393D2F1" w:rsidR="00E50ACF" w:rsidRPr="00395149" w:rsidRDefault="006F5777" w:rsidP="00AE6EF0">
      <w:pPr>
        <w:pStyle w:val="Heading1"/>
      </w:pPr>
      <w:r w:rsidRPr="00395149">
        <w:t>Acknowledgement</w:t>
      </w:r>
    </w:p>
    <w:p w14:paraId="356819CD" w14:textId="04D999A0" w:rsidR="00417774" w:rsidRPr="004102B7" w:rsidRDefault="00CB6A94" w:rsidP="00924579">
      <w:pPr>
        <w:rPr>
          <w:rFonts w:ascii="Times New Roman" w:hAnsi="Times New Roman"/>
          <w:sz w:val="24"/>
        </w:rPr>
      </w:pPr>
      <w:r w:rsidRPr="004102B7">
        <w:rPr>
          <w:rFonts w:ascii="Times New Roman" w:hAnsi="Times New Roman"/>
          <w:sz w:val="24"/>
        </w:rPr>
        <w:t>This research was supported by the NIH Office of AIDS Research and Intramural Research Program of the National Institutes of Health (NIH)/National Library of Medicine (NLM)/Lister Hill National Center for Biomedical Communications (LHNCBC)</w:t>
      </w:r>
      <w:r w:rsidR="006F5777" w:rsidRPr="004102B7">
        <w:rPr>
          <w:rFonts w:ascii="Times New Roman" w:hAnsi="Times New Roman"/>
          <w:sz w:val="24"/>
        </w:rPr>
        <w:t xml:space="preserve">. </w:t>
      </w:r>
      <w:r w:rsidR="00807C61" w:rsidRPr="004102B7">
        <w:rPr>
          <w:rFonts w:ascii="Times New Roman" w:hAnsi="Times New Roman"/>
          <w:sz w:val="24"/>
        </w:rPr>
        <w:t xml:space="preserve">The findings and conclusions in this article are those of the authors and do not necessarily represent the official position of NLM, NIH, or the Department of Health and Human Services. </w:t>
      </w:r>
      <w:r w:rsidR="00724903" w:rsidRPr="004102B7">
        <w:rPr>
          <w:rFonts w:ascii="Times New Roman" w:hAnsi="Times New Roman"/>
          <w:sz w:val="24"/>
        </w:rPr>
        <w:t>We would like to thank NLM CTG team for help and providing comments</w:t>
      </w:r>
      <w:r w:rsidR="00E50ACF" w:rsidRPr="004102B7">
        <w:rPr>
          <w:rFonts w:ascii="Times New Roman" w:hAnsi="Times New Roman"/>
          <w:sz w:val="24"/>
        </w:rPr>
        <w:t xml:space="preserve"> (Rebecca Williams)</w:t>
      </w:r>
      <w:r w:rsidR="00724903" w:rsidRPr="004102B7">
        <w:rPr>
          <w:rFonts w:ascii="Times New Roman" w:hAnsi="Times New Roman"/>
          <w:sz w:val="24"/>
        </w:rPr>
        <w:t xml:space="preserve"> on earlier version</w:t>
      </w:r>
      <w:r w:rsidR="008949B3" w:rsidRPr="004102B7">
        <w:rPr>
          <w:rFonts w:ascii="Times New Roman" w:hAnsi="Times New Roman"/>
          <w:sz w:val="24"/>
        </w:rPr>
        <w:t>s</w:t>
      </w:r>
      <w:r w:rsidR="00724903" w:rsidRPr="004102B7">
        <w:rPr>
          <w:rFonts w:ascii="Times New Roman" w:hAnsi="Times New Roman"/>
          <w:sz w:val="24"/>
        </w:rPr>
        <w:t xml:space="preserve"> of this manuscript. </w:t>
      </w:r>
      <w:r w:rsidR="00DF5D18" w:rsidRPr="004102B7">
        <w:rPr>
          <w:rFonts w:ascii="Times New Roman" w:hAnsi="Times New Roman"/>
          <w:sz w:val="24"/>
        </w:rPr>
        <w:t>We would like to thank Kin Wah Fung and Laritza Rodriguez for providing comments on draft</w:t>
      </w:r>
      <w:r w:rsidR="008949B3" w:rsidRPr="004102B7">
        <w:rPr>
          <w:rFonts w:ascii="Times New Roman" w:hAnsi="Times New Roman"/>
          <w:sz w:val="24"/>
        </w:rPr>
        <w:t>s</w:t>
      </w:r>
      <w:r w:rsidR="00DF5D18" w:rsidRPr="004102B7">
        <w:rPr>
          <w:rFonts w:ascii="Times New Roman" w:hAnsi="Times New Roman"/>
          <w:sz w:val="24"/>
        </w:rPr>
        <w:t xml:space="preserve"> of this manuscript. </w:t>
      </w:r>
      <w:r w:rsidR="006F5777" w:rsidRPr="004102B7">
        <w:rPr>
          <w:rFonts w:ascii="Times New Roman" w:hAnsi="Times New Roman"/>
          <w:sz w:val="24"/>
        </w:rPr>
        <w:t xml:space="preserve">We would like to thank AACT team from Duke University for producing relational database view of CTG data and all COVID-19 study record managers for </w:t>
      </w:r>
      <w:r w:rsidR="00E50ACF" w:rsidRPr="004102B7">
        <w:rPr>
          <w:rFonts w:ascii="Times New Roman" w:hAnsi="Times New Roman"/>
          <w:sz w:val="24"/>
        </w:rPr>
        <w:t xml:space="preserve">time spent with </w:t>
      </w:r>
      <w:r w:rsidR="006F5777" w:rsidRPr="004102B7">
        <w:rPr>
          <w:rFonts w:ascii="Times New Roman" w:hAnsi="Times New Roman"/>
          <w:sz w:val="24"/>
        </w:rPr>
        <w:t>study registration and updates (including using optional CTG metadata fields not required by US regulations).</w:t>
      </w:r>
    </w:p>
    <w:p w14:paraId="3A0EDD29" w14:textId="0793DC93" w:rsidR="00CE5BC3" w:rsidRDefault="00CE5BC3" w:rsidP="00CE5BC3">
      <w:pPr>
        <w:pStyle w:val="Heading1"/>
      </w:pPr>
      <w:r>
        <w:t>References</w:t>
      </w:r>
    </w:p>
    <w:p w14:paraId="2EE06A12" w14:textId="77777777" w:rsidR="009F6D44" w:rsidRPr="009F6D44" w:rsidRDefault="00CE5BC3" w:rsidP="009F6D44">
      <w:pPr>
        <w:pStyle w:val="Bibliography"/>
      </w:pPr>
      <w:r>
        <w:fldChar w:fldCharType="begin"/>
      </w:r>
      <w:r w:rsidR="006D3832">
        <w:instrText xml:space="preserve"> ADDIN ZOTERO_BIBL {"uncited":[],"omitted":[],"custom":[]} CSL_BIBLIOGRAPHY </w:instrText>
      </w:r>
      <w:r>
        <w:fldChar w:fldCharType="separate"/>
      </w:r>
      <w:r w:rsidR="009F6D44" w:rsidRPr="009F6D44">
        <w:t xml:space="preserve">AACT Team. 2020.Aggregate Analysis of ClinicalTrials.gov (AACT) database. </w:t>
      </w:r>
      <w:r w:rsidR="009F6D44" w:rsidRPr="009F6D44">
        <w:rPr>
          <w:i/>
          <w:iCs/>
        </w:rPr>
        <w:t>Available at</w:t>
      </w:r>
      <w:r w:rsidR="009F6D44" w:rsidRPr="009F6D44">
        <w:t xml:space="preserve"> </w:t>
      </w:r>
      <w:r w:rsidR="009F6D44" w:rsidRPr="009F6D44">
        <w:rPr>
          <w:i/>
          <w:iCs/>
        </w:rPr>
        <w:t>https://aact.ctti-clinicaltrials.org/learn_more</w:t>
      </w:r>
      <w:r w:rsidR="009F6D44" w:rsidRPr="009F6D44">
        <w:t xml:space="preserve"> (accessed March 20, 2020).</w:t>
      </w:r>
    </w:p>
    <w:p w14:paraId="7252010A" w14:textId="77777777" w:rsidR="009F6D44" w:rsidRPr="009F6D44" w:rsidRDefault="009F6D44" w:rsidP="009F6D44">
      <w:pPr>
        <w:pStyle w:val="Bibliography"/>
      </w:pPr>
      <w:r w:rsidRPr="009F6D44">
        <w:t xml:space="preserve">Cepeda MS, Lobanov V, Berlin JA. 2013. From ClinicalTrials.gov trial registry to an analysis-ready database of clinical trial results. </w:t>
      </w:r>
      <w:r w:rsidRPr="009F6D44">
        <w:rPr>
          <w:i/>
          <w:iCs/>
        </w:rPr>
        <w:t>Clinical Trials: Journal of the Society for Clinical Trials</w:t>
      </w:r>
      <w:r w:rsidRPr="009F6D44">
        <w:t xml:space="preserve"> 10:347–348. DOI: 10.1177/1740774513475849.</w:t>
      </w:r>
    </w:p>
    <w:p w14:paraId="4EFEC7EE" w14:textId="77777777" w:rsidR="009F6D44" w:rsidRPr="009F6D44" w:rsidRDefault="009F6D44" w:rsidP="009F6D44">
      <w:pPr>
        <w:pStyle w:val="Bibliography"/>
      </w:pPr>
      <w:r w:rsidRPr="009F6D44">
        <w:t xml:space="preserve">Checcucci E, Piramide F, Pecoraro A, Amparore D, Campi R, Fiori C, Elhage O, Kotecha P, Vyakarnam A, Serni S, Dasgupta P, Porpiglia F. 2020. The vaccine journey for COVID-19: a comprehensive systematic review of current clinical trials in humans. </w:t>
      </w:r>
      <w:r w:rsidRPr="009F6D44">
        <w:rPr>
          <w:i/>
          <w:iCs/>
        </w:rPr>
        <w:t>Panminerva Medica</w:t>
      </w:r>
      <w:r w:rsidRPr="009F6D44">
        <w:t>. DOI: 10.23736/S0031-0808.20.03958-0.</w:t>
      </w:r>
    </w:p>
    <w:p w14:paraId="1F48D380" w14:textId="77777777" w:rsidR="009F6D44" w:rsidRPr="009F6D44" w:rsidRDefault="009F6D44" w:rsidP="009F6D44">
      <w:pPr>
        <w:pStyle w:val="Bibliography"/>
      </w:pPr>
      <w:r w:rsidRPr="009F6D44">
        <w:t xml:space="preserve">CTG Team. 2020a.Definitions. </w:t>
      </w:r>
      <w:r w:rsidRPr="009F6D44">
        <w:rPr>
          <w:i/>
          <w:iCs/>
        </w:rPr>
        <w:t>Available at</w:t>
      </w:r>
      <w:r w:rsidRPr="009F6D44">
        <w:t xml:space="preserve"> </w:t>
      </w:r>
      <w:r w:rsidRPr="009F6D44">
        <w:rPr>
          <w:i/>
          <w:iCs/>
        </w:rPr>
        <w:t>https://prsinfo.clinicaltrials.gov/definitions.html</w:t>
      </w:r>
      <w:r w:rsidRPr="009F6D44">
        <w:t xml:space="preserve"> (accessed April 15, 2020).</w:t>
      </w:r>
    </w:p>
    <w:p w14:paraId="47E68767" w14:textId="77777777" w:rsidR="009F6D44" w:rsidRPr="009F6D44" w:rsidRDefault="009F6D44" w:rsidP="009F6D44">
      <w:pPr>
        <w:pStyle w:val="Bibliography"/>
      </w:pPr>
      <w:r w:rsidRPr="009F6D44">
        <w:t xml:space="preserve">CTG Team. 2020b.ClinicalTrials.gov </w:t>
      </w:r>
      <w:r w:rsidRPr="009F6D44">
        <w:rPr>
          <w:rFonts w:ascii="Cambria Math" w:hAnsi="Cambria Math" w:cs="Cambria Math"/>
        </w:rPr>
        <w:t>‐</w:t>
      </w:r>
      <w:r w:rsidRPr="009F6D44">
        <w:t xml:space="preserve"> API Home. </w:t>
      </w:r>
      <w:r w:rsidRPr="009F6D44">
        <w:rPr>
          <w:i/>
          <w:iCs/>
        </w:rPr>
        <w:t>Available at</w:t>
      </w:r>
      <w:r w:rsidRPr="009F6D44">
        <w:t xml:space="preserve"> </w:t>
      </w:r>
      <w:r w:rsidRPr="009F6D44">
        <w:rPr>
          <w:i/>
          <w:iCs/>
        </w:rPr>
        <w:t>https://clinicaltrials.gov/api/gui</w:t>
      </w:r>
      <w:r w:rsidRPr="009F6D44">
        <w:t xml:space="preserve"> (accessed April 17, 2020).</w:t>
      </w:r>
    </w:p>
    <w:p w14:paraId="71E55335" w14:textId="77777777" w:rsidR="009F6D44" w:rsidRPr="009F6D44" w:rsidRDefault="009F6D44" w:rsidP="009F6D44">
      <w:pPr>
        <w:pStyle w:val="Bibliography"/>
      </w:pPr>
      <w:r w:rsidRPr="009F6D44">
        <w:t xml:space="preserve">Embi PJ, Payne PRO. 2009. Clinical research informatics: challenges, opportunities and definition for an emerging domain. </w:t>
      </w:r>
      <w:r w:rsidRPr="009F6D44">
        <w:rPr>
          <w:i/>
          <w:iCs/>
        </w:rPr>
        <w:t>Journal of the American Medical Informatics Association: JAMIA</w:t>
      </w:r>
      <w:r w:rsidRPr="009F6D44">
        <w:t xml:space="preserve"> 16:316–327. DOI: 10.1197/jamia.M3005.</w:t>
      </w:r>
    </w:p>
    <w:p w14:paraId="05B5FB76" w14:textId="77777777" w:rsidR="009F6D44" w:rsidRPr="009F6D44" w:rsidRDefault="009F6D44" w:rsidP="009F6D44">
      <w:pPr>
        <w:pStyle w:val="Bibliography"/>
      </w:pPr>
      <w:r w:rsidRPr="009F6D44">
        <w:t xml:space="preserve">FDAAA 801 and the Final Rule - ClinicalTrials.gov. </w:t>
      </w:r>
      <w:r w:rsidRPr="009F6D44">
        <w:rPr>
          <w:i/>
          <w:iCs/>
        </w:rPr>
        <w:t>Available at</w:t>
      </w:r>
      <w:r w:rsidRPr="009F6D44">
        <w:t xml:space="preserve"> </w:t>
      </w:r>
      <w:r w:rsidRPr="009F6D44">
        <w:rPr>
          <w:i/>
          <w:iCs/>
        </w:rPr>
        <w:t>https://clinicaltrials.gov/ct2/manage-recs/fdaaa</w:t>
      </w:r>
      <w:r w:rsidRPr="009F6D44">
        <w:t xml:space="preserve"> (accessed July 8, 2019).</w:t>
      </w:r>
    </w:p>
    <w:p w14:paraId="317CA43A" w14:textId="77777777" w:rsidR="009F6D44" w:rsidRPr="009F6D44" w:rsidRDefault="009F6D44" w:rsidP="009F6D44">
      <w:pPr>
        <w:pStyle w:val="Bibliography"/>
      </w:pPr>
      <w:r w:rsidRPr="009F6D44">
        <w:t xml:space="preserve">Fleminger J, Goldacre B. 2018. Prevalence of clinical trial status discrepancies: A cross-sectional study of 10,492 trials registered on both ClinicalTrials.gov and the European Union Clinical Trials Register. </w:t>
      </w:r>
      <w:r w:rsidRPr="009F6D44">
        <w:rPr>
          <w:i/>
          <w:iCs/>
        </w:rPr>
        <w:t>PLoS ONE</w:t>
      </w:r>
      <w:r w:rsidRPr="009F6D44">
        <w:t xml:space="preserve"> 13. DOI: 10.1371/journal.pone.0193088.</w:t>
      </w:r>
    </w:p>
    <w:p w14:paraId="15B50E0E" w14:textId="77777777" w:rsidR="009F6D44" w:rsidRPr="009F6D44" w:rsidRDefault="009F6D44" w:rsidP="009F6D44">
      <w:pPr>
        <w:pStyle w:val="Bibliography"/>
      </w:pPr>
      <w:r w:rsidRPr="009F6D44">
        <w:t xml:space="preserve">Fragkou PC, Belhadi D, Peiffer-Smadja N, Moschopoulos CD, Lescure F-X, Janocha H, Karofylakis E, Yazdanpanah Y, Mentré F, Skevaki C, Laouénan C, Tsiodras S, ESCMID Study Group for Respiratory Viruses. 2020. Review of trials currently testing treatment and prevention of COVID-19. </w:t>
      </w:r>
      <w:r w:rsidRPr="009F6D44">
        <w:rPr>
          <w:i/>
          <w:iCs/>
        </w:rPr>
        <w:t>Clinical Microbiology and Infection: The Official Publication of the European Society of Clinical Microbiology and Infectious Diseases</w:t>
      </w:r>
      <w:r w:rsidRPr="009F6D44">
        <w:t>. DOI: 10.1016/j.cmi.2020.05.019.</w:t>
      </w:r>
    </w:p>
    <w:p w14:paraId="5DE8DF6A" w14:textId="77777777" w:rsidR="009F6D44" w:rsidRPr="009F6D44" w:rsidRDefault="009F6D44" w:rsidP="009F6D44">
      <w:pPr>
        <w:pStyle w:val="Bibliography"/>
      </w:pPr>
      <w:r w:rsidRPr="009F6D44">
        <w:t xml:space="preserve">Frequently Asked Questions - ClinicalTrials.gov. </w:t>
      </w:r>
      <w:r w:rsidRPr="009F6D44">
        <w:rPr>
          <w:i/>
          <w:iCs/>
        </w:rPr>
        <w:t>Available at</w:t>
      </w:r>
      <w:r w:rsidRPr="009F6D44">
        <w:t xml:space="preserve"> </w:t>
      </w:r>
      <w:r w:rsidRPr="009F6D44">
        <w:rPr>
          <w:i/>
          <w:iCs/>
        </w:rPr>
        <w:t>https://clinicaltrials.gov/ct2/manage-recs/faq#updatesToCT</w:t>
      </w:r>
      <w:r w:rsidRPr="009F6D44">
        <w:t xml:space="preserve"> (accessed May 29, 2020).</w:t>
      </w:r>
    </w:p>
    <w:p w14:paraId="49CFC56A" w14:textId="77777777" w:rsidR="009F6D44" w:rsidRPr="009F6D44" w:rsidRDefault="009F6D44" w:rsidP="009F6D44">
      <w:pPr>
        <w:pStyle w:val="Bibliography"/>
      </w:pPr>
      <w:r w:rsidRPr="009F6D44">
        <w:t xml:space="preserve">Huser V, Cimino JJ. 2013. Evaluating adherence to the International Committee of Medical Journal Editors’ policy of mandatory, timely clinical trial registration. </w:t>
      </w:r>
      <w:r w:rsidRPr="009F6D44">
        <w:rPr>
          <w:i/>
          <w:iCs/>
        </w:rPr>
        <w:t>Journal of the American Medical Informatics Association: JAMIA</w:t>
      </w:r>
      <w:r w:rsidRPr="009F6D44">
        <w:t xml:space="preserve"> 20:e169-174. DOI: 10.1136/amiajnl-2012-001501.</w:t>
      </w:r>
    </w:p>
    <w:p w14:paraId="42D56087" w14:textId="77777777" w:rsidR="009F6D44" w:rsidRPr="009F6D44" w:rsidRDefault="009F6D44" w:rsidP="009F6D44">
      <w:pPr>
        <w:pStyle w:val="Bibliography"/>
      </w:pPr>
      <w:r w:rsidRPr="009F6D44">
        <w:t xml:space="preserve">Moore JH, Barnett I, Boland MR, Chen Y, Demiris G, Gonzalez-Hernandez G, Herman DS, Himes BE, Hubbard RA, Kim D, Morris JS, Mowery DL, Ritchie MD, Shen L, Urbanowicz R, Holmes JH. 2020. Ideas for how informaticians can get involved with COVID-19 research. </w:t>
      </w:r>
      <w:r w:rsidRPr="009F6D44">
        <w:rPr>
          <w:i/>
          <w:iCs/>
        </w:rPr>
        <w:t>BioData Mining</w:t>
      </w:r>
      <w:r w:rsidRPr="009F6D44">
        <w:t xml:space="preserve"> 13. DOI: 10.1186/s13040-020-00213-y.</w:t>
      </w:r>
    </w:p>
    <w:p w14:paraId="0EE4FFE6" w14:textId="77777777" w:rsidR="009F6D44" w:rsidRPr="009F6D44" w:rsidRDefault="009F6D44" w:rsidP="009F6D44">
      <w:pPr>
        <w:pStyle w:val="Bibliography"/>
      </w:pPr>
      <w:r w:rsidRPr="009F6D44">
        <w:t xml:space="preserve">Project Repository for Disease Snapshot. </w:t>
      </w:r>
      <w:r w:rsidRPr="009F6D44">
        <w:rPr>
          <w:i/>
          <w:iCs/>
        </w:rPr>
        <w:t>Available at</w:t>
      </w:r>
      <w:r w:rsidRPr="009F6D44">
        <w:t xml:space="preserve"> </w:t>
      </w:r>
      <w:r w:rsidRPr="009F6D44">
        <w:rPr>
          <w:i/>
          <w:iCs/>
        </w:rPr>
        <w:t>https://github.com/lhncbc/r-snippets-bmi/tree/master/D-SHOT</w:t>
      </w:r>
      <w:r w:rsidRPr="009F6D44">
        <w:t xml:space="preserve"> (accessed June 10, 2020).</w:t>
      </w:r>
    </w:p>
    <w:p w14:paraId="0239E0C4" w14:textId="77777777" w:rsidR="009F6D44" w:rsidRPr="009F6D44" w:rsidRDefault="009F6D44" w:rsidP="009F6D44">
      <w:pPr>
        <w:pStyle w:val="Bibliography"/>
      </w:pPr>
      <w:r w:rsidRPr="009F6D44">
        <w:t xml:space="preserve">regCOVID. 2020. </w:t>
      </w:r>
      <w:r w:rsidRPr="009F6D44">
        <w:rPr>
          <w:i/>
          <w:iCs/>
        </w:rPr>
        <w:t>Available at</w:t>
      </w:r>
      <w:r w:rsidRPr="009F6D44">
        <w:t xml:space="preserve"> </w:t>
      </w:r>
      <w:r w:rsidRPr="009F6D44">
        <w:rPr>
          <w:i/>
          <w:iCs/>
        </w:rPr>
        <w:t>https://lhncbc.github.io/r-snippets-bmi/regCOVID/regCovid_notebook2.html</w:t>
      </w:r>
      <w:r w:rsidRPr="009F6D44">
        <w:t xml:space="preserve"> (accessed May 26, 2020).</w:t>
      </w:r>
    </w:p>
    <w:p w14:paraId="01707A40" w14:textId="77777777" w:rsidR="009F6D44" w:rsidRPr="009F6D44" w:rsidRDefault="009F6D44" w:rsidP="009F6D44">
      <w:pPr>
        <w:pStyle w:val="Bibliography"/>
      </w:pPr>
      <w:r w:rsidRPr="009F6D44">
        <w:t xml:space="preserve">regCOVID Project Repository. 2020. </w:t>
      </w:r>
      <w:r w:rsidRPr="009F6D44">
        <w:rPr>
          <w:i/>
          <w:iCs/>
        </w:rPr>
        <w:t>Available at</w:t>
      </w:r>
      <w:r w:rsidRPr="009F6D44">
        <w:t xml:space="preserve"> </w:t>
      </w:r>
      <w:r w:rsidRPr="009F6D44">
        <w:rPr>
          <w:i/>
          <w:iCs/>
        </w:rPr>
        <w:t>https://github.com/lhncbc/r-snippets-bmi/tree/master/regCOVID</w:t>
      </w:r>
      <w:r w:rsidRPr="009F6D44">
        <w:t xml:space="preserve"> (accessed May 26, 2020).</w:t>
      </w:r>
    </w:p>
    <w:p w14:paraId="530EA1D3" w14:textId="77777777" w:rsidR="009F6D44" w:rsidRPr="009F6D44" w:rsidRDefault="009F6D44" w:rsidP="009F6D44">
      <w:pPr>
        <w:pStyle w:val="Bibliography"/>
      </w:pPr>
      <w:r w:rsidRPr="009F6D44">
        <w:t xml:space="preserve">Rosa SGV, Santos WC. 2020. Clinical trials on drug repositioning for COVID-19 treatment. </w:t>
      </w:r>
      <w:r w:rsidRPr="009F6D44">
        <w:rPr>
          <w:i/>
          <w:iCs/>
        </w:rPr>
        <w:t>Revista Panamericana De Salud Publica = Pan American Journal of Public Health</w:t>
      </w:r>
      <w:r w:rsidRPr="009F6D44">
        <w:t xml:space="preserve"> 44:e40. DOI: 10.26633/RPSP.2020.40.</w:t>
      </w:r>
    </w:p>
    <w:p w14:paraId="7362EB71" w14:textId="77777777" w:rsidR="009F6D44" w:rsidRPr="009F6D44" w:rsidRDefault="009F6D44" w:rsidP="009F6D44">
      <w:pPr>
        <w:pStyle w:val="Bibliography"/>
      </w:pPr>
      <w:r w:rsidRPr="009F6D44">
        <w:t xml:space="preserve">Trends, Charts, and Maps - ClinicalTrials.gov. </w:t>
      </w:r>
      <w:r w:rsidRPr="009F6D44">
        <w:rPr>
          <w:i/>
          <w:iCs/>
        </w:rPr>
        <w:t>Available at</w:t>
      </w:r>
      <w:r w:rsidRPr="009F6D44">
        <w:t xml:space="preserve"> </w:t>
      </w:r>
      <w:r w:rsidRPr="009F6D44">
        <w:rPr>
          <w:i/>
          <w:iCs/>
        </w:rPr>
        <w:t>https://clinicaltrials.gov/ct2/resources/trends</w:t>
      </w:r>
      <w:r w:rsidRPr="009F6D44">
        <w:t xml:space="preserve"> (accessed June 2, 2020).</w:t>
      </w:r>
    </w:p>
    <w:p w14:paraId="34EF4C4E" w14:textId="77777777" w:rsidR="009F6D44" w:rsidRPr="009F6D44" w:rsidRDefault="009F6D44" w:rsidP="009F6D44">
      <w:pPr>
        <w:pStyle w:val="Bibliography"/>
      </w:pPr>
      <w:r w:rsidRPr="009F6D44">
        <w:t xml:space="preserve">Zarin DA, Fain KM, Dobbins HD, Tse T, Williams RJ. 2019. 10-Year Update on Study Results Submitted to ClinicalTrials.gov. </w:t>
      </w:r>
      <w:r w:rsidRPr="009F6D44">
        <w:rPr>
          <w:i/>
          <w:iCs/>
        </w:rPr>
        <w:t>The New England Journal of Medicine</w:t>
      </w:r>
      <w:r w:rsidRPr="009F6D44">
        <w:t xml:space="preserve"> 381:1966–1974. DOI: 10.1056/NEJMsr1907644.</w:t>
      </w:r>
    </w:p>
    <w:p w14:paraId="42305A30" w14:textId="7815CF7C" w:rsidR="00321BEC" w:rsidRDefault="00CE5BC3" w:rsidP="00EA6B8C">
      <w:r>
        <w:fldChar w:fldCharType="end"/>
      </w:r>
    </w:p>
    <w:p w14:paraId="75AF0F65" w14:textId="77777777" w:rsidR="008B243A" w:rsidRPr="00EA6B8C" w:rsidRDefault="008B243A" w:rsidP="00EA6B8C"/>
    <w:sectPr w:rsidR="008B243A" w:rsidRPr="00EA6B8C" w:rsidSect="00965CA9">
      <w:type w:val="continuous"/>
      <w:pgSz w:w="12240" w:h="15840" w:code="1"/>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BB4F19" w14:textId="77777777" w:rsidR="00EC4D58" w:rsidRDefault="00EC4D58">
      <w:r>
        <w:separator/>
      </w:r>
    </w:p>
  </w:endnote>
  <w:endnote w:type="continuationSeparator" w:id="0">
    <w:p w14:paraId="4E1FC36A" w14:textId="77777777" w:rsidR="00EC4D58" w:rsidRDefault="00EC4D58">
      <w:r>
        <w:continuationSeparator/>
      </w:r>
    </w:p>
  </w:endnote>
  <w:endnote w:type="continuationNotice" w:id="1">
    <w:p w14:paraId="7E87B871" w14:textId="77777777" w:rsidR="00EC4D58" w:rsidRDefault="00EC4D5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A00002EF" w:usb1="4000004B" w:usb2="00000000" w:usb3="00000000" w:csb0="0000019F" w:csb1="00000000"/>
  </w:font>
  <w:font w:name="MS Mincho">
    <w:altName w:val="Yu Gothic UI"/>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80887326"/>
      <w:docPartObj>
        <w:docPartGallery w:val="Page Numbers (Bottom of Page)"/>
        <w:docPartUnique/>
      </w:docPartObj>
    </w:sdtPr>
    <w:sdtEndPr>
      <w:rPr>
        <w:noProof/>
      </w:rPr>
    </w:sdtEndPr>
    <w:sdtContent>
      <w:p w14:paraId="05E77AA9" w14:textId="2EFDD006" w:rsidR="00277ABD" w:rsidRDefault="00277ABD">
        <w:pPr>
          <w:pStyle w:val="Footer"/>
          <w:jc w:val="center"/>
        </w:pPr>
        <w:r>
          <w:fldChar w:fldCharType="begin"/>
        </w:r>
        <w:r>
          <w:instrText xml:space="preserve"> PAGE   \* MERGEFORMAT </w:instrText>
        </w:r>
        <w:r>
          <w:fldChar w:fldCharType="separate"/>
        </w:r>
        <w:r w:rsidR="00AF5A8F">
          <w:rPr>
            <w:noProof/>
          </w:rPr>
          <w:t>2</w:t>
        </w:r>
        <w:r>
          <w:rPr>
            <w:noProof/>
          </w:rPr>
          <w:fldChar w:fldCharType="end"/>
        </w:r>
      </w:p>
    </w:sdtContent>
  </w:sdt>
  <w:p w14:paraId="12B300B5" w14:textId="77777777" w:rsidR="00277ABD" w:rsidRDefault="00277A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0142AF" w14:textId="77777777" w:rsidR="00EC4D58" w:rsidRDefault="00EC4D58">
      <w:r>
        <w:separator/>
      </w:r>
    </w:p>
  </w:footnote>
  <w:footnote w:type="continuationSeparator" w:id="0">
    <w:p w14:paraId="62921956" w14:textId="77777777" w:rsidR="00EC4D58" w:rsidRDefault="00EC4D58">
      <w:r>
        <w:continuationSeparator/>
      </w:r>
    </w:p>
  </w:footnote>
  <w:footnote w:type="continuationNotice" w:id="1">
    <w:p w14:paraId="313CF7CA" w14:textId="77777777" w:rsidR="00EC4D58" w:rsidRDefault="00EC4D58"/>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32986E3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71A2C8B"/>
    <w:multiLevelType w:val="hybridMultilevel"/>
    <w:tmpl w:val="2780C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727B9B"/>
    <w:multiLevelType w:val="hybridMultilevel"/>
    <w:tmpl w:val="E3CEE1AA"/>
    <w:lvl w:ilvl="0" w:tplc="39D40B32">
      <w:start w:val="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7A4F69"/>
    <w:multiLevelType w:val="multilevel"/>
    <w:tmpl w:val="0409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15:restartNumberingAfterBreak="0">
    <w:nsid w:val="0A796307"/>
    <w:multiLevelType w:val="multilevel"/>
    <w:tmpl w:val="B2001E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15325B"/>
    <w:multiLevelType w:val="hybridMultilevel"/>
    <w:tmpl w:val="E8ACBF7E"/>
    <w:lvl w:ilvl="0" w:tplc="23C00374">
      <w:numFmt w:val="bullet"/>
      <w:lvlText w:val="-"/>
      <w:lvlJc w:val="left"/>
      <w:pPr>
        <w:ind w:left="420" w:hanging="360"/>
      </w:pPr>
      <w:rPr>
        <w:rFonts w:ascii="Arial" w:eastAsia="Times New Roman" w:hAnsi="Arial" w:cs="Aria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6" w15:restartNumberingAfterBreak="0">
    <w:nsid w:val="1E414D9D"/>
    <w:multiLevelType w:val="multilevel"/>
    <w:tmpl w:val="64BE5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152509"/>
    <w:multiLevelType w:val="hybridMultilevel"/>
    <w:tmpl w:val="0B4006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220C6C03"/>
    <w:multiLevelType w:val="hybridMultilevel"/>
    <w:tmpl w:val="C3284C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2C77800"/>
    <w:multiLevelType w:val="multilevel"/>
    <w:tmpl w:val="EE04BD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449443C"/>
    <w:multiLevelType w:val="hybridMultilevel"/>
    <w:tmpl w:val="18BC37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54480D"/>
    <w:multiLevelType w:val="hybridMultilevel"/>
    <w:tmpl w:val="E01045F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6787FDF"/>
    <w:multiLevelType w:val="multilevel"/>
    <w:tmpl w:val="B45E2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7900820"/>
    <w:multiLevelType w:val="hybridMultilevel"/>
    <w:tmpl w:val="B386915E"/>
    <w:lvl w:ilvl="0" w:tplc="53FA2FAC">
      <w:start w:val="1"/>
      <w:numFmt w:val="bullet"/>
      <w:lvlText w:val=""/>
      <w:lvlJc w:val="left"/>
      <w:pPr>
        <w:ind w:left="720" w:hanging="360"/>
      </w:pPr>
      <w:rPr>
        <w:rFonts w:ascii="Symbol" w:hAnsi="Symbol" w:hint="default"/>
      </w:rPr>
    </w:lvl>
    <w:lvl w:ilvl="1" w:tplc="448AC4EC">
      <w:start w:val="1"/>
      <w:numFmt w:val="bullet"/>
      <w:lvlText w:val="o"/>
      <w:lvlJc w:val="left"/>
      <w:pPr>
        <w:ind w:left="1440" w:hanging="360"/>
      </w:pPr>
      <w:rPr>
        <w:rFonts w:ascii="Courier New" w:hAnsi="Courier New" w:hint="default"/>
      </w:rPr>
    </w:lvl>
    <w:lvl w:ilvl="2" w:tplc="493286B6">
      <w:start w:val="1"/>
      <w:numFmt w:val="bullet"/>
      <w:lvlText w:val=""/>
      <w:lvlJc w:val="left"/>
      <w:pPr>
        <w:ind w:left="2160" w:hanging="360"/>
      </w:pPr>
      <w:rPr>
        <w:rFonts w:ascii="Wingdings" w:hAnsi="Wingdings" w:hint="default"/>
      </w:rPr>
    </w:lvl>
    <w:lvl w:ilvl="3" w:tplc="9A9E2580">
      <w:start w:val="1"/>
      <w:numFmt w:val="bullet"/>
      <w:lvlText w:val=""/>
      <w:lvlJc w:val="left"/>
      <w:pPr>
        <w:ind w:left="2880" w:hanging="360"/>
      </w:pPr>
      <w:rPr>
        <w:rFonts w:ascii="Symbol" w:hAnsi="Symbol" w:hint="default"/>
      </w:rPr>
    </w:lvl>
    <w:lvl w:ilvl="4" w:tplc="EC1EDD7E">
      <w:start w:val="1"/>
      <w:numFmt w:val="bullet"/>
      <w:lvlText w:val="o"/>
      <w:lvlJc w:val="left"/>
      <w:pPr>
        <w:ind w:left="3600" w:hanging="360"/>
      </w:pPr>
      <w:rPr>
        <w:rFonts w:ascii="Courier New" w:hAnsi="Courier New" w:hint="default"/>
      </w:rPr>
    </w:lvl>
    <w:lvl w:ilvl="5" w:tplc="ABF447BA">
      <w:start w:val="1"/>
      <w:numFmt w:val="bullet"/>
      <w:lvlText w:val=""/>
      <w:lvlJc w:val="left"/>
      <w:pPr>
        <w:ind w:left="4320" w:hanging="360"/>
      </w:pPr>
      <w:rPr>
        <w:rFonts w:ascii="Wingdings" w:hAnsi="Wingdings" w:hint="default"/>
      </w:rPr>
    </w:lvl>
    <w:lvl w:ilvl="6" w:tplc="FB0CBE52">
      <w:start w:val="1"/>
      <w:numFmt w:val="bullet"/>
      <w:lvlText w:val=""/>
      <w:lvlJc w:val="left"/>
      <w:pPr>
        <w:ind w:left="5040" w:hanging="360"/>
      </w:pPr>
      <w:rPr>
        <w:rFonts w:ascii="Symbol" w:hAnsi="Symbol" w:hint="default"/>
      </w:rPr>
    </w:lvl>
    <w:lvl w:ilvl="7" w:tplc="EE223D18">
      <w:start w:val="1"/>
      <w:numFmt w:val="bullet"/>
      <w:lvlText w:val="o"/>
      <w:lvlJc w:val="left"/>
      <w:pPr>
        <w:ind w:left="5760" w:hanging="360"/>
      </w:pPr>
      <w:rPr>
        <w:rFonts w:ascii="Courier New" w:hAnsi="Courier New" w:hint="default"/>
      </w:rPr>
    </w:lvl>
    <w:lvl w:ilvl="8" w:tplc="19D8B554">
      <w:start w:val="1"/>
      <w:numFmt w:val="bullet"/>
      <w:lvlText w:val=""/>
      <w:lvlJc w:val="left"/>
      <w:pPr>
        <w:ind w:left="6480" w:hanging="360"/>
      </w:pPr>
      <w:rPr>
        <w:rFonts w:ascii="Wingdings" w:hAnsi="Wingdings" w:hint="default"/>
      </w:rPr>
    </w:lvl>
  </w:abstractNum>
  <w:abstractNum w:abstractNumId="14" w15:restartNumberingAfterBreak="0">
    <w:nsid w:val="284E0397"/>
    <w:multiLevelType w:val="hybridMultilevel"/>
    <w:tmpl w:val="99CCD032"/>
    <w:lvl w:ilvl="0" w:tplc="300CC02A">
      <w:start w:val="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04F1163"/>
    <w:multiLevelType w:val="hybridMultilevel"/>
    <w:tmpl w:val="114C16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104903"/>
    <w:multiLevelType w:val="multilevel"/>
    <w:tmpl w:val="661CAE28"/>
    <w:lvl w:ilvl="0">
      <w:start w:val="1"/>
      <w:numFmt w:val="decimal"/>
      <w:lvlText w:val="%1"/>
      <w:lvlJc w:val="left"/>
      <w:pPr>
        <w:ind w:left="432" w:hanging="432"/>
      </w:pPr>
    </w:lvl>
    <w:lvl w:ilvl="1">
      <w:start w:val="1"/>
      <w:numFmt w:val="decimal"/>
      <w:pStyle w:val="StyleHeading2Before12ptAfter3pt"/>
      <w:lvlText w:val="%1.%2"/>
      <w:lvlJc w:val="left"/>
      <w:pPr>
        <w:ind w:left="576" w:hanging="576"/>
      </w:pPr>
    </w:lvl>
    <w:lvl w:ilvl="2">
      <w:start w:val="1"/>
      <w:numFmt w:val="decimal"/>
      <w:pStyle w:val="StyleHeading3LeftBefore12ptAfter3pt"/>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32FE05FB"/>
    <w:multiLevelType w:val="multilevel"/>
    <w:tmpl w:val="CB446706"/>
    <w:lvl w:ilvl="0">
      <w:start w:val="1"/>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7DB0A9E"/>
    <w:multiLevelType w:val="hybridMultilevel"/>
    <w:tmpl w:val="12A25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B30671C"/>
    <w:multiLevelType w:val="hybridMultilevel"/>
    <w:tmpl w:val="E58A7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50B7267"/>
    <w:multiLevelType w:val="hybridMultilevel"/>
    <w:tmpl w:val="C9EE29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5410C0F"/>
    <w:multiLevelType w:val="hybridMultilevel"/>
    <w:tmpl w:val="55CE16B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9E1767E"/>
    <w:multiLevelType w:val="hybridMultilevel"/>
    <w:tmpl w:val="E59891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EE798A"/>
    <w:multiLevelType w:val="hybridMultilevel"/>
    <w:tmpl w:val="E6D888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E653A80"/>
    <w:multiLevelType w:val="multilevel"/>
    <w:tmpl w:val="F95618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334488C"/>
    <w:multiLevelType w:val="hybridMultilevel"/>
    <w:tmpl w:val="E6A4E8A4"/>
    <w:lvl w:ilvl="0" w:tplc="04090001">
      <w:start w:val="49"/>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4FF5C78"/>
    <w:multiLevelType w:val="hybridMultilevel"/>
    <w:tmpl w:val="0212D238"/>
    <w:lvl w:ilvl="0" w:tplc="040C931C">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B113C53"/>
    <w:multiLevelType w:val="hybridMultilevel"/>
    <w:tmpl w:val="FDE8314A"/>
    <w:lvl w:ilvl="0" w:tplc="70D290FE">
      <w:start w:val="1"/>
      <w:numFmt w:val="bullet"/>
      <w:lvlText w:val=""/>
      <w:lvlJc w:val="left"/>
      <w:pPr>
        <w:ind w:left="720" w:hanging="360"/>
      </w:pPr>
      <w:rPr>
        <w:rFonts w:ascii="Symbol" w:hAnsi="Symbol" w:hint="default"/>
      </w:rPr>
    </w:lvl>
    <w:lvl w:ilvl="1" w:tplc="0C4067D6">
      <w:start w:val="1"/>
      <w:numFmt w:val="bullet"/>
      <w:lvlText w:val="o"/>
      <w:lvlJc w:val="left"/>
      <w:pPr>
        <w:ind w:left="1440" w:hanging="360"/>
      </w:pPr>
      <w:rPr>
        <w:rFonts w:ascii="Courier New" w:hAnsi="Courier New" w:hint="default"/>
      </w:rPr>
    </w:lvl>
    <w:lvl w:ilvl="2" w:tplc="E3EC9A8A">
      <w:start w:val="1"/>
      <w:numFmt w:val="bullet"/>
      <w:lvlText w:val=""/>
      <w:lvlJc w:val="left"/>
      <w:pPr>
        <w:ind w:left="2160" w:hanging="360"/>
      </w:pPr>
      <w:rPr>
        <w:rFonts w:ascii="Wingdings" w:hAnsi="Wingdings" w:hint="default"/>
      </w:rPr>
    </w:lvl>
    <w:lvl w:ilvl="3" w:tplc="0A3844F8">
      <w:start w:val="1"/>
      <w:numFmt w:val="bullet"/>
      <w:lvlText w:val=""/>
      <w:lvlJc w:val="left"/>
      <w:pPr>
        <w:ind w:left="2880" w:hanging="360"/>
      </w:pPr>
      <w:rPr>
        <w:rFonts w:ascii="Symbol" w:hAnsi="Symbol" w:hint="default"/>
      </w:rPr>
    </w:lvl>
    <w:lvl w:ilvl="4" w:tplc="6C48719A">
      <w:start w:val="1"/>
      <w:numFmt w:val="bullet"/>
      <w:lvlText w:val="o"/>
      <w:lvlJc w:val="left"/>
      <w:pPr>
        <w:ind w:left="3600" w:hanging="360"/>
      </w:pPr>
      <w:rPr>
        <w:rFonts w:ascii="Courier New" w:hAnsi="Courier New" w:hint="default"/>
      </w:rPr>
    </w:lvl>
    <w:lvl w:ilvl="5" w:tplc="A8CAFA9C">
      <w:start w:val="1"/>
      <w:numFmt w:val="bullet"/>
      <w:lvlText w:val=""/>
      <w:lvlJc w:val="left"/>
      <w:pPr>
        <w:ind w:left="4320" w:hanging="360"/>
      </w:pPr>
      <w:rPr>
        <w:rFonts w:ascii="Wingdings" w:hAnsi="Wingdings" w:hint="default"/>
      </w:rPr>
    </w:lvl>
    <w:lvl w:ilvl="6" w:tplc="F63CE4AC">
      <w:start w:val="1"/>
      <w:numFmt w:val="bullet"/>
      <w:lvlText w:val=""/>
      <w:lvlJc w:val="left"/>
      <w:pPr>
        <w:ind w:left="5040" w:hanging="360"/>
      </w:pPr>
      <w:rPr>
        <w:rFonts w:ascii="Symbol" w:hAnsi="Symbol" w:hint="default"/>
      </w:rPr>
    </w:lvl>
    <w:lvl w:ilvl="7" w:tplc="15EE9EEE">
      <w:start w:val="1"/>
      <w:numFmt w:val="bullet"/>
      <w:lvlText w:val="o"/>
      <w:lvlJc w:val="left"/>
      <w:pPr>
        <w:ind w:left="5760" w:hanging="360"/>
      </w:pPr>
      <w:rPr>
        <w:rFonts w:ascii="Courier New" w:hAnsi="Courier New" w:hint="default"/>
      </w:rPr>
    </w:lvl>
    <w:lvl w:ilvl="8" w:tplc="817CD01C">
      <w:start w:val="1"/>
      <w:numFmt w:val="bullet"/>
      <w:lvlText w:val=""/>
      <w:lvlJc w:val="left"/>
      <w:pPr>
        <w:ind w:left="6480" w:hanging="360"/>
      </w:pPr>
      <w:rPr>
        <w:rFonts w:ascii="Wingdings" w:hAnsi="Wingdings" w:hint="default"/>
      </w:rPr>
    </w:lvl>
  </w:abstractNum>
  <w:abstractNum w:abstractNumId="28" w15:restartNumberingAfterBreak="0">
    <w:nsid w:val="6C1D5663"/>
    <w:multiLevelType w:val="multilevel"/>
    <w:tmpl w:val="D4789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3F832E7"/>
    <w:multiLevelType w:val="multilevel"/>
    <w:tmpl w:val="FEDAB7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92377A8"/>
    <w:multiLevelType w:val="hybridMultilevel"/>
    <w:tmpl w:val="40B8312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BDC6DCA"/>
    <w:multiLevelType w:val="hybridMultilevel"/>
    <w:tmpl w:val="B8DA1A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2" w15:restartNumberingAfterBreak="0">
    <w:nsid w:val="7C994F4F"/>
    <w:multiLevelType w:val="hybridMultilevel"/>
    <w:tmpl w:val="8ED62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27"/>
  </w:num>
  <w:num w:numId="3">
    <w:abstractNumId w:val="13"/>
  </w:num>
  <w:num w:numId="4">
    <w:abstractNumId w:val="16"/>
  </w:num>
  <w:num w:numId="5">
    <w:abstractNumId w:val="0"/>
  </w:num>
  <w:num w:numId="6">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31"/>
  </w:num>
  <w:num w:numId="9">
    <w:abstractNumId w:val="1"/>
  </w:num>
  <w:num w:numId="10">
    <w:abstractNumId w:val="23"/>
  </w:num>
  <w:num w:numId="11">
    <w:abstractNumId w:val="18"/>
  </w:num>
  <w:num w:numId="12">
    <w:abstractNumId w:val="32"/>
  </w:num>
  <w:num w:numId="13">
    <w:abstractNumId w:val="30"/>
  </w:num>
  <w:num w:numId="14">
    <w:abstractNumId w:val="19"/>
  </w:num>
  <w:num w:numId="15">
    <w:abstractNumId w:val="11"/>
  </w:num>
  <w:num w:numId="16">
    <w:abstractNumId w:val="10"/>
  </w:num>
  <w:num w:numId="17">
    <w:abstractNumId w:val="0"/>
  </w:num>
  <w:num w:numId="18">
    <w:abstractNumId w:val="22"/>
  </w:num>
  <w:num w:numId="19">
    <w:abstractNumId w:val="28"/>
  </w:num>
  <w:num w:numId="20">
    <w:abstractNumId w:val="6"/>
  </w:num>
  <w:num w:numId="21">
    <w:abstractNumId w:val="21"/>
  </w:num>
  <w:num w:numId="22">
    <w:abstractNumId w:val="5"/>
  </w:num>
  <w:num w:numId="23">
    <w:abstractNumId w:val="20"/>
  </w:num>
  <w:num w:numId="24">
    <w:abstractNumId w:val="3"/>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8"/>
  </w:num>
  <w:num w:numId="27">
    <w:abstractNumId w:val="4"/>
  </w:num>
  <w:num w:numId="28">
    <w:abstractNumId w:val="29"/>
  </w:num>
  <w:num w:numId="29">
    <w:abstractNumId w:val="15"/>
  </w:num>
  <w:num w:numId="30">
    <w:abstractNumId w:val="9"/>
  </w:num>
  <w:num w:numId="31">
    <w:abstractNumId w:val="24"/>
  </w:num>
  <w:num w:numId="32">
    <w:abstractNumId w:val="14"/>
  </w:num>
  <w:num w:numId="33">
    <w:abstractNumId w:val="26"/>
  </w:num>
  <w:num w:numId="34">
    <w:abstractNumId w:val="12"/>
  </w:num>
  <w:num w:numId="35">
    <w:abstractNumId w:val="2"/>
  </w:num>
  <w:num w:numId="3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Lancet&lt;/Style&gt;&lt;LeftDelim&gt;{&lt;/LeftDelim&gt;&lt;RightDelim&gt;}&lt;/RightDelim&gt;&lt;FontName&gt;Times New Roman&lt;/FontName&gt;&lt;FontSize&gt;12&lt;/FontSize&gt;&lt;ReflistTitle&gt;&amp;#xA;&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xdatawesyxp0rpettslvv9tw2zpvvst9pzw2&quot;&gt;aa0051&lt;record-ids&gt;&lt;item&gt;1370&lt;/item&gt;&lt;item&gt;1555&lt;/item&gt;&lt;item&gt;1558&lt;/item&gt;&lt;item&gt;1648&lt;/item&gt;&lt;item&gt;1676&lt;/item&gt;&lt;item&gt;1824&lt;/item&gt;&lt;item&gt;1829&lt;/item&gt;&lt;item&gt;1851&lt;/item&gt;&lt;item&gt;1852&lt;/item&gt;&lt;item&gt;1856&lt;/item&gt;&lt;item&gt;1857&lt;/item&gt;&lt;item&gt;1858&lt;/item&gt;&lt;item&gt;1859&lt;/item&gt;&lt;item&gt;2075&lt;/item&gt;&lt;item&gt;2077&lt;/item&gt;&lt;item&gt;2078&lt;/item&gt;&lt;/record-ids&gt;&lt;/item&gt;&lt;/Libraries&gt;"/>
  </w:docVars>
  <w:rsids>
    <w:rsidRoot w:val="009001C5"/>
    <w:rsid w:val="00000747"/>
    <w:rsid w:val="000017DC"/>
    <w:rsid w:val="00001D98"/>
    <w:rsid w:val="000025F1"/>
    <w:rsid w:val="00003A45"/>
    <w:rsid w:val="0000486F"/>
    <w:rsid w:val="000049E9"/>
    <w:rsid w:val="00004DF0"/>
    <w:rsid w:val="00006BC4"/>
    <w:rsid w:val="00006E88"/>
    <w:rsid w:val="00007CDC"/>
    <w:rsid w:val="00010302"/>
    <w:rsid w:val="00011E89"/>
    <w:rsid w:val="00011ECB"/>
    <w:rsid w:val="000120CE"/>
    <w:rsid w:val="00012E90"/>
    <w:rsid w:val="0001575C"/>
    <w:rsid w:val="000160C9"/>
    <w:rsid w:val="00016322"/>
    <w:rsid w:val="00016815"/>
    <w:rsid w:val="000168D5"/>
    <w:rsid w:val="00016B45"/>
    <w:rsid w:val="00021A90"/>
    <w:rsid w:val="00022B39"/>
    <w:rsid w:val="000237E8"/>
    <w:rsid w:val="00023C2D"/>
    <w:rsid w:val="000249B4"/>
    <w:rsid w:val="00024D58"/>
    <w:rsid w:val="000257B5"/>
    <w:rsid w:val="00026AAE"/>
    <w:rsid w:val="000278A9"/>
    <w:rsid w:val="000300CB"/>
    <w:rsid w:val="0003219A"/>
    <w:rsid w:val="00032434"/>
    <w:rsid w:val="00033A38"/>
    <w:rsid w:val="00033B33"/>
    <w:rsid w:val="00033B43"/>
    <w:rsid w:val="000375E8"/>
    <w:rsid w:val="00037737"/>
    <w:rsid w:val="00037B82"/>
    <w:rsid w:val="00037E2D"/>
    <w:rsid w:val="00040E84"/>
    <w:rsid w:val="00040FAD"/>
    <w:rsid w:val="000424D2"/>
    <w:rsid w:val="00043769"/>
    <w:rsid w:val="00043CC6"/>
    <w:rsid w:val="00044055"/>
    <w:rsid w:val="00044F0B"/>
    <w:rsid w:val="00045879"/>
    <w:rsid w:val="0004652C"/>
    <w:rsid w:val="000466EF"/>
    <w:rsid w:val="00046788"/>
    <w:rsid w:val="000467BB"/>
    <w:rsid w:val="00046D4E"/>
    <w:rsid w:val="00052B67"/>
    <w:rsid w:val="0005347E"/>
    <w:rsid w:val="00054903"/>
    <w:rsid w:val="0005585A"/>
    <w:rsid w:val="0005648F"/>
    <w:rsid w:val="0005663B"/>
    <w:rsid w:val="0005688A"/>
    <w:rsid w:val="00056FF3"/>
    <w:rsid w:val="000571CD"/>
    <w:rsid w:val="00057F0E"/>
    <w:rsid w:val="000603C6"/>
    <w:rsid w:val="00060CD9"/>
    <w:rsid w:val="00060FBA"/>
    <w:rsid w:val="00062CFA"/>
    <w:rsid w:val="00062ED1"/>
    <w:rsid w:val="0006300C"/>
    <w:rsid w:val="00063079"/>
    <w:rsid w:val="00063133"/>
    <w:rsid w:val="00063C9B"/>
    <w:rsid w:val="0006494B"/>
    <w:rsid w:val="00064D41"/>
    <w:rsid w:val="00065B4A"/>
    <w:rsid w:val="00067175"/>
    <w:rsid w:val="000673F6"/>
    <w:rsid w:val="0006756A"/>
    <w:rsid w:val="00070497"/>
    <w:rsid w:val="00070941"/>
    <w:rsid w:val="00070A8A"/>
    <w:rsid w:val="00070C19"/>
    <w:rsid w:val="00070C42"/>
    <w:rsid w:val="0007385D"/>
    <w:rsid w:val="00073AAD"/>
    <w:rsid w:val="00075366"/>
    <w:rsid w:val="0007537D"/>
    <w:rsid w:val="00075865"/>
    <w:rsid w:val="00076B35"/>
    <w:rsid w:val="000777EA"/>
    <w:rsid w:val="00084192"/>
    <w:rsid w:val="000850B8"/>
    <w:rsid w:val="000855DD"/>
    <w:rsid w:val="00085C58"/>
    <w:rsid w:val="00087F90"/>
    <w:rsid w:val="00091838"/>
    <w:rsid w:val="000920E8"/>
    <w:rsid w:val="000927BA"/>
    <w:rsid w:val="0009295F"/>
    <w:rsid w:val="00094ED0"/>
    <w:rsid w:val="000950C2"/>
    <w:rsid w:val="000954A5"/>
    <w:rsid w:val="00095FAF"/>
    <w:rsid w:val="000974B4"/>
    <w:rsid w:val="000A050B"/>
    <w:rsid w:val="000A1E4D"/>
    <w:rsid w:val="000A2DD2"/>
    <w:rsid w:val="000A37F0"/>
    <w:rsid w:val="000A3898"/>
    <w:rsid w:val="000A3D26"/>
    <w:rsid w:val="000A48A8"/>
    <w:rsid w:val="000A61D2"/>
    <w:rsid w:val="000A7880"/>
    <w:rsid w:val="000A7B64"/>
    <w:rsid w:val="000B044A"/>
    <w:rsid w:val="000B1F68"/>
    <w:rsid w:val="000B2E09"/>
    <w:rsid w:val="000B3B12"/>
    <w:rsid w:val="000B40F6"/>
    <w:rsid w:val="000B5963"/>
    <w:rsid w:val="000C0F22"/>
    <w:rsid w:val="000C18E0"/>
    <w:rsid w:val="000C262D"/>
    <w:rsid w:val="000C366C"/>
    <w:rsid w:val="000C3837"/>
    <w:rsid w:val="000C4859"/>
    <w:rsid w:val="000C55D3"/>
    <w:rsid w:val="000C79A6"/>
    <w:rsid w:val="000D16BB"/>
    <w:rsid w:val="000D1A59"/>
    <w:rsid w:val="000D1AAC"/>
    <w:rsid w:val="000D208C"/>
    <w:rsid w:val="000D2622"/>
    <w:rsid w:val="000D2913"/>
    <w:rsid w:val="000D31A8"/>
    <w:rsid w:val="000D3597"/>
    <w:rsid w:val="000D3D99"/>
    <w:rsid w:val="000D3E2A"/>
    <w:rsid w:val="000D61AD"/>
    <w:rsid w:val="000D7216"/>
    <w:rsid w:val="000D7957"/>
    <w:rsid w:val="000E08FE"/>
    <w:rsid w:val="000E0B2A"/>
    <w:rsid w:val="000E0CC3"/>
    <w:rsid w:val="000E127C"/>
    <w:rsid w:val="000E1694"/>
    <w:rsid w:val="000E1CB0"/>
    <w:rsid w:val="000E3B05"/>
    <w:rsid w:val="000E3DCF"/>
    <w:rsid w:val="000E3E28"/>
    <w:rsid w:val="000E3E5F"/>
    <w:rsid w:val="000E4C29"/>
    <w:rsid w:val="000E4DC3"/>
    <w:rsid w:val="000E584B"/>
    <w:rsid w:val="000E5B2A"/>
    <w:rsid w:val="000E67C1"/>
    <w:rsid w:val="000E6DBF"/>
    <w:rsid w:val="000E6DE8"/>
    <w:rsid w:val="000E70F8"/>
    <w:rsid w:val="000E7941"/>
    <w:rsid w:val="000E79DC"/>
    <w:rsid w:val="000F2822"/>
    <w:rsid w:val="000F29E1"/>
    <w:rsid w:val="000F4475"/>
    <w:rsid w:val="000F45BC"/>
    <w:rsid w:val="000F5329"/>
    <w:rsid w:val="000F5894"/>
    <w:rsid w:val="000F6740"/>
    <w:rsid w:val="000F6B6C"/>
    <w:rsid w:val="000F6C51"/>
    <w:rsid w:val="000F7229"/>
    <w:rsid w:val="000F7570"/>
    <w:rsid w:val="001004E9"/>
    <w:rsid w:val="00101006"/>
    <w:rsid w:val="00101222"/>
    <w:rsid w:val="00101987"/>
    <w:rsid w:val="00101AA4"/>
    <w:rsid w:val="00101D3B"/>
    <w:rsid w:val="00105ACB"/>
    <w:rsid w:val="001063DC"/>
    <w:rsid w:val="00106725"/>
    <w:rsid w:val="00106FF4"/>
    <w:rsid w:val="00107BAD"/>
    <w:rsid w:val="00107F33"/>
    <w:rsid w:val="001101DF"/>
    <w:rsid w:val="00110CE7"/>
    <w:rsid w:val="0011291D"/>
    <w:rsid w:val="00112EC1"/>
    <w:rsid w:val="001139DD"/>
    <w:rsid w:val="00113A70"/>
    <w:rsid w:val="001140E9"/>
    <w:rsid w:val="00115431"/>
    <w:rsid w:val="001165BF"/>
    <w:rsid w:val="00117EF5"/>
    <w:rsid w:val="001201F6"/>
    <w:rsid w:val="00121989"/>
    <w:rsid w:val="00121FB4"/>
    <w:rsid w:val="0012289B"/>
    <w:rsid w:val="00122A2B"/>
    <w:rsid w:val="00122BB4"/>
    <w:rsid w:val="0012333E"/>
    <w:rsid w:val="001233D3"/>
    <w:rsid w:val="00124EC1"/>
    <w:rsid w:val="001255E6"/>
    <w:rsid w:val="0012585F"/>
    <w:rsid w:val="00126344"/>
    <w:rsid w:val="00127232"/>
    <w:rsid w:val="0012740F"/>
    <w:rsid w:val="00127EDE"/>
    <w:rsid w:val="001322E1"/>
    <w:rsid w:val="00132986"/>
    <w:rsid w:val="001333B2"/>
    <w:rsid w:val="00133E7D"/>
    <w:rsid w:val="00134194"/>
    <w:rsid w:val="0013545D"/>
    <w:rsid w:val="001363DA"/>
    <w:rsid w:val="00136951"/>
    <w:rsid w:val="00136F85"/>
    <w:rsid w:val="00140F65"/>
    <w:rsid w:val="00141D70"/>
    <w:rsid w:val="00143199"/>
    <w:rsid w:val="001445AB"/>
    <w:rsid w:val="001459D4"/>
    <w:rsid w:val="00145B17"/>
    <w:rsid w:val="001464A1"/>
    <w:rsid w:val="0014681E"/>
    <w:rsid w:val="00146BAF"/>
    <w:rsid w:val="00146C26"/>
    <w:rsid w:val="00147693"/>
    <w:rsid w:val="001479C2"/>
    <w:rsid w:val="001502F4"/>
    <w:rsid w:val="0015080B"/>
    <w:rsid w:val="00152F92"/>
    <w:rsid w:val="001533B5"/>
    <w:rsid w:val="001542A6"/>
    <w:rsid w:val="0015577A"/>
    <w:rsid w:val="001559F3"/>
    <w:rsid w:val="001561E6"/>
    <w:rsid w:val="001565D1"/>
    <w:rsid w:val="00157BF5"/>
    <w:rsid w:val="00161A64"/>
    <w:rsid w:val="00162518"/>
    <w:rsid w:val="00162FE5"/>
    <w:rsid w:val="00164134"/>
    <w:rsid w:val="0016540F"/>
    <w:rsid w:val="00166274"/>
    <w:rsid w:val="00170D5C"/>
    <w:rsid w:val="00171183"/>
    <w:rsid w:val="00172800"/>
    <w:rsid w:val="00173313"/>
    <w:rsid w:val="00174FAF"/>
    <w:rsid w:val="00175376"/>
    <w:rsid w:val="001754FA"/>
    <w:rsid w:val="0017581C"/>
    <w:rsid w:val="00180726"/>
    <w:rsid w:val="001808A5"/>
    <w:rsid w:val="00182295"/>
    <w:rsid w:val="00183FD8"/>
    <w:rsid w:val="001859B3"/>
    <w:rsid w:val="0018650E"/>
    <w:rsid w:val="00186B81"/>
    <w:rsid w:val="0019030E"/>
    <w:rsid w:val="00190F21"/>
    <w:rsid w:val="00191693"/>
    <w:rsid w:val="00191F0A"/>
    <w:rsid w:val="00193350"/>
    <w:rsid w:val="00193E79"/>
    <w:rsid w:val="00194698"/>
    <w:rsid w:val="0019710F"/>
    <w:rsid w:val="001A1B80"/>
    <w:rsid w:val="001A27C3"/>
    <w:rsid w:val="001A2DE2"/>
    <w:rsid w:val="001A4499"/>
    <w:rsid w:val="001A4C2B"/>
    <w:rsid w:val="001A4DFE"/>
    <w:rsid w:val="001A6165"/>
    <w:rsid w:val="001A63E5"/>
    <w:rsid w:val="001A7128"/>
    <w:rsid w:val="001A71BF"/>
    <w:rsid w:val="001A77C6"/>
    <w:rsid w:val="001A7991"/>
    <w:rsid w:val="001B0853"/>
    <w:rsid w:val="001B2FDA"/>
    <w:rsid w:val="001B5B21"/>
    <w:rsid w:val="001B5EE4"/>
    <w:rsid w:val="001B6A62"/>
    <w:rsid w:val="001B74C8"/>
    <w:rsid w:val="001C16E9"/>
    <w:rsid w:val="001C201E"/>
    <w:rsid w:val="001C20AD"/>
    <w:rsid w:val="001C4BB3"/>
    <w:rsid w:val="001C4BF7"/>
    <w:rsid w:val="001C5180"/>
    <w:rsid w:val="001C5365"/>
    <w:rsid w:val="001C65AD"/>
    <w:rsid w:val="001C712C"/>
    <w:rsid w:val="001D0B82"/>
    <w:rsid w:val="001D0D38"/>
    <w:rsid w:val="001D0EB5"/>
    <w:rsid w:val="001D1044"/>
    <w:rsid w:val="001D222E"/>
    <w:rsid w:val="001D45BB"/>
    <w:rsid w:val="001E0E19"/>
    <w:rsid w:val="001E1143"/>
    <w:rsid w:val="001E2381"/>
    <w:rsid w:val="001E2C80"/>
    <w:rsid w:val="001E5B7F"/>
    <w:rsid w:val="001E5DD9"/>
    <w:rsid w:val="001E5FD4"/>
    <w:rsid w:val="001E68A2"/>
    <w:rsid w:val="001F0402"/>
    <w:rsid w:val="001F100A"/>
    <w:rsid w:val="001F174E"/>
    <w:rsid w:val="001F1CD6"/>
    <w:rsid w:val="001F22A5"/>
    <w:rsid w:val="001F2470"/>
    <w:rsid w:val="001F291A"/>
    <w:rsid w:val="001F2BA3"/>
    <w:rsid w:val="001F4B21"/>
    <w:rsid w:val="001F4FD7"/>
    <w:rsid w:val="001F5107"/>
    <w:rsid w:val="001F59E2"/>
    <w:rsid w:val="001F5C78"/>
    <w:rsid w:val="001F60EF"/>
    <w:rsid w:val="001F624E"/>
    <w:rsid w:val="001F6D26"/>
    <w:rsid w:val="001F745D"/>
    <w:rsid w:val="002004FE"/>
    <w:rsid w:val="00200725"/>
    <w:rsid w:val="0020126C"/>
    <w:rsid w:val="00201960"/>
    <w:rsid w:val="00201D75"/>
    <w:rsid w:val="00203AAE"/>
    <w:rsid w:val="00204BE3"/>
    <w:rsid w:val="00206399"/>
    <w:rsid w:val="00206D91"/>
    <w:rsid w:val="0020711D"/>
    <w:rsid w:val="002071F6"/>
    <w:rsid w:val="002075C6"/>
    <w:rsid w:val="00210D62"/>
    <w:rsid w:val="00211175"/>
    <w:rsid w:val="002111A6"/>
    <w:rsid w:val="00212899"/>
    <w:rsid w:val="00212B30"/>
    <w:rsid w:val="00212F50"/>
    <w:rsid w:val="00213060"/>
    <w:rsid w:val="00213A68"/>
    <w:rsid w:val="00220615"/>
    <w:rsid w:val="00220979"/>
    <w:rsid w:val="00220CD3"/>
    <w:rsid w:val="00221165"/>
    <w:rsid w:val="002213C6"/>
    <w:rsid w:val="002213CB"/>
    <w:rsid w:val="00223590"/>
    <w:rsid w:val="00224227"/>
    <w:rsid w:val="00224C95"/>
    <w:rsid w:val="00224F39"/>
    <w:rsid w:val="002252C7"/>
    <w:rsid w:val="0022624B"/>
    <w:rsid w:val="00226356"/>
    <w:rsid w:val="002269EA"/>
    <w:rsid w:val="0022754F"/>
    <w:rsid w:val="00230A1F"/>
    <w:rsid w:val="00230D1F"/>
    <w:rsid w:val="00230ED1"/>
    <w:rsid w:val="00231164"/>
    <w:rsid w:val="002319D5"/>
    <w:rsid w:val="00231DFE"/>
    <w:rsid w:val="002326DB"/>
    <w:rsid w:val="002340BA"/>
    <w:rsid w:val="00234440"/>
    <w:rsid w:val="002354C9"/>
    <w:rsid w:val="00235698"/>
    <w:rsid w:val="00236A3C"/>
    <w:rsid w:val="00236A43"/>
    <w:rsid w:val="00236A50"/>
    <w:rsid w:val="0023727F"/>
    <w:rsid w:val="002376ED"/>
    <w:rsid w:val="002379A7"/>
    <w:rsid w:val="00237B78"/>
    <w:rsid w:val="00240CA6"/>
    <w:rsid w:val="00241098"/>
    <w:rsid w:val="00243267"/>
    <w:rsid w:val="00245BAB"/>
    <w:rsid w:val="00250C91"/>
    <w:rsid w:val="002525D7"/>
    <w:rsid w:val="00252B91"/>
    <w:rsid w:val="002536CC"/>
    <w:rsid w:val="002552D9"/>
    <w:rsid w:val="00255BAB"/>
    <w:rsid w:val="002572D6"/>
    <w:rsid w:val="002603EC"/>
    <w:rsid w:val="00261772"/>
    <w:rsid w:val="002629AD"/>
    <w:rsid w:val="00263049"/>
    <w:rsid w:val="002631E2"/>
    <w:rsid w:val="002638A0"/>
    <w:rsid w:val="002647F9"/>
    <w:rsid w:val="00264D75"/>
    <w:rsid w:val="00265E0F"/>
    <w:rsid w:val="002660AF"/>
    <w:rsid w:val="002667E9"/>
    <w:rsid w:val="00266AA8"/>
    <w:rsid w:val="00267832"/>
    <w:rsid w:val="00270AA9"/>
    <w:rsid w:val="0027155A"/>
    <w:rsid w:val="0027157D"/>
    <w:rsid w:val="002718B8"/>
    <w:rsid w:val="002720FD"/>
    <w:rsid w:val="0027235A"/>
    <w:rsid w:val="00272368"/>
    <w:rsid w:val="00273724"/>
    <w:rsid w:val="002749DA"/>
    <w:rsid w:val="00274A14"/>
    <w:rsid w:val="00275268"/>
    <w:rsid w:val="002753AB"/>
    <w:rsid w:val="002778FD"/>
    <w:rsid w:val="00277ABD"/>
    <w:rsid w:val="00277AE1"/>
    <w:rsid w:val="002802C5"/>
    <w:rsid w:val="0028137F"/>
    <w:rsid w:val="0028297B"/>
    <w:rsid w:val="002832BC"/>
    <w:rsid w:val="00283585"/>
    <w:rsid w:val="002862C9"/>
    <w:rsid w:val="00286F9D"/>
    <w:rsid w:val="002902FB"/>
    <w:rsid w:val="002906DD"/>
    <w:rsid w:val="002915EA"/>
    <w:rsid w:val="00292CE7"/>
    <w:rsid w:val="00294600"/>
    <w:rsid w:val="00294CCA"/>
    <w:rsid w:val="0029546E"/>
    <w:rsid w:val="00295893"/>
    <w:rsid w:val="00296756"/>
    <w:rsid w:val="002967D1"/>
    <w:rsid w:val="00296F15"/>
    <w:rsid w:val="00296F22"/>
    <w:rsid w:val="0029717D"/>
    <w:rsid w:val="002A0334"/>
    <w:rsid w:val="002A2A21"/>
    <w:rsid w:val="002A3316"/>
    <w:rsid w:val="002A39D8"/>
    <w:rsid w:val="002A472E"/>
    <w:rsid w:val="002A4C4B"/>
    <w:rsid w:val="002A5109"/>
    <w:rsid w:val="002A5D4D"/>
    <w:rsid w:val="002A7654"/>
    <w:rsid w:val="002B0249"/>
    <w:rsid w:val="002B0A00"/>
    <w:rsid w:val="002B1173"/>
    <w:rsid w:val="002B11B3"/>
    <w:rsid w:val="002B19E7"/>
    <w:rsid w:val="002B21B4"/>
    <w:rsid w:val="002B408E"/>
    <w:rsid w:val="002B4A9C"/>
    <w:rsid w:val="002B5012"/>
    <w:rsid w:val="002B5D74"/>
    <w:rsid w:val="002B691D"/>
    <w:rsid w:val="002B6D7D"/>
    <w:rsid w:val="002C0228"/>
    <w:rsid w:val="002C0CD9"/>
    <w:rsid w:val="002C195E"/>
    <w:rsid w:val="002C202C"/>
    <w:rsid w:val="002C2241"/>
    <w:rsid w:val="002C2EF0"/>
    <w:rsid w:val="002C2F7C"/>
    <w:rsid w:val="002C36A7"/>
    <w:rsid w:val="002C38C8"/>
    <w:rsid w:val="002C4358"/>
    <w:rsid w:val="002C50DD"/>
    <w:rsid w:val="002C6E51"/>
    <w:rsid w:val="002C728B"/>
    <w:rsid w:val="002C72A6"/>
    <w:rsid w:val="002C763B"/>
    <w:rsid w:val="002C7AC7"/>
    <w:rsid w:val="002D1247"/>
    <w:rsid w:val="002D142E"/>
    <w:rsid w:val="002D1BED"/>
    <w:rsid w:val="002D1DFD"/>
    <w:rsid w:val="002D2361"/>
    <w:rsid w:val="002D2469"/>
    <w:rsid w:val="002D282E"/>
    <w:rsid w:val="002D3877"/>
    <w:rsid w:val="002D3B3D"/>
    <w:rsid w:val="002D3C32"/>
    <w:rsid w:val="002D4D9C"/>
    <w:rsid w:val="002D53AB"/>
    <w:rsid w:val="002E07F7"/>
    <w:rsid w:val="002E0BE7"/>
    <w:rsid w:val="002E1F9B"/>
    <w:rsid w:val="002E228A"/>
    <w:rsid w:val="002E35D1"/>
    <w:rsid w:val="002E4707"/>
    <w:rsid w:val="002E5754"/>
    <w:rsid w:val="002E6688"/>
    <w:rsid w:val="002E6EAA"/>
    <w:rsid w:val="002E7785"/>
    <w:rsid w:val="002F0B29"/>
    <w:rsid w:val="002F15AF"/>
    <w:rsid w:val="002F1839"/>
    <w:rsid w:val="002F4224"/>
    <w:rsid w:val="002F4E24"/>
    <w:rsid w:val="002F6B4F"/>
    <w:rsid w:val="0030000D"/>
    <w:rsid w:val="003003B1"/>
    <w:rsid w:val="00300860"/>
    <w:rsid w:val="00300AFC"/>
    <w:rsid w:val="00300C1B"/>
    <w:rsid w:val="00301F93"/>
    <w:rsid w:val="00301FA6"/>
    <w:rsid w:val="0030233D"/>
    <w:rsid w:val="003025BF"/>
    <w:rsid w:val="003030A4"/>
    <w:rsid w:val="00303177"/>
    <w:rsid w:val="003033BF"/>
    <w:rsid w:val="003033C9"/>
    <w:rsid w:val="00303696"/>
    <w:rsid w:val="003036C5"/>
    <w:rsid w:val="003042B8"/>
    <w:rsid w:val="00304B2C"/>
    <w:rsid w:val="003055AB"/>
    <w:rsid w:val="00305DCB"/>
    <w:rsid w:val="003064A0"/>
    <w:rsid w:val="00306EB9"/>
    <w:rsid w:val="00307216"/>
    <w:rsid w:val="00307606"/>
    <w:rsid w:val="00307CD5"/>
    <w:rsid w:val="003105CF"/>
    <w:rsid w:val="00310841"/>
    <w:rsid w:val="0031106F"/>
    <w:rsid w:val="003111F5"/>
    <w:rsid w:val="0031170F"/>
    <w:rsid w:val="00312FBA"/>
    <w:rsid w:val="00313745"/>
    <w:rsid w:val="00313992"/>
    <w:rsid w:val="00314BEB"/>
    <w:rsid w:val="00315A60"/>
    <w:rsid w:val="00316311"/>
    <w:rsid w:val="00320333"/>
    <w:rsid w:val="0032190B"/>
    <w:rsid w:val="00321AD6"/>
    <w:rsid w:val="00321BEC"/>
    <w:rsid w:val="003234F7"/>
    <w:rsid w:val="003235E8"/>
    <w:rsid w:val="00323D75"/>
    <w:rsid w:val="003243FA"/>
    <w:rsid w:val="00324A30"/>
    <w:rsid w:val="00325C9D"/>
    <w:rsid w:val="00326157"/>
    <w:rsid w:val="003261D4"/>
    <w:rsid w:val="0032785D"/>
    <w:rsid w:val="003328AC"/>
    <w:rsid w:val="00333416"/>
    <w:rsid w:val="0033367C"/>
    <w:rsid w:val="0033414A"/>
    <w:rsid w:val="0033548A"/>
    <w:rsid w:val="00336343"/>
    <w:rsid w:val="0033683D"/>
    <w:rsid w:val="00336DBA"/>
    <w:rsid w:val="00340031"/>
    <w:rsid w:val="003411AB"/>
    <w:rsid w:val="00343870"/>
    <w:rsid w:val="00343B91"/>
    <w:rsid w:val="003441DD"/>
    <w:rsid w:val="003446A2"/>
    <w:rsid w:val="003467E8"/>
    <w:rsid w:val="00346DC4"/>
    <w:rsid w:val="0034742D"/>
    <w:rsid w:val="003515B4"/>
    <w:rsid w:val="00351A35"/>
    <w:rsid w:val="00351E68"/>
    <w:rsid w:val="003526C3"/>
    <w:rsid w:val="00353F8C"/>
    <w:rsid w:val="00353FAA"/>
    <w:rsid w:val="00354617"/>
    <w:rsid w:val="00355212"/>
    <w:rsid w:val="00356306"/>
    <w:rsid w:val="00356930"/>
    <w:rsid w:val="00356DD9"/>
    <w:rsid w:val="00357B2A"/>
    <w:rsid w:val="00361F97"/>
    <w:rsid w:val="003622C0"/>
    <w:rsid w:val="003625CF"/>
    <w:rsid w:val="00362AED"/>
    <w:rsid w:val="00363C07"/>
    <w:rsid w:val="00363DAE"/>
    <w:rsid w:val="00364BFB"/>
    <w:rsid w:val="00364D8D"/>
    <w:rsid w:val="00365E3B"/>
    <w:rsid w:val="003669F8"/>
    <w:rsid w:val="00367194"/>
    <w:rsid w:val="003717E7"/>
    <w:rsid w:val="00371D33"/>
    <w:rsid w:val="00371ED0"/>
    <w:rsid w:val="00372DCA"/>
    <w:rsid w:val="00373561"/>
    <w:rsid w:val="003746E6"/>
    <w:rsid w:val="003762B8"/>
    <w:rsid w:val="0037655E"/>
    <w:rsid w:val="00376BC0"/>
    <w:rsid w:val="003773DD"/>
    <w:rsid w:val="003775AB"/>
    <w:rsid w:val="00377DF1"/>
    <w:rsid w:val="00380E72"/>
    <w:rsid w:val="00381B4B"/>
    <w:rsid w:val="00381CF3"/>
    <w:rsid w:val="00382960"/>
    <w:rsid w:val="00382CE5"/>
    <w:rsid w:val="0038517D"/>
    <w:rsid w:val="00386636"/>
    <w:rsid w:val="0038676B"/>
    <w:rsid w:val="00387025"/>
    <w:rsid w:val="003874BD"/>
    <w:rsid w:val="003875D8"/>
    <w:rsid w:val="00390CC7"/>
    <w:rsid w:val="003914ED"/>
    <w:rsid w:val="00391827"/>
    <w:rsid w:val="00391D89"/>
    <w:rsid w:val="0039263F"/>
    <w:rsid w:val="00393DF4"/>
    <w:rsid w:val="00393EDB"/>
    <w:rsid w:val="00395149"/>
    <w:rsid w:val="00395CC5"/>
    <w:rsid w:val="0039628B"/>
    <w:rsid w:val="003963D4"/>
    <w:rsid w:val="003970CE"/>
    <w:rsid w:val="003974C9"/>
    <w:rsid w:val="003A011A"/>
    <w:rsid w:val="003A0CBD"/>
    <w:rsid w:val="003A0E4F"/>
    <w:rsid w:val="003A10DD"/>
    <w:rsid w:val="003A28AE"/>
    <w:rsid w:val="003A2C5C"/>
    <w:rsid w:val="003A4DBD"/>
    <w:rsid w:val="003A60B0"/>
    <w:rsid w:val="003A7006"/>
    <w:rsid w:val="003A7101"/>
    <w:rsid w:val="003A77B2"/>
    <w:rsid w:val="003B1ABC"/>
    <w:rsid w:val="003B2495"/>
    <w:rsid w:val="003B2977"/>
    <w:rsid w:val="003B2AD9"/>
    <w:rsid w:val="003B31F3"/>
    <w:rsid w:val="003B4ADE"/>
    <w:rsid w:val="003B4FBE"/>
    <w:rsid w:val="003B5707"/>
    <w:rsid w:val="003B5B9F"/>
    <w:rsid w:val="003B6D6C"/>
    <w:rsid w:val="003B7056"/>
    <w:rsid w:val="003B77C6"/>
    <w:rsid w:val="003C0F44"/>
    <w:rsid w:val="003C1D0E"/>
    <w:rsid w:val="003C25A1"/>
    <w:rsid w:val="003C275B"/>
    <w:rsid w:val="003C329E"/>
    <w:rsid w:val="003C3ED7"/>
    <w:rsid w:val="003C3FC0"/>
    <w:rsid w:val="003C41FC"/>
    <w:rsid w:val="003C43F1"/>
    <w:rsid w:val="003C4B3E"/>
    <w:rsid w:val="003C4BA0"/>
    <w:rsid w:val="003C4D87"/>
    <w:rsid w:val="003C68F6"/>
    <w:rsid w:val="003D162B"/>
    <w:rsid w:val="003D270E"/>
    <w:rsid w:val="003D2C07"/>
    <w:rsid w:val="003D3601"/>
    <w:rsid w:val="003D3953"/>
    <w:rsid w:val="003D3F67"/>
    <w:rsid w:val="003D47FF"/>
    <w:rsid w:val="003D56AD"/>
    <w:rsid w:val="003D57D9"/>
    <w:rsid w:val="003D5DBF"/>
    <w:rsid w:val="003D6BED"/>
    <w:rsid w:val="003E089C"/>
    <w:rsid w:val="003E40C5"/>
    <w:rsid w:val="003E42E9"/>
    <w:rsid w:val="003E6D59"/>
    <w:rsid w:val="003E786E"/>
    <w:rsid w:val="003F0A29"/>
    <w:rsid w:val="003F1483"/>
    <w:rsid w:val="003F2159"/>
    <w:rsid w:val="003F2746"/>
    <w:rsid w:val="003F4861"/>
    <w:rsid w:val="003F52B3"/>
    <w:rsid w:val="003F6666"/>
    <w:rsid w:val="003F6A7E"/>
    <w:rsid w:val="003F6DE9"/>
    <w:rsid w:val="003F6EC9"/>
    <w:rsid w:val="003F7D64"/>
    <w:rsid w:val="004017E2"/>
    <w:rsid w:val="00403FD1"/>
    <w:rsid w:val="00404B0B"/>
    <w:rsid w:val="00405E38"/>
    <w:rsid w:val="00406677"/>
    <w:rsid w:val="0040785D"/>
    <w:rsid w:val="004102B7"/>
    <w:rsid w:val="00410361"/>
    <w:rsid w:val="0041263C"/>
    <w:rsid w:val="00412F10"/>
    <w:rsid w:val="004131C4"/>
    <w:rsid w:val="00413A7E"/>
    <w:rsid w:val="00414175"/>
    <w:rsid w:val="00414FC0"/>
    <w:rsid w:val="00415040"/>
    <w:rsid w:val="0041556B"/>
    <w:rsid w:val="004156CC"/>
    <w:rsid w:val="00415FBE"/>
    <w:rsid w:val="00417774"/>
    <w:rsid w:val="0042075C"/>
    <w:rsid w:val="004215E4"/>
    <w:rsid w:val="004229C4"/>
    <w:rsid w:val="00422BF9"/>
    <w:rsid w:val="004238D8"/>
    <w:rsid w:val="004251A1"/>
    <w:rsid w:val="004263C7"/>
    <w:rsid w:val="004265CE"/>
    <w:rsid w:val="00426BA6"/>
    <w:rsid w:val="0042766A"/>
    <w:rsid w:val="00427C00"/>
    <w:rsid w:val="004301FE"/>
    <w:rsid w:val="004306F4"/>
    <w:rsid w:val="004311B3"/>
    <w:rsid w:val="00431207"/>
    <w:rsid w:val="004313E1"/>
    <w:rsid w:val="00432319"/>
    <w:rsid w:val="00432638"/>
    <w:rsid w:val="004327C4"/>
    <w:rsid w:val="004328EE"/>
    <w:rsid w:val="00433755"/>
    <w:rsid w:val="00433EFF"/>
    <w:rsid w:val="00434A79"/>
    <w:rsid w:val="00435F84"/>
    <w:rsid w:val="00436D1B"/>
    <w:rsid w:val="004374D2"/>
    <w:rsid w:val="004374E7"/>
    <w:rsid w:val="00437F11"/>
    <w:rsid w:val="00441236"/>
    <w:rsid w:val="004416DA"/>
    <w:rsid w:val="00441944"/>
    <w:rsid w:val="00441C7B"/>
    <w:rsid w:val="004431EB"/>
    <w:rsid w:val="004465A7"/>
    <w:rsid w:val="00450C68"/>
    <w:rsid w:val="00451CD7"/>
    <w:rsid w:val="00451D44"/>
    <w:rsid w:val="00451E09"/>
    <w:rsid w:val="00452C39"/>
    <w:rsid w:val="00452DA1"/>
    <w:rsid w:val="00453C1D"/>
    <w:rsid w:val="00454156"/>
    <w:rsid w:val="0045415F"/>
    <w:rsid w:val="004542D2"/>
    <w:rsid w:val="0045496E"/>
    <w:rsid w:val="00454CA7"/>
    <w:rsid w:val="00455CED"/>
    <w:rsid w:val="00457603"/>
    <w:rsid w:val="004606BD"/>
    <w:rsid w:val="00460796"/>
    <w:rsid w:val="00460A83"/>
    <w:rsid w:val="00460E0F"/>
    <w:rsid w:val="00461A3F"/>
    <w:rsid w:val="0046289A"/>
    <w:rsid w:val="004632A1"/>
    <w:rsid w:val="004632B8"/>
    <w:rsid w:val="00463D1A"/>
    <w:rsid w:val="0046414F"/>
    <w:rsid w:val="004643A1"/>
    <w:rsid w:val="0046445E"/>
    <w:rsid w:val="004647DE"/>
    <w:rsid w:val="0046533C"/>
    <w:rsid w:val="00465458"/>
    <w:rsid w:val="0046734C"/>
    <w:rsid w:val="00470101"/>
    <w:rsid w:val="00470A8C"/>
    <w:rsid w:val="00470F55"/>
    <w:rsid w:val="004714EA"/>
    <w:rsid w:val="004721AC"/>
    <w:rsid w:val="0047292A"/>
    <w:rsid w:val="00473EC5"/>
    <w:rsid w:val="00473F60"/>
    <w:rsid w:val="0047420C"/>
    <w:rsid w:val="00474248"/>
    <w:rsid w:val="00474937"/>
    <w:rsid w:val="004753F0"/>
    <w:rsid w:val="0047673C"/>
    <w:rsid w:val="00481509"/>
    <w:rsid w:val="0048232D"/>
    <w:rsid w:val="00482B7E"/>
    <w:rsid w:val="00482BB7"/>
    <w:rsid w:val="00482C9E"/>
    <w:rsid w:val="0048327F"/>
    <w:rsid w:val="004835C2"/>
    <w:rsid w:val="00483D94"/>
    <w:rsid w:val="00484808"/>
    <w:rsid w:val="00484EB1"/>
    <w:rsid w:val="00485181"/>
    <w:rsid w:val="00487537"/>
    <w:rsid w:val="00487800"/>
    <w:rsid w:val="00487D84"/>
    <w:rsid w:val="0049001B"/>
    <w:rsid w:val="004913BD"/>
    <w:rsid w:val="004921E4"/>
    <w:rsid w:val="0049277F"/>
    <w:rsid w:val="004950D1"/>
    <w:rsid w:val="004966F9"/>
    <w:rsid w:val="00496EBE"/>
    <w:rsid w:val="004975BB"/>
    <w:rsid w:val="00497720"/>
    <w:rsid w:val="00497D9F"/>
    <w:rsid w:val="004A048C"/>
    <w:rsid w:val="004A0DB9"/>
    <w:rsid w:val="004A1831"/>
    <w:rsid w:val="004A198A"/>
    <w:rsid w:val="004A1AB1"/>
    <w:rsid w:val="004A3295"/>
    <w:rsid w:val="004A3CF6"/>
    <w:rsid w:val="004A5BE3"/>
    <w:rsid w:val="004A72A8"/>
    <w:rsid w:val="004A77B5"/>
    <w:rsid w:val="004A7B62"/>
    <w:rsid w:val="004A7C8F"/>
    <w:rsid w:val="004A7D43"/>
    <w:rsid w:val="004A7F08"/>
    <w:rsid w:val="004B0A8B"/>
    <w:rsid w:val="004B0BF8"/>
    <w:rsid w:val="004B13E7"/>
    <w:rsid w:val="004B1549"/>
    <w:rsid w:val="004B1854"/>
    <w:rsid w:val="004B3DCC"/>
    <w:rsid w:val="004B4A75"/>
    <w:rsid w:val="004B4BF2"/>
    <w:rsid w:val="004B5AE3"/>
    <w:rsid w:val="004B6077"/>
    <w:rsid w:val="004B6248"/>
    <w:rsid w:val="004B69DE"/>
    <w:rsid w:val="004B6C5F"/>
    <w:rsid w:val="004B734F"/>
    <w:rsid w:val="004C1DEC"/>
    <w:rsid w:val="004C273E"/>
    <w:rsid w:val="004C29FF"/>
    <w:rsid w:val="004C3104"/>
    <w:rsid w:val="004C366D"/>
    <w:rsid w:val="004C3A4F"/>
    <w:rsid w:val="004C61A3"/>
    <w:rsid w:val="004C6822"/>
    <w:rsid w:val="004C796C"/>
    <w:rsid w:val="004C7E08"/>
    <w:rsid w:val="004D0403"/>
    <w:rsid w:val="004D24CB"/>
    <w:rsid w:val="004D266A"/>
    <w:rsid w:val="004D267F"/>
    <w:rsid w:val="004D35FC"/>
    <w:rsid w:val="004D4887"/>
    <w:rsid w:val="004D48A5"/>
    <w:rsid w:val="004D5860"/>
    <w:rsid w:val="004D588A"/>
    <w:rsid w:val="004D61D9"/>
    <w:rsid w:val="004D627C"/>
    <w:rsid w:val="004D6A80"/>
    <w:rsid w:val="004D71FD"/>
    <w:rsid w:val="004D72DA"/>
    <w:rsid w:val="004E038B"/>
    <w:rsid w:val="004E1783"/>
    <w:rsid w:val="004E17A7"/>
    <w:rsid w:val="004E17F6"/>
    <w:rsid w:val="004E2430"/>
    <w:rsid w:val="004E2D2C"/>
    <w:rsid w:val="004E3549"/>
    <w:rsid w:val="004E4B5F"/>
    <w:rsid w:val="004E5477"/>
    <w:rsid w:val="004E5B45"/>
    <w:rsid w:val="004E5C0F"/>
    <w:rsid w:val="004F082F"/>
    <w:rsid w:val="004F08F2"/>
    <w:rsid w:val="004F2D38"/>
    <w:rsid w:val="004F388A"/>
    <w:rsid w:val="004F4B32"/>
    <w:rsid w:val="004F5321"/>
    <w:rsid w:val="005003AD"/>
    <w:rsid w:val="005020D9"/>
    <w:rsid w:val="00504B7E"/>
    <w:rsid w:val="00506614"/>
    <w:rsid w:val="00510072"/>
    <w:rsid w:val="005116CB"/>
    <w:rsid w:val="00511E6E"/>
    <w:rsid w:val="005120F2"/>
    <w:rsid w:val="00512A39"/>
    <w:rsid w:val="005136AD"/>
    <w:rsid w:val="0051476F"/>
    <w:rsid w:val="00516AD9"/>
    <w:rsid w:val="00516DB9"/>
    <w:rsid w:val="00517228"/>
    <w:rsid w:val="00517702"/>
    <w:rsid w:val="00517C4F"/>
    <w:rsid w:val="00520AD5"/>
    <w:rsid w:val="0052122A"/>
    <w:rsid w:val="00521418"/>
    <w:rsid w:val="00521E65"/>
    <w:rsid w:val="00522604"/>
    <w:rsid w:val="0052423A"/>
    <w:rsid w:val="00524C56"/>
    <w:rsid w:val="0052550E"/>
    <w:rsid w:val="005255DD"/>
    <w:rsid w:val="005258B9"/>
    <w:rsid w:val="00525C92"/>
    <w:rsid w:val="00526B6C"/>
    <w:rsid w:val="00526C89"/>
    <w:rsid w:val="00527CCD"/>
    <w:rsid w:val="00530262"/>
    <w:rsid w:val="00531CB6"/>
    <w:rsid w:val="00531F5C"/>
    <w:rsid w:val="0053246C"/>
    <w:rsid w:val="00532636"/>
    <w:rsid w:val="00532CFC"/>
    <w:rsid w:val="00532F96"/>
    <w:rsid w:val="0053301C"/>
    <w:rsid w:val="00533BE9"/>
    <w:rsid w:val="00533C07"/>
    <w:rsid w:val="00533DCE"/>
    <w:rsid w:val="00534396"/>
    <w:rsid w:val="0053588B"/>
    <w:rsid w:val="00535F0E"/>
    <w:rsid w:val="005360DC"/>
    <w:rsid w:val="00540246"/>
    <w:rsid w:val="00540447"/>
    <w:rsid w:val="00541578"/>
    <w:rsid w:val="00541E60"/>
    <w:rsid w:val="00541F18"/>
    <w:rsid w:val="00543BE1"/>
    <w:rsid w:val="00544B95"/>
    <w:rsid w:val="00544DE3"/>
    <w:rsid w:val="00546482"/>
    <w:rsid w:val="0055034D"/>
    <w:rsid w:val="005517CA"/>
    <w:rsid w:val="00552064"/>
    <w:rsid w:val="00552A89"/>
    <w:rsid w:val="005530EC"/>
    <w:rsid w:val="0055398F"/>
    <w:rsid w:val="00553D9D"/>
    <w:rsid w:val="00554469"/>
    <w:rsid w:val="00554A27"/>
    <w:rsid w:val="005556D8"/>
    <w:rsid w:val="005558F7"/>
    <w:rsid w:val="0055665D"/>
    <w:rsid w:val="00556B87"/>
    <w:rsid w:val="0055717F"/>
    <w:rsid w:val="0055C4DE"/>
    <w:rsid w:val="00560F5C"/>
    <w:rsid w:val="00561AD5"/>
    <w:rsid w:val="005621EA"/>
    <w:rsid w:val="00562ADB"/>
    <w:rsid w:val="00562E4A"/>
    <w:rsid w:val="00563AE5"/>
    <w:rsid w:val="00564050"/>
    <w:rsid w:val="005650B4"/>
    <w:rsid w:val="00566D45"/>
    <w:rsid w:val="0056762C"/>
    <w:rsid w:val="00567A9B"/>
    <w:rsid w:val="00567EC4"/>
    <w:rsid w:val="00569EA5"/>
    <w:rsid w:val="00571280"/>
    <w:rsid w:val="005713C9"/>
    <w:rsid w:val="005714A3"/>
    <w:rsid w:val="00573279"/>
    <w:rsid w:val="005736BD"/>
    <w:rsid w:val="00573997"/>
    <w:rsid w:val="00574775"/>
    <w:rsid w:val="00575908"/>
    <w:rsid w:val="00575FC9"/>
    <w:rsid w:val="00576720"/>
    <w:rsid w:val="005770E4"/>
    <w:rsid w:val="00577216"/>
    <w:rsid w:val="00577D40"/>
    <w:rsid w:val="005807C1"/>
    <w:rsid w:val="00580DE8"/>
    <w:rsid w:val="0058100E"/>
    <w:rsid w:val="00583845"/>
    <w:rsid w:val="0058394A"/>
    <w:rsid w:val="0058470A"/>
    <w:rsid w:val="00584C99"/>
    <w:rsid w:val="00585146"/>
    <w:rsid w:val="00585823"/>
    <w:rsid w:val="00586C24"/>
    <w:rsid w:val="00587007"/>
    <w:rsid w:val="0058732F"/>
    <w:rsid w:val="00590A1C"/>
    <w:rsid w:val="005910C2"/>
    <w:rsid w:val="00593B42"/>
    <w:rsid w:val="00593B8C"/>
    <w:rsid w:val="0059529A"/>
    <w:rsid w:val="005957FA"/>
    <w:rsid w:val="00595A22"/>
    <w:rsid w:val="005970F6"/>
    <w:rsid w:val="005A281C"/>
    <w:rsid w:val="005A2E08"/>
    <w:rsid w:val="005A329B"/>
    <w:rsid w:val="005A366E"/>
    <w:rsid w:val="005A3906"/>
    <w:rsid w:val="005A3D97"/>
    <w:rsid w:val="005A4761"/>
    <w:rsid w:val="005A5072"/>
    <w:rsid w:val="005A63AC"/>
    <w:rsid w:val="005A79BD"/>
    <w:rsid w:val="005B08DC"/>
    <w:rsid w:val="005B0DD6"/>
    <w:rsid w:val="005B1A57"/>
    <w:rsid w:val="005B24B0"/>
    <w:rsid w:val="005B2701"/>
    <w:rsid w:val="005B27B0"/>
    <w:rsid w:val="005B2AD5"/>
    <w:rsid w:val="005B2B31"/>
    <w:rsid w:val="005B2BF1"/>
    <w:rsid w:val="005B316C"/>
    <w:rsid w:val="005B3521"/>
    <w:rsid w:val="005B3FA1"/>
    <w:rsid w:val="005B4952"/>
    <w:rsid w:val="005B4E2E"/>
    <w:rsid w:val="005B5F96"/>
    <w:rsid w:val="005B618B"/>
    <w:rsid w:val="005B68E8"/>
    <w:rsid w:val="005B6B16"/>
    <w:rsid w:val="005B6D94"/>
    <w:rsid w:val="005B7093"/>
    <w:rsid w:val="005B7EE2"/>
    <w:rsid w:val="005B7FD9"/>
    <w:rsid w:val="005C0CA9"/>
    <w:rsid w:val="005C15E9"/>
    <w:rsid w:val="005C20DF"/>
    <w:rsid w:val="005C3065"/>
    <w:rsid w:val="005C54EA"/>
    <w:rsid w:val="005D026E"/>
    <w:rsid w:val="005D030D"/>
    <w:rsid w:val="005D037A"/>
    <w:rsid w:val="005D0FFC"/>
    <w:rsid w:val="005D2D5A"/>
    <w:rsid w:val="005D2E0F"/>
    <w:rsid w:val="005D49E4"/>
    <w:rsid w:val="005D66CB"/>
    <w:rsid w:val="005D6BEF"/>
    <w:rsid w:val="005D6EDB"/>
    <w:rsid w:val="005D7FC2"/>
    <w:rsid w:val="005E27A3"/>
    <w:rsid w:val="005E34E2"/>
    <w:rsid w:val="005E4B99"/>
    <w:rsid w:val="005E5694"/>
    <w:rsid w:val="005E6931"/>
    <w:rsid w:val="005E74C7"/>
    <w:rsid w:val="005E7E3D"/>
    <w:rsid w:val="005F1604"/>
    <w:rsid w:val="005F276C"/>
    <w:rsid w:val="005F2851"/>
    <w:rsid w:val="005F2C5A"/>
    <w:rsid w:val="005F40A4"/>
    <w:rsid w:val="005F44D1"/>
    <w:rsid w:val="005F485C"/>
    <w:rsid w:val="005F58FA"/>
    <w:rsid w:val="005F5E64"/>
    <w:rsid w:val="005F659C"/>
    <w:rsid w:val="006007B8"/>
    <w:rsid w:val="00600CA8"/>
    <w:rsid w:val="006023C0"/>
    <w:rsid w:val="00602506"/>
    <w:rsid w:val="00603A8C"/>
    <w:rsid w:val="00604A96"/>
    <w:rsid w:val="0060560F"/>
    <w:rsid w:val="00605BEA"/>
    <w:rsid w:val="0060654A"/>
    <w:rsid w:val="006065BA"/>
    <w:rsid w:val="006073E8"/>
    <w:rsid w:val="006078C7"/>
    <w:rsid w:val="00610C08"/>
    <w:rsid w:val="00610D0A"/>
    <w:rsid w:val="006120D5"/>
    <w:rsid w:val="006127F9"/>
    <w:rsid w:val="006136EF"/>
    <w:rsid w:val="00615B30"/>
    <w:rsid w:val="00616832"/>
    <w:rsid w:val="00616C49"/>
    <w:rsid w:val="00617077"/>
    <w:rsid w:val="006174E6"/>
    <w:rsid w:val="00620D3F"/>
    <w:rsid w:val="00620DFA"/>
    <w:rsid w:val="006212B4"/>
    <w:rsid w:val="0062253D"/>
    <w:rsid w:val="006229B8"/>
    <w:rsid w:val="00622CEE"/>
    <w:rsid w:val="006237F1"/>
    <w:rsid w:val="006238E8"/>
    <w:rsid w:val="00624CCA"/>
    <w:rsid w:val="00626C8C"/>
    <w:rsid w:val="006274D3"/>
    <w:rsid w:val="00627A1D"/>
    <w:rsid w:val="00630782"/>
    <w:rsid w:val="00630AD0"/>
    <w:rsid w:val="00630C03"/>
    <w:rsid w:val="00631553"/>
    <w:rsid w:val="006315BA"/>
    <w:rsid w:val="00631976"/>
    <w:rsid w:val="00631A10"/>
    <w:rsid w:val="00632681"/>
    <w:rsid w:val="006329E3"/>
    <w:rsid w:val="00632D2E"/>
    <w:rsid w:val="006331AF"/>
    <w:rsid w:val="00633CBE"/>
    <w:rsid w:val="00634218"/>
    <w:rsid w:val="00634C90"/>
    <w:rsid w:val="0063501D"/>
    <w:rsid w:val="0063515D"/>
    <w:rsid w:val="006361E3"/>
    <w:rsid w:val="006377D0"/>
    <w:rsid w:val="00640190"/>
    <w:rsid w:val="0064037D"/>
    <w:rsid w:val="0064368A"/>
    <w:rsid w:val="006472B3"/>
    <w:rsid w:val="00647721"/>
    <w:rsid w:val="00647C9E"/>
    <w:rsid w:val="006508F7"/>
    <w:rsid w:val="00650E7D"/>
    <w:rsid w:val="00651448"/>
    <w:rsid w:val="00651E63"/>
    <w:rsid w:val="00652810"/>
    <w:rsid w:val="006529FC"/>
    <w:rsid w:val="00654171"/>
    <w:rsid w:val="006544D3"/>
    <w:rsid w:val="00655AB1"/>
    <w:rsid w:val="0065698E"/>
    <w:rsid w:val="006571B0"/>
    <w:rsid w:val="00657DC5"/>
    <w:rsid w:val="006610AA"/>
    <w:rsid w:val="006618FA"/>
    <w:rsid w:val="00661C27"/>
    <w:rsid w:val="00661CC4"/>
    <w:rsid w:val="006633D2"/>
    <w:rsid w:val="00664E1C"/>
    <w:rsid w:val="00665A06"/>
    <w:rsid w:val="00665DF4"/>
    <w:rsid w:val="00665F5A"/>
    <w:rsid w:val="00667677"/>
    <w:rsid w:val="00671001"/>
    <w:rsid w:val="006718E5"/>
    <w:rsid w:val="00673532"/>
    <w:rsid w:val="00673C34"/>
    <w:rsid w:val="00673E2C"/>
    <w:rsid w:val="00673F66"/>
    <w:rsid w:val="00675712"/>
    <w:rsid w:val="00675E12"/>
    <w:rsid w:val="006766C4"/>
    <w:rsid w:val="00676772"/>
    <w:rsid w:val="006769A5"/>
    <w:rsid w:val="006773B2"/>
    <w:rsid w:val="0067784B"/>
    <w:rsid w:val="00681250"/>
    <w:rsid w:val="006814F4"/>
    <w:rsid w:val="006818E8"/>
    <w:rsid w:val="0068191E"/>
    <w:rsid w:val="00681F74"/>
    <w:rsid w:val="0068369D"/>
    <w:rsid w:val="00684E84"/>
    <w:rsid w:val="00685713"/>
    <w:rsid w:val="006859A2"/>
    <w:rsid w:val="00686A9B"/>
    <w:rsid w:val="00686AC3"/>
    <w:rsid w:val="006874A6"/>
    <w:rsid w:val="00690090"/>
    <w:rsid w:val="006900F9"/>
    <w:rsid w:val="0069116B"/>
    <w:rsid w:val="0069147E"/>
    <w:rsid w:val="00692457"/>
    <w:rsid w:val="0069252E"/>
    <w:rsid w:val="006934A7"/>
    <w:rsid w:val="0069402A"/>
    <w:rsid w:val="00694B4C"/>
    <w:rsid w:val="0069561F"/>
    <w:rsid w:val="00697F17"/>
    <w:rsid w:val="006A040E"/>
    <w:rsid w:val="006A0C0B"/>
    <w:rsid w:val="006A0DA9"/>
    <w:rsid w:val="006A2030"/>
    <w:rsid w:val="006A3272"/>
    <w:rsid w:val="006A49AC"/>
    <w:rsid w:val="006A555C"/>
    <w:rsid w:val="006A567D"/>
    <w:rsid w:val="006A63E6"/>
    <w:rsid w:val="006A719B"/>
    <w:rsid w:val="006A7341"/>
    <w:rsid w:val="006A7808"/>
    <w:rsid w:val="006A7A13"/>
    <w:rsid w:val="006B2B90"/>
    <w:rsid w:val="006B2C8B"/>
    <w:rsid w:val="006B46B1"/>
    <w:rsid w:val="006B5ABC"/>
    <w:rsid w:val="006B61A3"/>
    <w:rsid w:val="006B6398"/>
    <w:rsid w:val="006B63A7"/>
    <w:rsid w:val="006B6869"/>
    <w:rsid w:val="006C113F"/>
    <w:rsid w:val="006C1410"/>
    <w:rsid w:val="006C1470"/>
    <w:rsid w:val="006C1953"/>
    <w:rsid w:val="006C2123"/>
    <w:rsid w:val="006C26FB"/>
    <w:rsid w:val="006C3E2B"/>
    <w:rsid w:val="006C4185"/>
    <w:rsid w:val="006C4F8C"/>
    <w:rsid w:val="006C508F"/>
    <w:rsid w:val="006C658C"/>
    <w:rsid w:val="006C689C"/>
    <w:rsid w:val="006C6918"/>
    <w:rsid w:val="006C7F25"/>
    <w:rsid w:val="006D0AB0"/>
    <w:rsid w:val="006D3832"/>
    <w:rsid w:val="006D3867"/>
    <w:rsid w:val="006D5541"/>
    <w:rsid w:val="006D6035"/>
    <w:rsid w:val="006D66EA"/>
    <w:rsid w:val="006D6CF3"/>
    <w:rsid w:val="006D6EBA"/>
    <w:rsid w:val="006D70BA"/>
    <w:rsid w:val="006E023C"/>
    <w:rsid w:val="006E05B9"/>
    <w:rsid w:val="006E557E"/>
    <w:rsid w:val="006E57A5"/>
    <w:rsid w:val="006E5D73"/>
    <w:rsid w:val="006E5D9E"/>
    <w:rsid w:val="006E5F69"/>
    <w:rsid w:val="006E6C69"/>
    <w:rsid w:val="006E6E9D"/>
    <w:rsid w:val="006E6F7B"/>
    <w:rsid w:val="006E7319"/>
    <w:rsid w:val="006F01CE"/>
    <w:rsid w:val="006F0FDA"/>
    <w:rsid w:val="006F1309"/>
    <w:rsid w:val="006F1AEC"/>
    <w:rsid w:val="006F5777"/>
    <w:rsid w:val="006F688B"/>
    <w:rsid w:val="006F7305"/>
    <w:rsid w:val="0070033D"/>
    <w:rsid w:val="00701CA5"/>
    <w:rsid w:val="00701E13"/>
    <w:rsid w:val="00701E74"/>
    <w:rsid w:val="007028F8"/>
    <w:rsid w:val="00702D4B"/>
    <w:rsid w:val="00703993"/>
    <w:rsid w:val="00703A50"/>
    <w:rsid w:val="00705811"/>
    <w:rsid w:val="00706035"/>
    <w:rsid w:val="00706DD6"/>
    <w:rsid w:val="0070759B"/>
    <w:rsid w:val="007075B3"/>
    <w:rsid w:val="00707E55"/>
    <w:rsid w:val="00710A9D"/>
    <w:rsid w:val="00710B24"/>
    <w:rsid w:val="00710D3D"/>
    <w:rsid w:val="00711024"/>
    <w:rsid w:val="007116B8"/>
    <w:rsid w:val="007121BF"/>
    <w:rsid w:val="0071273A"/>
    <w:rsid w:val="007144D7"/>
    <w:rsid w:val="00714D30"/>
    <w:rsid w:val="00715229"/>
    <w:rsid w:val="007157FF"/>
    <w:rsid w:val="00715B25"/>
    <w:rsid w:val="00716584"/>
    <w:rsid w:val="00716EF7"/>
    <w:rsid w:val="007179EB"/>
    <w:rsid w:val="007202BA"/>
    <w:rsid w:val="00721CDA"/>
    <w:rsid w:val="00721F8E"/>
    <w:rsid w:val="00724903"/>
    <w:rsid w:val="00725157"/>
    <w:rsid w:val="00725490"/>
    <w:rsid w:val="00725E51"/>
    <w:rsid w:val="007261CC"/>
    <w:rsid w:val="00726F21"/>
    <w:rsid w:val="00727335"/>
    <w:rsid w:val="0072737D"/>
    <w:rsid w:val="00730164"/>
    <w:rsid w:val="00730D85"/>
    <w:rsid w:val="00731813"/>
    <w:rsid w:val="00732AFB"/>
    <w:rsid w:val="007343DF"/>
    <w:rsid w:val="007343F3"/>
    <w:rsid w:val="00735CFC"/>
    <w:rsid w:val="00735D42"/>
    <w:rsid w:val="00736353"/>
    <w:rsid w:val="00737A99"/>
    <w:rsid w:val="00740EC5"/>
    <w:rsid w:val="007415D2"/>
    <w:rsid w:val="007428B6"/>
    <w:rsid w:val="00742FE8"/>
    <w:rsid w:val="00743079"/>
    <w:rsid w:val="00744A84"/>
    <w:rsid w:val="00745CB9"/>
    <w:rsid w:val="00746456"/>
    <w:rsid w:val="00747E7D"/>
    <w:rsid w:val="007506AC"/>
    <w:rsid w:val="0075075B"/>
    <w:rsid w:val="007507DD"/>
    <w:rsid w:val="00750B85"/>
    <w:rsid w:val="00751731"/>
    <w:rsid w:val="00751E02"/>
    <w:rsid w:val="00751E52"/>
    <w:rsid w:val="00751F93"/>
    <w:rsid w:val="0075224E"/>
    <w:rsid w:val="00756E93"/>
    <w:rsid w:val="00757833"/>
    <w:rsid w:val="00760386"/>
    <w:rsid w:val="00760974"/>
    <w:rsid w:val="0076164B"/>
    <w:rsid w:val="007622A2"/>
    <w:rsid w:val="007626C3"/>
    <w:rsid w:val="00763BEA"/>
    <w:rsid w:val="007649D9"/>
    <w:rsid w:val="00764BEB"/>
    <w:rsid w:val="00766222"/>
    <w:rsid w:val="007665F5"/>
    <w:rsid w:val="007666AE"/>
    <w:rsid w:val="007705A0"/>
    <w:rsid w:val="0077199E"/>
    <w:rsid w:val="00773146"/>
    <w:rsid w:val="007757CC"/>
    <w:rsid w:val="00775A92"/>
    <w:rsid w:val="00775FCE"/>
    <w:rsid w:val="007763E9"/>
    <w:rsid w:val="007764D5"/>
    <w:rsid w:val="00776F3F"/>
    <w:rsid w:val="007819AA"/>
    <w:rsid w:val="007832F4"/>
    <w:rsid w:val="007832F8"/>
    <w:rsid w:val="00785BE1"/>
    <w:rsid w:val="007861EB"/>
    <w:rsid w:val="00787089"/>
    <w:rsid w:val="00790228"/>
    <w:rsid w:val="0079028B"/>
    <w:rsid w:val="00790A9A"/>
    <w:rsid w:val="00791BC0"/>
    <w:rsid w:val="00791FFE"/>
    <w:rsid w:val="0079246B"/>
    <w:rsid w:val="00793359"/>
    <w:rsid w:val="007944B9"/>
    <w:rsid w:val="00796A63"/>
    <w:rsid w:val="00797E38"/>
    <w:rsid w:val="007A011A"/>
    <w:rsid w:val="007A02E3"/>
    <w:rsid w:val="007A0E98"/>
    <w:rsid w:val="007A3B69"/>
    <w:rsid w:val="007A453F"/>
    <w:rsid w:val="007A47C2"/>
    <w:rsid w:val="007A47F3"/>
    <w:rsid w:val="007A48C5"/>
    <w:rsid w:val="007A54BF"/>
    <w:rsid w:val="007A69E7"/>
    <w:rsid w:val="007A6AD0"/>
    <w:rsid w:val="007A7AD4"/>
    <w:rsid w:val="007A7CB4"/>
    <w:rsid w:val="007B022F"/>
    <w:rsid w:val="007B1129"/>
    <w:rsid w:val="007B1E1E"/>
    <w:rsid w:val="007B2098"/>
    <w:rsid w:val="007B221A"/>
    <w:rsid w:val="007B389F"/>
    <w:rsid w:val="007B4050"/>
    <w:rsid w:val="007B5EFB"/>
    <w:rsid w:val="007B6364"/>
    <w:rsid w:val="007B7D08"/>
    <w:rsid w:val="007C03A7"/>
    <w:rsid w:val="007C04B3"/>
    <w:rsid w:val="007C0E50"/>
    <w:rsid w:val="007C473C"/>
    <w:rsid w:val="007C57BA"/>
    <w:rsid w:val="007C5888"/>
    <w:rsid w:val="007C6B7C"/>
    <w:rsid w:val="007C6F43"/>
    <w:rsid w:val="007C77DF"/>
    <w:rsid w:val="007C789C"/>
    <w:rsid w:val="007C78EB"/>
    <w:rsid w:val="007C7C66"/>
    <w:rsid w:val="007C7F2F"/>
    <w:rsid w:val="007D0BB1"/>
    <w:rsid w:val="007D2911"/>
    <w:rsid w:val="007D2B7E"/>
    <w:rsid w:val="007D36C6"/>
    <w:rsid w:val="007D3C9B"/>
    <w:rsid w:val="007D5BE4"/>
    <w:rsid w:val="007D77FB"/>
    <w:rsid w:val="007D78BD"/>
    <w:rsid w:val="007D7985"/>
    <w:rsid w:val="007D7BAA"/>
    <w:rsid w:val="007D7DB9"/>
    <w:rsid w:val="007E118C"/>
    <w:rsid w:val="007E219A"/>
    <w:rsid w:val="007E474F"/>
    <w:rsid w:val="007E4F05"/>
    <w:rsid w:val="007E705A"/>
    <w:rsid w:val="007E76C9"/>
    <w:rsid w:val="007E7821"/>
    <w:rsid w:val="007F0E48"/>
    <w:rsid w:val="007F1198"/>
    <w:rsid w:val="007F4E07"/>
    <w:rsid w:val="007F4E9D"/>
    <w:rsid w:val="007F5040"/>
    <w:rsid w:val="007F58FF"/>
    <w:rsid w:val="007F593A"/>
    <w:rsid w:val="007F703B"/>
    <w:rsid w:val="007F7822"/>
    <w:rsid w:val="007F7DA7"/>
    <w:rsid w:val="00800331"/>
    <w:rsid w:val="00800422"/>
    <w:rsid w:val="008005FF"/>
    <w:rsid w:val="00802053"/>
    <w:rsid w:val="00802207"/>
    <w:rsid w:val="008035E2"/>
    <w:rsid w:val="00803AF7"/>
    <w:rsid w:val="00803DE5"/>
    <w:rsid w:val="008047FF"/>
    <w:rsid w:val="00805041"/>
    <w:rsid w:val="00805965"/>
    <w:rsid w:val="00805E03"/>
    <w:rsid w:val="00806988"/>
    <w:rsid w:val="00806BD8"/>
    <w:rsid w:val="008074F2"/>
    <w:rsid w:val="00807C61"/>
    <w:rsid w:val="00811096"/>
    <w:rsid w:val="00811802"/>
    <w:rsid w:val="008124D0"/>
    <w:rsid w:val="00812EFA"/>
    <w:rsid w:val="008169A0"/>
    <w:rsid w:val="00816A0A"/>
    <w:rsid w:val="00821C43"/>
    <w:rsid w:val="00822570"/>
    <w:rsid w:val="00822CA3"/>
    <w:rsid w:val="008231F0"/>
    <w:rsid w:val="00824771"/>
    <w:rsid w:val="00824AB2"/>
    <w:rsid w:val="008259C9"/>
    <w:rsid w:val="00826B2F"/>
    <w:rsid w:val="008271C4"/>
    <w:rsid w:val="00827A78"/>
    <w:rsid w:val="0083073D"/>
    <w:rsid w:val="00830C5F"/>
    <w:rsid w:val="00830DEE"/>
    <w:rsid w:val="00831090"/>
    <w:rsid w:val="00831973"/>
    <w:rsid w:val="00832D7D"/>
    <w:rsid w:val="00833DAE"/>
    <w:rsid w:val="00837E7D"/>
    <w:rsid w:val="008427F4"/>
    <w:rsid w:val="00842DCC"/>
    <w:rsid w:val="00844756"/>
    <w:rsid w:val="00844D0A"/>
    <w:rsid w:val="00845049"/>
    <w:rsid w:val="00845E9E"/>
    <w:rsid w:val="008460BB"/>
    <w:rsid w:val="00846179"/>
    <w:rsid w:val="0084652D"/>
    <w:rsid w:val="00847A86"/>
    <w:rsid w:val="008510E1"/>
    <w:rsid w:val="00851365"/>
    <w:rsid w:val="00851F8E"/>
    <w:rsid w:val="008525BA"/>
    <w:rsid w:val="008562B6"/>
    <w:rsid w:val="00856E8C"/>
    <w:rsid w:val="00856F1F"/>
    <w:rsid w:val="00857AC4"/>
    <w:rsid w:val="00857E38"/>
    <w:rsid w:val="00860DF8"/>
    <w:rsid w:val="008629DC"/>
    <w:rsid w:val="00865160"/>
    <w:rsid w:val="00866CB2"/>
    <w:rsid w:val="0087005B"/>
    <w:rsid w:val="00870C72"/>
    <w:rsid w:val="00870ED9"/>
    <w:rsid w:val="008718B2"/>
    <w:rsid w:val="00873F95"/>
    <w:rsid w:val="008743F6"/>
    <w:rsid w:val="008747E0"/>
    <w:rsid w:val="00874BDC"/>
    <w:rsid w:val="008755AF"/>
    <w:rsid w:val="00875A48"/>
    <w:rsid w:val="00877683"/>
    <w:rsid w:val="00877D98"/>
    <w:rsid w:val="008803CE"/>
    <w:rsid w:val="00880DBF"/>
    <w:rsid w:val="00881647"/>
    <w:rsid w:val="00884272"/>
    <w:rsid w:val="00885E66"/>
    <w:rsid w:val="00886E86"/>
    <w:rsid w:val="00887270"/>
    <w:rsid w:val="0088756A"/>
    <w:rsid w:val="00890533"/>
    <w:rsid w:val="00890A00"/>
    <w:rsid w:val="008913DE"/>
    <w:rsid w:val="008938EE"/>
    <w:rsid w:val="00893995"/>
    <w:rsid w:val="008949B3"/>
    <w:rsid w:val="008954CD"/>
    <w:rsid w:val="00895864"/>
    <w:rsid w:val="0089654E"/>
    <w:rsid w:val="00896F38"/>
    <w:rsid w:val="0089752E"/>
    <w:rsid w:val="00897836"/>
    <w:rsid w:val="00897BDA"/>
    <w:rsid w:val="00897C96"/>
    <w:rsid w:val="008A05F6"/>
    <w:rsid w:val="008A16E7"/>
    <w:rsid w:val="008A1D97"/>
    <w:rsid w:val="008A368F"/>
    <w:rsid w:val="008A38B2"/>
    <w:rsid w:val="008A3CD8"/>
    <w:rsid w:val="008A3E72"/>
    <w:rsid w:val="008A4A41"/>
    <w:rsid w:val="008A5198"/>
    <w:rsid w:val="008A5AF0"/>
    <w:rsid w:val="008A7744"/>
    <w:rsid w:val="008A78C3"/>
    <w:rsid w:val="008A79BE"/>
    <w:rsid w:val="008A79C3"/>
    <w:rsid w:val="008A7F08"/>
    <w:rsid w:val="008B0482"/>
    <w:rsid w:val="008B17C5"/>
    <w:rsid w:val="008B243A"/>
    <w:rsid w:val="008B24FB"/>
    <w:rsid w:val="008B37B9"/>
    <w:rsid w:val="008B6EB5"/>
    <w:rsid w:val="008B781C"/>
    <w:rsid w:val="008C07ED"/>
    <w:rsid w:val="008C100A"/>
    <w:rsid w:val="008C4737"/>
    <w:rsid w:val="008C4A11"/>
    <w:rsid w:val="008C50AD"/>
    <w:rsid w:val="008C51A4"/>
    <w:rsid w:val="008C5235"/>
    <w:rsid w:val="008C7CE3"/>
    <w:rsid w:val="008D0D2B"/>
    <w:rsid w:val="008D0FC2"/>
    <w:rsid w:val="008D16D5"/>
    <w:rsid w:val="008D23AA"/>
    <w:rsid w:val="008D3AD3"/>
    <w:rsid w:val="008D43E0"/>
    <w:rsid w:val="008D4E8D"/>
    <w:rsid w:val="008E08C6"/>
    <w:rsid w:val="008E1216"/>
    <w:rsid w:val="008E2E38"/>
    <w:rsid w:val="008E385C"/>
    <w:rsid w:val="008E51F0"/>
    <w:rsid w:val="008E5C05"/>
    <w:rsid w:val="008E6EA7"/>
    <w:rsid w:val="008E7AAA"/>
    <w:rsid w:val="008F0BA7"/>
    <w:rsid w:val="008F0C04"/>
    <w:rsid w:val="008F0F05"/>
    <w:rsid w:val="008F140E"/>
    <w:rsid w:val="008F1F0E"/>
    <w:rsid w:val="008F3721"/>
    <w:rsid w:val="008F3813"/>
    <w:rsid w:val="008F4E3F"/>
    <w:rsid w:val="008F5103"/>
    <w:rsid w:val="008F52D2"/>
    <w:rsid w:val="008F5474"/>
    <w:rsid w:val="008F5CE3"/>
    <w:rsid w:val="008F6C80"/>
    <w:rsid w:val="009001C5"/>
    <w:rsid w:val="00900480"/>
    <w:rsid w:val="009016AE"/>
    <w:rsid w:val="0090211E"/>
    <w:rsid w:val="009032FC"/>
    <w:rsid w:val="00903458"/>
    <w:rsid w:val="009069B2"/>
    <w:rsid w:val="00907CCA"/>
    <w:rsid w:val="00910B93"/>
    <w:rsid w:val="00911D82"/>
    <w:rsid w:val="0091692E"/>
    <w:rsid w:val="00916A0D"/>
    <w:rsid w:val="00920255"/>
    <w:rsid w:val="009204EA"/>
    <w:rsid w:val="00920CCD"/>
    <w:rsid w:val="00921030"/>
    <w:rsid w:val="00923CBB"/>
    <w:rsid w:val="00924290"/>
    <w:rsid w:val="00924447"/>
    <w:rsid w:val="00924579"/>
    <w:rsid w:val="00924BCA"/>
    <w:rsid w:val="00924F8D"/>
    <w:rsid w:val="00925084"/>
    <w:rsid w:val="0092608C"/>
    <w:rsid w:val="009261B9"/>
    <w:rsid w:val="0092643B"/>
    <w:rsid w:val="00927AE0"/>
    <w:rsid w:val="009300D7"/>
    <w:rsid w:val="0093027E"/>
    <w:rsid w:val="009306C1"/>
    <w:rsid w:val="00931D89"/>
    <w:rsid w:val="0093626E"/>
    <w:rsid w:val="00936F33"/>
    <w:rsid w:val="00937A1E"/>
    <w:rsid w:val="00940BAA"/>
    <w:rsid w:val="009416C8"/>
    <w:rsid w:val="00941974"/>
    <w:rsid w:val="009429BD"/>
    <w:rsid w:val="009441CD"/>
    <w:rsid w:val="009444BF"/>
    <w:rsid w:val="00946BFB"/>
    <w:rsid w:val="00947640"/>
    <w:rsid w:val="00947AEB"/>
    <w:rsid w:val="0095005D"/>
    <w:rsid w:val="00951420"/>
    <w:rsid w:val="009526B9"/>
    <w:rsid w:val="0095287B"/>
    <w:rsid w:val="009533E2"/>
    <w:rsid w:val="00953DCF"/>
    <w:rsid w:val="00954EBA"/>
    <w:rsid w:val="009578EA"/>
    <w:rsid w:val="009600DF"/>
    <w:rsid w:val="0096020E"/>
    <w:rsid w:val="00960B4A"/>
    <w:rsid w:val="00961412"/>
    <w:rsid w:val="0096234C"/>
    <w:rsid w:val="009625FC"/>
    <w:rsid w:val="00962A1E"/>
    <w:rsid w:val="009632FE"/>
    <w:rsid w:val="00963BE5"/>
    <w:rsid w:val="0096535F"/>
    <w:rsid w:val="009657CA"/>
    <w:rsid w:val="00965CA9"/>
    <w:rsid w:val="0096677B"/>
    <w:rsid w:val="00966977"/>
    <w:rsid w:val="00970128"/>
    <w:rsid w:val="00971388"/>
    <w:rsid w:val="00972E5C"/>
    <w:rsid w:val="00974248"/>
    <w:rsid w:val="009746B1"/>
    <w:rsid w:val="009748CA"/>
    <w:rsid w:val="00974E66"/>
    <w:rsid w:val="00975935"/>
    <w:rsid w:val="009759AF"/>
    <w:rsid w:val="00975C39"/>
    <w:rsid w:val="00976036"/>
    <w:rsid w:val="009770BC"/>
    <w:rsid w:val="00980764"/>
    <w:rsid w:val="0098110E"/>
    <w:rsid w:val="00982090"/>
    <w:rsid w:val="009826F6"/>
    <w:rsid w:val="0098283C"/>
    <w:rsid w:val="00982B3F"/>
    <w:rsid w:val="00982DF3"/>
    <w:rsid w:val="009839CF"/>
    <w:rsid w:val="00984709"/>
    <w:rsid w:val="0098480B"/>
    <w:rsid w:val="00986E9F"/>
    <w:rsid w:val="009878CC"/>
    <w:rsid w:val="00990F40"/>
    <w:rsid w:val="00991E8E"/>
    <w:rsid w:val="009926DB"/>
    <w:rsid w:val="009929A0"/>
    <w:rsid w:val="009929DB"/>
    <w:rsid w:val="009938C0"/>
    <w:rsid w:val="00993CFD"/>
    <w:rsid w:val="00993FA0"/>
    <w:rsid w:val="009951E3"/>
    <w:rsid w:val="00995A2F"/>
    <w:rsid w:val="00996552"/>
    <w:rsid w:val="00996636"/>
    <w:rsid w:val="009970FE"/>
    <w:rsid w:val="00997E0F"/>
    <w:rsid w:val="009A01BE"/>
    <w:rsid w:val="009A115C"/>
    <w:rsid w:val="009A284B"/>
    <w:rsid w:val="009A3183"/>
    <w:rsid w:val="009A3D41"/>
    <w:rsid w:val="009A5234"/>
    <w:rsid w:val="009A6EDF"/>
    <w:rsid w:val="009A7A91"/>
    <w:rsid w:val="009A7CA0"/>
    <w:rsid w:val="009A7F83"/>
    <w:rsid w:val="009B00F6"/>
    <w:rsid w:val="009B0547"/>
    <w:rsid w:val="009B05FF"/>
    <w:rsid w:val="009B36E2"/>
    <w:rsid w:val="009B43C4"/>
    <w:rsid w:val="009B44F8"/>
    <w:rsid w:val="009B5BA7"/>
    <w:rsid w:val="009B67A6"/>
    <w:rsid w:val="009B67FA"/>
    <w:rsid w:val="009B6A8A"/>
    <w:rsid w:val="009B6B52"/>
    <w:rsid w:val="009B6D57"/>
    <w:rsid w:val="009B7512"/>
    <w:rsid w:val="009C086B"/>
    <w:rsid w:val="009C1032"/>
    <w:rsid w:val="009C126F"/>
    <w:rsid w:val="009C18BF"/>
    <w:rsid w:val="009C3A86"/>
    <w:rsid w:val="009C3DC4"/>
    <w:rsid w:val="009C3E88"/>
    <w:rsid w:val="009C59B0"/>
    <w:rsid w:val="009C5A83"/>
    <w:rsid w:val="009C6A6D"/>
    <w:rsid w:val="009C6F2E"/>
    <w:rsid w:val="009C7784"/>
    <w:rsid w:val="009D04AA"/>
    <w:rsid w:val="009D0A4D"/>
    <w:rsid w:val="009D29B8"/>
    <w:rsid w:val="009D2B49"/>
    <w:rsid w:val="009D2B9E"/>
    <w:rsid w:val="009D3110"/>
    <w:rsid w:val="009D5992"/>
    <w:rsid w:val="009D6128"/>
    <w:rsid w:val="009D647A"/>
    <w:rsid w:val="009D7666"/>
    <w:rsid w:val="009E18E0"/>
    <w:rsid w:val="009E392F"/>
    <w:rsid w:val="009E4591"/>
    <w:rsid w:val="009E4FD9"/>
    <w:rsid w:val="009E52D7"/>
    <w:rsid w:val="009E5476"/>
    <w:rsid w:val="009E570D"/>
    <w:rsid w:val="009E66E7"/>
    <w:rsid w:val="009E66EB"/>
    <w:rsid w:val="009E672A"/>
    <w:rsid w:val="009E6F6B"/>
    <w:rsid w:val="009E7AA9"/>
    <w:rsid w:val="009F0448"/>
    <w:rsid w:val="009F0570"/>
    <w:rsid w:val="009F091F"/>
    <w:rsid w:val="009F0C92"/>
    <w:rsid w:val="009F16F3"/>
    <w:rsid w:val="009F206D"/>
    <w:rsid w:val="009F2DB0"/>
    <w:rsid w:val="009F2F61"/>
    <w:rsid w:val="009F3C34"/>
    <w:rsid w:val="009F411B"/>
    <w:rsid w:val="009F4F4D"/>
    <w:rsid w:val="009F6D44"/>
    <w:rsid w:val="009F7F1D"/>
    <w:rsid w:val="00A00FDF"/>
    <w:rsid w:val="00A02FD1"/>
    <w:rsid w:val="00A03B27"/>
    <w:rsid w:val="00A03D61"/>
    <w:rsid w:val="00A040D9"/>
    <w:rsid w:val="00A04251"/>
    <w:rsid w:val="00A05255"/>
    <w:rsid w:val="00A052FA"/>
    <w:rsid w:val="00A06982"/>
    <w:rsid w:val="00A07597"/>
    <w:rsid w:val="00A07B8C"/>
    <w:rsid w:val="00A107A5"/>
    <w:rsid w:val="00A11634"/>
    <w:rsid w:val="00A12417"/>
    <w:rsid w:val="00A1312A"/>
    <w:rsid w:val="00A1366F"/>
    <w:rsid w:val="00A136E2"/>
    <w:rsid w:val="00A13EBB"/>
    <w:rsid w:val="00A14221"/>
    <w:rsid w:val="00A14B5D"/>
    <w:rsid w:val="00A14CC7"/>
    <w:rsid w:val="00A14EBC"/>
    <w:rsid w:val="00A1505A"/>
    <w:rsid w:val="00A158E7"/>
    <w:rsid w:val="00A16164"/>
    <w:rsid w:val="00A17222"/>
    <w:rsid w:val="00A17A53"/>
    <w:rsid w:val="00A20463"/>
    <w:rsid w:val="00A20881"/>
    <w:rsid w:val="00A209C4"/>
    <w:rsid w:val="00A2254C"/>
    <w:rsid w:val="00A22A07"/>
    <w:rsid w:val="00A23572"/>
    <w:rsid w:val="00A23CF0"/>
    <w:rsid w:val="00A24A19"/>
    <w:rsid w:val="00A254F2"/>
    <w:rsid w:val="00A27272"/>
    <w:rsid w:val="00A27DB4"/>
    <w:rsid w:val="00A3055E"/>
    <w:rsid w:val="00A31880"/>
    <w:rsid w:val="00A321DB"/>
    <w:rsid w:val="00A32D12"/>
    <w:rsid w:val="00A335D5"/>
    <w:rsid w:val="00A33703"/>
    <w:rsid w:val="00A33A1D"/>
    <w:rsid w:val="00A33E2A"/>
    <w:rsid w:val="00A3431D"/>
    <w:rsid w:val="00A3495E"/>
    <w:rsid w:val="00A358BD"/>
    <w:rsid w:val="00A35F2E"/>
    <w:rsid w:val="00A364B5"/>
    <w:rsid w:val="00A3653C"/>
    <w:rsid w:val="00A36D5F"/>
    <w:rsid w:val="00A36FDB"/>
    <w:rsid w:val="00A373E3"/>
    <w:rsid w:val="00A37984"/>
    <w:rsid w:val="00A37DC7"/>
    <w:rsid w:val="00A40AFF"/>
    <w:rsid w:val="00A40B06"/>
    <w:rsid w:val="00A41A4C"/>
    <w:rsid w:val="00A41C80"/>
    <w:rsid w:val="00A41FBF"/>
    <w:rsid w:val="00A42022"/>
    <w:rsid w:val="00A424FD"/>
    <w:rsid w:val="00A42C4B"/>
    <w:rsid w:val="00A43134"/>
    <w:rsid w:val="00A43A63"/>
    <w:rsid w:val="00A44B47"/>
    <w:rsid w:val="00A465DE"/>
    <w:rsid w:val="00A47198"/>
    <w:rsid w:val="00A473C5"/>
    <w:rsid w:val="00A50A48"/>
    <w:rsid w:val="00A54058"/>
    <w:rsid w:val="00A54504"/>
    <w:rsid w:val="00A5576A"/>
    <w:rsid w:val="00A55D93"/>
    <w:rsid w:val="00A564B9"/>
    <w:rsid w:val="00A56DC9"/>
    <w:rsid w:val="00A56F15"/>
    <w:rsid w:val="00A57D2A"/>
    <w:rsid w:val="00A57F89"/>
    <w:rsid w:val="00A60C8A"/>
    <w:rsid w:val="00A63675"/>
    <w:rsid w:val="00A642E7"/>
    <w:rsid w:val="00A64569"/>
    <w:rsid w:val="00A6471B"/>
    <w:rsid w:val="00A64958"/>
    <w:rsid w:val="00A65717"/>
    <w:rsid w:val="00A66634"/>
    <w:rsid w:val="00A67B51"/>
    <w:rsid w:val="00A67D5B"/>
    <w:rsid w:val="00A71222"/>
    <w:rsid w:val="00A728F9"/>
    <w:rsid w:val="00A72E0D"/>
    <w:rsid w:val="00A754F7"/>
    <w:rsid w:val="00A75DDF"/>
    <w:rsid w:val="00A770BC"/>
    <w:rsid w:val="00A803D8"/>
    <w:rsid w:val="00A8041F"/>
    <w:rsid w:val="00A8182F"/>
    <w:rsid w:val="00A8296F"/>
    <w:rsid w:val="00A8343B"/>
    <w:rsid w:val="00A837E5"/>
    <w:rsid w:val="00A83BFA"/>
    <w:rsid w:val="00A86368"/>
    <w:rsid w:val="00A86C9B"/>
    <w:rsid w:val="00A87216"/>
    <w:rsid w:val="00A90829"/>
    <w:rsid w:val="00A909A6"/>
    <w:rsid w:val="00A917DA"/>
    <w:rsid w:val="00A9200A"/>
    <w:rsid w:val="00A926BA"/>
    <w:rsid w:val="00A92A35"/>
    <w:rsid w:val="00A935A6"/>
    <w:rsid w:val="00A93DBC"/>
    <w:rsid w:val="00A94239"/>
    <w:rsid w:val="00A95C6E"/>
    <w:rsid w:val="00A968FC"/>
    <w:rsid w:val="00A96A8F"/>
    <w:rsid w:val="00A97C3C"/>
    <w:rsid w:val="00AA06B7"/>
    <w:rsid w:val="00AA285A"/>
    <w:rsid w:val="00AA3A2B"/>
    <w:rsid w:val="00AA43E2"/>
    <w:rsid w:val="00AA47FC"/>
    <w:rsid w:val="00AA6145"/>
    <w:rsid w:val="00AA688B"/>
    <w:rsid w:val="00AA7A1B"/>
    <w:rsid w:val="00AA7F40"/>
    <w:rsid w:val="00AB005E"/>
    <w:rsid w:val="00AB012D"/>
    <w:rsid w:val="00AB09D1"/>
    <w:rsid w:val="00AB205A"/>
    <w:rsid w:val="00AB34DC"/>
    <w:rsid w:val="00AB41F2"/>
    <w:rsid w:val="00AB4233"/>
    <w:rsid w:val="00AB468E"/>
    <w:rsid w:val="00AB5131"/>
    <w:rsid w:val="00AB51D1"/>
    <w:rsid w:val="00AB54CD"/>
    <w:rsid w:val="00AB7802"/>
    <w:rsid w:val="00AB7FCE"/>
    <w:rsid w:val="00AC24AE"/>
    <w:rsid w:val="00AC33DF"/>
    <w:rsid w:val="00AC37AF"/>
    <w:rsid w:val="00AC45EE"/>
    <w:rsid w:val="00AC5FAF"/>
    <w:rsid w:val="00AC60AA"/>
    <w:rsid w:val="00AC62F3"/>
    <w:rsid w:val="00AC67C2"/>
    <w:rsid w:val="00AC6C3B"/>
    <w:rsid w:val="00AD1722"/>
    <w:rsid w:val="00AD1D2B"/>
    <w:rsid w:val="00AD1F9E"/>
    <w:rsid w:val="00AD284D"/>
    <w:rsid w:val="00AD308E"/>
    <w:rsid w:val="00AD336A"/>
    <w:rsid w:val="00AD3876"/>
    <w:rsid w:val="00AD52CC"/>
    <w:rsid w:val="00AD5F71"/>
    <w:rsid w:val="00AD6AFC"/>
    <w:rsid w:val="00AD6D84"/>
    <w:rsid w:val="00AD6ED4"/>
    <w:rsid w:val="00AD7196"/>
    <w:rsid w:val="00AD7F4D"/>
    <w:rsid w:val="00AE073B"/>
    <w:rsid w:val="00AE13FC"/>
    <w:rsid w:val="00AE29F3"/>
    <w:rsid w:val="00AE3184"/>
    <w:rsid w:val="00AE4172"/>
    <w:rsid w:val="00AE41A6"/>
    <w:rsid w:val="00AE4718"/>
    <w:rsid w:val="00AE48F4"/>
    <w:rsid w:val="00AE4DE2"/>
    <w:rsid w:val="00AE6307"/>
    <w:rsid w:val="00AE6EF0"/>
    <w:rsid w:val="00AF05A5"/>
    <w:rsid w:val="00AF2171"/>
    <w:rsid w:val="00AF41CA"/>
    <w:rsid w:val="00AF47C9"/>
    <w:rsid w:val="00AF4AF6"/>
    <w:rsid w:val="00AF4E5F"/>
    <w:rsid w:val="00AF5A8F"/>
    <w:rsid w:val="00AF5D27"/>
    <w:rsid w:val="00AF5F4B"/>
    <w:rsid w:val="00AF6C0E"/>
    <w:rsid w:val="00AF724C"/>
    <w:rsid w:val="00AF7FF4"/>
    <w:rsid w:val="00AF9D8A"/>
    <w:rsid w:val="00B000F4"/>
    <w:rsid w:val="00B00533"/>
    <w:rsid w:val="00B00E94"/>
    <w:rsid w:val="00B00EBC"/>
    <w:rsid w:val="00B00EC8"/>
    <w:rsid w:val="00B03102"/>
    <w:rsid w:val="00B03C18"/>
    <w:rsid w:val="00B04C58"/>
    <w:rsid w:val="00B04C79"/>
    <w:rsid w:val="00B0608F"/>
    <w:rsid w:val="00B0617F"/>
    <w:rsid w:val="00B06509"/>
    <w:rsid w:val="00B07D0F"/>
    <w:rsid w:val="00B10E33"/>
    <w:rsid w:val="00B113C7"/>
    <w:rsid w:val="00B11850"/>
    <w:rsid w:val="00B12D25"/>
    <w:rsid w:val="00B12F9C"/>
    <w:rsid w:val="00B13509"/>
    <w:rsid w:val="00B13C51"/>
    <w:rsid w:val="00B13C77"/>
    <w:rsid w:val="00B1442B"/>
    <w:rsid w:val="00B1490F"/>
    <w:rsid w:val="00B150F6"/>
    <w:rsid w:val="00B15816"/>
    <w:rsid w:val="00B16ECD"/>
    <w:rsid w:val="00B20479"/>
    <w:rsid w:val="00B21302"/>
    <w:rsid w:val="00B222E9"/>
    <w:rsid w:val="00B23A92"/>
    <w:rsid w:val="00B247A5"/>
    <w:rsid w:val="00B25842"/>
    <w:rsid w:val="00B26942"/>
    <w:rsid w:val="00B2711A"/>
    <w:rsid w:val="00B27B07"/>
    <w:rsid w:val="00B311E5"/>
    <w:rsid w:val="00B312F8"/>
    <w:rsid w:val="00B3148C"/>
    <w:rsid w:val="00B32C87"/>
    <w:rsid w:val="00B33D66"/>
    <w:rsid w:val="00B341A4"/>
    <w:rsid w:val="00B36B26"/>
    <w:rsid w:val="00B374E1"/>
    <w:rsid w:val="00B37DB5"/>
    <w:rsid w:val="00B40258"/>
    <w:rsid w:val="00B40450"/>
    <w:rsid w:val="00B426FA"/>
    <w:rsid w:val="00B42DCD"/>
    <w:rsid w:val="00B440F5"/>
    <w:rsid w:val="00B466E9"/>
    <w:rsid w:val="00B46DE3"/>
    <w:rsid w:val="00B47223"/>
    <w:rsid w:val="00B527D4"/>
    <w:rsid w:val="00B538FE"/>
    <w:rsid w:val="00B54178"/>
    <w:rsid w:val="00B544AD"/>
    <w:rsid w:val="00B55F3A"/>
    <w:rsid w:val="00B56CDE"/>
    <w:rsid w:val="00B607FF"/>
    <w:rsid w:val="00B6092C"/>
    <w:rsid w:val="00B61B02"/>
    <w:rsid w:val="00B61B35"/>
    <w:rsid w:val="00B61F03"/>
    <w:rsid w:val="00B624F2"/>
    <w:rsid w:val="00B62BDC"/>
    <w:rsid w:val="00B62FBB"/>
    <w:rsid w:val="00B6331B"/>
    <w:rsid w:val="00B63999"/>
    <w:rsid w:val="00B63E88"/>
    <w:rsid w:val="00B63F74"/>
    <w:rsid w:val="00B64381"/>
    <w:rsid w:val="00B64B01"/>
    <w:rsid w:val="00B655D6"/>
    <w:rsid w:val="00B6568E"/>
    <w:rsid w:val="00B66587"/>
    <w:rsid w:val="00B6673B"/>
    <w:rsid w:val="00B66E50"/>
    <w:rsid w:val="00B677D1"/>
    <w:rsid w:val="00B67D6E"/>
    <w:rsid w:val="00B70186"/>
    <w:rsid w:val="00B70A67"/>
    <w:rsid w:val="00B70E95"/>
    <w:rsid w:val="00B72202"/>
    <w:rsid w:val="00B735A2"/>
    <w:rsid w:val="00B75B5D"/>
    <w:rsid w:val="00B760BB"/>
    <w:rsid w:val="00B76787"/>
    <w:rsid w:val="00B76FDB"/>
    <w:rsid w:val="00B8152A"/>
    <w:rsid w:val="00B81DE8"/>
    <w:rsid w:val="00B83072"/>
    <w:rsid w:val="00B84688"/>
    <w:rsid w:val="00B847DD"/>
    <w:rsid w:val="00B84B5F"/>
    <w:rsid w:val="00B84B87"/>
    <w:rsid w:val="00B8546C"/>
    <w:rsid w:val="00B85ACB"/>
    <w:rsid w:val="00B86742"/>
    <w:rsid w:val="00B8703E"/>
    <w:rsid w:val="00B872DD"/>
    <w:rsid w:val="00B90133"/>
    <w:rsid w:val="00B91043"/>
    <w:rsid w:val="00B9125D"/>
    <w:rsid w:val="00B91766"/>
    <w:rsid w:val="00B92405"/>
    <w:rsid w:val="00B92BAD"/>
    <w:rsid w:val="00B930FA"/>
    <w:rsid w:val="00B931A3"/>
    <w:rsid w:val="00B9413C"/>
    <w:rsid w:val="00B94CD5"/>
    <w:rsid w:val="00B95031"/>
    <w:rsid w:val="00B953D4"/>
    <w:rsid w:val="00B956B7"/>
    <w:rsid w:val="00B96A55"/>
    <w:rsid w:val="00B96B6C"/>
    <w:rsid w:val="00B96C5B"/>
    <w:rsid w:val="00B96C83"/>
    <w:rsid w:val="00BA0958"/>
    <w:rsid w:val="00BA1753"/>
    <w:rsid w:val="00BA37E7"/>
    <w:rsid w:val="00BA4857"/>
    <w:rsid w:val="00BA4CD3"/>
    <w:rsid w:val="00BA4FE6"/>
    <w:rsid w:val="00BA507F"/>
    <w:rsid w:val="00BA5BAB"/>
    <w:rsid w:val="00BA5F04"/>
    <w:rsid w:val="00BA6B94"/>
    <w:rsid w:val="00BA6F29"/>
    <w:rsid w:val="00BA6FE6"/>
    <w:rsid w:val="00BA7818"/>
    <w:rsid w:val="00BA7933"/>
    <w:rsid w:val="00BB00D0"/>
    <w:rsid w:val="00BB1346"/>
    <w:rsid w:val="00BB167D"/>
    <w:rsid w:val="00BB1DCB"/>
    <w:rsid w:val="00BB2951"/>
    <w:rsid w:val="00BB3B78"/>
    <w:rsid w:val="00BB4578"/>
    <w:rsid w:val="00BB4F61"/>
    <w:rsid w:val="00BB5B23"/>
    <w:rsid w:val="00BB6C6A"/>
    <w:rsid w:val="00BC062C"/>
    <w:rsid w:val="00BC0EE7"/>
    <w:rsid w:val="00BC0FB1"/>
    <w:rsid w:val="00BC15A4"/>
    <w:rsid w:val="00BC2A12"/>
    <w:rsid w:val="00BC2D7E"/>
    <w:rsid w:val="00BC3CC5"/>
    <w:rsid w:val="00BC3E19"/>
    <w:rsid w:val="00BC4025"/>
    <w:rsid w:val="00BC50FE"/>
    <w:rsid w:val="00BC5151"/>
    <w:rsid w:val="00BC551B"/>
    <w:rsid w:val="00BC5590"/>
    <w:rsid w:val="00BC5750"/>
    <w:rsid w:val="00BC59C6"/>
    <w:rsid w:val="00BC5A38"/>
    <w:rsid w:val="00BC671A"/>
    <w:rsid w:val="00BC76C6"/>
    <w:rsid w:val="00BC77D8"/>
    <w:rsid w:val="00BD09B7"/>
    <w:rsid w:val="00BD0CC7"/>
    <w:rsid w:val="00BD2C22"/>
    <w:rsid w:val="00BD37F2"/>
    <w:rsid w:val="00BD4AFE"/>
    <w:rsid w:val="00BD674F"/>
    <w:rsid w:val="00BD6C11"/>
    <w:rsid w:val="00BD7DD7"/>
    <w:rsid w:val="00BE07F2"/>
    <w:rsid w:val="00BE17FA"/>
    <w:rsid w:val="00BE2084"/>
    <w:rsid w:val="00BE22FC"/>
    <w:rsid w:val="00BE4003"/>
    <w:rsid w:val="00BE44A5"/>
    <w:rsid w:val="00BE5054"/>
    <w:rsid w:val="00BE5072"/>
    <w:rsid w:val="00BE5B27"/>
    <w:rsid w:val="00BE64E1"/>
    <w:rsid w:val="00BE69CA"/>
    <w:rsid w:val="00BE7428"/>
    <w:rsid w:val="00BE7817"/>
    <w:rsid w:val="00BF06C9"/>
    <w:rsid w:val="00BF0A32"/>
    <w:rsid w:val="00BF1045"/>
    <w:rsid w:val="00BF14DB"/>
    <w:rsid w:val="00BF21C1"/>
    <w:rsid w:val="00BF30AE"/>
    <w:rsid w:val="00BF38BE"/>
    <w:rsid w:val="00BF40E1"/>
    <w:rsid w:val="00BF4A12"/>
    <w:rsid w:val="00BF4E89"/>
    <w:rsid w:val="00BF58FE"/>
    <w:rsid w:val="00BF5AF9"/>
    <w:rsid w:val="00BF627A"/>
    <w:rsid w:val="00BF6FD3"/>
    <w:rsid w:val="00C00AD3"/>
    <w:rsid w:val="00C00B62"/>
    <w:rsid w:val="00C00B6C"/>
    <w:rsid w:val="00C01270"/>
    <w:rsid w:val="00C032E1"/>
    <w:rsid w:val="00C036C4"/>
    <w:rsid w:val="00C03713"/>
    <w:rsid w:val="00C046BB"/>
    <w:rsid w:val="00C05169"/>
    <w:rsid w:val="00C05E42"/>
    <w:rsid w:val="00C066AD"/>
    <w:rsid w:val="00C07691"/>
    <w:rsid w:val="00C101A9"/>
    <w:rsid w:val="00C1023A"/>
    <w:rsid w:val="00C104CF"/>
    <w:rsid w:val="00C10545"/>
    <w:rsid w:val="00C10A4B"/>
    <w:rsid w:val="00C1105E"/>
    <w:rsid w:val="00C11338"/>
    <w:rsid w:val="00C1330C"/>
    <w:rsid w:val="00C13CFF"/>
    <w:rsid w:val="00C14034"/>
    <w:rsid w:val="00C15563"/>
    <w:rsid w:val="00C15878"/>
    <w:rsid w:val="00C17CD8"/>
    <w:rsid w:val="00C17ECA"/>
    <w:rsid w:val="00C21569"/>
    <w:rsid w:val="00C21BC4"/>
    <w:rsid w:val="00C21EDB"/>
    <w:rsid w:val="00C22091"/>
    <w:rsid w:val="00C22104"/>
    <w:rsid w:val="00C22939"/>
    <w:rsid w:val="00C23945"/>
    <w:rsid w:val="00C244FA"/>
    <w:rsid w:val="00C24B7B"/>
    <w:rsid w:val="00C24FC7"/>
    <w:rsid w:val="00C253DD"/>
    <w:rsid w:val="00C26368"/>
    <w:rsid w:val="00C264AC"/>
    <w:rsid w:val="00C27DCF"/>
    <w:rsid w:val="00C302E4"/>
    <w:rsid w:val="00C30EEE"/>
    <w:rsid w:val="00C320FF"/>
    <w:rsid w:val="00C328EC"/>
    <w:rsid w:val="00C32D9D"/>
    <w:rsid w:val="00C340FB"/>
    <w:rsid w:val="00C35215"/>
    <w:rsid w:val="00C3615D"/>
    <w:rsid w:val="00C361F0"/>
    <w:rsid w:val="00C363BE"/>
    <w:rsid w:val="00C36474"/>
    <w:rsid w:val="00C3674A"/>
    <w:rsid w:val="00C3694F"/>
    <w:rsid w:val="00C36E78"/>
    <w:rsid w:val="00C379D2"/>
    <w:rsid w:val="00C40B8F"/>
    <w:rsid w:val="00C421A4"/>
    <w:rsid w:val="00C44BF9"/>
    <w:rsid w:val="00C45344"/>
    <w:rsid w:val="00C45602"/>
    <w:rsid w:val="00C457D1"/>
    <w:rsid w:val="00C462B6"/>
    <w:rsid w:val="00C46429"/>
    <w:rsid w:val="00C46682"/>
    <w:rsid w:val="00C46824"/>
    <w:rsid w:val="00C50663"/>
    <w:rsid w:val="00C5166B"/>
    <w:rsid w:val="00C51773"/>
    <w:rsid w:val="00C52301"/>
    <w:rsid w:val="00C52E09"/>
    <w:rsid w:val="00C54B0C"/>
    <w:rsid w:val="00C55048"/>
    <w:rsid w:val="00C55B03"/>
    <w:rsid w:val="00C6095F"/>
    <w:rsid w:val="00C60F96"/>
    <w:rsid w:val="00C61A8B"/>
    <w:rsid w:val="00C61AAF"/>
    <w:rsid w:val="00C62842"/>
    <w:rsid w:val="00C62A20"/>
    <w:rsid w:val="00C62F1D"/>
    <w:rsid w:val="00C639D9"/>
    <w:rsid w:val="00C645B0"/>
    <w:rsid w:val="00C65343"/>
    <w:rsid w:val="00C66357"/>
    <w:rsid w:val="00C666F9"/>
    <w:rsid w:val="00C67388"/>
    <w:rsid w:val="00C67469"/>
    <w:rsid w:val="00C67962"/>
    <w:rsid w:val="00C67EEC"/>
    <w:rsid w:val="00C7019F"/>
    <w:rsid w:val="00C72068"/>
    <w:rsid w:val="00C723C0"/>
    <w:rsid w:val="00C72DE9"/>
    <w:rsid w:val="00C7361A"/>
    <w:rsid w:val="00C7375D"/>
    <w:rsid w:val="00C73A82"/>
    <w:rsid w:val="00C741F3"/>
    <w:rsid w:val="00C74499"/>
    <w:rsid w:val="00C7455E"/>
    <w:rsid w:val="00C74B8A"/>
    <w:rsid w:val="00C758D5"/>
    <w:rsid w:val="00C77E7E"/>
    <w:rsid w:val="00C80406"/>
    <w:rsid w:val="00C80BF0"/>
    <w:rsid w:val="00C816C0"/>
    <w:rsid w:val="00C817C8"/>
    <w:rsid w:val="00C818F4"/>
    <w:rsid w:val="00C81CBF"/>
    <w:rsid w:val="00C82562"/>
    <w:rsid w:val="00C82915"/>
    <w:rsid w:val="00C835AE"/>
    <w:rsid w:val="00C84554"/>
    <w:rsid w:val="00C84994"/>
    <w:rsid w:val="00C879B3"/>
    <w:rsid w:val="00C90C83"/>
    <w:rsid w:val="00C9144F"/>
    <w:rsid w:val="00C91862"/>
    <w:rsid w:val="00C931E7"/>
    <w:rsid w:val="00C93E86"/>
    <w:rsid w:val="00C948E1"/>
    <w:rsid w:val="00C94B83"/>
    <w:rsid w:val="00C94D6A"/>
    <w:rsid w:val="00C9567E"/>
    <w:rsid w:val="00C96380"/>
    <w:rsid w:val="00C97082"/>
    <w:rsid w:val="00C97378"/>
    <w:rsid w:val="00C9777E"/>
    <w:rsid w:val="00C978C3"/>
    <w:rsid w:val="00CA0AFC"/>
    <w:rsid w:val="00CA0C60"/>
    <w:rsid w:val="00CA1079"/>
    <w:rsid w:val="00CA1ADD"/>
    <w:rsid w:val="00CA249A"/>
    <w:rsid w:val="00CA289A"/>
    <w:rsid w:val="00CA2D8E"/>
    <w:rsid w:val="00CA34F6"/>
    <w:rsid w:val="00CA4389"/>
    <w:rsid w:val="00CA4BDC"/>
    <w:rsid w:val="00CA5380"/>
    <w:rsid w:val="00CA5B06"/>
    <w:rsid w:val="00CA5B2A"/>
    <w:rsid w:val="00CA603B"/>
    <w:rsid w:val="00CA6489"/>
    <w:rsid w:val="00CA7BB6"/>
    <w:rsid w:val="00CA7DD7"/>
    <w:rsid w:val="00CB0D67"/>
    <w:rsid w:val="00CB15EA"/>
    <w:rsid w:val="00CB1F09"/>
    <w:rsid w:val="00CB2394"/>
    <w:rsid w:val="00CB2BC5"/>
    <w:rsid w:val="00CB3FB0"/>
    <w:rsid w:val="00CB51F0"/>
    <w:rsid w:val="00CB5337"/>
    <w:rsid w:val="00CB6310"/>
    <w:rsid w:val="00CB6A94"/>
    <w:rsid w:val="00CB6E6F"/>
    <w:rsid w:val="00CB7D68"/>
    <w:rsid w:val="00CC01DF"/>
    <w:rsid w:val="00CC09FA"/>
    <w:rsid w:val="00CC11A1"/>
    <w:rsid w:val="00CC160C"/>
    <w:rsid w:val="00CC1AC0"/>
    <w:rsid w:val="00CC4FB1"/>
    <w:rsid w:val="00CC51CB"/>
    <w:rsid w:val="00CC5494"/>
    <w:rsid w:val="00CC57F0"/>
    <w:rsid w:val="00CC5FE7"/>
    <w:rsid w:val="00CC6E21"/>
    <w:rsid w:val="00CC7B62"/>
    <w:rsid w:val="00CD0677"/>
    <w:rsid w:val="00CD0830"/>
    <w:rsid w:val="00CD437B"/>
    <w:rsid w:val="00CD447F"/>
    <w:rsid w:val="00CD5078"/>
    <w:rsid w:val="00CD5291"/>
    <w:rsid w:val="00CD57ED"/>
    <w:rsid w:val="00CD5F40"/>
    <w:rsid w:val="00CD6E62"/>
    <w:rsid w:val="00CD758F"/>
    <w:rsid w:val="00CD75F0"/>
    <w:rsid w:val="00CE094C"/>
    <w:rsid w:val="00CE1455"/>
    <w:rsid w:val="00CE31BC"/>
    <w:rsid w:val="00CE3A41"/>
    <w:rsid w:val="00CE4219"/>
    <w:rsid w:val="00CE53AD"/>
    <w:rsid w:val="00CE5BC3"/>
    <w:rsid w:val="00CE5D11"/>
    <w:rsid w:val="00CE6110"/>
    <w:rsid w:val="00CE626A"/>
    <w:rsid w:val="00CE74CC"/>
    <w:rsid w:val="00CE7719"/>
    <w:rsid w:val="00CF0015"/>
    <w:rsid w:val="00CF18EE"/>
    <w:rsid w:val="00CF2B0E"/>
    <w:rsid w:val="00CF2E00"/>
    <w:rsid w:val="00CF31BE"/>
    <w:rsid w:val="00CF396C"/>
    <w:rsid w:val="00CF4B5B"/>
    <w:rsid w:val="00CF4D6F"/>
    <w:rsid w:val="00CF4E84"/>
    <w:rsid w:val="00CF557E"/>
    <w:rsid w:val="00CF5E35"/>
    <w:rsid w:val="00CF668D"/>
    <w:rsid w:val="00CF6691"/>
    <w:rsid w:val="00CF766B"/>
    <w:rsid w:val="00CF783E"/>
    <w:rsid w:val="00CF7A7A"/>
    <w:rsid w:val="00CF7F62"/>
    <w:rsid w:val="00D0026B"/>
    <w:rsid w:val="00D0069C"/>
    <w:rsid w:val="00D0088F"/>
    <w:rsid w:val="00D00FB1"/>
    <w:rsid w:val="00D01955"/>
    <w:rsid w:val="00D03261"/>
    <w:rsid w:val="00D0339A"/>
    <w:rsid w:val="00D03798"/>
    <w:rsid w:val="00D04985"/>
    <w:rsid w:val="00D05DBB"/>
    <w:rsid w:val="00D0645E"/>
    <w:rsid w:val="00D06884"/>
    <w:rsid w:val="00D07938"/>
    <w:rsid w:val="00D13322"/>
    <w:rsid w:val="00D13D68"/>
    <w:rsid w:val="00D1485A"/>
    <w:rsid w:val="00D15A6C"/>
    <w:rsid w:val="00D15CFF"/>
    <w:rsid w:val="00D167D9"/>
    <w:rsid w:val="00D17335"/>
    <w:rsid w:val="00D20CB5"/>
    <w:rsid w:val="00D20CEF"/>
    <w:rsid w:val="00D21776"/>
    <w:rsid w:val="00D21805"/>
    <w:rsid w:val="00D22DEF"/>
    <w:rsid w:val="00D22FB0"/>
    <w:rsid w:val="00D23E61"/>
    <w:rsid w:val="00D24947"/>
    <w:rsid w:val="00D24CC6"/>
    <w:rsid w:val="00D24F2E"/>
    <w:rsid w:val="00D2519C"/>
    <w:rsid w:val="00D25562"/>
    <w:rsid w:val="00D25A7C"/>
    <w:rsid w:val="00D26E8F"/>
    <w:rsid w:val="00D2729C"/>
    <w:rsid w:val="00D31300"/>
    <w:rsid w:val="00D31635"/>
    <w:rsid w:val="00D31999"/>
    <w:rsid w:val="00D31A34"/>
    <w:rsid w:val="00D31CED"/>
    <w:rsid w:val="00D32181"/>
    <w:rsid w:val="00D400DD"/>
    <w:rsid w:val="00D4049B"/>
    <w:rsid w:val="00D40758"/>
    <w:rsid w:val="00D40B7B"/>
    <w:rsid w:val="00D40BA0"/>
    <w:rsid w:val="00D41117"/>
    <w:rsid w:val="00D41485"/>
    <w:rsid w:val="00D42035"/>
    <w:rsid w:val="00D42311"/>
    <w:rsid w:val="00D42957"/>
    <w:rsid w:val="00D431BC"/>
    <w:rsid w:val="00D441D1"/>
    <w:rsid w:val="00D443B6"/>
    <w:rsid w:val="00D450A8"/>
    <w:rsid w:val="00D462FD"/>
    <w:rsid w:val="00D47A63"/>
    <w:rsid w:val="00D47EAC"/>
    <w:rsid w:val="00D502E3"/>
    <w:rsid w:val="00D524B8"/>
    <w:rsid w:val="00D527EF"/>
    <w:rsid w:val="00D52F21"/>
    <w:rsid w:val="00D532A4"/>
    <w:rsid w:val="00D535B9"/>
    <w:rsid w:val="00D53A1D"/>
    <w:rsid w:val="00D5561A"/>
    <w:rsid w:val="00D55648"/>
    <w:rsid w:val="00D56149"/>
    <w:rsid w:val="00D57060"/>
    <w:rsid w:val="00D579C1"/>
    <w:rsid w:val="00D60484"/>
    <w:rsid w:val="00D61265"/>
    <w:rsid w:val="00D61437"/>
    <w:rsid w:val="00D61656"/>
    <w:rsid w:val="00D61858"/>
    <w:rsid w:val="00D61997"/>
    <w:rsid w:val="00D62B05"/>
    <w:rsid w:val="00D64355"/>
    <w:rsid w:val="00D64E19"/>
    <w:rsid w:val="00D65947"/>
    <w:rsid w:val="00D65D30"/>
    <w:rsid w:val="00D65EBF"/>
    <w:rsid w:val="00D7124F"/>
    <w:rsid w:val="00D7166C"/>
    <w:rsid w:val="00D71B70"/>
    <w:rsid w:val="00D71C90"/>
    <w:rsid w:val="00D72B8A"/>
    <w:rsid w:val="00D72D5A"/>
    <w:rsid w:val="00D734D6"/>
    <w:rsid w:val="00D74257"/>
    <w:rsid w:val="00D74699"/>
    <w:rsid w:val="00D747DB"/>
    <w:rsid w:val="00D75063"/>
    <w:rsid w:val="00D7514B"/>
    <w:rsid w:val="00D754A3"/>
    <w:rsid w:val="00D75974"/>
    <w:rsid w:val="00D75AD2"/>
    <w:rsid w:val="00D768AB"/>
    <w:rsid w:val="00D7697D"/>
    <w:rsid w:val="00D801CF"/>
    <w:rsid w:val="00D80980"/>
    <w:rsid w:val="00D80F21"/>
    <w:rsid w:val="00D822DD"/>
    <w:rsid w:val="00D83C6F"/>
    <w:rsid w:val="00D84B71"/>
    <w:rsid w:val="00D84F36"/>
    <w:rsid w:val="00D85122"/>
    <w:rsid w:val="00D857AD"/>
    <w:rsid w:val="00D86112"/>
    <w:rsid w:val="00D909B8"/>
    <w:rsid w:val="00D91A57"/>
    <w:rsid w:val="00D92027"/>
    <w:rsid w:val="00D92DBC"/>
    <w:rsid w:val="00D93CA2"/>
    <w:rsid w:val="00D93CE8"/>
    <w:rsid w:val="00D94217"/>
    <w:rsid w:val="00D9468C"/>
    <w:rsid w:val="00D9474B"/>
    <w:rsid w:val="00D95284"/>
    <w:rsid w:val="00D95834"/>
    <w:rsid w:val="00D96F69"/>
    <w:rsid w:val="00DA100E"/>
    <w:rsid w:val="00DA186F"/>
    <w:rsid w:val="00DA1CEE"/>
    <w:rsid w:val="00DA2496"/>
    <w:rsid w:val="00DA32D6"/>
    <w:rsid w:val="00DA3BAF"/>
    <w:rsid w:val="00DA4379"/>
    <w:rsid w:val="00DA5563"/>
    <w:rsid w:val="00DA5FB5"/>
    <w:rsid w:val="00DB2A82"/>
    <w:rsid w:val="00DB3523"/>
    <w:rsid w:val="00DB365E"/>
    <w:rsid w:val="00DB38F8"/>
    <w:rsid w:val="00DB4A2D"/>
    <w:rsid w:val="00DB5715"/>
    <w:rsid w:val="00DB5E1F"/>
    <w:rsid w:val="00DB5F0D"/>
    <w:rsid w:val="00DB7030"/>
    <w:rsid w:val="00DC0629"/>
    <w:rsid w:val="00DC0A2C"/>
    <w:rsid w:val="00DC18E0"/>
    <w:rsid w:val="00DC18F6"/>
    <w:rsid w:val="00DC1C4B"/>
    <w:rsid w:val="00DC338F"/>
    <w:rsid w:val="00DC4A73"/>
    <w:rsid w:val="00DC5425"/>
    <w:rsid w:val="00DC553D"/>
    <w:rsid w:val="00DC5951"/>
    <w:rsid w:val="00DC77E9"/>
    <w:rsid w:val="00DD2699"/>
    <w:rsid w:val="00DD2FD5"/>
    <w:rsid w:val="00DD3D76"/>
    <w:rsid w:val="00DD40E7"/>
    <w:rsid w:val="00DD4BC4"/>
    <w:rsid w:val="00DD4DCC"/>
    <w:rsid w:val="00DD53CD"/>
    <w:rsid w:val="00DD5583"/>
    <w:rsid w:val="00DD5E49"/>
    <w:rsid w:val="00DD6896"/>
    <w:rsid w:val="00DD72D5"/>
    <w:rsid w:val="00DD79B9"/>
    <w:rsid w:val="00DD7F9B"/>
    <w:rsid w:val="00DE1F62"/>
    <w:rsid w:val="00DE321A"/>
    <w:rsid w:val="00DE3E2C"/>
    <w:rsid w:val="00DE3E94"/>
    <w:rsid w:val="00DE62C6"/>
    <w:rsid w:val="00DE69E0"/>
    <w:rsid w:val="00DE6A66"/>
    <w:rsid w:val="00DF048D"/>
    <w:rsid w:val="00DF0AC2"/>
    <w:rsid w:val="00DF0FD6"/>
    <w:rsid w:val="00DF22D1"/>
    <w:rsid w:val="00DF3252"/>
    <w:rsid w:val="00DF35D5"/>
    <w:rsid w:val="00DF40F1"/>
    <w:rsid w:val="00DF4140"/>
    <w:rsid w:val="00DF440F"/>
    <w:rsid w:val="00DF50A1"/>
    <w:rsid w:val="00DF5208"/>
    <w:rsid w:val="00DF5D18"/>
    <w:rsid w:val="00DF6F83"/>
    <w:rsid w:val="00DF7189"/>
    <w:rsid w:val="00DF7263"/>
    <w:rsid w:val="00E000A9"/>
    <w:rsid w:val="00E00225"/>
    <w:rsid w:val="00E00C6E"/>
    <w:rsid w:val="00E00C9F"/>
    <w:rsid w:val="00E00E60"/>
    <w:rsid w:val="00E046BC"/>
    <w:rsid w:val="00E04730"/>
    <w:rsid w:val="00E056CF"/>
    <w:rsid w:val="00E058C4"/>
    <w:rsid w:val="00E05A98"/>
    <w:rsid w:val="00E06625"/>
    <w:rsid w:val="00E06980"/>
    <w:rsid w:val="00E069E4"/>
    <w:rsid w:val="00E073D4"/>
    <w:rsid w:val="00E076B1"/>
    <w:rsid w:val="00E10576"/>
    <w:rsid w:val="00E111DB"/>
    <w:rsid w:val="00E115C0"/>
    <w:rsid w:val="00E11E08"/>
    <w:rsid w:val="00E129B7"/>
    <w:rsid w:val="00E141CC"/>
    <w:rsid w:val="00E14CA3"/>
    <w:rsid w:val="00E16287"/>
    <w:rsid w:val="00E16EB3"/>
    <w:rsid w:val="00E17DDD"/>
    <w:rsid w:val="00E20F68"/>
    <w:rsid w:val="00E20F82"/>
    <w:rsid w:val="00E212AA"/>
    <w:rsid w:val="00E21756"/>
    <w:rsid w:val="00E2308E"/>
    <w:rsid w:val="00E23807"/>
    <w:rsid w:val="00E25E54"/>
    <w:rsid w:val="00E260D0"/>
    <w:rsid w:val="00E26244"/>
    <w:rsid w:val="00E266AD"/>
    <w:rsid w:val="00E2717C"/>
    <w:rsid w:val="00E2782B"/>
    <w:rsid w:val="00E27AD8"/>
    <w:rsid w:val="00E27BFC"/>
    <w:rsid w:val="00E27E71"/>
    <w:rsid w:val="00E27E75"/>
    <w:rsid w:val="00E31EC9"/>
    <w:rsid w:val="00E3466C"/>
    <w:rsid w:val="00E349FE"/>
    <w:rsid w:val="00E34C2D"/>
    <w:rsid w:val="00E3669C"/>
    <w:rsid w:val="00E369B3"/>
    <w:rsid w:val="00E4077C"/>
    <w:rsid w:val="00E420CE"/>
    <w:rsid w:val="00E4210B"/>
    <w:rsid w:val="00E4370B"/>
    <w:rsid w:val="00E4460C"/>
    <w:rsid w:val="00E44C07"/>
    <w:rsid w:val="00E461F7"/>
    <w:rsid w:val="00E4704F"/>
    <w:rsid w:val="00E4740F"/>
    <w:rsid w:val="00E47880"/>
    <w:rsid w:val="00E47A20"/>
    <w:rsid w:val="00E47B4A"/>
    <w:rsid w:val="00E5035D"/>
    <w:rsid w:val="00E50ACF"/>
    <w:rsid w:val="00E51262"/>
    <w:rsid w:val="00E512D8"/>
    <w:rsid w:val="00E51775"/>
    <w:rsid w:val="00E541E5"/>
    <w:rsid w:val="00E547D4"/>
    <w:rsid w:val="00E54854"/>
    <w:rsid w:val="00E54BBB"/>
    <w:rsid w:val="00E562AE"/>
    <w:rsid w:val="00E56755"/>
    <w:rsid w:val="00E56EDF"/>
    <w:rsid w:val="00E613A7"/>
    <w:rsid w:val="00E61C90"/>
    <w:rsid w:val="00E62174"/>
    <w:rsid w:val="00E62335"/>
    <w:rsid w:val="00E63293"/>
    <w:rsid w:val="00E633D7"/>
    <w:rsid w:val="00E63C84"/>
    <w:rsid w:val="00E63E30"/>
    <w:rsid w:val="00E63E31"/>
    <w:rsid w:val="00E645F3"/>
    <w:rsid w:val="00E6500D"/>
    <w:rsid w:val="00E66D1A"/>
    <w:rsid w:val="00E67C4D"/>
    <w:rsid w:val="00E70C4C"/>
    <w:rsid w:val="00E70E76"/>
    <w:rsid w:val="00E71709"/>
    <w:rsid w:val="00E71D9A"/>
    <w:rsid w:val="00E724E1"/>
    <w:rsid w:val="00E73B1B"/>
    <w:rsid w:val="00E73CE5"/>
    <w:rsid w:val="00E74E74"/>
    <w:rsid w:val="00E7540F"/>
    <w:rsid w:val="00E75E28"/>
    <w:rsid w:val="00E760E8"/>
    <w:rsid w:val="00E7661D"/>
    <w:rsid w:val="00E7669D"/>
    <w:rsid w:val="00E76733"/>
    <w:rsid w:val="00E77895"/>
    <w:rsid w:val="00E77D77"/>
    <w:rsid w:val="00E77ECC"/>
    <w:rsid w:val="00E80AD6"/>
    <w:rsid w:val="00E81E91"/>
    <w:rsid w:val="00E8251B"/>
    <w:rsid w:val="00E82586"/>
    <w:rsid w:val="00E82F12"/>
    <w:rsid w:val="00E83C96"/>
    <w:rsid w:val="00E84BB3"/>
    <w:rsid w:val="00E86C90"/>
    <w:rsid w:val="00E91CF9"/>
    <w:rsid w:val="00E92C00"/>
    <w:rsid w:val="00E943F2"/>
    <w:rsid w:val="00E95103"/>
    <w:rsid w:val="00E95C69"/>
    <w:rsid w:val="00E96704"/>
    <w:rsid w:val="00E96D18"/>
    <w:rsid w:val="00E96E3C"/>
    <w:rsid w:val="00EA059B"/>
    <w:rsid w:val="00EA145E"/>
    <w:rsid w:val="00EA264D"/>
    <w:rsid w:val="00EA48F2"/>
    <w:rsid w:val="00EA514D"/>
    <w:rsid w:val="00EA6B8C"/>
    <w:rsid w:val="00EA6EAD"/>
    <w:rsid w:val="00EA6F01"/>
    <w:rsid w:val="00EB0244"/>
    <w:rsid w:val="00EB03ED"/>
    <w:rsid w:val="00EB1C88"/>
    <w:rsid w:val="00EB4C0D"/>
    <w:rsid w:val="00EB5C2F"/>
    <w:rsid w:val="00EB68D4"/>
    <w:rsid w:val="00EC12BD"/>
    <w:rsid w:val="00EC29F5"/>
    <w:rsid w:val="00EC2F7A"/>
    <w:rsid w:val="00EC4D58"/>
    <w:rsid w:val="00EC5F37"/>
    <w:rsid w:val="00EC6275"/>
    <w:rsid w:val="00EC6763"/>
    <w:rsid w:val="00EC6CD8"/>
    <w:rsid w:val="00EC7BDC"/>
    <w:rsid w:val="00EC7DA7"/>
    <w:rsid w:val="00ED02A1"/>
    <w:rsid w:val="00ED1E59"/>
    <w:rsid w:val="00ED3845"/>
    <w:rsid w:val="00ED5185"/>
    <w:rsid w:val="00ED5668"/>
    <w:rsid w:val="00ED5890"/>
    <w:rsid w:val="00ED7C5F"/>
    <w:rsid w:val="00EE08A2"/>
    <w:rsid w:val="00EE171A"/>
    <w:rsid w:val="00EE1F32"/>
    <w:rsid w:val="00EE24A4"/>
    <w:rsid w:val="00EE2BF0"/>
    <w:rsid w:val="00EE30E3"/>
    <w:rsid w:val="00EE3423"/>
    <w:rsid w:val="00EE3F16"/>
    <w:rsid w:val="00EE51F0"/>
    <w:rsid w:val="00EE7938"/>
    <w:rsid w:val="00EE7DE1"/>
    <w:rsid w:val="00EF0C89"/>
    <w:rsid w:val="00EF0FEA"/>
    <w:rsid w:val="00EF11CB"/>
    <w:rsid w:val="00EF11E6"/>
    <w:rsid w:val="00EF217B"/>
    <w:rsid w:val="00EF425F"/>
    <w:rsid w:val="00EF43D7"/>
    <w:rsid w:val="00EF5102"/>
    <w:rsid w:val="00EF5736"/>
    <w:rsid w:val="00EF5C34"/>
    <w:rsid w:val="00EF5C86"/>
    <w:rsid w:val="00EF6031"/>
    <w:rsid w:val="00EF6903"/>
    <w:rsid w:val="00EF754C"/>
    <w:rsid w:val="00F006E8"/>
    <w:rsid w:val="00F00BD5"/>
    <w:rsid w:val="00F019B5"/>
    <w:rsid w:val="00F020DA"/>
    <w:rsid w:val="00F02EBE"/>
    <w:rsid w:val="00F03621"/>
    <w:rsid w:val="00F03A6C"/>
    <w:rsid w:val="00F03AAA"/>
    <w:rsid w:val="00F04019"/>
    <w:rsid w:val="00F0435A"/>
    <w:rsid w:val="00F04DAD"/>
    <w:rsid w:val="00F04E7E"/>
    <w:rsid w:val="00F052D0"/>
    <w:rsid w:val="00F05340"/>
    <w:rsid w:val="00F054E2"/>
    <w:rsid w:val="00F0596B"/>
    <w:rsid w:val="00F063C5"/>
    <w:rsid w:val="00F0773F"/>
    <w:rsid w:val="00F07AE7"/>
    <w:rsid w:val="00F104EE"/>
    <w:rsid w:val="00F1095D"/>
    <w:rsid w:val="00F10AFA"/>
    <w:rsid w:val="00F10EB8"/>
    <w:rsid w:val="00F10F08"/>
    <w:rsid w:val="00F11B74"/>
    <w:rsid w:val="00F1353F"/>
    <w:rsid w:val="00F14260"/>
    <w:rsid w:val="00F15C23"/>
    <w:rsid w:val="00F17A35"/>
    <w:rsid w:val="00F17C25"/>
    <w:rsid w:val="00F17DEF"/>
    <w:rsid w:val="00F203FB"/>
    <w:rsid w:val="00F207AA"/>
    <w:rsid w:val="00F20C9A"/>
    <w:rsid w:val="00F2296E"/>
    <w:rsid w:val="00F2372E"/>
    <w:rsid w:val="00F24236"/>
    <w:rsid w:val="00F24A59"/>
    <w:rsid w:val="00F24CD8"/>
    <w:rsid w:val="00F260C6"/>
    <w:rsid w:val="00F2626F"/>
    <w:rsid w:val="00F26E0E"/>
    <w:rsid w:val="00F26E7F"/>
    <w:rsid w:val="00F27883"/>
    <w:rsid w:val="00F304CF"/>
    <w:rsid w:val="00F30C94"/>
    <w:rsid w:val="00F30DA9"/>
    <w:rsid w:val="00F30F57"/>
    <w:rsid w:val="00F3108A"/>
    <w:rsid w:val="00F31159"/>
    <w:rsid w:val="00F3134E"/>
    <w:rsid w:val="00F31385"/>
    <w:rsid w:val="00F318A7"/>
    <w:rsid w:val="00F31B9A"/>
    <w:rsid w:val="00F32841"/>
    <w:rsid w:val="00F331B4"/>
    <w:rsid w:val="00F341A4"/>
    <w:rsid w:val="00F3488D"/>
    <w:rsid w:val="00F35C8A"/>
    <w:rsid w:val="00F35F6A"/>
    <w:rsid w:val="00F4042C"/>
    <w:rsid w:val="00F41512"/>
    <w:rsid w:val="00F43194"/>
    <w:rsid w:val="00F436C6"/>
    <w:rsid w:val="00F445AF"/>
    <w:rsid w:val="00F447E4"/>
    <w:rsid w:val="00F45177"/>
    <w:rsid w:val="00F45DA8"/>
    <w:rsid w:val="00F5062F"/>
    <w:rsid w:val="00F50CA1"/>
    <w:rsid w:val="00F5181E"/>
    <w:rsid w:val="00F523C8"/>
    <w:rsid w:val="00F53DB8"/>
    <w:rsid w:val="00F548E6"/>
    <w:rsid w:val="00F5496E"/>
    <w:rsid w:val="00F549E9"/>
    <w:rsid w:val="00F54E6A"/>
    <w:rsid w:val="00F55550"/>
    <w:rsid w:val="00F5684A"/>
    <w:rsid w:val="00F56858"/>
    <w:rsid w:val="00F56D67"/>
    <w:rsid w:val="00F60B4A"/>
    <w:rsid w:val="00F62624"/>
    <w:rsid w:val="00F6296C"/>
    <w:rsid w:val="00F6483D"/>
    <w:rsid w:val="00F65256"/>
    <w:rsid w:val="00F65A53"/>
    <w:rsid w:val="00F66550"/>
    <w:rsid w:val="00F66A31"/>
    <w:rsid w:val="00F66A89"/>
    <w:rsid w:val="00F67B4D"/>
    <w:rsid w:val="00F67DD4"/>
    <w:rsid w:val="00F71195"/>
    <w:rsid w:val="00F713DB"/>
    <w:rsid w:val="00F7152A"/>
    <w:rsid w:val="00F72107"/>
    <w:rsid w:val="00F721AF"/>
    <w:rsid w:val="00F72415"/>
    <w:rsid w:val="00F72BF9"/>
    <w:rsid w:val="00F72CC9"/>
    <w:rsid w:val="00F7365D"/>
    <w:rsid w:val="00F742D7"/>
    <w:rsid w:val="00F7497D"/>
    <w:rsid w:val="00F7797A"/>
    <w:rsid w:val="00F818DF"/>
    <w:rsid w:val="00F833E7"/>
    <w:rsid w:val="00F83C8C"/>
    <w:rsid w:val="00F83E11"/>
    <w:rsid w:val="00F853FB"/>
    <w:rsid w:val="00F86DD4"/>
    <w:rsid w:val="00F872CA"/>
    <w:rsid w:val="00F8776D"/>
    <w:rsid w:val="00F87852"/>
    <w:rsid w:val="00F90B26"/>
    <w:rsid w:val="00F91B04"/>
    <w:rsid w:val="00F91B87"/>
    <w:rsid w:val="00F947D2"/>
    <w:rsid w:val="00F949B0"/>
    <w:rsid w:val="00F96020"/>
    <w:rsid w:val="00F96394"/>
    <w:rsid w:val="00F96717"/>
    <w:rsid w:val="00F9730C"/>
    <w:rsid w:val="00FA02FB"/>
    <w:rsid w:val="00FA040A"/>
    <w:rsid w:val="00FA048E"/>
    <w:rsid w:val="00FA1899"/>
    <w:rsid w:val="00FA1B21"/>
    <w:rsid w:val="00FA1C1B"/>
    <w:rsid w:val="00FA3004"/>
    <w:rsid w:val="00FA3046"/>
    <w:rsid w:val="00FA3195"/>
    <w:rsid w:val="00FA3261"/>
    <w:rsid w:val="00FA4607"/>
    <w:rsid w:val="00FA6803"/>
    <w:rsid w:val="00FA7875"/>
    <w:rsid w:val="00FB0AD4"/>
    <w:rsid w:val="00FB283F"/>
    <w:rsid w:val="00FB29F6"/>
    <w:rsid w:val="00FB3415"/>
    <w:rsid w:val="00FB4023"/>
    <w:rsid w:val="00FB565B"/>
    <w:rsid w:val="00FB565F"/>
    <w:rsid w:val="00FB5852"/>
    <w:rsid w:val="00FB74AE"/>
    <w:rsid w:val="00FB76F5"/>
    <w:rsid w:val="00FC08D9"/>
    <w:rsid w:val="00FC0AB5"/>
    <w:rsid w:val="00FC134C"/>
    <w:rsid w:val="00FC2F13"/>
    <w:rsid w:val="00FC4715"/>
    <w:rsid w:val="00FC4D64"/>
    <w:rsid w:val="00FC52C0"/>
    <w:rsid w:val="00FC58D9"/>
    <w:rsid w:val="00FC5DA7"/>
    <w:rsid w:val="00FD0078"/>
    <w:rsid w:val="00FD197D"/>
    <w:rsid w:val="00FD1E71"/>
    <w:rsid w:val="00FD29A7"/>
    <w:rsid w:val="00FD3203"/>
    <w:rsid w:val="00FD3226"/>
    <w:rsid w:val="00FD41CC"/>
    <w:rsid w:val="00FD50F1"/>
    <w:rsid w:val="00FD6189"/>
    <w:rsid w:val="00FD69C5"/>
    <w:rsid w:val="00FD774B"/>
    <w:rsid w:val="00FE0219"/>
    <w:rsid w:val="00FE0336"/>
    <w:rsid w:val="00FE033E"/>
    <w:rsid w:val="00FE056E"/>
    <w:rsid w:val="00FE0EC1"/>
    <w:rsid w:val="00FE14DE"/>
    <w:rsid w:val="00FE17FF"/>
    <w:rsid w:val="00FE2001"/>
    <w:rsid w:val="00FE2B41"/>
    <w:rsid w:val="00FE2FF9"/>
    <w:rsid w:val="00FE308A"/>
    <w:rsid w:val="00FE345E"/>
    <w:rsid w:val="00FE35DC"/>
    <w:rsid w:val="00FE399D"/>
    <w:rsid w:val="00FE4AE1"/>
    <w:rsid w:val="00FE4C61"/>
    <w:rsid w:val="00FE593F"/>
    <w:rsid w:val="00FE7BA8"/>
    <w:rsid w:val="00FF0522"/>
    <w:rsid w:val="00FF1078"/>
    <w:rsid w:val="00FF20F5"/>
    <w:rsid w:val="00FF3CF3"/>
    <w:rsid w:val="00FF3E9D"/>
    <w:rsid w:val="00FF4932"/>
    <w:rsid w:val="00FF6FB5"/>
    <w:rsid w:val="00FF747D"/>
    <w:rsid w:val="01112DF0"/>
    <w:rsid w:val="01623500"/>
    <w:rsid w:val="01975E21"/>
    <w:rsid w:val="02317A3B"/>
    <w:rsid w:val="0286F343"/>
    <w:rsid w:val="028B4BBF"/>
    <w:rsid w:val="02D894EC"/>
    <w:rsid w:val="02F84A8A"/>
    <w:rsid w:val="033EC302"/>
    <w:rsid w:val="036871D2"/>
    <w:rsid w:val="03730F08"/>
    <w:rsid w:val="03A13935"/>
    <w:rsid w:val="0413BBE6"/>
    <w:rsid w:val="0477CE87"/>
    <w:rsid w:val="04840C07"/>
    <w:rsid w:val="04CD7DF4"/>
    <w:rsid w:val="04E18537"/>
    <w:rsid w:val="04F6221D"/>
    <w:rsid w:val="055612C0"/>
    <w:rsid w:val="05825D1F"/>
    <w:rsid w:val="05D5F2A6"/>
    <w:rsid w:val="06145CA8"/>
    <w:rsid w:val="067B23A1"/>
    <w:rsid w:val="06E9683A"/>
    <w:rsid w:val="072E2CDE"/>
    <w:rsid w:val="07400B89"/>
    <w:rsid w:val="07C607F0"/>
    <w:rsid w:val="07C82431"/>
    <w:rsid w:val="08BA0443"/>
    <w:rsid w:val="093FBB74"/>
    <w:rsid w:val="095135E8"/>
    <w:rsid w:val="09FCB820"/>
    <w:rsid w:val="0A5A66D9"/>
    <w:rsid w:val="0A7AB541"/>
    <w:rsid w:val="0B42A1D0"/>
    <w:rsid w:val="0B5E5DE9"/>
    <w:rsid w:val="0B8C795F"/>
    <w:rsid w:val="0BA3385F"/>
    <w:rsid w:val="0C518F43"/>
    <w:rsid w:val="0C630CAF"/>
    <w:rsid w:val="0CAAE529"/>
    <w:rsid w:val="0CC87131"/>
    <w:rsid w:val="0D3FEB07"/>
    <w:rsid w:val="0D98BA18"/>
    <w:rsid w:val="0E2EC956"/>
    <w:rsid w:val="0E4C7EA3"/>
    <w:rsid w:val="0EFC5838"/>
    <w:rsid w:val="0F2D8FB8"/>
    <w:rsid w:val="0F795CB2"/>
    <w:rsid w:val="0FCC3A44"/>
    <w:rsid w:val="1193EF1F"/>
    <w:rsid w:val="11B8A9CA"/>
    <w:rsid w:val="1263C7FB"/>
    <w:rsid w:val="126DDDD6"/>
    <w:rsid w:val="12981603"/>
    <w:rsid w:val="12C95335"/>
    <w:rsid w:val="12F98EDC"/>
    <w:rsid w:val="13367F1F"/>
    <w:rsid w:val="14082B43"/>
    <w:rsid w:val="14134672"/>
    <w:rsid w:val="1431A639"/>
    <w:rsid w:val="14685A18"/>
    <w:rsid w:val="149BE269"/>
    <w:rsid w:val="149E3F80"/>
    <w:rsid w:val="150C245B"/>
    <w:rsid w:val="151A8D9A"/>
    <w:rsid w:val="15344FDE"/>
    <w:rsid w:val="15718CB7"/>
    <w:rsid w:val="15741CC9"/>
    <w:rsid w:val="15861B82"/>
    <w:rsid w:val="15F81D45"/>
    <w:rsid w:val="16397019"/>
    <w:rsid w:val="163DB3E3"/>
    <w:rsid w:val="165592F2"/>
    <w:rsid w:val="167AECB3"/>
    <w:rsid w:val="16CBF9A1"/>
    <w:rsid w:val="174F9AC9"/>
    <w:rsid w:val="17734505"/>
    <w:rsid w:val="1777318E"/>
    <w:rsid w:val="17C6AD00"/>
    <w:rsid w:val="17E99963"/>
    <w:rsid w:val="17FBB125"/>
    <w:rsid w:val="182BD0D9"/>
    <w:rsid w:val="18795FB1"/>
    <w:rsid w:val="19C48493"/>
    <w:rsid w:val="1A00039A"/>
    <w:rsid w:val="1A0B0730"/>
    <w:rsid w:val="1A405983"/>
    <w:rsid w:val="1A7EAD5A"/>
    <w:rsid w:val="1B0BEDB3"/>
    <w:rsid w:val="1B3FFFE4"/>
    <w:rsid w:val="1B4E71A3"/>
    <w:rsid w:val="1B7A2E72"/>
    <w:rsid w:val="1BC8F14A"/>
    <w:rsid w:val="1BEAEDA2"/>
    <w:rsid w:val="1BFF48BC"/>
    <w:rsid w:val="1C56D09A"/>
    <w:rsid w:val="1C5EB21D"/>
    <w:rsid w:val="1C64752E"/>
    <w:rsid w:val="1C93FEA5"/>
    <w:rsid w:val="1CF19B23"/>
    <w:rsid w:val="1DB49D05"/>
    <w:rsid w:val="1DE21BD4"/>
    <w:rsid w:val="1DEB145B"/>
    <w:rsid w:val="1DEE96A4"/>
    <w:rsid w:val="1E0F764C"/>
    <w:rsid w:val="1E45585B"/>
    <w:rsid w:val="1EEAC4A4"/>
    <w:rsid w:val="1F147E7E"/>
    <w:rsid w:val="1F282068"/>
    <w:rsid w:val="202AB20A"/>
    <w:rsid w:val="20997C69"/>
    <w:rsid w:val="20A2EB4E"/>
    <w:rsid w:val="20CECAC6"/>
    <w:rsid w:val="210A1CC7"/>
    <w:rsid w:val="210B6A35"/>
    <w:rsid w:val="216DA7E0"/>
    <w:rsid w:val="2176738A"/>
    <w:rsid w:val="21F200EF"/>
    <w:rsid w:val="2254178E"/>
    <w:rsid w:val="22C39B77"/>
    <w:rsid w:val="2300553F"/>
    <w:rsid w:val="23608CD9"/>
    <w:rsid w:val="23A6E541"/>
    <w:rsid w:val="23D84379"/>
    <w:rsid w:val="2460815A"/>
    <w:rsid w:val="248931B0"/>
    <w:rsid w:val="24B6F922"/>
    <w:rsid w:val="24BB85D2"/>
    <w:rsid w:val="24CD3B0B"/>
    <w:rsid w:val="25051D97"/>
    <w:rsid w:val="25264243"/>
    <w:rsid w:val="2542D52C"/>
    <w:rsid w:val="254D04C6"/>
    <w:rsid w:val="25E4B05B"/>
    <w:rsid w:val="265EE82E"/>
    <w:rsid w:val="2674D293"/>
    <w:rsid w:val="26E9F9AC"/>
    <w:rsid w:val="2782D580"/>
    <w:rsid w:val="279A522D"/>
    <w:rsid w:val="27C6573A"/>
    <w:rsid w:val="27C6B943"/>
    <w:rsid w:val="27C7F245"/>
    <w:rsid w:val="2866ED11"/>
    <w:rsid w:val="287F1C60"/>
    <w:rsid w:val="290718E8"/>
    <w:rsid w:val="292498DF"/>
    <w:rsid w:val="2970054F"/>
    <w:rsid w:val="29C2CDF4"/>
    <w:rsid w:val="2A6A078D"/>
    <w:rsid w:val="2AD93E33"/>
    <w:rsid w:val="2B2E41E8"/>
    <w:rsid w:val="2B37B828"/>
    <w:rsid w:val="2B7B0786"/>
    <w:rsid w:val="2B90E0EC"/>
    <w:rsid w:val="2BF8248C"/>
    <w:rsid w:val="2C18E3C5"/>
    <w:rsid w:val="2C42054B"/>
    <w:rsid w:val="2CFB96F9"/>
    <w:rsid w:val="2D08D5F0"/>
    <w:rsid w:val="2D7BD753"/>
    <w:rsid w:val="2D95582A"/>
    <w:rsid w:val="2DA07EE1"/>
    <w:rsid w:val="2DBCDA13"/>
    <w:rsid w:val="2EFC2F0E"/>
    <w:rsid w:val="2F5A4863"/>
    <w:rsid w:val="2F634B2B"/>
    <w:rsid w:val="2F776588"/>
    <w:rsid w:val="2FC47B1E"/>
    <w:rsid w:val="2FE6DD6E"/>
    <w:rsid w:val="30545AE8"/>
    <w:rsid w:val="30A05613"/>
    <w:rsid w:val="30D17B2E"/>
    <w:rsid w:val="30D5FFFB"/>
    <w:rsid w:val="30D70DB8"/>
    <w:rsid w:val="312C5822"/>
    <w:rsid w:val="3150A58E"/>
    <w:rsid w:val="3157750D"/>
    <w:rsid w:val="3179074F"/>
    <w:rsid w:val="3184D35C"/>
    <w:rsid w:val="319BA7E8"/>
    <w:rsid w:val="31C03B6C"/>
    <w:rsid w:val="31E88E49"/>
    <w:rsid w:val="3233EDF5"/>
    <w:rsid w:val="329A29E0"/>
    <w:rsid w:val="32A7EADA"/>
    <w:rsid w:val="32C7B281"/>
    <w:rsid w:val="32CC4AC4"/>
    <w:rsid w:val="3319D2EF"/>
    <w:rsid w:val="3326F8AD"/>
    <w:rsid w:val="33704E1B"/>
    <w:rsid w:val="3371748E"/>
    <w:rsid w:val="33DFB2F2"/>
    <w:rsid w:val="34309087"/>
    <w:rsid w:val="344AC5EC"/>
    <w:rsid w:val="34BA88D6"/>
    <w:rsid w:val="34C05C8A"/>
    <w:rsid w:val="34DCDF99"/>
    <w:rsid w:val="3577174A"/>
    <w:rsid w:val="35814D65"/>
    <w:rsid w:val="3603267F"/>
    <w:rsid w:val="361CA14B"/>
    <w:rsid w:val="362C1818"/>
    <w:rsid w:val="362EBB12"/>
    <w:rsid w:val="365AF240"/>
    <w:rsid w:val="36DA960A"/>
    <w:rsid w:val="37594789"/>
    <w:rsid w:val="37A3DD5C"/>
    <w:rsid w:val="37C62F0C"/>
    <w:rsid w:val="37D6FD56"/>
    <w:rsid w:val="383D136C"/>
    <w:rsid w:val="3864A27A"/>
    <w:rsid w:val="38F32733"/>
    <w:rsid w:val="395536A2"/>
    <w:rsid w:val="39EC2516"/>
    <w:rsid w:val="3A36EEF0"/>
    <w:rsid w:val="3A61BF34"/>
    <w:rsid w:val="3A6E6CEB"/>
    <w:rsid w:val="3A8A347C"/>
    <w:rsid w:val="3A905116"/>
    <w:rsid w:val="3AA8C773"/>
    <w:rsid w:val="3AF6D88B"/>
    <w:rsid w:val="3B3A0B70"/>
    <w:rsid w:val="3B932414"/>
    <w:rsid w:val="3B9945C6"/>
    <w:rsid w:val="3BAB491F"/>
    <w:rsid w:val="3BFEDD9D"/>
    <w:rsid w:val="3C2A3CF0"/>
    <w:rsid w:val="3C4E726F"/>
    <w:rsid w:val="3C9A6B12"/>
    <w:rsid w:val="3CD2A295"/>
    <w:rsid w:val="3CE99BAD"/>
    <w:rsid w:val="3D0BA854"/>
    <w:rsid w:val="3D0EF0F8"/>
    <w:rsid w:val="3D34CA60"/>
    <w:rsid w:val="3D5387E3"/>
    <w:rsid w:val="3D6403DA"/>
    <w:rsid w:val="3DC2EAC3"/>
    <w:rsid w:val="3E15C63D"/>
    <w:rsid w:val="3E60D443"/>
    <w:rsid w:val="3E6235BC"/>
    <w:rsid w:val="3E9E39D3"/>
    <w:rsid w:val="3EF983EE"/>
    <w:rsid w:val="3F3A1786"/>
    <w:rsid w:val="3F706E8B"/>
    <w:rsid w:val="3F808C53"/>
    <w:rsid w:val="3F809434"/>
    <w:rsid w:val="3FC45D9B"/>
    <w:rsid w:val="3FFB9C3F"/>
    <w:rsid w:val="40787D2E"/>
    <w:rsid w:val="40D9DB36"/>
    <w:rsid w:val="40E58E07"/>
    <w:rsid w:val="41147890"/>
    <w:rsid w:val="412A31E8"/>
    <w:rsid w:val="41448821"/>
    <w:rsid w:val="415AAD80"/>
    <w:rsid w:val="41EE8768"/>
    <w:rsid w:val="41F8F550"/>
    <w:rsid w:val="42191BC5"/>
    <w:rsid w:val="427F3181"/>
    <w:rsid w:val="42BD859E"/>
    <w:rsid w:val="42E5BB65"/>
    <w:rsid w:val="4314891E"/>
    <w:rsid w:val="43453430"/>
    <w:rsid w:val="43FC889A"/>
    <w:rsid w:val="441D8EB4"/>
    <w:rsid w:val="4422881B"/>
    <w:rsid w:val="44CEA039"/>
    <w:rsid w:val="44E2CFC6"/>
    <w:rsid w:val="450EE0DC"/>
    <w:rsid w:val="451EDBF3"/>
    <w:rsid w:val="454C46AF"/>
    <w:rsid w:val="4559F730"/>
    <w:rsid w:val="4647ECEA"/>
    <w:rsid w:val="465168EF"/>
    <w:rsid w:val="465FC803"/>
    <w:rsid w:val="46811E8A"/>
    <w:rsid w:val="46FF1ADC"/>
    <w:rsid w:val="476C42BD"/>
    <w:rsid w:val="47A5CB9E"/>
    <w:rsid w:val="4801B9E6"/>
    <w:rsid w:val="4852C755"/>
    <w:rsid w:val="48765F59"/>
    <w:rsid w:val="48CEC15A"/>
    <w:rsid w:val="48E67118"/>
    <w:rsid w:val="4982A4E7"/>
    <w:rsid w:val="49E9366B"/>
    <w:rsid w:val="4A0BF608"/>
    <w:rsid w:val="4A6A82AA"/>
    <w:rsid w:val="4A7C2F1E"/>
    <w:rsid w:val="4AA1130C"/>
    <w:rsid w:val="4AFE81B8"/>
    <w:rsid w:val="4B142587"/>
    <w:rsid w:val="4B3025C5"/>
    <w:rsid w:val="4BF44BD0"/>
    <w:rsid w:val="4C5B768B"/>
    <w:rsid w:val="4C653D4B"/>
    <w:rsid w:val="4CC261F4"/>
    <w:rsid w:val="4CDF9E74"/>
    <w:rsid w:val="4D16AAB7"/>
    <w:rsid w:val="4D9196A2"/>
    <w:rsid w:val="4D9CDCE9"/>
    <w:rsid w:val="4E1F008F"/>
    <w:rsid w:val="4E26C6EB"/>
    <w:rsid w:val="4E61877C"/>
    <w:rsid w:val="4E6A8141"/>
    <w:rsid w:val="4E6D5C22"/>
    <w:rsid w:val="4EACE256"/>
    <w:rsid w:val="4EB13149"/>
    <w:rsid w:val="4EBD6DA1"/>
    <w:rsid w:val="4EC0DAE7"/>
    <w:rsid w:val="4ECC0832"/>
    <w:rsid w:val="4F1DBD52"/>
    <w:rsid w:val="4F274F52"/>
    <w:rsid w:val="4F6C15CE"/>
    <w:rsid w:val="4FE0574A"/>
    <w:rsid w:val="511069EF"/>
    <w:rsid w:val="511538F1"/>
    <w:rsid w:val="517F3CE7"/>
    <w:rsid w:val="51C9D396"/>
    <w:rsid w:val="52765706"/>
    <w:rsid w:val="52F089D7"/>
    <w:rsid w:val="531160A6"/>
    <w:rsid w:val="535ADB96"/>
    <w:rsid w:val="53656F27"/>
    <w:rsid w:val="53818D76"/>
    <w:rsid w:val="53F500E8"/>
    <w:rsid w:val="53FEE6BA"/>
    <w:rsid w:val="540B0B01"/>
    <w:rsid w:val="54168B8A"/>
    <w:rsid w:val="5466E797"/>
    <w:rsid w:val="54718EDF"/>
    <w:rsid w:val="5498BF36"/>
    <w:rsid w:val="55B5B498"/>
    <w:rsid w:val="55B91AAB"/>
    <w:rsid w:val="56A1F9CF"/>
    <w:rsid w:val="57BD5B25"/>
    <w:rsid w:val="583C6F49"/>
    <w:rsid w:val="588B3006"/>
    <w:rsid w:val="58F7C1DA"/>
    <w:rsid w:val="5901B2E6"/>
    <w:rsid w:val="596110E0"/>
    <w:rsid w:val="598F9262"/>
    <w:rsid w:val="59F3D0D3"/>
    <w:rsid w:val="5A14D773"/>
    <w:rsid w:val="5A255C14"/>
    <w:rsid w:val="5A2EEF4D"/>
    <w:rsid w:val="5A8E9336"/>
    <w:rsid w:val="5BCC02F4"/>
    <w:rsid w:val="5BE449CE"/>
    <w:rsid w:val="5C07FA85"/>
    <w:rsid w:val="5C219628"/>
    <w:rsid w:val="5C9F91CA"/>
    <w:rsid w:val="5CB11AAD"/>
    <w:rsid w:val="5D0430BF"/>
    <w:rsid w:val="5D512B73"/>
    <w:rsid w:val="5DCD37D7"/>
    <w:rsid w:val="5DD9BA74"/>
    <w:rsid w:val="5E1C9ABD"/>
    <w:rsid w:val="5E269A5A"/>
    <w:rsid w:val="5E4DDA21"/>
    <w:rsid w:val="5EB4D93E"/>
    <w:rsid w:val="5F56D480"/>
    <w:rsid w:val="5F5BA21C"/>
    <w:rsid w:val="5F7E020F"/>
    <w:rsid w:val="5FA74831"/>
    <w:rsid w:val="5FD71FF8"/>
    <w:rsid w:val="5FD91C26"/>
    <w:rsid w:val="6014C5A8"/>
    <w:rsid w:val="60578221"/>
    <w:rsid w:val="6099E415"/>
    <w:rsid w:val="612B838C"/>
    <w:rsid w:val="61616274"/>
    <w:rsid w:val="6163F87B"/>
    <w:rsid w:val="62512E9A"/>
    <w:rsid w:val="62803E35"/>
    <w:rsid w:val="629DCEF9"/>
    <w:rsid w:val="62D29E51"/>
    <w:rsid w:val="62D73932"/>
    <w:rsid w:val="62EC18DA"/>
    <w:rsid w:val="62F6E882"/>
    <w:rsid w:val="630D1942"/>
    <w:rsid w:val="63F05560"/>
    <w:rsid w:val="644EA0BD"/>
    <w:rsid w:val="6473BFF9"/>
    <w:rsid w:val="65054605"/>
    <w:rsid w:val="655CAA22"/>
    <w:rsid w:val="65ED263A"/>
    <w:rsid w:val="6693CD89"/>
    <w:rsid w:val="66ED42F7"/>
    <w:rsid w:val="670F76DC"/>
    <w:rsid w:val="6763CD0A"/>
    <w:rsid w:val="68603D40"/>
    <w:rsid w:val="690AA9F6"/>
    <w:rsid w:val="690C02C5"/>
    <w:rsid w:val="699A7B1F"/>
    <w:rsid w:val="69D091ED"/>
    <w:rsid w:val="69E6EE4E"/>
    <w:rsid w:val="6A3DD76D"/>
    <w:rsid w:val="6A623863"/>
    <w:rsid w:val="6AAABD9E"/>
    <w:rsid w:val="6B55B897"/>
    <w:rsid w:val="6B9E073B"/>
    <w:rsid w:val="6C0649DE"/>
    <w:rsid w:val="6C28E9F1"/>
    <w:rsid w:val="6C5770E2"/>
    <w:rsid w:val="6C7F8C05"/>
    <w:rsid w:val="6CBC136E"/>
    <w:rsid w:val="6CD93AA5"/>
    <w:rsid w:val="6E066501"/>
    <w:rsid w:val="6E112B4A"/>
    <w:rsid w:val="6E34EAB6"/>
    <w:rsid w:val="6EC95ED9"/>
    <w:rsid w:val="6ED9FC2A"/>
    <w:rsid w:val="6EF1BF48"/>
    <w:rsid w:val="6F088724"/>
    <w:rsid w:val="6F63E6E1"/>
    <w:rsid w:val="6F9DA4EE"/>
    <w:rsid w:val="6FF9FB8B"/>
    <w:rsid w:val="70047A43"/>
    <w:rsid w:val="705D5BA5"/>
    <w:rsid w:val="707B5C8D"/>
    <w:rsid w:val="70C7DCF5"/>
    <w:rsid w:val="70E355D8"/>
    <w:rsid w:val="70EF07E0"/>
    <w:rsid w:val="71193E94"/>
    <w:rsid w:val="711981AF"/>
    <w:rsid w:val="712A9C5F"/>
    <w:rsid w:val="71477359"/>
    <w:rsid w:val="71905099"/>
    <w:rsid w:val="7238819D"/>
    <w:rsid w:val="7261D470"/>
    <w:rsid w:val="7275F532"/>
    <w:rsid w:val="72D0186F"/>
    <w:rsid w:val="73425365"/>
    <w:rsid w:val="73B7DF52"/>
    <w:rsid w:val="745E306C"/>
    <w:rsid w:val="748A5996"/>
    <w:rsid w:val="749BB2CF"/>
    <w:rsid w:val="74A0EA5A"/>
    <w:rsid w:val="74ECE4A0"/>
    <w:rsid w:val="755C4607"/>
    <w:rsid w:val="75B3ECA3"/>
    <w:rsid w:val="75F436CF"/>
    <w:rsid w:val="760AF912"/>
    <w:rsid w:val="768B99B3"/>
    <w:rsid w:val="76C58D5A"/>
    <w:rsid w:val="76E3F6DF"/>
    <w:rsid w:val="76ECDFB8"/>
    <w:rsid w:val="76FF1D29"/>
    <w:rsid w:val="7719BAE5"/>
    <w:rsid w:val="772A5BB9"/>
    <w:rsid w:val="7732E475"/>
    <w:rsid w:val="77978E4B"/>
    <w:rsid w:val="77DC8097"/>
    <w:rsid w:val="78451C4B"/>
    <w:rsid w:val="78688075"/>
    <w:rsid w:val="788BC403"/>
    <w:rsid w:val="78A69DBA"/>
    <w:rsid w:val="790286AA"/>
    <w:rsid w:val="79095DC6"/>
    <w:rsid w:val="79420D96"/>
    <w:rsid w:val="794E924B"/>
    <w:rsid w:val="79B76CD6"/>
    <w:rsid w:val="7A0755AC"/>
    <w:rsid w:val="7A5C53C6"/>
    <w:rsid w:val="7AF80B5D"/>
    <w:rsid w:val="7AF8BC97"/>
    <w:rsid w:val="7B76D456"/>
    <w:rsid w:val="7B87255A"/>
    <w:rsid w:val="7C76AE7B"/>
    <w:rsid w:val="7C9407B8"/>
    <w:rsid w:val="7D3F66BC"/>
    <w:rsid w:val="7D5D3611"/>
    <w:rsid w:val="7D9EEAEB"/>
    <w:rsid w:val="7DA97BF1"/>
    <w:rsid w:val="7DC8470C"/>
    <w:rsid w:val="7E0EBF70"/>
    <w:rsid w:val="7E8C9600"/>
    <w:rsid w:val="7E9A6EDE"/>
    <w:rsid w:val="7EF9705B"/>
    <w:rsid w:val="7FD9321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51D5226"/>
  <w15:docId w15:val="{6AA679C1-D414-49DC-B53D-49A7D83477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9"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7C66"/>
    <w:pPr>
      <w:autoSpaceDE w:val="0"/>
      <w:autoSpaceDN w:val="0"/>
      <w:adjustRightInd w:val="0"/>
    </w:pPr>
    <w:rPr>
      <w:rFonts w:ascii="Arial" w:hAnsi="Arial"/>
      <w:sz w:val="22"/>
      <w:szCs w:val="24"/>
    </w:rPr>
  </w:style>
  <w:style w:type="paragraph" w:styleId="Heading1">
    <w:name w:val="heading 1"/>
    <w:basedOn w:val="Normal"/>
    <w:next w:val="Normal"/>
    <w:link w:val="Heading1Char"/>
    <w:qFormat/>
    <w:rsid w:val="00827A78"/>
    <w:pPr>
      <w:keepNext/>
      <w:numPr>
        <w:numId w:val="24"/>
      </w:numPr>
      <w:spacing w:before="240" w:after="60"/>
      <w:outlineLvl w:val="0"/>
    </w:pPr>
    <w:rPr>
      <w:rFonts w:cs="Arial"/>
      <w:b/>
      <w:bCs/>
      <w:kern w:val="32"/>
      <w:sz w:val="32"/>
      <w:szCs w:val="32"/>
    </w:rPr>
  </w:style>
  <w:style w:type="paragraph" w:styleId="Heading2">
    <w:name w:val="heading 2"/>
    <w:basedOn w:val="Normal"/>
    <w:next w:val="Normal"/>
    <w:link w:val="Heading2Char"/>
    <w:qFormat/>
    <w:rsid w:val="00827A78"/>
    <w:pPr>
      <w:keepNext/>
      <w:numPr>
        <w:ilvl w:val="1"/>
        <w:numId w:val="24"/>
      </w:numPr>
      <w:spacing w:before="240" w:after="60"/>
      <w:outlineLvl w:val="1"/>
    </w:pPr>
    <w:rPr>
      <w:rFonts w:cs="Arial"/>
      <w:b/>
      <w:bCs/>
      <w:i/>
      <w:iCs/>
      <w:sz w:val="28"/>
      <w:szCs w:val="28"/>
    </w:rPr>
  </w:style>
  <w:style w:type="paragraph" w:styleId="Heading3">
    <w:name w:val="heading 3"/>
    <w:basedOn w:val="Normal"/>
    <w:next w:val="Normal"/>
    <w:link w:val="Heading3Char"/>
    <w:qFormat/>
    <w:rsid w:val="00827A78"/>
    <w:pPr>
      <w:keepNext/>
      <w:numPr>
        <w:ilvl w:val="2"/>
        <w:numId w:val="24"/>
      </w:numPr>
      <w:spacing w:before="240" w:after="60"/>
      <w:outlineLvl w:val="2"/>
    </w:pPr>
    <w:rPr>
      <w:rFonts w:cs="Arial"/>
      <w:b/>
      <w:bCs/>
      <w:sz w:val="26"/>
      <w:szCs w:val="26"/>
    </w:rPr>
  </w:style>
  <w:style w:type="paragraph" w:styleId="Heading4">
    <w:name w:val="heading 4"/>
    <w:basedOn w:val="Normal"/>
    <w:next w:val="Normal"/>
    <w:link w:val="Heading4Char"/>
    <w:qFormat/>
    <w:rsid w:val="00827A78"/>
    <w:pPr>
      <w:keepNext/>
      <w:numPr>
        <w:ilvl w:val="3"/>
        <w:numId w:val="24"/>
      </w:numPr>
      <w:spacing w:before="240" w:after="60"/>
      <w:outlineLvl w:val="3"/>
    </w:pPr>
    <w:rPr>
      <w:bCs/>
      <w:i/>
      <w:szCs w:val="28"/>
    </w:rPr>
  </w:style>
  <w:style w:type="paragraph" w:styleId="Heading5">
    <w:name w:val="heading 5"/>
    <w:basedOn w:val="Normal"/>
    <w:next w:val="Normal"/>
    <w:qFormat/>
    <w:rsid w:val="00827A78"/>
    <w:pPr>
      <w:numPr>
        <w:ilvl w:val="4"/>
        <w:numId w:val="24"/>
      </w:numPr>
      <w:spacing w:before="240" w:after="60"/>
      <w:outlineLvl w:val="4"/>
    </w:pPr>
    <w:rPr>
      <w:b/>
      <w:bCs/>
      <w:i/>
      <w:iCs/>
      <w:sz w:val="26"/>
      <w:szCs w:val="26"/>
    </w:rPr>
  </w:style>
  <w:style w:type="paragraph" w:styleId="Heading6">
    <w:name w:val="heading 6"/>
    <w:basedOn w:val="Normal"/>
    <w:next w:val="Normal"/>
    <w:qFormat/>
    <w:rsid w:val="00827A78"/>
    <w:pPr>
      <w:numPr>
        <w:ilvl w:val="5"/>
        <w:numId w:val="24"/>
      </w:numPr>
      <w:spacing w:before="240" w:after="60"/>
      <w:outlineLvl w:val="5"/>
    </w:pPr>
    <w:rPr>
      <w:b/>
      <w:bCs/>
      <w:szCs w:val="22"/>
    </w:rPr>
  </w:style>
  <w:style w:type="paragraph" w:styleId="Heading7">
    <w:name w:val="heading 7"/>
    <w:basedOn w:val="Normal"/>
    <w:next w:val="Normal"/>
    <w:qFormat/>
    <w:rsid w:val="00827A78"/>
    <w:pPr>
      <w:numPr>
        <w:ilvl w:val="6"/>
        <w:numId w:val="24"/>
      </w:numPr>
      <w:spacing w:before="240" w:after="60"/>
      <w:outlineLvl w:val="6"/>
    </w:pPr>
  </w:style>
  <w:style w:type="paragraph" w:styleId="Heading8">
    <w:name w:val="heading 8"/>
    <w:basedOn w:val="Normal"/>
    <w:next w:val="Normal"/>
    <w:qFormat/>
    <w:rsid w:val="00827A78"/>
    <w:pPr>
      <w:numPr>
        <w:ilvl w:val="7"/>
        <w:numId w:val="24"/>
      </w:numPr>
      <w:spacing w:before="240" w:after="60"/>
      <w:outlineLvl w:val="7"/>
    </w:pPr>
    <w:rPr>
      <w:i/>
      <w:iCs/>
    </w:rPr>
  </w:style>
  <w:style w:type="paragraph" w:styleId="Heading9">
    <w:name w:val="heading 9"/>
    <w:basedOn w:val="Normal"/>
    <w:next w:val="Normal"/>
    <w:qFormat/>
    <w:rsid w:val="00827A78"/>
    <w:pPr>
      <w:numPr>
        <w:ilvl w:val="8"/>
        <w:numId w:val="24"/>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rsid w:val="00827A78"/>
    <w:pPr>
      <w:shd w:val="clear" w:color="auto" w:fill="000080"/>
    </w:pPr>
    <w:rPr>
      <w:rFonts w:ascii="Tahoma" w:hAnsi="Tahoma" w:cs="Tahoma"/>
      <w:sz w:val="20"/>
      <w:szCs w:val="20"/>
    </w:rPr>
  </w:style>
  <w:style w:type="paragraph" w:styleId="TOC1">
    <w:name w:val="toc 1"/>
    <w:basedOn w:val="Normal"/>
    <w:next w:val="Normal"/>
    <w:autoRedefine/>
    <w:semiHidden/>
    <w:rsid w:val="00FD197D"/>
    <w:pPr>
      <w:tabs>
        <w:tab w:val="left" w:pos="480"/>
        <w:tab w:val="right" w:leader="dot" w:pos="8630"/>
      </w:tabs>
      <w:spacing w:before="120" w:after="120"/>
      <w:jc w:val="center"/>
    </w:pPr>
    <w:rPr>
      <w:b/>
      <w:bCs/>
      <w:caps/>
      <w:sz w:val="20"/>
      <w:szCs w:val="20"/>
    </w:rPr>
  </w:style>
  <w:style w:type="paragraph" w:styleId="TOC2">
    <w:name w:val="toc 2"/>
    <w:basedOn w:val="Normal"/>
    <w:next w:val="Normal"/>
    <w:autoRedefine/>
    <w:semiHidden/>
    <w:rsid w:val="00FD197D"/>
    <w:pPr>
      <w:ind w:left="240"/>
    </w:pPr>
    <w:rPr>
      <w:smallCaps/>
      <w:sz w:val="20"/>
      <w:szCs w:val="20"/>
    </w:rPr>
  </w:style>
  <w:style w:type="paragraph" w:styleId="TOC3">
    <w:name w:val="toc 3"/>
    <w:basedOn w:val="Normal"/>
    <w:next w:val="Normal"/>
    <w:autoRedefine/>
    <w:semiHidden/>
    <w:rsid w:val="00FD197D"/>
    <w:pPr>
      <w:ind w:left="480"/>
    </w:pPr>
    <w:rPr>
      <w:i/>
      <w:iCs/>
      <w:sz w:val="20"/>
      <w:szCs w:val="20"/>
    </w:rPr>
  </w:style>
  <w:style w:type="paragraph" w:styleId="TOC4">
    <w:name w:val="toc 4"/>
    <w:basedOn w:val="Normal"/>
    <w:next w:val="Normal"/>
    <w:autoRedefine/>
    <w:semiHidden/>
    <w:rsid w:val="00FD197D"/>
    <w:pPr>
      <w:ind w:left="720"/>
    </w:pPr>
    <w:rPr>
      <w:sz w:val="18"/>
      <w:szCs w:val="18"/>
    </w:rPr>
  </w:style>
  <w:style w:type="paragraph" w:styleId="TOC5">
    <w:name w:val="toc 5"/>
    <w:basedOn w:val="Normal"/>
    <w:next w:val="Normal"/>
    <w:autoRedefine/>
    <w:semiHidden/>
    <w:rsid w:val="00FD197D"/>
    <w:pPr>
      <w:ind w:left="960"/>
    </w:pPr>
    <w:rPr>
      <w:sz w:val="18"/>
      <w:szCs w:val="18"/>
    </w:rPr>
  </w:style>
  <w:style w:type="paragraph" w:styleId="TOC6">
    <w:name w:val="toc 6"/>
    <w:basedOn w:val="Normal"/>
    <w:next w:val="Normal"/>
    <w:autoRedefine/>
    <w:semiHidden/>
    <w:rsid w:val="00FD197D"/>
    <w:pPr>
      <w:ind w:left="1200"/>
    </w:pPr>
    <w:rPr>
      <w:sz w:val="18"/>
      <w:szCs w:val="18"/>
    </w:rPr>
  </w:style>
  <w:style w:type="paragraph" w:styleId="TOC7">
    <w:name w:val="toc 7"/>
    <w:basedOn w:val="Normal"/>
    <w:next w:val="Normal"/>
    <w:autoRedefine/>
    <w:semiHidden/>
    <w:rsid w:val="00FD197D"/>
    <w:pPr>
      <w:ind w:left="1440"/>
    </w:pPr>
    <w:rPr>
      <w:sz w:val="18"/>
      <w:szCs w:val="18"/>
    </w:rPr>
  </w:style>
  <w:style w:type="paragraph" w:styleId="TOC8">
    <w:name w:val="toc 8"/>
    <w:basedOn w:val="Normal"/>
    <w:next w:val="Normal"/>
    <w:autoRedefine/>
    <w:semiHidden/>
    <w:rsid w:val="00FD197D"/>
    <w:pPr>
      <w:ind w:left="1680"/>
    </w:pPr>
    <w:rPr>
      <w:sz w:val="18"/>
      <w:szCs w:val="18"/>
    </w:rPr>
  </w:style>
  <w:style w:type="paragraph" w:styleId="TOC9">
    <w:name w:val="toc 9"/>
    <w:basedOn w:val="Normal"/>
    <w:next w:val="Normal"/>
    <w:autoRedefine/>
    <w:semiHidden/>
    <w:rsid w:val="00FD197D"/>
    <w:pPr>
      <w:ind w:left="1920"/>
    </w:pPr>
    <w:rPr>
      <w:sz w:val="18"/>
      <w:szCs w:val="18"/>
    </w:rPr>
  </w:style>
  <w:style w:type="character" w:styleId="Hyperlink">
    <w:name w:val="Hyperlink"/>
    <w:basedOn w:val="DefaultParagraphFont"/>
    <w:uiPriority w:val="99"/>
    <w:rsid w:val="00FD197D"/>
    <w:rPr>
      <w:color w:val="0000FF"/>
      <w:u w:val="single"/>
    </w:rPr>
  </w:style>
  <w:style w:type="paragraph" w:styleId="ListBullet">
    <w:name w:val="List Bullet"/>
    <w:basedOn w:val="Normal"/>
    <w:uiPriority w:val="99"/>
    <w:rsid w:val="004B4BF2"/>
    <w:pPr>
      <w:numPr>
        <w:numId w:val="5"/>
      </w:numPr>
    </w:pPr>
  </w:style>
  <w:style w:type="paragraph" w:styleId="Header">
    <w:name w:val="header"/>
    <w:basedOn w:val="Normal"/>
    <w:rsid w:val="00BA0958"/>
    <w:pPr>
      <w:tabs>
        <w:tab w:val="center" w:pos="4703"/>
        <w:tab w:val="right" w:pos="9406"/>
      </w:tabs>
    </w:pPr>
  </w:style>
  <w:style w:type="paragraph" w:styleId="Footer">
    <w:name w:val="footer"/>
    <w:basedOn w:val="Normal"/>
    <w:link w:val="FooterChar"/>
    <w:uiPriority w:val="99"/>
    <w:rsid w:val="00BA0958"/>
    <w:pPr>
      <w:tabs>
        <w:tab w:val="center" w:pos="4703"/>
        <w:tab w:val="right" w:pos="9406"/>
      </w:tabs>
    </w:pPr>
  </w:style>
  <w:style w:type="character" w:styleId="PageNumber">
    <w:name w:val="page number"/>
    <w:basedOn w:val="DefaultParagraphFont"/>
    <w:uiPriority w:val="99"/>
    <w:rsid w:val="00BA0958"/>
  </w:style>
  <w:style w:type="paragraph" w:customStyle="1" w:styleId="Style10ptJustified">
    <w:name w:val="Style 10 pt Justified"/>
    <w:basedOn w:val="Normal"/>
    <w:autoRedefine/>
    <w:rsid w:val="00563AE5"/>
    <w:pPr>
      <w:ind w:firstLine="288"/>
      <w:jc w:val="both"/>
    </w:pPr>
    <w:rPr>
      <w:sz w:val="20"/>
      <w:szCs w:val="20"/>
    </w:rPr>
  </w:style>
  <w:style w:type="table" w:styleId="TableGrid">
    <w:name w:val="Table Grid"/>
    <w:basedOn w:val="TableNormal"/>
    <w:rsid w:val="002A03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rsid w:val="00CC5494"/>
    <w:pPr>
      <w:spacing w:before="100" w:beforeAutospacing="1" w:after="100" w:afterAutospacing="1"/>
    </w:pPr>
  </w:style>
  <w:style w:type="paragraph" w:styleId="Caption">
    <w:name w:val="caption"/>
    <w:basedOn w:val="Normal"/>
    <w:next w:val="Normal"/>
    <w:qFormat/>
    <w:rsid w:val="00ED3845"/>
    <w:pPr>
      <w:spacing w:line="480" w:lineRule="auto"/>
      <w:ind w:firstLine="288"/>
      <w:jc w:val="center"/>
    </w:pPr>
    <w:rPr>
      <w:bCs/>
      <w:szCs w:val="20"/>
    </w:rPr>
  </w:style>
  <w:style w:type="paragraph" w:customStyle="1" w:styleId="nrm2">
    <w:name w:val="nrm2"/>
    <w:basedOn w:val="Normal"/>
    <w:link w:val="nrm2Char"/>
    <w:rsid w:val="00ED3845"/>
    <w:pPr>
      <w:jc w:val="both"/>
    </w:pPr>
    <w:rPr>
      <w:sz w:val="20"/>
    </w:rPr>
  </w:style>
  <w:style w:type="character" w:customStyle="1" w:styleId="nrm2Char">
    <w:name w:val="nrm2 Char"/>
    <w:basedOn w:val="DefaultParagraphFont"/>
    <w:link w:val="nrm2"/>
    <w:rsid w:val="00ED3845"/>
    <w:rPr>
      <w:szCs w:val="24"/>
      <w:lang w:val="en-US" w:eastAsia="en-US" w:bidi="ar-SA"/>
    </w:rPr>
  </w:style>
  <w:style w:type="paragraph" w:customStyle="1" w:styleId="StyleHeading2Before12ptAfter3pt">
    <w:name w:val="Style Heading 2 + Before:  12 pt After:  3 pt"/>
    <w:basedOn w:val="Heading2"/>
    <w:rsid w:val="002A472E"/>
    <w:pPr>
      <w:numPr>
        <w:numId w:val="4"/>
      </w:numPr>
      <w:spacing w:before="0" w:after="0" w:line="480" w:lineRule="auto"/>
      <w:jc w:val="center"/>
    </w:pPr>
    <w:rPr>
      <w:rFonts w:ascii="Times New Roman" w:hAnsi="Times New Roman" w:cs="Times New Roman"/>
      <w:i w:val="0"/>
      <w:iCs w:val="0"/>
      <w:sz w:val="24"/>
      <w:szCs w:val="20"/>
    </w:rPr>
  </w:style>
  <w:style w:type="paragraph" w:customStyle="1" w:styleId="StyleHeading3LeftBefore12ptAfter3pt">
    <w:name w:val="Style Heading 3 + Left Before:  12 pt After:  3 pt"/>
    <w:basedOn w:val="Heading3"/>
    <w:rsid w:val="002A472E"/>
    <w:pPr>
      <w:numPr>
        <w:numId w:val="4"/>
      </w:numPr>
      <w:spacing w:before="0" w:after="0" w:line="480" w:lineRule="auto"/>
    </w:pPr>
    <w:rPr>
      <w:rFonts w:ascii="Times New Roman" w:hAnsi="Times New Roman" w:cs="Times New Roman"/>
      <w:sz w:val="24"/>
      <w:szCs w:val="20"/>
    </w:rPr>
  </w:style>
  <w:style w:type="character" w:styleId="CommentReference">
    <w:name w:val="annotation reference"/>
    <w:basedOn w:val="DefaultParagraphFont"/>
    <w:semiHidden/>
    <w:rsid w:val="00D0088F"/>
    <w:rPr>
      <w:sz w:val="16"/>
      <w:szCs w:val="16"/>
    </w:rPr>
  </w:style>
  <w:style w:type="paragraph" w:styleId="CommentText">
    <w:name w:val="annotation text"/>
    <w:basedOn w:val="Normal"/>
    <w:link w:val="CommentTextChar"/>
    <w:semiHidden/>
    <w:rsid w:val="00D0088F"/>
    <w:rPr>
      <w:sz w:val="20"/>
      <w:szCs w:val="20"/>
    </w:rPr>
  </w:style>
  <w:style w:type="paragraph" w:styleId="CommentSubject">
    <w:name w:val="annotation subject"/>
    <w:basedOn w:val="CommentText"/>
    <w:next w:val="CommentText"/>
    <w:semiHidden/>
    <w:rsid w:val="00D0088F"/>
    <w:rPr>
      <w:b/>
      <w:bCs/>
    </w:rPr>
  </w:style>
  <w:style w:type="paragraph" w:styleId="BalloonText">
    <w:name w:val="Balloon Text"/>
    <w:basedOn w:val="Normal"/>
    <w:semiHidden/>
    <w:rsid w:val="00D0088F"/>
    <w:rPr>
      <w:rFonts w:ascii="Tahoma" w:hAnsi="Tahoma" w:cs="Tahoma"/>
      <w:sz w:val="16"/>
      <w:szCs w:val="16"/>
    </w:rPr>
  </w:style>
  <w:style w:type="character" w:customStyle="1" w:styleId="sidefm-pmclink">
    <w:name w:val="sidefm-pmclink"/>
    <w:basedOn w:val="DefaultParagraphFont"/>
    <w:rsid w:val="00671001"/>
  </w:style>
  <w:style w:type="character" w:customStyle="1" w:styleId="side-section-curr">
    <w:name w:val="side-section-curr"/>
    <w:basedOn w:val="DefaultParagraphFont"/>
    <w:rsid w:val="00671001"/>
  </w:style>
  <w:style w:type="character" w:styleId="Emphasis">
    <w:name w:val="Emphasis"/>
    <w:basedOn w:val="DefaultParagraphFont"/>
    <w:uiPriority w:val="20"/>
    <w:qFormat/>
    <w:rsid w:val="00671001"/>
    <w:rPr>
      <w:i/>
      <w:iCs/>
    </w:rPr>
  </w:style>
  <w:style w:type="character" w:customStyle="1" w:styleId="head2">
    <w:name w:val="head2"/>
    <w:basedOn w:val="DefaultParagraphFont"/>
    <w:rsid w:val="00671001"/>
  </w:style>
  <w:style w:type="character" w:styleId="Strong">
    <w:name w:val="Strong"/>
    <w:basedOn w:val="DefaultParagraphFont"/>
    <w:uiPriority w:val="22"/>
    <w:qFormat/>
    <w:rsid w:val="00671001"/>
    <w:rPr>
      <w:b/>
      <w:bCs/>
    </w:rPr>
  </w:style>
  <w:style w:type="character" w:customStyle="1" w:styleId="ref-journal">
    <w:name w:val="ref-journal"/>
    <w:basedOn w:val="DefaultParagraphFont"/>
    <w:rsid w:val="00671001"/>
  </w:style>
  <w:style w:type="character" w:customStyle="1" w:styleId="ref-vol">
    <w:name w:val="ref-vol"/>
    <w:basedOn w:val="DefaultParagraphFont"/>
    <w:rsid w:val="00671001"/>
  </w:style>
  <w:style w:type="character" w:customStyle="1" w:styleId="Heading1Char">
    <w:name w:val="Heading 1 Char"/>
    <w:basedOn w:val="DefaultParagraphFont"/>
    <w:link w:val="Heading1"/>
    <w:rsid w:val="007343F3"/>
    <w:rPr>
      <w:rFonts w:ascii="Arial" w:hAnsi="Arial" w:cs="Arial"/>
      <w:b/>
      <w:bCs/>
      <w:kern w:val="32"/>
      <w:sz w:val="32"/>
      <w:szCs w:val="32"/>
    </w:rPr>
  </w:style>
  <w:style w:type="character" w:customStyle="1" w:styleId="Heading2Char">
    <w:name w:val="Heading 2 Char"/>
    <w:basedOn w:val="DefaultParagraphFont"/>
    <w:link w:val="Heading2"/>
    <w:rsid w:val="007343F3"/>
    <w:rPr>
      <w:rFonts w:ascii="Arial" w:hAnsi="Arial" w:cs="Arial"/>
      <w:b/>
      <w:bCs/>
      <w:i/>
      <w:iCs/>
      <w:sz w:val="28"/>
      <w:szCs w:val="28"/>
    </w:rPr>
  </w:style>
  <w:style w:type="character" w:customStyle="1" w:styleId="CommentTextChar">
    <w:name w:val="Comment Text Char"/>
    <w:basedOn w:val="DefaultParagraphFont"/>
    <w:link w:val="CommentText"/>
    <w:semiHidden/>
    <w:rsid w:val="007343F3"/>
    <w:rPr>
      <w:rFonts w:ascii="Arial" w:hAnsi="Arial"/>
    </w:rPr>
  </w:style>
  <w:style w:type="paragraph" w:customStyle="1" w:styleId="EndNoteBibliographyTitle">
    <w:name w:val="EndNote Bibliography Title"/>
    <w:basedOn w:val="Normal"/>
    <w:link w:val="EndNoteBibliographyTitleChar"/>
    <w:rsid w:val="00D579C1"/>
    <w:pPr>
      <w:jc w:val="center"/>
    </w:pPr>
    <w:rPr>
      <w:rFonts w:ascii="Times New Roman" w:hAnsi="Times New Roman"/>
      <w:noProof/>
      <w:sz w:val="24"/>
    </w:rPr>
  </w:style>
  <w:style w:type="character" w:customStyle="1" w:styleId="EndNoteBibliographyTitleChar">
    <w:name w:val="EndNote Bibliography Title Char"/>
    <w:basedOn w:val="DefaultParagraphFont"/>
    <w:link w:val="EndNoteBibliographyTitle"/>
    <w:rsid w:val="00D579C1"/>
    <w:rPr>
      <w:noProof/>
      <w:sz w:val="24"/>
      <w:szCs w:val="24"/>
    </w:rPr>
  </w:style>
  <w:style w:type="paragraph" w:customStyle="1" w:styleId="EndNoteBibliography">
    <w:name w:val="EndNote Bibliography"/>
    <w:basedOn w:val="Normal"/>
    <w:link w:val="EndNoteBibliographyChar"/>
    <w:rsid w:val="00D579C1"/>
    <w:rPr>
      <w:rFonts w:ascii="Times New Roman" w:hAnsi="Times New Roman"/>
      <w:noProof/>
      <w:sz w:val="24"/>
    </w:rPr>
  </w:style>
  <w:style w:type="character" w:customStyle="1" w:styleId="EndNoteBibliographyChar">
    <w:name w:val="EndNote Bibliography Char"/>
    <w:basedOn w:val="DefaultParagraphFont"/>
    <w:link w:val="EndNoteBibliography"/>
    <w:rsid w:val="00D579C1"/>
    <w:rPr>
      <w:noProof/>
      <w:sz w:val="24"/>
      <w:szCs w:val="24"/>
    </w:rPr>
  </w:style>
  <w:style w:type="paragraph" w:styleId="ListParagraph">
    <w:name w:val="List Paragraph"/>
    <w:basedOn w:val="Normal"/>
    <w:uiPriority w:val="34"/>
    <w:qFormat/>
    <w:rsid w:val="00F947D2"/>
    <w:pPr>
      <w:autoSpaceDE/>
      <w:autoSpaceDN/>
      <w:adjustRightInd/>
      <w:ind w:left="720"/>
    </w:pPr>
    <w:rPr>
      <w:rFonts w:asciiTheme="minorHAnsi" w:eastAsiaTheme="minorHAnsi" w:hAnsiTheme="minorHAnsi" w:cstheme="minorBidi"/>
      <w:szCs w:val="22"/>
    </w:rPr>
  </w:style>
  <w:style w:type="character" w:styleId="FollowedHyperlink">
    <w:name w:val="FollowedHyperlink"/>
    <w:basedOn w:val="DefaultParagraphFont"/>
    <w:semiHidden/>
    <w:unhideWhenUsed/>
    <w:rsid w:val="00BD09B7"/>
    <w:rPr>
      <w:color w:val="800080" w:themeColor="followedHyperlink"/>
      <w:u w:val="single"/>
    </w:rPr>
  </w:style>
  <w:style w:type="paragraph" w:customStyle="1" w:styleId="AMIABodyText">
    <w:name w:val="AMIA Body Text"/>
    <w:basedOn w:val="Normal"/>
    <w:link w:val="AMIABodyTextChar"/>
    <w:rsid w:val="00F31159"/>
    <w:pPr>
      <w:suppressAutoHyphens/>
      <w:autoSpaceDE/>
      <w:autoSpaceDN/>
      <w:adjustRightInd/>
      <w:spacing w:after="120"/>
      <w:jc w:val="both"/>
    </w:pPr>
    <w:rPr>
      <w:rFonts w:ascii="Times New Roman" w:hAnsi="Times New Roman"/>
      <w:sz w:val="20"/>
      <w:szCs w:val="20"/>
    </w:rPr>
  </w:style>
  <w:style w:type="character" w:customStyle="1" w:styleId="FooterChar">
    <w:name w:val="Footer Char"/>
    <w:basedOn w:val="DefaultParagraphFont"/>
    <w:link w:val="Footer"/>
    <w:uiPriority w:val="99"/>
    <w:locked/>
    <w:rsid w:val="00F31159"/>
    <w:rPr>
      <w:rFonts w:ascii="Arial" w:hAnsi="Arial"/>
      <w:sz w:val="22"/>
      <w:szCs w:val="24"/>
    </w:rPr>
  </w:style>
  <w:style w:type="paragraph" w:customStyle="1" w:styleId="AMIATitle">
    <w:name w:val="AMIA Title"/>
    <w:basedOn w:val="Normal"/>
    <w:next w:val="AMIAAuthors"/>
    <w:rsid w:val="00F31159"/>
    <w:pPr>
      <w:autoSpaceDE/>
      <w:autoSpaceDN/>
      <w:adjustRightInd/>
      <w:spacing w:after="280"/>
      <w:jc w:val="center"/>
    </w:pPr>
    <w:rPr>
      <w:rFonts w:ascii="Times New Roman" w:hAnsi="Times New Roman"/>
      <w:b/>
      <w:sz w:val="28"/>
      <w:szCs w:val="20"/>
    </w:rPr>
  </w:style>
  <w:style w:type="paragraph" w:customStyle="1" w:styleId="AMIAAuthors">
    <w:name w:val="AMIA Authors"/>
    <w:basedOn w:val="Normal"/>
    <w:next w:val="AMIAAffiliations"/>
    <w:rsid w:val="00F31159"/>
    <w:pPr>
      <w:autoSpaceDE/>
      <w:autoSpaceDN/>
      <w:adjustRightInd/>
      <w:jc w:val="center"/>
    </w:pPr>
    <w:rPr>
      <w:rFonts w:ascii="Times New Roman" w:hAnsi="Times New Roman"/>
      <w:b/>
      <w:sz w:val="24"/>
      <w:szCs w:val="20"/>
    </w:rPr>
  </w:style>
  <w:style w:type="paragraph" w:customStyle="1" w:styleId="AMIAAffiliations">
    <w:name w:val="AMIA Affiliations"/>
    <w:basedOn w:val="Normal"/>
    <w:rsid w:val="00F31159"/>
    <w:pPr>
      <w:autoSpaceDE/>
      <w:autoSpaceDN/>
      <w:adjustRightInd/>
      <w:spacing w:after="240"/>
      <w:jc w:val="center"/>
    </w:pPr>
    <w:rPr>
      <w:rFonts w:ascii="Times New Roman" w:hAnsi="Times New Roman"/>
      <w:b/>
      <w:sz w:val="24"/>
      <w:szCs w:val="20"/>
    </w:rPr>
  </w:style>
  <w:style w:type="paragraph" w:customStyle="1" w:styleId="AMIAHeading">
    <w:name w:val="AMIA Heading"/>
    <w:basedOn w:val="Normal"/>
    <w:rsid w:val="00F31159"/>
    <w:pPr>
      <w:keepNext/>
      <w:autoSpaceDE/>
      <w:autoSpaceDN/>
      <w:adjustRightInd/>
      <w:spacing w:before="120" w:after="120"/>
      <w:jc w:val="both"/>
      <w:outlineLvl w:val="0"/>
    </w:pPr>
    <w:rPr>
      <w:rFonts w:ascii="Times New Roman" w:hAnsi="Times New Roman"/>
      <w:b/>
      <w:sz w:val="20"/>
      <w:szCs w:val="20"/>
    </w:rPr>
  </w:style>
  <w:style w:type="paragraph" w:customStyle="1" w:styleId="AMIAAbstractHeading">
    <w:name w:val="AMIA Abstract Heading"/>
    <w:basedOn w:val="AMIAHeading"/>
    <w:rsid w:val="00F31159"/>
    <w:pPr>
      <w:spacing w:before="0"/>
    </w:pPr>
  </w:style>
  <w:style w:type="character" w:customStyle="1" w:styleId="AMIABodyTextChar">
    <w:name w:val="AMIA Body Text Char"/>
    <w:basedOn w:val="DefaultParagraphFont"/>
    <w:link w:val="AMIABodyText"/>
    <w:locked/>
    <w:rsid w:val="00F31159"/>
  </w:style>
  <w:style w:type="character" w:customStyle="1" w:styleId="Heading3Char">
    <w:name w:val="Heading 3 Char"/>
    <w:basedOn w:val="DefaultParagraphFont"/>
    <w:link w:val="Heading3"/>
    <w:rsid w:val="00EE08A2"/>
    <w:rPr>
      <w:rFonts w:ascii="Arial" w:hAnsi="Arial" w:cs="Arial"/>
      <w:b/>
      <w:bCs/>
      <w:sz w:val="26"/>
      <w:szCs w:val="26"/>
    </w:rPr>
  </w:style>
  <w:style w:type="character" w:customStyle="1" w:styleId="Heading4Char">
    <w:name w:val="Heading 4 Char"/>
    <w:basedOn w:val="DefaultParagraphFont"/>
    <w:link w:val="Heading4"/>
    <w:rsid w:val="00006E88"/>
    <w:rPr>
      <w:rFonts w:ascii="Arial" w:hAnsi="Arial"/>
      <w:bCs/>
      <w:i/>
      <w:sz w:val="22"/>
      <w:szCs w:val="28"/>
    </w:rPr>
  </w:style>
  <w:style w:type="paragraph" w:styleId="Bibliography">
    <w:name w:val="Bibliography"/>
    <w:basedOn w:val="Normal"/>
    <w:next w:val="Normal"/>
    <w:uiPriority w:val="37"/>
    <w:unhideWhenUsed/>
    <w:rsid w:val="0053588B"/>
    <w:pPr>
      <w:spacing w:line="480" w:lineRule="auto"/>
      <w:ind w:left="720" w:hanging="720"/>
    </w:pPr>
  </w:style>
  <w:style w:type="character" w:customStyle="1" w:styleId="term">
    <w:name w:val="term"/>
    <w:basedOn w:val="DefaultParagraphFont"/>
    <w:rsid w:val="002E1F9B"/>
  </w:style>
  <w:style w:type="paragraph" w:styleId="HTMLPreformatted">
    <w:name w:val="HTML Preformatted"/>
    <w:basedOn w:val="Normal"/>
    <w:link w:val="HTMLPreformattedChar"/>
    <w:unhideWhenUsed/>
    <w:rsid w:val="00194698"/>
    <w:rPr>
      <w:rFonts w:ascii="Consolas" w:hAnsi="Consolas"/>
      <w:sz w:val="20"/>
      <w:szCs w:val="20"/>
    </w:rPr>
  </w:style>
  <w:style w:type="character" w:customStyle="1" w:styleId="HTMLPreformattedChar">
    <w:name w:val="HTML Preformatted Char"/>
    <w:basedOn w:val="DefaultParagraphFont"/>
    <w:link w:val="HTMLPreformatted"/>
    <w:rsid w:val="00194698"/>
    <w:rPr>
      <w:rFonts w:ascii="Consolas" w:hAnsi="Consolas"/>
    </w:rPr>
  </w:style>
  <w:style w:type="character" w:customStyle="1" w:styleId="normaltextrun">
    <w:name w:val="normaltextrun"/>
    <w:basedOn w:val="DefaultParagraphFont"/>
    <w:rsid w:val="00920CCD"/>
  </w:style>
  <w:style w:type="character" w:customStyle="1" w:styleId="contextualspellingandgrammarerror">
    <w:name w:val="contextualspellingandgrammarerror"/>
    <w:basedOn w:val="DefaultParagraphFont"/>
    <w:rsid w:val="00920CCD"/>
  </w:style>
  <w:style w:type="character" w:customStyle="1" w:styleId="UnresolvedMention1">
    <w:name w:val="Unresolved Mention1"/>
    <w:basedOn w:val="DefaultParagraphFont"/>
    <w:uiPriority w:val="99"/>
    <w:semiHidden/>
    <w:unhideWhenUsed/>
    <w:rsid w:val="00686A9B"/>
    <w:rPr>
      <w:color w:val="605E5C"/>
      <w:shd w:val="clear" w:color="auto" w:fill="E1DFDD"/>
    </w:rPr>
  </w:style>
  <w:style w:type="paragraph" w:styleId="Revision">
    <w:name w:val="Revision"/>
    <w:hidden/>
    <w:uiPriority w:val="99"/>
    <w:semiHidden/>
    <w:rsid w:val="000777EA"/>
    <w:rPr>
      <w:rFonts w:ascii="Arial" w:hAnsi="Arial"/>
      <w:sz w:val="22"/>
      <w:szCs w:val="24"/>
    </w:rPr>
  </w:style>
  <w:style w:type="character" w:customStyle="1" w:styleId="UnresolvedMention2">
    <w:name w:val="Unresolved Mention2"/>
    <w:basedOn w:val="DefaultParagraphFont"/>
    <w:uiPriority w:val="99"/>
    <w:semiHidden/>
    <w:unhideWhenUsed/>
    <w:rsid w:val="00FE399D"/>
    <w:rPr>
      <w:color w:val="605E5C"/>
      <w:shd w:val="clear" w:color="auto" w:fill="E1DFDD"/>
    </w:rPr>
  </w:style>
  <w:style w:type="character" w:styleId="LineNumber">
    <w:name w:val="line number"/>
    <w:basedOn w:val="DefaultParagraphFont"/>
    <w:semiHidden/>
    <w:unhideWhenUsed/>
    <w:rsid w:val="00D24F2E"/>
  </w:style>
  <w:style w:type="character" w:customStyle="1" w:styleId="UnresolvedMention">
    <w:name w:val="Unresolved Mention"/>
    <w:basedOn w:val="DefaultParagraphFont"/>
    <w:uiPriority w:val="99"/>
    <w:semiHidden/>
    <w:unhideWhenUsed/>
    <w:rsid w:val="000E3E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431329">
      <w:bodyDiv w:val="1"/>
      <w:marLeft w:val="0"/>
      <w:marRight w:val="0"/>
      <w:marTop w:val="0"/>
      <w:marBottom w:val="0"/>
      <w:divBdr>
        <w:top w:val="none" w:sz="0" w:space="0" w:color="auto"/>
        <w:left w:val="none" w:sz="0" w:space="0" w:color="auto"/>
        <w:bottom w:val="none" w:sz="0" w:space="0" w:color="auto"/>
        <w:right w:val="none" w:sz="0" w:space="0" w:color="auto"/>
      </w:divBdr>
    </w:div>
    <w:div w:id="121465746">
      <w:bodyDiv w:val="1"/>
      <w:marLeft w:val="0"/>
      <w:marRight w:val="0"/>
      <w:marTop w:val="0"/>
      <w:marBottom w:val="0"/>
      <w:divBdr>
        <w:top w:val="none" w:sz="0" w:space="0" w:color="auto"/>
        <w:left w:val="none" w:sz="0" w:space="0" w:color="auto"/>
        <w:bottom w:val="none" w:sz="0" w:space="0" w:color="auto"/>
        <w:right w:val="none" w:sz="0" w:space="0" w:color="auto"/>
      </w:divBdr>
    </w:div>
    <w:div w:id="189343948">
      <w:bodyDiv w:val="1"/>
      <w:marLeft w:val="0"/>
      <w:marRight w:val="0"/>
      <w:marTop w:val="0"/>
      <w:marBottom w:val="0"/>
      <w:divBdr>
        <w:top w:val="none" w:sz="0" w:space="0" w:color="auto"/>
        <w:left w:val="none" w:sz="0" w:space="0" w:color="auto"/>
        <w:bottom w:val="none" w:sz="0" w:space="0" w:color="auto"/>
        <w:right w:val="none" w:sz="0" w:space="0" w:color="auto"/>
      </w:divBdr>
    </w:div>
    <w:div w:id="215313314">
      <w:bodyDiv w:val="1"/>
      <w:marLeft w:val="0"/>
      <w:marRight w:val="0"/>
      <w:marTop w:val="0"/>
      <w:marBottom w:val="0"/>
      <w:divBdr>
        <w:top w:val="none" w:sz="0" w:space="0" w:color="auto"/>
        <w:left w:val="none" w:sz="0" w:space="0" w:color="auto"/>
        <w:bottom w:val="none" w:sz="0" w:space="0" w:color="auto"/>
        <w:right w:val="none" w:sz="0" w:space="0" w:color="auto"/>
      </w:divBdr>
    </w:div>
    <w:div w:id="250700129">
      <w:bodyDiv w:val="1"/>
      <w:marLeft w:val="0"/>
      <w:marRight w:val="0"/>
      <w:marTop w:val="0"/>
      <w:marBottom w:val="0"/>
      <w:divBdr>
        <w:top w:val="none" w:sz="0" w:space="0" w:color="auto"/>
        <w:left w:val="none" w:sz="0" w:space="0" w:color="auto"/>
        <w:bottom w:val="none" w:sz="0" w:space="0" w:color="auto"/>
        <w:right w:val="none" w:sz="0" w:space="0" w:color="auto"/>
      </w:divBdr>
    </w:div>
    <w:div w:id="264307986">
      <w:bodyDiv w:val="1"/>
      <w:marLeft w:val="0"/>
      <w:marRight w:val="0"/>
      <w:marTop w:val="0"/>
      <w:marBottom w:val="0"/>
      <w:divBdr>
        <w:top w:val="none" w:sz="0" w:space="0" w:color="auto"/>
        <w:left w:val="none" w:sz="0" w:space="0" w:color="auto"/>
        <w:bottom w:val="none" w:sz="0" w:space="0" w:color="auto"/>
        <w:right w:val="none" w:sz="0" w:space="0" w:color="auto"/>
      </w:divBdr>
      <w:divsChild>
        <w:div w:id="198129041">
          <w:marLeft w:val="240"/>
          <w:marRight w:val="0"/>
          <w:marTop w:val="120"/>
          <w:marBottom w:val="0"/>
          <w:divBdr>
            <w:top w:val="none" w:sz="0" w:space="0" w:color="auto"/>
            <w:left w:val="none" w:sz="0" w:space="0" w:color="auto"/>
            <w:bottom w:val="none" w:sz="0" w:space="0" w:color="auto"/>
            <w:right w:val="none" w:sz="0" w:space="0" w:color="auto"/>
          </w:divBdr>
        </w:div>
        <w:div w:id="336005194">
          <w:marLeft w:val="240"/>
          <w:marRight w:val="0"/>
          <w:marTop w:val="120"/>
          <w:marBottom w:val="0"/>
          <w:divBdr>
            <w:top w:val="none" w:sz="0" w:space="0" w:color="auto"/>
            <w:left w:val="none" w:sz="0" w:space="0" w:color="auto"/>
            <w:bottom w:val="none" w:sz="0" w:space="0" w:color="auto"/>
            <w:right w:val="none" w:sz="0" w:space="0" w:color="auto"/>
          </w:divBdr>
        </w:div>
      </w:divsChild>
    </w:div>
    <w:div w:id="268439717">
      <w:bodyDiv w:val="1"/>
      <w:marLeft w:val="0"/>
      <w:marRight w:val="0"/>
      <w:marTop w:val="0"/>
      <w:marBottom w:val="0"/>
      <w:divBdr>
        <w:top w:val="none" w:sz="0" w:space="0" w:color="auto"/>
        <w:left w:val="none" w:sz="0" w:space="0" w:color="auto"/>
        <w:bottom w:val="none" w:sz="0" w:space="0" w:color="auto"/>
        <w:right w:val="none" w:sz="0" w:space="0" w:color="auto"/>
      </w:divBdr>
    </w:div>
    <w:div w:id="326371687">
      <w:bodyDiv w:val="1"/>
      <w:marLeft w:val="0"/>
      <w:marRight w:val="0"/>
      <w:marTop w:val="0"/>
      <w:marBottom w:val="0"/>
      <w:divBdr>
        <w:top w:val="none" w:sz="0" w:space="0" w:color="auto"/>
        <w:left w:val="none" w:sz="0" w:space="0" w:color="auto"/>
        <w:bottom w:val="none" w:sz="0" w:space="0" w:color="auto"/>
        <w:right w:val="none" w:sz="0" w:space="0" w:color="auto"/>
      </w:divBdr>
    </w:div>
    <w:div w:id="380986456">
      <w:bodyDiv w:val="1"/>
      <w:marLeft w:val="0"/>
      <w:marRight w:val="0"/>
      <w:marTop w:val="0"/>
      <w:marBottom w:val="0"/>
      <w:divBdr>
        <w:top w:val="none" w:sz="0" w:space="0" w:color="auto"/>
        <w:left w:val="none" w:sz="0" w:space="0" w:color="auto"/>
        <w:bottom w:val="none" w:sz="0" w:space="0" w:color="auto"/>
        <w:right w:val="none" w:sz="0" w:space="0" w:color="auto"/>
      </w:divBdr>
    </w:div>
    <w:div w:id="421487194">
      <w:bodyDiv w:val="1"/>
      <w:marLeft w:val="0"/>
      <w:marRight w:val="0"/>
      <w:marTop w:val="0"/>
      <w:marBottom w:val="0"/>
      <w:divBdr>
        <w:top w:val="none" w:sz="0" w:space="0" w:color="auto"/>
        <w:left w:val="none" w:sz="0" w:space="0" w:color="auto"/>
        <w:bottom w:val="none" w:sz="0" w:space="0" w:color="auto"/>
        <w:right w:val="none" w:sz="0" w:space="0" w:color="auto"/>
      </w:divBdr>
      <w:divsChild>
        <w:div w:id="435171322">
          <w:marLeft w:val="0"/>
          <w:marRight w:val="240"/>
          <w:marTop w:val="0"/>
          <w:marBottom w:val="0"/>
          <w:divBdr>
            <w:top w:val="none" w:sz="0" w:space="0" w:color="auto"/>
            <w:left w:val="none" w:sz="0" w:space="0" w:color="auto"/>
            <w:bottom w:val="none" w:sz="0" w:space="0" w:color="auto"/>
            <w:right w:val="none" w:sz="0" w:space="0" w:color="auto"/>
          </w:divBdr>
          <w:divsChild>
            <w:div w:id="1401903408">
              <w:marLeft w:val="0"/>
              <w:marRight w:val="240"/>
              <w:marTop w:val="0"/>
              <w:marBottom w:val="0"/>
              <w:divBdr>
                <w:top w:val="none" w:sz="0" w:space="0" w:color="auto"/>
                <w:left w:val="none" w:sz="0" w:space="0" w:color="auto"/>
                <w:bottom w:val="none" w:sz="0" w:space="0" w:color="auto"/>
                <w:right w:val="none" w:sz="0" w:space="0" w:color="auto"/>
              </w:divBdr>
              <w:divsChild>
                <w:div w:id="241378813">
                  <w:marLeft w:val="240"/>
                  <w:marRight w:val="0"/>
                  <w:marTop w:val="120"/>
                  <w:marBottom w:val="0"/>
                  <w:divBdr>
                    <w:top w:val="none" w:sz="0" w:space="0" w:color="auto"/>
                    <w:left w:val="none" w:sz="0" w:space="0" w:color="auto"/>
                    <w:bottom w:val="none" w:sz="0" w:space="0" w:color="auto"/>
                    <w:right w:val="none" w:sz="0" w:space="0" w:color="auto"/>
                  </w:divBdr>
                </w:div>
                <w:div w:id="295257605">
                  <w:marLeft w:val="240"/>
                  <w:marRight w:val="0"/>
                  <w:marTop w:val="120"/>
                  <w:marBottom w:val="0"/>
                  <w:divBdr>
                    <w:top w:val="none" w:sz="0" w:space="0" w:color="auto"/>
                    <w:left w:val="none" w:sz="0" w:space="0" w:color="auto"/>
                    <w:bottom w:val="none" w:sz="0" w:space="0" w:color="auto"/>
                    <w:right w:val="none" w:sz="0" w:space="0" w:color="auto"/>
                  </w:divBdr>
                </w:div>
                <w:div w:id="306327120">
                  <w:marLeft w:val="240"/>
                  <w:marRight w:val="0"/>
                  <w:marTop w:val="120"/>
                  <w:marBottom w:val="0"/>
                  <w:divBdr>
                    <w:top w:val="none" w:sz="0" w:space="0" w:color="auto"/>
                    <w:left w:val="none" w:sz="0" w:space="0" w:color="auto"/>
                    <w:bottom w:val="none" w:sz="0" w:space="0" w:color="auto"/>
                    <w:right w:val="none" w:sz="0" w:space="0" w:color="auto"/>
                  </w:divBdr>
                </w:div>
                <w:div w:id="825973030">
                  <w:marLeft w:val="240"/>
                  <w:marRight w:val="0"/>
                  <w:marTop w:val="120"/>
                  <w:marBottom w:val="0"/>
                  <w:divBdr>
                    <w:top w:val="none" w:sz="0" w:space="0" w:color="auto"/>
                    <w:left w:val="none" w:sz="0" w:space="0" w:color="auto"/>
                    <w:bottom w:val="none" w:sz="0" w:space="0" w:color="auto"/>
                    <w:right w:val="none" w:sz="0" w:space="0" w:color="auto"/>
                  </w:divBdr>
                </w:div>
                <w:div w:id="934438853">
                  <w:marLeft w:val="240"/>
                  <w:marRight w:val="0"/>
                  <w:marTop w:val="120"/>
                  <w:marBottom w:val="0"/>
                  <w:divBdr>
                    <w:top w:val="none" w:sz="0" w:space="0" w:color="auto"/>
                    <w:left w:val="none" w:sz="0" w:space="0" w:color="auto"/>
                    <w:bottom w:val="none" w:sz="0" w:space="0" w:color="auto"/>
                    <w:right w:val="none" w:sz="0" w:space="0" w:color="auto"/>
                  </w:divBdr>
                </w:div>
                <w:div w:id="991371125">
                  <w:marLeft w:val="240"/>
                  <w:marRight w:val="0"/>
                  <w:marTop w:val="120"/>
                  <w:marBottom w:val="0"/>
                  <w:divBdr>
                    <w:top w:val="none" w:sz="0" w:space="0" w:color="auto"/>
                    <w:left w:val="none" w:sz="0" w:space="0" w:color="auto"/>
                    <w:bottom w:val="none" w:sz="0" w:space="0" w:color="auto"/>
                    <w:right w:val="none" w:sz="0" w:space="0" w:color="auto"/>
                  </w:divBdr>
                </w:div>
                <w:div w:id="994919546">
                  <w:marLeft w:val="240"/>
                  <w:marRight w:val="0"/>
                  <w:marTop w:val="120"/>
                  <w:marBottom w:val="0"/>
                  <w:divBdr>
                    <w:top w:val="none" w:sz="0" w:space="0" w:color="auto"/>
                    <w:left w:val="none" w:sz="0" w:space="0" w:color="auto"/>
                    <w:bottom w:val="none" w:sz="0" w:space="0" w:color="auto"/>
                    <w:right w:val="none" w:sz="0" w:space="0" w:color="auto"/>
                  </w:divBdr>
                </w:div>
                <w:div w:id="1158116083">
                  <w:marLeft w:val="240"/>
                  <w:marRight w:val="0"/>
                  <w:marTop w:val="120"/>
                  <w:marBottom w:val="0"/>
                  <w:divBdr>
                    <w:top w:val="none" w:sz="0" w:space="0" w:color="auto"/>
                    <w:left w:val="none" w:sz="0" w:space="0" w:color="auto"/>
                    <w:bottom w:val="none" w:sz="0" w:space="0" w:color="auto"/>
                    <w:right w:val="none" w:sz="0" w:space="0" w:color="auto"/>
                  </w:divBdr>
                </w:div>
                <w:div w:id="1317953287">
                  <w:marLeft w:val="240"/>
                  <w:marRight w:val="0"/>
                  <w:marTop w:val="120"/>
                  <w:marBottom w:val="0"/>
                  <w:divBdr>
                    <w:top w:val="none" w:sz="0" w:space="0" w:color="auto"/>
                    <w:left w:val="none" w:sz="0" w:space="0" w:color="auto"/>
                    <w:bottom w:val="none" w:sz="0" w:space="0" w:color="auto"/>
                    <w:right w:val="none" w:sz="0" w:space="0" w:color="auto"/>
                  </w:divBdr>
                </w:div>
                <w:div w:id="1339385267">
                  <w:marLeft w:val="240"/>
                  <w:marRight w:val="0"/>
                  <w:marTop w:val="120"/>
                  <w:marBottom w:val="0"/>
                  <w:divBdr>
                    <w:top w:val="none" w:sz="0" w:space="0" w:color="auto"/>
                    <w:left w:val="none" w:sz="0" w:space="0" w:color="auto"/>
                    <w:bottom w:val="none" w:sz="0" w:space="0" w:color="auto"/>
                    <w:right w:val="none" w:sz="0" w:space="0" w:color="auto"/>
                  </w:divBdr>
                </w:div>
                <w:div w:id="1464926534">
                  <w:marLeft w:val="240"/>
                  <w:marRight w:val="0"/>
                  <w:marTop w:val="120"/>
                  <w:marBottom w:val="0"/>
                  <w:divBdr>
                    <w:top w:val="none" w:sz="0" w:space="0" w:color="auto"/>
                    <w:left w:val="none" w:sz="0" w:space="0" w:color="auto"/>
                    <w:bottom w:val="none" w:sz="0" w:space="0" w:color="auto"/>
                    <w:right w:val="none" w:sz="0" w:space="0" w:color="auto"/>
                  </w:divBdr>
                </w:div>
                <w:div w:id="1595741991">
                  <w:marLeft w:val="240"/>
                  <w:marRight w:val="0"/>
                  <w:marTop w:val="120"/>
                  <w:marBottom w:val="0"/>
                  <w:divBdr>
                    <w:top w:val="none" w:sz="0" w:space="0" w:color="auto"/>
                    <w:left w:val="none" w:sz="0" w:space="0" w:color="auto"/>
                    <w:bottom w:val="none" w:sz="0" w:space="0" w:color="auto"/>
                    <w:right w:val="none" w:sz="0" w:space="0" w:color="auto"/>
                  </w:divBdr>
                </w:div>
                <w:div w:id="1804999519">
                  <w:marLeft w:val="240"/>
                  <w:marRight w:val="0"/>
                  <w:marTop w:val="120"/>
                  <w:marBottom w:val="0"/>
                  <w:divBdr>
                    <w:top w:val="none" w:sz="0" w:space="0" w:color="auto"/>
                    <w:left w:val="none" w:sz="0" w:space="0" w:color="auto"/>
                    <w:bottom w:val="none" w:sz="0" w:space="0" w:color="auto"/>
                    <w:right w:val="none" w:sz="0" w:space="0" w:color="auto"/>
                  </w:divBdr>
                </w:div>
              </w:divsChild>
            </w:div>
            <w:div w:id="1463499112">
              <w:marLeft w:val="0"/>
              <w:marRight w:val="0"/>
              <w:marTop w:val="0"/>
              <w:marBottom w:val="0"/>
              <w:divBdr>
                <w:top w:val="none" w:sz="0" w:space="0" w:color="auto"/>
                <w:left w:val="none" w:sz="0" w:space="0" w:color="auto"/>
                <w:bottom w:val="none" w:sz="0" w:space="0" w:color="auto"/>
                <w:right w:val="none" w:sz="0" w:space="0" w:color="auto"/>
              </w:divBdr>
              <w:divsChild>
                <w:div w:id="295648956">
                  <w:marLeft w:val="240"/>
                  <w:marRight w:val="0"/>
                  <w:marTop w:val="120"/>
                  <w:marBottom w:val="0"/>
                  <w:divBdr>
                    <w:top w:val="none" w:sz="0" w:space="0" w:color="auto"/>
                    <w:left w:val="none" w:sz="0" w:space="0" w:color="auto"/>
                    <w:bottom w:val="none" w:sz="0" w:space="0" w:color="auto"/>
                    <w:right w:val="none" w:sz="0" w:space="0" w:color="auto"/>
                  </w:divBdr>
                </w:div>
              </w:divsChild>
            </w:div>
          </w:divsChild>
        </w:div>
        <w:div w:id="1945720658">
          <w:marLeft w:val="0"/>
          <w:marRight w:val="240"/>
          <w:marTop w:val="0"/>
          <w:marBottom w:val="0"/>
          <w:divBdr>
            <w:top w:val="none" w:sz="0" w:space="0" w:color="auto"/>
            <w:left w:val="none" w:sz="0" w:space="0" w:color="auto"/>
            <w:bottom w:val="single" w:sz="6" w:space="0" w:color="808080"/>
            <w:right w:val="none" w:sz="0" w:space="0" w:color="auto"/>
          </w:divBdr>
          <w:divsChild>
            <w:div w:id="502205706">
              <w:marLeft w:val="0"/>
              <w:marRight w:val="0"/>
              <w:marTop w:val="0"/>
              <w:marBottom w:val="0"/>
              <w:divBdr>
                <w:top w:val="none" w:sz="0" w:space="0" w:color="auto"/>
                <w:left w:val="none" w:sz="0" w:space="0" w:color="auto"/>
                <w:bottom w:val="none" w:sz="0" w:space="0" w:color="auto"/>
                <w:right w:val="none" w:sz="0" w:space="0" w:color="auto"/>
              </w:divBdr>
            </w:div>
            <w:div w:id="141427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300580">
      <w:bodyDiv w:val="1"/>
      <w:marLeft w:val="0"/>
      <w:marRight w:val="0"/>
      <w:marTop w:val="0"/>
      <w:marBottom w:val="0"/>
      <w:divBdr>
        <w:top w:val="none" w:sz="0" w:space="0" w:color="auto"/>
        <w:left w:val="none" w:sz="0" w:space="0" w:color="auto"/>
        <w:bottom w:val="none" w:sz="0" w:space="0" w:color="auto"/>
        <w:right w:val="none" w:sz="0" w:space="0" w:color="auto"/>
      </w:divBdr>
    </w:div>
    <w:div w:id="491335425">
      <w:bodyDiv w:val="1"/>
      <w:marLeft w:val="0"/>
      <w:marRight w:val="0"/>
      <w:marTop w:val="0"/>
      <w:marBottom w:val="0"/>
      <w:divBdr>
        <w:top w:val="none" w:sz="0" w:space="0" w:color="auto"/>
        <w:left w:val="none" w:sz="0" w:space="0" w:color="auto"/>
        <w:bottom w:val="none" w:sz="0" w:space="0" w:color="auto"/>
        <w:right w:val="none" w:sz="0" w:space="0" w:color="auto"/>
      </w:divBdr>
    </w:div>
    <w:div w:id="590703378">
      <w:bodyDiv w:val="1"/>
      <w:marLeft w:val="0"/>
      <w:marRight w:val="0"/>
      <w:marTop w:val="0"/>
      <w:marBottom w:val="0"/>
      <w:divBdr>
        <w:top w:val="none" w:sz="0" w:space="0" w:color="auto"/>
        <w:left w:val="none" w:sz="0" w:space="0" w:color="auto"/>
        <w:bottom w:val="none" w:sz="0" w:space="0" w:color="auto"/>
        <w:right w:val="none" w:sz="0" w:space="0" w:color="auto"/>
      </w:divBdr>
    </w:div>
    <w:div w:id="602150502">
      <w:bodyDiv w:val="1"/>
      <w:marLeft w:val="0"/>
      <w:marRight w:val="0"/>
      <w:marTop w:val="0"/>
      <w:marBottom w:val="0"/>
      <w:divBdr>
        <w:top w:val="none" w:sz="0" w:space="0" w:color="auto"/>
        <w:left w:val="none" w:sz="0" w:space="0" w:color="auto"/>
        <w:bottom w:val="none" w:sz="0" w:space="0" w:color="auto"/>
        <w:right w:val="none" w:sz="0" w:space="0" w:color="auto"/>
      </w:divBdr>
    </w:div>
    <w:div w:id="619527807">
      <w:bodyDiv w:val="1"/>
      <w:marLeft w:val="0"/>
      <w:marRight w:val="0"/>
      <w:marTop w:val="0"/>
      <w:marBottom w:val="0"/>
      <w:divBdr>
        <w:top w:val="none" w:sz="0" w:space="0" w:color="auto"/>
        <w:left w:val="none" w:sz="0" w:space="0" w:color="auto"/>
        <w:bottom w:val="none" w:sz="0" w:space="0" w:color="auto"/>
        <w:right w:val="none" w:sz="0" w:space="0" w:color="auto"/>
      </w:divBdr>
    </w:div>
    <w:div w:id="649100007">
      <w:bodyDiv w:val="1"/>
      <w:marLeft w:val="0"/>
      <w:marRight w:val="0"/>
      <w:marTop w:val="0"/>
      <w:marBottom w:val="0"/>
      <w:divBdr>
        <w:top w:val="none" w:sz="0" w:space="0" w:color="auto"/>
        <w:left w:val="none" w:sz="0" w:space="0" w:color="auto"/>
        <w:bottom w:val="none" w:sz="0" w:space="0" w:color="auto"/>
        <w:right w:val="none" w:sz="0" w:space="0" w:color="auto"/>
      </w:divBdr>
    </w:div>
    <w:div w:id="723482663">
      <w:bodyDiv w:val="1"/>
      <w:marLeft w:val="0"/>
      <w:marRight w:val="0"/>
      <w:marTop w:val="0"/>
      <w:marBottom w:val="0"/>
      <w:divBdr>
        <w:top w:val="none" w:sz="0" w:space="0" w:color="auto"/>
        <w:left w:val="none" w:sz="0" w:space="0" w:color="auto"/>
        <w:bottom w:val="none" w:sz="0" w:space="0" w:color="auto"/>
        <w:right w:val="none" w:sz="0" w:space="0" w:color="auto"/>
      </w:divBdr>
    </w:div>
    <w:div w:id="786698302">
      <w:bodyDiv w:val="1"/>
      <w:marLeft w:val="0"/>
      <w:marRight w:val="0"/>
      <w:marTop w:val="0"/>
      <w:marBottom w:val="0"/>
      <w:divBdr>
        <w:top w:val="none" w:sz="0" w:space="0" w:color="auto"/>
        <w:left w:val="none" w:sz="0" w:space="0" w:color="auto"/>
        <w:bottom w:val="none" w:sz="0" w:space="0" w:color="auto"/>
        <w:right w:val="none" w:sz="0" w:space="0" w:color="auto"/>
      </w:divBdr>
    </w:div>
    <w:div w:id="798840166">
      <w:bodyDiv w:val="1"/>
      <w:marLeft w:val="0"/>
      <w:marRight w:val="0"/>
      <w:marTop w:val="0"/>
      <w:marBottom w:val="0"/>
      <w:divBdr>
        <w:top w:val="none" w:sz="0" w:space="0" w:color="auto"/>
        <w:left w:val="none" w:sz="0" w:space="0" w:color="auto"/>
        <w:bottom w:val="none" w:sz="0" w:space="0" w:color="auto"/>
        <w:right w:val="none" w:sz="0" w:space="0" w:color="auto"/>
      </w:divBdr>
    </w:div>
    <w:div w:id="858549846">
      <w:bodyDiv w:val="1"/>
      <w:marLeft w:val="0"/>
      <w:marRight w:val="0"/>
      <w:marTop w:val="0"/>
      <w:marBottom w:val="0"/>
      <w:divBdr>
        <w:top w:val="none" w:sz="0" w:space="0" w:color="auto"/>
        <w:left w:val="none" w:sz="0" w:space="0" w:color="auto"/>
        <w:bottom w:val="none" w:sz="0" w:space="0" w:color="auto"/>
        <w:right w:val="none" w:sz="0" w:space="0" w:color="auto"/>
      </w:divBdr>
    </w:div>
    <w:div w:id="940263462">
      <w:bodyDiv w:val="1"/>
      <w:marLeft w:val="0"/>
      <w:marRight w:val="0"/>
      <w:marTop w:val="0"/>
      <w:marBottom w:val="0"/>
      <w:divBdr>
        <w:top w:val="none" w:sz="0" w:space="0" w:color="auto"/>
        <w:left w:val="none" w:sz="0" w:space="0" w:color="auto"/>
        <w:bottom w:val="none" w:sz="0" w:space="0" w:color="auto"/>
        <w:right w:val="none" w:sz="0" w:space="0" w:color="auto"/>
      </w:divBdr>
    </w:div>
    <w:div w:id="947127181">
      <w:bodyDiv w:val="1"/>
      <w:marLeft w:val="0"/>
      <w:marRight w:val="0"/>
      <w:marTop w:val="0"/>
      <w:marBottom w:val="0"/>
      <w:divBdr>
        <w:top w:val="none" w:sz="0" w:space="0" w:color="auto"/>
        <w:left w:val="none" w:sz="0" w:space="0" w:color="auto"/>
        <w:bottom w:val="none" w:sz="0" w:space="0" w:color="auto"/>
        <w:right w:val="none" w:sz="0" w:space="0" w:color="auto"/>
      </w:divBdr>
    </w:div>
    <w:div w:id="990209330">
      <w:bodyDiv w:val="1"/>
      <w:marLeft w:val="0"/>
      <w:marRight w:val="0"/>
      <w:marTop w:val="0"/>
      <w:marBottom w:val="0"/>
      <w:divBdr>
        <w:top w:val="none" w:sz="0" w:space="0" w:color="auto"/>
        <w:left w:val="none" w:sz="0" w:space="0" w:color="auto"/>
        <w:bottom w:val="none" w:sz="0" w:space="0" w:color="auto"/>
        <w:right w:val="none" w:sz="0" w:space="0" w:color="auto"/>
      </w:divBdr>
    </w:div>
    <w:div w:id="1005790358">
      <w:bodyDiv w:val="1"/>
      <w:marLeft w:val="0"/>
      <w:marRight w:val="0"/>
      <w:marTop w:val="0"/>
      <w:marBottom w:val="0"/>
      <w:divBdr>
        <w:top w:val="none" w:sz="0" w:space="0" w:color="auto"/>
        <w:left w:val="none" w:sz="0" w:space="0" w:color="auto"/>
        <w:bottom w:val="none" w:sz="0" w:space="0" w:color="auto"/>
        <w:right w:val="none" w:sz="0" w:space="0" w:color="auto"/>
      </w:divBdr>
    </w:div>
    <w:div w:id="1115558835">
      <w:bodyDiv w:val="1"/>
      <w:marLeft w:val="0"/>
      <w:marRight w:val="0"/>
      <w:marTop w:val="0"/>
      <w:marBottom w:val="0"/>
      <w:divBdr>
        <w:top w:val="none" w:sz="0" w:space="0" w:color="auto"/>
        <w:left w:val="none" w:sz="0" w:space="0" w:color="auto"/>
        <w:bottom w:val="none" w:sz="0" w:space="0" w:color="auto"/>
        <w:right w:val="none" w:sz="0" w:space="0" w:color="auto"/>
      </w:divBdr>
    </w:div>
    <w:div w:id="1145052420">
      <w:bodyDiv w:val="1"/>
      <w:marLeft w:val="0"/>
      <w:marRight w:val="0"/>
      <w:marTop w:val="0"/>
      <w:marBottom w:val="0"/>
      <w:divBdr>
        <w:top w:val="none" w:sz="0" w:space="0" w:color="auto"/>
        <w:left w:val="none" w:sz="0" w:space="0" w:color="auto"/>
        <w:bottom w:val="none" w:sz="0" w:space="0" w:color="auto"/>
        <w:right w:val="none" w:sz="0" w:space="0" w:color="auto"/>
      </w:divBdr>
    </w:div>
    <w:div w:id="1152869065">
      <w:bodyDiv w:val="1"/>
      <w:marLeft w:val="0"/>
      <w:marRight w:val="0"/>
      <w:marTop w:val="0"/>
      <w:marBottom w:val="0"/>
      <w:divBdr>
        <w:top w:val="none" w:sz="0" w:space="0" w:color="auto"/>
        <w:left w:val="none" w:sz="0" w:space="0" w:color="auto"/>
        <w:bottom w:val="none" w:sz="0" w:space="0" w:color="auto"/>
        <w:right w:val="none" w:sz="0" w:space="0" w:color="auto"/>
      </w:divBdr>
    </w:div>
    <w:div w:id="1247229359">
      <w:bodyDiv w:val="1"/>
      <w:marLeft w:val="0"/>
      <w:marRight w:val="0"/>
      <w:marTop w:val="0"/>
      <w:marBottom w:val="0"/>
      <w:divBdr>
        <w:top w:val="none" w:sz="0" w:space="0" w:color="auto"/>
        <w:left w:val="none" w:sz="0" w:space="0" w:color="auto"/>
        <w:bottom w:val="none" w:sz="0" w:space="0" w:color="auto"/>
        <w:right w:val="none" w:sz="0" w:space="0" w:color="auto"/>
      </w:divBdr>
    </w:div>
    <w:div w:id="1290628933">
      <w:bodyDiv w:val="1"/>
      <w:marLeft w:val="0"/>
      <w:marRight w:val="0"/>
      <w:marTop w:val="0"/>
      <w:marBottom w:val="0"/>
      <w:divBdr>
        <w:top w:val="none" w:sz="0" w:space="0" w:color="auto"/>
        <w:left w:val="none" w:sz="0" w:space="0" w:color="auto"/>
        <w:bottom w:val="none" w:sz="0" w:space="0" w:color="auto"/>
        <w:right w:val="none" w:sz="0" w:space="0" w:color="auto"/>
      </w:divBdr>
    </w:div>
    <w:div w:id="1292322401">
      <w:bodyDiv w:val="1"/>
      <w:marLeft w:val="0"/>
      <w:marRight w:val="0"/>
      <w:marTop w:val="0"/>
      <w:marBottom w:val="0"/>
      <w:divBdr>
        <w:top w:val="none" w:sz="0" w:space="0" w:color="auto"/>
        <w:left w:val="none" w:sz="0" w:space="0" w:color="auto"/>
        <w:bottom w:val="none" w:sz="0" w:space="0" w:color="auto"/>
        <w:right w:val="none" w:sz="0" w:space="0" w:color="auto"/>
      </w:divBdr>
    </w:div>
    <w:div w:id="1311472415">
      <w:bodyDiv w:val="1"/>
      <w:marLeft w:val="0"/>
      <w:marRight w:val="0"/>
      <w:marTop w:val="0"/>
      <w:marBottom w:val="0"/>
      <w:divBdr>
        <w:top w:val="none" w:sz="0" w:space="0" w:color="auto"/>
        <w:left w:val="none" w:sz="0" w:space="0" w:color="auto"/>
        <w:bottom w:val="none" w:sz="0" w:space="0" w:color="auto"/>
        <w:right w:val="none" w:sz="0" w:space="0" w:color="auto"/>
      </w:divBdr>
      <w:divsChild>
        <w:div w:id="255602877">
          <w:marLeft w:val="240"/>
          <w:marRight w:val="0"/>
          <w:marTop w:val="120"/>
          <w:marBottom w:val="0"/>
          <w:divBdr>
            <w:top w:val="none" w:sz="0" w:space="0" w:color="auto"/>
            <w:left w:val="none" w:sz="0" w:space="0" w:color="auto"/>
            <w:bottom w:val="none" w:sz="0" w:space="0" w:color="auto"/>
            <w:right w:val="none" w:sz="0" w:space="0" w:color="auto"/>
          </w:divBdr>
        </w:div>
        <w:div w:id="1430347946">
          <w:marLeft w:val="240"/>
          <w:marRight w:val="0"/>
          <w:marTop w:val="120"/>
          <w:marBottom w:val="0"/>
          <w:divBdr>
            <w:top w:val="none" w:sz="0" w:space="0" w:color="auto"/>
            <w:left w:val="none" w:sz="0" w:space="0" w:color="auto"/>
            <w:bottom w:val="none" w:sz="0" w:space="0" w:color="auto"/>
            <w:right w:val="none" w:sz="0" w:space="0" w:color="auto"/>
          </w:divBdr>
        </w:div>
      </w:divsChild>
    </w:div>
    <w:div w:id="1335498207">
      <w:bodyDiv w:val="1"/>
      <w:marLeft w:val="0"/>
      <w:marRight w:val="0"/>
      <w:marTop w:val="0"/>
      <w:marBottom w:val="0"/>
      <w:divBdr>
        <w:top w:val="none" w:sz="0" w:space="0" w:color="auto"/>
        <w:left w:val="none" w:sz="0" w:space="0" w:color="auto"/>
        <w:bottom w:val="none" w:sz="0" w:space="0" w:color="auto"/>
        <w:right w:val="none" w:sz="0" w:space="0" w:color="auto"/>
      </w:divBdr>
    </w:div>
    <w:div w:id="1354187847">
      <w:bodyDiv w:val="1"/>
      <w:marLeft w:val="0"/>
      <w:marRight w:val="0"/>
      <w:marTop w:val="0"/>
      <w:marBottom w:val="0"/>
      <w:divBdr>
        <w:top w:val="none" w:sz="0" w:space="0" w:color="auto"/>
        <w:left w:val="none" w:sz="0" w:space="0" w:color="auto"/>
        <w:bottom w:val="none" w:sz="0" w:space="0" w:color="auto"/>
        <w:right w:val="none" w:sz="0" w:space="0" w:color="auto"/>
      </w:divBdr>
    </w:div>
    <w:div w:id="1401365927">
      <w:bodyDiv w:val="1"/>
      <w:marLeft w:val="0"/>
      <w:marRight w:val="0"/>
      <w:marTop w:val="0"/>
      <w:marBottom w:val="0"/>
      <w:divBdr>
        <w:top w:val="none" w:sz="0" w:space="0" w:color="auto"/>
        <w:left w:val="none" w:sz="0" w:space="0" w:color="auto"/>
        <w:bottom w:val="none" w:sz="0" w:space="0" w:color="auto"/>
        <w:right w:val="none" w:sz="0" w:space="0" w:color="auto"/>
      </w:divBdr>
    </w:div>
    <w:div w:id="1443955962">
      <w:bodyDiv w:val="1"/>
      <w:marLeft w:val="0"/>
      <w:marRight w:val="0"/>
      <w:marTop w:val="0"/>
      <w:marBottom w:val="0"/>
      <w:divBdr>
        <w:top w:val="none" w:sz="0" w:space="0" w:color="auto"/>
        <w:left w:val="none" w:sz="0" w:space="0" w:color="auto"/>
        <w:bottom w:val="none" w:sz="0" w:space="0" w:color="auto"/>
        <w:right w:val="none" w:sz="0" w:space="0" w:color="auto"/>
      </w:divBdr>
    </w:div>
    <w:div w:id="1450859422">
      <w:bodyDiv w:val="1"/>
      <w:marLeft w:val="0"/>
      <w:marRight w:val="0"/>
      <w:marTop w:val="0"/>
      <w:marBottom w:val="0"/>
      <w:divBdr>
        <w:top w:val="none" w:sz="0" w:space="0" w:color="auto"/>
        <w:left w:val="none" w:sz="0" w:space="0" w:color="auto"/>
        <w:bottom w:val="none" w:sz="0" w:space="0" w:color="auto"/>
        <w:right w:val="none" w:sz="0" w:space="0" w:color="auto"/>
      </w:divBdr>
    </w:div>
    <w:div w:id="1464737074">
      <w:bodyDiv w:val="1"/>
      <w:marLeft w:val="0"/>
      <w:marRight w:val="0"/>
      <w:marTop w:val="0"/>
      <w:marBottom w:val="0"/>
      <w:divBdr>
        <w:top w:val="none" w:sz="0" w:space="0" w:color="auto"/>
        <w:left w:val="none" w:sz="0" w:space="0" w:color="auto"/>
        <w:bottom w:val="none" w:sz="0" w:space="0" w:color="auto"/>
        <w:right w:val="none" w:sz="0" w:space="0" w:color="auto"/>
      </w:divBdr>
    </w:div>
    <w:div w:id="1551068341">
      <w:bodyDiv w:val="1"/>
      <w:marLeft w:val="0"/>
      <w:marRight w:val="0"/>
      <w:marTop w:val="0"/>
      <w:marBottom w:val="0"/>
      <w:divBdr>
        <w:top w:val="none" w:sz="0" w:space="0" w:color="auto"/>
        <w:left w:val="none" w:sz="0" w:space="0" w:color="auto"/>
        <w:bottom w:val="none" w:sz="0" w:space="0" w:color="auto"/>
        <w:right w:val="none" w:sz="0" w:space="0" w:color="auto"/>
      </w:divBdr>
    </w:div>
    <w:div w:id="1659456402">
      <w:bodyDiv w:val="1"/>
      <w:marLeft w:val="0"/>
      <w:marRight w:val="0"/>
      <w:marTop w:val="0"/>
      <w:marBottom w:val="0"/>
      <w:divBdr>
        <w:top w:val="none" w:sz="0" w:space="0" w:color="auto"/>
        <w:left w:val="none" w:sz="0" w:space="0" w:color="auto"/>
        <w:bottom w:val="none" w:sz="0" w:space="0" w:color="auto"/>
        <w:right w:val="none" w:sz="0" w:space="0" w:color="auto"/>
      </w:divBdr>
    </w:div>
    <w:div w:id="1788936256">
      <w:bodyDiv w:val="1"/>
      <w:marLeft w:val="0"/>
      <w:marRight w:val="0"/>
      <w:marTop w:val="0"/>
      <w:marBottom w:val="0"/>
      <w:divBdr>
        <w:top w:val="none" w:sz="0" w:space="0" w:color="auto"/>
        <w:left w:val="none" w:sz="0" w:space="0" w:color="auto"/>
        <w:bottom w:val="none" w:sz="0" w:space="0" w:color="auto"/>
        <w:right w:val="none" w:sz="0" w:space="0" w:color="auto"/>
      </w:divBdr>
    </w:div>
    <w:div w:id="1834029318">
      <w:bodyDiv w:val="1"/>
      <w:marLeft w:val="0"/>
      <w:marRight w:val="0"/>
      <w:marTop w:val="0"/>
      <w:marBottom w:val="0"/>
      <w:divBdr>
        <w:top w:val="none" w:sz="0" w:space="0" w:color="auto"/>
        <w:left w:val="none" w:sz="0" w:space="0" w:color="auto"/>
        <w:bottom w:val="none" w:sz="0" w:space="0" w:color="auto"/>
        <w:right w:val="none" w:sz="0" w:space="0" w:color="auto"/>
      </w:divBdr>
      <w:divsChild>
        <w:div w:id="1458111174">
          <w:marLeft w:val="0"/>
          <w:marRight w:val="0"/>
          <w:marTop w:val="90"/>
          <w:marBottom w:val="0"/>
          <w:divBdr>
            <w:top w:val="none" w:sz="0" w:space="0" w:color="auto"/>
            <w:left w:val="none" w:sz="0" w:space="0" w:color="auto"/>
            <w:bottom w:val="none" w:sz="0" w:space="0" w:color="auto"/>
            <w:right w:val="none" w:sz="0" w:space="0" w:color="auto"/>
          </w:divBdr>
          <w:divsChild>
            <w:div w:id="1248078773">
              <w:marLeft w:val="0"/>
              <w:marRight w:val="0"/>
              <w:marTop w:val="0"/>
              <w:marBottom w:val="420"/>
              <w:divBdr>
                <w:top w:val="none" w:sz="0" w:space="0" w:color="auto"/>
                <w:left w:val="none" w:sz="0" w:space="0" w:color="auto"/>
                <w:bottom w:val="none" w:sz="0" w:space="0" w:color="auto"/>
                <w:right w:val="none" w:sz="0" w:space="0" w:color="auto"/>
              </w:divBdr>
              <w:divsChild>
                <w:div w:id="1856916577">
                  <w:marLeft w:val="0"/>
                  <w:marRight w:val="0"/>
                  <w:marTop w:val="0"/>
                  <w:marBottom w:val="0"/>
                  <w:divBdr>
                    <w:top w:val="none" w:sz="0" w:space="0" w:color="auto"/>
                    <w:left w:val="none" w:sz="0" w:space="0" w:color="auto"/>
                    <w:bottom w:val="none" w:sz="0" w:space="0" w:color="auto"/>
                    <w:right w:val="none" w:sz="0" w:space="0" w:color="auto"/>
                  </w:divBdr>
                  <w:divsChild>
                    <w:div w:id="185264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1184172">
      <w:bodyDiv w:val="1"/>
      <w:marLeft w:val="0"/>
      <w:marRight w:val="0"/>
      <w:marTop w:val="0"/>
      <w:marBottom w:val="0"/>
      <w:divBdr>
        <w:top w:val="none" w:sz="0" w:space="0" w:color="auto"/>
        <w:left w:val="none" w:sz="0" w:space="0" w:color="auto"/>
        <w:bottom w:val="none" w:sz="0" w:space="0" w:color="auto"/>
        <w:right w:val="none" w:sz="0" w:space="0" w:color="auto"/>
      </w:divBdr>
    </w:div>
    <w:div w:id="1911497582">
      <w:bodyDiv w:val="1"/>
      <w:marLeft w:val="0"/>
      <w:marRight w:val="0"/>
      <w:marTop w:val="0"/>
      <w:marBottom w:val="0"/>
      <w:divBdr>
        <w:top w:val="none" w:sz="0" w:space="0" w:color="auto"/>
        <w:left w:val="none" w:sz="0" w:space="0" w:color="auto"/>
        <w:bottom w:val="none" w:sz="0" w:space="0" w:color="auto"/>
        <w:right w:val="none" w:sz="0" w:space="0" w:color="auto"/>
      </w:divBdr>
      <w:divsChild>
        <w:div w:id="212885972">
          <w:marLeft w:val="0"/>
          <w:marRight w:val="0"/>
          <w:marTop w:val="0"/>
          <w:marBottom w:val="0"/>
          <w:divBdr>
            <w:top w:val="none" w:sz="0" w:space="0" w:color="auto"/>
            <w:left w:val="none" w:sz="0" w:space="0" w:color="auto"/>
            <w:bottom w:val="none" w:sz="0" w:space="0" w:color="auto"/>
            <w:right w:val="none" w:sz="0" w:space="0" w:color="auto"/>
          </w:divBdr>
        </w:div>
        <w:div w:id="301815952">
          <w:marLeft w:val="0"/>
          <w:marRight w:val="0"/>
          <w:marTop w:val="0"/>
          <w:marBottom w:val="0"/>
          <w:divBdr>
            <w:top w:val="none" w:sz="0" w:space="0" w:color="auto"/>
            <w:left w:val="none" w:sz="0" w:space="0" w:color="auto"/>
            <w:bottom w:val="none" w:sz="0" w:space="0" w:color="auto"/>
            <w:right w:val="none" w:sz="0" w:space="0" w:color="auto"/>
          </w:divBdr>
        </w:div>
        <w:div w:id="434059168">
          <w:marLeft w:val="0"/>
          <w:marRight w:val="0"/>
          <w:marTop w:val="0"/>
          <w:marBottom w:val="0"/>
          <w:divBdr>
            <w:top w:val="none" w:sz="0" w:space="0" w:color="auto"/>
            <w:left w:val="none" w:sz="0" w:space="0" w:color="auto"/>
            <w:bottom w:val="none" w:sz="0" w:space="0" w:color="auto"/>
            <w:right w:val="none" w:sz="0" w:space="0" w:color="auto"/>
          </w:divBdr>
        </w:div>
        <w:div w:id="599459206">
          <w:marLeft w:val="0"/>
          <w:marRight w:val="0"/>
          <w:marTop w:val="0"/>
          <w:marBottom w:val="0"/>
          <w:divBdr>
            <w:top w:val="none" w:sz="0" w:space="0" w:color="auto"/>
            <w:left w:val="none" w:sz="0" w:space="0" w:color="auto"/>
            <w:bottom w:val="none" w:sz="0" w:space="0" w:color="auto"/>
            <w:right w:val="none" w:sz="0" w:space="0" w:color="auto"/>
          </w:divBdr>
        </w:div>
        <w:div w:id="610404158">
          <w:marLeft w:val="0"/>
          <w:marRight w:val="0"/>
          <w:marTop w:val="0"/>
          <w:marBottom w:val="0"/>
          <w:divBdr>
            <w:top w:val="none" w:sz="0" w:space="0" w:color="auto"/>
            <w:left w:val="none" w:sz="0" w:space="0" w:color="auto"/>
            <w:bottom w:val="none" w:sz="0" w:space="0" w:color="auto"/>
            <w:right w:val="none" w:sz="0" w:space="0" w:color="auto"/>
          </w:divBdr>
          <w:divsChild>
            <w:div w:id="1040788591">
              <w:marLeft w:val="0"/>
              <w:marRight w:val="0"/>
              <w:marTop w:val="0"/>
              <w:marBottom w:val="0"/>
              <w:divBdr>
                <w:top w:val="none" w:sz="0" w:space="0" w:color="auto"/>
                <w:left w:val="none" w:sz="0" w:space="0" w:color="auto"/>
                <w:bottom w:val="none" w:sz="0" w:space="0" w:color="auto"/>
                <w:right w:val="none" w:sz="0" w:space="0" w:color="auto"/>
              </w:divBdr>
              <w:divsChild>
                <w:div w:id="139004347">
                  <w:marLeft w:val="0"/>
                  <w:marRight w:val="0"/>
                  <w:marTop w:val="0"/>
                  <w:marBottom w:val="0"/>
                  <w:divBdr>
                    <w:top w:val="none" w:sz="0" w:space="0" w:color="auto"/>
                    <w:left w:val="none" w:sz="0" w:space="0" w:color="auto"/>
                    <w:bottom w:val="none" w:sz="0" w:space="0" w:color="auto"/>
                    <w:right w:val="none" w:sz="0" w:space="0" w:color="auto"/>
                  </w:divBdr>
                  <w:divsChild>
                    <w:div w:id="199709498">
                      <w:marLeft w:val="0"/>
                      <w:marRight w:val="0"/>
                      <w:marTop w:val="0"/>
                      <w:marBottom w:val="0"/>
                      <w:divBdr>
                        <w:top w:val="none" w:sz="0" w:space="0" w:color="auto"/>
                        <w:left w:val="none" w:sz="0" w:space="0" w:color="auto"/>
                        <w:bottom w:val="none" w:sz="0" w:space="0" w:color="auto"/>
                        <w:right w:val="none" w:sz="0" w:space="0" w:color="auto"/>
                      </w:divBdr>
                    </w:div>
                    <w:div w:id="2011323288">
                      <w:marLeft w:val="0"/>
                      <w:marRight w:val="0"/>
                      <w:marTop w:val="0"/>
                      <w:marBottom w:val="0"/>
                      <w:divBdr>
                        <w:top w:val="none" w:sz="0" w:space="0" w:color="auto"/>
                        <w:left w:val="none" w:sz="0" w:space="0" w:color="auto"/>
                        <w:bottom w:val="none" w:sz="0" w:space="0" w:color="auto"/>
                        <w:right w:val="none" w:sz="0" w:space="0" w:color="auto"/>
                      </w:divBdr>
                    </w:div>
                  </w:divsChild>
                </w:div>
                <w:div w:id="145900255">
                  <w:marLeft w:val="0"/>
                  <w:marRight w:val="0"/>
                  <w:marTop w:val="0"/>
                  <w:marBottom w:val="0"/>
                  <w:divBdr>
                    <w:top w:val="none" w:sz="0" w:space="0" w:color="auto"/>
                    <w:left w:val="none" w:sz="0" w:space="0" w:color="auto"/>
                    <w:bottom w:val="none" w:sz="0" w:space="0" w:color="auto"/>
                    <w:right w:val="none" w:sz="0" w:space="0" w:color="auto"/>
                  </w:divBdr>
                  <w:divsChild>
                    <w:div w:id="778644266">
                      <w:marLeft w:val="0"/>
                      <w:marRight w:val="0"/>
                      <w:marTop w:val="0"/>
                      <w:marBottom w:val="0"/>
                      <w:divBdr>
                        <w:top w:val="none" w:sz="0" w:space="0" w:color="auto"/>
                        <w:left w:val="none" w:sz="0" w:space="0" w:color="auto"/>
                        <w:bottom w:val="none" w:sz="0" w:space="0" w:color="auto"/>
                        <w:right w:val="none" w:sz="0" w:space="0" w:color="auto"/>
                      </w:divBdr>
                    </w:div>
                    <w:div w:id="1108625404">
                      <w:marLeft w:val="0"/>
                      <w:marRight w:val="0"/>
                      <w:marTop w:val="0"/>
                      <w:marBottom w:val="0"/>
                      <w:divBdr>
                        <w:top w:val="none" w:sz="0" w:space="0" w:color="auto"/>
                        <w:left w:val="none" w:sz="0" w:space="0" w:color="auto"/>
                        <w:bottom w:val="none" w:sz="0" w:space="0" w:color="auto"/>
                        <w:right w:val="none" w:sz="0" w:space="0" w:color="auto"/>
                      </w:divBdr>
                    </w:div>
                  </w:divsChild>
                </w:div>
                <w:div w:id="172232157">
                  <w:marLeft w:val="0"/>
                  <w:marRight w:val="0"/>
                  <w:marTop w:val="0"/>
                  <w:marBottom w:val="0"/>
                  <w:divBdr>
                    <w:top w:val="none" w:sz="0" w:space="0" w:color="auto"/>
                    <w:left w:val="none" w:sz="0" w:space="0" w:color="auto"/>
                    <w:bottom w:val="none" w:sz="0" w:space="0" w:color="auto"/>
                    <w:right w:val="none" w:sz="0" w:space="0" w:color="auto"/>
                  </w:divBdr>
                  <w:divsChild>
                    <w:div w:id="1402173714">
                      <w:marLeft w:val="0"/>
                      <w:marRight w:val="0"/>
                      <w:marTop w:val="0"/>
                      <w:marBottom w:val="0"/>
                      <w:divBdr>
                        <w:top w:val="none" w:sz="0" w:space="0" w:color="auto"/>
                        <w:left w:val="none" w:sz="0" w:space="0" w:color="auto"/>
                        <w:bottom w:val="none" w:sz="0" w:space="0" w:color="auto"/>
                        <w:right w:val="none" w:sz="0" w:space="0" w:color="auto"/>
                      </w:divBdr>
                    </w:div>
                    <w:div w:id="1475490876">
                      <w:marLeft w:val="0"/>
                      <w:marRight w:val="0"/>
                      <w:marTop w:val="0"/>
                      <w:marBottom w:val="0"/>
                      <w:divBdr>
                        <w:top w:val="none" w:sz="0" w:space="0" w:color="auto"/>
                        <w:left w:val="none" w:sz="0" w:space="0" w:color="auto"/>
                        <w:bottom w:val="none" w:sz="0" w:space="0" w:color="auto"/>
                        <w:right w:val="none" w:sz="0" w:space="0" w:color="auto"/>
                      </w:divBdr>
                    </w:div>
                  </w:divsChild>
                </w:div>
                <w:div w:id="196428295">
                  <w:marLeft w:val="0"/>
                  <w:marRight w:val="0"/>
                  <w:marTop w:val="0"/>
                  <w:marBottom w:val="0"/>
                  <w:divBdr>
                    <w:top w:val="none" w:sz="0" w:space="0" w:color="auto"/>
                    <w:left w:val="none" w:sz="0" w:space="0" w:color="auto"/>
                    <w:bottom w:val="none" w:sz="0" w:space="0" w:color="auto"/>
                    <w:right w:val="none" w:sz="0" w:space="0" w:color="auto"/>
                  </w:divBdr>
                  <w:divsChild>
                    <w:div w:id="293678974">
                      <w:marLeft w:val="0"/>
                      <w:marRight w:val="0"/>
                      <w:marTop w:val="0"/>
                      <w:marBottom w:val="0"/>
                      <w:divBdr>
                        <w:top w:val="none" w:sz="0" w:space="0" w:color="auto"/>
                        <w:left w:val="none" w:sz="0" w:space="0" w:color="auto"/>
                        <w:bottom w:val="none" w:sz="0" w:space="0" w:color="auto"/>
                        <w:right w:val="none" w:sz="0" w:space="0" w:color="auto"/>
                      </w:divBdr>
                    </w:div>
                    <w:div w:id="1733043943">
                      <w:marLeft w:val="0"/>
                      <w:marRight w:val="0"/>
                      <w:marTop w:val="0"/>
                      <w:marBottom w:val="0"/>
                      <w:divBdr>
                        <w:top w:val="none" w:sz="0" w:space="0" w:color="auto"/>
                        <w:left w:val="none" w:sz="0" w:space="0" w:color="auto"/>
                        <w:bottom w:val="none" w:sz="0" w:space="0" w:color="auto"/>
                        <w:right w:val="none" w:sz="0" w:space="0" w:color="auto"/>
                      </w:divBdr>
                    </w:div>
                  </w:divsChild>
                </w:div>
                <w:div w:id="229731062">
                  <w:marLeft w:val="0"/>
                  <w:marRight w:val="0"/>
                  <w:marTop w:val="0"/>
                  <w:marBottom w:val="0"/>
                  <w:divBdr>
                    <w:top w:val="none" w:sz="0" w:space="0" w:color="auto"/>
                    <w:left w:val="none" w:sz="0" w:space="0" w:color="auto"/>
                    <w:bottom w:val="none" w:sz="0" w:space="0" w:color="auto"/>
                    <w:right w:val="none" w:sz="0" w:space="0" w:color="auto"/>
                  </w:divBdr>
                  <w:divsChild>
                    <w:div w:id="277224724">
                      <w:marLeft w:val="0"/>
                      <w:marRight w:val="0"/>
                      <w:marTop w:val="0"/>
                      <w:marBottom w:val="0"/>
                      <w:divBdr>
                        <w:top w:val="none" w:sz="0" w:space="0" w:color="auto"/>
                        <w:left w:val="none" w:sz="0" w:space="0" w:color="auto"/>
                        <w:bottom w:val="none" w:sz="0" w:space="0" w:color="auto"/>
                        <w:right w:val="none" w:sz="0" w:space="0" w:color="auto"/>
                      </w:divBdr>
                    </w:div>
                    <w:div w:id="1041174646">
                      <w:marLeft w:val="0"/>
                      <w:marRight w:val="0"/>
                      <w:marTop w:val="0"/>
                      <w:marBottom w:val="0"/>
                      <w:divBdr>
                        <w:top w:val="none" w:sz="0" w:space="0" w:color="auto"/>
                        <w:left w:val="none" w:sz="0" w:space="0" w:color="auto"/>
                        <w:bottom w:val="none" w:sz="0" w:space="0" w:color="auto"/>
                        <w:right w:val="none" w:sz="0" w:space="0" w:color="auto"/>
                      </w:divBdr>
                    </w:div>
                  </w:divsChild>
                </w:div>
                <w:div w:id="237862386">
                  <w:marLeft w:val="0"/>
                  <w:marRight w:val="0"/>
                  <w:marTop w:val="0"/>
                  <w:marBottom w:val="0"/>
                  <w:divBdr>
                    <w:top w:val="none" w:sz="0" w:space="0" w:color="auto"/>
                    <w:left w:val="none" w:sz="0" w:space="0" w:color="auto"/>
                    <w:bottom w:val="none" w:sz="0" w:space="0" w:color="auto"/>
                    <w:right w:val="none" w:sz="0" w:space="0" w:color="auto"/>
                  </w:divBdr>
                  <w:divsChild>
                    <w:div w:id="703168100">
                      <w:marLeft w:val="0"/>
                      <w:marRight w:val="0"/>
                      <w:marTop w:val="0"/>
                      <w:marBottom w:val="0"/>
                      <w:divBdr>
                        <w:top w:val="none" w:sz="0" w:space="0" w:color="auto"/>
                        <w:left w:val="none" w:sz="0" w:space="0" w:color="auto"/>
                        <w:bottom w:val="none" w:sz="0" w:space="0" w:color="auto"/>
                        <w:right w:val="none" w:sz="0" w:space="0" w:color="auto"/>
                      </w:divBdr>
                    </w:div>
                    <w:div w:id="1560703475">
                      <w:marLeft w:val="0"/>
                      <w:marRight w:val="0"/>
                      <w:marTop w:val="0"/>
                      <w:marBottom w:val="0"/>
                      <w:divBdr>
                        <w:top w:val="none" w:sz="0" w:space="0" w:color="auto"/>
                        <w:left w:val="none" w:sz="0" w:space="0" w:color="auto"/>
                        <w:bottom w:val="none" w:sz="0" w:space="0" w:color="auto"/>
                        <w:right w:val="none" w:sz="0" w:space="0" w:color="auto"/>
                      </w:divBdr>
                    </w:div>
                  </w:divsChild>
                </w:div>
                <w:div w:id="294412101">
                  <w:marLeft w:val="0"/>
                  <w:marRight w:val="0"/>
                  <w:marTop w:val="0"/>
                  <w:marBottom w:val="0"/>
                  <w:divBdr>
                    <w:top w:val="none" w:sz="0" w:space="0" w:color="auto"/>
                    <w:left w:val="none" w:sz="0" w:space="0" w:color="auto"/>
                    <w:bottom w:val="none" w:sz="0" w:space="0" w:color="auto"/>
                    <w:right w:val="none" w:sz="0" w:space="0" w:color="auto"/>
                  </w:divBdr>
                  <w:divsChild>
                    <w:div w:id="1086535830">
                      <w:marLeft w:val="0"/>
                      <w:marRight w:val="0"/>
                      <w:marTop w:val="0"/>
                      <w:marBottom w:val="0"/>
                      <w:divBdr>
                        <w:top w:val="none" w:sz="0" w:space="0" w:color="auto"/>
                        <w:left w:val="none" w:sz="0" w:space="0" w:color="auto"/>
                        <w:bottom w:val="none" w:sz="0" w:space="0" w:color="auto"/>
                        <w:right w:val="none" w:sz="0" w:space="0" w:color="auto"/>
                      </w:divBdr>
                    </w:div>
                    <w:div w:id="1814179764">
                      <w:marLeft w:val="0"/>
                      <w:marRight w:val="0"/>
                      <w:marTop w:val="0"/>
                      <w:marBottom w:val="0"/>
                      <w:divBdr>
                        <w:top w:val="none" w:sz="0" w:space="0" w:color="auto"/>
                        <w:left w:val="none" w:sz="0" w:space="0" w:color="auto"/>
                        <w:bottom w:val="none" w:sz="0" w:space="0" w:color="auto"/>
                        <w:right w:val="none" w:sz="0" w:space="0" w:color="auto"/>
                      </w:divBdr>
                    </w:div>
                  </w:divsChild>
                </w:div>
                <w:div w:id="416176466">
                  <w:marLeft w:val="0"/>
                  <w:marRight w:val="0"/>
                  <w:marTop w:val="0"/>
                  <w:marBottom w:val="0"/>
                  <w:divBdr>
                    <w:top w:val="none" w:sz="0" w:space="0" w:color="auto"/>
                    <w:left w:val="none" w:sz="0" w:space="0" w:color="auto"/>
                    <w:bottom w:val="none" w:sz="0" w:space="0" w:color="auto"/>
                    <w:right w:val="none" w:sz="0" w:space="0" w:color="auto"/>
                  </w:divBdr>
                  <w:divsChild>
                    <w:div w:id="518155059">
                      <w:marLeft w:val="0"/>
                      <w:marRight w:val="0"/>
                      <w:marTop w:val="0"/>
                      <w:marBottom w:val="0"/>
                      <w:divBdr>
                        <w:top w:val="none" w:sz="0" w:space="0" w:color="auto"/>
                        <w:left w:val="none" w:sz="0" w:space="0" w:color="auto"/>
                        <w:bottom w:val="none" w:sz="0" w:space="0" w:color="auto"/>
                        <w:right w:val="none" w:sz="0" w:space="0" w:color="auto"/>
                      </w:divBdr>
                    </w:div>
                    <w:div w:id="1436753339">
                      <w:marLeft w:val="0"/>
                      <w:marRight w:val="0"/>
                      <w:marTop w:val="0"/>
                      <w:marBottom w:val="0"/>
                      <w:divBdr>
                        <w:top w:val="none" w:sz="0" w:space="0" w:color="auto"/>
                        <w:left w:val="none" w:sz="0" w:space="0" w:color="auto"/>
                        <w:bottom w:val="none" w:sz="0" w:space="0" w:color="auto"/>
                        <w:right w:val="none" w:sz="0" w:space="0" w:color="auto"/>
                      </w:divBdr>
                    </w:div>
                  </w:divsChild>
                </w:div>
                <w:div w:id="470221035">
                  <w:marLeft w:val="0"/>
                  <w:marRight w:val="0"/>
                  <w:marTop w:val="0"/>
                  <w:marBottom w:val="0"/>
                  <w:divBdr>
                    <w:top w:val="none" w:sz="0" w:space="0" w:color="auto"/>
                    <w:left w:val="none" w:sz="0" w:space="0" w:color="auto"/>
                    <w:bottom w:val="none" w:sz="0" w:space="0" w:color="auto"/>
                    <w:right w:val="none" w:sz="0" w:space="0" w:color="auto"/>
                  </w:divBdr>
                  <w:divsChild>
                    <w:div w:id="1596012580">
                      <w:marLeft w:val="0"/>
                      <w:marRight w:val="0"/>
                      <w:marTop w:val="0"/>
                      <w:marBottom w:val="0"/>
                      <w:divBdr>
                        <w:top w:val="none" w:sz="0" w:space="0" w:color="auto"/>
                        <w:left w:val="none" w:sz="0" w:space="0" w:color="auto"/>
                        <w:bottom w:val="none" w:sz="0" w:space="0" w:color="auto"/>
                        <w:right w:val="none" w:sz="0" w:space="0" w:color="auto"/>
                      </w:divBdr>
                    </w:div>
                    <w:div w:id="1737623476">
                      <w:marLeft w:val="0"/>
                      <w:marRight w:val="0"/>
                      <w:marTop w:val="0"/>
                      <w:marBottom w:val="0"/>
                      <w:divBdr>
                        <w:top w:val="none" w:sz="0" w:space="0" w:color="auto"/>
                        <w:left w:val="none" w:sz="0" w:space="0" w:color="auto"/>
                        <w:bottom w:val="none" w:sz="0" w:space="0" w:color="auto"/>
                        <w:right w:val="none" w:sz="0" w:space="0" w:color="auto"/>
                      </w:divBdr>
                    </w:div>
                  </w:divsChild>
                </w:div>
                <w:div w:id="504132647">
                  <w:marLeft w:val="0"/>
                  <w:marRight w:val="0"/>
                  <w:marTop w:val="0"/>
                  <w:marBottom w:val="0"/>
                  <w:divBdr>
                    <w:top w:val="none" w:sz="0" w:space="0" w:color="auto"/>
                    <w:left w:val="none" w:sz="0" w:space="0" w:color="auto"/>
                    <w:bottom w:val="none" w:sz="0" w:space="0" w:color="auto"/>
                    <w:right w:val="none" w:sz="0" w:space="0" w:color="auto"/>
                  </w:divBdr>
                  <w:divsChild>
                    <w:div w:id="301737414">
                      <w:marLeft w:val="0"/>
                      <w:marRight w:val="0"/>
                      <w:marTop w:val="0"/>
                      <w:marBottom w:val="0"/>
                      <w:divBdr>
                        <w:top w:val="none" w:sz="0" w:space="0" w:color="auto"/>
                        <w:left w:val="none" w:sz="0" w:space="0" w:color="auto"/>
                        <w:bottom w:val="none" w:sz="0" w:space="0" w:color="auto"/>
                        <w:right w:val="none" w:sz="0" w:space="0" w:color="auto"/>
                      </w:divBdr>
                    </w:div>
                    <w:div w:id="1830169376">
                      <w:marLeft w:val="0"/>
                      <w:marRight w:val="0"/>
                      <w:marTop w:val="0"/>
                      <w:marBottom w:val="0"/>
                      <w:divBdr>
                        <w:top w:val="none" w:sz="0" w:space="0" w:color="auto"/>
                        <w:left w:val="none" w:sz="0" w:space="0" w:color="auto"/>
                        <w:bottom w:val="none" w:sz="0" w:space="0" w:color="auto"/>
                        <w:right w:val="none" w:sz="0" w:space="0" w:color="auto"/>
                      </w:divBdr>
                    </w:div>
                  </w:divsChild>
                </w:div>
                <w:div w:id="544100177">
                  <w:marLeft w:val="0"/>
                  <w:marRight w:val="0"/>
                  <w:marTop w:val="0"/>
                  <w:marBottom w:val="0"/>
                  <w:divBdr>
                    <w:top w:val="none" w:sz="0" w:space="0" w:color="auto"/>
                    <w:left w:val="none" w:sz="0" w:space="0" w:color="auto"/>
                    <w:bottom w:val="none" w:sz="0" w:space="0" w:color="auto"/>
                    <w:right w:val="none" w:sz="0" w:space="0" w:color="auto"/>
                  </w:divBdr>
                  <w:divsChild>
                    <w:div w:id="361975027">
                      <w:marLeft w:val="0"/>
                      <w:marRight w:val="0"/>
                      <w:marTop w:val="0"/>
                      <w:marBottom w:val="0"/>
                      <w:divBdr>
                        <w:top w:val="none" w:sz="0" w:space="0" w:color="auto"/>
                        <w:left w:val="none" w:sz="0" w:space="0" w:color="auto"/>
                        <w:bottom w:val="none" w:sz="0" w:space="0" w:color="auto"/>
                        <w:right w:val="none" w:sz="0" w:space="0" w:color="auto"/>
                      </w:divBdr>
                    </w:div>
                    <w:div w:id="1734038050">
                      <w:marLeft w:val="0"/>
                      <w:marRight w:val="0"/>
                      <w:marTop w:val="0"/>
                      <w:marBottom w:val="0"/>
                      <w:divBdr>
                        <w:top w:val="none" w:sz="0" w:space="0" w:color="auto"/>
                        <w:left w:val="none" w:sz="0" w:space="0" w:color="auto"/>
                        <w:bottom w:val="none" w:sz="0" w:space="0" w:color="auto"/>
                        <w:right w:val="none" w:sz="0" w:space="0" w:color="auto"/>
                      </w:divBdr>
                    </w:div>
                  </w:divsChild>
                </w:div>
                <w:div w:id="586841415">
                  <w:marLeft w:val="0"/>
                  <w:marRight w:val="0"/>
                  <w:marTop w:val="0"/>
                  <w:marBottom w:val="0"/>
                  <w:divBdr>
                    <w:top w:val="none" w:sz="0" w:space="0" w:color="auto"/>
                    <w:left w:val="none" w:sz="0" w:space="0" w:color="auto"/>
                    <w:bottom w:val="none" w:sz="0" w:space="0" w:color="auto"/>
                    <w:right w:val="none" w:sz="0" w:space="0" w:color="auto"/>
                  </w:divBdr>
                  <w:divsChild>
                    <w:div w:id="457995793">
                      <w:marLeft w:val="0"/>
                      <w:marRight w:val="0"/>
                      <w:marTop w:val="0"/>
                      <w:marBottom w:val="0"/>
                      <w:divBdr>
                        <w:top w:val="none" w:sz="0" w:space="0" w:color="auto"/>
                        <w:left w:val="none" w:sz="0" w:space="0" w:color="auto"/>
                        <w:bottom w:val="none" w:sz="0" w:space="0" w:color="auto"/>
                        <w:right w:val="none" w:sz="0" w:space="0" w:color="auto"/>
                      </w:divBdr>
                    </w:div>
                    <w:div w:id="937372239">
                      <w:marLeft w:val="0"/>
                      <w:marRight w:val="0"/>
                      <w:marTop w:val="0"/>
                      <w:marBottom w:val="0"/>
                      <w:divBdr>
                        <w:top w:val="none" w:sz="0" w:space="0" w:color="auto"/>
                        <w:left w:val="none" w:sz="0" w:space="0" w:color="auto"/>
                        <w:bottom w:val="none" w:sz="0" w:space="0" w:color="auto"/>
                        <w:right w:val="none" w:sz="0" w:space="0" w:color="auto"/>
                      </w:divBdr>
                    </w:div>
                  </w:divsChild>
                </w:div>
                <w:div w:id="675308456">
                  <w:marLeft w:val="0"/>
                  <w:marRight w:val="0"/>
                  <w:marTop w:val="0"/>
                  <w:marBottom w:val="0"/>
                  <w:divBdr>
                    <w:top w:val="none" w:sz="0" w:space="0" w:color="auto"/>
                    <w:left w:val="none" w:sz="0" w:space="0" w:color="auto"/>
                    <w:bottom w:val="none" w:sz="0" w:space="0" w:color="auto"/>
                    <w:right w:val="none" w:sz="0" w:space="0" w:color="auto"/>
                  </w:divBdr>
                  <w:divsChild>
                    <w:div w:id="403374381">
                      <w:marLeft w:val="0"/>
                      <w:marRight w:val="0"/>
                      <w:marTop w:val="0"/>
                      <w:marBottom w:val="0"/>
                      <w:divBdr>
                        <w:top w:val="none" w:sz="0" w:space="0" w:color="auto"/>
                        <w:left w:val="none" w:sz="0" w:space="0" w:color="auto"/>
                        <w:bottom w:val="none" w:sz="0" w:space="0" w:color="auto"/>
                        <w:right w:val="none" w:sz="0" w:space="0" w:color="auto"/>
                      </w:divBdr>
                    </w:div>
                    <w:div w:id="1957708542">
                      <w:marLeft w:val="0"/>
                      <w:marRight w:val="0"/>
                      <w:marTop w:val="0"/>
                      <w:marBottom w:val="0"/>
                      <w:divBdr>
                        <w:top w:val="none" w:sz="0" w:space="0" w:color="auto"/>
                        <w:left w:val="none" w:sz="0" w:space="0" w:color="auto"/>
                        <w:bottom w:val="none" w:sz="0" w:space="0" w:color="auto"/>
                        <w:right w:val="none" w:sz="0" w:space="0" w:color="auto"/>
                      </w:divBdr>
                    </w:div>
                  </w:divsChild>
                </w:div>
                <w:div w:id="828709637">
                  <w:marLeft w:val="0"/>
                  <w:marRight w:val="0"/>
                  <w:marTop w:val="0"/>
                  <w:marBottom w:val="0"/>
                  <w:divBdr>
                    <w:top w:val="none" w:sz="0" w:space="0" w:color="auto"/>
                    <w:left w:val="none" w:sz="0" w:space="0" w:color="auto"/>
                    <w:bottom w:val="none" w:sz="0" w:space="0" w:color="auto"/>
                    <w:right w:val="none" w:sz="0" w:space="0" w:color="auto"/>
                  </w:divBdr>
                  <w:divsChild>
                    <w:div w:id="708725443">
                      <w:marLeft w:val="0"/>
                      <w:marRight w:val="0"/>
                      <w:marTop w:val="0"/>
                      <w:marBottom w:val="0"/>
                      <w:divBdr>
                        <w:top w:val="none" w:sz="0" w:space="0" w:color="auto"/>
                        <w:left w:val="none" w:sz="0" w:space="0" w:color="auto"/>
                        <w:bottom w:val="none" w:sz="0" w:space="0" w:color="auto"/>
                        <w:right w:val="none" w:sz="0" w:space="0" w:color="auto"/>
                      </w:divBdr>
                    </w:div>
                    <w:div w:id="2131974021">
                      <w:marLeft w:val="0"/>
                      <w:marRight w:val="0"/>
                      <w:marTop w:val="0"/>
                      <w:marBottom w:val="0"/>
                      <w:divBdr>
                        <w:top w:val="none" w:sz="0" w:space="0" w:color="auto"/>
                        <w:left w:val="none" w:sz="0" w:space="0" w:color="auto"/>
                        <w:bottom w:val="none" w:sz="0" w:space="0" w:color="auto"/>
                        <w:right w:val="none" w:sz="0" w:space="0" w:color="auto"/>
                      </w:divBdr>
                    </w:div>
                  </w:divsChild>
                </w:div>
                <w:div w:id="890844496">
                  <w:marLeft w:val="0"/>
                  <w:marRight w:val="0"/>
                  <w:marTop w:val="0"/>
                  <w:marBottom w:val="0"/>
                  <w:divBdr>
                    <w:top w:val="none" w:sz="0" w:space="0" w:color="auto"/>
                    <w:left w:val="none" w:sz="0" w:space="0" w:color="auto"/>
                    <w:bottom w:val="none" w:sz="0" w:space="0" w:color="auto"/>
                    <w:right w:val="none" w:sz="0" w:space="0" w:color="auto"/>
                  </w:divBdr>
                  <w:divsChild>
                    <w:div w:id="320740152">
                      <w:marLeft w:val="0"/>
                      <w:marRight w:val="0"/>
                      <w:marTop w:val="0"/>
                      <w:marBottom w:val="0"/>
                      <w:divBdr>
                        <w:top w:val="none" w:sz="0" w:space="0" w:color="auto"/>
                        <w:left w:val="none" w:sz="0" w:space="0" w:color="auto"/>
                        <w:bottom w:val="none" w:sz="0" w:space="0" w:color="auto"/>
                        <w:right w:val="none" w:sz="0" w:space="0" w:color="auto"/>
                      </w:divBdr>
                    </w:div>
                    <w:div w:id="1640960755">
                      <w:marLeft w:val="0"/>
                      <w:marRight w:val="0"/>
                      <w:marTop w:val="0"/>
                      <w:marBottom w:val="0"/>
                      <w:divBdr>
                        <w:top w:val="none" w:sz="0" w:space="0" w:color="auto"/>
                        <w:left w:val="none" w:sz="0" w:space="0" w:color="auto"/>
                        <w:bottom w:val="none" w:sz="0" w:space="0" w:color="auto"/>
                        <w:right w:val="none" w:sz="0" w:space="0" w:color="auto"/>
                      </w:divBdr>
                    </w:div>
                  </w:divsChild>
                </w:div>
                <w:div w:id="1037434997">
                  <w:marLeft w:val="0"/>
                  <w:marRight w:val="0"/>
                  <w:marTop w:val="0"/>
                  <w:marBottom w:val="0"/>
                  <w:divBdr>
                    <w:top w:val="none" w:sz="0" w:space="0" w:color="auto"/>
                    <w:left w:val="none" w:sz="0" w:space="0" w:color="auto"/>
                    <w:bottom w:val="none" w:sz="0" w:space="0" w:color="auto"/>
                    <w:right w:val="none" w:sz="0" w:space="0" w:color="auto"/>
                  </w:divBdr>
                  <w:divsChild>
                    <w:div w:id="913049318">
                      <w:marLeft w:val="0"/>
                      <w:marRight w:val="0"/>
                      <w:marTop w:val="0"/>
                      <w:marBottom w:val="0"/>
                      <w:divBdr>
                        <w:top w:val="none" w:sz="0" w:space="0" w:color="auto"/>
                        <w:left w:val="none" w:sz="0" w:space="0" w:color="auto"/>
                        <w:bottom w:val="none" w:sz="0" w:space="0" w:color="auto"/>
                        <w:right w:val="none" w:sz="0" w:space="0" w:color="auto"/>
                      </w:divBdr>
                    </w:div>
                    <w:div w:id="1256748435">
                      <w:marLeft w:val="0"/>
                      <w:marRight w:val="0"/>
                      <w:marTop w:val="0"/>
                      <w:marBottom w:val="0"/>
                      <w:divBdr>
                        <w:top w:val="none" w:sz="0" w:space="0" w:color="auto"/>
                        <w:left w:val="none" w:sz="0" w:space="0" w:color="auto"/>
                        <w:bottom w:val="none" w:sz="0" w:space="0" w:color="auto"/>
                        <w:right w:val="none" w:sz="0" w:space="0" w:color="auto"/>
                      </w:divBdr>
                    </w:div>
                  </w:divsChild>
                </w:div>
                <w:div w:id="1214082762">
                  <w:marLeft w:val="0"/>
                  <w:marRight w:val="0"/>
                  <w:marTop w:val="0"/>
                  <w:marBottom w:val="0"/>
                  <w:divBdr>
                    <w:top w:val="none" w:sz="0" w:space="0" w:color="auto"/>
                    <w:left w:val="none" w:sz="0" w:space="0" w:color="auto"/>
                    <w:bottom w:val="none" w:sz="0" w:space="0" w:color="auto"/>
                    <w:right w:val="none" w:sz="0" w:space="0" w:color="auto"/>
                  </w:divBdr>
                  <w:divsChild>
                    <w:div w:id="202520978">
                      <w:marLeft w:val="0"/>
                      <w:marRight w:val="0"/>
                      <w:marTop w:val="0"/>
                      <w:marBottom w:val="0"/>
                      <w:divBdr>
                        <w:top w:val="none" w:sz="0" w:space="0" w:color="auto"/>
                        <w:left w:val="none" w:sz="0" w:space="0" w:color="auto"/>
                        <w:bottom w:val="none" w:sz="0" w:space="0" w:color="auto"/>
                        <w:right w:val="none" w:sz="0" w:space="0" w:color="auto"/>
                      </w:divBdr>
                    </w:div>
                    <w:div w:id="781268013">
                      <w:marLeft w:val="0"/>
                      <w:marRight w:val="0"/>
                      <w:marTop w:val="0"/>
                      <w:marBottom w:val="0"/>
                      <w:divBdr>
                        <w:top w:val="none" w:sz="0" w:space="0" w:color="auto"/>
                        <w:left w:val="none" w:sz="0" w:space="0" w:color="auto"/>
                        <w:bottom w:val="none" w:sz="0" w:space="0" w:color="auto"/>
                        <w:right w:val="none" w:sz="0" w:space="0" w:color="auto"/>
                      </w:divBdr>
                    </w:div>
                  </w:divsChild>
                </w:div>
                <w:div w:id="1228609132">
                  <w:marLeft w:val="0"/>
                  <w:marRight w:val="0"/>
                  <w:marTop w:val="0"/>
                  <w:marBottom w:val="0"/>
                  <w:divBdr>
                    <w:top w:val="none" w:sz="0" w:space="0" w:color="auto"/>
                    <w:left w:val="none" w:sz="0" w:space="0" w:color="auto"/>
                    <w:bottom w:val="none" w:sz="0" w:space="0" w:color="auto"/>
                    <w:right w:val="none" w:sz="0" w:space="0" w:color="auto"/>
                  </w:divBdr>
                  <w:divsChild>
                    <w:div w:id="591087353">
                      <w:marLeft w:val="0"/>
                      <w:marRight w:val="0"/>
                      <w:marTop w:val="0"/>
                      <w:marBottom w:val="0"/>
                      <w:divBdr>
                        <w:top w:val="none" w:sz="0" w:space="0" w:color="auto"/>
                        <w:left w:val="none" w:sz="0" w:space="0" w:color="auto"/>
                        <w:bottom w:val="none" w:sz="0" w:space="0" w:color="auto"/>
                        <w:right w:val="none" w:sz="0" w:space="0" w:color="auto"/>
                      </w:divBdr>
                    </w:div>
                    <w:div w:id="836268991">
                      <w:marLeft w:val="0"/>
                      <w:marRight w:val="0"/>
                      <w:marTop w:val="0"/>
                      <w:marBottom w:val="0"/>
                      <w:divBdr>
                        <w:top w:val="none" w:sz="0" w:space="0" w:color="auto"/>
                        <w:left w:val="none" w:sz="0" w:space="0" w:color="auto"/>
                        <w:bottom w:val="none" w:sz="0" w:space="0" w:color="auto"/>
                        <w:right w:val="none" w:sz="0" w:space="0" w:color="auto"/>
                      </w:divBdr>
                    </w:div>
                  </w:divsChild>
                </w:div>
                <w:div w:id="1471098101">
                  <w:marLeft w:val="0"/>
                  <w:marRight w:val="0"/>
                  <w:marTop w:val="0"/>
                  <w:marBottom w:val="0"/>
                  <w:divBdr>
                    <w:top w:val="none" w:sz="0" w:space="0" w:color="auto"/>
                    <w:left w:val="none" w:sz="0" w:space="0" w:color="auto"/>
                    <w:bottom w:val="none" w:sz="0" w:space="0" w:color="auto"/>
                    <w:right w:val="none" w:sz="0" w:space="0" w:color="auto"/>
                  </w:divBdr>
                  <w:divsChild>
                    <w:div w:id="1560631077">
                      <w:marLeft w:val="0"/>
                      <w:marRight w:val="0"/>
                      <w:marTop w:val="0"/>
                      <w:marBottom w:val="0"/>
                      <w:divBdr>
                        <w:top w:val="none" w:sz="0" w:space="0" w:color="auto"/>
                        <w:left w:val="none" w:sz="0" w:space="0" w:color="auto"/>
                        <w:bottom w:val="none" w:sz="0" w:space="0" w:color="auto"/>
                        <w:right w:val="none" w:sz="0" w:space="0" w:color="auto"/>
                      </w:divBdr>
                    </w:div>
                    <w:div w:id="1593858780">
                      <w:marLeft w:val="0"/>
                      <w:marRight w:val="0"/>
                      <w:marTop w:val="0"/>
                      <w:marBottom w:val="0"/>
                      <w:divBdr>
                        <w:top w:val="none" w:sz="0" w:space="0" w:color="auto"/>
                        <w:left w:val="none" w:sz="0" w:space="0" w:color="auto"/>
                        <w:bottom w:val="none" w:sz="0" w:space="0" w:color="auto"/>
                        <w:right w:val="none" w:sz="0" w:space="0" w:color="auto"/>
                      </w:divBdr>
                    </w:div>
                  </w:divsChild>
                </w:div>
                <w:div w:id="1480541038">
                  <w:marLeft w:val="0"/>
                  <w:marRight w:val="0"/>
                  <w:marTop w:val="0"/>
                  <w:marBottom w:val="0"/>
                  <w:divBdr>
                    <w:top w:val="none" w:sz="0" w:space="0" w:color="auto"/>
                    <w:left w:val="none" w:sz="0" w:space="0" w:color="auto"/>
                    <w:bottom w:val="none" w:sz="0" w:space="0" w:color="auto"/>
                    <w:right w:val="none" w:sz="0" w:space="0" w:color="auto"/>
                  </w:divBdr>
                  <w:divsChild>
                    <w:div w:id="147602098">
                      <w:marLeft w:val="0"/>
                      <w:marRight w:val="0"/>
                      <w:marTop w:val="0"/>
                      <w:marBottom w:val="0"/>
                      <w:divBdr>
                        <w:top w:val="none" w:sz="0" w:space="0" w:color="auto"/>
                        <w:left w:val="none" w:sz="0" w:space="0" w:color="auto"/>
                        <w:bottom w:val="none" w:sz="0" w:space="0" w:color="auto"/>
                        <w:right w:val="none" w:sz="0" w:space="0" w:color="auto"/>
                      </w:divBdr>
                    </w:div>
                    <w:div w:id="1221944436">
                      <w:marLeft w:val="0"/>
                      <w:marRight w:val="0"/>
                      <w:marTop w:val="0"/>
                      <w:marBottom w:val="0"/>
                      <w:divBdr>
                        <w:top w:val="none" w:sz="0" w:space="0" w:color="auto"/>
                        <w:left w:val="none" w:sz="0" w:space="0" w:color="auto"/>
                        <w:bottom w:val="none" w:sz="0" w:space="0" w:color="auto"/>
                        <w:right w:val="none" w:sz="0" w:space="0" w:color="auto"/>
                      </w:divBdr>
                    </w:div>
                  </w:divsChild>
                </w:div>
                <w:div w:id="1599948492">
                  <w:marLeft w:val="0"/>
                  <w:marRight w:val="0"/>
                  <w:marTop w:val="0"/>
                  <w:marBottom w:val="0"/>
                  <w:divBdr>
                    <w:top w:val="none" w:sz="0" w:space="0" w:color="auto"/>
                    <w:left w:val="none" w:sz="0" w:space="0" w:color="auto"/>
                    <w:bottom w:val="none" w:sz="0" w:space="0" w:color="auto"/>
                    <w:right w:val="none" w:sz="0" w:space="0" w:color="auto"/>
                  </w:divBdr>
                  <w:divsChild>
                    <w:div w:id="77019373">
                      <w:marLeft w:val="0"/>
                      <w:marRight w:val="0"/>
                      <w:marTop w:val="0"/>
                      <w:marBottom w:val="0"/>
                      <w:divBdr>
                        <w:top w:val="none" w:sz="0" w:space="0" w:color="auto"/>
                        <w:left w:val="none" w:sz="0" w:space="0" w:color="auto"/>
                        <w:bottom w:val="none" w:sz="0" w:space="0" w:color="auto"/>
                        <w:right w:val="none" w:sz="0" w:space="0" w:color="auto"/>
                      </w:divBdr>
                    </w:div>
                    <w:div w:id="1781412259">
                      <w:marLeft w:val="0"/>
                      <w:marRight w:val="0"/>
                      <w:marTop w:val="0"/>
                      <w:marBottom w:val="0"/>
                      <w:divBdr>
                        <w:top w:val="none" w:sz="0" w:space="0" w:color="auto"/>
                        <w:left w:val="none" w:sz="0" w:space="0" w:color="auto"/>
                        <w:bottom w:val="none" w:sz="0" w:space="0" w:color="auto"/>
                        <w:right w:val="none" w:sz="0" w:space="0" w:color="auto"/>
                      </w:divBdr>
                    </w:div>
                  </w:divsChild>
                </w:div>
                <w:div w:id="1652556132">
                  <w:marLeft w:val="0"/>
                  <w:marRight w:val="0"/>
                  <w:marTop w:val="0"/>
                  <w:marBottom w:val="0"/>
                  <w:divBdr>
                    <w:top w:val="none" w:sz="0" w:space="0" w:color="auto"/>
                    <w:left w:val="none" w:sz="0" w:space="0" w:color="auto"/>
                    <w:bottom w:val="none" w:sz="0" w:space="0" w:color="auto"/>
                    <w:right w:val="none" w:sz="0" w:space="0" w:color="auto"/>
                  </w:divBdr>
                  <w:divsChild>
                    <w:div w:id="704914000">
                      <w:marLeft w:val="0"/>
                      <w:marRight w:val="0"/>
                      <w:marTop w:val="0"/>
                      <w:marBottom w:val="0"/>
                      <w:divBdr>
                        <w:top w:val="none" w:sz="0" w:space="0" w:color="auto"/>
                        <w:left w:val="none" w:sz="0" w:space="0" w:color="auto"/>
                        <w:bottom w:val="none" w:sz="0" w:space="0" w:color="auto"/>
                        <w:right w:val="none" w:sz="0" w:space="0" w:color="auto"/>
                      </w:divBdr>
                    </w:div>
                    <w:div w:id="767580734">
                      <w:marLeft w:val="0"/>
                      <w:marRight w:val="0"/>
                      <w:marTop w:val="0"/>
                      <w:marBottom w:val="0"/>
                      <w:divBdr>
                        <w:top w:val="none" w:sz="0" w:space="0" w:color="auto"/>
                        <w:left w:val="none" w:sz="0" w:space="0" w:color="auto"/>
                        <w:bottom w:val="none" w:sz="0" w:space="0" w:color="auto"/>
                        <w:right w:val="none" w:sz="0" w:space="0" w:color="auto"/>
                      </w:divBdr>
                    </w:div>
                  </w:divsChild>
                </w:div>
                <w:div w:id="1850169221">
                  <w:marLeft w:val="0"/>
                  <w:marRight w:val="0"/>
                  <w:marTop w:val="0"/>
                  <w:marBottom w:val="0"/>
                  <w:divBdr>
                    <w:top w:val="none" w:sz="0" w:space="0" w:color="auto"/>
                    <w:left w:val="none" w:sz="0" w:space="0" w:color="auto"/>
                    <w:bottom w:val="none" w:sz="0" w:space="0" w:color="auto"/>
                    <w:right w:val="none" w:sz="0" w:space="0" w:color="auto"/>
                  </w:divBdr>
                  <w:divsChild>
                    <w:div w:id="1131944009">
                      <w:marLeft w:val="0"/>
                      <w:marRight w:val="0"/>
                      <w:marTop w:val="0"/>
                      <w:marBottom w:val="0"/>
                      <w:divBdr>
                        <w:top w:val="none" w:sz="0" w:space="0" w:color="auto"/>
                        <w:left w:val="none" w:sz="0" w:space="0" w:color="auto"/>
                        <w:bottom w:val="none" w:sz="0" w:space="0" w:color="auto"/>
                        <w:right w:val="none" w:sz="0" w:space="0" w:color="auto"/>
                      </w:divBdr>
                    </w:div>
                    <w:div w:id="1224830429">
                      <w:marLeft w:val="0"/>
                      <w:marRight w:val="0"/>
                      <w:marTop w:val="0"/>
                      <w:marBottom w:val="0"/>
                      <w:divBdr>
                        <w:top w:val="none" w:sz="0" w:space="0" w:color="auto"/>
                        <w:left w:val="none" w:sz="0" w:space="0" w:color="auto"/>
                        <w:bottom w:val="none" w:sz="0" w:space="0" w:color="auto"/>
                        <w:right w:val="none" w:sz="0" w:space="0" w:color="auto"/>
                      </w:divBdr>
                    </w:div>
                  </w:divsChild>
                </w:div>
                <w:div w:id="1869416665">
                  <w:marLeft w:val="0"/>
                  <w:marRight w:val="0"/>
                  <w:marTop w:val="0"/>
                  <w:marBottom w:val="0"/>
                  <w:divBdr>
                    <w:top w:val="none" w:sz="0" w:space="0" w:color="auto"/>
                    <w:left w:val="none" w:sz="0" w:space="0" w:color="auto"/>
                    <w:bottom w:val="none" w:sz="0" w:space="0" w:color="auto"/>
                    <w:right w:val="none" w:sz="0" w:space="0" w:color="auto"/>
                  </w:divBdr>
                  <w:divsChild>
                    <w:div w:id="325522536">
                      <w:marLeft w:val="0"/>
                      <w:marRight w:val="0"/>
                      <w:marTop w:val="0"/>
                      <w:marBottom w:val="0"/>
                      <w:divBdr>
                        <w:top w:val="none" w:sz="0" w:space="0" w:color="auto"/>
                        <w:left w:val="none" w:sz="0" w:space="0" w:color="auto"/>
                        <w:bottom w:val="none" w:sz="0" w:space="0" w:color="auto"/>
                        <w:right w:val="none" w:sz="0" w:space="0" w:color="auto"/>
                      </w:divBdr>
                    </w:div>
                    <w:div w:id="1095203676">
                      <w:marLeft w:val="0"/>
                      <w:marRight w:val="0"/>
                      <w:marTop w:val="0"/>
                      <w:marBottom w:val="0"/>
                      <w:divBdr>
                        <w:top w:val="none" w:sz="0" w:space="0" w:color="auto"/>
                        <w:left w:val="none" w:sz="0" w:space="0" w:color="auto"/>
                        <w:bottom w:val="none" w:sz="0" w:space="0" w:color="auto"/>
                        <w:right w:val="none" w:sz="0" w:space="0" w:color="auto"/>
                      </w:divBdr>
                    </w:div>
                  </w:divsChild>
                </w:div>
                <w:div w:id="1915430608">
                  <w:marLeft w:val="0"/>
                  <w:marRight w:val="0"/>
                  <w:marTop w:val="0"/>
                  <w:marBottom w:val="0"/>
                  <w:divBdr>
                    <w:top w:val="none" w:sz="0" w:space="0" w:color="auto"/>
                    <w:left w:val="none" w:sz="0" w:space="0" w:color="auto"/>
                    <w:bottom w:val="none" w:sz="0" w:space="0" w:color="auto"/>
                    <w:right w:val="none" w:sz="0" w:space="0" w:color="auto"/>
                  </w:divBdr>
                  <w:divsChild>
                    <w:div w:id="1422333293">
                      <w:marLeft w:val="0"/>
                      <w:marRight w:val="0"/>
                      <w:marTop w:val="0"/>
                      <w:marBottom w:val="0"/>
                      <w:divBdr>
                        <w:top w:val="none" w:sz="0" w:space="0" w:color="auto"/>
                        <w:left w:val="none" w:sz="0" w:space="0" w:color="auto"/>
                        <w:bottom w:val="none" w:sz="0" w:space="0" w:color="auto"/>
                        <w:right w:val="none" w:sz="0" w:space="0" w:color="auto"/>
                      </w:divBdr>
                    </w:div>
                    <w:div w:id="1960144423">
                      <w:marLeft w:val="0"/>
                      <w:marRight w:val="0"/>
                      <w:marTop w:val="0"/>
                      <w:marBottom w:val="0"/>
                      <w:divBdr>
                        <w:top w:val="none" w:sz="0" w:space="0" w:color="auto"/>
                        <w:left w:val="none" w:sz="0" w:space="0" w:color="auto"/>
                        <w:bottom w:val="none" w:sz="0" w:space="0" w:color="auto"/>
                        <w:right w:val="none" w:sz="0" w:space="0" w:color="auto"/>
                      </w:divBdr>
                    </w:div>
                  </w:divsChild>
                </w:div>
                <w:div w:id="2042781351">
                  <w:marLeft w:val="0"/>
                  <w:marRight w:val="0"/>
                  <w:marTop w:val="0"/>
                  <w:marBottom w:val="0"/>
                  <w:divBdr>
                    <w:top w:val="none" w:sz="0" w:space="0" w:color="auto"/>
                    <w:left w:val="none" w:sz="0" w:space="0" w:color="auto"/>
                    <w:bottom w:val="none" w:sz="0" w:space="0" w:color="auto"/>
                    <w:right w:val="none" w:sz="0" w:space="0" w:color="auto"/>
                  </w:divBdr>
                  <w:divsChild>
                    <w:div w:id="391276689">
                      <w:marLeft w:val="0"/>
                      <w:marRight w:val="0"/>
                      <w:marTop w:val="0"/>
                      <w:marBottom w:val="0"/>
                      <w:divBdr>
                        <w:top w:val="none" w:sz="0" w:space="0" w:color="auto"/>
                        <w:left w:val="none" w:sz="0" w:space="0" w:color="auto"/>
                        <w:bottom w:val="none" w:sz="0" w:space="0" w:color="auto"/>
                        <w:right w:val="none" w:sz="0" w:space="0" w:color="auto"/>
                      </w:divBdr>
                    </w:div>
                    <w:div w:id="43753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672652">
          <w:marLeft w:val="0"/>
          <w:marRight w:val="0"/>
          <w:marTop w:val="0"/>
          <w:marBottom w:val="0"/>
          <w:divBdr>
            <w:top w:val="none" w:sz="0" w:space="0" w:color="auto"/>
            <w:left w:val="none" w:sz="0" w:space="0" w:color="auto"/>
            <w:bottom w:val="none" w:sz="0" w:space="0" w:color="auto"/>
            <w:right w:val="none" w:sz="0" w:space="0" w:color="auto"/>
          </w:divBdr>
          <w:divsChild>
            <w:div w:id="727338728">
              <w:marLeft w:val="0"/>
              <w:marRight w:val="0"/>
              <w:marTop w:val="0"/>
              <w:marBottom w:val="0"/>
              <w:divBdr>
                <w:top w:val="none" w:sz="0" w:space="0" w:color="auto"/>
                <w:left w:val="none" w:sz="0" w:space="0" w:color="auto"/>
                <w:bottom w:val="none" w:sz="0" w:space="0" w:color="auto"/>
                <w:right w:val="none" w:sz="0" w:space="0" w:color="auto"/>
              </w:divBdr>
            </w:div>
            <w:div w:id="1163348652">
              <w:marLeft w:val="0"/>
              <w:marRight w:val="0"/>
              <w:marTop w:val="0"/>
              <w:marBottom w:val="0"/>
              <w:divBdr>
                <w:top w:val="none" w:sz="0" w:space="0" w:color="auto"/>
                <w:left w:val="none" w:sz="0" w:space="0" w:color="auto"/>
                <w:bottom w:val="none" w:sz="0" w:space="0" w:color="auto"/>
                <w:right w:val="none" w:sz="0" w:space="0" w:color="auto"/>
              </w:divBdr>
            </w:div>
            <w:div w:id="1166752021">
              <w:marLeft w:val="0"/>
              <w:marRight w:val="0"/>
              <w:marTop w:val="0"/>
              <w:marBottom w:val="0"/>
              <w:divBdr>
                <w:top w:val="none" w:sz="0" w:space="0" w:color="auto"/>
                <w:left w:val="none" w:sz="0" w:space="0" w:color="auto"/>
                <w:bottom w:val="none" w:sz="0" w:space="0" w:color="auto"/>
                <w:right w:val="none" w:sz="0" w:space="0" w:color="auto"/>
              </w:divBdr>
            </w:div>
            <w:div w:id="1180391882">
              <w:marLeft w:val="0"/>
              <w:marRight w:val="0"/>
              <w:marTop w:val="0"/>
              <w:marBottom w:val="0"/>
              <w:divBdr>
                <w:top w:val="none" w:sz="0" w:space="0" w:color="auto"/>
                <w:left w:val="none" w:sz="0" w:space="0" w:color="auto"/>
                <w:bottom w:val="none" w:sz="0" w:space="0" w:color="auto"/>
                <w:right w:val="none" w:sz="0" w:space="0" w:color="auto"/>
              </w:divBdr>
            </w:div>
            <w:div w:id="1314211522">
              <w:marLeft w:val="0"/>
              <w:marRight w:val="0"/>
              <w:marTop w:val="0"/>
              <w:marBottom w:val="0"/>
              <w:divBdr>
                <w:top w:val="none" w:sz="0" w:space="0" w:color="auto"/>
                <w:left w:val="none" w:sz="0" w:space="0" w:color="auto"/>
                <w:bottom w:val="none" w:sz="0" w:space="0" w:color="auto"/>
                <w:right w:val="none" w:sz="0" w:space="0" w:color="auto"/>
              </w:divBdr>
            </w:div>
            <w:div w:id="1694110294">
              <w:marLeft w:val="0"/>
              <w:marRight w:val="0"/>
              <w:marTop w:val="0"/>
              <w:marBottom w:val="0"/>
              <w:divBdr>
                <w:top w:val="none" w:sz="0" w:space="0" w:color="auto"/>
                <w:left w:val="none" w:sz="0" w:space="0" w:color="auto"/>
                <w:bottom w:val="none" w:sz="0" w:space="0" w:color="auto"/>
                <w:right w:val="none" w:sz="0" w:space="0" w:color="auto"/>
              </w:divBdr>
            </w:div>
            <w:div w:id="1783567276">
              <w:marLeft w:val="0"/>
              <w:marRight w:val="0"/>
              <w:marTop w:val="0"/>
              <w:marBottom w:val="0"/>
              <w:divBdr>
                <w:top w:val="none" w:sz="0" w:space="0" w:color="auto"/>
                <w:left w:val="none" w:sz="0" w:space="0" w:color="auto"/>
                <w:bottom w:val="none" w:sz="0" w:space="0" w:color="auto"/>
                <w:right w:val="none" w:sz="0" w:space="0" w:color="auto"/>
              </w:divBdr>
            </w:div>
          </w:divsChild>
        </w:div>
        <w:div w:id="739862672">
          <w:marLeft w:val="0"/>
          <w:marRight w:val="0"/>
          <w:marTop w:val="0"/>
          <w:marBottom w:val="0"/>
          <w:divBdr>
            <w:top w:val="none" w:sz="0" w:space="0" w:color="auto"/>
            <w:left w:val="none" w:sz="0" w:space="0" w:color="auto"/>
            <w:bottom w:val="none" w:sz="0" w:space="0" w:color="auto"/>
            <w:right w:val="none" w:sz="0" w:space="0" w:color="auto"/>
          </w:divBdr>
          <w:divsChild>
            <w:div w:id="436414481">
              <w:marLeft w:val="0"/>
              <w:marRight w:val="0"/>
              <w:marTop w:val="0"/>
              <w:marBottom w:val="0"/>
              <w:divBdr>
                <w:top w:val="none" w:sz="0" w:space="0" w:color="auto"/>
                <w:left w:val="none" w:sz="0" w:space="0" w:color="auto"/>
                <w:bottom w:val="none" w:sz="0" w:space="0" w:color="auto"/>
                <w:right w:val="none" w:sz="0" w:space="0" w:color="auto"/>
              </w:divBdr>
            </w:div>
            <w:div w:id="474955282">
              <w:marLeft w:val="0"/>
              <w:marRight w:val="0"/>
              <w:marTop w:val="0"/>
              <w:marBottom w:val="0"/>
              <w:divBdr>
                <w:top w:val="none" w:sz="0" w:space="0" w:color="auto"/>
                <w:left w:val="none" w:sz="0" w:space="0" w:color="auto"/>
                <w:bottom w:val="none" w:sz="0" w:space="0" w:color="auto"/>
                <w:right w:val="none" w:sz="0" w:space="0" w:color="auto"/>
              </w:divBdr>
            </w:div>
            <w:div w:id="1246917133">
              <w:marLeft w:val="0"/>
              <w:marRight w:val="0"/>
              <w:marTop w:val="0"/>
              <w:marBottom w:val="0"/>
              <w:divBdr>
                <w:top w:val="none" w:sz="0" w:space="0" w:color="auto"/>
                <w:left w:val="none" w:sz="0" w:space="0" w:color="auto"/>
                <w:bottom w:val="none" w:sz="0" w:space="0" w:color="auto"/>
                <w:right w:val="none" w:sz="0" w:space="0" w:color="auto"/>
              </w:divBdr>
            </w:div>
            <w:div w:id="1328173926">
              <w:marLeft w:val="0"/>
              <w:marRight w:val="0"/>
              <w:marTop w:val="0"/>
              <w:marBottom w:val="0"/>
              <w:divBdr>
                <w:top w:val="none" w:sz="0" w:space="0" w:color="auto"/>
                <w:left w:val="none" w:sz="0" w:space="0" w:color="auto"/>
                <w:bottom w:val="none" w:sz="0" w:space="0" w:color="auto"/>
                <w:right w:val="none" w:sz="0" w:space="0" w:color="auto"/>
              </w:divBdr>
            </w:div>
            <w:div w:id="1657682918">
              <w:marLeft w:val="0"/>
              <w:marRight w:val="0"/>
              <w:marTop w:val="0"/>
              <w:marBottom w:val="0"/>
              <w:divBdr>
                <w:top w:val="none" w:sz="0" w:space="0" w:color="auto"/>
                <w:left w:val="none" w:sz="0" w:space="0" w:color="auto"/>
                <w:bottom w:val="none" w:sz="0" w:space="0" w:color="auto"/>
                <w:right w:val="none" w:sz="0" w:space="0" w:color="auto"/>
              </w:divBdr>
            </w:div>
            <w:div w:id="1972248196">
              <w:marLeft w:val="0"/>
              <w:marRight w:val="0"/>
              <w:marTop w:val="0"/>
              <w:marBottom w:val="0"/>
              <w:divBdr>
                <w:top w:val="none" w:sz="0" w:space="0" w:color="auto"/>
                <w:left w:val="none" w:sz="0" w:space="0" w:color="auto"/>
                <w:bottom w:val="none" w:sz="0" w:space="0" w:color="auto"/>
                <w:right w:val="none" w:sz="0" w:space="0" w:color="auto"/>
              </w:divBdr>
            </w:div>
            <w:div w:id="2014795230">
              <w:marLeft w:val="0"/>
              <w:marRight w:val="0"/>
              <w:marTop w:val="0"/>
              <w:marBottom w:val="0"/>
              <w:divBdr>
                <w:top w:val="none" w:sz="0" w:space="0" w:color="auto"/>
                <w:left w:val="none" w:sz="0" w:space="0" w:color="auto"/>
                <w:bottom w:val="none" w:sz="0" w:space="0" w:color="auto"/>
                <w:right w:val="none" w:sz="0" w:space="0" w:color="auto"/>
              </w:divBdr>
            </w:div>
          </w:divsChild>
        </w:div>
        <w:div w:id="994147105">
          <w:marLeft w:val="0"/>
          <w:marRight w:val="0"/>
          <w:marTop w:val="0"/>
          <w:marBottom w:val="0"/>
          <w:divBdr>
            <w:top w:val="none" w:sz="0" w:space="0" w:color="auto"/>
            <w:left w:val="none" w:sz="0" w:space="0" w:color="auto"/>
            <w:bottom w:val="none" w:sz="0" w:space="0" w:color="auto"/>
            <w:right w:val="none" w:sz="0" w:space="0" w:color="auto"/>
          </w:divBdr>
        </w:div>
        <w:div w:id="1120034315">
          <w:marLeft w:val="0"/>
          <w:marRight w:val="0"/>
          <w:marTop w:val="0"/>
          <w:marBottom w:val="0"/>
          <w:divBdr>
            <w:top w:val="none" w:sz="0" w:space="0" w:color="auto"/>
            <w:left w:val="none" w:sz="0" w:space="0" w:color="auto"/>
            <w:bottom w:val="none" w:sz="0" w:space="0" w:color="auto"/>
            <w:right w:val="none" w:sz="0" w:space="0" w:color="auto"/>
          </w:divBdr>
        </w:div>
        <w:div w:id="1364860878">
          <w:marLeft w:val="0"/>
          <w:marRight w:val="0"/>
          <w:marTop w:val="0"/>
          <w:marBottom w:val="0"/>
          <w:divBdr>
            <w:top w:val="none" w:sz="0" w:space="0" w:color="auto"/>
            <w:left w:val="none" w:sz="0" w:space="0" w:color="auto"/>
            <w:bottom w:val="none" w:sz="0" w:space="0" w:color="auto"/>
            <w:right w:val="none" w:sz="0" w:space="0" w:color="auto"/>
          </w:divBdr>
        </w:div>
        <w:div w:id="1413624892">
          <w:marLeft w:val="0"/>
          <w:marRight w:val="0"/>
          <w:marTop w:val="0"/>
          <w:marBottom w:val="0"/>
          <w:divBdr>
            <w:top w:val="none" w:sz="0" w:space="0" w:color="auto"/>
            <w:left w:val="none" w:sz="0" w:space="0" w:color="auto"/>
            <w:bottom w:val="none" w:sz="0" w:space="0" w:color="auto"/>
            <w:right w:val="none" w:sz="0" w:space="0" w:color="auto"/>
          </w:divBdr>
          <w:divsChild>
            <w:div w:id="985159031">
              <w:marLeft w:val="0"/>
              <w:marRight w:val="0"/>
              <w:marTop w:val="0"/>
              <w:marBottom w:val="0"/>
              <w:divBdr>
                <w:top w:val="none" w:sz="0" w:space="0" w:color="auto"/>
                <w:left w:val="none" w:sz="0" w:space="0" w:color="auto"/>
                <w:bottom w:val="none" w:sz="0" w:space="0" w:color="auto"/>
                <w:right w:val="none" w:sz="0" w:space="0" w:color="auto"/>
              </w:divBdr>
            </w:div>
            <w:div w:id="1024865537">
              <w:marLeft w:val="0"/>
              <w:marRight w:val="0"/>
              <w:marTop w:val="0"/>
              <w:marBottom w:val="0"/>
              <w:divBdr>
                <w:top w:val="none" w:sz="0" w:space="0" w:color="auto"/>
                <w:left w:val="none" w:sz="0" w:space="0" w:color="auto"/>
                <w:bottom w:val="none" w:sz="0" w:space="0" w:color="auto"/>
                <w:right w:val="none" w:sz="0" w:space="0" w:color="auto"/>
              </w:divBdr>
            </w:div>
            <w:div w:id="1162623248">
              <w:marLeft w:val="0"/>
              <w:marRight w:val="0"/>
              <w:marTop w:val="0"/>
              <w:marBottom w:val="0"/>
              <w:divBdr>
                <w:top w:val="none" w:sz="0" w:space="0" w:color="auto"/>
                <w:left w:val="none" w:sz="0" w:space="0" w:color="auto"/>
                <w:bottom w:val="none" w:sz="0" w:space="0" w:color="auto"/>
                <w:right w:val="none" w:sz="0" w:space="0" w:color="auto"/>
              </w:divBdr>
            </w:div>
            <w:div w:id="1337687731">
              <w:marLeft w:val="0"/>
              <w:marRight w:val="0"/>
              <w:marTop w:val="0"/>
              <w:marBottom w:val="0"/>
              <w:divBdr>
                <w:top w:val="none" w:sz="0" w:space="0" w:color="auto"/>
                <w:left w:val="none" w:sz="0" w:space="0" w:color="auto"/>
                <w:bottom w:val="none" w:sz="0" w:space="0" w:color="auto"/>
                <w:right w:val="none" w:sz="0" w:space="0" w:color="auto"/>
              </w:divBdr>
            </w:div>
            <w:div w:id="1554347224">
              <w:marLeft w:val="0"/>
              <w:marRight w:val="0"/>
              <w:marTop w:val="0"/>
              <w:marBottom w:val="0"/>
              <w:divBdr>
                <w:top w:val="none" w:sz="0" w:space="0" w:color="auto"/>
                <w:left w:val="none" w:sz="0" w:space="0" w:color="auto"/>
                <w:bottom w:val="none" w:sz="0" w:space="0" w:color="auto"/>
                <w:right w:val="none" w:sz="0" w:space="0" w:color="auto"/>
              </w:divBdr>
            </w:div>
            <w:div w:id="1859805313">
              <w:marLeft w:val="0"/>
              <w:marRight w:val="0"/>
              <w:marTop w:val="0"/>
              <w:marBottom w:val="0"/>
              <w:divBdr>
                <w:top w:val="none" w:sz="0" w:space="0" w:color="auto"/>
                <w:left w:val="none" w:sz="0" w:space="0" w:color="auto"/>
                <w:bottom w:val="none" w:sz="0" w:space="0" w:color="auto"/>
                <w:right w:val="none" w:sz="0" w:space="0" w:color="auto"/>
              </w:divBdr>
            </w:div>
            <w:div w:id="2001107379">
              <w:marLeft w:val="0"/>
              <w:marRight w:val="0"/>
              <w:marTop w:val="0"/>
              <w:marBottom w:val="0"/>
              <w:divBdr>
                <w:top w:val="none" w:sz="0" w:space="0" w:color="auto"/>
                <w:left w:val="none" w:sz="0" w:space="0" w:color="auto"/>
                <w:bottom w:val="none" w:sz="0" w:space="0" w:color="auto"/>
                <w:right w:val="none" w:sz="0" w:space="0" w:color="auto"/>
              </w:divBdr>
            </w:div>
          </w:divsChild>
        </w:div>
        <w:div w:id="1572814473">
          <w:marLeft w:val="0"/>
          <w:marRight w:val="0"/>
          <w:marTop w:val="0"/>
          <w:marBottom w:val="0"/>
          <w:divBdr>
            <w:top w:val="none" w:sz="0" w:space="0" w:color="auto"/>
            <w:left w:val="none" w:sz="0" w:space="0" w:color="auto"/>
            <w:bottom w:val="none" w:sz="0" w:space="0" w:color="auto"/>
            <w:right w:val="none" w:sz="0" w:space="0" w:color="auto"/>
          </w:divBdr>
        </w:div>
        <w:div w:id="1741174382">
          <w:marLeft w:val="0"/>
          <w:marRight w:val="0"/>
          <w:marTop w:val="0"/>
          <w:marBottom w:val="0"/>
          <w:divBdr>
            <w:top w:val="none" w:sz="0" w:space="0" w:color="auto"/>
            <w:left w:val="none" w:sz="0" w:space="0" w:color="auto"/>
            <w:bottom w:val="none" w:sz="0" w:space="0" w:color="auto"/>
            <w:right w:val="none" w:sz="0" w:space="0" w:color="auto"/>
          </w:divBdr>
          <w:divsChild>
            <w:div w:id="274825023">
              <w:marLeft w:val="0"/>
              <w:marRight w:val="0"/>
              <w:marTop w:val="0"/>
              <w:marBottom w:val="0"/>
              <w:divBdr>
                <w:top w:val="none" w:sz="0" w:space="0" w:color="auto"/>
                <w:left w:val="none" w:sz="0" w:space="0" w:color="auto"/>
                <w:bottom w:val="none" w:sz="0" w:space="0" w:color="auto"/>
                <w:right w:val="none" w:sz="0" w:space="0" w:color="auto"/>
              </w:divBdr>
            </w:div>
            <w:div w:id="452330651">
              <w:marLeft w:val="0"/>
              <w:marRight w:val="0"/>
              <w:marTop w:val="0"/>
              <w:marBottom w:val="0"/>
              <w:divBdr>
                <w:top w:val="none" w:sz="0" w:space="0" w:color="auto"/>
                <w:left w:val="none" w:sz="0" w:space="0" w:color="auto"/>
                <w:bottom w:val="none" w:sz="0" w:space="0" w:color="auto"/>
                <w:right w:val="none" w:sz="0" w:space="0" w:color="auto"/>
              </w:divBdr>
            </w:div>
            <w:div w:id="1055540641">
              <w:marLeft w:val="0"/>
              <w:marRight w:val="0"/>
              <w:marTop w:val="0"/>
              <w:marBottom w:val="0"/>
              <w:divBdr>
                <w:top w:val="none" w:sz="0" w:space="0" w:color="auto"/>
                <w:left w:val="none" w:sz="0" w:space="0" w:color="auto"/>
                <w:bottom w:val="none" w:sz="0" w:space="0" w:color="auto"/>
                <w:right w:val="none" w:sz="0" w:space="0" w:color="auto"/>
              </w:divBdr>
            </w:div>
            <w:div w:id="1272278168">
              <w:marLeft w:val="0"/>
              <w:marRight w:val="0"/>
              <w:marTop w:val="0"/>
              <w:marBottom w:val="0"/>
              <w:divBdr>
                <w:top w:val="none" w:sz="0" w:space="0" w:color="auto"/>
                <w:left w:val="none" w:sz="0" w:space="0" w:color="auto"/>
                <w:bottom w:val="none" w:sz="0" w:space="0" w:color="auto"/>
                <w:right w:val="none" w:sz="0" w:space="0" w:color="auto"/>
              </w:divBdr>
            </w:div>
            <w:div w:id="1392732250">
              <w:marLeft w:val="0"/>
              <w:marRight w:val="0"/>
              <w:marTop w:val="0"/>
              <w:marBottom w:val="0"/>
              <w:divBdr>
                <w:top w:val="none" w:sz="0" w:space="0" w:color="auto"/>
                <w:left w:val="none" w:sz="0" w:space="0" w:color="auto"/>
                <w:bottom w:val="none" w:sz="0" w:space="0" w:color="auto"/>
                <w:right w:val="none" w:sz="0" w:space="0" w:color="auto"/>
              </w:divBdr>
            </w:div>
            <w:div w:id="2054692109">
              <w:marLeft w:val="0"/>
              <w:marRight w:val="0"/>
              <w:marTop w:val="0"/>
              <w:marBottom w:val="0"/>
              <w:divBdr>
                <w:top w:val="none" w:sz="0" w:space="0" w:color="auto"/>
                <w:left w:val="none" w:sz="0" w:space="0" w:color="auto"/>
                <w:bottom w:val="none" w:sz="0" w:space="0" w:color="auto"/>
                <w:right w:val="none" w:sz="0" w:space="0" w:color="auto"/>
              </w:divBdr>
            </w:div>
            <w:div w:id="2063290037">
              <w:marLeft w:val="0"/>
              <w:marRight w:val="0"/>
              <w:marTop w:val="0"/>
              <w:marBottom w:val="0"/>
              <w:divBdr>
                <w:top w:val="none" w:sz="0" w:space="0" w:color="auto"/>
                <w:left w:val="none" w:sz="0" w:space="0" w:color="auto"/>
                <w:bottom w:val="none" w:sz="0" w:space="0" w:color="auto"/>
                <w:right w:val="none" w:sz="0" w:space="0" w:color="auto"/>
              </w:divBdr>
            </w:div>
          </w:divsChild>
        </w:div>
        <w:div w:id="1791432986">
          <w:marLeft w:val="0"/>
          <w:marRight w:val="0"/>
          <w:marTop w:val="0"/>
          <w:marBottom w:val="0"/>
          <w:divBdr>
            <w:top w:val="none" w:sz="0" w:space="0" w:color="auto"/>
            <w:left w:val="none" w:sz="0" w:space="0" w:color="auto"/>
            <w:bottom w:val="none" w:sz="0" w:space="0" w:color="auto"/>
            <w:right w:val="none" w:sz="0" w:space="0" w:color="auto"/>
          </w:divBdr>
          <w:divsChild>
            <w:div w:id="234051005">
              <w:marLeft w:val="0"/>
              <w:marRight w:val="0"/>
              <w:marTop w:val="0"/>
              <w:marBottom w:val="0"/>
              <w:divBdr>
                <w:top w:val="none" w:sz="0" w:space="0" w:color="auto"/>
                <w:left w:val="none" w:sz="0" w:space="0" w:color="auto"/>
                <w:bottom w:val="none" w:sz="0" w:space="0" w:color="auto"/>
                <w:right w:val="none" w:sz="0" w:space="0" w:color="auto"/>
              </w:divBdr>
            </w:div>
            <w:div w:id="413475458">
              <w:marLeft w:val="0"/>
              <w:marRight w:val="0"/>
              <w:marTop w:val="0"/>
              <w:marBottom w:val="0"/>
              <w:divBdr>
                <w:top w:val="none" w:sz="0" w:space="0" w:color="auto"/>
                <w:left w:val="none" w:sz="0" w:space="0" w:color="auto"/>
                <w:bottom w:val="none" w:sz="0" w:space="0" w:color="auto"/>
                <w:right w:val="none" w:sz="0" w:space="0" w:color="auto"/>
              </w:divBdr>
            </w:div>
            <w:div w:id="689573916">
              <w:marLeft w:val="0"/>
              <w:marRight w:val="0"/>
              <w:marTop w:val="0"/>
              <w:marBottom w:val="0"/>
              <w:divBdr>
                <w:top w:val="none" w:sz="0" w:space="0" w:color="auto"/>
                <w:left w:val="none" w:sz="0" w:space="0" w:color="auto"/>
                <w:bottom w:val="none" w:sz="0" w:space="0" w:color="auto"/>
                <w:right w:val="none" w:sz="0" w:space="0" w:color="auto"/>
              </w:divBdr>
            </w:div>
            <w:div w:id="974870650">
              <w:marLeft w:val="0"/>
              <w:marRight w:val="0"/>
              <w:marTop w:val="0"/>
              <w:marBottom w:val="0"/>
              <w:divBdr>
                <w:top w:val="none" w:sz="0" w:space="0" w:color="auto"/>
                <w:left w:val="none" w:sz="0" w:space="0" w:color="auto"/>
                <w:bottom w:val="none" w:sz="0" w:space="0" w:color="auto"/>
                <w:right w:val="none" w:sz="0" w:space="0" w:color="auto"/>
              </w:divBdr>
            </w:div>
            <w:div w:id="1241330339">
              <w:marLeft w:val="0"/>
              <w:marRight w:val="0"/>
              <w:marTop w:val="0"/>
              <w:marBottom w:val="0"/>
              <w:divBdr>
                <w:top w:val="none" w:sz="0" w:space="0" w:color="auto"/>
                <w:left w:val="none" w:sz="0" w:space="0" w:color="auto"/>
                <w:bottom w:val="none" w:sz="0" w:space="0" w:color="auto"/>
                <w:right w:val="none" w:sz="0" w:space="0" w:color="auto"/>
              </w:divBdr>
            </w:div>
            <w:div w:id="1323974008">
              <w:marLeft w:val="0"/>
              <w:marRight w:val="0"/>
              <w:marTop w:val="0"/>
              <w:marBottom w:val="0"/>
              <w:divBdr>
                <w:top w:val="none" w:sz="0" w:space="0" w:color="auto"/>
                <w:left w:val="none" w:sz="0" w:space="0" w:color="auto"/>
                <w:bottom w:val="none" w:sz="0" w:space="0" w:color="auto"/>
                <w:right w:val="none" w:sz="0" w:space="0" w:color="auto"/>
              </w:divBdr>
            </w:div>
            <w:div w:id="2051806201">
              <w:marLeft w:val="0"/>
              <w:marRight w:val="0"/>
              <w:marTop w:val="0"/>
              <w:marBottom w:val="0"/>
              <w:divBdr>
                <w:top w:val="none" w:sz="0" w:space="0" w:color="auto"/>
                <w:left w:val="none" w:sz="0" w:space="0" w:color="auto"/>
                <w:bottom w:val="none" w:sz="0" w:space="0" w:color="auto"/>
                <w:right w:val="none" w:sz="0" w:space="0" w:color="auto"/>
              </w:divBdr>
            </w:div>
          </w:divsChild>
        </w:div>
        <w:div w:id="1814984010">
          <w:marLeft w:val="0"/>
          <w:marRight w:val="0"/>
          <w:marTop w:val="0"/>
          <w:marBottom w:val="0"/>
          <w:divBdr>
            <w:top w:val="none" w:sz="0" w:space="0" w:color="auto"/>
            <w:left w:val="none" w:sz="0" w:space="0" w:color="auto"/>
            <w:bottom w:val="none" w:sz="0" w:space="0" w:color="auto"/>
            <w:right w:val="none" w:sz="0" w:space="0" w:color="auto"/>
          </w:divBdr>
        </w:div>
        <w:div w:id="2028822426">
          <w:marLeft w:val="0"/>
          <w:marRight w:val="0"/>
          <w:marTop w:val="0"/>
          <w:marBottom w:val="0"/>
          <w:divBdr>
            <w:top w:val="none" w:sz="0" w:space="0" w:color="auto"/>
            <w:left w:val="none" w:sz="0" w:space="0" w:color="auto"/>
            <w:bottom w:val="none" w:sz="0" w:space="0" w:color="auto"/>
            <w:right w:val="none" w:sz="0" w:space="0" w:color="auto"/>
          </w:divBdr>
          <w:divsChild>
            <w:div w:id="52892508">
              <w:marLeft w:val="240"/>
              <w:marRight w:val="480"/>
              <w:marTop w:val="240"/>
              <w:marBottom w:val="240"/>
              <w:divBdr>
                <w:top w:val="single" w:sz="6" w:space="0" w:color="999999"/>
                <w:left w:val="single" w:sz="6" w:space="0" w:color="AAAAAA"/>
                <w:bottom w:val="single" w:sz="6" w:space="0" w:color="AAAAAA"/>
                <w:right w:val="single" w:sz="6" w:space="0" w:color="999999"/>
              </w:divBdr>
              <w:divsChild>
                <w:div w:id="323047019">
                  <w:marLeft w:val="0"/>
                  <w:marRight w:val="0"/>
                  <w:marTop w:val="0"/>
                  <w:marBottom w:val="0"/>
                  <w:divBdr>
                    <w:top w:val="single" w:sz="18" w:space="0" w:color="F0F0F0"/>
                    <w:left w:val="single" w:sz="6" w:space="0" w:color="F8F8F8"/>
                    <w:bottom w:val="single" w:sz="6" w:space="0" w:color="F8F8F8"/>
                    <w:right w:val="single" w:sz="18" w:space="0" w:color="F0F0F0"/>
                  </w:divBdr>
                  <w:divsChild>
                    <w:div w:id="54455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331964">
              <w:marLeft w:val="240"/>
              <w:marRight w:val="480"/>
              <w:marTop w:val="240"/>
              <w:marBottom w:val="240"/>
              <w:divBdr>
                <w:top w:val="single" w:sz="6" w:space="0" w:color="999999"/>
                <w:left w:val="single" w:sz="6" w:space="0" w:color="AAAAAA"/>
                <w:bottom w:val="single" w:sz="6" w:space="0" w:color="AAAAAA"/>
                <w:right w:val="single" w:sz="6" w:space="0" w:color="999999"/>
              </w:divBdr>
              <w:divsChild>
                <w:div w:id="458497337">
                  <w:marLeft w:val="0"/>
                  <w:marRight w:val="0"/>
                  <w:marTop w:val="0"/>
                  <w:marBottom w:val="0"/>
                  <w:divBdr>
                    <w:top w:val="single" w:sz="18" w:space="0" w:color="F0F0F0"/>
                    <w:left w:val="single" w:sz="6" w:space="0" w:color="F8F8F8"/>
                    <w:bottom w:val="single" w:sz="6" w:space="0" w:color="F8F8F8"/>
                    <w:right w:val="single" w:sz="18" w:space="0" w:color="F0F0F0"/>
                  </w:divBdr>
                  <w:divsChild>
                    <w:div w:id="5794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278026">
              <w:marLeft w:val="240"/>
              <w:marRight w:val="480"/>
              <w:marTop w:val="240"/>
              <w:marBottom w:val="240"/>
              <w:divBdr>
                <w:top w:val="single" w:sz="6" w:space="0" w:color="999999"/>
                <w:left w:val="single" w:sz="6" w:space="0" w:color="AAAAAA"/>
                <w:bottom w:val="single" w:sz="6" w:space="0" w:color="AAAAAA"/>
                <w:right w:val="single" w:sz="6" w:space="0" w:color="999999"/>
              </w:divBdr>
              <w:divsChild>
                <w:div w:id="988249359">
                  <w:marLeft w:val="0"/>
                  <w:marRight w:val="0"/>
                  <w:marTop w:val="0"/>
                  <w:marBottom w:val="0"/>
                  <w:divBdr>
                    <w:top w:val="single" w:sz="18" w:space="0" w:color="F0F0F0"/>
                    <w:left w:val="single" w:sz="6" w:space="0" w:color="F8F8F8"/>
                    <w:bottom w:val="single" w:sz="6" w:space="0" w:color="F8F8F8"/>
                    <w:right w:val="single" w:sz="18" w:space="0" w:color="F0F0F0"/>
                  </w:divBdr>
                  <w:divsChild>
                    <w:div w:id="121773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250657">
              <w:marLeft w:val="240"/>
              <w:marRight w:val="480"/>
              <w:marTop w:val="240"/>
              <w:marBottom w:val="240"/>
              <w:divBdr>
                <w:top w:val="single" w:sz="6" w:space="0" w:color="999999"/>
                <w:left w:val="single" w:sz="6" w:space="0" w:color="AAAAAA"/>
                <w:bottom w:val="single" w:sz="6" w:space="0" w:color="AAAAAA"/>
                <w:right w:val="single" w:sz="6" w:space="0" w:color="999999"/>
              </w:divBdr>
              <w:divsChild>
                <w:div w:id="570963237">
                  <w:marLeft w:val="0"/>
                  <w:marRight w:val="0"/>
                  <w:marTop w:val="0"/>
                  <w:marBottom w:val="0"/>
                  <w:divBdr>
                    <w:top w:val="single" w:sz="18" w:space="0" w:color="F0F0F0"/>
                    <w:left w:val="single" w:sz="6" w:space="0" w:color="F8F8F8"/>
                    <w:bottom w:val="single" w:sz="6" w:space="0" w:color="F8F8F8"/>
                    <w:right w:val="single" w:sz="18" w:space="0" w:color="F0F0F0"/>
                  </w:divBdr>
                  <w:divsChild>
                    <w:div w:id="122325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4381174">
      <w:bodyDiv w:val="1"/>
      <w:marLeft w:val="0"/>
      <w:marRight w:val="0"/>
      <w:marTop w:val="0"/>
      <w:marBottom w:val="0"/>
      <w:divBdr>
        <w:top w:val="none" w:sz="0" w:space="0" w:color="auto"/>
        <w:left w:val="none" w:sz="0" w:space="0" w:color="auto"/>
        <w:bottom w:val="none" w:sz="0" w:space="0" w:color="auto"/>
        <w:right w:val="none" w:sz="0" w:space="0" w:color="auto"/>
      </w:divBdr>
    </w:div>
    <w:div w:id="1991710101">
      <w:bodyDiv w:val="1"/>
      <w:marLeft w:val="0"/>
      <w:marRight w:val="0"/>
      <w:marTop w:val="0"/>
      <w:marBottom w:val="0"/>
      <w:divBdr>
        <w:top w:val="none" w:sz="0" w:space="0" w:color="auto"/>
        <w:left w:val="none" w:sz="0" w:space="0" w:color="auto"/>
        <w:bottom w:val="none" w:sz="0" w:space="0" w:color="auto"/>
        <w:right w:val="none" w:sz="0" w:space="0" w:color="auto"/>
      </w:divBdr>
    </w:div>
    <w:div w:id="1999571796">
      <w:bodyDiv w:val="1"/>
      <w:marLeft w:val="0"/>
      <w:marRight w:val="0"/>
      <w:marTop w:val="0"/>
      <w:marBottom w:val="0"/>
      <w:divBdr>
        <w:top w:val="none" w:sz="0" w:space="0" w:color="auto"/>
        <w:left w:val="none" w:sz="0" w:space="0" w:color="auto"/>
        <w:bottom w:val="none" w:sz="0" w:space="0" w:color="auto"/>
        <w:right w:val="none" w:sz="0" w:space="0" w:color="auto"/>
      </w:divBdr>
      <w:divsChild>
        <w:div w:id="1439445789">
          <w:marLeft w:val="480"/>
          <w:marRight w:val="0"/>
          <w:marTop w:val="0"/>
          <w:marBottom w:val="0"/>
          <w:divBdr>
            <w:top w:val="none" w:sz="0" w:space="0" w:color="auto"/>
            <w:left w:val="none" w:sz="0" w:space="0" w:color="auto"/>
            <w:bottom w:val="none" w:sz="0" w:space="0" w:color="auto"/>
            <w:right w:val="none" w:sz="0" w:space="0" w:color="auto"/>
          </w:divBdr>
          <w:divsChild>
            <w:div w:id="171226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43965">
      <w:bodyDiv w:val="1"/>
      <w:marLeft w:val="0"/>
      <w:marRight w:val="0"/>
      <w:marTop w:val="0"/>
      <w:marBottom w:val="0"/>
      <w:divBdr>
        <w:top w:val="none" w:sz="0" w:space="0" w:color="auto"/>
        <w:left w:val="none" w:sz="0" w:space="0" w:color="auto"/>
        <w:bottom w:val="none" w:sz="0" w:space="0" w:color="auto"/>
        <w:right w:val="none" w:sz="0" w:space="0" w:color="auto"/>
      </w:divBdr>
    </w:div>
    <w:div w:id="2096903430">
      <w:bodyDiv w:val="1"/>
      <w:marLeft w:val="0"/>
      <w:marRight w:val="0"/>
      <w:marTop w:val="0"/>
      <w:marBottom w:val="0"/>
      <w:divBdr>
        <w:top w:val="none" w:sz="0" w:space="0" w:color="auto"/>
        <w:left w:val="none" w:sz="0" w:space="0" w:color="auto"/>
        <w:bottom w:val="none" w:sz="0" w:space="0" w:color="auto"/>
        <w:right w:val="none" w:sz="0" w:space="0" w:color="auto"/>
      </w:divBdr>
    </w:div>
    <w:div w:id="2129812591">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0"/>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github.com/lhncbc/r-snippets-bmi/blob/master/regCOVID/regCovid_Tutorial.md"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lhncbc/r-snippets-bmi/blob/master/regCOVID/regCovid_example.R"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hncbc.github.io/r-snippets-bmi/regCOVID/regCOVID_data_file_descript.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ithub.com/lhncbc/r-snippets-bmi/blob/master/regCOVID/regCovid_code_for_analysis.R" TargetMode="External"/><Relationship Id="rId4" Type="http://schemas.openxmlformats.org/officeDocument/2006/relationships/settings" Target="settings.xml"/><Relationship Id="rId9" Type="http://schemas.openxmlformats.org/officeDocument/2006/relationships/hyperlink" Target="https://github.com/lhncbc/r-snippets-bmi/tree/master/regCOVID" TargetMode="External"/><Relationship Id="rId14" Type="http://schemas.openxmlformats.org/officeDocument/2006/relationships/hyperlink" Target="https://github.com/lhncbc/CRI/tree/master/regCT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8F4E37-59CC-4DBA-8D45-1B56DE25A3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19</Pages>
  <Words>14705</Words>
  <Characters>83819</Characters>
  <Application>Microsoft Office Word</Application>
  <DocSecurity>0</DocSecurity>
  <Lines>698</Lines>
  <Paragraphs>196</Paragraphs>
  <ScaleCrop>false</ScaleCrop>
  <HeadingPairs>
    <vt:vector size="2" baseType="variant">
      <vt:variant>
        <vt:lpstr>Title</vt:lpstr>
      </vt:variant>
      <vt:variant>
        <vt:i4>1</vt:i4>
      </vt:variant>
    </vt:vector>
  </HeadingPairs>
  <TitlesOfParts>
    <vt:vector size="1" baseType="lpstr">
      <vt:lpstr>2</vt:lpstr>
    </vt:vector>
  </TitlesOfParts>
  <Company/>
  <LinksUpToDate>false</LinksUpToDate>
  <CharactersWithSpaces>98328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dc:title>
  <dc:subject/>
  <dc:creator>Huser, Vojtech (NIH/NLM/LHC) [E]</dc:creator>
  <cp:keywords/>
  <cp:lastModifiedBy>Vojtech Huser</cp:lastModifiedBy>
  <cp:revision>2</cp:revision>
  <cp:lastPrinted>2018-07-23T14:50:00Z</cp:lastPrinted>
  <dcterms:created xsi:type="dcterms:W3CDTF">2020-10-13T14:01:00Z</dcterms:created>
  <dcterms:modified xsi:type="dcterms:W3CDTF">2020-10-13T14:01:00Z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2074602584</vt:i4>
  </property>
  <property fmtid="{D5CDD505-2E9C-101B-9397-08002B2CF9AE}" pid="3" name="ZOTERO_PREF_2">
    <vt:lpwstr>ns" value="true"/&gt;&lt;/prefs&gt;&lt;/data&gt;</vt:lpwstr>
  </property>
  <property fmtid="{D5CDD505-2E9C-101B-9397-08002B2CF9AE}" pid="4" name="ZOTERO_PREF_1">
    <vt:lpwstr>&lt;data data-version="3" zotero-version="5.0.88"&gt;&lt;session id="EHppcWxA"/&gt;&lt;style id="http://www.zotero.org/styles/peerj" hasBibliography="1" bibliographyStyleHasBeenSet="1"/&gt;&lt;prefs&gt;&lt;pref name="fieldType" value="Field"/&gt;&lt;pref name="automaticJournalAbbreviatio</vt:lpwstr>
  </property>
</Properties>
</file>