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eastAsia="맑은 고딕"/>
          <w:b/>
          <w:sz w:val="48"/>
        </w:rPr>
        <w:t>RD-SRS-5.x 민감 데이터 판별(DLP)</w:t>
      </w:r>
    </w:p>
    <w:p>
      <w:pPr>
        <w:jc w:val="center"/>
      </w:pPr>
      <w:r>
        <w:rPr>
          <w:rFonts w:ascii="Calibri" w:hAnsi="Calibri" w:eastAsia="맑은 고딕"/>
          <w:b/>
          <w:sz w:val="48"/>
        </w:rPr>
        <w:t>구현 결과 최종 보고서</w:t>
      </w:r>
    </w:p>
    <w:p>
      <w:pPr>
        <w:spacing w:before="480"/>
        <w:jc w:val="center"/>
      </w:pPr>
      <w:r>
        <w:rPr>
          <w:rFonts w:ascii="Calibri" w:hAnsi="Calibri" w:eastAsia="맑은 고딕"/>
          <w:sz w:val="24"/>
        </w:rPr>
        <w:t>스케일업팁스(TIPS 후속) 과제 — 부경대학교 서버 담당분(RD-SRS-5.1·5.2·5.4·5.5)</w:t>
      </w:r>
    </w:p>
    <w:p>
      <w:pPr>
        <w:spacing w:before="4000"/>
        <w:jc w:val="center"/>
      </w:pPr>
      <w:r>
        <w:rPr>
          <w:rFonts w:ascii="Calibri" w:hAnsi="Calibri" w:eastAsia="맑은 고딕"/>
          <w:sz w:val="22"/>
        </w:rPr>
        <w:t>작성 기관: 부경대학교 (docversion / dlp-core 개발팀)</w:t>
        <w:br/>
      </w:r>
      <w:r>
        <w:rPr>
          <w:rFonts w:ascii="Calibri" w:hAnsi="Calibri" w:eastAsia="맑은 고딕"/>
          <w:sz w:val="22"/>
        </w:rPr>
        <w:t>작성일: 2026년 9월</w:t>
      </w:r>
    </w:p>
    <w:p>
      <w:r>
        <w:br w:type="page"/>
      </w:r>
    </w:p>
    <w:p>
      <w:pPr>
        <w:pStyle w:val="Heading1"/>
        <w:spacing w:before="360" w:after="200"/>
      </w:pPr>
      <w:r>
        <w:rPr>
          <w:rFonts w:ascii="Calibri" w:hAnsi="Calibri" w:eastAsia="맑은 고딕"/>
          <w:b/>
          <w:sz w:val="32"/>
        </w:rPr>
        <w:t>목차</w:t>
      </w:r>
    </w:p>
    <w:p>
      <w:pPr>
        <w:spacing w:after="120"/>
      </w:pPr>
      <w:r>
        <w:rPr>
          <w:rFonts w:ascii="Calibri" w:hAnsi="Calibri" w:eastAsia="맑은 고딕"/>
          <w:b w:val="0"/>
          <w:i w:val="0"/>
          <w:sz w:val="22"/>
        </w:rPr>
        <w:t>1. 개요</w:t>
      </w:r>
    </w:p>
    <w:p>
      <w:pPr>
        <w:spacing w:after="120"/>
      </w:pPr>
      <w:r>
        <w:rPr>
          <w:rFonts w:ascii="Calibri" w:hAnsi="Calibri" w:eastAsia="맑은 고딕"/>
          <w:b w:val="0"/>
          <w:i w:val="0"/>
          <w:sz w:val="22"/>
        </w:rPr>
        <w:t>2. 요구사항 대응 현황</w:t>
      </w:r>
    </w:p>
    <w:p>
      <w:pPr>
        <w:spacing w:after="120"/>
      </w:pPr>
      <w:r>
        <w:rPr>
          <w:rFonts w:ascii="Calibri" w:hAnsi="Calibri" w:eastAsia="맑은 고딕"/>
          <w:b w:val="0"/>
          <w:i w:val="0"/>
          <w:sz w:val="22"/>
        </w:rPr>
        <w:t>3. 아키텍처 및 설계</w:t>
      </w:r>
    </w:p>
    <w:p>
      <w:pPr>
        <w:spacing w:after="120"/>
      </w:pPr>
      <w:r>
        <w:rPr>
          <w:rFonts w:ascii="Calibri" w:hAnsi="Calibri" w:eastAsia="맑은 고딕"/>
          <w:b w:val="0"/>
          <w:i w:val="0"/>
          <w:sz w:val="22"/>
        </w:rPr>
        <w:t>4. 구현 상세</w:t>
      </w:r>
    </w:p>
    <w:p>
      <w:pPr>
        <w:spacing w:after="120"/>
      </w:pPr>
      <w:r>
        <w:rPr>
          <w:rFonts w:ascii="Calibri" w:hAnsi="Calibri" w:eastAsia="맑은 고딕"/>
          <w:b w:val="0"/>
          <w:i w:val="0"/>
          <w:sz w:val="22"/>
        </w:rPr>
        <w:t>5. 테스트 및 탐지 정확도 측정 결과</w:t>
      </w:r>
    </w:p>
    <w:p>
      <w:pPr>
        <w:spacing w:after="120"/>
      </w:pPr>
      <w:r>
        <w:rPr>
          <w:rFonts w:ascii="Calibri" w:hAnsi="Calibri" w:eastAsia="맑은 고딕"/>
          <w:b w:val="0"/>
          <w:i w:val="0"/>
          <w:sz w:val="22"/>
        </w:rPr>
        <w:t>6. 제한사항 및 향후 과제</w:t>
      </w:r>
    </w:p>
    <w:p>
      <w:r>
        <w:br w:type="page"/>
      </w:r>
    </w:p>
    <w:p>
      <w:pPr>
        <w:pStyle w:val="Heading1"/>
        <w:spacing w:before="360" w:after="200"/>
      </w:pPr>
      <w:r>
        <w:rPr>
          <w:rFonts w:ascii="Calibri" w:hAnsi="Calibri" w:eastAsia="맑은 고딕"/>
          <w:b/>
          <w:sz w:val="32"/>
        </w:rPr>
        <w:t>1. 개요</w:t>
      </w:r>
    </w:p>
    <w:p>
      <w:pPr>
        <w:spacing w:after="120"/>
      </w:pPr>
      <w:r>
        <w:rPr>
          <w:rFonts w:ascii="Calibri" w:hAnsi="Calibri" w:eastAsia="맑은 고딕"/>
          <w:b w:val="0"/>
          <w:i w:val="0"/>
          <w:sz w:val="21"/>
        </w:rPr>
        <w:t>본 과제(스케일업팁스, 리얼시큐 주관·부경대학교 참여)는 기업·공공기관의 문서를 하나의 서버에 모아 관리하면서, 그 문서에 담긴 민감한 개인정보·기업정보가 외부로 새어 나가지 않도록 통제하는 시스템을 만드는 것을 목표로 한다. 이 목표는 아래 네 가지 작업으로 나뉘어 진행된다.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041"/>
            <w:shd w:val="clear" w:color="auto" w:fill="D9D9D9"/>
          </w:tcPr>
          <w:p>
            <w:pPr>
              <w:jc w:val="center"/>
            </w:pPr>
            <w:r/>
            <w:r>
              <w:rPr>
                <w:rFonts w:ascii="Calibri" w:hAnsi="Calibri" w:eastAsia="맑은 고딕"/>
                <w:b/>
                <w:sz w:val="20"/>
              </w:rPr>
              <w:t>영역</w:t>
            </w:r>
          </w:p>
        </w:tc>
        <w:tc>
          <w:tcPr>
            <w:tcW w:type="dxa" w:w="3515"/>
            <w:shd w:val="clear" w:color="auto" w:fill="D9D9D9"/>
          </w:tcPr>
          <w:p>
            <w:pPr>
              <w:jc w:val="center"/>
            </w:pPr>
            <w:r/>
            <w:r>
              <w:rPr>
                <w:rFonts w:ascii="Calibri" w:hAnsi="Calibri" w:eastAsia="맑은 고딕"/>
                <w:b/>
                <w:sz w:val="20"/>
              </w:rPr>
              <w:t>내용</w:t>
            </w:r>
          </w:p>
        </w:tc>
        <w:tc>
          <w:tcPr>
            <w:tcW w:type="dxa" w:w="1474"/>
            <w:shd w:val="clear" w:color="auto" w:fill="D9D9D9"/>
          </w:tcPr>
          <w:p>
            <w:pPr>
              <w:jc w:val="center"/>
            </w:pPr>
            <w:r/>
            <w:r>
              <w:rPr>
                <w:rFonts w:ascii="Calibri" w:hAnsi="Calibri" w:eastAsia="맑은 고딕"/>
                <w:b/>
                <w:sz w:val="20"/>
              </w:rPr>
              <w:t>담당</w:t>
            </w:r>
          </w:p>
        </w:tc>
        <w:tc>
          <w:tcPr>
            <w:tcW w:type="dxa" w:w="2154"/>
            <w:shd w:val="clear" w:color="auto" w:fill="D9D9D9"/>
          </w:tcPr>
          <w:p>
            <w:pPr>
              <w:jc w:val="center"/>
            </w:pPr>
            <w:r/>
            <w:r>
              <w:rPr>
                <w:rFonts w:ascii="Calibri" w:hAnsi="Calibri" w:eastAsia="맑은 고딕"/>
                <w:b/>
                <w:sz w:val="20"/>
              </w:rPr>
              <w:t>현재 상태</w:t>
            </w:r>
          </w:p>
        </w:tc>
      </w:tr>
      <w:tr>
        <w:tc>
          <w:tcPr>
            <w:tcW w:type="dxa" w:w="2041"/>
          </w:tcPr>
          <w:p>
            <w:r/>
            <w:r>
              <w:rPr>
                <w:rFonts w:ascii="Calibri" w:hAnsi="Calibri" w:eastAsia="맑은 고딕"/>
                <w:sz w:val="20"/>
              </w:rPr>
              <w:t>문서 형상관리 (RD-SRS-9.x)</w:t>
            </w:r>
          </w:p>
        </w:tc>
        <w:tc>
          <w:tcPr>
            <w:tcW w:type="dxa" w:w="3515"/>
          </w:tcPr>
          <w:p>
            <w:r/>
            <w:r>
              <w:rPr>
                <w:rFonts w:ascii="Calibri" w:hAnsi="Calibri" w:eastAsia="맑은 고딕"/>
                <w:sz w:val="20"/>
              </w:rPr>
              <w:t>문서를 버전별로 저장·관리하고 승인·알림 절차를 지원</w:t>
            </w:r>
          </w:p>
        </w:tc>
        <w:tc>
          <w:tcPr>
            <w:tcW w:type="dxa" w:w="1474"/>
          </w:tcPr>
          <w:p>
            <w:r/>
            <w:r>
              <w:rPr>
                <w:rFonts w:ascii="Calibri" w:hAnsi="Calibri" w:eastAsia="맑은 고딕"/>
                <w:sz w:val="20"/>
              </w:rPr>
              <w:t>부경대</w:t>
            </w:r>
          </w:p>
        </w:tc>
        <w:tc>
          <w:tcPr>
            <w:tcW w:type="dxa" w:w="2154"/>
          </w:tcPr>
          <w:p>
            <w:r/>
            <w:r>
              <w:rPr>
                <w:rFonts w:ascii="Calibri" w:hAnsi="Calibri" w:eastAsia="맑은 고딕"/>
                <w:sz w:val="20"/>
              </w:rPr>
              <w:t>구현 완료 (별도 최종보고서 기 제출)</w:t>
            </w:r>
          </w:p>
        </w:tc>
      </w:tr>
      <w:tr>
        <w:tc>
          <w:tcPr>
            <w:tcW w:type="dxa" w:w="2041"/>
          </w:tcPr>
          <w:p>
            <w:r/>
            <w:r>
              <w:rPr>
                <w:rFonts w:ascii="Calibri" w:hAnsi="Calibri" w:eastAsia="맑은 고딕"/>
                <w:sz w:val="20"/>
              </w:rPr>
              <w:t>민감 데이터 판별 (RD-SRS-5.x)</w:t>
            </w:r>
          </w:p>
        </w:tc>
        <w:tc>
          <w:tcPr>
            <w:tcW w:type="dxa" w:w="3515"/>
          </w:tcPr>
          <w:p>
            <w:r/>
            <w:r>
              <w:rPr>
                <w:rFonts w:ascii="Calibri" w:hAnsi="Calibri" w:eastAsia="맑은 고딕"/>
                <w:sz w:val="20"/>
              </w:rPr>
              <w:t>저장·수정되는 문서에 개인정보 등이 들어있는지 판정</w:t>
            </w:r>
          </w:p>
        </w:tc>
        <w:tc>
          <w:tcPr>
            <w:tcW w:type="dxa" w:w="1474"/>
          </w:tcPr>
          <w:p>
            <w:r/>
            <w:r>
              <w:rPr>
                <w:rFonts w:ascii="Calibri" w:hAnsi="Calibri" w:eastAsia="맑은 고딕"/>
                <w:sz w:val="20"/>
              </w:rPr>
              <w:t>부경대</w:t>
            </w:r>
          </w:p>
        </w:tc>
        <w:tc>
          <w:tcPr>
            <w:tcW w:type="dxa" w:w="2154"/>
          </w:tcPr>
          <w:p>
            <w:r/>
            <w:r>
              <w:rPr>
                <w:rFonts w:ascii="Calibri" w:hAnsi="Calibri" w:eastAsia="맑은 고딕"/>
                <w:sz w:val="20"/>
              </w:rPr>
              <w:t>본 보고서의 대상</w:t>
            </w:r>
          </w:p>
        </w:tc>
      </w:tr>
      <w:tr>
        <w:tc>
          <w:tcPr>
            <w:tcW w:type="dxa" w:w="2041"/>
          </w:tcPr>
          <w:p>
            <w:r/>
            <w:r>
              <w:rPr>
                <w:rFonts w:ascii="Calibri" w:hAnsi="Calibri" w:eastAsia="맑은 고딕"/>
                <w:sz w:val="20"/>
              </w:rPr>
              <w:t>유출 차단 (RD-SRS-5.3 등)</w:t>
            </w:r>
          </w:p>
        </w:tc>
        <w:tc>
          <w:tcPr>
            <w:tcW w:type="dxa" w:w="3515"/>
          </w:tcPr>
          <w:p>
            <w:r/>
            <w:r>
              <w:rPr>
                <w:rFonts w:ascii="Calibri" w:hAnsi="Calibri" w:eastAsia="맑은 고딕"/>
                <w:sz w:val="20"/>
              </w:rPr>
              <w:t>판정 결과를 근거로 USB 복사·인쇄·메일 첨부 등을 실제로 막음</w:t>
            </w:r>
          </w:p>
        </w:tc>
        <w:tc>
          <w:tcPr>
            <w:tcW w:type="dxa" w:w="1474"/>
          </w:tcPr>
          <w:p>
            <w:r/>
            <w:r>
              <w:rPr>
                <w:rFonts w:ascii="Calibri" w:hAnsi="Calibri" w:eastAsia="맑은 고딕"/>
                <w:sz w:val="20"/>
              </w:rPr>
              <w:t>리얼시큐 (클라이언트)</w:t>
            </w:r>
          </w:p>
        </w:tc>
        <w:tc>
          <w:tcPr>
            <w:tcW w:type="dxa" w:w="2154"/>
          </w:tcPr>
          <w:p>
            <w:r/>
            <w:r>
              <w:rPr>
                <w:rFonts w:ascii="Calibri" w:hAnsi="Calibri" w:eastAsia="맑은 고딕"/>
                <w:sz w:val="20"/>
              </w:rPr>
              <w:t>본 보고서 범위 밖</w:t>
            </w:r>
          </w:p>
        </w:tc>
      </w:tr>
      <w:tr>
        <w:tc>
          <w:tcPr>
            <w:tcW w:type="dxa" w:w="2041"/>
          </w:tcPr>
          <w:p>
            <w:r/>
            <w:r>
              <w:rPr>
                <w:rFonts w:ascii="Calibri" w:hAnsi="Calibri" w:eastAsia="맑은 고딕"/>
                <w:sz w:val="20"/>
              </w:rPr>
              <w:t>이상행위 탐지 (RD-SRS-6.x)</w:t>
            </w:r>
          </w:p>
        </w:tc>
        <w:tc>
          <w:tcPr>
            <w:tcW w:type="dxa" w:w="3515"/>
          </w:tcPr>
          <w:p>
            <w:r/>
            <w:r>
              <w:rPr>
                <w:rFonts w:ascii="Calibri" w:hAnsi="Calibri" w:eastAsia="맑은 고딕"/>
                <w:sz w:val="20"/>
              </w:rPr>
              <w:t>머신러닝 기반으로 비정상적인 접근·행위를 탐지</w:t>
            </w:r>
          </w:p>
        </w:tc>
        <w:tc>
          <w:tcPr>
            <w:tcW w:type="dxa" w:w="1474"/>
          </w:tcPr>
          <w:p>
            <w:r/>
            <w:r>
              <w:rPr>
                <w:rFonts w:ascii="Calibri" w:hAnsi="Calibri" w:eastAsia="맑은 고딕"/>
                <w:sz w:val="20"/>
              </w:rPr>
              <w:t>부경대</w:t>
            </w:r>
          </w:p>
        </w:tc>
        <w:tc>
          <w:tcPr>
            <w:tcW w:type="dxa" w:w="2154"/>
          </w:tcPr>
          <w:p>
            <w:r/>
            <w:r>
              <w:rPr>
                <w:rFonts w:ascii="Calibri" w:hAnsi="Calibri" w:eastAsia="맑은 고딕"/>
                <w:sz w:val="20"/>
              </w:rPr>
              <w:t>향후 과제</w:t>
            </w:r>
          </w:p>
        </w:tc>
      </w:tr>
    </w:tbl>
    <w:p>
      <w:pPr>
        <w:spacing w:after="80"/>
      </w:pPr>
    </w:p>
    <w:p>
      <w:pPr>
        <w:spacing w:after="160"/>
        <w:ind w:left="283"/>
      </w:pPr>
      <w:r>
        <w:rPr>
          <w:rFonts w:ascii="Calibri" w:hAnsi="Calibri" w:eastAsia="맑은 고딕"/>
          <w:i/>
          <w:color w:val="5A5A5A"/>
          <w:sz w:val="19"/>
        </w:rPr>
        <w:t>※ RD-SRS는 이 과제의 등록 요구사항명세서(요구사항명세서_06_05.xlsx)에서 각 요구항목에 부여한 식별번호이다. 예를 들어 'RD-SRS-5.1'은 명세서 5번 대분류의 1번 세부 항목을 뜻한다.</w:t>
      </w:r>
    </w:p>
    <w:p>
      <w:pPr>
        <w:spacing w:after="120"/>
      </w:pPr>
      <w:r>
        <w:rPr>
          <w:rFonts w:ascii="Calibri" w:hAnsi="Calibri" w:eastAsia="맑은 고딕"/>
          <w:b w:val="0"/>
          <w:i w:val="0"/>
          <w:sz w:val="21"/>
        </w:rPr>
        <w:t>위 표에서 보듯 문서가 새어 나가지 않도록 만드는 일은 두 팀이 나누어 맡는다. 서버(부경대)는 "이 문서에 민감한 내용이 있는가"를 판정하는 역할까지만 맡고, 그 판정을 근거로 실제로 반출을 막는 일은 각 직원의 컴퓨터에 설치되는 리얼시큐 클라이언트 프로그램이 담당한다. 이 구분은 뒤에 나오는 설계 전반에서 반복되므로 먼저 분명히 해 둔다.</w:t>
      </w:r>
    </w:p>
    <w:p>
      <w:pPr>
        <w:pStyle w:val="Heading2"/>
        <w:spacing w:before="240" w:after="120"/>
      </w:pPr>
      <w:r>
        <w:rPr>
          <w:rFonts w:ascii="Calibri" w:hAnsi="Calibri" w:eastAsia="맑은 고딕"/>
          <w:b/>
          <w:sz w:val="26"/>
        </w:rPr>
        <w:t>1.1 본 보고서의 범위</w:t>
      </w:r>
    </w:p>
    <w:p>
      <w:pPr>
        <w:spacing w:after="120"/>
      </w:pPr>
      <w:r>
        <w:rPr>
          <w:rFonts w:ascii="Calibri" w:hAnsi="Calibri" w:eastAsia="맑은 고딕"/>
          <w:b w:val="0"/>
          <w:i w:val="0"/>
          <w:sz w:val="21"/>
        </w:rPr>
        <w:t>RD-SRS-5.x 계열은 명세서상 7개 세부 항목(5.1~5.7)으로 이루어져 있으나, 그중 부경대 서버가 담당하는 것은 5.1, 5.2, 5.4, 5.5 네 항목뿐이다. 5.3(유출 차단)과 5.6(분류기준 관리)은 리얼시큐가 담당하며, 5.7(문서 반출 승인)은 이미 완료된 RD-SRS-9.x 승인 워크플로 기능으로 대체·흡수되어 있다. 따라서 본 보고서는 5.1·5.2·5.4·5.5 네 항목의 구현 결과만을 다룬다.</w:t>
      </w:r>
    </w:p>
    <w:p>
      <w:pPr>
        <w:spacing w:after="120"/>
      </w:pPr>
      <w:r>
        <w:rPr>
          <w:rFonts w:ascii="Calibri" w:hAnsi="Calibri" w:eastAsia="맑은 고딕"/>
          <w:b w:val="0"/>
          <w:i w:val="0"/>
          <w:sz w:val="21"/>
        </w:rPr>
        <w:t>RD-SRS-9.x(문서 형상관리)는 이미 구현과 검증을 마치고 별도의 최종보고서로 제출된 상태이므로 본 문서에서 다시 다루지 않는다. 설치·실행 절차 역시 별도의 설치 가이드 문서에서 관리하므로 본 보고서에는 포함하지 않는다.</w:t>
      </w:r>
    </w:p>
    <w:p>
      <w:pPr>
        <w:pStyle w:val="Heading2"/>
        <w:spacing w:before="240" w:after="120"/>
      </w:pPr>
      <w:r>
        <w:rPr>
          <w:rFonts w:ascii="Calibri" w:hAnsi="Calibri" w:eastAsia="맑은 고딕"/>
          <w:b/>
          <w:sz w:val="26"/>
        </w:rPr>
        <w:t>1.2 이 보고서를 작성한 방법</w:t>
      </w:r>
    </w:p>
    <w:p>
      <w:pPr>
        <w:spacing w:after="120"/>
      </w:pPr>
      <w:r>
        <w:rPr>
          <w:rFonts w:ascii="Calibri" w:hAnsi="Calibri" w:eastAsia="맑은 고딕"/>
          <w:b w:val="0"/>
          <w:i w:val="0"/>
          <w:sz w:val="21"/>
        </w:rPr>
        <w:t>본 보고서는 두 개의 선행 기술문서(「RD-SRS-5.x 구현 결과 보고서」, 「민감 데이터 판별 개선 결과 보고서」)에 정리되어 있던 설계 근거와 실측 결과를 재구성한 것이다. 다만 그 문서들의 서술을 그대로 옮기지 않고, 보고서 작성 과정에서 실제 소스 코드(dlp-core, docversion-app)를 다시 열어 핵심 주장 — 판정 로직, 자동 검사 트리거 경로, 데이터베이스 마이그레이션 내용, 실측 수치의 근거 — 을(를) 코드 수준에서 독립적으로 재확인한 뒤 작성하였다. 이 재검증 과정에서 새로 발견한 사항은 5장 말미와 6장에 별도로 표시해 두었다.</w:t>
      </w:r>
    </w:p>
    <w:p>
      <w:r>
        <w:br w:type="page"/>
      </w:r>
    </w:p>
    <w:p>
      <w:pPr>
        <w:pStyle w:val="Heading1"/>
        <w:spacing w:before="360" w:after="200"/>
      </w:pPr>
      <w:r>
        <w:rPr>
          <w:rFonts w:ascii="Calibri" w:hAnsi="Calibri" w:eastAsia="맑은 고딕"/>
          <w:b/>
          <w:sz w:val="32"/>
        </w:rPr>
        <w:t>2. 요구사항 대응 현황</w:t>
      </w:r>
    </w:p>
    <w:p>
      <w:pPr>
        <w:spacing w:after="120"/>
      </w:pPr>
      <w:r>
        <w:rPr>
          <w:rFonts w:ascii="Calibri" w:hAnsi="Calibri" w:eastAsia="맑은 고딕"/>
          <w:b w:val="0"/>
          <w:i w:val="0"/>
          <w:sz w:val="21"/>
        </w:rPr>
        <w:t>부경대 서버가 담당하는 5.x 항목 네 가지에 대한 명세 원문과 구현 결과는 다음과 같다. 명세서 전체에서 이 네 항목의 우선순위는 모두 '2'로 매겨져 있다.</w:t>
      </w:r>
    </w:p>
    <w:tbl>
      <w:tblPr>
        <w:tblStyle w:val="TableGrid"/>
        <w:tblW w:type="auto" w:w="0"/>
        <w:jc w:val="center"/>
        <w:tblLook w:firstColumn="1" w:firstRow="1" w:lastColumn="0" w:lastRow="0" w:noHBand="0" w:noVBand="1" w:val="04A0"/>
      </w:tblPr>
      <w:tblGrid>
        <w:gridCol w:w="3135"/>
        <w:gridCol w:w="3135"/>
        <w:gridCol w:w="3135"/>
      </w:tblGrid>
      <w:tr>
        <w:tc>
          <w:tcPr>
            <w:tcW w:type="dxa" w:w="1474"/>
            <w:shd w:val="clear" w:color="auto" w:fill="D9D9D9"/>
          </w:tcPr>
          <w:p>
            <w:pPr>
              <w:jc w:val="center"/>
            </w:pPr>
            <w:r/>
            <w:r>
              <w:rPr>
                <w:rFonts w:ascii="Calibri" w:hAnsi="Calibri" w:eastAsia="맑은 고딕"/>
                <w:b/>
                <w:sz w:val="20"/>
              </w:rPr>
              <w:t>항목</w:t>
            </w:r>
          </w:p>
        </w:tc>
        <w:tc>
          <w:tcPr>
            <w:tcW w:type="dxa" w:w="5556"/>
            <w:shd w:val="clear" w:color="auto" w:fill="D9D9D9"/>
          </w:tcPr>
          <w:p>
            <w:pPr>
              <w:jc w:val="center"/>
            </w:pPr>
            <w:r/>
            <w:r>
              <w:rPr>
                <w:rFonts w:ascii="Calibri" w:hAnsi="Calibri" w:eastAsia="맑은 고딕"/>
                <w:b/>
                <w:sz w:val="20"/>
              </w:rPr>
              <w:t>명세 원문(요지)</w:t>
            </w:r>
          </w:p>
        </w:tc>
        <w:tc>
          <w:tcPr>
            <w:tcW w:type="dxa" w:w="2154"/>
            <w:shd w:val="clear" w:color="auto" w:fill="D9D9D9"/>
          </w:tcPr>
          <w:p>
            <w:pPr>
              <w:jc w:val="center"/>
            </w:pPr>
            <w:r/>
            <w:r>
              <w:rPr>
                <w:rFonts w:ascii="Calibri" w:hAnsi="Calibri" w:eastAsia="맑은 고딕"/>
                <w:b/>
                <w:sz w:val="20"/>
              </w:rPr>
              <w:t>구현 결과</w:t>
            </w:r>
          </w:p>
        </w:tc>
      </w:tr>
      <w:tr>
        <w:tc>
          <w:tcPr>
            <w:tcW w:type="dxa" w:w="1474"/>
          </w:tcPr>
          <w:p>
            <w:r/>
            <w:r>
              <w:rPr>
                <w:rFonts w:ascii="Calibri" w:hAnsi="Calibri" w:eastAsia="맑은 고딕"/>
                <w:sz w:val="20"/>
              </w:rPr>
              <w:t>RD-SRS-5.1</w:t>
            </w:r>
          </w:p>
        </w:tc>
        <w:tc>
          <w:tcPr>
            <w:tcW w:type="dxa" w:w="5556"/>
          </w:tcPr>
          <w:p>
            <w:r/>
            <w:r>
              <w:rPr>
                <w:rFonts w:ascii="Calibri" w:hAnsi="Calibri" w:eastAsia="맑은 고딕"/>
                <w:sz w:val="20"/>
              </w:rPr>
              <w:t>서버는 저장되는 모든 문서에 대해 민감 데이터 포함 여부를 자동으로 구분할 수 있어야 한다.</w:t>
            </w:r>
          </w:p>
        </w:tc>
        <w:tc>
          <w:tcPr>
            <w:tcW w:type="dxa" w:w="2154"/>
          </w:tcPr>
          <w:p>
            <w:r/>
            <w:r>
              <w:rPr>
                <w:rFonts w:ascii="Calibri" w:hAnsi="Calibri" w:eastAsia="맑은 고딕"/>
                <w:sz w:val="20"/>
              </w:rPr>
              <w:t>구현 완료</w:t>
            </w:r>
          </w:p>
        </w:tc>
      </w:tr>
      <w:tr>
        <w:tc>
          <w:tcPr>
            <w:tcW w:type="dxa" w:w="1474"/>
          </w:tcPr>
          <w:p>
            <w:r/>
            <w:r>
              <w:rPr>
                <w:rFonts w:ascii="Calibri" w:hAnsi="Calibri" w:eastAsia="맑은 고딕"/>
                <w:sz w:val="20"/>
              </w:rPr>
              <w:t>RD-SRS-5.2</w:t>
            </w:r>
          </w:p>
        </w:tc>
        <w:tc>
          <w:tcPr>
            <w:tcW w:type="dxa" w:w="5556"/>
          </w:tcPr>
          <w:p>
            <w:r/>
            <w:r>
              <w:rPr>
                <w:rFonts w:ascii="Calibri" w:hAnsi="Calibri" w:eastAsia="맑은 고딕"/>
                <w:sz w:val="20"/>
              </w:rPr>
              <w:t>클라이언트가 자료를 수정할 때 서버는 실시간으로 민감 데이터 포함 여부를 다시 판정해야 한다.</w:t>
            </w:r>
          </w:p>
        </w:tc>
        <w:tc>
          <w:tcPr>
            <w:tcW w:type="dxa" w:w="2154"/>
          </w:tcPr>
          <w:p>
            <w:r/>
            <w:r>
              <w:rPr>
                <w:rFonts w:ascii="Calibri" w:hAnsi="Calibri" w:eastAsia="맑은 고딕"/>
                <w:sz w:val="20"/>
              </w:rPr>
              <w:t>구현 완료</w:t>
            </w:r>
          </w:p>
        </w:tc>
      </w:tr>
      <w:tr>
        <w:tc>
          <w:tcPr>
            <w:tcW w:type="dxa" w:w="1474"/>
          </w:tcPr>
          <w:p>
            <w:r/>
            <w:r>
              <w:rPr>
                <w:rFonts w:ascii="Calibri" w:hAnsi="Calibri" w:eastAsia="맑은 고딕"/>
                <w:sz w:val="20"/>
              </w:rPr>
              <w:t>RD-SRS-5.4</w:t>
            </w:r>
          </w:p>
        </w:tc>
        <w:tc>
          <w:tcPr>
            <w:tcW w:type="dxa" w:w="5556"/>
          </w:tcPr>
          <w:p>
            <w:r/>
            <w:r>
              <w:rPr>
                <w:rFonts w:ascii="Calibri" w:hAnsi="Calibri" w:eastAsia="맑은 고딕"/>
                <w:sz w:val="20"/>
              </w:rPr>
              <w:t>주민등록번호·신용카드번호·계좌번호 등 다양한 형식의 민감 데이터를 식별해야 한다.</w:t>
            </w:r>
          </w:p>
        </w:tc>
        <w:tc>
          <w:tcPr>
            <w:tcW w:type="dxa" w:w="2154"/>
          </w:tcPr>
          <w:p>
            <w:r/>
            <w:r>
              <w:rPr>
                <w:rFonts w:ascii="Calibri" w:hAnsi="Calibri" w:eastAsia="맑은 고딕"/>
                <w:sz w:val="20"/>
              </w:rPr>
              <w:t>구현 완료</w:t>
            </w:r>
          </w:p>
        </w:tc>
      </w:tr>
      <w:tr>
        <w:tc>
          <w:tcPr>
            <w:tcW w:type="dxa" w:w="1474"/>
          </w:tcPr>
          <w:p>
            <w:r/>
            <w:r>
              <w:rPr>
                <w:rFonts w:ascii="Calibri" w:hAnsi="Calibri" w:eastAsia="맑은 고딕"/>
                <w:sz w:val="20"/>
              </w:rPr>
              <w:t>RD-SRS-5.5</w:t>
            </w:r>
          </w:p>
        </w:tc>
        <w:tc>
          <w:tcPr>
            <w:tcW w:type="dxa" w:w="5556"/>
          </w:tcPr>
          <w:p>
            <w:r/>
            <w:r>
              <w:rPr>
                <w:rFonts w:ascii="Calibri" w:hAnsi="Calibri" w:eastAsia="맑은 고딕"/>
                <w:sz w:val="20"/>
              </w:rPr>
              <w:t>정규식·키워드·패턴 매칭 외에 머신러닝을 활용한 고급 민감 데이터 탐지 기능을 제공해야 한다.</w:t>
            </w:r>
          </w:p>
        </w:tc>
        <w:tc>
          <w:tcPr>
            <w:tcW w:type="dxa" w:w="2154"/>
          </w:tcPr>
          <w:p>
            <w:r/>
            <w:r>
              <w:rPr>
                <w:rFonts w:ascii="Calibri" w:hAnsi="Calibri" w:eastAsia="맑은 고딕"/>
                <w:sz w:val="20"/>
              </w:rPr>
              <w:t>인터페이스만 구현 (범위 제외, 의도된 결정)</w:t>
            </w:r>
          </w:p>
        </w:tc>
      </w:tr>
    </w:tbl>
    <w:p>
      <w:pPr>
        <w:spacing w:after="80"/>
      </w:pPr>
    </w:p>
    <w:p>
      <w:pPr>
        <w:spacing w:after="120"/>
      </w:pPr>
      <w:r>
        <w:rPr>
          <w:rFonts w:ascii="Calibri" w:hAnsi="Calibri" w:eastAsia="맑은 고딕"/>
          <w:b w:val="0"/>
          <w:i w:val="0"/>
          <w:sz w:val="21"/>
        </w:rPr>
        <w:t>5.1과 5.2, 5.4는 서로 다른 세 개의 기능이 아니라, 하나의 탐지 엔진에 "어떤 텍스트를 검사시키는가"만 다르게 준 것이다. 문서를 처음 저장할 때 전체 내용을 검사하면 5.1이고, 문서를 수정했을 때 바뀐 부분을 검사하면 5.2이며, 그 검사가 주민등록번호부터 이메일 주소까지 다양한 형식을 알아보면 5.4이다. 세부 구조는 3장과 4장에서 설명한다.</w:t>
      </w:r>
    </w:p>
    <w:p>
      <w:pPr>
        <w:pStyle w:val="Heading2"/>
        <w:spacing w:before="240" w:after="120"/>
      </w:pPr>
      <w:r>
        <w:rPr>
          <w:rFonts w:ascii="Calibri" w:hAnsi="Calibri" w:eastAsia="맑은 고딕"/>
          <w:b/>
          <w:sz w:val="26"/>
        </w:rPr>
        <w:t>2.1 RD-SRS-5.5를 이번 범위에서 제외한 이유</w:t>
      </w:r>
    </w:p>
    <w:p>
      <w:pPr>
        <w:spacing w:after="120"/>
      </w:pPr>
      <w:r>
        <w:rPr>
          <w:rFonts w:ascii="Calibri" w:hAnsi="Calibri" w:eastAsia="맑은 고딕"/>
          <w:b w:val="0"/>
          <w:i w:val="0"/>
          <w:sz w:val="21"/>
        </w:rPr>
        <w:t>RD-SRS-5.5는 "현재 구현은 항상 판정 불가만 반환하는 껍데기(인터페이스)만 준비되어 있고, 실제 판정 로직은 없다"는 뜻에서 제외되었다. 이는 결손이 아니라 다음과 같은 이유로 내려진 의도된 결정이다.</w:t>
      </w:r>
    </w:p>
    <w:p>
      <w:pPr>
        <w:spacing w:after="120"/>
      </w:pPr>
      <w:r>
        <w:rPr>
          <w:rFonts w:ascii="Calibri" w:hAnsi="Calibri" w:eastAsia="맑은 고딕"/>
          <w:b w:val="0"/>
          <w:i w:val="0"/>
          <w:sz w:val="21"/>
        </w:rPr>
        <w:t>첫째, 명세 문구 자체가 "정규식·키워드·패턴 매칭 외에" 머신러닝을 요구한다. 따라서 키워드 빈도 계산 같은 방식으로 이 자리를 채우면 겉보기에는 숫자(점수)가 나오더라도 명세를 충족했다고 볼 수 없다. 실제로 이전 시도 중 하나는 문서 내 키워드 개수를 10으로 나눈 값을 그럴듯한 이름의 점수로 사용했으나, 이는 머신러닝이 아니라 단순 집계였다.</w:t>
      </w:r>
    </w:p>
    <w:p>
      <w:pPr>
        <w:spacing w:after="120"/>
      </w:pPr>
      <w:r>
        <w:rPr>
          <w:rFonts w:ascii="Calibri" w:hAnsi="Calibri" w:eastAsia="맑은 고딕"/>
          <w:b w:val="0"/>
          <w:i w:val="0"/>
          <w:sz w:val="21"/>
        </w:rPr>
        <w:t>둘째, 이 기능은 RD-SRS-6.x(머신러닝 기반 이상탐지, 부경대 담당·향후 과제)와 학습 모델·특징 추출 자산을 공유해야 하는 성격이라, 5.x 쪽만 따로 떼어 구현하는 것이 기술적으로 적절하지 않다. 6.x 착수 시 함께 구현하는 것으로 계획되어 있다.</w:t>
      </w:r>
    </w:p>
    <w:p>
      <w:pPr>
        <w:spacing w:after="120"/>
      </w:pPr>
      <w:r>
        <w:rPr>
          <w:rFonts w:ascii="Calibri" w:hAnsi="Calibri" w:eastAsia="맑은 고딕"/>
          <w:b w:val="0"/>
          <w:i w:val="0"/>
          <w:sz w:val="21"/>
        </w:rPr>
        <w:t>셋째, 그럼에도 나중에 마이그레이션 없이 채워 넣을 수 있도록 규칙 저장소의 데이터베이스 스키마(dlp_keywords 테이블)는 미리 만들어 두었다. 자세한 내용은 4장과 6장에서 다룬다.</w:t>
      </w:r>
    </w:p>
    <w:p>
      <w:pPr>
        <w:pStyle w:val="Heading2"/>
        <w:spacing w:before="240" w:after="120"/>
      </w:pPr>
      <w:r>
        <w:rPr>
          <w:rFonts w:ascii="Calibri" w:hAnsi="Calibri" w:eastAsia="맑은 고딕"/>
          <w:b/>
          <w:sz w:val="26"/>
        </w:rPr>
        <w:t>2.2 문서 번호 표기에 관한 참고 사항</w:t>
      </w:r>
    </w:p>
    <w:p>
      <w:pPr>
        <w:spacing w:after="120"/>
      </w:pPr>
      <w:r>
        <w:rPr>
          <w:rFonts w:ascii="Calibri" w:hAnsi="Calibri" w:eastAsia="맑은 고딕"/>
          <w:b w:val="0"/>
          <w:i w:val="0"/>
          <w:sz w:val="21"/>
        </w:rPr>
        <w:t>코드 주석 일부에는 "RD-SRS-5.3(차단)", "RD-SRS-5.6(분류기준 관리)"이라는 번호가 등장한다. 그러나 등록된 요구사항명세서에서 부경대 서버가 담당하는 5.x 항목은 5.1·5.2·5.4·5.5 네 가지뿐이며, 5.3과 5.6은 리얼시큐가 담당하는 기능이다. 기능이 어느 쪽 책임인지 자체는 코드와 문서 모두에서 정확히 구분되어 있고 혼선은 없으나, 주석에 남은 번호 표기는 등록 명세서 기준으로 정리가 필요한 부분이다. 이는 기능의 결손이 아니라 표기상의 문제이며, 평가 단계에서 질문이 나올 수 있는 자리라 미리 밝혀 둔다.</w:t>
      </w:r>
    </w:p>
    <w:p>
      <w:r>
        <w:br w:type="page"/>
      </w:r>
    </w:p>
    <w:p>
      <w:pPr>
        <w:pStyle w:val="Heading1"/>
        <w:spacing w:before="360" w:after="200"/>
      </w:pPr>
      <w:r>
        <w:rPr>
          <w:rFonts w:ascii="Calibri" w:hAnsi="Calibri" w:eastAsia="맑은 고딕"/>
          <w:b/>
          <w:sz w:val="32"/>
        </w:rPr>
        <w:t>3. 아키텍처 및 설계</w:t>
      </w:r>
    </w:p>
    <w:p>
      <w:pPr>
        <w:pStyle w:val="Heading2"/>
        <w:spacing w:before="240" w:after="120"/>
      </w:pPr>
      <w:r>
        <w:rPr>
          <w:rFonts w:ascii="Calibri" w:hAnsi="Calibri" w:eastAsia="맑은 고딕"/>
          <w:b/>
          <w:sz w:val="26"/>
        </w:rPr>
        <w:t>3.1 모듈 구성</w:t>
      </w:r>
    </w:p>
    <w:p>
      <w:pPr>
        <w:spacing w:after="120"/>
      </w:pPr>
      <w:r>
        <w:rPr>
          <w:rFonts w:ascii="Calibri" w:hAnsi="Calibri" w:eastAsia="맑은 고딕"/>
          <w:b w:val="0"/>
          <w:i w:val="0"/>
          <w:sz w:val="21"/>
        </w:rPr>
        <w:t>서버 코드는 두 개의 모듈로 나뉘어 있다.</w:t>
      </w:r>
    </w:p>
    <w:tbl>
      <w:tblPr>
        <w:tblStyle w:val="TableGrid"/>
        <w:tblW w:type="auto" w:w="0"/>
        <w:jc w:val="center"/>
        <w:tblLook w:firstColumn="1" w:firstRow="1" w:lastColumn="0" w:lastRow="0" w:noHBand="0" w:noVBand="1" w:val="04A0"/>
      </w:tblPr>
      <w:tblGrid>
        <w:gridCol w:w="4703"/>
        <w:gridCol w:w="4703"/>
      </w:tblGrid>
      <w:tr>
        <w:tc>
          <w:tcPr>
            <w:tcW w:type="dxa" w:w="2041"/>
            <w:shd w:val="clear" w:color="auto" w:fill="D9D9D9"/>
          </w:tcPr>
          <w:p>
            <w:pPr>
              <w:jc w:val="center"/>
            </w:pPr>
            <w:r/>
            <w:r>
              <w:rPr>
                <w:rFonts w:ascii="Calibri" w:hAnsi="Calibri" w:eastAsia="맑은 고딕"/>
                <w:b/>
                <w:sz w:val="20"/>
              </w:rPr>
              <w:t>모듈</w:t>
            </w:r>
          </w:p>
        </w:tc>
        <w:tc>
          <w:tcPr>
            <w:tcW w:type="dxa" w:w="7143"/>
            <w:shd w:val="clear" w:color="auto" w:fill="D9D9D9"/>
          </w:tcPr>
          <w:p>
            <w:pPr>
              <w:jc w:val="center"/>
            </w:pPr>
            <w:r/>
            <w:r>
              <w:rPr>
                <w:rFonts w:ascii="Calibri" w:hAnsi="Calibri" w:eastAsia="맑은 고딕"/>
                <w:b/>
                <w:sz w:val="20"/>
              </w:rPr>
              <w:t>내용</w:t>
            </w:r>
          </w:p>
        </w:tc>
      </w:tr>
      <w:tr>
        <w:tc>
          <w:tcPr>
            <w:tcW w:type="dxa" w:w="2041"/>
          </w:tcPr>
          <w:p>
            <w:r/>
            <w:r>
              <w:rPr>
                <w:rFonts w:ascii="Calibri" w:hAnsi="Calibri" w:eastAsia="맑은 고딕"/>
                <w:sz w:val="20"/>
              </w:rPr>
              <w:t>docversion-app</w:t>
            </w:r>
          </w:p>
        </w:tc>
        <w:tc>
          <w:tcPr>
            <w:tcW w:type="dxa" w:w="7143"/>
          </w:tcPr>
          <w:p>
            <w:r/>
            <w:r>
              <w:rPr>
                <w:rFonts w:ascii="Calibri" w:hAnsi="Calibri" w:eastAsia="맑은 고딕"/>
                <w:sz w:val="20"/>
              </w:rPr>
              <w:t>스프링(Spring Boot) 애플리케이션 본체. 설정, 화면·API 노출, 배경 작업, 그리고 RD-SRS-9.x 문서 형상관리 기능 전체를 포함한다. 두 모듈을 실제로 연결하는 유일한 지점이다.</w:t>
            </w:r>
          </w:p>
        </w:tc>
      </w:tr>
      <w:tr>
        <w:tc>
          <w:tcPr>
            <w:tcW w:type="dxa" w:w="2041"/>
          </w:tcPr>
          <w:p>
            <w:r/>
            <w:r>
              <w:rPr>
                <w:rFonts w:ascii="Calibri" w:hAnsi="Calibri" w:eastAsia="맑은 고딕"/>
                <w:sz w:val="20"/>
              </w:rPr>
              <w:t>dlp-core</w:t>
            </w:r>
          </w:p>
        </w:tc>
        <w:tc>
          <w:tcPr>
            <w:tcW w:type="dxa" w:w="7143"/>
          </w:tcPr>
          <w:p>
            <w:r/>
            <w:r>
              <w:rPr>
                <w:rFonts w:ascii="Calibri" w:hAnsi="Calibri" w:eastAsia="맑은 고딕"/>
                <w:sz w:val="20"/>
              </w:rPr>
              <w:t>RD-SRS-5.x 판정을 담당하는 탐지 엔진. 스프링이나 데이터베이스에 전혀 의존하지 않는 순수 자바 코드로 되어 있다.</w:t>
            </w:r>
          </w:p>
        </w:tc>
      </w:tr>
    </w:tbl>
    <w:p>
      <w:pPr>
        <w:spacing w:after="80"/>
      </w:pPr>
    </w:p>
    <w:p>
      <w:pPr>
        <w:spacing w:after="120"/>
      </w:pPr>
      <w:r>
        <w:rPr>
          <w:rFonts w:ascii="Calibri" w:hAnsi="Calibri" w:eastAsia="맑은 고딕"/>
          <w:b w:val="0"/>
          <w:i w:val="0"/>
          <w:sz w:val="21"/>
        </w:rPr>
        <w:t>탐지 엔진(dlp-core)은 문서·버전·승인 같은 문서 형상관리(9.x) 개념을 아예 알지 못하며, 데이터베이스에 직접 접근하는 수단도 갖고 있지 않다. 규칙을 읽어오고 결과를 저장하는 일은 전적으로 docversion-app 쪽에서 수행한다. 이 구분은 코드 리뷰로 사람이 매번 확인해야 하는 약속이 아니라, 빌드 도구(Maven)의 모듈 경계로 강제된다 — 규칙을 어기는 코드는 애초에 컴파일되지 않는다. 부수적인 효과로, 탐지 엔진은 스프링 서버나 데이터베이스를 켜지 않고도 단독으로 빠르게 시험할 수 있다.</w:t>
      </w:r>
    </w:p>
    <w:p>
      <w:pPr>
        <w:pStyle w:val="Heading2"/>
        <w:spacing w:before="240" w:after="120"/>
      </w:pPr>
      <w:r>
        <w:rPr>
          <w:rFonts w:ascii="Calibri" w:hAnsi="Calibri" w:eastAsia="맑은 고딕"/>
          <w:b/>
          <w:sz w:val="26"/>
        </w:rPr>
        <w:t>3.2 두 모듈을 잇는 계약</w:t>
      </w:r>
    </w:p>
    <w:p>
      <w:pPr>
        <w:spacing w:after="120"/>
      </w:pPr>
      <w:r>
        <w:rPr>
          <w:rFonts w:ascii="Calibri" w:hAnsi="Calibri" w:eastAsia="맑은 고딕"/>
          <w:b w:val="0"/>
          <w:i w:val="0"/>
          <w:sz w:val="21"/>
        </w:rPr>
        <w:t>두 모듈은 하나의 인터페이스(SensitiveDataScanner)와 그에 딸린 네 개의 자료형만으로 연결된다.</w:t>
      </w:r>
    </w:p>
    <w:tbl>
      <w:tblPr>
        <w:tblStyle w:val="TableGrid"/>
        <w:tblW w:type="auto" w:w="0"/>
        <w:jc w:val="center"/>
        <w:tblLook w:firstColumn="1" w:firstRow="1" w:lastColumn="0" w:lastRow="0" w:noHBand="0" w:noVBand="1" w:val="04A0"/>
      </w:tblPr>
      <w:tblGrid>
        <w:gridCol w:w="4703"/>
        <w:gridCol w:w="4703"/>
      </w:tblGrid>
      <w:tr>
        <w:tc>
          <w:tcPr>
            <w:tcW w:type="dxa" w:w="2721"/>
            <w:shd w:val="clear" w:color="auto" w:fill="D9D9D9"/>
          </w:tcPr>
          <w:p>
            <w:pPr>
              <w:jc w:val="center"/>
            </w:pPr>
            <w:r/>
            <w:r>
              <w:rPr>
                <w:rFonts w:ascii="Calibri" w:hAnsi="Calibri" w:eastAsia="맑은 고딕"/>
                <w:b/>
                <w:sz w:val="20"/>
              </w:rPr>
              <w:t>요소</w:t>
            </w:r>
          </w:p>
        </w:tc>
        <w:tc>
          <w:tcPr>
            <w:tcW w:type="dxa" w:w="6463"/>
            <w:shd w:val="clear" w:color="auto" w:fill="D9D9D9"/>
          </w:tcPr>
          <w:p>
            <w:pPr>
              <w:jc w:val="center"/>
            </w:pPr>
            <w:r/>
            <w:r>
              <w:rPr>
                <w:rFonts w:ascii="Calibri" w:hAnsi="Calibri" w:eastAsia="맑은 고딕"/>
                <w:b/>
                <w:sz w:val="20"/>
              </w:rPr>
              <w:t>내용</w:t>
            </w:r>
          </w:p>
        </w:tc>
      </w:tr>
      <w:tr>
        <w:tc>
          <w:tcPr>
            <w:tcW w:type="dxa" w:w="2721"/>
          </w:tcPr>
          <w:p>
            <w:r/>
            <w:r>
              <w:rPr>
                <w:rFonts w:ascii="Calibri" w:hAnsi="Calibri" w:eastAsia="맑은 고딕"/>
                <w:sz w:val="20"/>
              </w:rPr>
              <w:t>ScanRequest</w:t>
            </w:r>
          </w:p>
        </w:tc>
        <w:tc>
          <w:tcPr>
            <w:tcW w:type="dxa" w:w="6463"/>
          </w:tcPr>
          <w:p>
            <w:r/>
            <w:r>
              <w:rPr>
                <w:rFonts w:ascii="Calibri" w:hAnsi="Calibri" w:eastAsia="맑은 고딕"/>
                <w:sz w:val="20"/>
              </w:rPr>
              <w:t>검사 요청. 문서·버전 식별자, 검사 대상 텍스트, 문서 형식, 검사 범위(전체/변경분)를 담는다.</w:t>
            </w:r>
          </w:p>
        </w:tc>
      </w:tr>
      <w:tr>
        <w:tc>
          <w:tcPr>
            <w:tcW w:type="dxa" w:w="2721"/>
          </w:tcPr>
          <w:p>
            <w:r/>
            <w:r>
              <w:rPr>
                <w:rFonts w:ascii="Calibri" w:hAnsi="Calibri" w:eastAsia="맑은 고딕"/>
                <w:sz w:val="20"/>
              </w:rPr>
              <w:t>ScanResult</w:t>
            </w:r>
          </w:p>
        </w:tc>
        <w:tc>
          <w:tcPr>
            <w:tcW w:type="dxa" w:w="6463"/>
          </w:tcPr>
          <w:p>
            <w:r/>
            <w:r>
              <w:rPr>
                <w:rFonts w:ascii="Calibri" w:hAnsi="Calibri" w:eastAsia="맑은 고딕"/>
                <w:sz w:val="20"/>
              </w:rPr>
              <w:t>검사 결과. 판정, 총점, 임계값, 탐지 항목 목록, 판정에 사용된 방식을 담는다.</w:t>
            </w:r>
          </w:p>
        </w:tc>
      </w:tr>
      <w:tr>
        <w:tc>
          <w:tcPr>
            <w:tcW w:type="dxa" w:w="2721"/>
          </w:tcPr>
          <w:p>
            <w:r/>
            <w:r>
              <w:rPr>
                <w:rFonts w:ascii="Calibri" w:hAnsi="Calibri" w:eastAsia="맑은 고딕"/>
                <w:sz w:val="20"/>
              </w:rPr>
              <w:t>Finding</w:t>
            </w:r>
          </w:p>
        </w:tc>
        <w:tc>
          <w:tcPr>
            <w:tcW w:type="dxa" w:w="6463"/>
          </w:tcPr>
          <w:p>
            <w:r/>
            <w:r>
              <w:rPr>
                <w:rFonts w:ascii="Calibri" w:hAnsi="Calibri" w:eastAsia="맑은 고딕"/>
                <w:sz w:val="20"/>
              </w:rPr>
              <w:t>탐지 항목 하나. 어떤 규칙에 걸렸는지, 점수, 문서 내 위치·길이, 마스킹된(가려진) 값을 담는다. 원문은 담지 않는다.</w:t>
            </w:r>
          </w:p>
        </w:tc>
      </w:tr>
      <w:tr>
        <w:tc>
          <w:tcPr>
            <w:tcW w:type="dxa" w:w="2721"/>
          </w:tcPr>
          <w:p>
            <w:r/>
            <w:r>
              <w:rPr>
                <w:rFonts w:ascii="Calibri" w:hAnsi="Calibri" w:eastAsia="맑은 고딕"/>
                <w:sz w:val="20"/>
              </w:rPr>
              <w:t>ScanScope / ScanVerdict / Severity</w:t>
            </w:r>
          </w:p>
        </w:tc>
        <w:tc>
          <w:tcPr>
            <w:tcW w:type="dxa" w:w="6463"/>
          </w:tcPr>
          <w:p>
            <w:r/>
            <w:r>
              <w:rPr>
                <w:rFonts w:ascii="Calibri" w:hAnsi="Calibri" w:eastAsia="맑은 고딕"/>
                <w:sz w:val="20"/>
              </w:rPr>
              <w:t>검사 범위, 판정 결과, 심각도를 나타내는 값의 종류(열거형).</w:t>
            </w:r>
          </w:p>
        </w:tc>
      </w:tr>
    </w:tbl>
    <w:p>
      <w:pPr>
        <w:spacing w:after="80"/>
      </w:pPr>
    </w:p>
    <w:p>
      <w:pPr>
        <w:spacing w:after="120"/>
      </w:pPr>
      <w:r>
        <w:rPr>
          <w:rFonts w:ascii="Calibri" w:hAnsi="Calibri" w:eastAsia="맑은 고딕"/>
          <w:b w:val="0"/>
          <w:i w:val="0"/>
          <w:sz w:val="21"/>
        </w:rPr>
        <w:t>이 계약에서 중요한 점은 입력이 "문서 파일 원본"이 아니라 "이미 추출된 텍스트"라는 것이다. 워드 문서나 PDF에서 실제 읽을 수 있는 글자만 뽑아내는 작업(텍스트 추출)은 이미 9.x 쪽에 있는 기능을 그대로 재사용하고, 탐지 엔진은 순수한 문자열만 받아 검사한다. 덕분에 탐지 엔진은 파일 형식을 몰라도 되고, 문서 형식이 하나 늘어나도 탐지 엔진 코드를 고칠 필요가 없다.</w:t>
      </w:r>
    </w:p>
    <w:p>
      <w:pPr>
        <w:spacing w:after="120"/>
      </w:pPr>
      <w:r>
        <w:rPr>
          <w:rFonts w:ascii="Calibri" w:hAnsi="Calibri" w:eastAsia="맑은 고딕"/>
          <w:b w:val="0"/>
          <w:i w:val="0"/>
          <w:sz w:val="21"/>
        </w:rPr>
        <w:t>현재 등록된 구현체는 세 가지다. 실제로 판정에 쓰이는 RuleBasedScanner(규칙 기반, 5.1·5.2·5.4 담당), 항상 판정 불가만 반환하며 배선이 제대로 되어 있는지 확인하는 용도로만 쓰이는 NoopScanner(기본 설정에는 등록되어 있지 않다), 그리고 RD-SRS-5.5의 자리를 지키고 있는 HeuristicScanner(골격만 있고 판정에는 참여하지 않는다)이다. 나중에 6.x 머신러닝 기반 탐지기가 추가되면, 이 구조를 그대로 이용해 새 구현체를 최우선으로 지정하기만 하면 된다.</w:t>
      </w:r>
    </w:p>
    <w:p>
      <w:pPr>
        <w:pStyle w:val="Heading2"/>
        <w:spacing w:before="240" w:after="120"/>
      </w:pPr>
      <w:r>
        <w:rPr>
          <w:rFonts w:ascii="Calibri" w:hAnsi="Calibri" w:eastAsia="맑은 고딕"/>
          <w:b/>
          <w:sz w:val="26"/>
        </w:rPr>
        <w:t>3.3 판정 방식: 점수제</w:t>
      </w:r>
    </w:p>
    <w:p>
      <w:pPr>
        <w:spacing w:after="120"/>
      </w:pPr>
      <w:r>
        <w:rPr>
          <w:rFonts w:ascii="Calibri" w:hAnsi="Calibri" w:eastAsia="맑은 고딕"/>
          <w:b w:val="0"/>
          <w:i w:val="0"/>
          <w:sz w:val="21"/>
        </w:rPr>
        <w:t>탐지 규칙마다 점수를 매겨두고, 한 문서에서 탐지된 항목들의 점수를 모두 더한 값을 정해진 기준선(임계값)과 비교해 "민감함" 여부를 판정한다. 임계값은 50점이다.</w:t>
      </w:r>
    </w:p>
    <w:p>
      <w:pPr>
        <w:spacing w:after="160"/>
        <w:ind w:left="283"/>
      </w:pPr>
      <w:r>
        <w:rPr>
          <w:rFonts w:ascii="Calibri" w:hAnsi="Calibri" w:eastAsia="맑은 고딕"/>
          <w:i/>
          <w:color w:val="5A5A5A"/>
          <w:sz w:val="19"/>
        </w:rPr>
        <w:t>※ 임계값(threshold)이란 판정의 기준이 되는 점수선을 말한다. 합산 점수가 이 값을 넘으면 "민감한 문서"로, 넘지 않으면 "민감하지 않음"으로 판정한다.</w:t>
      </w:r>
    </w:p>
    <w:p>
      <w:pPr>
        <w:spacing w:after="120"/>
      </w:pPr>
      <w:r>
        <w:rPr>
          <w:rFonts w:ascii="Calibri" w:hAnsi="Calibri" w:eastAsia="맑은 고딕"/>
          <w:b w:val="0"/>
          <w:i w:val="0"/>
          <w:sz w:val="21"/>
        </w:rPr>
        <w:t>점수제를 택한 이유는, 주민등록번호처럼 단 한 건만 있어도 확실히 위험한 항목과, 이메일 주소처럼 여러 건이 쌓여야 비로소 의미가 있는 항목(예: 고객 명부)을 같은 잣대로 다루기 위해서다. 또한 검증(체크섬)을 통과한 값과 형식만 맞는 값에 서로 다른 점수를 줄 수 있다. 유형별 탐지 건수에 상한은 두지 않았는데, 판정 자체가 임계값 초과 여부만 보는 이분법이라 상한을 두어도 판정 결과는 바뀌지 않으면서, 전화번호 3건이 있는 문서와 100건이 담긴 명부를 구분하지 못하게 되는 손해만 생기기 때문이다. 개인정보가 대량으로 들어있는 문서일수록 실제 위험도가 높으므로 점수도 높게 나오는 것이 맞다.</w:t>
      </w:r>
    </w:p>
    <w:p>
      <w:pPr>
        <w:pStyle w:val="Heading2"/>
        <w:spacing w:before="240" w:after="120"/>
      </w:pPr>
      <w:r>
        <w:rPr>
          <w:rFonts w:ascii="Calibri" w:hAnsi="Calibri" w:eastAsia="맑은 고딕"/>
          <w:b/>
          <w:sz w:val="26"/>
        </w:rPr>
        <w:t>3.4 규칙 저장 방식: 데이터베이스</w:t>
      </w:r>
    </w:p>
    <w:p>
      <w:pPr>
        <w:spacing w:after="120"/>
      </w:pPr>
      <w:r>
        <w:rPr>
          <w:rFonts w:ascii="Calibri" w:hAnsi="Calibri" w:eastAsia="맑은 고딕"/>
          <w:b w:val="0"/>
          <w:i w:val="0"/>
          <w:sz w:val="21"/>
        </w:rPr>
        <w:t>탐지 규칙(정규식, 점수, 검증 방식 등)은 코드에 박아 넣지 않고 데이터베이스 테이블에 보관한다. 이렇게 한 이유는 다음과 같다.</w:t>
      </w:r>
    </w:p>
    <w:p>
      <w:pPr>
        <w:spacing w:after="80"/>
        <w:ind w:left="283"/>
      </w:pPr>
      <w:r>
        <w:rPr>
          <w:rFonts w:ascii="Calibri" w:hAnsi="Calibri" w:eastAsia="맑은 고딕"/>
          <w:sz w:val="21"/>
        </w:rPr>
        <w:t>• 서버를 재배포하지 않고도 규칙을 바꿀 수 있다. RD-SRS-5.6(분류기준 관리)은 리얼시큐 Web이 담당하는데, 그 화면에서 규칙을 고치려면 규칙이 데이터베이스에 있어야 자연스럽다.</w:t>
      </w:r>
    </w:p>
    <w:p>
      <w:pPr>
        <w:spacing w:after="80"/>
        <w:ind w:left="283"/>
      </w:pPr>
      <w:r>
        <w:rPr>
          <w:rFonts w:ascii="Calibri" w:hAnsi="Calibri" w:eastAsia="맑은 고딕"/>
          <w:sz w:val="21"/>
        </w:rPr>
        <w:t>• 규칙을 언제 누가 바꾸었는지 이력을 남길 수 있다.</w:t>
      </w:r>
    </w:p>
    <w:p>
      <w:pPr>
        <w:spacing w:after="80"/>
        <w:ind w:left="283"/>
      </w:pPr>
      <w:r>
        <w:rPr>
          <w:rFonts w:ascii="Calibri" w:hAnsi="Calibri" w:eastAsia="맑은 고딕"/>
          <w:sz w:val="21"/>
        </w:rPr>
        <w:t>• 이미 운영 중인 문서 보존정책 테이블과 구조가 같아서, 그 관리 기능을 그대로 재사용할 수 있다.</w:t>
      </w:r>
    </w:p>
    <w:p>
      <w:pPr>
        <w:spacing w:after="120"/>
      </w:pPr>
      <w:r>
        <w:rPr>
          <w:rFonts w:ascii="Calibri" w:hAnsi="Calibri" w:eastAsia="맑은 고딕"/>
          <w:b w:val="0"/>
          <w:i w:val="0"/>
          <w:sz w:val="21"/>
        </w:rPr>
        <w:t>다만 문서를 검사할 때마다 데이터베이스를 조회하지는 않는다. 정규식을 매번 새로 해석(컴파일)하는 것은 비용이 크므로, 서버가 켜질 때 한 번만 규칙을 읽어 해석해 둔 상태로 메모리에 보관하고, 규칙이 바뀔 때만 다시 불러온다. 즉 데이터베이스는 규칙을 담아두는 저장소일 뿐, 실제 검사가 일어나는 경로에는 들어있지 않다.</w:t>
      </w:r>
    </w:p>
    <w:p>
      <w:pPr>
        <w:pStyle w:val="Heading2"/>
        <w:spacing w:before="240" w:after="120"/>
      </w:pPr>
      <w:r>
        <w:rPr>
          <w:rFonts w:ascii="Calibri" w:hAnsi="Calibri" w:eastAsia="맑은 고딕"/>
          <w:b/>
          <w:sz w:val="26"/>
        </w:rPr>
        <w:t>3.5 검사 범위: 전체 검사와 변경분 검사</w:t>
      </w:r>
    </w:p>
    <w:p>
      <w:pPr>
        <w:spacing w:after="120"/>
      </w:pPr>
      <w:r>
        <w:rPr>
          <w:rFonts w:ascii="Calibri" w:hAnsi="Calibri" w:eastAsia="맑은 고딕"/>
          <w:b w:val="0"/>
          <w:i w:val="0"/>
          <w:sz w:val="21"/>
        </w:rPr>
        <w:t>RD-SRS-5.2(수정분 실시간 판정)를 구현할 때, 이번에 바뀐 부분만 검사하면 이전 버전부터 이미 있던 민감 데이터를 놓치게 된다. 따라서 두 가지 검사를 모두 수행하되 역할을 나누었다.</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D9D9D9"/>
          </w:tcPr>
          <w:p>
            <w:pPr>
              <w:jc w:val="center"/>
            </w:pPr>
            <w:r/>
            <w:r>
              <w:rPr>
                <w:rFonts w:ascii="Calibri" w:hAnsi="Calibri" w:eastAsia="맑은 고딕"/>
                <w:b/>
                <w:sz w:val="20"/>
              </w:rPr>
              <w:t>검사 범위</w:t>
            </w:r>
          </w:p>
        </w:tc>
        <w:tc>
          <w:tcPr>
            <w:tcW w:type="dxa" w:w="3402"/>
            <w:shd w:val="clear" w:color="auto" w:fill="D9D9D9"/>
          </w:tcPr>
          <w:p>
            <w:pPr>
              <w:jc w:val="center"/>
            </w:pPr>
            <w:r/>
            <w:r>
              <w:rPr>
                <w:rFonts w:ascii="Calibri" w:hAnsi="Calibri" w:eastAsia="맑은 고딕"/>
                <w:b/>
                <w:sz w:val="20"/>
              </w:rPr>
              <w:t>검사 대상</w:t>
            </w:r>
          </w:p>
        </w:tc>
        <w:tc>
          <w:tcPr>
            <w:tcW w:type="dxa" w:w="3742"/>
            <w:shd w:val="clear" w:color="auto" w:fill="D9D9D9"/>
          </w:tcPr>
          <w:p>
            <w:pPr>
              <w:jc w:val="center"/>
            </w:pPr>
            <w:r/>
            <w:r>
              <w:rPr>
                <w:rFonts w:ascii="Calibri" w:hAnsi="Calibri" w:eastAsia="맑은 고딕"/>
                <w:b/>
                <w:sz w:val="20"/>
              </w:rPr>
              <w:t>답하는 질문</w:t>
            </w:r>
          </w:p>
        </w:tc>
      </w:tr>
      <w:tr>
        <w:tc>
          <w:tcPr>
            <w:tcW w:type="dxa" w:w="2041"/>
          </w:tcPr>
          <w:p>
            <w:r/>
            <w:r>
              <w:rPr>
                <w:rFonts w:ascii="Calibri" w:hAnsi="Calibri" w:eastAsia="맑은 고딕"/>
                <w:sz w:val="20"/>
              </w:rPr>
              <w:t>전체 검사 (FULL)</w:t>
            </w:r>
          </w:p>
        </w:tc>
        <w:tc>
          <w:tcPr>
            <w:tcW w:type="dxa" w:w="3402"/>
          </w:tcPr>
          <w:p>
            <w:r/>
            <w:r>
              <w:rPr>
                <w:rFonts w:ascii="Calibri" w:hAnsi="Calibri" w:eastAsia="맑은 고딕"/>
                <w:sz w:val="20"/>
              </w:rPr>
              <w:t>해당 버전의 문서 전체 텍스트</w:t>
            </w:r>
          </w:p>
        </w:tc>
        <w:tc>
          <w:tcPr>
            <w:tcW w:type="dxa" w:w="3742"/>
          </w:tcPr>
          <w:p>
            <w:r/>
            <w:r>
              <w:rPr>
                <w:rFonts w:ascii="Calibri" w:hAnsi="Calibri" w:eastAsia="맑은 고딕"/>
                <w:sz w:val="20"/>
              </w:rPr>
              <w:t>이 문서는 지금 민감한가 (판정의 기준값)</w:t>
            </w:r>
          </w:p>
        </w:tc>
      </w:tr>
      <w:tr>
        <w:tc>
          <w:tcPr>
            <w:tcW w:type="dxa" w:w="2041"/>
          </w:tcPr>
          <w:p>
            <w:r/>
            <w:r>
              <w:rPr>
                <w:rFonts w:ascii="Calibri" w:hAnsi="Calibri" w:eastAsia="맑은 고딕"/>
                <w:sz w:val="20"/>
              </w:rPr>
              <w:t>변경분 검사 (DELTA)</w:t>
            </w:r>
          </w:p>
        </w:tc>
        <w:tc>
          <w:tcPr>
            <w:tcW w:type="dxa" w:w="3402"/>
          </w:tcPr>
          <w:p>
            <w:r/>
            <w:r>
              <w:rPr>
                <w:rFonts w:ascii="Calibri" w:hAnsi="Calibri" w:eastAsia="맑은 고딕"/>
                <w:sz w:val="20"/>
              </w:rPr>
              <w:t>직전 버전 대비 새로 추가된 부분</w:t>
            </w:r>
          </w:p>
        </w:tc>
        <w:tc>
          <w:tcPr>
            <w:tcW w:type="dxa" w:w="3742"/>
          </w:tcPr>
          <w:p>
            <w:r/>
            <w:r>
              <w:rPr>
                <w:rFonts w:ascii="Calibri" w:hAnsi="Calibri" w:eastAsia="맑은 고딕"/>
                <w:sz w:val="20"/>
              </w:rPr>
              <w:t>이번 수정으로 민감 데이터가 새로 들어왔는가</w:t>
            </w:r>
          </w:p>
        </w:tc>
      </w:tr>
    </w:tbl>
    <w:p>
      <w:pPr>
        <w:spacing w:after="80"/>
      </w:pPr>
    </w:p>
    <w:p>
      <w:pPr>
        <w:spacing w:after="120"/>
      </w:pPr>
      <w:r>
        <w:rPr>
          <w:rFonts w:ascii="Calibri" w:hAnsi="Calibri" w:eastAsia="맑은 고딕"/>
          <w:b w:val="0"/>
          <w:i w:val="0"/>
          <w:sz w:val="21"/>
        </w:rPr>
        <w:t>실제 확인 결과 두 검사는 서로 다른 판정을 낼 수 있다. 예를 들어 이전 버전부터 주민등록번호가 있었고 이번 수정에서는 전화번호만 추가된 경우, 전체 검사는 "민감함"으로 판정하지만 변경분 검사는 "민감하지 않음"으로 판정한다. 클라이언트(리얼시큐)가 반출 차단 여부를 결정할 때 사용해야 하는 값은 전체 검사 결과이며, 변경분 검사는 "이번 수정으로 새 위험이 유입되었는가"를 보여주는 보조 지표다.</w:t>
      </w:r>
    </w:p>
    <w:p>
      <w:pPr>
        <w:spacing w:after="120"/>
      </w:pPr>
      <w:r>
        <w:rPr>
          <w:rFonts w:ascii="Calibri" w:hAnsi="Calibri" w:eastAsia="맑은 고딕"/>
          <w:b w:val="0"/>
          <w:i w:val="0"/>
          <w:sz w:val="21"/>
        </w:rPr>
        <w:t>변경분 검사는 RD-SRS-9.4(버전 간 비교)가 먼저 계산을 끝내야 그 결과를 입력받아 수행된다. 즉 9.4 비교가 실패하면 5.2 판정도 함께 지연되거나 실패한다. 9.4 자체의 결함 조치는 문서 형상관리 최종보고서의 소관이므로 본 보고서에는 다시 적지 않는다.</w:t>
      </w:r>
    </w:p>
    <w:p>
      <w:pPr>
        <w:pStyle w:val="Heading2"/>
        <w:spacing w:before="240" w:after="120"/>
      </w:pPr>
      <w:r>
        <w:rPr>
          <w:rFonts w:ascii="Calibri" w:hAnsi="Calibri" w:eastAsia="맑은 고딕"/>
          <w:b/>
          <w:sz w:val="26"/>
        </w:rPr>
        <w:t>3.6 처리 흐름: 왜 비동기인가</w:t>
      </w:r>
    </w:p>
    <w:p>
      <w:pPr>
        <w:spacing w:after="120"/>
      </w:pPr>
      <w:r>
        <w:rPr>
          <w:rFonts w:ascii="Calibri" w:hAnsi="Calibri" w:eastAsia="맑은 고딕"/>
          <w:b w:val="0"/>
          <w:i w:val="0"/>
          <w:sz w:val="21"/>
        </w:rPr>
        <w:t>문서 검사는 저장이 확정(커밋)된 직후 배경 작업으로 수행되며, 업로드에 대한 응답을 검사 결과가 나올 때까지 기다리게 하지 않는다. 이유는 두 가지다.</w:t>
      </w:r>
    </w:p>
    <w:p>
      <w:pPr>
        <w:spacing w:after="120"/>
      </w:pPr>
      <w:r>
        <w:rPr>
          <w:rFonts w:ascii="Calibri" w:hAnsi="Calibri" w:eastAsia="맑은 고딕"/>
          <w:b w:val="0"/>
          <w:i w:val="0"/>
          <w:sz w:val="21"/>
        </w:rPr>
        <w:t>첫째, 명세상 서버의 임무는 판정이지 차단이 아니다. 차단은 RD-SRS-5.3으로 리얼시큐 클라이언트가 담당하므로, 서버가 검사 결과를 기다렸다가 업로드 자체를 허용·거부할 이유가 없다.</w:t>
      </w:r>
    </w:p>
    <w:p>
      <w:pPr>
        <w:spacing w:after="120"/>
      </w:pPr>
      <w:r>
        <w:rPr>
          <w:rFonts w:ascii="Calibri" w:hAnsi="Calibri" w:eastAsia="맑은 고딕"/>
          <w:b w:val="0"/>
          <w:i w:val="0"/>
          <w:sz w:val="21"/>
        </w:rPr>
        <w:t>둘째, 성능평가지표는 대용량 문서의 동시 업로드 상황을 전제로 한다. 텍스트 추출과 탐지를 업로드 응답 경로 안에서 수행하면 응답 속도 목표(평균 2000ms 이하)를 지키기 어렵다.</w:t>
      </w:r>
    </w:p>
    <w:p>
      <w:pPr>
        <w:spacing w:after="120"/>
      </w:pPr>
      <w:r>
        <w:rPr>
          <w:rFonts w:ascii="Calibri" w:hAnsi="Calibri" w:eastAsia="맑은 고딕"/>
          <w:b w:val="0"/>
          <w:i w:val="0"/>
          <w:sz w:val="21"/>
        </w:rPr>
        <w:t>아울러 문서 하나의 텍스트 추출 결과는 여러 번 비교·검사에 재사용될 수 있으므로, 최초 필요한 시점에 한 번만 추출해 저장해 두고 이후에는 그 결과를 읽어서 재사용하도록 하여 같은 문서를 여러 번 파싱하는 낭비를 없앴다.</w:t>
      </w:r>
    </w:p>
    <w:p>
      <w:pPr>
        <w:spacing w:after="120"/>
      </w:pPr>
      <w:r>
        <w:rPr>
          <w:rFonts w:ascii="Calibri" w:hAnsi="Calibri" w:eastAsia="맑은 고딕"/>
          <w:b w:val="0"/>
          <w:i w:val="0"/>
          <w:sz w:val="21"/>
        </w:rPr>
        <w:t>검사 작업의 상태 관리는 이미 운영 중인 RD-SRS-9.4(버전 비교) 작업과 동일한 구조(대기 → 처리 중 → 완료/실패)를 그대로 재사용한다. 여러 배경 작업자가 동시에 같은 작업을 처리하려 해도 하나만 성공하도록 만드는 장치, 작업자가 갑자기 죽었을 때 그 작업을 되돌리는 장치, 반복 실패 시 무한 재시도하지 않고 실패로 확정하는 장치가 포함되어 있다. 검사가 실패하더라도 문서 버전 저장 자체에는 영향을 주지 않으며, 조회 시 "판정 미완료" 상태로 표시된다.</w:t>
      </w:r>
    </w:p>
    <w:p>
      <w:r>
        <w:br w:type="page"/>
      </w:r>
    </w:p>
    <w:p>
      <w:pPr>
        <w:pStyle w:val="Heading1"/>
        <w:spacing w:before="360" w:after="200"/>
      </w:pPr>
      <w:r>
        <w:rPr>
          <w:rFonts w:ascii="Calibri" w:hAnsi="Calibri" w:eastAsia="맑은 고딕"/>
          <w:b/>
          <w:sz w:val="32"/>
        </w:rPr>
        <w:t>4. 구현 상세</w:t>
      </w:r>
    </w:p>
    <w:p>
      <w:pPr>
        <w:pStyle w:val="Heading2"/>
        <w:spacing w:before="240" w:after="120"/>
      </w:pPr>
      <w:r>
        <w:rPr>
          <w:rFonts w:ascii="Calibri" w:hAnsi="Calibri" w:eastAsia="맑은 고딕"/>
          <w:b/>
          <w:sz w:val="26"/>
        </w:rPr>
        <w:t>4.1 탐지 규칙과 배점</w:t>
      </w:r>
    </w:p>
    <w:p>
      <w:pPr>
        <w:spacing w:after="120"/>
      </w:pPr>
      <w:r>
        <w:rPr>
          <w:rFonts w:ascii="Calibri" w:hAnsi="Calibri" w:eastAsia="맑은 고딕"/>
          <w:b w:val="0"/>
          <w:i w:val="0"/>
          <w:sz w:val="21"/>
        </w:rPr>
        <w:t>초기에 등록된 탐지 규칙은 다섯 종이며, 임계값 50점을 기준으로 판정한다.</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28"/>
            <w:shd w:val="clear" w:color="auto" w:fill="D9D9D9"/>
          </w:tcPr>
          <w:p>
            <w:pPr>
              <w:jc w:val="center"/>
            </w:pPr>
            <w:r/>
            <w:r>
              <w:rPr>
                <w:rFonts w:ascii="Calibri" w:hAnsi="Calibri" w:eastAsia="맑은 고딕"/>
                <w:b/>
                <w:sz w:val="20"/>
              </w:rPr>
              <w:t>규칙</w:t>
            </w:r>
          </w:p>
        </w:tc>
        <w:tc>
          <w:tcPr>
            <w:tcW w:type="dxa" w:w="1474"/>
            <w:shd w:val="clear" w:color="auto" w:fill="D9D9D9"/>
          </w:tcPr>
          <w:p>
            <w:pPr>
              <w:jc w:val="center"/>
            </w:pPr>
            <w:r/>
            <w:r>
              <w:rPr>
                <w:rFonts w:ascii="Calibri" w:hAnsi="Calibri" w:eastAsia="맑은 고딕"/>
                <w:b/>
                <w:sz w:val="20"/>
              </w:rPr>
              <w:t>기본 점수</w:t>
            </w:r>
          </w:p>
        </w:tc>
        <w:tc>
          <w:tcPr>
            <w:tcW w:type="dxa" w:w="1928"/>
            <w:shd w:val="clear" w:color="auto" w:fill="D9D9D9"/>
          </w:tcPr>
          <w:p>
            <w:pPr>
              <w:jc w:val="center"/>
            </w:pPr>
            <w:r/>
            <w:r>
              <w:rPr>
                <w:rFonts w:ascii="Calibri" w:hAnsi="Calibri" w:eastAsia="맑은 고딕"/>
                <w:b/>
                <w:sz w:val="20"/>
              </w:rPr>
              <w:t>검증 통과 시 점수</w:t>
            </w:r>
          </w:p>
        </w:tc>
        <w:tc>
          <w:tcPr>
            <w:tcW w:type="dxa" w:w="1701"/>
            <w:shd w:val="clear" w:color="auto" w:fill="D9D9D9"/>
          </w:tcPr>
          <w:p>
            <w:pPr>
              <w:jc w:val="center"/>
            </w:pPr>
            <w:r/>
            <w:r>
              <w:rPr>
                <w:rFonts w:ascii="Calibri" w:hAnsi="Calibri" w:eastAsia="맑은 고딕"/>
                <w:b/>
                <w:sz w:val="20"/>
              </w:rPr>
              <w:t>검증기</w:t>
            </w:r>
          </w:p>
        </w:tc>
        <w:tc>
          <w:tcPr>
            <w:tcW w:type="dxa" w:w="2154"/>
            <w:shd w:val="clear" w:color="auto" w:fill="D9D9D9"/>
          </w:tcPr>
          <w:p>
            <w:pPr>
              <w:jc w:val="center"/>
            </w:pPr>
            <w:r/>
            <w:r>
              <w:rPr>
                <w:rFonts w:ascii="Calibri" w:hAnsi="Calibri" w:eastAsia="맑은 고딕"/>
                <w:b/>
                <w:sz w:val="20"/>
              </w:rPr>
              <w:t>비고</w:t>
            </w:r>
          </w:p>
        </w:tc>
      </w:tr>
      <w:tr>
        <w:tc>
          <w:tcPr>
            <w:tcW w:type="dxa" w:w="1928"/>
          </w:tcPr>
          <w:p>
            <w:r/>
            <w:r>
              <w:rPr>
                <w:rFonts w:ascii="Calibri" w:hAnsi="Calibri" w:eastAsia="맑은 고딕"/>
                <w:sz w:val="20"/>
              </w:rPr>
              <w:t>주민등록번호</w:t>
            </w:r>
          </w:p>
        </w:tc>
        <w:tc>
          <w:tcPr>
            <w:tcW w:type="dxa" w:w="1474"/>
          </w:tcPr>
          <w:p>
            <w:r/>
            <w:r>
              <w:rPr>
                <w:rFonts w:ascii="Calibri" w:hAnsi="Calibri" w:eastAsia="맑은 고딕"/>
                <w:sz w:val="20"/>
              </w:rPr>
              <w:t>60</w:t>
            </w:r>
          </w:p>
        </w:tc>
        <w:tc>
          <w:tcPr>
            <w:tcW w:type="dxa" w:w="1928"/>
          </w:tcPr>
          <w:p>
            <w:r/>
            <w:r>
              <w:rPr>
                <w:rFonts w:ascii="Calibri" w:hAnsi="Calibri" w:eastAsia="맑은 고딕"/>
                <w:sz w:val="20"/>
              </w:rPr>
              <w:t>100</w:t>
            </w:r>
          </w:p>
        </w:tc>
        <w:tc>
          <w:tcPr>
            <w:tcW w:type="dxa" w:w="1701"/>
          </w:tcPr>
          <w:p>
            <w:r/>
            <w:r>
              <w:rPr>
                <w:rFonts w:ascii="Calibri" w:hAnsi="Calibri" w:eastAsia="맑은 고딕"/>
                <w:sz w:val="20"/>
              </w:rPr>
              <w:t>체크섬 검증</w:t>
            </w:r>
          </w:p>
        </w:tc>
        <w:tc>
          <w:tcPr>
            <w:tcW w:type="dxa" w:w="2154"/>
          </w:tcPr>
          <w:p>
            <w:r/>
            <w:r>
              <w:rPr>
                <w:rFonts w:ascii="Calibri" w:hAnsi="Calibri" w:eastAsia="맑은 고딕"/>
                <w:sz w:val="20"/>
              </w:rPr>
              <w:t>단독 1건으로도 임계값 초과</w:t>
            </w:r>
          </w:p>
        </w:tc>
      </w:tr>
      <w:tr>
        <w:tc>
          <w:tcPr>
            <w:tcW w:type="dxa" w:w="1928"/>
          </w:tcPr>
          <w:p>
            <w:r/>
            <w:r>
              <w:rPr>
                <w:rFonts w:ascii="Calibri" w:hAnsi="Calibri" w:eastAsia="맑은 고딕"/>
                <w:sz w:val="20"/>
              </w:rPr>
              <w:t>신용카드번호</w:t>
            </w:r>
          </w:p>
        </w:tc>
        <w:tc>
          <w:tcPr>
            <w:tcW w:type="dxa" w:w="1474"/>
          </w:tcPr>
          <w:p>
            <w:r/>
            <w:r>
              <w:rPr>
                <w:rFonts w:ascii="Calibri" w:hAnsi="Calibri" w:eastAsia="맑은 고딕"/>
                <w:sz w:val="20"/>
              </w:rPr>
              <w:t>60</w:t>
            </w:r>
          </w:p>
        </w:tc>
        <w:tc>
          <w:tcPr>
            <w:tcW w:type="dxa" w:w="1928"/>
          </w:tcPr>
          <w:p>
            <w:r/>
            <w:r>
              <w:rPr>
                <w:rFonts w:ascii="Calibri" w:hAnsi="Calibri" w:eastAsia="맑은 고딕"/>
                <w:sz w:val="20"/>
              </w:rPr>
              <w:t>100</w:t>
            </w:r>
          </w:p>
        </w:tc>
        <w:tc>
          <w:tcPr>
            <w:tcW w:type="dxa" w:w="1701"/>
          </w:tcPr>
          <w:p>
            <w:r/>
            <w:r>
              <w:rPr>
                <w:rFonts w:ascii="Calibri" w:hAnsi="Calibri" w:eastAsia="맑은 고딕"/>
                <w:sz w:val="20"/>
              </w:rPr>
              <w:t>Luhn 검사</w:t>
            </w:r>
          </w:p>
        </w:tc>
        <w:tc>
          <w:tcPr>
            <w:tcW w:type="dxa" w:w="2154"/>
          </w:tcPr>
          <w:p>
            <w:r/>
            <w:r>
              <w:rPr>
                <w:rFonts w:ascii="Calibri" w:hAnsi="Calibri" w:eastAsia="맑은 고딕"/>
                <w:sz w:val="20"/>
              </w:rPr>
              <w:t>단독 1건으로도 임계값 초과</w:t>
            </w:r>
          </w:p>
        </w:tc>
      </w:tr>
      <w:tr>
        <w:tc>
          <w:tcPr>
            <w:tcW w:type="dxa" w:w="1928"/>
          </w:tcPr>
          <w:p>
            <w:r/>
            <w:r>
              <w:rPr>
                <w:rFonts w:ascii="Calibri" w:hAnsi="Calibri" w:eastAsia="맑은 고딕"/>
                <w:sz w:val="20"/>
              </w:rPr>
              <w:t>계좌번호</w:t>
            </w:r>
          </w:p>
        </w:tc>
        <w:tc>
          <w:tcPr>
            <w:tcW w:type="dxa" w:w="1474"/>
          </w:tcPr>
          <w:p>
            <w:r/>
            <w:r>
              <w:rPr>
                <w:rFonts w:ascii="Calibri" w:hAnsi="Calibri" w:eastAsia="맑은 고딕"/>
                <w:sz w:val="20"/>
              </w:rPr>
              <w:t>80</w:t>
            </w:r>
          </w:p>
        </w:tc>
        <w:tc>
          <w:tcPr>
            <w:tcW w:type="dxa" w:w="1928"/>
          </w:tcPr>
          <w:p>
            <w:r/>
            <w:r>
              <w:rPr>
                <w:rFonts w:ascii="Calibri" w:hAnsi="Calibri" w:eastAsia="맑은 고딕"/>
                <w:sz w:val="20"/>
              </w:rPr>
              <w:t>80</w:t>
            </w:r>
          </w:p>
        </w:tc>
        <w:tc>
          <w:tcPr>
            <w:tcW w:type="dxa" w:w="1701"/>
          </w:tcPr>
          <w:p>
            <w:r/>
            <w:r>
              <w:rPr>
                <w:rFonts w:ascii="Calibri" w:hAnsi="Calibri" w:eastAsia="맑은 고딕"/>
                <w:sz w:val="20"/>
              </w:rPr>
              <w:t>없음</w:t>
            </w:r>
          </w:p>
        </w:tc>
        <w:tc>
          <w:tcPr>
            <w:tcW w:type="dxa" w:w="2154"/>
          </w:tcPr>
          <w:p>
            <w:r/>
            <w:r>
              <w:rPr>
                <w:rFonts w:ascii="Calibri" w:hAnsi="Calibri" w:eastAsia="맑은 고딕"/>
                <w:sz w:val="20"/>
              </w:rPr>
              <w:t>주변 문맥 조건 필수</w:t>
            </w:r>
          </w:p>
        </w:tc>
      </w:tr>
      <w:tr>
        <w:tc>
          <w:tcPr>
            <w:tcW w:type="dxa" w:w="1928"/>
          </w:tcPr>
          <w:p>
            <w:r/>
            <w:r>
              <w:rPr>
                <w:rFonts w:ascii="Calibri" w:hAnsi="Calibri" w:eastAsia="맑은 고딕"/>
                <w:sz w:val="20"/>
              </w:rPr>
              <w:t>휴대전화번호</w:t>
            </w:r>
          </w:p>
        </w:tc>
        <w:tc>
          <w:tcPr>
            <w:tcW w:type="dxa" w:w="1474"/>
          </w:tcPr>
          <w:p>
            <w:r/>
            <w:r>
              <w:rPr>
                <w:rFonts w:ascii="Calibri" w:hAnsi="Calibri" w:eastAsia="맑은 고딕"/>
                <w:sz w:val="20"/>
              </w:rPr>
              <w:t>20</w:t>
            </w:r>
          </w:p>
        </w:tc>
        <w:tc>
          <w:tcPr>
            <w:tcW w:type="dxa" w:w="1928"/>
          </w:tcPr>
          <w:p>
            <w:r/>
            <w:r>
              <w:rPr>
                <w:rFonts w:ascii="Calibri" w:hAnsi="Calibri" w:eastAsia="맑은 고딕"/>
                <w:sz w:val="20"/>
              </w:rPr>
              <w:t>20</w:t>
            </w:r>
          </w:p>
        </w:tc>
        <w:tc>
          <w:tcPr>
            <w:tcW w:type="dxa" w:w="1701"/>
          </w:tcPr>
          <w:p>
            <w:r/>
            <w:r>
              <w:rPr>
                <w:rFonts w:ascii="Calibri" w:hAnsi="Calibri" w:eastAsia="맑은 고딕"/>
                <w:sz w:val="20"/>
              </w:rPr>
              <w:t>없음</w:t>
            </w:r>
          </w:p>
        </w:tc>
        <w:tc>
          <w:tcPr>
            <w:tcW w:type="dxa" w:w="2154"/>
          </w:tcPr>
          <w:p>
            <w:r/>
            <w:r>
              <w:rPr>
                <w:rFonts w:ascii="Calibri" w:hAnsi="Calibri" w:eastAsia="맑은 고딕"/>
                <w:sz w:val="20"/>
              </w:rPr>
              <w:t>3건이 모이면 임계값 도달</w:t>
            </w:r>
          </w:p>
        </w:tc>
      </w:tr>
      <w:tr>
        <w:tc>
          <w:tcPr>
            <w:tcW w:type="dxa" w:w="1928"/>
          </w:tcPr>
          <w:p>
            <w:r/>
            <w:r>
              <w:rPr>
                <w:rFonts w:ascii="Calibri" w:hAnsi="Calibri" w:eastAsia="맑은 고딕"/>
                <w:sz w:val="20"/>
              </w:rPr>
              <w:t>이메일주소</w:t>
            </w:r>
          </w:p>
        </w:tc>
        <w:tc>
          <w:tcPr>
            <w:tcW w:type="dxa" w:w="1474"/>
          </w:tcPr>
          <w:p>
            <w:r/>
            <w:r>
              <w:rPr>
                <w:rFonts w:ascii="Calibri" w:hAnsi="Calibri" w:eastAsia="맑은 고딕"/>
                <w:sz w:val="20"/>
              </w:rPr>
              <w:t>10</w:t>
            </w:r>
          </w:p>
        </w:tc>
        <w:tc>
          <w:tcPr>
            <w:tcW w:type="dxa" w:w="1928"/>
          </w:tcPr>
          <w:p>
            <w:r/>
            <w:r>
              <w:rPr>
                <w:rFonts w:ascii="Calibri" w:hAnsi="Calibri" w:eastAsia="맑은 고딕"/>
                <w:sz w:val="20"/>
              </w:rPr>
              <w:t>10</w:t>
            </w:r>
          </w:p>
        </w:tc>
        <w:tc>
          <w:tcPr>
            <w:tcW w:type="dxa" w:w="1701"/>
          </w:tcPr>
          <w:p>
            <w:r/>
            <w:r>
              <w:rPr>
                <w:rFonts w:ascii="Calibri" w:hAnsi="Calibri" w:eastAsia="맑은 고딕"/>
                <w:sz w:val="20"/>
              </w:rPr>
              <w:t>없음</w:t>
            </w:r>
          </w:p>
        </w:tc>
        <w:tc>
          <w:tcPr>
            <w:tcW w:type="dxa" w:w="2154"/>
          </w:tcPr>
          <w:p>
            <w:r/>
            <w:r>
              <w:rPr>
                <w:rFonts w:ascii="Calibri" w:hAnsi="Calibri" w:eastAsia="맑은 고딕"/>
                <w:sz w:val="20"/>
              </w:rPr>
              <w:t>여러 건이 누적되어야 의미</w:t>
            </w:r>
          </w:p>
        </w:tc>
      </w:tr>
    </w:tbl>
    <w:p>
      <w:pPr>
        <w:spacing w:after="80"/>
      </w:pPr>
    </w:p>
    <w:p>
      <w:pPr>
        <w:spacing w:after="120"/>
      </w:pPr>
      <w:r>
        <w:rPr>
          <w:rFonts w:ascii="Calibri" w:hAnsi="Calibri" w:eastAsia="맑은 고딕"/>
          <w:b w:val="0"/>
          <w:i w:val="0"/>
          <w:sz w:val="21"/>
        </w:rPr>
        <w:t>주민등록번호와 신용카드번호는 검증(체크섬)을 통과하지 못해도 임계값을 넘도록 점수를 매겼다. 문서에 번호를 옮겨 적다 한 자리를 잘못 입력한 경우에도 유출 위험 자체는 사라지지 않기 때문에, 검증 실패를 "탐지하지 않음"의 사유로 삼지 않고 점수만 낮추는 방식을 택했다.</w:t>
      </w:r>
    </w:p>
    <w:p>
      <w:pPr>
        <w:pStyle w:val="Heading2"/>
        <w:spacing w:before="240" w:after="120"/>
      </w:pPr>
      <w:r>
        <w:rPr>
          <w:rFonts w:ascii="Calibri" w:hAnsi="Calibri" w:eastAsia="맑은 고딕"/>
          <w:b/>
          <w:sz w:val="26"/>
        </w:rPr>
        <w:t>4.2 오탐을 줄이기 위한 형식 검증</w:t>
      </w:r>
    </w:p>
    <w:p>
      <w:pPr>
        <w:spacing w:after="120"/>
      </w:pPr>
      <w:r>
        <w:rPr>
          <w:rFonts w:ascii="Calibri" w:hAnsi="Calibri" w:eastAsia="맑은 고딕"/>
          <w:b w:val="0"/>
          <w:i w:val="0"/>
          <w:sz w:val="21"/>
        </w:rPr>
        <w:t>주민등록번호는 단순히 "6자리-7자리 숫자" 형태만 보면 임의의 숫자열을 모두 탐지하게 된다. 이를 줄이기 위해 생년월일의 월(01~12)·일(01~31)과 성별코드(1~8)를 함께 검증하도록 강화했다.</w:t>
      </w:r>
    </w:p>
    <w:p>
      <w:pPr>
        <w:spacing w:after="160"/>
        <w:ind w:left="283"/>
      </w:pPr>
      <w:r>
        <w:rPr>
          <w:rFonts w:ascii="Calibri" w:hAnsi="Calibri" w:eastAsia="맑은 고딕"/>
          <w:i/>
          <w:color w:val="5A5A5A"/>
          <w:sz w:val="19"/>
        </w:rPr>
        <w:t>※ 성별코드 1·2는 1900년대 출생 내국인, 3·4는 2000년대 출생 내국인을 뜻하고, 5~8은 각 시기의 외국인(외국인등록번호)에 해당한다. 이 코드들도 모두 탐지 대상에 포함했다. 9·0은 1800년대 출생자에게만 쓰이므로 사실상 발생하지 않아 제외했다.</w:t>
      </w:r>
    </w:p>
    <w:p>
      <w:pPr>
        <w:spacing w:after="120"/>
      </w:pPr>
      <w:r>
        <w:rPr>
          <w:rFonts w:ascii="Calibri" w:hAnsi="Calibri" w:eastAsia="맑은 고딕"/>
          <w:b w:val="0"/>
          <w:i w:val="0"/>
          <w:sz w:val="21"/>
        </w:rPr>
        <w:t>휴대전화번호는 010뿐 아니라 011·016·017·018·019 등 01X 전 대역을 인정하도록 넓혔다. 이 번호들은 신규로 발급되지는 않지만 과거 인사기록이나 고객 명부에는 여전히 남아 있어 탐지 대상이 되어야 하기 때문이다. 반대로 유선전화번호는 지역별로 자릿수가 일정하지 않아 오탐이 크게 늘어나 탐지 대상에서 제외했다.</w:t>
      </w:r>
    </w:p>
    <w:p>
      <w:pPr>
        <w:pStyle w:val="Heading2"/>
        <w:spacing w:before="240" w:after="120"/>
      </w:pPr>
      <w:r>
        <w:rPr>
          <w:rFonts w:ascii="Calibri" w:hAnsi="Calibri" w:eastAsia="맑은 고딕"/>
          <w:b/>
          <w:sz w:val="26"/>
        </w:rPr>
        <w:t>4.3 검증기: 체크섬과 Luhn</w:t>
      </w:r>
    </w:p>
    <w:p>
      <w:pPr>
        <w:spacing w:after="120"/>
      </w:pPr>
      <w:r>
        <w:rPr>
          <w:rFonts w:ascii="Calibri" w:hAnsi="Calibri" w:eastAsia="맑은 고딕"/>
          <w:b w:val="0"/>
          <w:i w:val="0"/>
          <w:sz w:val="21"/>
        </w:rPr>
        <w:t>정규식은 "자릿수와 형태"만 확인할 뿐 그 번호가 실제로 유효한지는 알 수 없다. 주민등록번호와 신용카드번호에는 마지막에 검증용 숫자가 붙어 있어, 앞자리들로 그 검증 숫자를 계산해 실제로 맞는지 확인할 수 있다. 이 계산을 통과한 값과 형식만 맞는 값을 구분해 서로 다른 점수를 준다.</w:t>
      </w:r>
    </w:p>
    <w:p>
      <w:pPr>
        <w:spacing w:after="160"/>
        <w:ind w:left="283"/>
      </w:pPr>
      <w:r>
        <w:rPr>
          <w:rFonts w:ascii="Calibri" w:hAnsi="Calibri" w:eastAsia="맑은 고딕"/>
          <w:i/>
          <w:color w:val="5A5A5A"/>
          <w:sz w:val="19"/>
        </w:rPr>
        <w:t>※ Luhn 검사란 신용카드번호의 마지막 자리(검증숫자)가 나머지 숫자들로부터 정해진 규칙대로 계산되는지 확인하는 표준 산술 검사법이다. 카드 결제 시스템에서 널리 쓰인다.</w:t>
      </w:r>
    </w:p>
    <w:p>
      <w:pPr>
        <w:spacing w:after="120"/>
      </w:pPr>
      <w:r>
        <w:rPr>
          <w:rFonts w:ascii="Calibri" w:hAnsi="Calibri" w:eastAsia="맑은 고딕"/>
          <w:b w:val="0"/>
          <w:i w:val="0"/>
          <w:sz w:val="21"/>
        </w:rPr>
        <w:t>규칙 설정에 알 수 없는 검증기 이름이 지정되어 있어도 규칙 자체를 버리지 않고 검증 단계만 건너뛰도록 만들었다. 설정 실수 하나가 검사 전체를 멈추게 해서는 안 되기 때문이다.</w:t>
      </w:r>
    </w:p>
    <w:p>
      <w:pPr>
        <w:pStyle w:val="Heading2"/>
        <w:spacing w:before="240" w:after="120"/>
      </w:pPr>
      <w:r>
        <w:rPr>
          <w:rFonts w:ascii="Calibri" w:hAnsi="Calibri" w:eastAsia="맑은 고딕"/>
          <w:b/>
          <w:sz w:val="26"/>
        </w:rPr>
        <w:t>4.4 계좌번호의 문맥 조건</w:t>
      </w:r>
    </w:p>
    <w:p>
      <w:pPr>
        <w:spacing w:after="120"/>
      </w:pPr>
      <w:r>
        <w:rPr>
          <w:rFonts w:ascii="Calibri" w:hAnsi="Calibri" w:eastAsia="맑은 고딕"/>
          <w:b w:val="0"/>
          <w:i w:val="0"/>
          <w:sz w:val="21"/>
        </w:rPr>
        <w:t>계좌번호는 은행마다 자릿수 체계가 제각각이라, 자릿수만으로는 사번이나 주문번호, 도서번호와 구분되지 않는다. 실제로 이 세 가지 형태가 모두 계좌번호로 오인식되는 것이 확인되었다. 이를 줄이기 위해, 숫자열 주변 40자 안에 은행명이나 "계좌", "입금" 같은 거래 관련 단어가 있을 때만 계좌번호로 인정하는 문맥 조건을 추가했다. 이 조건은 규칙별로 켜고 끌 수 있으며, 현재는 계좌번호 규칙에만 적용되어 있다.</w:t>
      </w:r>
    </w:p>
    <w:p>
      <w:pPr>
        <w:pStyle w:val="Heading2"/>
        <w:spacing w:before="240" w:after="120"/>
      </w:pPr>
      <w:r>
        <w:rPr>
          <w:rFonts w:ascii="Calibri" w:hAnsi="Calibri" w:eastAsia="맑은 고딕"/>
          <w:b/>
          <w:sz w:val="26"/>
        </w:rPr>
        <w:t>4.5 겹치는 탐지의 정리</w:t>
      </w:r>
    </w:p>
    <w:p>
      <w:pPr>
        <w:spacing w:after="120"/>
      </w:pPr>
      <w:r>
        <w:rPr>
          <w:rFonts w:ascii="Calibri" w:hAnsi="Calibri" w:eastAsia="맑은 고딕"/>
          <w:b w:val="0"/>
          <w:i w:val="0"/>
          <w:sz w:val="21"/>
        </w:rPr>
        <w:t>규칙들은 서로 독립적으로 만들어지므로, 같은 문자열 구간이 두 규칙 모두에 걸리는 경우가 생긴다. 예를 들어 "010-1234-5678"이라는 휴대전화번호가 계좌번호 규칙의 형태와도 일치하고, 근처에 은행명이 있어 문맥 조건까지 통과해버린 사례가 실제로 발견되었다. 이 경우 같은 문자열이 계좌번호(80점)와 전화번호(20점)로 이중 집계되고, 탐지 목록에는 전화번호가 계좌번호로 잘못 보고되는 문제가 생긴다.</w:t>
      </w:r>
    </w:p>
    <w:p>
      <w:pPr>
        <w:spacing w:after="120"/>
      </w:pPr>
      <w:r>
        <w:rPr>
          <w:rFonts w:ascii="Calibri" w:hAnsi="Calibri" w:eastAsia="맑은 고딕"/>
          <w:b w:val="0"/>
          <w:i w:val="0"/>
          <w:sz w:val="21"/>
        </w:rPr>
        <w:t>두 가지로 대응했다. 근본 원인인 계좌번호 규칙에 "바로 앞에 전화번호 형태가 오면 제외"하는 조건을 추가했고, 탐지 엔진 자체에도 일반적인 안전장치로 "같은 구간을 여러 규칙이 잡으면 점수가 더 높은 것 하나만 남긴다"는 겹침 해소 로직을 추가했다.</w:t>
      </w:r>
    </w:p>
    <w:p>
      <w:pPr>
        <w:pStyle w:val="Heading2"/>
        <w:spacing w:before="240" w:after="120"/>
      </w:pPr>
      <w:r>
        <w:rPr>
          <w:rFonts w:ascii="Calibri" w:hAnsi="Calibri" w:eastAsia="맑은 고딕"/>
          <w:b/>
          <w:sz w:val="26"/>
        </w:rPr>
        <w:t>4.6 보안 설계: 탐지 원문을 남기지 않는다</w:t>
      </w:r>
    </w:p>
    <w:p>
      <w:pPr>
        <w:spacing w:after="120"/>
      </w:pPr>
      <w:r>
        <w:rPr>
          <w:rFonts w:ascii="Calibri" w:hAnsi="Calibri" w:eastAsia="맑은 고딕"/>
          <w:b w:val="0"/>
          <w:i w:val="0"/>
          <w:sz w:val="21"/>
        </w:rPr>
        <w:t>탐지된 민감 데이터의 원문은 데이터베이스, API 응답, 로그 그 어디에도 저장하지 않는다. 이는 "탐지 결과 자체가 새로운 유출 경로가 되어서는 안 된다"는 원칙에 따른 것이다.</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color="auto" w:fill="D9D9D9"/>
          </w:tcPr>
          <w:p>
            <w:pPr>
              <w:jc w:val="center"/>
            </w:pPr>
            <w:r/>
            <w:r>
              <w:rPr>
                <w:rFonts w:ascii="Calibri" w:hAnsi="Calibri" w:eastAsia="맑은 고딕"/>
                <w:b/>
                <w:sz w:val="20"/>
              </w:rPr>
              <w:t>유형</w:t>
            </w:r>
          </w:p>
        </w:tc>
        <w:tc>
          <w:tcPr>
            <w:tcW w:type="dxa" w:w="2835"/>
            <w:shd w:val="clear" w:color="auto" w:fill="D9D9D9"/>
          </w:tcPr>
          <w:p>
            <w:pPr>
              <w:jc w:val="center"/>
            </w:pPr>
            <w:r/>
            <w:r>
              <w:rPr>
                <w:rFonts w:ascii="Calibri" w:hAnsi="Calibri" w:eastAsia="맑은 고딕"/>
                <w:b/>
                <w:sz w:val="20"/>
              </w:rPr>
              <w:t>보존(남기는) 부분</w:t>
            </w:r>
          </w:p>
        </w:tc>
        <w:tc>
          <w:tcPr>
            <w:tcW w:type="dxa" w:w="3742"/>
            <w:shd w:val="clear" w:color="auto" w:fill="D9D9D9"/>
          </w:tcPr>
          <w:p>
            <w:pPr>
              <w:jc w:val="center"/>
            </w:pPr>
            <w:r/>
            <w:r>
              <w:rPr>
                <w:rFonts w:ascii="Calibri" w:hAnsi="Calibri" w:eastAsia="맑은 고딕"/>
                <w:b/>
                <w:sz w:val="20"/>
              </w:rPr>
              <w:t>결과 예시</w:t>
            </w:r>
          </w:p>
        </w:tc>
      </w:tr>
      <w:tr>
        <w:tc>
          <w:tcPr>
            <w:tcW w:type="dxa" w:w="2041"/>
          </w:tcPr>
          <w:p>
            <w:r/>
            <w:r>
              <w:rPr>
                <w:rFonts w:ascii="Calibri" w:hAnsi="Calibri" w:eastAsia="맑은 고딕"/>
                <w:sz w:val="20"/>
              </w:rPr>
              <w:t>주민등록번호</w:t>
            </w:r>
          </w:p>
        </w:tc>
        <w:tc>
          <w:tcPr>
            <w:tcW w:type="dxa" w:w="2835"/>
          </w:tcPr>
          <w:p>
            <w:r/>
            <w:r>
              <w:rPr>
                <w:rFonts w:ascii="Calibri" w:hAnsi="Calibri" w:eastAsia="맑은 고딕"/>
                <w:sz w:val="20"/>
              </w:rPr>
              <w:t>앞 7자만</w:t>
            </w:r>
          </w:p>
        </w:tc>
        <w:tc>
          <w:tcPr>
            <w:tcW w:type="dxa" w:w="3742"/>
          </w:tcPr>
          <w:p>
            <w:r/>
            <w:r>
              <w:rPr>
                <w:rFonts w:ascii="Calibri" w:hAnsi="Calibri" w:eastAsia="맑은 고딕"/>
                <w:sz w:val="20"/>
              </w:rPr>
              <w:t>861203-*******</w:t>
            </w:r>
          </w:p>
        </w:tc>
      </w:tr>
      <w:tr>
        <w:tc>
          <w:tcPr>
            <w:tcW w:type="dxa" w:w="2041"/>
          </w:tcPr>
          <w:p>
            <w:r/>
            <w:r>
              <w:rPr>
                <w:rFonts w:ascii="Calibri" w:hAnsi="Calibri" w:eastAsia="맑은 고딕"/>
                <w:sz w:val="20"/>
              </w:rPr>
              <w:t>신용카드번호</w:t>
            </w:r>
          </w:p>
        </w:tc>
        <w:tc>
          <w:tcPr>
            <w:tcW w:type="dxa" w:w="2835"/>
          </w:tcPr>
          <w:p>
            <w:r/>
            <w:r>
              <w:rPr>
                <w:rFonts w:ascii="Calibri" w:hAnsi="Calibri" w:eastAsia="맑은 고딕"/>
                <w:sz w:val="20"/>
              </w:rPr>
              <w:t>앞 4자·뒤 4자</w:t>
            </w:r>
          </w:p>
        </w:tc>
        <w:tc>
          <w:tcPr>
            <w:tcW w:type="dxa" w:w="3742"/>
          </w:tcPr>
          <w:p>
            <w:r/>
            <w:r>
              <w:rPr>
                <w:rFonts w:ascii="Calibri" w:hAnsi="Calibri" w:eastAsia="맑은 고딕"/>
                <w:sz w:val="20"/>
              </w:rPr>
              <w:t>4999 **** **** 9012</w:t>
            </w:r>
          </w:p>
        </w:tc>
      </w:tr>
      <w:tr>
        <w:tc>
          <w:tcPr>
            <w:tcW w:type="dxa" w:w="2041"/>
          </w:tcPr>
          <w:p>
            <w:r/>
            <w:r>
              <w:rPr>
                <w:rFonts w:ascii="Calibri" w:hAnsi="Calibri" w:eastAsia="맑은 고딕"/>
                <w:sz w:val="20"/>
              </w:rPr>
              <w:t>계좌번호</w:t>
            </w:r>
          </w:p>
        </w:tc>
        <w:tc>
          <w:tcPr>
            <w:tcW w:type="dxa" w:w="2835"/>
          </w:tcPr>
          <w:p>
            <w:r/>
            <w:r>
              <w:rPr>
                <w:rFonts w:ascii="Calibri" w:hAnsi="Calibri" w:eastAsia="맑은 고딕"/>
                <w:sz w:val="20"/>
              </w:rPr>
              <w:t>없음 (전부 가림)</w:t>
            </w:r>
          </w:p>
        </w:tc>
        <w:tc>
          <w:tcPr>
            <w:tcW w:type="dxa" w:w="3742"/>
          </w:tcPr>
          <w:p>
            <w:r/>
            <w:r>
              <w:rPr>
                <w:rFonts w:ascii="Calibri" w:hAnsi="Calibri" w:eastAsia="맑은 고딕"/>
                <w:sz w:val="20"/>
              </w:rPr>
              <w:t>*************</w:t>
            </w:r>
          </w:p>
        </w:tc>
      </w:tr>
    </w:tbl>
    <w:p>
      <w:pPr>
        <w:spacing w:after="80"/>
      </w:pPr>
    </w:p>
    <w:p>
      <w:pPr>
        <w:spacing w:after="120"/>
      </w:pPr>
      <w:r>
        <w:rPr>
          <w:rFonts w:ascii="Calibri" w:hAnsi="Calibri" w:eastAsia="맑은 고딕"/>
          <w:b w:val="0"/>
          <w:i w:val="0"/>
          <w:sz w:val="21"/>
        </w:rPr>
        <w:t>값을 가릴 때 자릿수를 나누는 구분자(하이픈 등)도 함께 가린다. 구분자 위치만 남아도 전체 자릿수 구성이 드러나 원문 복원의 단서가 되기 때문이다. 남기기로 설정된 길이의 합이 원문 길이 이상이면 규칙 설정 실수로 판단해 전부 가린다. 대신 탐지된 위치(문서 내 시작 지점)와 길이는 별도로 기록해 두어, 화면에서 "어디에 있었는지"는 안내할 수 있게 했다.</w:t>
      </w:r>
    </w:p>
    <w:p>
      <w:pPr>
        <w:pStyle w:val="Heading2"/>
        <w:spacing w:before="240" w:after="120"/>
      </w:pPr>
      <w:r>
        <w:rPr>
          <w:rFonts w:ascii="Calibri" w:hAnsi="Calibri" w:eastAsia="맑은 고딕"/>
          <w:b/>
          <w:sz w:val="26"/>
        </w:rPr>
        <w:t>4.7 "판정 불가"를 "안전함"과 구분한다</w:t>
      </w:r>
    </w:p>
    <w:p>
      <w:pPr>
        <w:spacing w:after="120"/>
      </w:pPr>
      <w:r>
        <w:rPr>
          <w:rFonts w:ascii="Calibri" w:hAnsi="Calibri" w:eastAsia="맑은 고딕"/>
          <w:b w:val="0"/>
          <w:i w:val="0"/>
          <w:sz w:val="21"/>
        </w:rPr>
        <w:t>검사 결과는 세 가지 중 하나로 나온다.</w:t>
      </w:r>
    </w:p>
    <w:tbl>
      <w:tblPr>
        <w:tblStyle w:val="TableGrid"/>
        <w:tblW w:type="auto" w:w="0"/>
        <w:jc w:val="center"/>
        <w:tblLook w:firstColumn="1" w:firstRow="1" w:lastColumn="0" w:lastRow="0" w:noHBand="0" w:noVBand="1" w:val="04A0"/>
      </w:tblPr>
      <w:tblGrid>
        <w:gridCol w:w="4703"/>
        <w:gridCol w:w="4703"/>
      </w:tblGrid>
      <w:tr>
        <w:tc>
          <w:tcPr>
            <w:tcW w:type="dxa" w:w="2608"/>
            <w:shd w:val="clear" w:color="auto" w:fill="D9D9D9"/>
          </w:tcPr>
          <w:p>
            <w:pPr>
              <w:jc w:val="center"/>
            </w:pPr>
            <w:r/>
            <w:r>
              <w:rPr>
                <w:rFonts w:ascii="Calibri" w:hAnsi="Calibri" w:eastAsia="맑은 고딕"/>
                <w:b/>
                <w:sz w:val="20"/>
              </w:rPr>
              <w:t>판정</w:t>
            </w:r>
          </w:p>
        </w:tc>
        <w:tc>
          <w:tcPr>
            <w:tcW w:type="dxa" w:w="6009"/>
            <w:shd w:val="clear" w:color="auto" w:fill="D9D9D9"/>
          </w:tcPr>
          <w:p>
            <w:pPr>
              <w:jc w:val="center"/>
            </w:pPr>
            <w:r/>
            <w:r>
              <w:rPr>
                <w:rFonts w:ascii="Calibri" w:hAnsi="Calibri" w:eastAsia="맑은 고딕"/>
                <w:b/>
                <w:sz w:val="20"/>
              </w:rPr>
              <w:t>의미</w:t>
            </w:r>
          </w:p>
        </w:tc>
      </w:tr>
      <w:tr>
        <w:tc>
          <w:tcPr>
            <w:tcW w:type="dxa" w:w="2608"/>
          </w:tcPr>
          <w:p>
            <w:r/>
            <w:r>
              <w:rPr>
                <w:rFonts w:ascii="Calibri" w:hAnsi="Calibri" w:eastAsia="맑은 고딕"/>
                <w:sz w:val="20"/>
              </w:rPr>
              <w:t>민감함 (SENSITIVE)</w:t>
            </w:r>
          </w:p>
        </w:tc>
        <w:tc>
          <w:tcPr>
            <w:tcW w:type="dxa" w:w="6009"/>
          </w:tcPr>
          <w:p>
            <w:r/>
            <w:r>
              <w:rPr>
                <w:rFonts w:ascii="Calibri" w:hAnsi="Calibri" w:eastAsia="맑은 고딕"/>
                <w:sz w:val="20"/>
              </w:rPr>
              <w:t>규칙에 걸리는 민감 데이터가 실제로 탐지되었다.</w:t>
            </w:r>
          </w:p>
        </w:tc>
      </w:tr>
      <w:tr>
        <w:tc>
          <w:tcPr>
            <w:tcW w:type="dxa" w:w="2608"/>
          </w:tcPr>
          <w:p>
            <w:r/>
            <w:r>
              <w:rPr>
                <w:rFonts w:ascii="Calibri" w:hAnsi="Calibri" w:eastAsia="맑은 고딕"/>
                <w:sz w:val="20"/>
              </w:rPr>
              <w:t>민감하지 않음 (NOT_SENSITIVE)</w:t>
            </w:r>
          </w:p>
        </w:tc>
        <w:tc>
          <w:tcPr>
            <w:tcW w:type="dxa" w:w="6009"/>
          </w:tcPr>
          <w:p>
            <w:r/>
            <w:r>
              <w:rPr>
                <w:rFonts w:ascii="Calibri" w:hAnsi="Calibri" w:eastAsia="맑은 고딕"/>
                <w:sz w:val="20"/>
              </w:rPr>
              <w:t>검사를 정상적으로 수행했고, 아무것도 탐지되지 않았다.</w:t>
            </w:r>
          </w:p>
        </w:tc>
      </w:tr>
      <w:tr>
        <w:tc>
          <w:tcPr>
            <w:tcW w:type="dxa" w:w="2608"/>
          </w:tcPr>
          <w:p>
            <w:r/>
            <w:r>
              <w:rPr>
                <w:rFonts w:ascii="Calibri" w:hAnsi="Calibri" w:eastAsia="맑은 고딕"/>
                <w:sz w:val="20"/>
              </w:rPr>
              <w:t>판정 불가 (UNDETERMINED)</w:t>
            </w:r>
          </w:p>
        </w:tc>
        <w:tc>
          <w:tcPr>
            <w:tcW w:type="dxa" w:w="6009"/>
          </w:tcPr>
          <w:p>
            <w:r/>
            <w:r>
              <w:rPr>
                <w:rFonts w:ascii="Calibri" w:hAnsi="Calibri" w:eastAsia="맑은 고딕"/>
                <w:sz w:val="20"/>
              </w:rPr>
              <w:t>검사 자체를 제대로 수행하지 못했다. "안전하다"는 뜻이 아니다.</w:t>
            </w:r>
          </w:p>
        </w:tc>
      </w:tr>
    </w:tbl>
    <w:p>
      <w:pPr>
        <w:spacing w:after="80"/>
      </w:pPr>
    </w:p>
    <w:p>
      <w:pPr>
        <w:spacing w:after="120"/>
      </w:pPr>
      <w:r>
        <w:rPr>
          <w:rFonts w:ascii="Calibri" w:hAnsi="Calibri" w:eastAsia="맑은 고딕"/>
          <w:b w:val="0"/>
          <w:i w:val="0"/>
          <w:sz w:val="21"/>
        </w:rPr>
        <w:t>텍스트 추출에 실패했거나 지원하지 않는 형식일 때, 활성화된 규칙이 하나도 없을 때(규칙 적재 실패), 검사 중 예외가 발생했을 때, 또는 배선 검증용 탐지기(NoopScanner)가 잘못 등록되어 있을 때는 모두 "판정 불가"로 처리한다. 이를 "민감하지 않음"으로 처리해버리면, 검사되지 않은 문서가 안전한 것으로 표시되어 유출 차단이 조용히 무력화되는 결과로 이어진다. 특히 규칙 적재가 통째로 실패하는 상황은 모든 문서가 통과되는 결과로 이어질 수 있어, 이 구분을 설계의 핵심 원칙으로 삼았다.</w:t>
      </w:r>
    </w:p>
    <w:p>
      <w:pPr>
        <w:pStyle w:val="Heading2"/>
        <w:spacing w:before="240" w:after="120"/>
      </w:pPr>
      <w:r>
        <w:rPr>
          <w:rFonts w:ascii="Calibri" w:hAnsi="Calibri" w:eastAsia="맑은 고딕"/>
          <w:b/>
          <w:sz w:val="26"/>
        </w:rPr>
        <w:t>4.8 접근 통제</w:t>
      </w:r>
    </w:p>
    <w:p>
      <w:pPr>
        <w:spacing w:after="120"/>
      </w:pPr>
      <w:r>
        <w:rPr>
          <w:rFonts w:ascii="Calibri" w:hAnsi="Calibri" w:eastAsia="맑은 고딕"/>
          <w:b w:val="0"/>
          <w:i w:val="0"/>
          <w:sz w:val="21"/>
        </w:rPr>
        <w:t>문서에 속한 검사 결과 조회는 기존 문서 접근 권한 체계를 그대로 재사용하고, 규칙 자체를 조회·변경하는 기능은 관리자 권한을 요구한다. 재검사 요청은 문서 소유자로 제한했는데, 검사가 서버 자원을 소모하는 작업이라 단순 열람 권한만으로 반복 요청할 수 있게 두지 않기 위해서다.</w:t>
      </w:r>
    </w:p>
    <w:p>
      <w:pPr>
        <w:pStyle w:val="Heading2"/>
        <w:spacing w:before="240" w:after="120"/>
      </w:pPr>
      <w:r>
        <w:rPr>
          <w:rFonts w:ascii="Calibri" w:hAnsi="Calibri" w:eastAsia="맑은 고딕"/>
          <w:b/>
          <w:sz w:val="26"/>
        </w:rPr>
        <w:t>4.9 주요 API</w:t>
      </w:r>
    </w:p>
    <w:tbl>
      <w:tblPr>
        <w:tblStyle w:val="TableGrid"/>
        <w:tblW w:type="auto" w:w="0"/>
        <w:jc w:val="center"/>
        <w:tblLook w:firstColumn="1" w:firstRow="1" w:lastColumn="0" w:lastRow="0" w:noHBand="0" w:noVBand="1" w:val="04A0"/>
      </w:tblPr>
      <w:tblGrid>
        <w:gridCol w:w="3135"/>
        <w:gridCol w:w="3135"/>
        <w:gridCol w:w="3135"/>
      </w:tblGrid>
      <w:tr>
        <w:tc>
          <w:tcPr>
            <w:tcW w:type="dxa" w:w="4535"/>
            <w:shd w:val="clear" w:color="auto" w:fill="D9D9D9"/>
          </w:tcPr>
          <w:p>
            <w:pPr>
              <w:jc w:val="center"/>
            </w:pPr>
            <w:r/>
            <w:r>
              <w:rPr>
                <w:rFonts w:ascii="Calibri" w:hAnsi="Calibri" w:eastAsia="맑은 고딕"/>
                <w:b/>
                <w:sz w:val="20"/>
              </w:rPr>
              <w:t>메서드/경로</w:t>
            </w:r>
          </w:p>
        </w:tc>
        <w:tc>
          <w:tcPr>
            <w:tcW w:type="dxa" w:w="2608"/>
            <w:shd w:val="clear" w:color="auto" w:fill="D9D9D9"/>
          </w:tcPr>
          <w:p>
            <w:pPr>
              <w:jc w:val="center"/>
            </w:pPr>
            <w:r/>
            <w:r>
              <w:rPr>
                <w:rFonts w:ascii="Calibri" w:hAnsi="Calibri" w:eastAsia="맑은 고딕"/>
                <w:b/>
                <w:sz w:val="20"/>
              </w:rPr>
              <w:t>용도</w:t>
            </w:r>
          </w:p>
        </w:tc>
        <w:tc>
          <w:tcPr>
            <w:tcW w:type="dxa" w:w="1814"/>
            <w:shd w:val="clear" w:color="auto" w:fill="D9D9D9"/>
          </w:tcPr>
          <w:p>
            <w:pPr>
              <w:jc w:val="center"/>
            </w:pPr>
            <w:r/>
            <w:r>
              <w:rPr>
                <w:rFonts w:ascii="Calibri" w:hAnsi="Calibri" w:eastAsia="맑은 고딕"/>
                <w:b/>
                <w:sz w:val="20"/>
              </w:rPr>
              <w:t>필요 권한</w:t>
            </w:r>
          </w:p>
        </w:tc>
      </w:tr>
      <w:tr>
        <w:tc>
          <w:tcPr>
            <w:tcW w:type="dxa" w:w="4535"/>
          </w:tcPr>
          <w:p>
            <w:r/>
            <w:r>
              <w:rPr>
                <w:rFonts w:ascii="Calibri" w:hAnsi="Calibri" w:eastAsia="맑은 고딕"/>
                <w:sz w:val="20"/>
              </w:rPr>
              <w:t>GET /api/documents/{fileId}/versions/{versionId}/dlp</w:t>
            </w:r>
          </w:p>
        </w:tc>
        <w:tc>
          <w:tcPr>
            <w:tcW w:type="dxa" w:w="2608"/>
          </w:tcPr>
          <w:p>
            <w:r/>
            <w:r>
              <w:rPr>
                <w:rFonts w:ascii="Calibri" w:hAnsi="Calibri" w:eastAsia="맑은 고딕"/>
                <w:sz w:val="20"/>
              </w:rPr>
              <w:t>특정 버전의 검사 결과 조회</w:t>
            </w:r>
          </w:p>
        </w:tc>
        <w:tc>
          <w:tcPr>
            <w:tcW w:type="dxa" w:w="1814"/>
          </w:tcPr>
          <w:p>
            <w:r/>
            <w:r>
              <w:rPr>
                <w:rFonts w:ascii="Calibri" w:hAnsi="Calibri" w:eastAsia="맑은 고딕"/>
                <w:sz w:val="20"/>
              </w:rPr>
              <w:t>문서 열람 자격</w:t>
            </w:r>
          </w:p>
        </w:tc>
      </w:tr>
      <w:tr>
        <w:tc>
          <w:tcPr>
            <w:tcW w:type="dxa" w:w="4535"/>
          </w:tcPr>
          <w:p>
            <w:r/>
            <w:r>
              <w:rPr>
                <w:rFonts w:ascii="Calibri" w:hAnsi="Calibri" w:eastAsia="맑은 고딕"/>
                <w:sz w:val="20"/>
              </w:rPr>
              <w:t>GET /api/documents/{fileId}/dlp</w:t>
            </w:r>
          </w:p>
        </w:tc>
        <w:tc>
          <w:tcPr>
            <w:tcW w:type="dxa" w:w="2608"/>
          </w:tcPr>
          <w:p>
            <w:r/>
            <w:r>
              <w:rPr>
                <w:rFonts w:ascii="Calibri" w:hAnsi="Calibri" w:eastAsia="맑은 고딕"/>
                <w:sz w:val="20"/>
              </w:rPr>
              <w:t>문서의 전체 검사 이력 조회</w:t>
            </w:r>
          </w:p>
        </w:tc>
        <w:tc>
          <w:tcPr>
            <w:tcW w:type="dxa" w:w="1814"/>
          </w:tcPr>
          <w:p>
            <w:r/>
            <w:r>
              <w:rPr>
                <w:rFonts w:ascii="Calibri" w:hAnsi="Calibri" w:eastAsia="맑은 고딕"/>
                <w:sz w:val="20"/>
              </w:rPr>
              <w:t>문서 열람 자격</w:t>
            </w:r>
          </w:p>
        </w:tc>
      </w:tr>
      <w:tr>
        <w:tc>
          <w:tcPr>
            <w:tcW w:type="dxa" w:w="4535"/>
          </w:tcPr>
          <w:p>
            <w:r/>
            <w:r>
              <w:rPr>
                <w:rFonts w:ascii="Calibri" w:hAnsi="Calibri" w:eastAsia="맑은 고딕"/>
                <w:sz w:val="20"/>
              </w:rPr>
              <w:t>POST .../dlp/rescan</w:t>
            </w:r>
          </w:p>
        </w:tc>
        <w:tc>
          <w:tcPr>
            <w:tcW w:type="dxa" w:w="2608"/>
          </w:tcPr>
          <w:p>
            <w:r/>
            <w:r>
              <w:rPr>
                <w:rFonts w:ascii="Calibri" w:hAnsi="Calibri" w:eastAsia="맑은 고딕"/>
                <w:sz w:val="20"/>
              </w:rPr>
              <w:t>재검사 요청</w:t>
            </w:r>
          </w:p>
        </w:tc>
        <w:tc>
          <w:tcPr>
            <w:tcW w:type="dxa" w:w="1814"/>
          </w:tcPr>
          <w:p>
            <w:r/>
            <w:r>
              <w:rPr>
                <w:rFonts w:ascii="Calibri" w:hAnsi="Calibri" w:eastAsia="맑은 고딕"/>
                <w:sz w:val="20"/>
              </w:rPr>
              <w:t>문서 소유자</w:t>
            </w:r>
          </w:p>
        </w:tc>
      </w:tr>
      <w:tr>
        <w:tc>
          <w:tcPr>
            <w:tcW w:type="dxa" w:w="4535"/>
          </w:tcPr>
          <w:p>
            <w:r/>
            <w:r>
              <w:rPr>
                <w:rFonts w:ascii="Calibri" w:hAnsi="Calibri" w:eastAsia="맑은 고딕"/>
                <w:sz w:val="20"/>
              </w:rPr>
              <w:t>GET /api/dlp/rules</w:t>
            </w:r>
          </w:p>
        </w:tc>
        <w:tc>
          <w:tcPr>
            <w:tcW w:type="dxa" w:w="2608"/>
          </w:tcPr>
          <w:p>
            <w:r/>
            <w:r>
              <w:rPr>
                <w:rFonts w:ascii="Calibri" w:hAnsi="Calibri" w:eastAsia="맑은 고딕"/>
                <w:sz w:val="20"/>
              </w:rPr>
              <w:t>탐지 규칙 조회</w:t>
            </w:r>
          </w:p>
        </w:tc>
        <w:tc>
          <w:tcPr>
            <w:tcW w:type="dxa" w:w="1814"/>
          </w:tcPr>
          <w:p>
            <w:r/>
            <w:r>
              <w:rPr>
                <w:rFonts w:ascii="Calibri" w:hAnsi="Calibri" w:eastAsia="맑은 고딕"/>
                <w:sz w:val="20"/>
              </w:rPr>
              <w:t>관리자</w:t>
            </w:r>
          </w:p>
        </w:tc>
      </w:tr>
      <w:tr>
        <w:tc>
          <w:tcPr>
            <w:tcW w:type="dxa" w:w="4535"/>
          </w:tcPr>
          <w:p>
            <w:r/>
            <w:r>
              <w:rPr>
                <w:rFonts w:ascii="Calibri" w:hAnsi="Calibri" w:eastAsia="맑은 고딕"/>
                <w:sz w:val="20"/>
              </w:rPr>
              <w:t>POST /api/dlp/rules/reload</w:t>
            </w:r>
          </w:p>
        </w:tc>
        <w:tc>
          <w:tcPr>
            <w:tcW w:type="dxa" w:w="2608"/>
          </w:tcPr>
          <w:p>
            <w:r/>
            <w:r>
              <w:rPr>
                <w:rFonts w:ascii="Calibri" w:hAnsi="Calibri" w:eastAsia="맑은 고딕"/>
                <w:sz w:val="20"/>
              </w:rPr>
              <w:t>규칙 재적재(무중단 반영)</w:t>
            </w:r>
          </w:p>
        </w:tc>
        <w:tc>
          <w:tcPr>
            <w:tcW w:type="dxa" w:w="1814"/>
          </w:tcPr>
          <w:p>
            <w:r/>
            <w:r>
              <w:rPr>
                <w:rFonts w:ascii="Calibri" w:hAnsi="Calibri" w:eastAsia="맑은 고딕"/>
                <w:sz w:val="20"/>
              </w:rPr>
              <w:t>관리자</w:t>
            </w:r>
          </w:p>
        </w:tc>
      </w:tr>
    </w:tbl>
    <w:p>
      <w:pPr>
        <w:spacing w:after="80"/>
      </w:pPr>
    </w:p>
    <w:p>
      <w:pPr>
        <w:spacing w:after="120"/>
      </w:pPr>
      <w:r>
        <w:rPr>
          <w:rFonts w:ascii="Calibri" w:hAnsi="Calibri" w:eastAsia="맑은 고딕"/>
          <w:b w:val="0"/>
          <w:i w:val="0"/>
          <w:sz w:val="21"/>
        </w:rPr>
        <w:t>규칙 재적재 경로는 데이터베이스에 규칙을 둔 목적, 즉 서버를 재배포하지 않고도 관리 화면에서 고친 규칙을 즉시 반영하기 위한 통로다.</w:t>
      </w:r>
    </w:p>
    <w:p>
      <w:pPr>
        <w:pStyle w:val="Heading2"/>
        <w:spacing w:before="240" w:after="120"/>
      </w:pPr>
      <w:r>
        <w:rPr>
          <w:rFonts w:ascii="Calibri" w:hAnsi="Calibri" w:eastAsia="맑은 고딕"/>
          <w:b/>
          <w:sz w:val="26"/>
        </w:rPr>
        <w:t>4.10 데이터베이스 구성</w:t>
      </w:r>
    </w:p>
    <w:tbl>
      <w:tblPr>
        <w:tblStyle w:val="TableGrid"/>
        <w:tblW w:type="auto" w:w="0"/>
        <w:jc w:val="center"/>
        <w:tblLook w:firstColumn="1" w:firstRow="1" w:lastColumn="0" w:lastRow="0" w:noHBand="0" w:noVBand="1" w:val="04A0"/>
      </w:tblPr>
      <w:tblGrid>
        <w:gridCol w:w="4703"/>
        <w:gridCol w:w="4703"/>
      </w:tblGrid>
      <w:tr>
        <w:tc>
          <w:tcPr>
            <w:tcW w:type="dxa" w:w="2721"/>
            <w:shd w:val="clear" w:color="auto" w:fill="D9D9D9"/>
          </w:tcPr>
          <w:p>
            <w:pPr>
              <w:jc w:val="center"/>
            </w:pPr>
            <w:r/>
            <w:r>
              <w:rPr>
                <w:rFonts w:ascii="Calibri" w:hAnsi="Calibri" w:eastAsia="맑은 고딕"/>
                <w:b/>
                <w:sz w:val="20"/>
              </w:rPr>
              <w:t>테이블</w:t>
            </w:r>
          </w:p>
        </w:tc>
        <w:tc>
          <w:tcPr>
            <w:tcW w:type="dxa" w:w="6463"/>
            <w:shd w:val="clear" w:color="auto" w:fill="D9D9D9"/>
          </w:tcPr>
          <w:p>
            <w:pPr>
              <w:jc w:val="center"/>
            </w:pPr>
            <w:r/>
            <w:r>
              <w:rPr>
                <w:rFonts w:ascii="Calibri" w:hAnsi="Calibri" w:eastAsia="맑은 고딕"/>
                <w:b/>
                <w:sz w:val="20"/>
              </w:rPr>
              <w:t>보관 내용</w:t>
            </w:r>
          </w:p>
        </w:tc>
      </w:tr>
      <w:tr>
        <w:tc>
          <w:tcPr>
            <w:tcW w:type="dxa" w:w="2721"/>
          </w:tcPr>
          <w:p>
            <w:r/>
            <w:r>
              <w:rPr>
                <w:rFonts w:ascii="Calibri" w:hAnsi="Calibri" w:eastAsia="맑은 고딕"/>
                <w:sz w:val="20"/>
              </w:rPr>
              <w:t>dlp_patterns</w:t>
            </w:r>
          </w:p>
        </w:tc>
        <w:tc>
          <w:tcPr>
            <w:tcW w:type="dxa" w:w="6463"/>
          </w:tcPr>
          <w:p>
            <w:r/>
            <w:r>
              <w:rPr>
                <w:rFonts w:ascii="Calibri" w:hAnsi="Calibri" w:eastAsia="맑은 고딕"/>
                <w:sz w:val="20"/>
              </w:rPr>
              <w:t>규칙 이름, 정규식, 심각도, 점수, 검증기 종류, 문맥 조건, 마스킹 설정, 활성 여부</w:t>
            </w:r>
          </w:p>
        </w:tc>
      </w:tr>
      <w:tr>
        <w:tc>
          <w:tcPr>
            <w:tcW w:type="dxa" w:w="2721"/>
          </w:tcPr>
          <w:p>
            <w:r/>
            <w:r>
              <w:rPr>
                <w:rFonts w:ascii="Calibri" w:hAnsi="Calibri" w:eastAsia="맑은 고딕"/>
                <w:sz w:val="20"/>
              </w:rPr>
              <w:t>dlp_keywords</w:t>
            </w:r>
          </w:p>
        </w:tc>
        <w:tc>
          <w:tcPr>
            <w:tcW w:type="dxa" w:w="6463"/>
          </w:tcPr>
          <w:p>
            <w:r/>
            <w:r>
              <w:rPr>
                <w:rFonts w:ascii="Calibri" w:hAnsi="Calibri" w:eastAsia="맑은 고딕"/>
                <w:sz w:val="20"/>
              </w:rPr>
              <w:t>RD-SRS-5.5용. 이번 범위에서는 스키마만 미리 확보해 둔 상태</w:t>
            </w:r>
          </w:p>
        </w:tc>
      </w:tr>
      <w:tr>
        <w:tc>
          <w:tcPr>
            <w:tcW w:type="dxa" w:w="2721"/>
          </w:tcPr>
          <w:p>
            <w:r/>
            <w:r>
              <w:rPr>
                <w:rFonts w:ascii="Calibri" w:hAnsi="Calibri" w:eastAsia="맑은 고딕"/>
                <w:sz w:val="20"/>
              </w:rPr>
              <w:t>dlp_scans</w:t>
            </w:r>
          </w:p>
        </w:tc>
        <w:tc>
          <w:tcPr>
            <w:tcW w:type="dxa" w:w="6463"/>
          </w:tcPr>
          <w:p>
            <w:r/>
            <w:r>
              <w:rPr>
                <w:rFonts w:ascii="Calibri" w:hAnsi="Calibri" w:eastAsia="맑은 고딕"/>
                <w:sz w:val="20"/>
              </w:rPr>
              <w:t>검사 작업. 검사 범위, 진행 상태, 판정, 총점, 시도 횟수, 오류 내용</w:t>
            </w:r>
          </w:p>
        </w:tc>
      </w:tr>
      <w:tr>
        <w:tc>
          <w:tcPr>
            <w:tcW w:type="dxa" w:w="2721"/>
          </w:tcPr>
          <w:p>
            <w:r/>
            <w:r>
              <w:rPr>
                <w:rFonts w:ascii="Calibri" w:hAnsi="Calibri" w:eastAsia="맑은 고딕"/>
                <w:sz w:val="20"/>
              </w:rPr>
              <w:t>dlp_findings</w:t>
            </w:r>
          </w:p>
        </w:tc>
        <w:tc>
          <w:tcPr>
            <w:tcW w:type="dxa" w:w="6463"/>
          </w:tcPr>
          <w:p>
            <w:r/>
            <w:r>
              <w:rPr>
                <w:rFonts w:ascii="Calibri" w:hAnsi="Calibri" w:eastAsia="맑은 고딕"/>
                <w:sz w:val="20"/>
              </w:rPr>
              <w:t>탐지 항목. 규칙 이름, 점수, 위치, 길이, 마스킹된 값(원문 아님)</w:t>
            </w:r>
          </w:p>
        </w:tc>
      </w:tr>
      <w:tr>
        <w:tc>
          <w:tcPr>
            <w:tcW w:type="dxa" w:w="2721"/>
          </w:tcPr>
          <w:p>
            <w:r/>
            <w:r>
              <w:rPr>
                <w:rFonts w:ascii="Calibri" w:hAnsi="Calibri" w:eastAsia="맑은 고딕"/>
                <w:sz w:val="20"/>
              </w:rPr>
              <w:t>files_versions (기존 테이블 확장)</w:t>
            </w:r>
          </w:p>
        </w:tc>
        <w:tc>
          <w:tcPr>
            <w:tcW w:type="dxa" w:w="6463"/>
          </w:tcPr>
          <w:p>
            <w:r/>
            <w:r>
              <w:rPr>
                <w:rFonts w:ascii="Calibri" w:hAnsi="Calibri" w:eastAsia="맑은 고딕"/>
                <w:sz w:val="20"/>
              </w:rPr>
              <w:t>추출된 텍스트의 상태·저장 위치·길이</w:t>
            </w:r>
          </w:p>
        </w:tc>
      </w:tr>
    </w:tbl>
    <w:p>
      <w:pPr>
        <w:spacing w:after="80"/>
      </w:pPr>
    </w:p>
    <w:p>
      <w:pPr>
        <w:spacing w:after="120"/>
      </w:pPr>
      <w:r>
        <w:rPr>
          <w:rFonts w:ascii="Calibri" w:hAnsi="Calibri" w:eastAsia="맑은 고딕"/>
          <w:b w:val="0"/>
          <w:i w:val="0"/>
          <w:sz w:val="21"/>
        </w:rPr>
        <w:t>관련 데이터베이스 변경은 Flyway 마이그레이션 V14~V18로 순차 적용되었으며, 초기 규칙 5종 적재(V14)에서 시작해 점수 상한 해제(V16), 계좌번호 규칙 1차 수정(V17), 실측 결과를 근거로 한 계좌번호·신용카드 규칙 2차 조정(V18)까지 이어졌다. 이미 적용된 마이그레이션 파일은 체크섬이 기록되어 있어 되돌아가 수정할 수 없으며, 변경이 필요하면 새 번호를 추가하는 방식으로 관리된다.</w:t>
      </w:r>
    </w:p>
    <w:p>
      <w:r>
        <w:br w:type="page"/>
      </w:r>
    </w:p>
    <w:p>
      <w:pPr>
        <w:pStyle w:val="Heading1"/>
        <w:spacing w:before="360" w:after="200"/>
      </w:pPr>
      <w:r>
        <w:rPr>
          <w:rFonts w:ascii="Calibri" w:hAnsi="Calibri" w:eastAsia="맑은 고딕"/>
          <w:b/>
          <w:sz w:val="32"/>
        </w:rPr>
        <w:t>5. 테스트 및 탐지 정확도 측정 결과</w:t>
      </w:r>
    </w:p>
    <w:p>
      <w:pPr>
        <w:pStyle w:val="Heading2"/>
        <w:spacing w:before="240" w:after="120"/>
      </w:pPr>
      <w:r>
        <w:rPr>
          <w:rFonts w:ascii="Calibri" w:hAnsi="Calibri" w:eastAsia="맑은 고딕"/>
          <w:b/>
          <w:sz w:val="26"/>
        </w:rPr>
        <w:t>5.1 자동화된 시험</w:t>
      </w:r>
    </w:p>
    <w:p>
      <w:pPr>
        <w:spacing w:after="120"/>
      </w:pPr>
      <w:r>
        <w:rPr>
          <w:rFonts w:ascii="Calibri" w:hAnsi="Calibri" w:eastAsia="맑은 고딕"/>
          <w:b w:val="0"/>
          <w:i w:val="0"/>
          <w:sz w:val="21"/>
        </w:rPr>
        <w:t>서버 전체의 자동 시험 101건 중 RD-SRS-5.x와 관련된 것은 62건이다(탐지 엔진 자체 시험 47건 + 애플리케이션 계층 배선 시험 15건). 이 62건은 모두 통과했다. 이 중 14건은 실제 측정에서 관찰된 오탐·미탐 사례를 그대로 고정해 둔 회귀 시험이어서, 이후 규칙을 다시 손보다가 같은 문제가 되살아나면 즉시 시험 실패로 알 수 있게 되어 있다.</w:t>
      </w:r>
    </w:p>
    <w:p>
      <w:pPr>
        <w:pStyle w:val="Heading2"/>
        <w:spacing w:before="240" w:after="120"/>
      </w:pPr>
      <w:r>
        <w:rPr>
          <w:rFonts w:ascii="Calibri" w:hAnsi="Calibri" w:eastAsia="맑은 고딕"/>
          <w:b/>
          <w:sz w:val="26"/>
        </w:rPr>
        <w:t>5.2 실제 서버 환경에서의 동작 확인</w:t>
      </w:r>
    </w:p>
    <w:p>
      <w:pPr>
        <w:spacing w:after="120"/>
      </w:pPr>
      <w:r>
        <w:rPr>
          <w:rFonts w:ascii="Calibri" w:hAnsi="Calibri" w:eastAsia="맑은 고딕"/>
          <w:b w:val="0"/>
          <w:i w:val="0"/>
          <w:sz w:val="21"/>
        </w:rPr>
        <w:t>컨테이너로 실제 서버를 띄운 상태에서 파일을 업로드하고 수정본을 올려, 전체 검사와 변경분 검사가 각기 다른 질문에 정확히 답하는지 확인했다. 예를 들어 어느 문서의 최신 버전을 전체 검사하면 "4건·300점"이 나오는 반면, 같은 버전에 대한 변경분 검사는 "1건·100점"이 나왔다. 즉 "이 문서에는 민감 데이터가 네 건 있지만, 이번 수정으로 새로 들어온 것은 그중 한 건"이라는 사실을 정확히 구분해 낸 것이다.</w:t>
      </w:r>
    </w:p>
    <w:p>
      <w:pPr>
        <w:pStyle w:val="Heading2"/>
        <w:spacing w:before="240" w:after="120"/>
      </w:pPr>
      <w:r>
        <w:rPr>
          <w:rFonts w:ascii="Calibri" w:hAnsi="Calibri" w:eastAsia="맑은 고딕"/>
          <w:b/>
          <w:sz w:val="26"/>
        </w:rPr>
        <w:t>5.3 탐지 정확도 실측</w:t>
      </w:r>
    </w:p>
    <w:p>
      <w:pPr>
        <w:spacing w:after="120"/>
      </w:pPr>
      <w:r>
        <w:rPr>
          <w:rFonts w:ascii="Calibri" w:hAnsi="Calibri" w:eastAsia="맑은 고딕"/>
          <w:b w:val="0"/>
          <w:i w:val="0"/>
          <w:sz w:val="21"/>
        </w:rPr>
        <w:t>문서 25종을 txt·docx·pdf 세 가지 형식으로 만들어 총 63개 파일로 구성한 측정 세트로 실측을 수행했다. 세트는 정상적으로 탐지되어야 할 문서(진양성 9종), 조용해야 할 정상 업무 문서(진음성 5종), 규칙의 약점을 겨냥한 오탐·미탐 유도 문서(10종), 문서 끝부분까지 검사가 닿는지 보는 문서(1종)로 구성되어 있다. 1차 측정(V17 규칙 기준) 이후 그 결과를 근거로 규칙을 조정(V18)한 뒤 2차 측정을 수행했다.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28"/>
            <w:shd w:val="clear" w:color="auto" w:fill="D9D9D9"/>
          </w:tcPr>
          <w:p>
            <w:pPr>
              <w:jc w:val="center"/>
            </w:pPr>
            <w:r/>
            <w:r>
              <w:rPr>
                <w:rFonts w:ascii="Calibri" w:hAnsi="Calibri" w:eastAsia="맑은 고딕"/>
                <w:b/>
                <w:sz w:val="20"/>
              </w:rPr>
              <w:t>지표</w:t>
            </w:r>
          </w:p>
        </w:tc>
        <w:tc>
          <w:tcPr>
            <w:tcW w:type="dxa" w:w="2041"/>
            <w:shd w:val="clear" w:color="auto" w:fill="D9D9D9"/>
          </w:tcPr>
          <w:p>
            <w:pPr>
              <w:jc w:val="center"/>
            </w:pPr>
            <w:r/>
            <w:r>
              <w:rPr>
                <w:rFonts w:ascii="Calibri" w:hAnsi="Calibri" w:eastAsia="맑은 고딕"/>
                <w:b/>
                <w:sz w:val="20"/>
              </w:rPr>
              <w:t>1차 (V17)</w:t>
            </w:r>
          </w:p>
        </w:tc>
        <w:tc>
          <w:tcPr>
            <w:tcW w:type="dxa" w:w="2041"/>
            <w:shd w:val="clear" w:color="auto" w:fill="D9D9D9"/>
          </w:tcPr>
          <w:p>
            <w:pPr>
              <w:jc w:val="center"/>
            </w:pPr>
            <w:r/>
            <w:r>
              <w:rPr>
                <w:rFonts w:ascii="Calibri" w:hAnsi="Calibri" w:eastAsia="맑은 고딕"/>
                <w:b/>
                <w:sz w:val="20"/>
              </w:rPr>
              <w:t>2차 (V18)</w:t>
            </w:r>
          </w:p>
        </w:tc>
        <w:tc>
          <w:tcPr>
            <w:tcW w:type="dxa" w:w="3175"/>
            <w:shd w:val="clear" w:color="auto" w:fill="D9D9D9"/>
          </w:tcPr>
          <w:p>
            <w:pPr>
              <w:jc w:val="center"/>
            </w:pPr>
            <w:r/>
            <w:r>
              <w:rPr>
                <w:rFonts w:ascii="Calibri" w:hAnsi="Calibri" w:eastAsia="맑은 고딕"/>
                <w:b/>
                <w:sz w:val="20"/>
              </w:rPr>
              <w:t>비고</w:t>
            </w:r>
          </w:p>
        </w:tc>
      </w:tr>
      <w:tr>
        <w:tc>
          <w:tcPr>
            <w:tcW w:type="dxa" w:w="1928"/>
          </w:tcPr>
          <w:p>
            <w:r/>
            <w:r>
              <w:rPr>
                <w:rFonts w:ascii="Calibri" w:hAnsi="Calibri" w:eastAsia="맑은 고딕"/>
                <w:sz w:val="20"/>
              </w:rPr>
              <w:t>탐지율</w:t>
            </w:r>
          </w:p>
        </w:tc>
        <w:tc>
          <w:tcPr>
            <w:tcW w:type="dxa" w:w="2041"/>
          </w:tcPr>
          <w:p>
            <w:r/>
            <w:r>
              <w:rPr>
                <w:rFonts w:ascii="Calibri" w:hAnsi="Calibri" w:eastAsia="맑은 고딕"/>
                <w:sz w:val="20"/>
              </w:rPr>
              <w:t>88.5%</w:t>
            </w:r>
          </w:p>
        </w:tc>
        <w:tc>
          <w:tcPr>
            <w:tcW w:type="dxa" w:w="2041"/>
          </w:tcPr>
          <w:p>
            <w:r/>
            <w:r>
              <w:rPr>
                <w:rFonts w:ascii="Calibri" w:hAnsi="Calibri" w:eastAsia="맑은 고딕"/>
                <w:sz w:val="20"/>
              </w:rPr>
              <w:t>90.6%</w:t>
            </w:r>
          </w:p>
        </w:tc>
        <w:tc>
          <w:tcPr>
            <w:tcW w:type="dxa" w:w="3175"/>
          </w:tcPr>
          <w:p>
            <w:r/>
            <w:r>
              <w:rPr>
                <w:rFonts w:ascii="Calibri" w:hAnsi="Calibri" w:eastAsia="맑은 고딕"/>
                <w:sz w:val="20"/>
              </w:rPr>
            </w:r>
          </w:p>
        </w:tc>
      </w:tr>
      <w:tr>
        <w:tc>
          <w:tcPr>
            <w:tcW w:type="dxa" w:w="1928"/>
          </w:tcPr>
          <w:p>
            <w:r/>
            <w:r>
              <w:rPr>
                <w:rFonts w:ascii="Calibri" w:hAnsi="Calibri" w:eastAsia="맑은 고딕"/>
                <w:sz w:val="20"/>
              </w:rPr>
              <w:t>정밀도</w:t>
            </w:r>
          </w:p>
        </w:tc>
        <w:tc>
          <w:tcPr>
            <w:tcW w:type="dxa" w:w="2041"/>
          </w:tcPr>
          <w:p>
            <w:r/>
            <w:r>
              <w:rPr>
                <w:rFonts w:ascii="Calibri" w:hAnsi="Calibri" w:eastAsia="맑은 고딕"/>
                <w:sz w:val="20"/>
              </w:rPr>
              <w:t>62.2%</w:t>
            </w:r>
          </w:p>
        </w:tc>
        <w:tc>
          <w:tcPr>
            <w:tcW w:type="dxa" w:w="2041"/>
          </w:tcPr>
          <w:p>
            <w:r/>
            <w:r>
              <w:rPr>
                <w:rFonts w:ascii="Calibri" w:hAnsi="Calibri" w:eastAsia="맑은 고딕"/>
                <w:sz w:val="20"/>
              </w:rPr>
              <w:t>82.9%</w:t>
            </w:r>
          </w:p>
        </w:tc>
        <w:tc>
          <w:tcPr>
            <w:tcW w:type="dxa" w:w="3175"/>
          </w:tcPr>
          <w:p>
            <w:r/>
            <w:r>
              <w:rPr>
                <w:rFonts w:ascii="Calibri" w:hAnsi="Calibri" w:eastAsia="맑은 고딕"/>
                <w:sz w:val="20"/>
              </w:rPr>
            </w:r>
          </w:p>
        </w:tc>
      </w:tr>
      <w:tr>
        <w:tc>
          <w:tcPr>
            <w:tcW w:type="dxa" w:w="1928"/>
          </w:tcPr>
          <w:p>
            <w:r/>
            <w:r>
              <w:rPr>
                <w:rFonts w:ascii="Calibri" w:hAnsi="Calibri" w:eastAsia="맑은 고딕"/>
                <w:sz w:val="20"/>
              </w:rPr>
              <w:t>오탐율</w:t>
            </w:r>
          </w:p>
        </w:tc>
        <w:tc>
          <w:tcPr>
            <w:tcW w:type="dxa" w:w="2041"/>
          </w:tcPr>
          <w:p>
            <w:r/>
            <w:r>
              <w:rPr>
                <w:rFonts w:ascii="Calibri" w:hAnsi="Calibri" w:eastAsia="맑은 고딕"/>
                <w:sz w:val="20"/>
              </w:rPr>
              <w:t>56%</w:t>
            </w:r>
          </w:p>
        </w:tc>
        <w:tc>
          <w:tcPr>
            <w:tcW w:type="dxa" w:w="2041"/>
          </w:tcPr>
          <w:p>
            <w:r/>
            <w:r>
              <w:rPr>
                <w:rFonts w:ascii="Calibri" w:hAnsi="Calibri" w:eastAsia="맑은 고딕"/>
                <w:sz w:val="20"/>
              </w:rPr>
              <w:t>19.4%</w:t>
            </w:r>
          </w:p>
        </w:tc>
        <w:tc>
          <w:tcPr>
            <w:tcW w:type="dxa" w:w="3175"/>
          </w:tcPr>
          <w:p>
            <w:r/>
            <w:r>
              <w:rPr>
                <w:rFonts w:ascii="Calibri" w:hAnsi="Calibri" w:eastAsia="맑은 고딕"/>
                <w:sz w:val="20"/>
              </w:rPr>
            </w:r>
          </w:p>
        </w:tc>
      </w:tr>
      <w:tr>
        <w:tc>
          <w:tcPr>
            <w:tcW w:type="dxa" w:w="1928"/>
          </w:tcPr>
          <w:p>
            <w:r/>
            <w:r>
              <w:rPr>
                <w:rFonts w:ascii="Calibri" w:hAnsi="Calibri" w:eastAsia="맑은 고딕"/>
                <w:sz w:val="20"/>
              </w:rPr>
              <w:t>오탐 건수</w:t>
            </w:r>
          </w:p>
        </w:tc>
        <w:tc>
          <w:tcPr>
            <w:tcW w:type="dxa" w:w="2041"/>
          </w:tcPr>
          <w:p>
            <w:r/>
            <w:r>
              <w:rPr>
                <w:rFonts w:ascii="Calibri" w:hAnsi="Calibri" w:eastAsia="맑은 고딕"/>
                <w:sz w:val="20"/>
              </w:rPr>
              <w:t>14건</w:t>
            </w:r>
          </w:p>
        </w:tc>
        <w:tc>
          <w:tcPr>
            <w:tcW w:type="dxa" w:w="2041"/>
          </w:tcPr>
          <w:p>
            <w:r/>
            <w:r>
              <w:rPr>
                <w:rFonts w:ascii="Calibri" w:hAnsi="Calibri" w:eastAsia="맑은 고딕"/>
                <w:sz w:val="20"/>
              </w:rPr>
              <w:t>6건</w:t>
            </w:r>
          </w:p>
        </w:tc>
        <w:tc>
          <w:tcPr>
            <w:tcW w:type="dxa" w:w="3175"/>
          </w:tcPr>
          <w:p>
            <w:r/>
            <w:r>
              <w:rPr>
                <w:rFonts w:ascii="Calibri" w:hAnsi="Calibri" w:eastAsia="맑은 고딕"/>
                <w:sz w:val="20"/>
              </w:rPr>
              <w:t>1차에서 발견된 14건은 전량 해소</w:t>
            </w:r>
          </w:p>
        </w:tc>
      </w:tr>
      <w:tr>
        <w:tc>
          <w:tcPr>
            <w:tcW w:type="dxa" w:w="1928"/>
          </w:tcPr>
          <w:p>
            <w:r/>
            <w:r>
              <w:rPr>
                <w:rFonts w:ascii="Calibri" w:hAnsi="Calibri" w:eastAsia="맑은 고딕"/>
                <w:sz w:val="20"/>
              </w:rPr>
              <w:t>판정 불가</w:t>
            </w:r>
          </w:p>
        </w:tc>
        <w:tc>
          <w:tcPr>
            <w:tcW w:type="dxa" w:w="2041"/>
          </w:tcPr>
          <w:p>
            <w:r/>
            <w:r>
              <w:rPr>
                <w:rFonts w:ascii="Calibri" w:hAnsi="Calibri" w:eastAsia="맑은 고딕"/>
                <w:sz w:val="20"/>
              </w:rPr>
              <w:t>15건</w:t>
            </w:r>
          </w:p>
        </w:tc>
        <w:tc>
          <w:tcPr>
            <w:tcW w:type="dxa" w:w="2041"/>
          </w:tcPr>
          <w:p>
            <w:r/>
            <w:r>
              <w:rPr>
                <w:rFonts w:ascii="Calibri" w:hAnsi="Calibri" w:eastAsia="맑은 고딕"/>
                <w:sz w:val="20"/>
              </w:rPr>
              <w:t>0건</w:t>
            </w:r>
          </w:p>
        </w:tc>
        <w:tc>
          <w:tcPr>
            <w:tcW w:type="dxa" w:w="3175"/>
          </w:tcPr>
          <w:p>
            <w:r/>
            <w:r>
              <w:rPr>
                <w:rFonts w:ascii="Calibri" w:hAnsi="Calibri" w:eastAsia="맑은 고딕"/>
                <w:sz w:val="20"/>
              </w:rPr>
              <w:t>문서 형식 판별 방식 수정 후</w:t>
            </w:r>
          </w:p>
        </w:tc>
      </w:tr>
    </w:tbl>
    <w:p>
      <w:pPr>
        <w:spacing w:after="80"/>
      </w:pPr>
    </w:p>
    <w:p>
      <w:pPr>
        <w:spacing w:after="160"/>
        <w:ind w:left="283"/>
      </w:pPr>
      <w:r>
        <w:rPr>
          <w:rFonts w:ascii="Calibri" w:hAnsi="Calibri" w:eastAsia="맑은 고딕"/>
          <w:i/>
          <w:color w:val="5A5A5A"/>
          <w:sz w:val="19"/>
        </w:rPr>
        <w:t>※ 탐지율(재현율)은 "실제 민감 문서 중 몇 %를 서버가 실제로 잡아냈는가"를, 정밀도는 "서버가 '민감하다'고 판정한 문서 중 몇 %가 실제로 맞았는가"를, 오탐율은 "안전한 문서를 서버가 잘못 '민감하다'고 판정한 비율"을 뜻한다.</w:t>
      </w:r>
    </w:p>
    <w:p>
      <w:pPr>
        <w:spacing w:after="120"/>
      </w:pPr>
      <w:r>
        <w:rPr>
          <w:rFonts w:ascii="Calibri" w:hAnsi="Calibri" w:eastAsia="맑은 고딕"/>
          <w:b w:val="0"/>
          <w:i w:val="0"/>
          <w:sz w:val="21"/>
        </w:rPr>
        <w:t>형식별(txt·docx·pdf)로도 나누어 확인했다.</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608"/>
            <w:shd w:val="clear" w:color="auto" w:fill="D9D9D9"/>
          </w:tcPr>
          <w:p>
            <w:pPr>
              <w:jc w:val="center"/>
            </w:pPr>
            <w:r/>
            <w:r>
              <w:rPr>
                <w:rFonts w:ascii="Calibri" w:hAnsi="Calibri" w:eastAsia="맑은 고딕"/>
                <w:b/>
                <w:sz w:val="20"/>
              </w:rPr>
              <w:t>형식(건수)</w:t>
            </w:r>
          </w:p>
        </w:tc>
        <w:tc>
          <w:tcPr>
            <w:tcW w:type="dxa" w:w="2041"/>
            <w:shd w:val="clear" w:color="auto" w:fill="D9D9D9"/>
          </w:tcPr>
          <w:p>
            <w:pPr>
              <w:jc w:val="center"/>
            </w:pPr>
            <w:r/>
            <w:r>
              <w:rPr>
                <w:rFonts w:ascii="Calibri" w:hAnsi="Calibri" w:eastAsia="맑은 고딕"/>
                <w:b/>
                <w:sz w:val="20"/>
              </w:rPr>
              <w:t>탐지율</w:t>
            </w:r>
          </w:p>
        </w:tc>
        <w:tc>
          <w:tcPr>
            <w:tcW w:type="dxa" w:w="2041"/>
            <w:shd w:val="clear" w:color="auto" w:fill="D9D9D9"/>
          </w:tcPr>
          <w:p>
            <w:pPr>
              <w:jc w:val="center"/>
            </w:pPr>
            <w:r/>
            <w:r>
              <w:rPr>
                <w:rFonts w:ascii="Calibri" w:hAnsi="Calibri" w:eastAsia="맑은 고딕"/>
                <w:b/>
                <w:sz w:val="20"/>
              </w:rPr>
              <w:t>정밀도</w:t>
            </w:r>
          </w:p>
        </w:tc>
        <w:tc>
          <w:tcPr>
            <w:tcW w:type="dxa" w:w="2041"/>
            <w:shd w:val="clear" w:color="auto" w:fill="D9D9D9"/>
          </w:tcPr>
          <w:p>
            <w:pPr>
              <w:jc w:val="center"/>
            </w:pPr>
            <w:r/>
            <w:r>
              <w:rPr>
                <w:rFonts w:ascii="Calibri" w:hAnsi="Calibri" w:eastAsia="맑은 고딕"/>
                <w:b/>
                <w:sz w:val="20"/>
              </w:rPr>
              <w:t>오탐율</w:t>
            </w:r>
          </w:p>
        </w:tc>
      </w:tr>
      <w:tr>
        <w:tc>
          <w:tcPr>
            <w:tcW w:type="dxa" w:w="2608"/>
          </w:tcPr>
          <w:p>
            <w:r/>
            <w:r>
              <w:rPr>
                <w:rFonts w:ascii="Calibri" w:hAnsi="Calibri" w:eastAsia="맑은 고딕"/>
                <w:sz w:val="20"/>
              </w:rPr>
              <w:t>txt (25건)</w:t>
            </w:r>
          </w:p>
        </w:tc>
        <w:tc>
          <w:tcPr>
            <w:tcW w:type="dxa" w:w="2041"/>
          </w:tcPr>
          <w:p>
            <w:r/>
            <w:r>
              <w:rPr>
                <w:rFonts w:ascii="Calibri" w:hAnsi="Calibri" w:eastAsia="맑은 고딕"/>
                <w:sz w:val="20"/>
              </w:rPr>
              <w:t>91.7%</w:t>
            </w:r>
          </w:p>
        </w:tc>
        <w:tc>
          <w:tcPr>
            <w:tcW w:type="dxa" w:w="2041"/>
          </w:tcPr>
          <w:p>
            <w:r/>
            <w:r>
              <w:rPr>
                <w:rFonts w:ascii="Calibri" w:hAnsi="Calibri" w:eastAsia="맑은 고딕"/>
                <w:sz w:val="20"/>
              </w:rPr>
              <w:t>84.6%</w:t>
            </w:r>
          </w:p>
        </w:tc>
        <w:tc>
          <w:tcPr>
            <w:tcW w:type="dxa" w:w="2041"/>
          </w:tcPr>
          <w:p>
            <w:r/>
            <w:r>
              <w:rPr>
                <w:rFonts w:ascii="Calibri" w:hAnsi="Calibri" w:eastAsia="맑은 고딕"/>
                <w:sz w:val="20"/>
              </w:rPr>
              <w:t>15.4%</w:t>
            </w:r>
          </w:p>
        </w:tc>
      </w:tr>
      <w:tr>
        <w:tc>
          <w:tcPr>
            <w:tcW w:type="dxa" w:w="2608"/>
          </w:tcPr>
          <w:p>
            <w:r/>
            <w:r>
              <w:rPr>
                <w:rFonts w:ascii="Calibri" w:hAnsi="Calibri" w:eastAsia="맑은 고딕"/>
                <w:sz w:val="20"/>
              </w:rPr>
              <w:t>docx (19건)</w:t>
            </w:r>
          </w:p>
        </w:tc>
        <w:tc>
          <w:tcPr>
            <w:tcW w:type="dxa" w:w="2041"/>
          </w:tcPr>
          <w:p>
            <w:r/>
            <w:r>
              <w:rPr>
                <w:rFonts w:ascii="Calibri" w:hAnsi="Calibri" w:eastAsia="맑은 고딕"/>
                <w:sz w:val="20"/>
              </w:rPr>
              <w:t>90%</w:t>
            </w:r>
          </w:p>
        </w:tc>
        <w:tc>
          <w:tcPr>
            <w:tcW w:type="dxa" w:w="2041"/>
          </w:tcPr>
          <w:p>
            <w:r/>
            <w:r>
              <w:rPr>
                <w:rFonts w:ascii="Calibri" w:hAnsi="Calibri" w:eastAsia="맑은 고딕"/>
                <w:sz w:val="20"/>
              </w:rPr>
              <w:t>81.8%</w:t>
            </w:r>
          </w:p>
        </w:tc>
        <w:tc>
          <w:tcPr>
            <w:tcW w:type="dxa" w:w="2041"/>
          </w:tcPr>
          <w:p>
            <w:r/>
            <w:r>
              <w:rPr>
                <w:rFonts w:ascii="Calibri" w:hAnsi="Calibri" w:eastAsia="맑은 고딕"/>
                <w:sz w:val="20"/>
              </w:rPr>
              <w:t>22.2%</w:t>
            </w:r>
          </w:p>
        </w:tc>
      </w:tr>
      <w:tr>
        <w:tc>
          <w:tcPr>
            <w:tcW w:type="dxa" w:w="2608"/>
          </w:tcPr>
          <w:p>
            <w:r/>
            <w:r>
              <w:rPr>
                <w:rFonts w:ascii="Calibri" w:hAnsi="Calibri" w:eastAsia="맑은 고딕"/>
                <w:sz w:val="20"/>
              </w:rPr>
              <w:t>pdf (19건)</w:t>
            </w:r>
          </w:p>
        </w:tc>
        <w:tc>
          <w:tcPr>
            <w:tcW w:type="dxa" w:w="2041"/>
          </w:tcPr>
          <w:p>
            <w:r/>
            <w:r>
              <w:rPr>
                <w:rFonts w:ascii="Calibri" w:hAnsi="Calibri" w:eastAsia="맑은 고딕"/>
                <w:sz w:val="20"/>
              </w:rPr>
              <w:t>90%</w:t>
            </w:r>
          </w:p>
        </w:tc>
        <w:tc>
          <w:tcPr>
            <w:tcW w:type="dxa" w:w="2041"/>
          </w:tcPr>
          <w:p>
            <w:r/>
            <w:r>
              <w:rPr>
                <w:rFonts w:ascii="Calibri" w:hAnsi="Calibri" w:eastAsia="맑은 고딕"/>
                <w:sz w:val="20"/>
              </w:rPr>
              <w:t>81.8%</w:t>
            </w:r>
          </w:p>
        </w:tc>
        <w:tc>
          <w:tcPr>
            <w:tcW w:type="dxa" w:w="2041"/>
          </w:tcPr>
          <w:p>
            <w:r/>
            <w:r>
              <w:rPr>
                <w:rFonts w:ascii="Calibri" w:hAnsi="Calibri" w:eastAsia="맑은 고딕"/>
                <w:sz w:val="20"/>
              </w:rPr>
              <w:t>22.2%</w:t>
            </w:r>
          </w:p>
        </w:tc>
      </w:tr>
    </w:tbl>
    <w:p>
      <w:pPr>
        <w:spacing w:after="80"/>
      </w:pPr>
    </w:p>
    <w:p>
      <w:pPr>
        <w:spacing w:after="120"/>
      </w:pPr>
      <w:r>
        <w:rPr>
          <w:rFonts w:ascii="Calibri" w:hAnsi="Calibri" w:eastAsia="맑은 고딕"/>
          <w:b w:val="0"/>
          <w:i w:val="0"/>
          <w:sz w:val="21"/>
        </w:rPr>
        <w:t>docx와 pdf의 결과는 완전히 동일하고, txt와의 차이는 전체 건수 차이에서 오는 것일 뿐, 놓친 문서는 세 형식 모두 같은 한 건이다. 즉 문서 형식을 바꿔 저장하는 과정에서 탐지 성능이 떨어지지는 않는다는 것을 확인했다.</w:t>
      </w:r>
    </w:p>
    <w:p>
      <w:pPr>
        <w:pStyle w:val="Heading2"/>
        <w:spacing w:before="240" w:after="120"/>
      </w:pPr>
      <w:r>
        <w:rPr>
          <w:rFonts w:ascii="Calibri" w:hAnsi="Calibri" w:eastAsia="맑은 고딕"/>
          <w:b/>
          <w:sz w:val="26"/>
        </w:rPr>
        <w:t>5.4 지표를 읽을 때 유의할 점</w:t>
      </w:r>
    </w:p>
    <w:p>
      <w:pPr>
        <w:spacing w:after="120"/>
      </w:pPr>
      <w:r>
        <w:rPr>
          <w:rFonts w:ascii="Calibri" w:hAnsi="Calibri" w:eastAsia="맑은 고딕"/>
          <w:b w:val="0"/>
          <w:i w:val="0"/>
          <w:sz w:val="21"/>
        </w:rPr>
        <w:t>오탐율 19.4%는 실제 운영 문서 전체에 대한 추정치가 아니다. 이 측정 세트는 규칙의 약점을 의도적으로 겨냥한 "함정 문서"를 절반 가까이 포함하고 있으므로, "실무 문서의 19%가 오탐된다"는 뜻이 아니라 "계좌번호 규칙을 정확히 노린 문서는 아직 일부 걸린다"는 뜻으로 읽어야 한다. 실제로 평범한 업무 문서(진음성 세트)에서 발생한 오탐은 1차·2차 측정 모두 0건이었다.</w:t>
      </w:r>
    </w:p>
    <w:p>
      <w:pPr>
        <w:spacing w:after="120"/>
      </w:pPr>
      <w:r>
        <w:rPr>
          <w:rFonts w:ascii="Calibri" w:hAnsi="Calibri" w:eastAsia="맑은 고딕"/>
          <w:b w:val="0"/>
          <w:i w:val="0"/>
          <w:sz w:val="21"/>
        </w:rPr>
        <w:t>성능평가지표의 오탐지율 목표는 5% 이하로 설정되어 있다. 이번 2차 측정치(19.4%)는 아직 이 목표에 미달하지만, 위에서 설명한 대로 함정 문서를 절반 가까이 포함한 결과이며 실무 문서 오탐은 0건이었다는 점을 함께 고려해야 한다. 성능평가지표의 또 다른 항목인 "데이터 유출 차단율 95% 이상"은 서버의 판정과 리얼시큐 클라이언트의 실제 차단이 함께 연동된 뒤에야 평가할 수 있는 지표이며, 서버 쪽에서는 "판정 불가를 안전으로 처리하지 않는다"는 설계(4.7절)로 이에 대응하고 있다.</w:t>
      </w:r>
    </w:p>
    <w:p>
      <w:pPr>
        <w:spacing w:after="120"/>
      </w:pPr>
      <w:r>
        <w:rPr>
          <w:rFonts w:ascii="Calibri" w:hAnsi="Calibri" w:eastAsia="맑은 고딕"/>
          <w:b w:val="0"/>
          <w:i w:val="0"/>
          <w:sz w:val="21"/>
        </w:rPr>
        <w:t>탐지 정확도는 이번 결과로 마무리되는 것이 아니라 앞으로도 계속 개선해 나갈 예정이다. 이번 구현은 "기본 기능이 요구사항대로 동작하는가"를 우선 확인하는 데 초점을 두었고, 오탐율을 5% 이하 목표까지 낮추는 작업(예: 공백으로 표기된 계좌번호 등 아직 남은 취약 패턴 보완), 실제 운영 문서를 대상으로 한 재측정, 그리고 RD-SRS-6.x(머신러닝 기반 탐지)가 결합된 이후의 종합 재평가는 다음 단계 과제로 계획되어 있다.</w:t>
      </w:r>
    </w:p>
    <w:p>
      <w:pPr>
        <w:pStyle w:val="Heading2"/>
        <w:spacing w:before="240" w:after="120"/>
      </w:pPr>
      <w:r>
        <w:rPr>
          <w:rFonts w:ascii="Calibri" w:hAnsi="Calibri" w:eastAsia="맑은 고딕"/>
          <w:b/>
          <w:sz w:val="26"/>
        </w:rPr>
        <w:t>5.5 코드 재검증 결과</w:t>
      </w:r>
    </w:p>
    <w:p>
      <w:pPr>
        <w:spacing w:after="120"/>
      </w:pPr>
      <w:r>
        <w:rPr>
          <w:rFonts w:ascii="Calibri" w:hAnsi="Calibri" w:eastAsia="맑은 고딕"/>
          <w:b w:val="0"/>
          <w:i w:val="0"/>
          <w:sz w:val="21"/>
        </w:rPr>
        <w:t>본 보고서를 작성하면서, 위에 서술한 수치와 판정 로직의 근거가 된 실제 소스 코드를 다시 열어 독립적으로 재확인하였다. 규칙 기반 탐지기(RuleBasedScanner)의 겹침 해소 로직이 점수를 우선 기준으로 정렬한 뒤 인접 구간만 대조하는 방식으로 구현되어 있는 점, RD-SRS-5.5 자리의 HeuristicScanner가 실제로 항상 "판정 불가"만 반환하도록 되어 있는 점, 변경분 검사가 문서 버전 비교(9.4)의 계산이 끝난 시점에 큐에 등록되는 경로, 그리고 Flyway V14~V18 마이그레이션의 실제 SQL 내용이 모두 위 서술과 일치함을 확인했다.</w:t>
      </w:r>
    </w:p>
    <w:p>
      <w:pPr>
        <w:spacing w:after="120"/>
      </w:pPr>
      <w:r>
        <w:rPr>
          <w:rFonts w:ascii="Calibri" w:hAnsi="Calibri" w:eastAsia="맑은 고딕"/>
          <w:b w:val="0"/>
          <w:i w:val="0"/>
          <w:sz w:val="21"/>
        </w:rPr>
        <w:t>이 과정에서 기존 두 보고서 어디에도 기록되지 않았던 사소한 불일치 한 가지를 새로 발견했다. dlp-core 모듈의 DefaultRules.java(서버를 처음 띄울 때 쓰이는 초기 규칙 정의 코드)가 V18에서 반영된 계좌번호·신용카드 규칙 조정을 따라가지 못한 채 남아 있었다. 다행히 실제 자동 시험과 이번 실측에는 이 파일이 아니라 별도로 최신 상태를 유지해 온 사본(ProductionRules.java)이 쓰였으므로, 위에 기재한 측정 결과나 서버의 실제 동작에는 영향이 없다. 다만 이 파일 자신의 코드 주석에 "규칙을 바꾸면 이 파일도 함께 고쳐야 하며, 어긋나면 시험은 통과해도 운영에서는 다르게 동작하는 상황이 생긴다"고 명시되어 있는 만큼, 다음 개선 작업 때 함께 반영해 두는 편이 안전하다. 6장에 다시 정리해 둔다.</w:t>
      </w:r>
    </w:p>
    <w:p>
      <w:r>
        <w:br w:type="page"/>
      </w:r>
    </w:p>
    <w:p>
      <w:pPr>
        <w:pStyle w:val="Heading1"/>
        <w:spacing w:before="360" w:after="200"/>
      </w:pPr>
      <w:r>
        <w:rPr>
          <w:rFonts w:ascii="Calibri" w:hAnsi="Calibri" w:eastAsia="맑은 고딕"/>
          <w:b/>
          <w:sz w:val="32"/>
        </w:rPr>
        <w:t>6. 제한사항 및 향후 과제</w:t>
      </w:r>
    </w:p>
    <w:p>
      <w:pPr>
        <w:spacing w:after="120"/>
      </w:pPr>
      <w:r>
        <w:rPr>
          <w:rFonts w:ascii="Calibri" w:hAnsi="Calibri" w:eastAsia="맑은 고딕"/>
          <w:b w:val="0"/>
          <w:i w:val="0"/>
          <w:sz w:val="21"/>
        </w:rPr>
        <w:t>이 장은 RD-SRS-5.x의 기본 기능 구현이라는 관점에서 남은 사항만 다룬다. 탐지 알고리즘 자체의 고도화나 성능 최적화, 확장성·보안 강화는 "기본 구현을 먼저 마치고 개선은 다음 단계에서 진행"한다는 방침에 따라 이번 범위에서 제외했으며, 5.4절의 실측 기반 개선 계획과 함께 별도로 이어갈 예정이다.</w:t>
      </w:r>
    </w:p>
    <w:p>
      <w:pPr>
        <w:pStyle w:val="Heading2"/>
        <w:spacing w:before="240" w:after="120"/>
      </w:pPr>
      <w:r>
        <w:rPr>
          <w:rFonts w:ascii="Calibri" w:hAnsi="Calibri" w:eastAsia="맑은 고딕"/>
          <w:b/>
          <w:sz w:val="26"/>
        </w:rPr>
        <w:t>6.1 RD-SRS-5.5: 인터페이스만 구현 (의도된 범위)</w:t>
      </w:r>
    </w:p>
    <w:p>
      <w:pPr>
        <w:spacing w:after="120"/>
      </w:pPr>
      <w:r>
        <w:rPr>
          <w:rFonts w:ascii="Calibri" w:hAnsi="Calibri" w:eastAsia="맑은 고딕"/>
          <w:b w:val="0"/>
          <w:i w:val="0"/>
          <w:sz w:val="21"/>
        </w:rPr>
        <w:t>2.1절에서 설명한 대로, RD-SRS-5.5는 골격(인터페이스)과 향후 확장을 위한 데이터베이스 스키마(dlp_keywords)만 준비된 상태이며, 실제 판정 로직은 RD-SRS-6.x 착수와 함께 구현하는 것으로 계획되어 있다. 이는 결손이 아니라 사전에 합의된 범위이다.</w:t>
      </w:r>
    </w:p>
    <w:p>
      <w:pPr>
        <w:pStyle w:val="Heading2"/>
        <w:spacing w:before="240" w:after="120"/>
      </w:pPr>
      <w:r>
        <w:rPr>
          <w:rFonts w:ascii="Calibri" w:hAnsi="Calibri" w:eastAsia="맑은 고딕"/>
          <w:b/>
          <w:sz w:val="26"/>
        </w:rPr>
        <w:t>6.2 기능적으로 남아 있는 개선 사항</w:t>
      </w:r>
    </w:p>
    <w:tbl>
      <w:tblPr>
        <w:tblStyle w:val="TableGrid"/>
        <w:tblW w:type="auto" w:w="0"/>
        <w:jc w:val="center"/>
        <w:tblLook w:firstColumn="1" w:firstRow="1" w:lastColumn="0" w:lastRow="0" w:noHBand="0" w:noVBand="1" w:val="04A0"/>
      </w:tblPr>
      <w:tblGrid>
        <w:gridCol w:w="4703"/>
        <w:gridCol w:w="4703"/>
      </w:tblGrid>
      <w:tr>
        <w:tc>
          <w:tcPr>
            <w:tcW w:type="dxa" w:w="2154"/>
            <w:shd w:val="clear" w:color="auto" w:fill="D9D9D9"/>
          </w:tcPr>
          <w:p>
            <w:pPr>
              <w:jc w:val="center"/>
            </w:pPr>
            <w:r/>
            <w:r>
              <w:rPr>
                <w:rFonts w:ascii="Calibri" w:hAnsi="Calibri" w:eastAsia="맑은 고딕"/>
                <w:b/>
                <w:sz w:val="20"/>
              </w:rPr>
              <w:t>항목</w:t>
            </w:r>
          </w:p>
        </w:tc>
        <w:tc>
          <w:tcPr>
            <w:tcW w:type="dxa" w:w="6463"/>
            <w:shd w:val="clear" w:color="auto" w:fill="D9D9D9"/>
          </w:tcPr>
          <w:p>
            <w:pPr>
              <w:jc w:val="center"/>
            </w:pPr>
            <w:r/>
            <w:r>
              <w:rPr>
                <w:rFonts w:ascii="Calibri" w:hAnsi="Calibri" w:eastAsia="맑은 고딕"/>
                <w:b/>
                <w:sz w:val="20"/>
              </w:rPr>
              <w:t>내용</w:t>
            </w:r>
          </w:p>
        </w:tc>
      </w:tr>
      <w:tr>
        <w:tc>
          <w:tcPr>
            <w:tcW w:type="dxa" w:w="2154"/>
          </w:tcPr>
          <w:p>
            <w:r/>
            <w:r>
              <w:rPr>
                <w:rFonts w:ascii="Calibri" w:hAnsi="Calibri" w:eastAsia="맑은 고딕"/>
                <w:sz w:val="20"/>
              </w:rPr>
              <w:t>한글(HWP) 문서 미지원</w:t>
            </w:r>
          </w:p>
        </w:tc>
        <w:tc>
          <w:tcPr>
            <w:tcW w:type="dxa" w:w="6463"/>
          </w:tcPr>
          <w:p>
            <w:r/>
            <w:r>
              <w:rPr>
                <w:rFonts w:ascii="Calibri" w:hAnsi="Calibri" w:eastAsia="맑은 고딕"/>
                <w:sz w:val="20"/>
              </w:rPr>
              <w:t>HWP 문서는 아직 본문 텍스트를 추출하지 못해 전량 "판정 불가"로 처리된다. 국내 실무 환경에서 HWP 사용 빈도를 고려하면 남은 항목 중 실무 영향이 가장 크다.</w:t>
            </w:r>
          </w:p>
        </w:tc>
      </w:tr>
      <w:tr>
        <w:tc>
          <w:tcPr>
            <w:tcW w:type="dxa" w:w="2154"/>
          </w:tcPr>
          <w:p>
            <w:r/>
            <w:r>
              <w:rPr>
                <w:rFonts w:ascii="Calibri" w:hAnsi="Calibri" w:eastAsia="맑은 고딕"/>
                <w:sz w:val="20"/>
              </w:rPr>
              <w:t>변경분 검사 누락 사례</w:t>
            </w:r>
          </w:p>
        </w:tc>
        <w:tc>
          <w:tcPr>
            <w:tcW w:type="dxa" w:w="6463"/>
          </w:tcPr>
          <w:p>
            <w:r/>
            <w:r>
              <w:rPr>
                <w:rFonts w:ascii="Calibri" w:hAnsi="Calibri" w:eastAsia="맑은 고딕"/>
                <w:sz w:val="20"/>
              </w:rPr>
              <w:t>줄 단위 비교를 포기하는 특수한 경우(바이너리, 추출 실패, 문서 규모 초과)에는 변경분 검사 작업 자체가 생성되지 않아, "판정 불가"가 아니라 "결과 없음"으로 사라진다.</w:t>
            </w:r>
          </w:p>
        </w:tc>
      </w:tr>
      <w:tr>
        <w:tc>
          <w:tcPr>
            <w:tcW w:type="dxa" w:w="2154"/>
          </w:tcPr>
          <w:p>
            <w:r/>
            <w:r>
              <w:rPr>
                <w:rFonts w:ascii="Calibri" w:hAnsi="Calibri" w:eastAsia="맑은 고딕"/>
                <w:sz w:val="20"/>
              </w:rPr>
              <w:t>탐지 위치 기록 방식</w:t>
            </w:r>
          </w:p>
        </w:tc>
        <w:tc>
          <w:tcPr>
            <w:tcW w:type="dxa" w:w="6463"/>
          </w:tcPr>
          <w:p>
            <w:r/>
            <w:r>
              <w:rPr>
                <w:rFonts w:ascii="Calibri" w:hAnsi="Calibri" w:eastAsia="맑은 고딕"/>
                <w:sz w:val="20"/>
              </w:rPr>
              <w:t>변경분 검사의 위치 기록이 내부적으로 이어붙인 임시 문자열 기준이라, 실제 문서 원문 상의 위치와 바로 대응되지 않는다.</w:t>
            </w:r>
          </w:p>
        </w:tc>
      </w:tr>
      <w:tr>
        <w:tc>
          <w:tcPr>
            <w:tcW w:type="dxa" w:w="2154"/>
          </w:tcPr>
          <w:p>
            <w:r/>
            <w:r>
              <w:rPr>
                <w:rFonts w:ascii="Calibri" w:hAnsi="Calibri" w:eastAsia="맑은 고딕"/>
                <w:sz w:val="20"/>
              </w:rPr>
              <w:t>재검사 중 화면 표시</w:t>
            </w:r>
          </w:p>
        </w:tc>
        <w:tc>
          <w:tcPr>
            <w:tcW w:type="dxa" w:w="6463"/>
          </w:tcPr>
          <w:p>
            <w:r/>
            <w:r>
              <w:rPr>
                <w:rFonts w:ascii="Calibri" w:hAnsi="Calibri" w:eastAsia="맑은 고딕"/>
                <w:sz w:val="20"/>
              </w:rPr>
              <w:t>재검사를 접수한 직후부터 작업자가 처리하기 전까지, 상태는 "대기"로 바뀌지만 이전 탐지 결과 목록이 잠시 그대로 남아 화면상 혼동을 줄 수 있다.</w:t>
            </w:r>
          </w:p>
        </w:tc>
      </w:tr>
      <w:tr>
        <w:tc>
          <w:tcPr>
            <w:tcW w:type="dxa" w:w="2154"/>
          </w:tcPr>
          <w:p>
            <w:r/>
            <w:r>
              <w:rPr>
                <w:rFonts w:ascii="Calibri" w:hAnsi="Calibri" w:eastAsia="맑은 고딕"/>
                <w:sz w:val="20"/>
              </w:rPr>
              <w:t>관리자 재검사 제한</w:t>
            </w:r>
          </w:p>
        </w:tc>
        <w:tc>
          <w:tcPr>
            <w:tcW w:type="dxa" w:w="6463"/>
          </w:tcPr>
          <w:p>
            <w:r/>
            <w:r>
              <w:rPr>
                <w:rFonts w:ascii="Calibri" w:hAnsi="Calibri" w:eastAsia="맑은 고딕"/>
                <w:sz w:val="20"/>
              </w:rPr>
              <w:t>관리자 계정은 조회는 가능하지만 재검사 요청은 소유자 전용 제한에 걸려 거부된다. 운영 점검 목적의 재검사가 막혀 있다.</w:t>
            </w:r>
          </w:p>
        </w:tc>
      </w:tr>
      <w:tr>
        <w:tc>
          <w:tcPr>
            <w:tcW w:type="dxa" w:w="2154"/>
          </w:tcPr>
          <w:p>
            <w:r/>
            <w:r>
              <w:rPr>
                <w:rFonts w:ascii="Calibri" w:hAnsi="Calibri" w:eastAsia="맑은 고딕"/>
                <w:sz w:val="20"/>
              </w:rPr>
              <w:t>재검사 범위 값 검증 누락</w:t>
            </w:r>
          </w:p>
        </w:tc>
        <w:tc>
          <w:tcPr>
            <w:tcW w:type="dxa" w:w="6463"/>
          </w:tcPr>
          <w:p>
            <w:r/>
            <w:r>
              <w:rPr>
                <w:rFonts w:ascii="Calibri" w:hAnsi="Calibri" w:eastAsia="맑은 고딕"/>
                <w:sz w:val="20"/>
              </w:rPr>
              <w:t>재검사 요청의 범위 값이 검증되지 않아 임의의 문자열이 그대로 저장될 수 있다. 검사 자체는 정상 수행되지만 결과가 의도한 자리에 반영되지 않을 수 있다.</w:t>
            </w:r>
          </w:p>
        </w:tc>
      </w:tr>
      <w:tr>
        <w:tc>
          <w:tcPr>
            <w:tcW w:type="dxa" w:w="2154"/>
          </w:tcPr>
          <w:p>
            <w:r/>
            <w:r>
              <w:rPr>
                <w:rFonts w:ascii="Calibri" w:hAnsi="Calibri" w:eastAsia="맑은 고딕"/>
                <w:sz w:val="20"/>
              </w:rPr>
              <w:t>탐지 항목 저장의 원자성</w:t>
            </w:r>
          </w:p>
        </w:tc>
        <w:tc>
          <w:tcPr>
            <w:tcW w:type="dxa" w:w="6463"/>
          </w:tcPr>
          <w:p>
            <w:r/>
            <w:r>
              <w:rPr>
                <w:rFonts w:ascii="Calibri" w:hAnsi="Calibri" w:eastAsia="맑은 고딕"/>
                <w:sz w:val="20"/>
              </w:rPr>
              <w:t>탐지 항목을 데이터베이스에 저장하는 작업이 하나의 트랜잭션으로 묶여 있지 않아, 중간에 실패하면 일부만 저장된 상태가 만들어질 수 있다.</w:t>
            </w:r>
          </w:p>
        </w:tc>
      </w:tr>
    </w:tbl>
    <w:p>
      <w:pPr>
        <w:spacing w:after="80"/>
      </w:pPr>
    </w:p>
    <w:p>
      <w:pPr>
        <w:pStyle w:val="Heading2"/>
        <w:spacing w:before="240" w:after="120"/>
      </w:pPr>
      <w:r>
        <w:rPr>
          <w:rFonts w:ascii="Calibri" w:hAnsi="Calibri" w:eastAsia="맑은 고딕"/>
          <w:b/>
          <w:sz w:val="26"/>
        </w:rPr>
        <w:t>6.3 문서·표기 정리가 필요한 사항 (기능 결손 아님)</w:t>
      </w:r>
    </w:p>
    <w:p>
      <w:pPr>
        <w:spacing w:after="120"/>
      </w:pPr>
      <w:r>
        <w:rPr>
          <w:rFonts w:ascii="Calibri" w:hAnsi="Calibri" w:eastAsia="맑은 고딕"/>
          <w:b w:val="0"/>
          <w:i w:val="0"/>
          <w:sz w:val="21"/>
        </w:rPr>
        <w:t>다음 두 가지는 실제 동작에는 영향이 없으나, 평가나 인수인계 과정에서 혼선을 줄이기 위해 함께 정리해 둘 필요가 있다.</w:t>
      </w:r>
    </w:p>
    <w:tbl>
      <w:tblPr>
        <w:tblStyle w:val="TableGrid"/>
        <w:tblW w:type="auto" w:w="0"/>
        <w:jc w:val="center"/>
        <w:tblLook w:firstColumn="1" w:firstRow="1" w:lastColumn="0" w:lastRow="0" w:noHBand="0" w:noVBand="1" w:val="04A0"/>
      </w:tblPr>
      <w:tblGrid>
        <w:gridCol w:w="4703"/>
        <w:gridCol w:w="4703"/>
      </w:tblGrid>
      <w:tr>
        <w:tc>
          <w:tcPr>
            <w:tcW w:type="dxa" w:w="2381"/>
            <w:shd w:val="clear" w:color="auto" w:fill="D9D9D9"/>
          </w:tcPr>
          <w:p>
            <w:pPr>
              <w:jc w:val="center"/>
            </w:pPr>
            <w:r/>
            <w:r>
              <w:rPr>
                <w:rFonts w:ascii="Calibri" w:hAnsi="Calibri" w:eastAsia="맑은 고딕"/>
                <w:b/>
                <w:sz w:val="20"/>
              </w:rPr>
              <w:t>항목</w:t>
            </w:r>
          </w:p>
        </w:tc>
        <w:tc>
          <w:tcPr>
            <w:tcW w:type="dxa" w:w="6236"/>
            <w:shd w:val="clear" w:color="auto" w:fill="D9D9D9"/>
          </w:tcPr>
          <w:p>
            <w:pPr>
              <w:jc w:val="center"/>
            </w:pPr>
            <w:r/>
            <w:r>
              <w:rPr>
                <w:rFonts w:ascii="Calibri" w:hAnsi="Calibri" w:eastAsia="맑은 고딕"/>
                <w:b/>
                <w:sz w:val="20"/>
              </w:rPr>
              <w:t>내용</w:t>
            </w:r>
          </w:p>
        </w:tc>
      </w:tr>
      <w:tr>
        <w:tc>
          <w:tcPr>
            <w:tcW w:type="dxa" w:w="2381"/>
          </w:tcPr>
          <w:p>
            <w:r/>
            <w:r>
              <w:rPr>
                <w:rFonts w:ascii="Calibri" w:hAnsi="Calibri" w:eastAsia="맑은 고딕"/>
                <w:sz w:val="20"/>
              </w:rPr>
              <w:t>코드 주석의 5.3·5.6 번호 표기</w:t>
            </w:r>
          </w:p>
        </w:tc>
        <w:tc>
          <w:tcPr>
            <w:tcW w:type="dxa" w:w="6236"/>
          </w:tcPr>
          <w:p>
            <w:r/>
            <w:r>
              <w:rPr>
                <w:rFonts w:ascii="Calibri" w:hAnsi="Calibri" w:eastAsia="맑은 고딕"/>
                <w:sz w:val="20"/>
              </w:rPr>
              <w:t>일부 코드 주석이 "RD-SRS-5.3(차단)", "RD-SRS-5.6(분류기준 관리)"이라는 번호를 사용하는데, 등록된 명세서에서 부경대 서버가 담당하는 5.x 항목은 5.1·5.2·5.4·5.5뿐이다. 기능의 책임 소재 자체는 정확히 구분되어 있으나(판별은 서버, 차단은 클라이언트), 주석의 번호 표기를 등록 명세서 기준으로 정리할 필요가 있다.</w:t>
            </w:r>
          </w:p>
        </w:tc>
      </w:tr>
      <w:tr>
        <w:tc>
          <w:tcPr>
            <w:tcW w:type="dxa" w:w="2381"/>
          </w:tcPr>
          <w:p>
            <w:r/>
            <w:r>
              <w:rPr>
                <w:rFonts w:ascii="Calibri" w:hAnsi="Calibri" w:eastAsia="맑은 고딕"/>
                <w:sz w:val="20"/>
              </w:rPr>
              <w:t>DefaultRules.java의 V18 미반영</w:t>
            </w:r>
          </w:p>
        </w:tc>
        <w:tc>
          <w:tcPr>
            <w:tcW w:type="dxa" w:w="6236"/>
          </w:tcPr>
          <w:p>
            <w:r/>
            <w:r>
              <w:rPr>
                <w:rFonts w:ascii="Calibri" w:hAnsi="Calibri" w:eastAsia="맑은 고딕"/>
                <w:sz w:val="20"/>
              </w:rPr>
              <w:t>5.5절에서 서술한 대로, 초기 시드 규칙 정의 코드가 V18에서 반영된 계좌번호·신용카드 규칙 조정을 아직 따라가지 못한 상태다. 실측·운영에 쓰이는 것은 별도로 최신화된 사본이라 결과에는 영향이 없으나, 다음 개선 작업 때 두 코드를 일치시켜 둘 필요가 있다.</w:t>
            </w:r>
          </w:p>
        </w:tc>
      </w:tr>
    </w:tbl>
    <w:p>
      <w:pPr>
        <w:spacing w:after="80"/>
      </w:pPr>
    </w:p>
    <w:p>
      <w:pPr>
        <w:pStyle w:val="Heading2"/>
        <w:spacing w:before="240" w:after="120"/>
      </w:pPr>
      <w:r>
        <w:rPr>
          <w:rFonts w:ascii="Calibri" w:hAnsi="Calibri" w:eastAsia="맑은 고딕"/>
          <w:b/>
          <w:sz w:val="26"/>
        </w:rPr>
        <w:t>6.4 정량 측정 기반 향후 계획</w:t>
      </w:r>
    </w:p>
    <w:p>
      <w:pPr>
        <w:spacing w:after="80"/>
        <w:ind w:left="283"/>
      </w:pPr>
      <w:r>
        <w:rPr>
          <w:rFonts w:ascii="Calibri" w:hAnsi="Calibri" w:eastAsia="맑은 고딕"/>
          <w:sz w:val="21"/>
        </w:rPr>
        <w:t>• 오탐율을 성능평가지표 목표치(5% 이하)까지 낮추기 위한 규칙 추가 조정 — 특히 공백으로 표기된 계좌번호처럼 이번 조정에서 의도적으로 감수한 미탐 사례에 대한 후속 대응</w:t>
      </w:r>
    </w:p>
    <w:p>
      <w:pPr>
        <w:spacing w:after="80"/>
        <w:ind w:left="283"/>
      </w:pPr>
      <w:r>
        <w:rPr>
          <w:rFonts w:ascii="Calibri" w:hAnsi="Calibri" w:eastAsia="맑은 고딕"/>
          <w:sz w:val="21"/>
        </w:rPr>
        <w:t>• 실제 운영 환경에서 수집되는 문서를 대상으로 한 재측정 (현재 수치는 통제된 측정 세트 기준)</w:t>
      </w:r>
    </w:p>
    <w:p>
      <w:pPr>
        <w:spacing w:after="80"/>
        <w:ind w:left="283"/>
      </w:pPr>
      <w:r>
        <w:rPr>
          <w:rFonts w:ascii="Calibri" w:hAnsi="Calibri" w:eastAsia="맑은 고딕"/>
          <w:sz w:val="21"/>
        </w:rPr>
        <w:t>• RD-SRS-6.x(머신러닝 기반 탐지) 결합 이후, RD-SRS-5.5를 포함한 전체 탐지 성능의 종합 재평가</w:t>
      </w:r>
    </w:p>
    <w:p>
      <w:pPr>
        <w:spacing w:after="80"/>
        <w:ind w:left="283"/>
      </w:pPr>
      <w:r>
        <w:rPr>
          <w:rFonts w:ascii="Calibri" w:hAnsi="Calibri" w:eastAsia="맑은 고딕"/>
          <w:sz w:val="21"/>
        </w:rPr>
        <w:t>• HWP 문서 텍스트 추출 지원 검토</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