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서버 구성 메모</w:t>
      </w:r>
    </w:p>
    <w:p/>
    <w:p>
      <w:r>
        <w:t>MariaDB 10.11 LTS  포트 3306</w:t>
      </w:r>
    </w:p>
    <w:p>
      <w:r>
        <w:t>Redis 7.2          포트 6379</w:t>
      </w:r>
    </w:p>
    <w:p>
      <w:r>
        <w:t>애플리케이션        포트 8080</w:t>
      </w:r>
    </w:p>
    <w:p>
      <w:r>
        <w:t>Adminer            포트 8081</w:t>
      </w:r>
    </w:p>
    <w:p/>
    <w:p>
      <w:r>
        <w:t>JDK 21.0.12, Maven 3.9.16 기준으로 빌드한다.</w:t>
      </w:r>
    </w:p>
    <w:p>
      <w:r>
        <w:t>힙은 -Xmx2g로 시작하고 부하 시험 결과를 보고 조정한다.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