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rPr/>
      </w:pPr>
      <w:r>
        <w:pict>
          <v:shape id="_x0000_s1" style="position:absolute;margin-left:40.3614pt;margin-top:56.9633pt;mso-position-vertical-relative:page;mso-position-horizontal-relative:page;width:180.5pt;height:0.35pt;z-index:251659264;" o:allowincell="f" filled="false" strokecolor="#000000" strokeweight="0.33pt" coordsize="3610,6" coordorigin="0,0" path="m0,3l3609,3e">
            <v:stroke joinstyle="miter" miterlimit="10"/>
          </v:shape>
        </w:pict>
      </w:r>
      <w:r>
        <w:drawing>
          <wp:anchor distT="0" distB="0" distL="0" distR="0" simplePos="0" relativeHeight="251658240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1" name="IM 1"/>
            <wp:cNvGraphicFramePr/>
            <a:graphic>
              <a:graphicData uri="http://schemas.openxmlformats.org/drawingml/2006/picture">
                <pic:pic>
                  <pic:nvPicPr>
                    <pic:cNvPr id="1" name="IM 1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spacing w:line="54" w:lineRule="exact"/>
        <w:rPr/>
      </w:pPr>
      <w:r/>
    </w:p>
    <w:p>
      <w:pPr>
        <w:sectPr>
          <w:headerReference w:type="default" r:id="rId1"/>
          <w:pgSz w:w="11451" w:h="15343"/>
          <w:pgMar w:top="400" w:right="803" w:bottom="0" w:left="805" w:header="0" w:footer="0" w:gutter="0"/>
          <w:cols w:equalWidth="0" w:num="1">
            <w:col w:w="9842" w:space="0"/>
          </w:cols>
        </w:sectPr>
        <w:rPr/>
      </w:pPr>
    </w:p>
    <w:p>
      <w:pPr>
        <w:ind w:left="114"/>
        <w:spacing w:before="47" w:line="161" w:lineRule="exact"/>
        <w:outlineLvl w:val="0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《心</w:t>
      </w:r>
      <w:r>
        <w:rPr>
          <w:rFonts w:ascii="Microsoft YaHei" w:hAnsi="Microsoft YaHei" w:eastAsia="Microsoft YaHei" w:cs="Microsoft YaHei"/>
          <w:sz w:val="15"/>
          <w:szCs w:val="15"/>
        </w:rPr>
        <w:t>脑血管病防治》</w:t>
      </w:r>
      <w:r>
        <w:rPr>
          <w:rFonts w:ascii="Arial" w:hAnsi="Arial" w:eastAsia="Arial" w:cs="Arial"/>
          <w:sz w:val="15"/>
          <w:szCs w:val="15"/>
        </w:rPr>
        <w:t>2019</w:t>
      </w:r>
      <w:r>
        <w:rPr>
          <w:rFonts w:ascii="Arial" w:hAnsi="Arial" w:eastAsia="Arial" w:cs="Arial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年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2</w:t>
      </w:r>
      <w:r>
        <w:rPr>
          <w:rFonts w:ascii="Arial" w:hAnsi="Arial" w:eastAsia="Arial" w:cs="Arial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月第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19</w:t>
      </w:r>
      <w:r>
        <w:rPr>
          <w:rFonts w:ascii="Arial" w:hAnsi="Arial" w:eastAsia="Arial" w:cs="Arial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卷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</w:rPr>
        <w:t>第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1</w:t>
      </w:r>
      <w:r>
        <w:rPr>
          <w:rFonts w:ascii="Arial" w:hAnsi="Arial" w:eastAsia="Arial" w:cs="Arial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期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48"/>
        <w:spacing w:before="28" w:line="179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1"/>
          <w:position w:val="-1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21"/>
          <w:position w:val="-1"/>
        </w:rPr>
        <w:t xml:space="preserve"> </w:t>
      </w:r>
      <w:r>
        <w:rPr>
          <w:rFonts w:ascii="Arial" w:hAnsi="Arial" w:eastAsia="Arial" w:cs="Arial"/>
          <w:sz w:val="17"/>
          <w:szCs w:val="17"/>
          <w:spacing w:val="21"/>
          <w:position w:val="-1"/>
        </w:rPr>
        <w:t>1</w:t>
      </w:r>
      <w:r>
        <w:rPr>
          <w:rFonts w:ascii="Arial" w:hAnsi="Arial" w:eastAsia="Arial" w:cs="Arial"/>
          <w:sz w:val="17"/>
          <w:szCs w:val="17"/>
          <w:spacing w:val="2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0"/>
          <w:position w:val="-1"/>
        </w:rPr>
        <w:t>·</w:t>
      </w:r>
    </w:p>
    <w:p>
      <w:pPr>
        <w:sectPr>
          <w:type w:val="continuous"/>
          <w:pgSz w:w="11451" w:h="15343"/>
          <w:pgMar w:top="400" w:right="803" w:bottom="0" w:left="805" w:header="0" w:footer="0" w:gutter="0"/>
          <w:cols w:equalWidth="0" w:num="2">
            <w:col w:w="9022" w:space="100"/>
            <w:col w:w="720" w:space="0"/>
          </w:cols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before="86" w:line="185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·</w:t>
      </w:r>
      <w:r>
        <w:rPr>
          <w:rFonts w:ascii="SimHei" w:hAnsi="SimHei" w:eastAsia="SimHei" w:cs="SimHei"/>
          <w:sz w:val="20"/>
          <w:szCs w:val="20"/>
          <w:spacing w:val="32"/>
        </w:rPr>
        <w:t>指南</w:t>
      </w:r>
      <w:r>
        <w:rPr>
          <w:rFonts w:ascii="SimHei" w:hAnsi="SimHei" w:eastAsia="SimHei" w:cs="Sim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>·</w:t>
      </w:r>
    </w:p>
    <w:p>
      <w:pPr>
        <w:ind w:left="6"/>
        <w:spacing w:before="177" w:line="235" w:lineRule="exact"/>
        <w:rPr>
          <w:rFonts w:ascii="SimSun" w:hAnsi="SimSun" w:eastAsia="SimSun" w:cs="SimSun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1"/>
          <w:position w:val="1"/>
        </w:rPr>
        <w:t>高</w:t>
      </w:r>
      <w:r>
        <w:rPr>
          <w:rFonts w:ascii="SimHei" w:hAnsi="SimHei" w:eastAsia="SimHei" w:cs="SimHei"/>
          <w:sz w:val="17"/>
          <w:szCs w:val="17"/>
          <w:position w:val="1"/>
        </w:rPr>
        <w:t>血压联盟</w:t>
      </w:r>
      <w:r>
        <w:rPr>
          <w:rFonts w:ascii="SimSun" w:hAnsi="SimSun" w:eastAsia="SimSun" w:cs="SimSun"/>
          <w:sz w:val="17"/>
          <w:szCs w:val="17"/>
          <w:position w:val="1"/>
        </w:rPr>
        <w:t>(</w:t>
      </w:r>
      <w:r>
        <w:rPr>
          <w:rFonts w:ascii="SimSun" w:hAnsi="SimSun" w:eastAsia="SimSun" w:cs="SimSun"/>
          <w:sz w:val="17"/>
          <w:szCs w:val="17"/>
          <w:position w:val="1"/>
        </w:rPr>
        <w:t xml:space="preserve"> </w:t>
      </w:r>
      <w:r>
        <w:rPr>
          <w:rFonts w:ascii="SimHei" w:hAnsi="SimHei" w:eastAsia="SimHei" w:cs="SimHei"/>
          <w:sz w:val="17"/>
          <w:szCs w:val="17"/>
          <w:position w:val="1"/>
        </w:rPr>
        <w:t>中国</w:t>
      </w:r>
      <w:r>
        <w:rPr>
          <w:rFonts w:ascii="SimSun" w:hAnsi="SimSun" w:eastAsia="SimSun" w:cs="SimSun"/>
          <w:sz w:val="17"/>
          <w:szCs w:val="17"/>
          <w:position w:val="1"/>
        </w:rPr>
        <w:t>)</w:t>
      </w:r>
    </w:p>
    <w:p>
      <w:pPr>
        <w:ind w:left="15"/>
        <w:spacing w:before="75" w:line="215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11"/>
        </w:rPr>
        <w:t>中</w:t>
      </w:r>
      <w:r>
        <w:rPr>
          <w:rFonts w:ascii="SimHei" w:hAnsi="SimHei" w:eastAsia="SimHei" w:cs="SimHei"/>
          <w:sz w:val="17"/>
          <w:szCs w:val="17"/>
          <w:spacing w:val="8"/>
        </w:rPr>
        <w:t>华医学会心血管病学分会</w:t>
      </w:r>
    </w:p>
    <w:p>
      <w:pPr>
        <w:ind w:left="15"/>
        <w:spacing w:before="76" w:line="214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16"/>
        </w:rPr>
        <w:t>中</w:t>
      </w:r>
      <w:r>
        <w:rPr>
          <w:rFonts w:ascii="SimHei" w:hAnsi="SimHei" w:eastAsia="SimHei" w:cs="SimHei"/>
          <w:sz w:val="17"/>
          <w:szCs w:val="17"/>
          <w:spacing w:val="8"/>
        </w:rPr>
        <w:t>国医师协会高血压专业委员会</w:t>
      </w:r>
    </w:p>
    <w:p>
      <w:pPr>
        <w:ind w:left="15"/>
        <w:spacing w:before="76" w:line="273" w:lineRule="exact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9"/>
          <w:position w:val="7"/>
        </w:rPr>
        <w:t>中国医疗保健国际交流促进会高血压分</w:t>
      </w:r>
      <w:r>
        <w:rPr>
          <w:rFonts w:ascii="SimHei" w:hAnsi="SimHei" w:eastAsia="SimHei" w:cs="SimHei"/>
          <w:sz w:val="17"/>
          <w:szCs w:val="17"/>
          <w:spacing w:val="8"/>
          <w:position w:val="7"/>
        </w:rPr>
        <w:t>会</w:t>
      </w:r>
    </w:p>
    <w:p>
      <w:pPr>
        <w:ind w:left="15"/>
        <w:spacing w:line="215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13"/>
        </w:rPr>
        <w:t>中</w:t>
      </w:r>
      <w:r>
        <w:rPr>
          <w:rFonts w:ascii="SimHei" w:hAnsi="SimHei" w:eastAsia="SimHei" w:cs="SimHei"/>
          <w:sz w:val="17"/>
          <w:szCs w:val="17"/>
          <w:spacing w:val="8"/>
        </w:rPr>
        <w:t>国老年医学学会高血压分会</w:t>
      </w:r>
    </w:p>
    <w:p>
      <w:pPr>
        <w:ind w:left="1760"/>
        <w:spacing w:before="404" w:line="177" w:lineRule="auto"/>
        <w:rPr>
          <w:rFonts w:ascii="Microsoft YaHei" w:hAnsi="Microsoft YaHei" w:eastAsia="Microsoft YaHei" w:cs="Microsoft YaHei"/>
          <w:sz w:val="39"/>
          <w:szCs w:val="39"/>
        </w:rPr>
      </w:pPr>
      <w:r>
        <w:rPr>
          <w:rFonts w:ascii="Microsoft YaHei" w:hAnsi="Microsoft YaHei" w:eastAsia="Microsoft YaHei" w:cs="Microsoft YaHei"/>
          <w:sz w:val="39"/>
          <w:szCs w:val="39"/>
          <w14:textOutline w14:w="3175" w14:cap="flat" w14:cmpd="sng">
            <w14:solidFill>
              <w14:srgbClr w14:val="000000"/>
            </w14:solidFill>
            <w14:prstDash w14:val="solid"/>
            <w14:round/>
          </w14:textOutline>
          <w:spacing w:val="20"/>
        </w:rPr>
        <w:t>中</w:t>
      </w:r>
      <w:r>
        <w:rPr>
          <w:rFonts w:ascii="Microsoft YaHei" w:hAnsi="Microsoft YaHei" w:eastAsia="Microsoft YaHei" w:cs="Microsoft YaHei"/>
          <w:sz w:val="39"/>
          <w:szCs w:val="39"/>
          <w14:textOutline w14:w="3175" w14:cap="flat" w14:cmpd="sng">
            <w14:solidFill>
              <w14:srgbClr w14:val="000000"/>
            </w14:solidFill>
            <w14:prstDash w14:val="solid"/>
            <w14:round/>
          </w14:textOutline>
          <w:spacing w:val="14"/>
        </w:rPr>
        <w:t>国</w:t>
      </w:r>
      <w:r>
        <w:rPr>
          <w:rFonts w:ascii="Microsoft YaHei" w:hAnsi="Microsoft YaHei" w:eastAsia="Microsoft YaHei" w:cs="Microsoft YaHei"/>
          <w:sz w:val="39"/>
          <w:szCs w:val="39"/>
          <w14:textOutline w14:w="3175" w14:cap="flat" w14:cmpd="sng">
            <w14:solidFill>
              <w14:srgbClr w14:val="000000"/>
            </w14:solidFill>
            <w14:prstDash w14:val="solid"/>
            <w14:round/>
          </w14:textOutline>
          <w:spacing w:val="10"/>
        </w:rPr>
        <w:t>高血压防治指南</w:t>
      </w:r>
      <w:r>
        <w:rPr>
          <w:rFonts w:ascii="Microsoft YaHei" w:hAnsi="Microsoft YaHei" w:eastAsia="Microsoft YaHei" w:cs="Microsoft YaHei"/>
          <w:sz w:val="39"/>
          <w:szCs w:val="39"/>
          <w:spacing w:val="10"/>
        </w:rPr>
        <w:t xml:space="preserve"> </w:t>
      </w:r>
      <w:r>
        <w:rPr>
          <w:rFonts w:ascii="Arial" w:hAnsi="Arial" w:eastAsia="Arial" w:cs="Arial"/>
          <w:sz w:val="39"/>
          <w:szCs w:val="39"/>
          <w14:textOutline w14:w="3175" w14:cap="flat" w14:cmpd="sng">
            <w14:solidFill>
              <w14:srgbClr w14:val="000000"/>
            </w14:solidFill>
            <w14:prstDash w14:val="solid"/>
            <w14:round/>
          </w14:textOutline>
          <w:spacing w:val="10"/>
          <w:position w:val="1"/>
        </w:rPr>
        <w:t>2018</w:t>
      </w:r>
      <w:r>
        <w:rPr>
          <w:rFonts w:ascii="Arial" w:hAnsi="Arial" w:eastAsia="Arial" w:cs="Arial"/>
          <w:sz w:val="39"/>
          <w:szCs w:val="39"/>
          <w:spacing w:val="10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39"/>
          <w:szCs w:val="39"/>
          <w14:textOutline w14:w="3175" w14:cap="flat" w14:cmpd="sng">
            <w14:solidFill>
              <w14:srgbClr w14:val="000000"/>
            </w14:solidFill>
            <w14:prstDash w14:val="solid"/>
            <w14:round/>
          </w14:textOutline>
          <w:spacing w:val="10"/>
        </w:rPr>
        <w:t>年修订版</w:t>
      </w:r>
    </w:p>
    <w:p>
      <w:pPr>
        <w:ind w:left="3291"/>
        <w:spacing w:before="244" w:line="184" w:lineRule="auto"/>
        <w:outlineLvl w:val="0"/>
        <w:rPr>
          <w:rFonts w:ascii="NSimSun" w:hAnsi="NSimSun" w:eastAsia="NSimSun" w:cs="NSimSun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《</w:t>
      </w:r>
      <w:r>
        <w:rPr>
          <w:rFonts w:ascii="NSimSun" w:hAnsi="NSimSun" w:eastAsia="NSimSun" w:cs="NSimSun"/>
          <w:sz w:val="20"/>
          <w:szCs w:val="20"/>
          <w:spacing w:val="1"/>
        </w:rPr>
        <w:t>中国高血压防治指南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》</w:t>
      </w:r>
      <w:r>
        <w:rPr>
          <w:rFonts w:ascii="NSimSun" w:hAnsi="NSimSun" w:eastAsia="NSimSun" w:cs="NSimSun"/>
          <w:sz w:val="20"/>
          <w:szCs w:val="20"/>
          <w:spacing w:val="1"/>
        </w:rPr>
        <w:t>修订委</w:t>
      </w:r>
      <w:r>
        <w:rPr>
          <w:rFonts w:ascii="NSimSun" w:hAnsi="NSimSun" w:eastAsia="NSimSun" w:cs="NSimSun"/>
          <w:sz w:val="20"/>
          <w:szCs w:val="20"/>
        </w:rPr>
        <w:t>员会</w:t>
      </w:r>
    </w:p>
    <w:p>
      <w:pPr>
        <w:spacing w:line="233" w:lineRule="exact"/>
        <w:rPr/>
      </w:pPr>
      <w:r/>
    </w:p>
    <w:p>
      <w:pPr>
        <w:sectPr>
          <w:type w:val="continuous"/>
          <w:pgSz w:w="11451" w:h="15343"/>
          <w:pgMar w:top="400" w:right="803" w:bottom="0" w:left="805" w:header="0" w:footer="0" w:gutter="0"/>
          <w:cols w:equalWidth="0" w:num="1">
            <w:col w:w="9842" w:space="0"/>
          </w:cols>
        </w:sectPr>
        <w:rPr/>
      </w:pPr>
    </w:p>
    <w:p>
      <w:pPr>
        <w:ind w:left="4"/>
        <w:spacing w:before="46" w:line="21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7"/>
        </w:rPr>
        <w:t>主任委员</w:t>
      </w:r>
      <w:r>
        <w:rPr>
          <w:rFonts w:ascii="SimHei" w:hAnsi="SimHei" w:eastAsia="SimHei" w:cs="SimHei"/>
          <w:sz w:val="17"/>
          <w:szCs w:val="17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刘力生(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中国医学科学院阜外医院、北京高血压联</w:t>
      </w:r>
    </w:p>
    <w:p>
      <w:pPr>
        <w:ind w:left="899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盟研究所)</w:t>
      </w:r>
    </w:p>
    <w:p>
      <w:pPr>
        <w:ind w:left="6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20"/>
        </w:rPr>
        <w:t>副</w:t>
      </w:r>
      <w:r>
        <w:rPr>
          <w:rFonts w:ascii="SimHei" w:hAnsi="SimHei" w:eastAsia="SimHei" w:cs="SimHei"/>
          <w:sz w:val="17"/>
          <w:szCs w:val="17"/>
          <w:spacing w:val="13"/>
        </w:rPr>
        <w:t>主</w:t>
      </w:r>
      <w:r>
        <w:rPr>
          <w:rFonts w:ascii="SimHei" w:hAnsi="SimHei" w:eastAsia="SimHei" w:cs="SimHei"/>
          <w:sz w:val="17"/>
          <w:szCs w:val="17"/>
          <w:spacing w:val="10"/>
        </w:rPr>
        <w:t>任委员</w:t>
      </w:r>
      <w:r>
        <w:rPr>
          <w:rFonts w:ascii="SimHei" w:hAnsi="SimHei" w:eastAsia="SimHei" w:cs="SimHei"/>
          <w:sz w:val="17"/>
          <w:szCs w:val="17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吴兆苏(首都医科大学附属北京安贞医院)</w:t>
      </w:r>
    </w:p>
    <w:p>
      <w:pPr>
        <w:ind w:left="1085" w:right="530"/>
        <w:spacing w:before="3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王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继光(上海交通大学医学院附属瑞金医院)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王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文(中国医学科学院阜外医院)</w:t>
      </w:r>
    </w:p>
    <w:p>
      <w:pPr>
        <w:spacing w:line="227" w:lineRule="exact"/>
        <w:rPr>
          <w:rFonts w:ascii="KaiTi" w:hAnsi="KaiTi" w:eastAsia="KaiTi" w:cs="KaiT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10"/>
          <w:position w:val="1"/>
        </w:rPr>
        <w:t>撰稿委员会</w:t>
      </w:r>
      <w:r>
        <w:rPr>
          <w:rFonts w:ascii="KaiTi" w:hAnsi="KaiTi" w:eastAsia="KaiTi" w:cs="KaiTi"/>
          <w:sz w:val="17"/>
          <w:szCs w:val="17"/>
          <w:spacing w:val="10"/>
          <w:position w:val="1"/>
        </w:rPr>
        <w:t>(</w:t>
      </w:r>
      <w:r>
        <w:rPr>
          <w:rFonts w:ascii="NSimSun" w:hAnsi="NSimSun" w:eastAsia="NSimSun" w:cs="NSimSun"/>
          <w:sz w:val="17"/>
          <w:szCs w:val="17"/>
          <w:spacing w:val="10"/>
          <w:position w:val="1"/>
        </w:rPr>
        <w:t>按姓氏汉语拼音排序</w:t>
      </w:r>
      <w:r>
        <w:rPr>
          <w:rFonts w:ascii="KaiTi" w:hAnsi="KaiTi" w:eastAsia="KaiTi" w:cs="KaiTi"/>
          <w:sz w:val="17"/>
          <w:szCs w:val="17"/>
          <w:spacing w:val="7"/>
          <w:position w:val="1"/>
        </w:rPr>
        <w:t>)</w:t>
      </w:r>
    </w:p>
    <w:p>
      <w:pPr>
        <w:ind w:left="362"/>
        <w:spacing w:before="23" w:line="21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包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玉倩(上海交通大学附属第六人民医院)</w:t>
      </w:r>
    </w:p>
    <w:p>
      <w:pPr>
        <w:ind w:left="367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蔡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军(中国医学科学院阜外医院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)</w:t>
      </w:r>
    </w:p>
    <w:p>
      <w:pPr>
        <w:ind w:left="372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陈鲁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原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广东省人民医院)</w:t>
      </w:r>
    </w:p>
    <w:p>
      <w:pPr>
        <w:ind w:left="372"/>
        <w:spacing w:before="2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陈伟伟(国家心血管病中心)</w:t>
      </w:r>
    </w:p>
    <w:p>
      <w:pPr>
        <w:ind w:left="361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初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少莉(上海交通大学医学院附属瑞金医院)</w:t>
      </w:r>
    </w:p>
    <w:p>
      <w:pPr>
        <w:ind w:left="365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冯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颖青(广东省人民医院)</w:t>
      </w:r>
    </w:p>
    <w:p>
      <w:pPr>
        <w:ind w:left="367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高平进(上海交通大学医学院附属瑞金医院)</w:t>
      </w:r>
    </w:p>
    <w:p>
      <w:pPr>
        <w:ind w:left="366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管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廷瑞(北京高血压联盟研究所)</w:t>
      </w:r>
    </w:p>
    <w:p>
      <w:pPr>
        <w:ind w:left="367"/>
        <w:spacing w:before="2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郭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子宏(云南省阜外心血管病医院)</w:t>
      </w:r>
    </w:p>
    <w:p>
      <w:pPr>
        <w:ind w:left="363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华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琦(首都医科大学宣武医院)</w:t>
      </w:r>
    </w:p>
    <w:p>
      <w:pPr>
        <w:ind w:left="361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黄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峻(南京医科大学第一附属医院)</w:t>
      </w:r>
    </w:p>
    <w:p>
      <w:pPr>
        <w:ind w:left="363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霍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勇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北京大学第一医院)</w:t>
      </w:r>
    </w:p>
    <w:p>
      <w:pPr>
        <w:ind w:left="365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贾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伟平(上海交通大学附属第六人民医院)</w:t>
      </w:r>
    </w:p>
    <w:p>
      <w:pPr>
        <w:ind w:left="363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姜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一农(大连医科大学附属第一医院)</w:t>
      </w:r>
    </w:p>
    <w:p>
      <w:pPr>
        <w:ind w:left="363"/>
        <w:spacing w:before="2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蒋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雄京(中国医学科学院阜外医院)</w:t>
      </w:r>
    </w:p>
    <w:p>
      <w:pPr>
        <w:ind w:left="363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李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莉(郑州大学第二附属医院)</w:t>
      </w:r>
    </w:p>
    <w:p>
      <w:pPr>
        <w:ind w:left="363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李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立环(中国医学科学院阜外医院)</w:t>
      </w:r>
    </w:p>
    <w:p>
      <w:pPr>
        <w:ind w:left="363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李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南方(新疆维吾尔族自治区人民医院)</w:t>
      </w:r>
    </w:p>
    <w:p>
      <w:pPr>
        <w:ind w:left="363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李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卫(中国医学科学院阜外医院)</w:t>
      </w:r>
    </w:p>
    <w:p>
      <w:pPr>
        <w:ind w:left="363"/>
        <w:spacing w:before="2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李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小鹰(中国人民解放军总医院)</w:t>
      </w:r>
    </w:p>
    <w:p>
      <w:pPr>
        <w:ind w:left="363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李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学旺(中国医学科学院北京协和医院)</w:t>
      </w:r>
    </w:p>
    <w:p>
      <w:pPr>
        <w:ind w:left="363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李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燕(上海交通大学医学院附属瑞金医院)</w:t>
      </w:r>
    </w:p>
    <w:p>
      <w:pPr>
        <w:ind w:left="363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李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勇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复旦大学附属华山医院)</w:t>
      </w:r>
    </w:p>
    <w:p>
      <w:pPr>
        <w:ind w:left="363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林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金秀(福建医科大学附属第一医院)</w:t>
      </w:r>
    </w:p>
    <w:p>
      <w:pPr>
        <w:ind w:left="361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刘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力生(中国医学科学院阜外医院)</w:t>
      </w:r>
    </w:p>
    <w:p>
      <w:pPr>
        <w:ind w:left="364"/>
        <w:spacing w:before="2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卢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新政(南京医科大学第一附属医院)</w:t>
      </w:r>
    </w:p>
    <w:p>
      <w:pPr>
        <w:ind w:left="367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马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吉祥(中国疾病预防控制中心)</w:t>
      </w:r>
    </w:p>
    <w:p>
      <w:pPr>
        <w:ind w:left="909" w:right="279" w:hanging="547"/>
        <w:spacing w:before="2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米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杰(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国家儿童医学中心，首都医科大学附属北京儿童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医</w:t>
      </w:r>
      <w:r>
        <w:rPr>
          <w:rFonts w:ascii="Microsoft YaHei" w:hAnsi="Microsoft YaHei" w:eastAsia="Microsoft YaHei" w:cs="Microsoft YaHei"/>
          <w:sz w:val="17"/>
          <w:szCs w:val="17"/>
        </w:rPr>
        <w:t>院)</w:t>
      </w:r>
    </w:p>
    <w:p>
      <w:pPr>
        <w:ind w:left="363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牟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建军(西安交通大学第一附属医院)</w:t>
      </w:r>
    </w:p>
    <w:p>
      <w:pPr>
        <w:ind w:left="362"/>
        <w:spacing w:before="2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潘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长玉(中国人民解放军总医院)</w:t>
      </w:r>
    </w:p>
    <w:p>
      <w:pPr>
        <w:ind w:left="363"/>
        <w:spacing w:line="18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孙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刚(包头医学院第二附属医院)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356"/>
        <w:spacing w:before="45" w:line="21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孙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宁玲(北京大学人民医院)</w:t>
      </w:r>
    </w:p>
    <w:p>
      <w:pPr>
        <w:ind w:left="356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孙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英贤(中国医科大学附属第一医院)</w:t>
      </w:r>
    </w:p>
    <w:p>
      <w:pPr>
        <w:ind w:left="365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陶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军(中山大学附属第一医院)</w:t>
      </w:r>
    </w:p>
    <w:p>
      <w:pPr>
        <w:ind w:left="356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王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浩(河南省人民医院)</w:t>
      </w:r>
    </w:p>
    <w:p>
      <w:pPr>
        <w:ind w:left="356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王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继光(上海交通大学医学院附属瑞金医院)</w:t>
      </w:r>
    </w:p>
    <w:p>
      <w:pPr>
        <w:ind w:left="356"/>
        <w:spacing w:before="2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王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文(中国医学科学院阜外医院)</w:t>
      </w:r>
    </w:p>
    <w:p>
      <w:pPr>
        <w:ind w:left="356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王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文志(北京市神经外科研究所)</w:t>
      </w:r>
    </w:p>
    <w:p>
      <w:pPr>
        <w:ind w:left="356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王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拥军(首都医科大学附属北京天坛医院)</w:t>
      </w:r>
    </w:p>
    <w:p>
      <w:pPr>
        <w:ind w:left="356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王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玉(北京大学第一医院)</w:t>
      </w:r>
    </w:p>
    <w:p>
      <w:pPr>
        <w:ind w:left="356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王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增武(中国医学科学院阜外医院)</w:t>
      </w:r>
    </w:p>
    <w:p>
      <w:pPr>
        <w:ind w:left="356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吴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海英(中国医学科学院阜外医院)</w:t>
      </w:r>
    </w:p>
    <w:p>
      <w:pPr>
        <w:ind w:left="356"/>
        <w:spacing w:before="2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吴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兆苏(首都医科大学附属北京安贞医院)</w:t>
      </w:r>
    </w:p>
    <w:p>
      <w:pPr>
        <w:ind w:left="355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谢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良地(福建医科大学附属第一医院)</w:t>
      </w:r>
    </w:p>
    <w:p>
      <w:pPr>
        <w:ind w:left="356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许樟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荣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中国人民解放军第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306</w:t>
      </w:r>
      <w:r>
        <w:rPr>
          <w:rFonts w:ascii="Arial" w:hAnsi="Arial" w:eastAsia="Arial" w:cs="Arial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医院)</w:t>
      </w:r>
    </w:p>
    <w:p>
      <w:pPr>
        <w:ind w:left="356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严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晓伟(中国医学科学院北京协和医院)</w:t>
      </w:r>
    </w:p>
    <w:p>
      <w:pPr>
        <w:ind w:left="356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杨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艳敏(中国医学科学院阜外医院)</w:t>
      </w:r>
    </w:p>
    <w:p>
      <w:pPr>
        <w:ind w:left="356"/>
        <w:spacing w:before="2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姚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崇华(首都医科大学附属北京安贞医院)</w:t>
      </w:r>
    </w:p>
    <w:p>
      <w:pPr>
        <w:ind w:left="378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曾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正陪(中国医学科学院北京协和医院)</w:t>
      </w:r>
    </w:p>
    <w:p>
      <w:pPr>
        <w:ind w:left="359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张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健(中国医学科学院阜外医院)</w:t>
      </w:r>
    </w:p>
    <w:p>
      <w:pPr>
        <w:ind w:left="359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张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维忠(上海交通大学医学院附属瑞金医院)</w:t>
      </w:r>
    </w:p>
    <w:p>
      <w:pPr>
        <w:ind w:left="359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张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新华(北京高血压联盟研究所)</w:t>
      </w:r>
    </w:p>
    <w:p>
      <w:pPr>
        <w:ind w:left="359"/>
        <w:spacing w:before="2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张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新军(四川大学华西医院)</w:t>
      </w:r>
    </w:p>
    <w:p>
      <w:pPr>
        <w:ind w:left="359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张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宇清(中国医学科学院阜外医院)</w:t>
      </w:r>
    </w:p>
    <w:p>
      <w:pPr>
        <w:ind w:left="356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朱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鼎良(上海交通大学医学院附属瑞金医院)</w:t>
      </w:r>
    </w:p>
    <w:p>
      <w:pPr>
        <w:ind w:left="356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朱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俊(中国医学科学院阜外医院)</w:t>
      </w:r>
    </w:p>
    <w:p>
      <w:pPr>
        <w:ind w:left="355"/>
        <w:spacing w:before="1" w:line="22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祝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之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明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陆军军医大学大坪医院)</w:t>
      </w:r>
    </w:p>
    <w:p>
      <w:pPr>
        <w:spacing w:before="251" w:line="227" w:lineRule="exact"/>
        <w:rPr>
          <w:rFonts w:ascii="KaiTi" w:hAnsi="KaiTi" w:eastAsia="KaiTi" w:cs="KaiT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15"/>
          <w:position w:val="1"/>
        </w:rPr>
        <w:t>学</w:t>
      </w:r>
      <w:r>
        <w:rPr>
          <w:rFonts w:ascii="SimHei" w:hAnsi="SimHei" w:eastAsia="SimHei" w:cs="SimHei"/>
          <w:sz w:val="17"/>
          <w:szCs w:val="17"/>
          <w:spacing w:val="9"/>
          <w:position w:val="1"/>
        </w:rPr>
        <w:t>术委员会</w:t>
      </w:r>
      <w:r>
        <w:rPr>
          <w:rFonts w:ascii="KaiTi" w:hAnsi="KaiTi" w:eastAsia="KaiTi" w:cs="KaiTi"/>
          <w:sz w:val="17"/>
          <w:szCs w:val="17"/>
          <w:spacing w:val="9"/>
          <w:position w:val="1"/>
        </w:rPr>
        <w:t>(</w:t>
      </w:r>
      <w:r>
        <w:rPr>
          <w:rFonts w:ascii="NSimSun" w:hAnsi="NSimSun" w:eastAsia="NSimSun" w:cs="NSimSun"/>
          <w:sz w:val="17"/>
          <w:szCs w:val="17"/>
          <w:spacing w:val="9"/>
          <w:position w:val="1"/>
        </w:rPr>
        <w:t>按姓氏汉语拼音排序</w:t>
      </w:r>
      <w:r>
        <w:rPr>
          <w:rFonts w:ascii="KaiTi" w:hAnsi="KaiTi" w:eastAsia="KaiTi" w:cs="KaiTi"/>
          <w:sz w:val="17"/>
          <w:szCs w:val="17"/>
          <w:spacing w:val="9"/>
          <w:position w:val="1"/>
        </w:rPr>
        <w:t>)</w:t>
      </w:r>
    </w:p>
    <w:p>
      <w:pPr>
        <w:ind w:left="365"/>
        <w:spacing w:before="23" w:line="21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陈香美(中国人民解放军总医院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)</w:t>
      </w:r>
    </w:p>
    <w:p>
      <w:pPr>
        <w:ind w:left="365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陈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红(北京大学人民医院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)</w:t>
      </w:r>
    </w:p>
    <w:p>
      <w:pPr>
        <w:ind w:left="365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陈君石(中国疾病预防控制中心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)</w:t>
      </w:r>
    </w:p>
    <w:p>
      <w:pPr>
        <w:ind w:left="365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陈晓平(四川大学华西医院)</w:t>
      </w:r>
    </w:p>
    <w:p>
      <w:pPr>
        <w:ind w:left="365"/>
        <w:spacing w:before="2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陈韵岱(中国人民解放军总医院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)</w:t>
      </w:r>
    </w:p>
    <w:p>
      <w:pPr>
        <w:ind w:left="356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崔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兆强(复旦大学附属中山医院)</w:t>
      </w:r>
    </w:p>
    <w:p>
      <w:pPr>
        <w:ind w:left="356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杜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雪平(首都医科大学附属复兴医院)</w:t>
      </w:r>
    </w:p>
    <w:p>
      <w:pPr>
        <w:ind w:left="359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范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利(中国人民解放军总医院)</w:t>
      </w:r>
    </w:p>
    <w:p>
      <w:pPr>
        <w:ind w:left="360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润霖(中国医学科学院阜外医院)</w:t>
      </w:r>
    </w:p>
    <w:p>
      <w:pPr>
        <w:ind w:left="358"/>
        <w:spacing w:before="1" w:line="18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葛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均波(复旦大学附属中山医院)</w:t>
      </w:r>
    </w:p>
    <w:p>
      <w:pPr>
        <w:sectPr>
          <w:type w:val="continuous"/>
          <w:pgSz w:w="11451" w:h="15343"/>
          <w:pgMar w:top="400" w:right="803" w:bottom="0" w:left="805" w:header="0" w:footer="0" w:gutter="0"/>
          <w:cols w:equalWidth="0" w:num="2">
            <w:col w:w="5013" w:space="100"/>
            <w:col w:w="4729" w:space="0"/>
          </w:cols>
        </w:sectPr>
        <w:rPr/>
      </w:pP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660288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before="73" w:line="170" w:lineRule="auto"/>
        <w:rPr>
          <w:rFonts w:ascii="Arial" w:hAnsi="Arial" w:eastAsia="Arial" w:cs="Arial"/>
          <w:sz w:val="15"/>
          <w:szCs w:val="15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·</w:t>
      </w:r>
      <w:r>
        <w:rPr>
          <w:rFonts w:ascii="Arial" w:hAnsi="Arial" w:eastAsia="Arial" w:cs="Arial"/>
          <w:sz w:val="17"/>
          <w:szCs w:val="17"/>
          <w:spacing w:val="10"/>
        </w:rPr>
        <w:t>2</w:t>
      </w:r>
      <w:r>
        <w:rPr>
          <w:rFonts w:ascii="Arial" w:hAnsi="Arial" w:eastAsia="Arial" w:cs="Arial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   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                                       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  </w:t>
      </w:r>
      <w:r>
        <w:rPr>
          <w:rFonts w:ascii="Arial" w:hAnsi="Arial" w:eastAsia="Arial" w:cs="Arial"/>
          <w:sz w:val="15"/>
          <w:szCs w:val="15"/>
          <w:u w:val="single" w:color="auto"/>
        </w:rPr>
        <w:t>Prevention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</w:rPr>
        <w:t>and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</w:rPr>
        <w:t>Treatment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</w:rPr>
        <w:t>of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</w:rPr>
        <w:t>Cardio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>_</w:t>
      </w:r>
      <w:r>
        <w:rPr>
          <w:rFonts w:ascii="Arial" w:hAnsi="Arial" w:eastAsia="Arial" w:cs="Arial"/>
          <w:sz w:val="15"/>
          <w:szCs w:val="15"/>
          <w:u w:val="single" w:color="auto"/>
        </w:rPr>
        <w:t>Cerebral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>_</w:t>
      </w:r>
      <w:r>
        <w:rPr>
          <w:rFonts w:ascii="Arial" w:hAnsi="Arial" w:eastAsia="Arial" w:cs="Arial"/>
          <w:sz w:val="15"/>
          <w:szCs w:val="15"/>
          <w:u w:val="single" w:color="auto"/>
        </w:rPr>
        <w:t>Vascular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</w:rPr>
        <w:t>Disease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  </w:t>
      </w:r>
      <w:r>
        <w:rPr>
          <w:rFonts w:ascii="Arial" w:hAnsi="Arial" w:eastAsia="Arial" w:cs="Arial"/>
          <w:sz w:val="15"/>
          <w:szCs w:val="15"/>
          <w:u w:val="single" w:color="auto"/>
        </w:rPr>
        <w:t>Jan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>2018.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    </w:t>
      </w:r>
      <w:r>
        <w:rPr>
          <w:rFonts w:ascii="Arial" w:hAnsi="Arial" w:eastAsia="Arial" w:cs="Arial"/>
          <w:sz w:val="15"/>
          <w:szCs w:val="15"/>
          <w:u w:val="single" w:color="auto"/>
        </w:rPr>
        <w:t>Vol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>19.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    </w:t>
      </w:r>
      <w:r>
        <w:rPr>
          <w:rFonts w:ascii="Arial" w:hAnsi="Arial" w:eastAsia="Arial" w:cs="Arial"/>
          <w:sz w:val="15"/>
          <w:szCs w:val="15"/>
          <w:u w:val="single" w:color="auto"/>
        </w:rPr>
        <w:t>No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>1</w:t>
      </w:r>
      <w:r>
        <w:rPr>
          <w:rFonts w:ascii="Arial" w:hAnsi="Arial" w:eastAsia="Arial" w:cs="Arial"/>
          <w:sz w:val="15"/>
          <w:szCs w:val="15"/>
          <w:u w:val="single" w:color="auto"/>
        </w:rPr>
        <w:t xml:space="preserve">   </w:t>
      </w:r>
    </w:p>
    <w:p>
      <w:pPr>
        <w:spacing w:line="206" w:lineRule="exact"/>
        <w:rPr/>
      </w:pPr>
      <w:r/>
    </w:p>
    <w:p>
      <w:pPr>
        <w:sectPr>
          <w:headerReference w:type="default" r:id="rId3"/>
          <w:pgSz w:w="11451" w:h="15343"/>
          <w:pgMar w:top="400" w:right="811" w:bottom="0" w:left="956" w:header="0" w:footer="0" w:gutter="0"/>
          <w:cols w:equalWidth="0" w:num="1">
            <w:col w:w="9683" w:space="0"/>
          </w:cols>
        </w:sectPr>
        <w:rPr/>
      </w:pPr>
    </w:p>
    <w:p>
      <w:pPr>
        <w:ind w:left="210"/>
        <w:spacing w:before="46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格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桑罗布(西藏自治区人民医院)</w:t>
      </w:r>
    </w:p>
    <w:p>
      <w:pPr>
        <w:ind w:left="210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顾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东风(中国医学科学院阜外医院)</w:t>
      </w:r>
    </w:p>
    <w:p>
      <w:pPr>
        <w:ind w:left="215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郭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静萱(北京大学第三医院)</w:t>
      </w:r>
    </w:p>
    <w:p>
      <w:pPr>
        <w:ind w:left="215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郭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艺芳(河北省人民医院)</w:t>
      </w:r>
    </w:p>
    <w:p>
      <w:pPr>
        <w:ind w:left="211"/>
        <w:spacing w:before="1"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韩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清华(山西医科大学第一医院)</w:t>
      </w:r>
    </w:p>
    <w:p>
      <w:pPr>
        <w:ind w:left="211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韩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雅玲(中国人民解放军沈阳军区总医院)</w:t>
      </w:r>
    </w:p>
    <w:p>
      <w:pPr>
        <w:ind w:left="212"/>
        <w:spacing w:before="1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洪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昭光(首都医科大学附属北京安贞医院)</w:t>
      </w:r>
    </w:p>
    <w:p>
      <w:pPr>
        <w:ind w:left="216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胡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大一(北京大学人民医院)</w:t>
      </w:r>
    </w:p>
    <w:p>
      <w:pPr>
        <w:ind w:left="212"/>
        <w:spacing w:before="1"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李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建平(北京大学第一医院)</w:t>
      </w:r>
    </w:p>
    <w:p>
      <w:pPr>
        <w:ind w:left="212"/>
        <w:spacing w:before="1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李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光伟(中国医学科学院阜外医院)</w:t>
      </w:r>
    </w:p>
    <w:p>
      <w:pPr>
        <w:ind w:left="212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李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广平(天津医科大学第二附属医院)</w:t>
      </w:r>
    </w:p>
    <w:p>
      <w:pPr>
        <w:ind w:left="212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李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新立(南京医科大学第一附属医院)</w:t>
      </w:r>
    </w:p>
    <w:p>
      <w:pPr>
        <w:ind w:left="212"/>
        <w:spacing w:before="1"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李玉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明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武警后勤学院)</w:t>
      </w:r>
    </w:p>
    <w:p>
      <w:pPr>
        <w:ind w:left="210"/>
        <w:spacing w:before="1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梁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晓峰(中国疾病预防控制中心)</w:t>
      </w:r>
    </w:p>
    <w:p>
      <w:pPr>
        <w:ind w:left="212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李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一石(中国医学科学院阜外医院)</w:t>
      </w:r>
    </w:p>
    <w:p>
      <w:pPr>
        <w:ind w:left="211"/>
        <w:spacing w:before="1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廖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玉华(华中科技大学同济医学院附属协和医院)</w:t>
      </w:r>
    </w:p>
    <w:p>
      <w:pPr>
        <w:ind w:left="211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林曙光(广东省人民医院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)</w:t>
      </w:r>
    </w:p>
    <w:p>
      <w:pPr>
        <w:ind w:left="210"/>
        <w:spacing w:before="1"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刘梅林(北京大学第一医院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)</w:t>
      </w:r>
    </w:p>
    <w:p>
      <w:pPr>
        <w:ind w:left="210"/>
        <w:spacing w:before="1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刘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靖(北京大学人民医院)</w:t>
      </w:r>
    </w:p>
    <w:p>
      <w:pPr>
        <w:ind w:left="210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刘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蔚(北京医院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)</w:t>
      </w:r>
    </w:p>
    <w:p>
      <w:pPr>
        <w:ind w:left="212"/>
        <w:spacing w:before="1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路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方红(山东省医学科学院)</w:t>
      </w:r>
    </w:p>
    <w:p>
      <w:pPr>
        <w:ind w:left="216"/>
        <w:spacing w:before="1"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马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淑平(河北省人民医院)</w:t>
      </w:r>
    </w:p>
    <w:p>
      <w:pPr>
        <w:ind w:left="214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商黔惠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遵义医学院临床医学研究所)</w:t>
      </w:r>
    </w:p>
    <w:p>
      <w:pPr>
        <w:ind w:left="210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谌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贻璞(首都医科大学附属北京安贞医院)</w:t>
      </w:r>
    </w:p>
    <w:p>
      <w:pPr>
        <w:ind w:left="211"/>
        <w:spacing w:before="1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唐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海沁(安徽医科大学第一附属医院)</w:t>
      </w:r>
    </w:p>
    <w:p>
      <w:pPr>
        <w:ind w:left="211"/>
        <w:spacing w:before="1"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唐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新华(浙江医院)</w:t>
      </w:r>
    </w:p>
    <w:p>
      <w:pPr>
        <w:ind w:left="232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田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刚(西安交通大学第一附属医院)</w:t>
      </w:r>
    </w:p>
    <w:p>
      <w:pPr>
        <w:ind w:left="212"/>
        <w:spacing w:before="1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王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克安(首都医科大学附属北京安贞医院)</w:t>
      </w:r>
    </w:p>
    <w:p>
      <w:pPr>
        <w:ind w:left="212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王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兴宇(北京高血压联盟研究所)</w:t>
      </w:r>
    </w:p>
    <w:p>
      <w:pPr>
        <w:ind w:left="212"/>
        <w:spacing w:before="1"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汪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道文(华中科技大学附属同济医院)</w:t>
      </w:r>
    </w:p>
    <w:p>
      <w:pPr>
        <w:ind w:left="212"/>
        <w:spacing w:before="1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吴寿岭(开滦总医院)</w:t>
      </w:r>
    </w:p>
    <w:p>
      <w:pPr>
        <w:ind w:left="210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1"/>
        </w:rPr>
        <w:t>徐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成斌(北京大学人民医院)</w:t>
      </w:r>
    </w:p>
    <w:p>
      <w:pPr>
        <w:ind w:left="210"/>
        <w:spacing w:before="1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徐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守春(北京高血压联盟研究所)</w:t>
      </w:r>
    </w:p>
    <w:p>
      <w:pPr>
        <w:ind w:left="210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徐新娟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新疆医科大学第一附属医院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)</w:t>
      </w:r>
    </w:p>
    <w:p>
      <w:pPr>
        <w:ind w:left="216"/>
        <w:spacing w:before="1"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尹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新华(哈尔滨医科大学附属第一医院)</w:t>
      </w:r>
    </w:p>
    <w:p>
      <w:pPr>
        <w:ind w:left="213"/>
        <w:spacing w:before="1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于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波(哈尔滨医科大学附属第二医院)</w:t>
      </w:r>
    </w:p>
    <w:p>
      <w:pPr>
        <w:ind w:left="211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余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国膺(中国医学科学院情报研究所)</w:t>
      </w:r>
    </w:p>
    <w:p>
      <w:pPr>
        <w:ind w:left="211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余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静(兰州大学第二医院)</w:t>
      </w:r>
    </w:p>
    <w:p>
      <w:pPr>
        <w:ind w:left="212"/>
        <w:spacing w:before="1"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俞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蔚(浙江医院)</w:t>
      </w:r>
    </w:p>
    <w:p>
      <w:pPr>
        <w:ind w:left="212"/>
        <w:spacing w:before="1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俞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梦荪(空军航空医学研究所)</w:t>
      </w:r>
    </w:p>
    <w:p>
      <w:pPr>
        <w:ind w:left="210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袁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洪(中南大学湘雅医学院第三医院)</w:t>
      </w:r>
    </w:p>
    <w:p>
      <w:pPr>
        <w:ind w:left="210"/>
        <w:spacing w:before="1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袁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如玉(天津医科大学第二附属医院)</w:t>
      </w:r>
    </w:p>
    <w:p>
      <w:pPr>
        <w:ind w:left="234"/>
        <w:spacing w:before="1"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曾春雨(陆军军医大学大坪医院)</w:t>
      </w:r>
    </w:p>
    <w:p>
      <w:pPr>
        <w:ind w:left="234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曾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哲淳(首都医科大学附属北京安贞医院)</w:t>
      </w:r>
    </w:p>
    <w:p>
      <w:pPr>
        <w:ind w:left="215"/>
        <w:spacing w:before="1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张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麟(首都医科大学附属北京朝阳医院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)</w:t>
      </w:r>
    </w:p>
    <w:p>
      <w:pPr>
        <w:ind w:left="215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张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慧敏(中国医学科学院阜外医院)</w:t>
      </w:r>
    </w:p>
    <w:p>
      <w:pPr>
        <w:ind w:left="210"/>
        <w:spacing w:before="1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赵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冬(首都医科大学附属北京安贞医院)</w:t>
      </w:r>
    </w:p>
    <w:p>
      <w:pPr>
        <w:ind w:left="210"/>
        <w:spacing w:before="1"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赵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洛沙(郑州大学第一附属医院)</w:t>
      </w:r>
    </w:p>
    <w:p>
      <w:pPr>
        <w:ind w:left="210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赵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连友(空军医科大学附属唐都医院)</w:t>
      </w:r>
    </w:p>
    <w:p>
      <w:pPr>
        <w:ind w:left="211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周晓芳(四川省人民医院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)</w:t>
      </w:r>
    </w:p>
    <w:p>
      <w:pPr>
        <w:ind w:left="211"/>
        <w:spacing w:line="23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朱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曼璐(中国医学科学院阜外医院)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54" w:line="227" w:lineRule="exact"/>
        <w:rPr>
          <w:rFonts w:ascii="KaiTi" w:hAnsi="KaiTi" w:eastAsia="KaiTi" w:cs="KaiT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10"/>
          <w:position w:val="1"/>
        </w:rPr>
        <w:t>参加过指南讨论的专家</w:t>
      </w:r>
      <w:r>
        <w:rPr>
          <w:rFonts w:ascii="KaiTi" w:hAnsi="KaiTi" w:eastAsia="KaiTi" w:cs="KaiTi"/>
          <w:sz w:val="17"/>
          <w:szCs w:val="17"/>
          <w:spacing w:val="10"/>
          <w:position w:val="1"/>
        </w:rPr>
        <w:t>(</w:t>
      </w:r>
      <w:r>
        <w:rPr>
          <w:rFonts w:ascii="NSimSun" w:hAnsi="NSimSun" w:eastAsia="NSimSun" w:cs="NSimSun"/>
          <w:sz w:val="17"/>
          <w:szCs w:val="17"/>
          <w:spacing w:val="10"/>
          <w:position w:val="1"/>
        </w:rPr>
        <w:t>按姓氏汉语拼音排序</w:t>
      </w:r>
      <w:r>
        <w:rPr>
          <w:rFonts w:ascii="KaiTi" w:hAnsi="KaiTi" w:eastAsia="KaiTi" w:cs="KaiTi"/>
          <w:sz w:val="17"/>
          <w:szCs w:val="17"/>
          <w:spacing w:val="8"/>
          <w:position w:val="1"/>
        </w:rPr>
        <w:t>)</w:t>
      </w:r>
    </w:p>
    <w:p>
      <w:pPr>
        <w:ind w:left="428"/>
        <w:spacing w:before="24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卜培莉(山东齐鲁大学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)</w:t>
      </w:r>
    </w:p>
    <w:p>
      <w:pPr>
        <w:ind w:left="370"/>
        <w:spacing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陈绮玲(北京大学人民医院)</w:t>
      </w:r>
    </w:p>
    <w:p>
      <w:pPr>
        <w:ind w:left="370"/>
        <w:spacing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陈源源(北京大学人民医院)</w:t>
      </w:r>
    </w:p>
    <w:p>
      <w:pPr>
        <w:ind w:left="361"/>
        <w:spacing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丛洪良(天津市胸科医院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)</w:t>
      </w:r>
    </w:p>
    <w:p>
      <w:pPr>
        <w:ind w:left="362"/>
        <w:spacing w:before="1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崔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炜(河北医科大学第二附属医院)</w:t>
      </w:r>
    </w:p>
    <w:p>
      <w:pPr>
        <w:ind w:left="364"/>
        <w:spacing w:before="1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戴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秋艳(上海交通大学附属第一人民医院)</w:t>
      </w:r>
    </w:p>
    <w:p>
      <w:pPr>
        <w:ind w:left="361"/>
        <w:spacing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党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爱民(中国医学科学院阜外医院)</w:t>
      </w:r>
    </w:p>
    <w:p>
      <w:pPr>
        <w:ind w:left="362"/>
        <w:spacing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董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少红(深圳市人民医院)</w:t>
      </w:r>
    </w:p>
    <w:p>
      <w:pPr>
        <w:ind w:left="361"/>
        <w:spacing w:before="1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方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全(中国医学科学院北京协和医院)</w:t>
      </w:r>
    </w:p>
    <w:p>
      <w:pPr>
        <w:ind w:left="365"/>
        <w:spacing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传玉(河南省人民医院)</w:t>
      </w:r>
    </w:p>
    <w:p>
      <w:pPr>
        <w:ind w:left="365"/>
        <w:spacing w:before="1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郭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树彬(首都医科大学附属北京朝阳医院)</w:t>
      </w:r>
    </w:p>
    <w:p>
      <w:pPr>
        <w:ind w:left="365"/>
        <w:spacing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郭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涛(云南省阜外心血管病医院)</w:t>
      </w:r>
    </w:p>
    <w:p>
      <w:pPr>
        <w:ind w:left="363"/>
        <w:spacing w:before="1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何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兆初(广州医科大学附属第一医院)</w:t>
      </w:r>
    </w:p>
    <w:p>
      <w:pPr>
        <w:ind w:left="360"/>
        <w:spacing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黄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岚(陆军军医大学第二附属医院)</w:t>
      </w:r>
    </w:p>
    <w:p>
      <w:pPr>
        <w:ind w:left="360"/>
        <w:spacing w:before="1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黄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振文(郑州大学第一附属医院)</w:t>
      </w:r>
    </w:p>
    <w:p>
      <w:pPr>
        <w:ind w:left="361"/>
        <w:spacing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季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晓平(山东大学齐鲁医院)</w:t>
      </w:r>
    </w:p>
    <w:p>
      <w:pPr>
        <w:ind w:left="361"/>
        <w:spacing w:before="1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蒋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卫红(中南大学湘雅三医院)</w:t>
      </w:r>
    </w:p>
    <w:p>
      <w:pPr>
        <w:ind w:left="361"/>
        <w:spacing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孔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祥清(南京医科大学第一附属医院)</w:t>
      </w:r>
    </w:p>
    <w:p>
      <w:pPr>
        <w:ind w:left="362"/>
        <w:spacing w:before="1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李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虹伟(首都医科大学附属北京友谊医院)</w:t>
      </w:r>
    </w:p>
    <w:p>
      <w:pPr>
        <w:ind w:left="362"/>
        <w:spacing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李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小刚(北京大学第三医院)</w:t>
      </w:r>
    </w:p>
    <w:p>
      <w:pPr>
        <w:ind w:left="362"/>
        <w:spacing w:before="1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李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悦(哈尔滨医科大学附属第一医院)</w:t>
      </w:r>
    </w:p>
    <w:p>
      <w:pPr>
        <w:ind w:left="360"/>
        <w:spacing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刘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少稳(上海交通大学附属第一人民医院)</w:t>
      </w:r>
    </w:p>
    <w:p>
      <w:pPr>
        <w:ind w:left="360"/>
        <w:spacing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刘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静(首都医科大学附属北京安贞医院)</w:t>
      </w:r>
    </w:p>
    <w:p>
      <w:pPr>
        <w:ind w:left="360"/>
        <w:spacing w:before="1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刘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丽(秦皇岛市第一医院)</w:t>
      </w:r>
    </w:p>
    <w:p>
      <w:pPr>
        <w:ind w:left="362" w:right="606"/>
        <w:spacing w:before="1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卢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永昕(华中科技大学同济医学院附属协和医院)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罗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素新(重庆医科大学附属第一医院)</w:t>
      </w:r>
    </w:p>
    <w:p>
      <w:pPr>
        <w:ind w:left="361"/>
        <w:spacing w:before="1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彭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道泉(中南大学湘雅二医院)</w:t>
      </w:r>
    </w:p>
    <w:p>
      <w:pPr>
        <w:ind w:left="361"/>
        <w:spacing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彭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晓玲(深圳市孙逸仙心血管医院)</w:t>
      </w:r>
    </w:p>
    <w:p>
      <w:pPr>
        <w:ind w:left="360"/>
        <w:spacing w:before="1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任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洁(山西医学科学院，山西大医院)</w:t>
      </w:r>
    </w:p>
    <w:p>
      <w:pPr>
        <w:ind w:left="361"/>
        <w:spacing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宋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雷(中国医学科学院阜外医院)</w:t>
      </w:r>
    </w:p>
    <w:p>
      <w:pPr>
        <w:ind w:left="361"/>
        <w:spacing w:before="1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孙艺红(中日友好医院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)</w:t>
      </w:r>
    </w:p>
    <w:p>
      <w:pPr>
        <w:ind w:left="362"/>
        <w:spacing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汪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芳(北京医院)</w:t>
      </w:r>
    </w:p>
    <w:p>
      <w:pPr>
        <w:ind w:left="362"/>
        <w:spacing w:before="1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王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薇(首都医科大学附属北京安贞医院)</w:t>
      </w:r>
    </w:p>
    <w:p>
      <w:pPr>
        <w:ind w:left="362"/>
        <w:spacing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王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焱(厦门大学附属心血管病医院)</w:t>
      </w:r>
    </w:p>
    <w:p>
      <w:pPr>
        <w:ind w:left="362" w:right="606"/>
        <w:spacing w:before="1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王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朝晖(华中科技大学同济医学院附属协和医院)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王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祖禄(中国人民解放军北部战区总医院)</w:t>
      </w:r>
    </w:p>
    <w:p>
      <w:pPr>
        <w:ind w:left="359"/>
        <w:spacing w:before="1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魏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盟(上海交通大学附属第六人民医院)</w:t>
      </w:r>
    </w:p>
    <w:p>
      <w:pPr>
        <w:ind w:left="363"/>
        <w:spacing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项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美香(浙江大学医学院附属第二医院)</w:t>
      </w:r>
    </w:p>
    <w:p>
      <w:pPr>
        <w:ind w:left="360"/>
        <w:spacing w:before="1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谢红浪(南京军区总医院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)</w:t>
      </w:r>
    </w:p>
    <w:p>
      <w:pPr>
        <w:ind w:left="360"/>
        <w:spacing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徐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瑞(山东省千佛山医院)</w:t>
      </w:r>
    </w:p>
    <w:p>
      <w:pPr>
        <w:ind w:left="360"/>
        <w:spacing w:before="1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徐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亚伟(同济大学附属第十人民医院)</w:t>
      </w:r>
    </w:p>
    <w:p>
      <w:pPr>
        <w:ind w:left="362"/>
        <w:spacing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杨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天伦(中南大学湘雅医院)</w:t>
      </w:r>
    </w:p>
    <w:p>
      <w:pPr>
        <w:ind w:left="362"/>
        <w:spacing w:before="1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杨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新春(首都医科大学附属北京朝阳医院)</w:t>
      </w:r>
    </w:p>
    <w:p>
      <w:pPr>
        <w:ind w:left="362"/>
        <w:spacing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杨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晓敏(包头医学院第二附属医院)</w:t>
      </w:r>
    </w:p>
    <w:p>
      <w:pPr>
        <w:ind w:left="360"/>
        <w:spacing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殷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跃辉(重庆医科大学附属第二医院)</w:t>
      </w:r>
    </w:p>
    <w:p>
      <w:pPr>
        <w:ind w:left="363"/>
        <w:spacing w:before="1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于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汇民(广东省心血管病研究所)</w:t>
      </w:r>
    </w:p>
    <w:p>
      <w:pPr>
        <w:ind w:left="365"/>
        <w:spacing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张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存泰(华中科技大学医学院附属同济医院)</w:t>
      </w:r>
    </w:p>
    <w:p>
      <w:pPr>
        <w:ind w:left="365"/>
        <w:spacing w:before="1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张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德莲(新疆维吾尔族自治区人民医院)</w:t>
      </w:r>
    </w:p>
    <w:p>
      <w:pPr>
        <w:ind w:left="365"/>
        <w:spacing w:before="1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张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福春(北京大学第三医院)</w:t>
      </w:r>
    </w:p>
    <w:p>
      <w:pPr>
        <w:ind w:left="365"/>
        <w:spacing w:before="1" w:line="18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张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薇(山东大学齐鲁医院)</w:t>
      </w:r>
    </w:p>
    <w:p>
      <w:pPr>
        <w:sectPr>
          <w:type w:val="continuous"/>
          <w:pgSz w:w="11451" w:h="15343"/>
          <w:pgMar w:top="400" w:right="811" w:bottom="0" w:left="956" w:header="0" w:footer="0" w:gutter="0"/>
          <w:cols w:equalWidth="0" w:num="2">
            <w:col w:w="4856" w:space="100"/>
            <w:col w:w="4727" w:space="0"/>
          </w:cols>
        </w:sectPr>
        <w:rPr/>
      </w:pPr>
    </w:p>
    <w:p>
      <w:pPr>
        <w:rPr/>
      </w:pPr>
      <w:r>
        <w:pict>
          <v:shape id="_x0000_s2" style="position:absolute;margin-left:40.3614pt;margin-top:56.9633pt;mso-position-vertical-relative:page;mso-position-horizontal-relative:page;width:180.5pt;height:0.35pt;z-index:251663360;" o:allowincell="f" filled="false" strokecolor="#000000" strokeweight="0.33pt" coordsize="3610,6" coordorigin="0,0" path="m0,3l3609,3e">
            <v:stroke joinstyle="miter" miterlimit="10"/>
          </v:shape>
        </w:pict>
      </w:r>
      <w:r>
        <w:drawing>
          <wp:anchor distT="0" distB="0" distL="0" distR="0" simplePos="0" relativeHeight="251662336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3" name="IM 3"/>
            <wp:cNvGraphicFramePr/>
            <a:graphic>
              <a:graphicData uri="http://schemas.openxmlformats.org/drawingml/2006/picture">
                <pic:pic>
                  <pic:nvPicPr>
                    <pic:cNvPr id="3" name="IM 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spacing w:line="54" w:lineRule="exact"/>
        <w:rPr/>
      </w:pPr>
      <w:r/>
    </w:p>
    <w:p>
      <w:pPr>
        <w:sectPr>
          <w:pgSz w:w="11451" w:h="15343"/>
          <w:pgMar w:top="400" w:right="801" w:bottom="0" w:left="806" w:header="0" w:footer="0" w:gutter="0"/>
          <w:cols w:equalWidth="0" w:num="1">
            <w:col w:w="9844" w:space="0"/>
          </w:cols>
        </w:sectPr>
        <w:rPr/>
      </w:pPr>
    </w:p>
    <w:p>
      <w:pPr>
        <w:ind w:left="113"/>
        <w:spacing w:before="47" w:line="180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《心脑血管病防治》2019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年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2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月第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19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卷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期</w:t>
      </w:r>
    </w:p>
    <w:p>
      <w:pPr>
        <w:ind w:left="365"/>
        <w:spacing w:before="248" w:line="214" w:lineRule="auto"/>
        <w:outlineLvl w:val="0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张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宇辉(中国医学科学院阜外医院)</w:t>
      </w:r>
    </w:p>
    <w:p>
      <w:pPr>
        <w:ind w:left="360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赵海鹰(河南省人民医院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)</w:t>
      </w:r>
    </w:p>
    <w:p>
      <w:pPr>
        <w:ind w:left="362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周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宪梁(中国医学科学院阜外医院)</w:t>
      </w:r>
    </w:p>
    <w:p>
      <w:pPr>
        <w:ind w:left="362"/>
        <w:spacing w:line="22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朱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毓纯(北京大学第一医院)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before="55" w:line="21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11"/>
        </w:rPr>
        <w:t>证</w:t>
      </w:r>
      <w:r>
        <w:rPr>
          <w:rFonts w:ascii="SimHei" w:hAnsi="SimHei" w:eastAsia="SimHei" w:cs="SimHei"/>
          <w:sz w:val="17"/>
          <w:szCs w:val="17"/>
          <w:spacing w:val="8"/>
        </w:rPr>
        <w:t>据评估小组</w:t>
      </w:r>
    </w:p>
    <w:p>
      <w:pPr>
        <w:ind w:left="363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王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文(中国医学科学院阜外医院)</w:t>
      </w:r>
    </w:p>
    <w:p>
      <w:pPr>
        <w:ind w:left="365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张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宇清(中国医学科学院阜外医院)</w:t>
      </w:r>
    </w:p>
    <w:p>
      <w:pPr>
        <w:ind w:left="371"/>
        <w:spacing w:before="2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陈伟伟(中国医学科学院阜外医院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)</w:t>
      </w:r>
    </w:p>
    <w:p>
      <w:pPr>
        <w:ind w:left="385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曾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哲淳(首都医科大学附属北京安贞医院)</w:t>
      </w:r>
    </w:p>
    <w:p>
      <w:pPr>
        <w:ind w:left="360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初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少莉(上海交通大学医学院附属瑞金医院)</w:t>
      </w:r>
    </w:p>
    <w:p>
      <w:pPr>
        <w:ind w:left="360"/>
        <w:spacing w:before="1" w:line="19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刘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蔚(北京医院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right="95"/>
        <w:spacing w:before="28" w:line="186" w:lineRule="auto"/>
        <w:jc w:val="righ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·</w:t>
      </w:r>
    </w:p>
    <w:p>
      <w:pPr>
        <w:ind w:left="361"/>
        <w:spacing w:before="233" w:line="21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刘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明波(中国医学科学院阜外医院)</w:t>
      </w:r>
    </w:p>
    <w:p>
      <w:pPr>
        <w:ind w:left="367"/>
        <w:spacing w:line="23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马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丽媛(中国医学科学院阜外医院)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ind w:left="1"/>
        <w:spacing w:before="55" w:line="21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8"/>
        </w:rPr>
        <w:t>秘</w:t>
      </w:r>
      <w:r>
        <w:rPr>
          <w:rFonts w:ascii="SimHei" w:hAnsi="SimHei" w:eastAsia="SimHei" w:cs="SimHei"/>
          <w:sz w:val="17"/>
          <w:szCs w:val="17"/>
          <w:spacing w:val="6"/>
        </w:rPr>
        <w:t>书处</w:t>
      </w:r>
    </w:p>
    <w:p>
      <w:pPr>
        <w:ind w:left="365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何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新叶(中国医学科学院阜外医院)</w:t>
      </w:r>
    </w:p>
    <w:p>
      <w:pPr>
        <w:ind w:left="367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马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文君(中国医学科学院阜外医院)</w:t>
      </w:r>
    </w:p>
    <w:p>
      <w:pPr>
        <w:ind w:left="361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刘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明波(中国医学科学院阜外医院)</w:t>
      </w:r>
    </w:p>
    <w:p>
      <w:pPr>
        <w:ind w:left="366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张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伟(北京高血压联盟研究所)</w:t>
      </w:r>
    </w:p>
    <w:p>
      <w:pPr>
        <w:ind w:left="373"/>
        <w:spacing w:line="23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隋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辉(中国医学科学院阜外医院)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before="55" w:line="215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8"/>
        </w:rPr>
        <w:t>通讯作者</w:t>
      </w:r>
    </w:p>
    <w:p>
      <w:pPr>
        <w:ind w:left="361"/>
        <w:spacing w:before="63" w:line="179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刘力生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e_mail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llschl@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126.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co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m</w:t>
      </w:r>
    </w:p>
    <w:p>
      <w:pPr>
        <w:sectPr>
          <w:type w:val="continuous"/>
          <w:pgSz w:w="11451" w:h="15343"/>
          <w:pgMar w:top="400" w:right="801" w:bottom="0" w:left="806" w:header="0" w:footer="0" w:gutter="0"/>
          <w:cols w:equalWidth="0" w:num="2">
            <w:col w:w="5006" w:space="100"/>
            <w:col w:w="4738" w:space="0"/>
          </w:cols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90" w:lineRule="exact"/>
        <w:rPr/>
      </w:pPr>
      <w:r/>
    </w:p>
    <w:p>
      <w:pPr>
        <w:sectPr>
          <w:type w:val="continuous"/>
          <w:pgSz w:w="11451" w:h="15343"/>
          <w:pgMar w:top="400" w:right="801" w:bottom="0" w:left="806" w:header="0" w:footer="0" w:gutter="0"/>
          <w:cols w:equalWidth="0" w:num="1">
            <w:col w:w="9844" w:space="0"/>
          </w:cols>
        </w:sectPr>
        <w:rPr/>
      </w:pPr>
    </w:p>
    <w:p>
      <w:pPr>
        <w:ind w:left="4371"/>
        <w:spacing w:before="52" w:line="211" w:lineRule="auto"/>
        <w:rPr>
          <w:rFonts w:ascii="SimHei" w:hAnsi="SimHei" w:eastAsia="SimHei" w:cs="SimHei"/>
          <w:sz w:val="27"/>
          <w:szCs w:val="27"/>
        </w:rPr>
      </w:pPr>
      <w:r>
        <w:rPr>
          <w:rFonts w:ascii="SimHei" w:hAnsi="SimHei" w:eastAsia="SimHei" w:cs="SimHei"/>
          <w:sz w:val="27"/>
          <w:szCs w:val="27"/>
        </w:rPr>
        <w:t>前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1" w:right="262" w:firstLine="348"/>
        <w:spacing w:before="73" w:line="21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010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年以来，随着国际高血压及相关疾病研究证据不断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增加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许多国家和地区相继制订或修订了高血压指南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。在我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国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新的人群研究和临床试验证据也不断积累，包括国家“十</w:t>
      </w:r>
    </w:p>
    <w:p>
      <w:pPr>
        <w:ind w:left="2" w:right="262" w:firstLine="1"/>
        <w:spacing w:before="4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二五”高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压人群抽样调查、</w:t>
      </w:r>
      <w:r>
        <w:rPr>
          <w:rFonts w:ascii="Microsoft YaHei" w:hAnsi="Microsoft YaHei" w:eastAsia="Microsoft YaHei" w:cs="Microsoft YaHei"/>
          <w:sz w:val="17"/>
          <w:szCs w:val="17"/>
        </w:rPr>
        <w:t>FEVE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Arial" w:hAnsi="Arial" w:eastAsia="Arial" w:cs="Arial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研究亚组、高血压综合防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治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研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究(</w:t>
      </w:r>
      <w:r>
        <w:rPr>
          <w:rFonts w:ascii="Microsoft YaHei" w:hAnsi="Microsoft YaHei" w:eastAsia="Microsoft YaHei" w:cs="Microsoft YaHei"/>
          <w:sz w:val="17"/>
          <w:szCs w:val="17"/>
        </w:rPr>
        <w:t>CHIEF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和中国脑卒中一级预防研究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CSPPT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等，为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我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国高血压指南修订提供了循证医学依据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</w:t>
      </w:r>
    </w:p>
    <w:p>
      <w:pPr>
        <w:ind w:right="263" w:firstLine="350"/>
        <w:spacing w:before="4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201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年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9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月，在原国家卫生和计划生育委员会疾病控制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局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的支持下，高血压联盟(中国)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发起，联合中华医学会心血管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病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学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分会、中国医师协会高血压专业委员会、中国医疗保健国</w:t>
      </w:r>
    </w:p>
    <w:p>
      <w:pPr>
        <w:ind w:right="191" w:firstLine="12"/>
        <w:spacing w:before="1" w:line="20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2"/>
        </w:rPr>
        <w:t>际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交流促进会高血压分会和中国老年医学学会高血压分会成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立了指南修订委员会</w:t>
      </w:r>
      <w:r>
        <w:rPr>
          <w:rFonts w:ascii="Microsoft YaHei" w:hAnsi="Microsoft YaHei" w:eastAsia="Microsoft YaHei" w:cs="Microsoft YaHei"/>
          <w:sz w:val="17"/>
          <w:szCs w:val="17"/>
        </w:rPr>
        <w:t>，对《中国高血压防治指南(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2010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年)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》进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行修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订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。两年多来，专家对指南修订的指导思想和计划进行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了多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次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讨论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。在初期组织指南修订主要问题的调查中，专家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提出高血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治疗血压目标、特殊人群高血压处理、β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受体阻滞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剂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在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高血压中的治疗地位等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20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个问题，针对这些问题进行了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1"/>
        </w:rPr>
        <w:t>较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广泛的文献检索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。文献库包括中国生物医学文献数据库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CBM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、万方数据</w:t>
      </w:r>
      <w:r>
        <w:rPr>
          <w:rFonts w:ascii="Microsoft YaHei" w:hAnsi="Microsoft YaHei" w:eastAsia="Microsoft YaHei" w:cs="Microsoft YaHei"/>
          <w:sz w:val="17"/>
          <w:szCs w:val="17"/>
        </w:rPr>
        <w:t>知识服务平台、中国知识资源总库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(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CNG)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美国生物医学文献数据库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PubMed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、荷兰医学文献检索系统</w:t>
      </w:r>
    </w:p>
    <w:p>
      <w:pPr>
        <w:ind w:right="213" w:firstLine="31"/>
        <w:spacing w:before="5" w:line="22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EMBASE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及中国医学科学院医学信息研究所文献平台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南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修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订初稿形成后，指南修订委员会召开了近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30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场专题研讨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会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，针对高血压防治管理的问题和发展动向进行了深入研讨，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对争议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较大的问题，以专家不记名投票形成共识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。2018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年初，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由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十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余名高血压、心血管病、流行病等方面的专家对新修订的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指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南进行了审核并定稿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。后又发布了“2018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年中国高血压防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治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指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南征求意见稿”，征集了业界同行的意见，并据此完成了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指南最后稿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</w:t>
      </w:r>
    </w:p>
    <w:p>
      <w:pPr>
        <w:ind w:left="17" w:right="199" w:firstLine="333"/>
        <w:spacing w:before="1" w:line="17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0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18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年中国高血压防治指南修订参考了世界卫生组织、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中华医学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会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指南制订流程，对指南重要内容、证据级别及推荐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22"/>
        <w:spacing w:before="53" w:line="209" w:lineRule="auto"/>
        <w:rPr>
          <w:rFonts w:ascii="SimHei" w:hAnsi="SimHei" w:eastAsia="SimHei" w:cs="SimHei"/>
          <w:sz w:val="27"/>
          <w:szCs w:val="27"/>
        </w:rPr>
      </w:pPr>
      <w:r>
        <w:rPr>
          <w:rFonts w:ascii="SimHei" w:hAnsi="SimHei" w:eastAsia="SimHei" w:cs="SimHei"/>
          <w:sz w:val="27"/>
          <w:szCs w:val="27"/>
        </w:rPr>
        <w:t>言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13" w:right="2" w:hanging="4"/>
        <w:spacing w:before="74" w:line="22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类型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进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行了评估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。在借鉴国际先进经验的基础上，结合我国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血压防治工作实践，充分应用中国证据，形成具有中国特色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的高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血压预防干预、诊断评估、分类分层、治疗管理指南。</w:t>
      </w:r>
    </w:p>
    <w:p>
      <w:pPr>
        <w:ind w:left="2821" w:right="363" w:hanging="1213"/>
        <w:spacing w:before="212" w:line="237" w:lineRule="auto"/>
        <w:rPr>
          <w:rFonts w:ascii="NSimSun" w:hAnsi="NSimSun" w:eastAsia="NSimSun" w:cs="NSimSun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《</w:t>
      </w:r>
      <w:r>
        <w:rPr>
          <w:rFonts w:ascii="NSimSun" w:hAnsi="NSimSun" w:eastAsia="NSimSun" w:cs="NSimSun"/>
          <w:sz w:val="17"/>
          <w:szCs w:val="17"/>
          <w:spacing w:val="5"/>
        </w:rPr>
        <w:t>中</w:t>
      </w:r>
      <w:r>
        <w:rPr>
          <w:rFonts w:ascii="NSimSun" w:hAnsi="NSimSun" w:eastAsia="NSimSun" w:cs="NSimSun"/>
          <w:sz w:val="17"/>
          <w:szCs w:val="17"/>
          <w:spacing w:val="3"/>
        </w:rPr>
        <w:t>国高血压防治指南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》</w:t>
      </w:r>
      <w:r>
        <w:rPr>
          <w:rFonts w:ascii="NSimSun" w:hAnsi="NSimSun" w:eastAsia="NSimSun" w:cs="NSimSun"/>
          <w:sz w:val="17"/>
          <w:szCs w:val="17"/>
          <w:spacing w:val="3"/>
        </w:rPr>
        <w:t>修订委员会</w:t>
      </w:r>
      <w:r>
        <w:rPr>
          <w:rFonts w:ascii="NSimSun" w:hAnsi="NSimSun" w:eastAsia="NSimSun" w:cs="NSimSun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6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018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NSimSun" w:hAnsi="NSimSun" w:eastAsia="NSimSun" w:cs="NSimSun"/>
          <w:sz w:val="17"/>
          <w:szCs w:val="17"/>
          <w:spacing w:val="-8"/>
        </w:rPr>
        <w:t>年</w:t>
      </w:r>
      <w:r>
        <w:rPr>
          <w:rFonts w:ascii="NSimSun" w:hAnsi="NSimSun" w:eastAsia="NSimSun" w:cs="NSimSun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10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NSimSun" w:hAnsi="NSimSun" w:eastAsia="NSimSun" w:cs="NSimSun"/>
          <w:sz w:val="17"/>
          <w:szCs w:val="17"/>
          <w:spacing w:val="-8"/>
        </w:rPr>
        <w:t>月</w:t>
      </w:r>
    </w:p>
    <w:p>
      <w:pPr>
        <w:spacing w:line="449" w:lineRule="auto"/>
        <w:rPr>
          <w:rFonts w:ascii="Arial"/>
          <w:sz w:val="21"/>
        </w:rPr>
      </w:pPr>
      <w:r/>
    </w:p>
    <w:p>
      <w:pPr>
        <w:ind w:left="1819" w:right="82" w:hanging="1448"/>
        <w:spacing w:before="73" w:line="213" w:lineRule="auto"/>
        <w:rPr>
          <w:rFonts w:ascii="NSimSun" w:hAnsi="NSimSun" w:eastAsia="NSimSun" w:cs="NSimSun"/>
          <w:sz w:val="15"/>
          <w:szCs w:val="15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本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指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南证据级别和推荐类型的定义表述见表一及表二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NSimSun" w:hAnsi="NSimSun" w:eastAsia="NSimSun" w:cs="NSimSun"/>
          <w:sz w:val="15"/>
          <w:szCs w:val="15"/>
          <w:spacing w:val="8"/>
        </w:rPr>
        <w:t>表</w:t>
      </w:r>
      <w:r>
        <w:rPr>
          <w:rFonts w:ascii="NSimSun" w:hAnsi="NSimSun" w:eastAsia="NSimSun" w:cs="NSimSun"/>
          <w:sz w:val="15"/>
          <w:szCs w:val="15"/>
          <w:spacing w:val="7"/>
        </w:rPr>
        <w:t>一</w:t>
      </w:r>
      <w:r>
        <w:rPr>
          <w:rFonts w:ascii="NSimSun" w:hAnsi="NSimSun" w:eastAsia="NSimSun" w:cs="NSimSun"/>
          <w:sz w:val="15"/>
          <w:szCs w:val="15"/>
          <w:spacing w:val="7"/>
        </w:rPr>
        <w:t xml:space="preserve">  </w:t>
      </w:r>
      <w:r>
        <w:rPr>
          <w:rFonts w:ascii="NSimSun" w:hAnsi="NSimSun" w:eastAsia="NSimSun" w:cs="NSimSun"/>
          <w:sz w:val="15"/>
          <w:szCs w:val="15"/>
          <w:spacing w:val="7"/>
        </w:rPr>
        <w:t>推荐类别</w:t>
      </w:r>
    </w:p>
    <w:p>
      <w:pPr>
        <w:spacing w:line="45" w:lineRule="exact"/>
        <w:rPr/>
      </w:pPr>
      <w:r/>
    </w:p>
    <w:tbl>
      <w:tblPr>
        <w:tblStyle w:val="2"/>
        <w:tblW w:w="4745" w:type="dxa"/>
        <w:tblInd w:w="0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667"/>
        <w:gridCol w:w="609"/>
        <w:gridCol w:w="1667"/>
        <w:gridCol w:w="616"/>
        <w:gridCol w:w="1186"/>
      </w:tblGrid>
      <w:tr>
        <w:trPr>
          <w:trHeight w:val="286" w:hRule="atLeast"/>
        </w:trPr>
        <w:tc>
          <w:tcPr>
            <w:tcW w:w="1276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  <w:right w:val="none" w:color="000000" w:sz="8" w:space="0"/>
            </w:tcBorders>
          </w:tcPr>
          <w:p>
            <w:pPr>
              <w:ind w:left="57"/>
              <w:spacing w:before="78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荐类别</w:t>
            </w:r>
          </w:p>
        </w:tc>
        <w:tc>
          <w:tcPr>
            <w:tcW w:w="1667" w:type="dxa"/>
            <w:vAlign w:val="top"/>
            <w:tcBorders>
              <w:bottom w:val="single" w:color="000000" w:sz="2" w:space="0"/>
              <w:top w:val="single" w:color="000000" w:sz="2" w:space="0"/>
              <w:left w:val="none" w:color="000000" w:sz="8" w:space="0"/>
              <w:right w:val="none" w:color="000000" w:sz="8" w:space="0"/>
            </w:tcBorders>
          </w:tcPr>
          <w:p>
            <w:pPr>
              <w:ind w:left="593"/>
              <w:spacing w:before="78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定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义</w:t>
            </w:r>
          </w:p>
        </w:tc>
        <w:tc>
          <w:tcPr>
            <w:tcW w:w="1802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  <w:left w:val="none" w:color="000000" w:sz="8" w:space="0"/>
            </w:tcBorders>
          </w:tcPr>
          <w:p>
            <w:pPr>
              <w:ind w:left="611"/>
              <w:spacing w:before="77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议使用的表述</w:t>
            </w:r>
          </w:p>
        </w:tc>
      </w:tr>
      <w:tr>
        <w:trPr>
          <w:trHeight w:val="500" w:hRule="atLeast"/>
        </w:trPr>
        <w:tc>
          <w:tcPr>
            <w:tcW w:w="667" w:type="dxa"/>
            <w:vAlign w:val="top"/>
            <w:tcBorders>
              <w:top w:val="single" w:color="000000" w:sz="2" w:space="0"/>
            </w:tcBorders>
          </w:tcPr>
          <w:p>
            <w:pPr>
              <w:ind w:left="57"/>
              <w:spacing w:before="183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1"/>
              </w:rPr>
              <w:t>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0"/>
              </w:rPr>
              <w:t>类</w:t>
            </w:r>
          </w:p>
        </w:tc>
        <w:tc>
          <w:tcPr>
            <w:tcW w:w="2892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ind w:left="77" w:right="104"/>
              <w:spacing w:before="5" w:line="22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证据和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或)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总体一致认为，该治疗或方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法有益、有用或有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效</w:t>
            </w:r>
          </w:p>
        </w:tc>
        <w:tc>
          <w:tcPr>
            <w:tcW w:w="1186" w:type="dxa"/>
            <w:vAlign w:val="top"/>
            <w:tcBorders>
              <w:top w:val="single" w:color="000000" w:sz="2" w:space="0"/>
            </w:tcBorders>
          </w:tcPr>
          <w:p>
            <w:pPr>
              <w:ind w:left="111"/>
              <w:spacing w:before="182" w:line="19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荐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有指征</w:t>
            </w:r>
          </w:p>
        </w:tc>
      </w:tr>
      <w:tr>
        <w:trPr>
          <w:trHeight w:val="513" w:hRule="atLeast"/>
        </w:trPr>
        <w:tc>
          <w:tcPr>
            <w:tcW w:w="667" w:type="dxa"/>
            <w:vAlign w:val="top"/>
          </w:tcPr>
          <w:p>
            <w:pPr>
              <w:ind w:left="39"/>
              <w:spacing w:before="192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Ⅱ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类</w:t>
            </w:r>
          </w:p>
        </w:tc>
        <w:tc>
          <w:tcPr>
            <w:tcW w:w="2892" w:type="dxa"/>
            <w:vAlign w:val="top"/>
            <w:gridSpan w:val="3"/>
          </w:tcPr>
          <w:p>
            <w:pPr>
              <w:ind w:left="79" w:right="104"/>
              <w:spacing w:before="73" w:line="20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关于该治疗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或方法的用途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疗效，证据不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一致和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或)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观点有分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歧</w:t>
            </w:r>
          </w:p>
        </w:tc>
        <w:tc>
          <w:tcPr>
            <w:tcW w:w="11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82" w:hRule="atLeast"/>
        </w:trPr>
        <w:tc>
          <w:tcPr>
            <w:tcW w:w="667" w:type="dxa"/>
            <w:vAlign w:val="top"/>
          </w:tcPr>
          <w:p>
            <w:pPr>
              <w:ind w:left="199"/>
              <w:spacing w:before="76" w:line="19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Ⅱ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a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类</w:t>
            </w:r>
          </w:p>
        </w:tc>
        <w:tc>
          <w:tcPr>
            <w:tcW w:w="2892" w:type="dxa"/>
            <w:vAlign w:val="top"/>
            <w:gridSpan w:val="3"/>
          </w:tcPr>
          <w:p>
            <w:pPr>
              <w:ind w:left="77"/>
              <w:spacing w:before="75" w:line="19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据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观点倾向于有用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有效</w:t>
            </w:r>
          </w:p>
        </w:tc>
        <w:tc>
          <w:tcPr>
            <w:tcW w:w="1186" w:type="dxa"/>
            <w:vAlign w:val="top"/>
          </w:tcPr>
          <w:p>
            <w:pPr>
              <w:ind w:left="231"/>
              <w:spacing w:before="75"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应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该考虑</w:t>
            </w:r>
          </w:p>
        </w:tc>
      </w:tr>
      <w:tr>
        <w:trPr>
          <w:trHeight w:val="252" w:hRule="atLeast"/>
        </w:trPr>
        <w:tc>
          <w:tcPr>
            <w:tcW w:w="667" w:type="dxa"/>
            <w:vAlign w:val="top"/>
          </w:tcPr>
          <w:p>
            <w:pPr>
              <w:ind w:left="199"/>
              <w:spacing w:before="78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Ⅱ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类</w:t>
            </w:r>
          </w:p>
        </w:tc>
        <w:tc>
          <w:tcPr>
            <w:tcW w:w="2892" w:type="dxa"/>
            <w:vAlign w:val="top"/>
            <w:gridSpan w:val="3"/>
          </w:tcPr>
          <w:p>
            <w:pPr>
              <w:ind w:left="77"/>
              <w:spacing w:before="77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证据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观点不足以确立有用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有效</w:t>
            </w:r>
          </w:p>
        </w:tc>
        <w:tc>
          <w:tcPr>
            <w:tcW w:w="1186" w:type="dxa"/>
            <w:vAlign w:val="top"/>
          </w:tcPr>
          <w:p>
            <w:pPr>
              <w:ind w:left="233"/>
              <w:spacing w:before="77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以考虑</w:t>
            </w:r>
          </w:p>
        </w:tc>
      </w:tr>
      <w:tr>
        <w:trPr>
          <w:trHeight w:val="542" w:hRule="atLeast"/>
        </w:trPr>
        <w:tc>
          <w:tcPr>
            <w:tcW w:w="667" w:type="dxa"/>
            <w:vAlign w:val="top"/>
            <w:tcBorders>
              <w:bottom w:val="single" w:color="000000" w:sz="2" w:space="0"/>
            </w:tcBorders>
          </w:tcPr>
          <w:p>
            <w:pPr>
              <w:ind w:left="26"/>
              <w:spacing w:before="224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Ⅲ类</w:t>
            </w:r>
          </w:p>
        </w:tc>
        <w:tc>
          <w:tcPr>
            <w:tcW w:w="2892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ind w:left="77" w:right="104"/>
              <w:spacing w:before="46" w:line="23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证据和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或)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专家一致认为，该治疗或方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法无用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无效，在某些情况下可能有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害</w:t>
            </w:r>
          </w:p>
        </w:tc>
        <w:tc>
          <w:tcPr>
            <w:tcW w:w="1186" w:type="dxa"/>
            <w:vAlign w:val="top"/>
            <w:tcBorders>
              <w:bottom w:val="single" w:color="000000" w:sz="2" w:space="0"/>
            </w:tcBorders>
          </w:tcPr>
          <w:p>
            <w:pPr>
              <w:ind w:left="314"/>
              <w:spacing w:before="224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不推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荐</w:t>
            </w:r>
          </w:p>
        </w:tc>
      </w:tr>
      <w:tr>
        <w:trPr>
          <w:trHeight w:val="548" w:hRule="atLeast"/>
        </w:trPr>
        <w:tc>
          <w:tcPr>
            <w:tcW w:w="4745" w:type="dxa"/>
            <w:vAlign w:val="top"/>
            <w:gridSpan w:val="5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1819"/>
              <w:spacing w:before="49" w:line="214" w:lineRule="auto"/>
              <w:rPr>
                <w:rFonts w:ascii="NSimSun" w:hAnsi="NSimSun" w:eastAsia="NSimSun" w:cs="NSimSun"/>
                <w:sz w:val="15"/>
                <w:szCs w:val="15"/>
              </w:rPr>
            </w:pPr>
            <w:r>
              <w:rPr>
                <w:rFonts w:ascii="NSimSun" w:hAnsi="NSimSun" w:eastAsia="NSimSun" w:cs="NSimSun"/>
                <w:sz w:val="15"/>
                <w:szCs w:val="15"/>
                <w:spacing w:val="8"/>
              </w:rPr>
              <w:t>表</w:t>
            </w:r>
            <w:r>
              <w:rPr>
                <w:rFonts w:ascii="NSimSun" w:hAnsi="NSimSun" w:eastAsia="NSimSun" w:cs="NSimSun"/>
                <w:sz w:val="15"/>
                <w:szCs w:val="15"/>
                <w:spacing w:val="7"/>
              </w:rPr>
              <w:t>二</w:t>
            </w:r>
            <w:r>
              <w:rPr>
                <w:rFonts w:ascii="NSimSun" w:hAnsi="NSimSun" w:eastAsia="NSimSun" w:cs="NSimSun"/>
                <w:sz w:val="15"/>
                <w:szCs w:val="15"/>
                <w:spacing w:val="7"/>
              </w:rPr>
              <w:t xml:space="preserve">  </w:t>
            </w:r>
            <w:r>
              <w:rPr>
                <w:rFonts w:ascii="NSimSun" w:hAnsi="NSimSun" w:eastAsia="NSimSun" w:cs="NSimSun"/>
                <w:sz w:val="15"/>
                <w:szCs w:val="15"/>
                <w:spacing w:val="7"/>
              </w:rPr>
              <w:t>证据等级</w:t>
            </w:r>
          </w:p>
        </w:tc>
      </w:tr>
      <w:tr>
        <w:trPr>
          <w:trHeight w:val="1303" w:hRule="atLeast"/>
        </w:trPr>
        <w:tc>
          <w:tcPr>
            <w:tcW w:w="4745" w:type="dxa"/>
            <w:vAlign w:val="top"/>
            <w:gridSpan w:val="5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745"/>
              <w:spacing w:before="52" w:line="140" w:lineRule="exact"/>
              <w:rPr>
                <w:rFonts w:ascii="Microsoft YaHei" w:hAnsi="Microsoft YaHei" w:eastAsia="Microsoft YaHei" w:cs="Microsoft YaHei"/>
                <w:sz w:val="14"/>
                <w:szCs w:val="14"/>
              </w:rPr>
            </w:pPr>
            <w:r>
              <w:rPr>
                <w:rFonts w:ascii="Microsoft YaHei" w:hAnsi="Microsoft YaHei" w:eastAsia="Microsoft YaHei" w:cs="Microsoft YaHei"/>
                <w:sz w:val="14"/>
                <w:szCs w:val="14"/>
                <w:spacing w:val="20"/>
                <w:position w:val="-1"/>
              </w:rPr>
              <w:t>数据来自多项随机对照临床试验或由随机对照临床试验</w:t>
            </w:r>
            <w:r>
              <w:rPr>
                <w:rFonts w:ascii="Microsoft YaHei" w:hAnsi="Microsoft YaHei" w:eastAsia="Microsoft YaHei" w:cs="Microsoft YaHei"/>
                <w:sz w:val="14"/>
                <w:szCs w:val="14"/>
                <w:spacing w:val="17"/>
                <w:position w:val="-1"/>
              </w:rPr>
              <w:t>组</w:t>
            </w:r>
          </w:p>
          <w:p>
            <w:pPr>
              <w:ind w:left="221"/>
              <w:spacing w:line="129" w:lineRule="exact"/>
              <w:rPr>
                <w:rFonts w:ascii="Microsoft YaHei" w:hAnsi="Microsoft YaHei" w:eastAsia="Microsoft YaHei" w:cs="Microsoft YaHei"/>
                <w:sz w:val="14"/>
                <w:szCs w:val="14"/>
              </w:rPr>
            </w:pPr>
            <w:r>
              <w:rPr>
                <w:rFonts w:ascii="Microsoft YaHei" w:hAnsi="Microsoft YaHei" w:eastAsia="Microsoft YaHei" w:cs="Microsoft YaHei"/>
                <w:sz w:val="14"/>
                <w:szCs w:val="14"/>
                <w:position w:val="-1"/>
              </w:rPr>
              <w:t>A</w:t>
            </w:r>
            <w:r>
              <w:rPr>
                <w:rFonts w:ascii="Microsoft YaHei" w:hAnsi="Microsoft YaHei" w:eastAsia="Microsoft YaHei" w:cs="Microsoft YaHei"/>
                <w:sz w:val="14"/>
                <w:szCs w:val="14"/>
                <w:spacing w:val="9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4"/>
                <w:szCs w:val="14"/>
                <w:spacing w:val="8"/>
                <w:position w:val="-1"/>
              </w:rPr>
              <w:t>级</w:t>
            </w:r>
          </w:p>
          <w:p>
            <w:pPr>
              <w:ind w:left="745"/>
              <w:spacing w:line="184" w:lineRule="auto"/>
              <w:rPr>
                <w:rFonts w:ascii="Microsoft YaHei" w:hAnsi="Microsoft YaHei" w:eastAsia="Microsoft YaHei" w:cs="Microsoft YaHei"/>
                <w:sz w:val="14"/>
                <w:szCs w:val="14"/>
              </w:rPr>
            </w:pPr>
            <w:r>
              <w:rPr>
                <w:rFonts w:ascii="Microsoft YaHei" w:hAnsi="Microsoft YaHei" w:eastAsia="Microsoft YaHei" w:cs="Microsoft YaHei"/>
                <w:sz w:val="14"/>
                <w:szCs w:val="14"/>
                <w:spacing w:val="18"/>
              </w:rPr>
              <w:t>成</w:t>
            </w:r>
            <w:r>
              <w:rPr>
                <w:rFonts w:ascii="Microsoft YaHei" w:hAnsi="Microsoft YaHei" w:eastAsia="Microsoft YaHei" w:cs="Microsoft YaHei"/>
                <w:sz w:val="14"/>
                <w:szCs w:val="14"/>
                <w:spacing w:val="17"/>
              </w:rPr>
              <w:t>的荟萃分析</w:t>
            </w:r>
          </w:p>
          <w:p>
            <w:pPr>
              <w:ind w:left="745" w:right="1" w:hanging="517"/>
              <w:spacing w:before="72" w:line="18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级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 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数据来自单项随机临床试验或多个大型非随机对照研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数据来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专家共识和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或)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小规模研究、回顾性研究或登记</w:t>
            </w:r>
          </w:p>
          <w:p>
            <w:pPr>
              <w:ind w:left="229"/>
              <w:spacing w:line="129" w:lineRule="exact"/>
              <w:rPr>
                <w:rFonts w:ascii="Microsoft YaHei" w:hAnsi="Microsoft YaHei" w:eastAsia="Microsoft YaHei" w:cs="Microsoft YaHei"/>
                <w:sz w:val="14"/>
                <w:szCs w:val="14"/>
              </w:rPr>
            </w:pPr>
            <w:r>
              <w:rPr>
                <w:rFonts w:ascii="Microsoft YaHei" w:hAnsi="Microsoft YaHei" w:eastAsia="Microsoft YaHei" w:cs="Microsoft YaHei"/>
                <w:sz w:val="14"/>
                <w:szCs w:val="14"/>
                <w:position w:val="-1"/>
              </w:rPr>
              <w:t>C</w:t>
            </w:r>
            <w:r>
              <w:rPr>
                <w:rFonts w:ascii="Microsoft YaHei" w:hAnsi="Microsoft YaHei" w:eastAsia="Microsoft YaHei" w:cs="Microsoft YaHei"/>
                <w:sz w:val="14"/>
                <w:szCs w:val="14"/>
                <w:spacing w:val="5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4"/>
                <w:szCs w:val="14"/>
                <w:spacing w:val="5"/>
                <w:position w:val="-1"/>
              </w:rPr>
              <w:t>级</w:t>
            </w:r>
          </w:p>
          <w:p>
            <w:pPr>
              <w:ind w:left="744"/>
              <w:spacing w:line="185" w:lineRule="auto"/>
              <w:rPr>
                <w:rFonts w:ascii="Microsoft YaHei" w:hAnsi="Microsoft YaHei" w:eastAsia="Microsoft YaHei" w:cs="Microsoft YaHei"/>
                <w:sz w:val="14"/>
                <w:szCs w:val="14"/>
              </w:rPr>
            </w:pPr>
            <w:r>
              <w:rPr>
                <w:rFonts w:ascii="Microsoft YaHei" w:hAnsi="Microsoft YaHei" w:eastAsia="Microsoft YaHei" w:cs="Microsoft YaHei"/>
                <w:sz w:val="14"/>
                <w:szCs w:val="14"/>
                <w:spacing w:val="18"/>
              </w:rPr>
              <w:t>注</w:t>
            </w:r>
            <w:r>
              <w:rPr>
                <w:rFonts w:ascii="Microsoft YaHei" w:hAnsi="Microsoft YaHei" w:eastAsia="Microsoft YaHei" w:cs="Microsoft YaHei"/>
                <w:sz w:val="14"/>
                <w:szCs w:val="14"/>
                <w:spacing w:val="16"/>
              </w:rPr>
              <w:t>册研究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type w:val="continuous"/>
          <w:pgSz w:w="11451" w:h="15343"/>
          <w:pgMar w:top="400" w:right="801" w:bottom="0" w:left="806" w:header="0" w:footer="0" w:gutter="0"/>
          <w:cols w:equalWidth="0" w:num="2">
            <w:col w:w="4998" w:space="100"/>
            <w:col w:w="4746" w:space="0"/>
          </w:cols>
        </w:sectPr>
        <w:rPr/>
      </w:pP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664384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64"/>
        <w:spacing w:before="73" w:line="175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·4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                                    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Prevention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and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Treatment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of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Cardio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Cerebral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Vascular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Disease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Jan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>2018.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Vol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>19.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No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 xml:space="preserve">   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left="4419"/>
        <w:spacing w:before="88" w:line="199" w:lineRule="auto"/>
        <w:outlineLvl w:val="0"/>
        <w:rPr>
          <w:rFonts w:ascii="SimHei" w:hAnsi="SimHei" w:eastAsia="SimHei" w:cs="SimHei"/>
          <w:sz w:val="27"/>
          <w:szCs w:val="27"/>
        </w:rPr>
      </w:pPr>
      <w:r>
        <w:rPr>
          <w:rFonts w:ascii="SimHei" w:hAnsi="SimHei" w:eastAsia="SimHei" w:cs="SimHei"/>
          <w:sz w:val="27"/>
          <w:szCs w:val="27"/>
          <w:spacing w:val="-1"/>
        </w:rPr>
        <w:t>目</w:t>
      </w:r>
      <w:r>
        <w:rPr>
          <w:rFonts w:ascii="SimHei" w:hAnsi="SimHei" w:eastAsia="SimHei" w:cs="SimHei"/>
          <w:sz w:val="27"/>
          <w:szCs w:val="27"/>
          <w:spacing w:val="-1"/>
        </w:rPr>
        <w:t xml:space="preserve">   </w:t>
      </w:r>
      <w:r>
        <w:rPr>
          <w:rFonts w:ascii="SimHei" w:hAnsi="SimHei" w:eastAsia="SimHei" w:cs="SimHei"/>
          <w:sz w:val="27"/>
          <w:szCs w:val="27"/>
        </w:rPr>
        <w:t xml:space="preserve"> </w:t>
      </w:r>
      <w:r>
        <w:rPr>
          <w:rFonts w:ascii="SimHei" w:hAnsi="SimHei" w:eastAsia="SimHei" w:cs="SimHei"/>
          <w:sz w:val="27"/>
          <w:szCs w:val="27"/>
        </w:rPr>
        <w:t>录</w:t>
      </w:r>
    </w:p>
    <w:p>
      <w:pPr>
        <w:spacing w:line="316" w:lineRule="auto"/>
        <w:rPr>
          <w:rFonts w:ascii="Arial"/>
          <w:sz w:val="21"/>
        </w:rPr>
      </w:pPr>
      <w:r/>
    </w:p>
    <w:sdt>
      <w:sdtPr>
        <w:rPr>
          <w:rFonts w:ascii="Microsoft YaHei" w:hAnsi="Microsoft YaHei" w:eastAsia="Microsoft YaHei" w:cs="Microsoft YaHei"/>
          <w:sz w:val="17"/>
          <w:szCs w:val="17"/>
        </w:rPr>
        <w:docPartObj>
          <w:docPartGallery w:val="Table of Contents"/>
          <w:docPartUnique/>
        </w:docPartObj>
      </w:sdtPr>
      <w:sdtEndPr>
        <w:rPr>
          <w:rFonts w:ascii="Microsoft YaHei" w:hAnsi="Microsoft YaHei" w:eastAsia="Microsoft YaHei" w:cs="Microsoft YaHei"/>
          <w:sz w:val="17"/>
          <w:szCs w:val="17"/>
        </w:rPr>
      </w:sdtEndPr>
      <w:sdtContent>
        <w:p>
          <w:pPr>
            <w:ind w:left="17"/>
            <w:spacing w:before="73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16"/>
            </w:rPr>
            <w:t>1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我国人群高血压流行情况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5)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6.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7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高血压伴肾脏疾病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…………………………………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</w:t>
          </w:r>
          <w:hyperlink w:history="true" w:anchor="_bookmark1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10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3)</w:t>
          </w:r>
        </w:p>
        <w:p>
          <w:pPr>
            <w:ind w:left="17"/>
            <w:spacing w:before="41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14"/>
            </w:rPr>
            <w:t>1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1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我国人群高血压患病率、发病率及其流行趋势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5)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6.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8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高血压合并糖尿病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…………………………………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hyperlink w:history="true" w:anchor="_bookmark2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8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4)</w:t>
          </w:r>
        </w:p>
        <w:p>
          <w:pPr>
            <w:ind w:left="17"/>
            <w:spacing w:before="41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18"/>
            </w:rPr>
            <w:t>1.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2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我国高血压患者的知晓率、治疗率和控制率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5)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6.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9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代谢综合征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…………………………………………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hyperlink w:history="true" w:anchor="_bookmark3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9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4)</w:t>
          </w:r>
        </w:p>
        <w:p>
          <w:pPr>
            <w:ind w:left="17"/>
            <w:spacing w:before="42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1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3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我国人群高血压发病重要危险因素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5)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6.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10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外周动脉疾病的降压治疗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hyperlink w:history="true" w:anchor="_bookmark4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8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4)</w:t>
          </w:r>
        </w:p>
        <w:p>
          <w:pPr>
            <w:ind w:left="3"/>
            <w:spacing w:before="42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>2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>高血压与心血管风险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>6)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>6.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>11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>难治性高血压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>……………………………………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 xml:space="preserve"> </w:t>
          </w:r>
          <w:hyperlink w:history="true" w:anchor="_bookmark5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11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>5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5"/>
            </w:rPr>
            <w:t>)</w:t>
          </w:r>
        </w:p>
        <w:p>
          <w:pPr>
            <w:ind w:left="3"/>
            <w:spacing w:before="42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2.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1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血压与心血管风险的关系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6)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6.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12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高血压急症和亚急症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……………………………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hyperlink w:history="true" w:anchor="_bookmark6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9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5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)</w:t>
          </w:r>
        </w:p>
        <w:p>
          <w:pPr>
            <w:ind w:left="3"/>
            <w:spacing w:before="42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14"/>
            </w:rPr>
            <w:t>2.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4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4"/>
            </w:rPr>
            <w:t>2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我国高血压人群心血管风险的特点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6)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6.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13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围术期高血压的血压管理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</w:t>
          </w:r>
          <w:hyperlink w:history="true" w:anchor="_bookmark7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7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6)</w:t>
          </w:r>
        </w:p>
        <w:p>
          <w:pPr>
            <w:ind w:left="5"/>
            <w:spacing w:before="41" w:line="230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20"/>
            </w:rPr>
            <w:t>3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2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5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诊断性评估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6)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7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高血压防治对策和策略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………………………………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</w:t>
          </w:r>
          <w:hyperlink w:history="true" w:anchor="_bookmark8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10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7)</w:t>
          </w:r>
        </w:p>
        <w:p>
          <w:pPr>
            <w:ind w:left="5"/>
            <w:spacing w:before="41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14"/>
            </w:rPr>
            <w:t>3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1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病史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6)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7.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1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防治政策及卫生服务体系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</w:t>
          </w:r>
          <w:hyperlink w:history="true" w:anchor="_bookmark9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7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7)</w:t>
          </w:r>
        </w:p>
        <w:p>
          <w:pPr>
            <w:ind w:left="5"/>
            <w:spacing w:before="42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16"/>
            </w:rPr>
            <w:t>3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2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体格检查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6)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7.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2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社区高血压防治策略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………………………………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hyperlink w:history="true" w:anchor="_bookmark10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9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7)</w:t>
          </w:r>
        </w:p>
        <w:p>
          <w:pPr>
            <w:ind w:left="5"/>
            <w:spacing w:before="42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18"/>
            </w:rPr>
            <w:t>3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6"/>
            </w:rPr>
            <w:t>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3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实验室检查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7)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8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高血压的社区规范化管理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……………………………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hyperlink w:history="true" w:anchor="_bookmark11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9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8)</w:t>
          </w:r>
        </w:p>
        <w:p>
          <w:pPr>
            <w:ind w:left="5"/>
            <w:spacing w:before="42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18"/>
            </w:rPr>
            <w:t>3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4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遗传学分析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7)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8.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1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高血压的筛查与登记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………………………………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hyperlink w:history="true" w:anchor="_bookmark12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9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8)</w:t>
          </w:r>
        </w:p>
        <w:p>
          <w:pPr>
            <w:ind w:left="5"/>
            <w:spacing w:before="42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16"/>
            </w:rPr>
            <w:t>3.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6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6"/>
            </w:rPr>
            <w:t>5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6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血压测量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7)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8.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2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初诊高血压患者的管理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……………………………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hyperlink w:history="true" w:anchor="_bookmark13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8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8)</w:t>
          </w:r>
        </w:p>
        <w:p>
          <w:pPr>
            <w:ind w:left="5"/>
            <w:spacing w:before="42" w:line="230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14"/>
            </w:rPr>
            <w:t>3.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4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4"/>
            </w:rPr>
            <w:t>6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4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评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估靶器官损害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8)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8.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3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高血压长期随访的分级管理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</w:t>
          </w:r>
          <w:hyperlink w:history="true" w:anchor="_bookmark14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7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8)</w:t>
          </w:r>
        </w:p>
        <w:p>
          <w:pPr>
            <w:spacing w:before="40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18"/>
            </w:rPr>
            <w:t>4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4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高血压分类与分层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8)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8.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4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高血压患者的健康教育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……………………………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 xml:space="preserve"> </w:t>
          </w:r>
          <w:hyperlink w:history="true" w:anchor="_bookmark15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9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8)</w:t>
          </w:r>
        </w:p>
        <w:p>
          <w:pPr>
            <w:spacing w:before="42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16"/>
            </w:rPr>
            <w:t>4.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6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6"/>
            </w:rPr>
            <w:t>1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6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按血压水平分类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8)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8.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5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高血压患者的远程管理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……………………………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hyperlink w:history="true" w:anchor="_bookmark16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8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8)</w:t>
          </w:r>
        </w:p>
        <w:p>
          <w:pPr>
            <w:spacing w:before="42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20"/>
            </w:rPr>
            <w:t>4.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2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20"/>
            </w:rPr>
            <w:t>2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按心血管风险分层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9)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8.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6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团队建设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……………………………………………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</w:t>
          </w:r>
          <w:hyperlink w:history="true" w:anchor="_bookmark17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10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8)</w:t>
          </w:r>
        </w:p>
        <w:p>
          <w:pPr>
            <w:ind w:left="3"/>
            <w:spacing w:before="42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16"/>
            </w:rPr>
            <w:t>5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6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5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高血压的治疗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10)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8.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7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高血压患者的分级诊疗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……………………………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hyperlink w:history="true" w:anchor="_bookmark18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8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8)</w:t>
          </w:r>
        </w:p>
        <w:p>
          <w:pPr>
            <w:ind w:left="3"/>
            <w:spacing w:before="42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5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1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高血压的治疗目标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10)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8.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8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高血压患者的自我管理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……………………………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hyperlink w:history="true" w:anchor="_bookmark19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8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9)</w:t>
          </w:r>
        </w:p>
        <w:p>
          <w:pPr>
            <w:ind w:left="3"/>
            <w:spacing w:before="42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14"/>
            </w:rPr>
            <w:t>5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2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降压治疗策略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10)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9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继发性高血压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…………………………………………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</w:t>
          </w:r>
          <w:hyperlink w:history="true" w:anchor="_bookmark20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10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9)</w:t>
          </w:r>
        </w:p>
        <w:p>
          <w:pPr>
            <w:ind w:left="3"/>
            <w:spacing w:before="42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16"/>
            </w:rPr>
            <w:t>5.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6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6"/>
            </w:rPr>
            <w:t>3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生活方式干预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11)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9.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1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肾实质性高血压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……………………………………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hyperlink w:history="true" w:anchor="_bookmark21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8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9)</w:t>
          </w:r>
        </w:p>
        <w:p>
          <w:pPr>
            <w:ind w:left="3"/>
            <w:spacing w:before="42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>5.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>4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>高血压的药物治疗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>12)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>9.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>2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>肾动脉狭窄及其他血管病引起的高血压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>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 xml:space="preserve"> </w:t>
          </w:r>
          <w:hyperlink w:history="true" w:anchor="_bookmark22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4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>9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"/>
            </w:rPr>
            <w:t>)</w:t>
          </w:r>
        </w:p>
        <w:p>
          <w:pPr>
            <w:ind w:left="3"/>
            <w:spacing w:before="42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12"/>
            </w:rPr>
            <w:t>5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9"/>
            </w:rPr>
            <w:t>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6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6"/>
            </w:rPr>
            <w:t>5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6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6"/>
            </w:rPr>
            <w:t>器械干预进展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6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6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6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6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6"/>
            </w:rPr>
            <w:t>17)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6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6"/>
            </w:rPr>
            <w:t>9.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6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6"/>
            </w:rPr>
            <w:t>3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6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6"/>
            </w:rPr>
            <w:t>阻塞性睡眠呼吸暂停综合征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6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6"/>
            </w:rPr>
            <w:t>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6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6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6"/>
            </w:rPr>
            <w:t xml:space="preserve"> </w:t>
          </w:r>
          <w:hyperlink w:history="true" w:anchor="_bookmark23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6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6"/>
            </w:rPr>
            <w:t>9)</w:t>
          </w:r>
        </w:p>
        <w:p>
          <w:pPr>
            <w:ind w:left="3"/>
            <w:spacing w:before="41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>5.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>6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>相关危险因素的处理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>17)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>9.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>4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>原发性醛固酮增多症及其他内分泌性高血压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>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 xml:space="preserve"> </w:t>
          </w:r>
          <w:hyperlink w:history="true" w:anchor="_bookmark24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4"/>
              </w:rPr>
              <w:t>3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2"/>
            </w:rPr>
            <w:t>0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>)</w:t>
          </w:r>
        </w:p>
        <w:p>
          <w:pPr>
            <w:ind w:left="3"/>
            <w:spacing w:before="42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5.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7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高血压治疗随诊、转诊及记录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19)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9.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5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其他少见的继发性高血压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 xml:space="preserve"> </w:t>
          </w:r>
          <w:hyperlink w:history="true" w:anchor="_bookmark25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7"/>
              </w:rPr>
              <w:t>3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7"/>
            </w:rPr>
            <w:t>0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4"/>
            </w:rPr>
            <w:t>)</w:t>
          </w:r>
        </w:p>
        <w:p>
          <w:pPr>
            <w:ind w:left="3"/>
            <w:spacing w:before="42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20"/>
            </w:rPr>
            <w:t>6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2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特殊人群高血压的处理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19)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9.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6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药物性高血压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………………………………………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 xml:space="preserve"> </w:t>
          </w:r>
          <w:hyperlink w:history="true" w:anchor="_bookmark26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10"/>
              </w:rPr>
              <w:t>3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0)</w:t>
          </w:r>
        </w:p>
        <w:p>
          <w:pPr>
            <w:ind w:left="3"/>
            <w:spacing w:before="43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16"/>
            </w:rPr>
            <w:t>6.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6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0"/>
            </w:rPr>
            <w:t>1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老年高血压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19)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9.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7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单基因遗传性高血压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………………………………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 xml:space="preserve"> </w:t>
          </w:r>
          <w:hyperlink w:history="true" w:anchor="_bookmark27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8"/>
              </w:rPr>
              <w:t>3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8"/>
            </w:rPr>
            <w:t>1)</w:t>
          </w:r>
        </w:p>
        <w:p>
          <w:pPr>
            <w:ind w:left="3"/>
            <w:spacing w:before="42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22"/>
            </w:rPr>
            <w:t>6.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22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6"/>
            </w:rPr>
            <w:t>2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>儿童与青少年高血压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>20)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>10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>研究展望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>……………………………………………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 xml:space="preserve"> </w:t>
          </w:r>
          <w:hyperlink w:history="true" w:anchor="_bookmark28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11"/>
              </w:rPr>
              <w:t>3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11"/>
            </w:rPr>
            <w:t>2)</w:t>
          </w:r>
        </w:p>
        <w:p>
          <w:pPr>
            <w:ind w:left="3"/>
            <w:spacing w:before="41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26"/>
            </w:rPr>
            <w:t>6.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>3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>妊娠高血压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>21)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>参考文献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>…………………………………………………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 xml:space="preserve"> </w:t>
          </w:r>
          <w:hyperlink w:history="true" w:anchor="_bookmark29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13"/>
              </w:rPr>
              <w:t>3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>2)</w:t>
          </w:r>
        </w:p>
        <w:p>
          <w:pPr>
            <w:ind w:left="3"/>
            <w:spacing w:before="42" w:line="229" w:lineRule="auto"/>
            <w:tabs>
              <w:tab w:val="right" w:leader="dot" w:pos="9187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1"/>
            </w:rPr>
            <w:t>6.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"/>
            </w:rPr>
            <w:t>4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"/>
            </w:rPr>
            <w:t>高血压伴脑卒中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"/>
            </w:rPr>
            <w:t>22)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"/>
            </w:rPr>
            <w:t xml:space="preserve">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"/>
            </w:rPr>
            <w:t>附表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"/>
            </w:rPr>
            <w:t>中国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"/>
            </w:rPr>
            <w:t>3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"/>
            </w:rPr>
            <w:t xml:space="preserve"> </w:t>
          </w:r>
          <w:r>
            <w:rPr>
              <w:rFonts w:ascii="Arial" w:hAnsi="Arial" w:eastAsia="Arial" w:cs="Arial"/>
              <w:sz w:val="17"/>
              <w:szCs w:val="17"/>
              <w:spacing w:val="1"/>
            </w:rPr>
            <w:t>~</w:t>
          </w:r>
          <w:r>
            <w:rPr>
              <w:rFonts w:ascii="Arial" w:hAnsi="Arial" w:eastAsia="Arial" w:cs="Arial"/>
              <w:sz w:val="17"/>
              <w:szCs w:val="17"/>
              <w:spacing w:val="1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"/>
            </w:rPr>
            <w:t>17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"/>
            </w:rPr>
            <w:t>岁儿童每岁、身高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>对应的血压标准</w:t>
          </w:r>
        </w:p>
        <w:p>
          <w:pPr>
            <w:ind w:left="3"/>
            <w:spacing w:before="42" w:line="229" w:lineRule="auto"/>
            <w:tabs>
              <w:tab w:val="right" w:leader="dot" w:pos="9800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26"/>
            </w:rPr>
            <w:t>6.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26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20"/>
            </w:rPr>
            <w:t>5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>高血压伴冠心病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>23)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 xml:space="preserve">            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>…………………………………………………………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 xml:space="preserve"> </w:t>
          </w:r>
          <w:hyperlink w:history="true" w:anchor="_bookmark30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13"/>
              </w:rPr>
              <w:t>3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13"/>
            </w:rPr>
            <w:t>9)</w:t>
          </w:r>
        </w:p>
        <w:p>
          <w:pPr>
            <w:ind w:left="3"/>
            <w:spacing w:before="42" w:line="229" w:lineRule="auto"/>
            <w:tabs>
              <w:tab w:val="right" w:leader="dot" w:pos="4666"/>
            </w:tabs>
            <w:rPr>
              <w:rFonts w:ascii="Microsoft YaHei" w:hAnsi="Microsoft YaHei" w:eastAsia="Microsoft YaHei" w:cs="Microsoft YaHei"/>
              <w:sz w:val="17"/>
              <w:szCs w:val="17"/>
            </w:rPr>
          </w:pPr>
          <w:r>
            <w:rPr>
              <w:rFonts w:ascii="Microsoft YaHei" w:hAnsi="Microsoft YaHei" w:eastAsia="Microsoft YaHei" w:cs="Microsoft YaHei"/>
              <w:sz w:val="17"/>
              <w:szCs w:val="17"/>
              <w:spacing w:val="3"/>
            </w:rPr>
            <w:t>6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2"/>
            </w:rPr>
            <w:t>.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2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2"/>
            </w:rPr>
            <w:t>6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2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2"/>
            </w:rPr>
            <w:t>高血压合并心力衰竭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2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7"/>
              <w:szCs w:val="17"/>
            </w:rPr>
            <w:tab/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2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2"/>
            </w:rPr>
            <w:t>(</w:t>
          </w:r>
          <w:r>
            <w:rPr>
              <w:rFonts w:ascii="Microsoft YaHei" w:hAnsi="Microsoft YaHei" w:eastAsia="Microsoft YaHei" w:cs="Microsoft YaHei"/>
              <w:sz w:val="17"/>
              <w:szCs w:val="17"/>
              <w:spacing w:val="2"/>
            </w:rPr>
            <w:t xml:space="preserve"> </w:t>
          </w:r>
          <w:hyperlink w:history="true" w:anchor="_bookmark31"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2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17"/>
              <w:szCs w:val="17"/>
              <w:spacing w:val="2"/>
            </w:rPr>
            <w:t>3)</w:t>
          </w:r>
        </w:p>
      </w:sdtContent>
    </w:sdt>
    <w:p>
      <w:pPr>
        <w:sectPr>
          <w:pgSz w:w="11451" w:h="15343"/>
          <w:pgMar w:top="400" w:right="811" w:bottom="0" w:left="792" w:header="0" w:footer="0" w:gutter="0"/>
        </w:sectPr>
        <w:rPr/>
      </w:pPr>
    </w:p>
    <w:p>
      <w:pPr>
        <w:rPr/>
      </w:pPr>
      <w:r>
        <w:pict>
          <v:shape id="_x0000_s3" style="position:absolute;margin-left:40.3614pt;margin-top:56.9633pt;mso-position-vertical-relative:page;mso-position-horizontal-relative:page;width:180.5pt;height:0.35pt;z-index:251667456;" o:allowincell="f" filled="false" strokecolor="#000000" strokeweight="0.33pt" coordsize="3610,6" coordorigin="0,0" path="m0,3l3609,3e">
            <v:stroke joinstyle="miter" miterlimit="10"/>
          </v:shape>
        </w:pict>
      </w:r>
      <w:r>
        <w:drawing>
          <wp:anchor distT="0" distB="0" distL="0" distR="0" simplePos="0" relativeHeight="251666432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5" name="IM 5"/>
            <wp:cNvGraphicFramePr/>
            <a:graphic>
              <a:graphicData uri="http://schemas.openxmlformats.org/drawingml/2006/picture">
                <pic:pic>
                  <pic:nvPicPr>
                    <pic:cNvPr id="5" name="IM 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spacing w:line="54" w:lineRule="exact"/>
        <w:rPr/>
      </w:pPr>
      <w:r/>
    </w:p>
    <w:p>
      <w:pPr>
        <w:sectPr>
          <w:pgSz w:w="11451" w:h="15343"/>
          <w:pgMar w:top="400" w:right="741" w:bottom="0" w:left="789" w:header="0" w:footer="0" w:gutter="0"/>
          <w:cols w:equalWidth="0" w:num="1">
            <w:col w:w="9920" w:space="0"/>
          </w:cols>
        </w:sectPr>
        <w:rPr/>
      </w:pPr>
    </w:p>
    <w:p>
      <w:pPr>
        <w:ind w:left="130"/>
        <w:spacing w:before="47" w:line="180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《心脑血管病防治》2019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年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2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月第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19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卷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期</w:t>
      </w:r>
    </w:p>
    <w:p>
      <w:pPr>
        <w:spacing w:line="358" w:lineRule="auto"/>
        <w:rPr>
          <w:rFonts w:ascii="Arial"/>
          <w:sz w:val="21"/>
        </w:rPr>
      </w:pPr>
      <w:r/>
    </w:p>
    <w:p>
      <w:pPr>
        <w:ind w:left="16"/>
        <w:spacing w:before="73" w:line="187" w:lineRule="auto"/>
        <w:outlineLvl w:val="0"/>
        <w:rPr>
          <w:rFonts w:ascii="SimHei" w:hAnsi="SimHei" w:eastAsia="SimHei" w:cs="Sim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 </w:t>
      </w:r>
      <w:r>
        <w:rPr>
          <w:rFonts w:ascii="SimHei" w:hAnsi="SimHei" w:eastAsia="SimHei" w:cs="SimHei"/>
          <w:sz w:val="17"/>
          <w:szCs w:val="17"/>
          <w:spacing w:val="8"/>
        </w:rPr>
        <w:t>我国人群高血压流行情况</w:t>
      </w:r>
    </w:p>
    <w:p>
      <w:pPr>
        <w:spacing w:line="124" w:lineRule="exact"/>
        <w:rPr/>
      </w:pPr>
      <w:r/>
    </w:p>
    <w:tbl>
      <w:tblPr>
        <w:tblStyle w:val="2"/>
        <w:tblW w:w="474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46"/>
      </w:tblGrid>
      <w:tr>
        <w:trPr>
          <w:trHeight w:val="2139" w:hRule="atLeast"/>
        </w:trPr>
        <w:tc>
          <w:tcPr>
            <w:tcW w:w="4746" w:type="dxa"/>
            <w:vAlign w:val="top"/>
          </w:tcPr>
          <w:p>
            <w:pPr>
              <w:ind w:left="104"/>
              <w:spacing w:before="100" w:line="186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5"/>
              </w:rPr>
              <w:t>要点</w:t>
            </w:r>
            <w:r>
              <w:rPr>
                <w:rFonts w:ascii="SimHei" w:hAnsi="SimHei" w:eastAsia="SimHei" w:cs="Sim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  </w:t>
            </w:r>
            <w:r>
              <w:rPr>
                <w:rFonts w:ascii="SimHei" w:hAnsi="SimHei" w:eastAsia="SimHei" w:cs="SimHei"/>
                <w:sz w:val="15"/>
                <w:szCs w:val="15"/>
                <w:spacing w:val="5"/>
              </w:rPr>
              <w:t>我国人群高血压流行情</w:t>
            </w:r>
            <w:r>
              <w:rPr>
                <w:rFonts w:ascii="SimHei" w:hAnsi="SimHei" w:eastAsia="SimHei" w:cs="SimHei"/>
                <w:sz w:val="15"/>
                <w:szCs w:val="15"/>
                <w:spacing w:val="3"/>
              </w:rPr>
              <w:t>况</w:t>
            </w:r>
          </w:p>
          <w:p>
            <w:pPr>
              <w:ind w:left="146"/>
              <w:spacing w:before="26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2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我国人群高血压的患病率仍呈升高趋势。</w:t>
            </w:r>
          </w:p>
          <w:p>
            <w:pPr>
              <w:ind w:left="318"/>
              <w:spacing w:before="30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我国人群高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压流行有两个比较显著的特点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: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从南方到北方，高</w:t>
            </w:r>
          </w:p>
          <w:p>
            <w:pPr>
              <w:ind w:left="318"/>
              <w:spacing w:before="30" w:line="15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血压患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病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率递增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不同民族之间高血压患病率存在差异。</w:t>
            </w:r>
          </w:p>
          <w:p>
            <w:pPr>
              <w:ind w:left="318" w:right="99" w:hanging="172"/>
              <w:spacing w:before="1" w:line="22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4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我国高血压患者的知晓率、治疗率和控制率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粗率)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近年来有明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显提高，但总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体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平，分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别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达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51.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6%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、45.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8%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6.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8%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。</w:t>
            </w:r>
          </w:p>
          <w:p>
            <w:pPr>
              <w:ind w:left="318" w:right="100" w:hanging="172"/>
              <w:spacing w:before="15" w:line="21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6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高钠、低钾膳食，超重和肥胖是我国人群重要的高血压危险因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。</w:t>
            </w:r>
          </w:p>
        </w:tc>
      </w:tr>
    </w:tbl>
    <w:p>
      <w:pPr>
        <w:ind w:left="20"/>
        <w:spacing w:before="214" w:line="189" w:lineRule="exact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我国人群高血压患病率、发病率及其流行趋</w:t>
      </w:r>
      <w:r>
        <w:rPr>
          <w:rFonts w:ascii="Microsoft YaHei" w:hAnsi="Microsoft YaHei" w:eastAsia="Microsoft YaHei" w:cs="Microsoft YaHei"/>
          <w:sz w:val="17"/>
          <w:szCs w:val="17"/>
        </w:rPr>
        <w:t>势</w:t>
      </w:r>
    </w:p>
    <w:p>
      <w:pPr>
        <w:ind w:left="20" w:right="262" w:firstLine="374"/>
        <w:spacing w:line="20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中国高血压调查最新数据显示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8"/>
        </w:rPr>
        <w:t>[1]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，2012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－2015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年我国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18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岁及以上居民高血压患病粗率为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27.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9%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标化率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23.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2%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)，与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0"/>
        </w:rPr>
        <w:t>19</w:t>
      </w:r>
      <w:r>
        <w:rPr>
          <w:rFonts w:ascii="Microsoft YaHei" w:hAnsi="Microsoft YaHei" w:eastAsia="Microsoft YaHei" w:cs="Microsoft YaHei"/>
          <w:sz w:val="17"/>
          <w:szCs w:val="17"/>
          <w:spacing w:val="-13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8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－1959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年、1979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－1980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年、1991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年、2002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年和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2012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年进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right="155"/>
        <w:spacing w:before="28" w:line="186" w:lineRule="auto"/>
        <w:jc w:val="righ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38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36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6"/>
        </w:rPr>
        <w:t>·</w:t>
      </w:r>
    </w:p>
    <w:p>
      <w:pPr>
        <w:ind w:left="10" w:right="62" w:firstLine="1"/>
        <w:spacing w:before="235" w:line="22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行过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次全国范围内的高血压抽样调查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>[2]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相比，虽然各次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调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查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总人数、年龄和诊断标准不完全一致，但患病率总体呈增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高的趋势，详见表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。</w:t>
      </w:r>
    </w:p>
    <w:p>
      <w:pPr>
        <w:ind w:firstLine="371"/>
        <w:spacing w:before="4" w:line="19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人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群高血压患病率随年龄增加而显著增高，但青年高血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压亦值得注意，据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2012－2015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年全国调查，18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Arial" w:hAnsi="Arial" w:eastAsia="Arial" w:cs="Arial"/>
          <w:sz w:val="17"/>
          <w:szCs w:val="17"/>
          <w:spacing w:val="-7"/>
        </w:rPr>
        <w:t>~</w:t>
      </w:r>
      <w:r>
        <w:rPr>
          <w:rFonts w:ascii="Arial" w:hAnsi="Arial" w:eastAsia="Arial" w:cs="Arial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24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岁、25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Arial" w:hAnsi="Arial" w:eastAsia="Arial" w:cs="Arial"/>
          <w:sz w:val="17"/>
          <w:szCs w:val="17"/>
          <w:spacing w:val="-7"/>
        </w:rPr>
        <w:t>~</w:t>
      </w:r>
      <w:r>
        <w:rPr>
          <w:rFonts w:ascii="Arial" w:hAnsi="Arial" w:eastAsia="Arial" w:cs="Arial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4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岁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、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35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Arial" w:hAnsi="Arial" w:eastAsia="Arial" w:cs="Arial"/>
          <w:sz w:val="17"/>
          <w:szCs w:val="17"/>
          <w:spacing w:val="6"/>
        </w:rPr>
        <w:t>~</w:t>
      </w:r>
      <w:r>
        <w:rPr>
          <w:rFonts w:ascii="Arial" w:hAnsi="Arial" w:eastAsia="Arial" w:cs="Arial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44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岁的青年高血压患病率分别为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4.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0%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、6.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1%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15.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0%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[1]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。男性高于女性，北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方高南方低的现象仍存在，但目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前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差异正在转变，呈现出大中型城市高血压患病率较高的特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点，如北京、天津和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上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海居民的高血压患病率分别为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35.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9%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34.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5%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29.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1%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[1]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。农村地区居民的高血压患病率增长速度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较城市快，201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2－2015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年全国调查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[1]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结果显示农村地区的患</w:t>
      </w:r>
    </w:p>
    <w:p>
      <w:pPr>
        <w:ind w:left="10" w:right="62" w:hanging="2"/>
        <w:spacing w:before="1" w:line="21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病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率(粗率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28.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8%，标化率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23.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4%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首次超越了城市地区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粗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率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26.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9%，</w:t>
      </w:r>
      <w:r>
        <w:rPr>
          <w:rFonts w:ascii="Microsoft YaHei" w:hAnsi="Microsoft YaHei" w:eastAsia="Microsoft YaHei" w:cs="Microsoft YaHei"/>
          <w:sz w:val="17"/>
          <w:szCs w:val="17"/>
        </w:rPr>
        <w:t>标化率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23.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1%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。不同民族间比较，藏族、满族和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蒙古族高血压的患病率较汉族人群高，而回、苗、壮、布依族高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压的患病率均低于汉族人群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>[3]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</w:t>
      </w:r>
    </w:p>
    <w:p>
      <w:pPr>
        <w:sectPr>
          <w:type w:val="continuous"/>
          <w:pgSz w:w="11451" w:h="15343"/>
          <w:pgMar w:top="400" w:right="741" w:bottom="0" w:left="789" w:header="0" w:footer="0" w:gutter="0"/>
          <w:cols w:equalWidth="0" w:num="2">
            <w:col w:w="5015" w:space="100"/>
            <w:col w:w="4806" w:space="0"/>
          </w:cols>
        </w:sectPr>
        <w:rPr/>
      </w:pPr>
    </w:p>
    <w:p>
      <w:pPr>
        <w:ind w:left="3606"/>
        <w:spacing w:before="71" w:line="187" w:lineRule="auto"/>
        <w:rPr>
          <w:rFonts w:ascii="NSimSun" w:hAnsi="NSimSun" w:eastAsia="NSimSun" w:cs="NSimSun"/>
          <w:sz w:val="15"/>
          <w:szCs w:val="15"/>
        </w:rPr>
      </w:pPr>
      <w:r>
        <w:rPr>
          <w:rFonts w:ascii="NSimSun" w:hAnsi="NSimSun" w:eastAsia="NSimSun" w:cs="NSimSun"/>
          <w:sz w:val="15"/>
          <w:szCs w:val="15"/>
          <w:spacing w:val="5"/>
        </w:rPr>
        <w:t>表</w:t>
      </w:r>
      <w:r>
        <w:rPr>
          <w:rFonts w:ascii="NSimSun" w:hAnsi="NSimSun" w:eastAsia="NSimSun" w:cs="NSimSun"/>
          <w:sz w:val="15"/>
          <w:szCs w:val="15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3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spacing w:val="3"/>
        </w:rPr>
        <w:t xml:space="preserve">    </w:t>
      </w:r>
      <w:r>
        <w:rPr>
          <w:rFonts w:ascii="NSimSun" w:hAnsi="NSimSun" w:eastAsia="NSimSun" w:cs="NSimSun"/>
          <w:sz w:val="15"/>
          <w:szCs w:val="15"/>
          <w:spacing w:val="3"/>
        </w:rPr>
        <w:t>我国六次高血压患病率调查结果</w:t>
      </w:r>
    </w:p>
    <w:p>
      <w:pPr>
        <w:spacing w:line="98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851" w:type="dxa"/>
        <w:tblInd w:w="7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952"/>
        <w:gridCol w:w="1489"/>
        <w:gridCol w:w="501"/>
        <w:gridCol w:w="4779"/>
        <w:gridCol w:w="792"/>
        <w:gridCol w:w="755"/>
        <w:gridCol w:w="583"/>
      </w:tblGrid>
      <w:tr>
        <w:trPr>
          <w:trHeight w:val="509" w:hRule="atLeast"/>
        </w:trPr>
        <w:tc>
          <w:tcPr>
            <w:tcW w:w="95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58"/>
              <w:spacing w:before="74" w:line="16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份</w:t>
            </w:r>
          </w:p>
          <w:p>
            <w:pPr>
              <w:ind w:left="369"/>
              <w:spacing w:line="22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年)</w:t>
            </w:r>
          </w:p>
        </w:tc>
        <w:tc>
          <w:tcPr>
            <w:tcW w:w="148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466"/>
              <w:spacing w:before="189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查地区</w:t>
            </w:r>
          </w:p>
        </w:tc>
        <w:tc>
          <w:tcPr>
            <w:tcW w:w="50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41" w:right="63" w:hanging="11"/>
              <w:spacing w:before="73" w:line="20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岁)</w:t>
            </w:r>
          </w:p>
        </w:tc>
        <w:tc>
          <w:tcPr>
            <w:tcW w:w="477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076"/>
              <w:spacing w:before="188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诊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断标准</w:t>
            </w:r>
          </w:p>
        </w:tc>
        <w:tc>
          <w:tcPr>
            <w:tcW w:w="79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06"/>
              <w:spacing w:before="74" w:line="21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查</w:t>
            </w:r>
          </w:p>
          <w:p>
            <w:pPr>
              <w:ind w:left="206"/>
              <w:spacing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数</w:t>
            </w:r>
          </w:p>
        </w:tc>
        <w:tc>
          <w:tcPr>
            <w:tcW w:w="75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63" w:right="103" w:hanging="75"/>
              <w:spacing w:before="73" w:line="19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血压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例数</w:t>
            </w:r>
          </w:p>
        </w:tc>
        <w:tc>
          <w:tcPr>
            <w:tcW w:w="58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95" w:right="10" w:hanging="84"/>
              <w:spacing w:before="73" w:line="20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患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病率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%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)</w:t>
            </w:r>
          </w:p>
        </w:tc>
      </w:tr>
      <w:tr>
        <w:trPr>
          <w:trHeight w:val="741" w:hRule="atLeast"/>
        </w:trPr>
        <w:tc>
          <w:tcPr>
            <w:tcW w:w="952" w:type="dxa"/>
            <w:vAlign w:val="top"/>
            <w:tcBorders>
              <w:top w:val="single" w:color="000000" w:sz="2" w:space="0"/>
            </w:tcBorders>
          </w:tcPr>
          <w:p>
            <w:pPr>
              <w:ind w:left="128"/>
              <w:spacing w:before="71" w:line="19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7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958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－1959</w:t>
            </w:r>
          </w:p>
          <w:p>
            <w:pPr>
              <w:ind w:left="128"/>
              <w:spacing w:before="44" w:line="19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7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979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－1980</w:t>
            </w:r>
          </w:p>
          <w:p>
            <w:pPr>
              <w:ind w:left="363"/>
              <w:spacing w:before="48" w:line="157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position w:val="-1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  <w:position w:val="-1"/>
              </w:rPr>
              <w:t>991</w:t>
            </w:r>
          </w:p>
        </w:tc>
        <w:tc>
          <w:tcPr>
            <w:tcW w:w="1489" w:type="dxa"/>
            <w:vAlign w:val="top"/>
            <w:tcBorders>
              <w:top w:val="single" w:color="000000" w:sz="2" w:space="0"/>
            </w:tcBorders>
          </w:tcPr>
          <w:p>
            <w:pPr>
              <w:ind w:left="77"/>
              <w:spacing w:before="56"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13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个省、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市</w:t>
            </w:r>
          </w:p>
          <w:p>
            <w:pPr>
              <w:ind w:left="64"/>
              <w:spacing w:before="59"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9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个省、市、自治区</w:t>
            </w:r>
          </w:p>
          <w:p>
            <w:pPr>
              <w:ind w:left="64"/>
              <w:spacing w:before="61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9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个省、市、自治区</w:t>
            </w:r>
          </w:p>
        </w:tc>
        <w:tc>
          <w:tcPr>
            <w:tcW w:w="501" w:type="dxa"/>
            <w:vAlign w:val="top"/>
            <w:tcBorders>
              <w:top w:val="single" w:color="000000" w:sz="2" w:space="0"/>
            </w:tcBorders>
          </w:tcPr>
          <w:p>
            <w:pPr>
              <w:ind w:left="150" w:right="71"/>
              <w:spacing w:before="72" w:line="23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15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15</w:t>
            </w:r>
          </w:p>
          <w:p>
            <w:pPr>
              <w:ind w:left="150"/>
              <w:spacing w:line="158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  <w:position w:val="-1"/>
              </w:rPr>
              <w:t>≥1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-1"/>
              </w:rPr>
              <w:t>5</w:t>
            </w:r>
          </w:p>
        </w:tc>
        <w:tc>
          <w:tcPr>
            <w:tcW w:w="4779" w:type="dxa"/>
            <w:vAlign w:val="top"/>
            <w:tcBorders>
              <w:top w:val="single" w:color="000000" w:sz="2" w:space="0"/>
            </w:tcBorders>
          </w:tcPr>
          <w:p>
            <w:pPr>
              <w:ind w:left="73"/>
              <w:spacing w:before="58" w:line="141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  <w:position w:val="-1"/>
              </w:rPr>
              <w:t>不统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  <w:position w:val="-1"/>
              </w:rPr>
              <w:t>一</w:t>
            </w:r>
          </w:p>
          <w:p>
            <w:pPr>
              <w:ind w:left="89"/>
              <w:spacing w:line="17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≥1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6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/95mmHg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为确诊高血压，140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159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/90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95mmHg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为临界高血</w:t>
            </w:r>
          </w:p>
          <w:p>
            <w:pPr>
              <w:ind w:left="71"/>
              <w:spacing w:before="44" w:line="17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pict>
                <v:shape id="_x0000_s4" style="position:absolute;margin-left:3.49158pt;margin-top:5.20178pt;mso-position-vertical-relative:text;mso-position-horizontal-relative:text;width:148.95pt;height:14.25pt;z-index:2516684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28" w:lineRule="auto"/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  <w:spacing w:val="-8"/>
                          </w:rPr>
                          <w:t>≥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  <w:spacing w:val="-5"/>
                          </w:rPr>
                          <w:t>1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  <w:spacing w:val="-4"/>
                          </w:rPr>
                          <w:t>40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  <w:spacing w:val="-4"/>
                          </w:rPr>
                          <w:t>/90mmHg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  <w:spacing w:val="-4"/>
                          </w:rPr>
                          <w:t>和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  <w:spacing w:val="-4"/>
                          </w:rPr>
                          <w:t>(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  <w:spacing w:val="-4"/>
                          </w:rPr>
                          <w:t>或)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  <w:spacing w:val="-4"/>
                          </w:rPr>
                          <w:t>2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  <w:spacing w:val="-4"/>
                          </w:rPr>
                          <w:t>周内服用降压药者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压</w:t>
            </w:r>
          </w:p>
        </w:tc>
        <w:tc>
          <w:tcPr>
            <w:tcW w:w="792" w:type="dxa"/>
            <w:vAlign w:val="top"/>
            <w:tcBorders>
              <w:top w:val="single" w:color="000000" w:sz="2" w:space="0"/>
            </w:tcBorders>
          </w:tcPr>
          <w:p>
            <w:pPr>
              <w:ind w:left="119"/>
              <w:spacing w:before="73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7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39204</w:t>
            </w:r>
          </w:p>
          <w:p>
            <w:pPr>
              <w:ind w:left="79"/>
              <w:spacing w:before="79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012128</w:t>
            </w:r>
          </w:p>
          <w:p>
            <w:pPr>
              <w:ind w:left="120"/>
              <w:spacing w:before="80" w:line="158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  <w:position w:val="-1"/>
              </w:rPr>
              <w:t>9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  <w:position w:val="-1"/>
              </w:rPr>
              <w:t>50356</w:t>
            </w:r>
          </w:p>
        </w:tc>
        <w:tc>
          <w:tcPr>
            <w:tcW w:w="755" w:type="dxa"/>
            <w:vAlign w:val="top"/>
            <w:tcBorders>
              <w:top w:val="single" w:color="000000" w:sz="2" w:space="0"/>
            </w:tcBorders>
          </w:tcPr>
          <w:p>
            <w:pPr>
              <w:ind w:left="219"/>
              <w:spacing w:before="73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7773</w:t>
            </w:r>
          </w:p>
          <w:p>
            <w:pPr>
              <w:ind w:left="180"/>
              <w:spacing w:before="79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10202</w:t>
            </w:r>
          </w:p>
          <w:p>
            <w:pPr>
              <w:ind w:left="191"/>
              <w:spacing w:before="81" w:line="157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  <w:position w:val="-1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  <w:position w:val="-1"/>
              </w:rPr>
              <w:t>29039</w:t>
            </w:r>
          </w:p>
        </w:tc>
        <w:tc>
          <w:tcPr>
            <w:tcW w:w="583" w:type="dxa"/>
            <w:vAlign w:val="top"/>
            <w:tcBorders>
              <w:top w:val="single" w:color="000000" w:sz="2" w:space="0"/>
            </w:tcBorders>
          </w:tcPr>
          <w:p>
            <w:pPr>
              <w:ind w:left="151"/>
              <w:spacing w:before="51" w:line="190" w:lineRule="auto"/>
              <w:rPr>
                <w:rFonts w:ascii="Microsoft YaHei" w:hAnsi="Microsoft YaHei" w:eastAsia="Microsoft YaHei" w:cs="Microsoft YaHei"/>
                <w:sz w:val="10"/>
                <w:szCs w:val="10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1"/>
              </w:rPr>
              <w:t>5.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-1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2"/>
                <w:position w:val="4"/>
              </w:rPr>
              <w:t>△</w:t>
            </w:r>
          </w:p>
          <w:p>
            <w:pPr>
              <w:ind w:left="150"/>
              <w:spacing w:before="52" w:line="191" w:lineRule="auto"/>
              <w:rPr>
                <w:rFonts w:ascii="Microsoft YaHei" w:hAnsi="Microsoft YaHei" w:eastAsia="Microsoft YaHei" w:cs="Microsoft YaHei"/>
                <w:sz w:val="10"/>
                <w:szCs w:val="10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1"/>
              </w:rPr>
              <w:t>7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position w:val="-1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-1"/>
              </w:rPr>
              <w:t>7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2"/>
                <w:position w:val="4"/>
              </w:rPr>
              <w:t>△</w:t>
            </w:r>
          </w:p>
          <w:p>
            <w:pPr>
              <w:ind w:left="125"/>
              <w:spacing w:before="49" w:line="166" w:lineRule="auto"/>
              <w:rPr>
                <w:rFonts w:ascii="Microsoft YaHei" w:hAnsi="Microsoft YaHei" w:eastAsia="Microsoft YaHei" w:cs="Microsoft YaHei"/>
                <w:sz w:val="10"/>
                <w:szCs w:val="10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3.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6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5"/>
                <w:position w:val="5"/>
              </w:rPr>
              <w:t>△</w:t>
            </w:r>
          </w:p>
        </w:tc>
      </w:tr>
      <w:tr>
        <w:trPr>
          <w:trHeight w:val="255" w:hRule="atLeast"/>
        </w:trPr>
        <w:tc>
          <w:tcPr>
            <w:tcW w:w="952" w:type="dxa"/>
            <w:vAlign w:val="top"/>
          </w:tcPr>
          <w:p>
            <w:pPr>
              <w:ind w:left="350"/>
              <w:spacing w:before="97" w:line="158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  <w:position w:val="-1"/>
              </w:rPr>
              <w:t>2002</w:t>
            </w:r>
          </w:p>
        </w:tc>
        <w:tc>
          <w:tcPr>
            <w:tcW w:w="1489" w:type="dxa"/>
            <w:vAlign w:val="top"/>
          </w:tcPr>
          <w:p>
            <w:pPr>
              <w:ind w:left="64"/>
              <w:spacing w:before="80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9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个省、市、自治区</w:t>
            </w:r>
          </w:p>
        </w:tc>
        <w:tc>
          <w:tcPr>
            <w:tcW w:w="501" w:type="dxa"/>
            <w:vAlign w:val="top"/>
          </w:tcPr>
          <w:p>
            <w:pPr>
              <w:ind w:left="150"/>
              <w:spacing w:before="96" w:line="158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  <w:position w:val="-1"/>
              </w:rPr>
              <w:t>≥1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-1"/>
              </w:rPr>
              <w:t>8</w:t>
            </w:r>
          </w:p>
        </w:tc>
        <w:tc>
          <w:tcPr>
            <w:tcW w:w="4779" w:type="dxa"/>
            <w:vAlign w:val="top"/>
          </w:tcPr>
          <w:p>
            <w:pPr>
              <w:ind w:left="89"/>
              <w:spacing w:before="24" w:line="21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40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/90mmHg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或)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周内服用降压药者</w:t>
            </w:r>
          </w:p>
        </w:tc>
        <w:tc>
          <w:tcPr>
            <w:tcW w:w="792" w:type="dxa"/>
            <w:vAlign w:val="top"/>
          </w:tcPr>
          <w:p>
            <w:pPr>
              <w:ind w:left="120"/>
              <w:spacing w:before="97" w:line="158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  <w:position w:val="-1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  <w:position w:val="-1"/>
              </w:rPr>
              <w:t>72023</w:t>
            </w:r>
          </w:p>
        </w:tc>
        <w:tc>
          <w:tcPr>
            <w:tcW w:w="755" w:type="dxa"/>
            <w:vAlign w:val="top"/>
          </w:tcPr>
          <w:p>
            <w:pPr>
              <w:ind w:left="217"/>
              <w:spacing w:before="95" w:line="160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  <w:position w:val="-1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  <w:position w:val="-1"/>
              </w:rPr>
              <w:t>1140</w:t>
            </w:r>
          </w:p>
        </w:tc>
        <w:tc>
          <w:tcPr>
            <w:tcW w:w="583" w:type="dxa"/>
            <w:vAlign w:val="top"/>
          </w:tcPr>
          <w:p>
            <w:pPr>
              <w:ind w:left="125"/>
              <w:spacing w:before="78" w:line="165" w:lineRule="auto"/>
              <w:rPr>
                <w:rFonts w:ascii="Microsoft YaHei" w:hAnsi="Microsoft YaHei" w:eastAsia="Microsoft YaHei" w:cs="Microsoft YaHei"/>
                <w:sz w:val="10"/>
                <w:szCs w:val="10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8.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8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5"/>
                <w:position w:val="5"/>
              </w:rPr>
              <w:t>△</w:t>
            </w:r>
          </w:p>
        </w:tc>
      </w:tr>
      <w:tr>
        <w:trPr>
          <w:trHeight w:val="535" w:hRule="atLeast"/>
        </w:trPr>
        <w:tc>
          <w:tcPr>
            <w:tcW w:w="952" w:type="dxa"/>
            <w:vAlign w:val="top"/>
            <w:tcBorders>
              <w:bottom w:val="single" w:color="000000" w:sz="2" w:space="0"/>
            </w:tcBorders>
          </w:tcPr>
          <w:p>
            <w:pPr>
              <w:ind w:left="350"/>
              <w:spacing w:before="98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2012</w:t>
            </w:r>
          </w:p>
          <w:p>
            <w:pPr>
              <w:ind w:left="350"/>
              <w:spacing w:before="78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2015</w:t>
            </w:r>
          </w:p>
        </w:tc>
        <w:tc>
          <w:tcPr>
            <w:tcW w:w="1489" w:type="dxa"/>
            <w:vAlign w:val="top"/>
            <w:tcBorders>
              <w:bottom w:val="single" w:color="000000" w:sz="2" w:space="0"/>
            </w:tcBorders>
          </w:tcPr>
          <w:p>
            <w:pPr>
              <w:ind w:left="66"/>
              <w:spacing w:before="81"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个省、市、自治区</w:t>
            </w:r>
          </w:p>
          <w:p>
            <w:pPr>
              <w:ind w:left="66"/>
              <w:spacing w:before="59"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个省、市、自治区</w:t>
            </w:r>
          </w:p>
        </w:tc>
        <w:tc>
          <w:tcPr>
            <w:tcW w:w="501" w:type="dxa"/>
            <w:vAlign w:val="top"/>
            <w:tcBorders>
              <w:bottom w:val="single" w:color="000000" w:sz="2" w:space="0"/>
            </w:tcBorders>
          </w:tcPr>
          <w:p>
            <w:pPr>
              <w:ind w:left="150"/>
              <w:spacing w:before="97" w:line="23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≥1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8</w:t>
            </w:r>
          </w:p>
          <w:p>
            <w:pPr>
              <w:ind w:left="150"/>
              <w:spacing w:before="1" w:line="17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≥1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8</w:t>
            </w:r>
          </w:p>
        </w:tc>
        <w:tc>
          <w:tcPr>
            <w:tcW w:w="4779" w:type="dxa"/>
            <w:vAlign w:val="top"/>
            <w:tcBorders>
              <w:bottom w:val="single" w:color="000000" w:sz="2" w:space="0"/>
            </w:tcBorders>
          </w:tcPr>
          <w:p>
            <w:pPr>
              <w:ind w:left="89"/>
              <w:spacing w:before="25" w:line="23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40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/90mmHg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或)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周内服用降压药者</w:t>
            </w:r>
          </w:p>
          <w:p>
            <w:pPr>
              <w:ind w:left="89"/>
              <w:spacing w:line="22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40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/90mmHg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或)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周内服用降压药者</w:t>
            </w:r>
          </w:p>
        </w:tc>
        <w:tc>
          <w:tcPr>
            <w:tcW w:w="792" w:type="dxa"/>
            <w:vAlign w:val="top"/>
            <w:tcBorders>
              <w:bottom w:val="single" w:color="000000" w:sz="2" w:space="0"/>
            </w:tcBorders>
          </w:tcPr>
          <w:p>
            <w:pPr>
              <w:ind w:left="279"/>
              <w:spacing w:before="147" w:line="165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—</w:t>
            </w:r>
          </w:p>
          <w:p>
            <w:pPr>
              <w:ind w:left="118"/>
              <w:spacing w:before="38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451755</w:t>
            </w:r>
          </w:p>
        </w:tc>
        <w:tc>
          <w:tcPr>
            <w:tcW w:w="755" w:type="dxa"/>
            <w:vAlign w:val="top"/>
            <w:tcBorders>
              <w:bottom w:val="single" w:color="000000" w:sz="2" w:space="0"/>
            </w:tcBorders>
          </w:tcPr>
          <w:p>
            <w:pPr>
              <w:ind w:left="337"/>
              <w:spacing w:before="147" w:line="165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—</w:t>
            </w:r>
          </w:p>
          <w:p>
            <w:pPr>
              <w:ind w:left="191"/>
              <w:spacing w:before="39" w:line="16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25988</w:t>
            </w:r>
          </w:p>
        </w:tc>
        <w:tc>
          <w:tcPr>
            <w:tcW w:w="583" w:type="dxa"/>
            <w:vAlign w:val="top"/>
            <w:tcBorders>
              <w:bottom w:val="single" w:color="000000" w:sz="2" w:space="0"/>
            </w:tcBorders>
          </w:tcPr>
          <w:p>
            <w:pPr>
              <w:ind w:left="140"/>
              <w:spacing w:before="75" w:line="191" w:lineRule="auto"/>
              <w:rPr>
                <w:rFonts w:ascii="Microsoft YaHei" w:hAnsi="Microsoft YaHei" w:eastAsia="Microsoft YaHei" w:cs="Microsoft YaHei"/>
                <w:sz w:val="10"/>
                <w:szCs w:val="10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  <w:position w:val="-1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1"/>
              </w:rPr>
              <w:t>5.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1"/>
              </w:rPr>
              <w:t>2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4"/>
                <w:position w:val="5"/>
              </w:rPr>
              <w:t>#</w:t>
            </w:r>
          </w:p>
          <w:p>
            <w:pPr>
              <w:ind w:left="112"/>
              <w:spacing w:before="53" w:line="188" w:lineRule="auto"/>
              <w:rPr>
                <w:rFonts w:ascii="Microsoft YaHei" w:hAnsi="Microsoft YaHei" w:eastAsia="Microsoft YaHei" w:cs="Microsoft YaHei"/>
                <w:sz w:val="10"/>
                <w:szCs w:val="10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27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9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3"/>
                <w:position w:val="5"/>
              </w:rPr>
              <w:t>△</w:t>
            </w:r>
          </w:p>
        </w:tc>
      </w:tr>
    </w:tbl>
    <w:p>
      <w:pPr>
        <w:ind w:left="175"/>
        <w:spacing w:before="76" w:line="194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注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△患病粗率，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6"/>
        </w:rPr>
        <w:t>#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综</w:t>
      </w:r>
      <w:r>
        <w:rPr>
          <w:rFonts w:ascii="Microsoft YaHei" w:hAnsi="Microsoft YaHei" w:eastAsia="Microsoft YaHei" w:cs="Microsoft YaHei"/>
          <w:sz w:val="15"/>
          <w:szCs w:val="15"/>
          <w:spacing w:val="1"/>
        </w:rPr>
        <w:t>合调整患病率</w:t>
      </w:r>
    </w:p>
    <w:p>
      <w:pPr>
        <w:spacing w:line="35" w:lineRule="exact"/>
        <w:rPr/>
      </w:pPr>
      <w:r/>
    </w:p>
    <w:p>
      <w:pPr>
        <w:sectPr>
          <w:type w:val="continuous"/>
          <w:pgSz w:w="11451" w:h="15343"/>
          <w:pgMar w:top="400" w:right="741" w:bottom="0" w:left="789" w:header="0" w:footer="0" w:gutter="0"/>
          <w:cols w:equalWidth="0" w:num="1">
            <w:col w:w="9920" w:space="0"/>
          </w:cols>
        </w:sectPr>
        <w:rPr/>
      </w:pPr>
    </w:p>
    <w:p>
      <w:pPr>
        <w:ind w:left="382"/>
        <w:spacing w:before="106" w:line="18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高血压发病率</w:t>
      </w:r>
      <w:r>
        <w:rPr>
          <w:rFonts w:ascii="Microsoft YaHei" w:hAnsi="Microsoft YaHei" w:eastAsia="Microsoft YaHei" w:cs="Microsoft YaHei"/>
          <w:sz w:val="17"/>
          <w:szCs w:val="17"/>
        </w:rPr>
        <w:t>的研究相对较少，一项研究对我国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10525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名</w:t>
      </w:r>
    </w:p>
    <w:p>
      <w:pPr>
        <w:ind w:left="15" w:right="314" w:hanging="13"/>
        <w:spacing w:before="31" w:line="20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40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岁以上的非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高血压患者于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1991－2000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年进行了平均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8.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年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的随访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[4]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研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究结果如图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所示，男性和女性的累计高血压发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病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率分别为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28.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9%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26.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9%，发病率随着年龄的增长而增加。</w:t>
      </w:r>
    </w:p>
    <w:p>
      <w:pPr>
        <w:ind w:firstLine="155"/>
        <w:spacing w:line="2396" w:lineRule="exact"/>
        <w:textAlignment w:val="center"/>
        <w:rPr/>
      </w:pPr>
      <w:r>
        <w:drawing>
          <wp:inline distT="0" distB="0" distL="0" distR="0">
            <wp:extent cx="2468387" cy="1521459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68387" cy="152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8" w:lineRule="auto"/>
        <w:rPr>
          <w:rFonts w:ascii="Arial"/>
          <w:sz w:val="21"/>
        </w:rPr>
      </w:pPr>
      <w:r/>
    </w:p>
    <w:p>
      <w:pPr>
        <w:ind w:left="333"/>
        <w:spacing w:before="65" w:line="189" w:lineRule="auto"/>
        <w:rPr>
          <w:rFonts w:ascii="NSimSun" w:hAnsi="NSimSun" w:eastAsia="NSimSun" w:cs="NSimSun"/>
          <w:sz w:val="15"/>
          <w:szCs w:val="15"/>
        </w:rPr>
      </w:pPr>
      <w:r>
        <w:rPr>
          <w:rFonts w:ascii="NSimSun" w:hAnsi="NSimSun" w:eastAsia="NSimSun" w:cs="NSimSun"/>
          <w:sz w:val="15"/>
          <w:szCs w:val="15"/>
          <w:spacing w:val="-4"/>
        </w:rPr>
        <w:t>图</w:t>
      </w:r>
      <w:r>
        <w:rPr>
          <w:rFonts w:ascii="NSimSun" w:hAnsi="NSimSun" w:eastAsia="NSimSun" w:cs="NSimSun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  </w:t>
      </w:r>
      <w:r>
        <w:rPr>
          <w:rFonts w:ascii="NSimSun" w:hAnsi="NSimSun" w:eastAsia="NSimSun" w:cs="NSimSun"/>
          <w:sz w:val="15"/>
          <w:szCs w:val="15"/>
          <w:spacing w:val="-4"/>
        </w:rPr>
        <w:t>不同性别和基</w:t>
      </w:r>
      <w:r>
        <w:rPr>
          <w:rFonts w:ascii="NSimSun" w:hAnsi="NSimSun" w:eastAsia="NSimSun" w:cs="NSimSun"/>
          <w:sz w:val="15"/>
          <w:szCs w:val="15"/>
          <w:spacing w:val="-2"/>
        </w:rPr>
        <w:t>线年龄组</w:t>
      </w:r>
      <w:r>
        <w:rPr>
          <w:rFonts w:ascii="NSimSun" w:hAnsi="NSimSun" w:eastAsia="NSimSun" w:cs="NSimSun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1991_2000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NSimSun" w:hAnsi="NSimSun" w:eastAsia="NSimSun" w:cs="NSimSun"/>
          <w:sz w:val="15"/>
          <w:szCs w:val="15"/>
          <w:spacing w:val="-2"/>
        </w:rPr>
        <w:t>年高血压累计发病率</w:t>
      </w:r>
    </w:p>
    <w:p>
      <w:pPr>
        <w:ind w:left="20"/>
        <w:spacing w:before="229" w:line="182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我国高血压患者的知晓率、治疗率和控制率</w:t>
      </w:r>
    </w:p>
    <w:p>
      <w:pPr>
        <w:ind w:left="382"/>
        <w:spacing w:before="24" w:line="18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压患者的知晓率、治疗率和控制率是反映高血压防</w:t>
      </w:r>
    </w:p>
    <w:p>
      <w:pPr>
        <w:ind w:left="17" w:right="318" w:firstLine="3"/>
        <w:spacing w:before="23" w:line="20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治状况的重要评价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指标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。2015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年调查显示，18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岁以上人群高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血压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知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晓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率、治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疗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率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控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制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率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分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别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为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51.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6%，45.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8%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16.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8%，较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991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年和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2002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年明显增高(表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2)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3"/>
          <w:position w:val="8"/>
        </w:rPr>
        <w:t>[1]</w:t>
      </w:r>
      <w:r>
        <w:rPr>
          <w:rFonts w:ascii="Microsoft YaHei" w:hAnsi="Microsoft YaHei" w:eastAsia="Microsoft YaHei" w:cs="Microsoft YaHei"/>
          <w:sz w:val="10"/>
          <w:szCs w:val="10"/>
          <w:spacing w:val="-3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。2004－2009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年中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国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慢性病前瞻性研究(</w:t>
      </w:r>
      <w:r>
        <w:rPr>
          <w:rFonts w:ascii="Microsoft YaHei" w:hAnsi="Microsoft YaHei" w:eastAsia="Microsoft YaHei" w:cs="Microsoft YaHei"/>
          <w:sz w:val="17"/>
          <w:szCs w:val="17"/>
        </w:rPr>
        <w:t>CKB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研究)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7"/>
          <w:position w:val="8"/>
        </w:rPr>
        <w:t>[5]</w:t>
      </w:r>
      <w:r>
        <w:rPr>
          <w:rFonts w:ascii="Microsoft YaHei" w:hAnsi="Microsoft YaHei" w:eastAsia="Microsoft YaHei" w:cs="Microsoft YaHei"/>
          <w:sz w:val="10"/>
          <w:szCs w:val="10"/>
          <w:spacing w:val="7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结果显示，高血压控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制率低于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2002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年，这可能与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选取人群的方法等有关。</w:t>
      </w:r>
    </w:p>
    <w:p>
      <w:pPr>
        <w:ind w:left="380"/>
        <w:spacing w:line="183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不同人口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学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特征比较，知晓率、治疗率和控制率均为女性</w:t>
      </w:r>
    </w:p>
    <w:p>
      <w:pPr>
        <w:ind w:left="17" w:right="319" w:firstLine="4"/>
        <w:spacing w:before="2" w:line="19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高于男性，城市高血压治疗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率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显著高于农村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[6]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与我国北方地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区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相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比，南方地区居民高血压患者的知晓率、治疗率和控制率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较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>[7，8]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不同民族比较，少数民族居民的高血压治疗率和控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1"/>
        <w:spacing w:before="44" w:line="20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>制率低于汉族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7"/>
        </w:rPr>
        <w:t>[1，9]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。</w:t>
      </w:r>
    </w:p>
    <w:p>
      <w:pPr>
        <w:ind w:left="181"/>
        <w:spacing w:line="229" w:lineRule="auto"/>
        <w:rPr>
          <w:rFonts w:ascii="NSimSun" w:hAnsi="NSimSun" w:eastAsia="NSimSun" w:cs="NSimSun"/>
          <w:sz w:val="15"/>
          <w:szCs w:val="15"/>
        </w:rPr>
      </w:pPr>
      <w:r>
        <w:rPr>
          <w:rFonts w:ascii="NSimSun" w:hAnsi="NSimSun" w:eastAsia="NSimSun" w:cs="NSimSun"/>
          <w:sz w:val="15"/>
          <w:szCs w:val="15"/>
          <w:spacing w:val="2"/>
        </w:rPr>
        <w:t>表</w:t>
      </w:r>
      <w:r>
        <w:rPr>
          <w:rFonts w:ascii="NSimSun" w:hAnsi="NSimSun" w:eastAsia="NSimSun" w:cs="NSimSun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2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   </w:t>
      </w:r>
      <w:r>
        <w:rPr>
          <w:rFonts w:ascii="NSimSun" w:hAnsi="NSimSun" w:eastAsia="NSimSun" w:cs="NSimSun"/>
          <w:sz w:val="15"/>
          <w:szCs w:val="15"/>
          <w:spacing w:val="2"/>
        </w:rPr>
        <w:t>我</w:t>
      </w:r>
      <w:r>
        <w:rPr>
          <w:rFonts w:ascii="NSimSun" w:hAnsi="NSimSun" w:eastAsia="NSimSun" w:cs="NSimSun"/>
          <w:sz w:val="15"/>
          <w:szCs w:val="15"/>
          <w:spacing w:val="1"/>
        </w:rPr>
        <w:t>国四次高血压知晓率</w:t>
      </w:r>
      <w:r>
        <w:rPr>
          <w:rFonts w:ascii="Microsoft YaHei" w:hAnsi="Microsoft YaHei" w:eastAsia="Microsoft YaHei" w:cs="Microsoft YaHei"/>
          <w:sz w:val="15"/>
          <w:szCs w:val="15"/>
          <w:spacing w:val="1"/>
        </w:rPr>
        <w:t>、</w:t>
      </w:r>
      <w:r>
        <w:rPr>
          <w:rFonts w:ascii="NSimSun" w:hAnsi="NSimSun" w:eastAsia="NSimSun" w:cs="NSimSun"/>
          <w:sz w:val="15"/>
          <w:szCs w:val="15"/>
          <w:spacing w:val="1"/>
        </w:rPr>
        <w:t>治疗率和控制率</w:t>
      </w:r>
      <w:r>
        <w:rPr>
          <w:rFonts w:ascii="KaiTi" w:hAnsi="KaiTi" w:eastAsia="KaiTi" w:cs="KaiTi"/>
          <w:sz w:val="15"/>
          <w:szCs w:val="15"/>
          <w:spacing w:val="1"/>
        </w:rPr>
        <w:t>(</w:t>
      </w:r>
      <w:r>
        <w:rPr>
          <w:rFonts w:ascii="NSimSun" w:hAnsi="NSimSun" w:eastAsia="NSimSun" w:cs="NSimSun"/>
          <w:sz w:val="15"/>
          <w:szCs w:val="15"/>
          <w:spacing w:val="1"/>
        </w:rPr>
        <w:t>粗率</w:t>
      </w:r>
      <w:r>
        <w:rPr>
          <w:rFonts w:ascii="KaiTi" w:hAnsi="KaiTi" w:eastAsia="KaiTi" w:cs="KaiTi"/>
          <w:sz w:val="15"/>
          <w:szCs w:val="15"/>
          <w:spacing w:val="1"/>
        </w:rPr>
        <w:t>)</w:t>
      </w:r>
      <w:r>
        <w:rPr>
          <w:rFonts w:ascii="KaiTi" w:hAnsi="KaiTi" w:eastAsia="KaiTi" w:cs="KaiTi"/>
          <w:sz w:val="15"/>
          <w:szCs w:val="15"/>
          <w:spacing w:val="1"/>
        </w:rPr>
        <w:t xml:space="preserve"> </w:t>
      </w:r>
      <w:r>
        <w:rPr>
          <w:rFonts w:ascii="NSimSun" w:hAnsi="NSimSun" w:eastAsia="NSimSun" w:cs="NSimSun"/>
          <w:sz w:val="15"/>
          <w:szCs w:val="15"/>
          <w:spacing w:val="1"/>
        </w:rPr>
        <w:t>调查结果</w:t>
      </w:r>
    </w:p>
    <w:p>
      <w:pPr>
        <w:spacing w:line="18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4715" w:type="dxa"/>
        <w:tblInd w:w="2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578"/>
        <w:gridCol w:w="891"/>
        <w:gridCol w:w="1003"/>
        <w:gridCol w:w="1035"/>
        <w:gridCol w:w="1208"/>
      </w:tblGrid>
      <w:tr>
        <w:trPr>
          <w:trHeight w:val="256" w:hRule="atLeast"/>
        </w:trPr>
        <w:tc>
          <w:tcPr>
            <w:tcW w:w="57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2"/>
              <w:spacing w:before="61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份</w:t>
            </w:r>
          </w:p>
        </w:tc>
        <w:tc>
          <w:tcPr>
            <w:tcW w:w="8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44"/>
              <w:spacing w:before="5" w:line="22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3"/>
              </w:rPr>
              <w:t>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龄(岁)</w:t>
            </w:r>
          </w:p>
        </w:tc>
        <w:tc>
          <w:tcPr>
            <w:tcW w:w="100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9"/>
              <w:spacing w:before="5" w:line="23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晓率(%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)</w:t>
            </w:r>
          </w:p>
        </w:tc>
        <w:tc>
          <w:tcPr>
            <w:tcW w:w="103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01"/>
              <w:spacing w:before="5" w:line="23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疗率(%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)</w:t>
            </w:r>
          </w:p>
        </w:tc>
        <w:tc>
          <w:tcPr>
            <w:tcW w:w="120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1"/>
              <w:spacing w:before="5" w:line="23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控制率(%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)</w:t>
            </w:r>
          </w:p>
        </w:tc>
      </w:tr>
      <w:tr>
        <w:trPr>
          <w:trHeight w:val="254" w:hRule="atLeast"/>
        </w:trPr>
        <w:tc>
          <w:tcPr>
            <w:tcW w:w="578" w:type="dxa"/>
            <w:vAlign w:val="top"/>
            <w:tcBorders>
              <w:top w:val="single" w:color="000000" w:sz="2" w:space="0"/>
            </w:tcBorders>
          </w:tcPr>
          <w:p>
            <w:pPr>
              <w:ind w:left="137"/>
              <w:spacing w:before="71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991</w:t>
            </w:r>
          </w:p>
        </w:tc>
        <w:tc>
          <w:tcPr>
            <w:tcW w:w="891" w:type="dxa"/>
            <w:vAlign w:val="top"/>
            <w:tcBorders>
              <w:top w:val="single" w:color="000000" w:sz="2" w:space="0"/>
            </w:tcBorders>
          </w:tcPr>
          <w:p>
            <w:pPr>
              <w:ind w:left="339"/>
              <w:spacing w:before="69" w:line="17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≥1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5</w:t>
            </w:r>
          </w:p>
        </w:tc>
        <w:tc>
          <w:tcPr>
            <w:tcW w:w="1003" w:type="dxa"/>
            <w:vAlign w:val="top"/>
            <w:tcBorders>
              <w:top w:val="single" w:color="000000" w:sz="2" w:space="0"/>
            </w:tcBorders>
          </w:tcPr>
          <w:p>
            <w:pPr>
              <w:ind w:left="382"/>
              <w:spacing w:before="69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6.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3</w:t>
            </w:r>
          </w:p>
        </w:tc>
        <w:tc>
          <w:tcPr>
            <w:tcW w:w="1035" w:type="dxa"/>
            <w:vAlign w:val="top"/>
            <w:tcBorders>
              <w:top w:val="single" w:color="000000" w:sz="2" w:space="0"/>
            </w:tcBorders>
          </w:tcPr>
          <w:p>
            <w:pPr>
              <w:ind w:left="357"/>
              <w:spacing w:before="70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1</w:t>
            </w:r>
          </w:p>
        </w:tc>
        <w:tc>
          <w:tcPr>
            <w:tcW w:w="1208" w:type="dxa"/>
            <w:vAlign w:val="top"/>
            <w:tcBorders>
              <w:top w:val="single" w:color="000000" w:sz="2" w:space="0"/>
            </w:tcBorders>
          </w:tcPr>
          <w:p>
            <w:pPr>
              <w:ind w:left="458"/>
              <w:spacing w:before="71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8</w:t>
            </w:r>
          </w:p>
        </w:tc>
      </w:tr>
      <w:tr>
        <w:trPr>
          <w:trHeight w:val="254" w:hRule="atLeast"/>
        </w:trPr>
        <w:tc>
          <w:tcPr>
            <w:tcW w:w="578" w:type="dxa"/>
            <w:vAlign w:val="top"/>
          </w:tcPr>
          <w:p>
            <w:pPr>
              <w:ind w:left="124"/>
              <w:spacing w:before="73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2002</w:t>
            </w:r>
          </w:p>
        </w:tc>
        <w:tc>
          <w:tcPr>
            <w:tcW w:w="891" w:type="dxa"/>
            <w:vAlign w:val="top"/>
          </w:tcPr>
          <w:p>
            <w:pPr>
              <w:ind w:left="339"/>
              <w:spacing w:before="71" w:line="17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≥1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8</w:t>
            </w:r>
          </w:p>
        </w:tc>
        <w:tc>
          <w:tcPr>
            <w:tcW w:w="1003" w:type="dxa"/>
            <w:vAlign w:val="top"/>
          </w:tcPr>
          <w:p>
            <w:pPr>
              <w:ind w:left="385"/>
              <w:spacing w:before="73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0.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2</w:t>
            </w:r>
          </w:p>
        </w:tc>
        <w:tc>
          <w:tcPr>
            <w:tcW w:w="1035" w:type="dxa"/>
            <w:vAlign w:val="top"/>
          </w:tcPr>
          <w:p>
            <w:pPr>
              <w:ind w:left="344"/>
              <w:spacing w:before="73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4.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7</w:t>
            </w:r>
          </w:p>
        </w:tc>
        <w:tc>
          <w:tcPr>
            <w:tcW w:w="1208" w:type="dxa"/>
            <w:vAlign w:val="top"/>
          </w:tcPr>
          <w:p>
            <w:pPr>
              <w:ind w:left="459"/>
              <w:spacing w:before="72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6.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</w:tr>
      <w:tr>
        <w:trPr>
          <w:trHeight w:val="254" w:hRule="atLeast"/>
        </w:trPr>
        <w:tc>
          <w:tcPr>
            <w:tcW w:w="578" w:type="dxa"/>
            <w:vAlign w:val="top"/>
          </w:tcPr>
          <w:p>
            <w:pPr>
              <w:ind w:left="124"/>
              <w:spacing w:before="74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2012</w:t>
            </w:r>
          </w:p>
        </w:tc>
        <w:tc>
          <w:tcPr>
            <w:tcW w:w="891" w:type="dxa"/>
            <w:vAlign w:val="top"/>
          </w:tcPr>
          <w:p>
            <w:pPr>
              <w:ind w:left="339"/>
              <w:spacing w:before="72" w:line="16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≥1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8</w:t>
            </w:r>
          </w:p>
        </w:tc>
        <w:tc>
          <w:tcPr>
            <w:tcW w:w="1003" w:type="dxa"/>
            <w:vAlign w:val="top"/>
          </w:tcPr>
          <w:p>
            <w:pPr>
              <w:ind w:left="380"/>
              <w:spacing w:before="72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6.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5</w:t>
            </w:r>
          </w:p>
        </w:tc>
        <w:tc>
          <w:tcPr>
            <w:tcW w:w="1035" w:type="dxa"/>
            <w:vAlign w:val="top"/>
          </w:tcPr>
          <w:p>
            <w:pPr>
              <w:ind w:left="341"/>
              <w:spacing w:before="74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41.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1</w:t>
            </w:r>
          </w:p>
        </w:tc>
        <w:tc>
          <w:tcPr>
            <w:tcW w:w="1208" w:type="dxa"/>
            <w:vAlign w:val="top"/>
          </w:tcPr>
          <w:p>
            <w:pPr>
              <w:ind w:left="432"/>
              <w:spacing w:before="73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3.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8</w:t>
            </w:r>
          </w:p>
        </w:tc>
      </w:tr>
      <w:tr>
        <w:trPr>
          <w:trHeight w:val="258" w:hRule="atLeast"/>
        </w:trPr>
        <w:tc>
          <w:tcPr>
            <w:tcW w:w="578" w:type="dxa"/>
            <w:vAlign w:val="top"/>
            <w:tcBorders>
              <w:bottom w:val="single" w:color="000000" w:sz="2" w:space="0"/>
            </w:tcBorders>
          </w:tcPr>
          <w:p>
            <w:pPr>
              <w:ind w:left="124"/>
              <w:spacing w:before="74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2015</w:t>
            </w:r>
          </w:p>
        </w:tc>
        <w:tc>
          <w:tcPr>
            <w:tcW w:w="891" w:type="dxa"/>
            <w:vAlign w:val="top"/>
            <w:tcBorders>
              <w:bottom w:val="single" w:color="000000" w:sz="2" w:space="0"/>
            </w:tcBorders>
          </w:tcPr>
          <w:p>
            <w:pPr>
              <w:ind w:left="339"/>
              <w:spacing w:before="74" w:line="17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≥1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8</w:t>
            </w:r>
          </w:p>
        </w:tc>
        <w:tc>
          <w:tcPr>
            <w:tcW w:w="1003" w:type="dxa"/>
            <w:vAlign w:val="top"/>
            <w:tcBorders>
              <w:bottom w:val="single" w:color="000000" w:sz="2" w:space="0"/>
            </w:tcBorders>
          </w:tcPr>
          <w:p>
            <w:pPr>
              <w:ind w:left="383"/>
              <w:spacing w:before="74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1.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6</w:t>
            </w:r>
          </w:p>
        </w:tc>
        <w:tc>
          <w:tcPr>
            <w:tcW w:w="1035" w:type="dxa"/>
            <w:vAlign w:val="top"/>
            <w:tcBorders>
              <w:bottom w:val="single" w:color="000000" w:sz="2" w:space="0"/>
            </w:tcBorders>
          </w:tcPr>
          <w:p>
            <w:pPr>
              <w:ind w:left="341"/>
              <w:spacing w:before="74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5.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8</w:t>
            </w:r>
          </w:p>
        </w:tc>
        <w:tc>
          <w:tcPr>
            <w:tcW w:w="1208" w:type="dxa"/>
            <w:vAlign w:val="top"/>
            <w:tcBorders>
              <w:bottom w:val="single" w:color="000000" w:sz="2" w:space="0"/>
            </w:tcBorders>
          </w:tcPr>
          <w:p>
            <w:pPr>
              <w:ind w:left="432"/>
              <w:spacing w:before="75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6.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8</w:t>
            </w:r>
          </w:p>
        </w:tc>
      </w:tr>
    </w:tbl>
    <w:p>
      <w:pPr>
        <w:ind w:left="14"/>
        <w:spacing w:before="214" w:line="181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我国人群高血压发病重要危险因素</w:t>
      </w:r>
    </w:p>
    <w:p>
      <w:pPr>
        <w:ind w:left="11" w:right="62" w:firstLine="365"/>
        <w:spacing w:before="39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压危险因素包括遗传因素、年龄以及多种不良生活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方式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等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多方面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。人群中普遍存在危险因素的聚集，随着高血</w:t>
      </w:r>
    </w:p>
    <w:p>
      <w:pPr>
        <w:ind w:left="24" w:right="63" w:hanging="13"/>
        <w:spacing w:before="1" w:line="20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压危险因素聚集的数目和严重程度增加，血压水平呈现升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>的趋势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>高血压患病风险增大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7"/>
        </w:rPr>
        <w:t>[10_1</w:t>
      </w:r>
      <w:r>
        <w:rPr>
          <w:rFonts w:ascii="Microsoft YaHei" w:hAnsi="Microsoft YaHei" w:eastAsia="Microsoft YaHei" w:cs="Microsoft YaHei"/>
          <w:sz w:val="10"/>
          <w:szCs w:val="10"/>
          <w:position w:val="7"/>
        </w:rPr>
        <w:t>3]</w:t>
      </w:r>
      <w:r>
        <w:rPr>
          <w:rFonts w:ascii="Microsoft YaHei" w:hAnsi="Microsoft YaHei" w:eastAsia="Microsoft YaHei" w:cs="Microsoft YaHei"/>
          <w:sz w:val="10"/>
          <w:szCs w:val="10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</w:p>
    <w:p>
      <w:pPr>
        <w:ind w:left="11" w:right="62" w:firstLine="3"/>
        <w:spacing w:before="11" w:line="20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高钠、低钾膳食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是我国人群重要的高血压发病危险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因素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>INTE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SALT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研究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[14]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发现，研究人群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24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小时尿钠排泄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4"/>
        </w:rPr>
        <w:t>量中</w:t>
      </w:r>
      <w:r>
        <w:rPr>
          <w:rFonts w:ascii="Microsoft YaHei" w:hAnsi="Microsoft YaHei" w:eastAsia="Microsoft YaHei" w:cs="Microsoft YaHei"/>
          <w:sz w:val="17"/>
          <w:szCs w:val="17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4"/>
        </w:rPr>
        <w:t>位</w:t>
      </w:r>
      <w:r>
        <w:rPr>
          <w:rFonts w:ascii="Microsoft YaHei" w:hAnsi="Microsoft YaHei" w:eastAsia="Microsoft YaHei" w:cs="Microsoft YaHei"/>
          <w:sz w:val="17"/>
          <w:szCs w:val="17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4"/>
        </w:rPr>
        <w:t>数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增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加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2.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3g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100mmol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d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，收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缩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SBP)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舒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张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中位数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平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均升高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Arial" w:hAnsi="Arial" w:eastAsia="Arial" w:cs="Arial"/>
          <w:sz w:val="17"/>
          <w:szCs w:val="17"/>
          <w:spacing w:val="-2"/>
        </w:rPr>
        <w:t>~</w:t>
      </w:r>
      <w:r>
        <w:rPr>
          <w:rFonts w:ascii="Arial" w:hAnsi="Arial" w:eastAsia="Arial" w:cs="Arial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7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/2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Arial" w:hAnsi="Arial" w:eastAsia="Arial" w:cs="Arial"/>
          <w:sz w:val="17"/>
          <w:szCs w:val="17"/>
          <w:spacing w:val="-2"/>
        </w:rPr>
        <w:t>~</w:t>
      </w:r>
      <w:r>
        <w:rPr>
          <w:rFonts w:ascii="Arial" w:hAnsi="Arial" w:eastAsia="Arial" w:cs="Arial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4mmHg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。现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况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调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查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发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现</w:t>
      </w:r>
    </w:p>
    <w:p>
      <w:pPr>
        <w:ind w:left="10" w:right="13" w:hanging="10"/>
        <w:spacing w:before="44" w:line="20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2012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年我国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18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岁及以上居民的平均烹调盐摄入量为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10.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5g，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虽低于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1992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年的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12.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9g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2002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年的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12.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0g，但较推荐的盐摄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>入量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>水平依旧高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75.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0%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position w:val="7"/>
        </w:rPr>
        <w:t>[15]</w:t>
      </w:r>
      <w:r>
        <w:rPr>
          <w:rFonts w:ascii="Microsoft YaHei" w:hAnsi="Microsoft YaHei" w:eastAsia="Microsoft YaHei" w:cs="Microsoft YaHei"/>
          <w:sz w:val="17"/>
          <w:szCs w:val="17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>且中国人群普遍对钠敏感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position w:val="7"/>
        </w:rPr>
        <w:t>[14，16]</w:t>
      </w:r>
      <w:r>
        <w:rPr>
          <w:rFonts w:ascii="Microsoft YaHei" w:hAnsi="Microsoft YaHei" w:eastAsia="Microsoft YaHei" w:cs="Microsoft YaHei"/>
          <w:sz w:val="10"/>
          <w:szCs w:val="10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</w:p>
    <w:p>
      <w:pPr>
        <w:ind w:left="10" w:right="13" w:firstLine="3"/>
        <w:spacing w:before="21" w:line="20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超重和肥胖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超重和肥胖显著增加全球人群全因死亡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风险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7"/>
          <w:position w:val="8"/>
        </w:rPr>
        <w:t>[17]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，同时也是高血压患病的重要危险因素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。近年来，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我国人群中超重和肥胖的比例明显增加，35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</w:rPr>
        <w:t>~</w:t>
      </w:r>
      <w:r>
        <w:rPr>
          <w:rFonts w:ascii="Arial" w:hAnsi="Arial" w:eastAsia="Arial" w:cs="Arial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64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岁中年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人</w:t>
      </w:r>
      <w:r>
        <w:rPr>
          <w:rFonts w:ascii="Microsoft YaHei" w:hAnsi="Microsoft YaHei" w:eastAsia="Microsoft YaHei" w:cs="Microsoft YaHei"/>
          <w:sz w:val="17"/>
          <w:szCs w:val="17"/>
        </w:rPr>
        <w:t>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超重率为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38.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8%，肥胖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率为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20.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2%，其中女性高于男性，城市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人群高于农村，北方居民高于南方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[18]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中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国成年人超重和肥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胖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与高血压发病关系的随访研究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>[19]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结果发现，随着体质指数</w:t>
      </w:r>
    </w:p>
    <w:p>
      <w:pPr>
        <w:ind w:left="42"/>
        <w:spacing w:before="1" w:line="18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BMI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的增加，超重组和肥胖组的高血压发病风险是体重正</w:t>
      </w:r>
    </w:p>
    <w:p>
      <w:pPr>
        <w:sectPr>
          <w:type w:val="continuous"/>
          <w:pgSz w:w="11451" w:h="15343"/>
          <w:pgMar w:top="400" w:right="741" w:bottom="0" w:left="789" w:header="0" w:footer="0" w:gutter="0"/>
          <w:cols w:equalWidth="0" w:num="2">
            <w:col w:w="5041" w:space="100"/>
            <w:col w:w="4779" w:space="0"/>
          </w:cols>
        </w:sectPr>
        <w:rPr/>
      </w:pP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669504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7" name="IM 7"/>
            <wp:cNvGraphicFramePr/>
            <a:graphic>
              <a:graphicData uri="http://schemas.openxmlformats.org/drawingml/2006/picture">
                <pic:pic>
                  <pic:nvPicPr>
                    <pic:cNvPr id="7" name="IM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67"/>
        <w:spacing w:before="73" w:line="175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·6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                                    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Prevention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and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Treatment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of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Cardio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Cerebral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Vascular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Disease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Jan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>2018.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Vol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>19.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No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 xml:space="preserve">   </w:t>
      </w:r>
    </w:p>
    <w:p>
      <w:pPr>
        <w:rPr/>
      </w:pPr>
      <w:r/>
    </w:p>
    <w:p>
      <w:pPr>
        <w:spacing w:line="35" w:lineRule="exact"/>
        <w:rPr/>
      </w:pPr>
      <w:r/>
    </w:p>
    <w:p>
      <w:pPr>
        <w:sectPr>
          <w:pgSz w:w="11451" w:h="15343"/>
          <w:pgMar w:top="400" w:right="740" w:bottom="0" w:left="789" w:header="0" w:footer="0" w:gutter="0"/>
          <w:cols w:equalWidth="0" w:num="1">
            <w:col w:w="9921" w:space="0"/>
          </w:cols>
        </w:sectPr>
        <w:rPr/>
      </w:pPr>
    </w:p>
    <w:p>
      <w:pPr>
        <w:ind w:left="21" w:right="319"/>
        <w:spacing w:before="32" w:line="20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常组的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16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~</w:t>
      </w:r>
      <w:r>
        <w:rPr>
          <w:rFonts w:ascii="Arial" w:hAnsi="Arial" w:eastAsia="Arial" w:cs="Arial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28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倍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。超重和肥胖与高血压患病率关联最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3"/>
        </w:rPr>
        <w:t>显著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3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5"/>
        </w:rPr>
        <w:t>[1]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5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2"/>
        </w:rPr>
        <w:t>。</w:t>
      </w:r>
    </w:p>
    <w:p>
      <w:pPr>
        <w:ind w:left="17" w:right="318" w:firstLine="382"/>
        <w:spacing w:before="8" w:line="19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内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脏型肥胖与高血压的关系较为密切，随着内脏脂肪指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数的增加，高血压患病风险增加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>[20]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。此外，内脏型肥胖与代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谢综合征密切相关，可导致糖、脂代谢异常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8"/>
        </w:rPr>
        <w:t>[21]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</w:p>
    <w:p>
      <w:pPr>
        <w:ind w:left="19" w:right="317"/>
        <w:spacing w:before="2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过量饮酒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过量饮酒包括危险饮酒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男性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41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Arial" w:hAnsi="Arial" w:eastAsia="Arial" w:cs="Arial"/>
          <w:sz w:val="17"/>
          <w:szCs w:val="17"/>
          <w:spacing w:val="-1"/>
        </w:rPr>
        <w:t>~</w:t>
      </w:r>
      <w:r>
        <w:rPr>
          <w:rFonts w:ascii="Arial" w:hAnsi="Arial" w:eastAsia="Arial" w:cs="Arial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60g，女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性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21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Arial" w:hAnsi="Arial" w:eastAsia="Arial" w:cs="Arial"/>
          <w:sz w:val="17"/>
          <w:szCs w:val="17"/>
          <w:spacing w:val="-1"/>
        </w:rPr>
        <w:t>~</w:t>
      </w:r>
      <w:r>
        <w:rPr>
          <w:rFonts w:ascii="Arial" w:hAnsi="Arial" w:eastAsia="Arial" w:cs="Arial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40</w:t>
      </w:r>
      <w:r>
        <w:rPr>
          <w:rFonts w:ascii="Microsoft YaHei" w:hAnsi="Microsoft YaHei" w:eastAsia="Microsoft YaHei" w:cs="Microsoft YaHei"/>
          <w:sz w:val="17"/>
          <w:szCs w:val="17"/>
        </w:rPr>
        <w:t>g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和有害饮酒(男性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60</w:t>
      </w:r>
      <w:r>
        <w:rPr>
          <w:rFonts w:ascii="Microsoft YaHei" w:hAnsi="Microsoft YaHei" w:eastAsia="Microsoft YaHei" w:cs="Microsoft YaHei"/>
          <w:sz w:val="17"/>
          <w:szCs w:val="17"/>
        </w:rPr>
        <w:t>g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以上，女性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40</w:t>
      </w:r>
      <w:r>
        <w:rPr>
          <w:rFonts w:ascii="Microsoft YaHei" w:hAnsi="Microsoft YaHei" w:eastAsia="Microsoft YaHei" w:cs="Microsoft YaHei"/>
          <w:sz w:val="17"/>
          <w:szCs w:val="17"/>
        </w:rPr>
        <w:t>g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以上)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。我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国饮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酒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人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数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众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多，18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岁以上居民饮酒者中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有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害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饮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酒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率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为</w:t>
      </w:r>
    </w:p>
    <w:p>
      <w:pPr>
        <w:ind w:left="15" w:right="317" w:hanging="10"/>
        <w:spacing w:before="4" w:line="21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9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3%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7"/>
          <w:position w:val="8"/>
        </w:rPr>
        <w:t>[15]</w:t>
      </w:r>
      <w:r>
        <w:rPr>
          <w:rFonts w:ascii="Microsoft YaHei" w:hAnsi="Microsoft YaHei" w:eastAsia="Microsoft YaHei" w:cs="Microsoft YaHei"/>
          <w:sz w:val="10"/>
          <w:szCs w:val="10"/>
          <w:spacing w:val="7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。限制饮酒与血压下降显著相关，酒精摄入量平均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0"/>
        </w:rPr>
        <w:t>减少</w:t>
      </w:r>
      <w:r>
        <w:rPr>
          <w:rFonts w:ascii="Microsoft YaHei" w:hAnsi="Microsoft YaHei" w:eastAsia="Microsoft YaHei" w:cs="Microsoft YaHei"/>
          <w:sz w:val="17"/>
          <w:szCs w:val="17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67%，SBP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下降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31mmHg，DBP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下降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2.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04mmHg</w:t>
      </w:r>
      <w:r>
        <w:rPr>
          <w:rFonts w:ascii="Microsoft YaHei" w:hAnsi="Microsoft YaHei" w:eastAsia="Microsoft YaHei" w:cs="Microsoft YaHei"/>
          <w:sz w:val="10"/>
          <w:szCs w:val="10"/>
          <w:spacing w:val="-10"/>
          <w:position w:val="7"/>
        </w:rPr>
        <w:t>[22]</w:t>
      </w:r>
      <w:r>
        <w:rPr>
          <w:rFonts w:ascii="Microsoft YaHei" w:hAnsi="Microsoft YaHei" w:eastAsia="Microsoft YaHei" w:cs="Microsoft YaHei"/>
          <w:sz w:val="10"/>
          <w:szCs w:val="10"/>
          <w:spacing w:val="-10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-10"/>
          <w:position w:val="-1"/>
        </w:rPr>
        <w:t>目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前有关少量饮酒有利于心血管健康的证据尚不足，相关研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表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明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，即使对少量饮酒的人而言，减少酒精摄入量也能够改善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心血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管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健康，减少心血管疾病的发病风险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[23]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</w:p>
    <w:p>
      <w:pPr>
        <w:ind w:left="17" w:right="317" w:firstLine="3"/>
        <w:spacing w:before="38" w:line="20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长期精神紧张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长期精神紧张是高血压患病的危险因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素，精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神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紧张可激活交感神经从而使血压升高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>[24，25]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。一项包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括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13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个横断面研究和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8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个前瞻性研究的荟萃分析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>[26]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，定义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精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神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紧张包括焦虑、担忧、心理压力紧张、愤怒、恐慌或恐惧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等，结果显示有精神紧张者发生高血压的风险是正常人群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的</w:t>
      </w:r>
    </w:p>
    <w:p>
      <w:pPr>
        <w:ind w:left="20"/>
        <w:spacing w:line="212" w:lineRule="auto"/>
        <w:rPr>
          <w:rFonts w:ascii="Arial" w:hAnsi="Arial" w:eastAsia="Arial" w:cs="Arial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18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倍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95%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CI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02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Arial" w:hAnsi="Arial" w:eastAsia="Arial" w:cs="Arial"/>
          <w:sz w:val="17"/>
          <w:szCs w:val="17"/>
          <w:spacing w:val="-2"/>
        </w:rPr>
        <w:t>~</w:t>
      </w:r>
      <w:r>
        <w:rPr>
          <w:rFonts w:ascii="Arial" w:hAnsi="Arial" w:eastAsia="Arial" w:cs="Arial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37)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55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倍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95%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CI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24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Arial" w:hAnsi="Arial" w:eastAsia="Arial" w:cs="Arial"/>
          <w:sz w:val="17"/>
          <w:szCs w:val="17"/>
          <w:spacing w:val="-2"/>
        </w:rPr>
        <w:t>~</w:t>
      </w:r>
    </w:p>
    <w:p>
      <w:pPr>
        <w:ind w:left="20"/>
        <w:spacing w:before="1" w:line="21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94)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。</w:t>
      </w:r>
    </w:p>
    <w:p>
      <w:pPr>
        <w:ind w:left="17" w:right="317" w:firstLine="3"/>
        <w:spacing w:before="55" w:line="19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其他危险因素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除了以上高血压发病危险因素外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，</w:t>
      </w:r>
      <w:r>
        <w:rPr>
          <w:rFonts w:ascii="Microsoft YaHei" w:hAnsi="Microsoft YaHei" w:eastAsia="Microsoft YaHei" w:cs="Microsoft YaHei"/>
          <w:sz w:val="17"/>
          <w:szCs w:val="17"/>
        </w:rPr>
        <w:t>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他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危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险因素还包括年龄、高血压家族史、缺乏体力活动，以及</w:t>
      </w:r>
    </w:p>
    <w:p>
      <w:pPr>
        <w:ind w:left="25" w:right="317" w:hanging="8"/>
        <w:spacing w:before="36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糖尿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病、血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脂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异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常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等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。近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年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来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大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气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污染也备受关注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研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1"/>
        </w:rPr>
        <w:t>究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6"/>
          <w:position w:val="8"/>
        </w:rPr>
        <w:t>[27，28]</w:t>
      </w:r>
      <w:r>
        <w:rPr>
          <w:rFonts w:ascii="Microsoft YaHei" w:hAnsi="Microsoft YaHei" w:eastAsia="Microsoft YaHei" w:cs="Microsoft YaHei"/>
          <w:sz w:val="10"/>
          <w:szCs w:val="10"/>
          <w:spacing w:val="-6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显示，暴露于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PM</w:t>
      </w:r>
      <w:r>
        <w:rPr>
          <w:rFonts w:ascii="Microsoft YaHei" w:hAnsi="Microsoft YaHei" w:eastAsia="Microsoft YaHei" w:cs="Microsoft YaHei"/>
          <w:sz w:val="10"/>
          <w:szCs w:val="10"/>
          <w:spacing w:val="-6"/>
          <w:position w:val="-3"/>
        </w:rPr>
        <w:t>2.</w:t>
      </w:r>
      <w:r>
        <w:rPr>
          <w:rFonts w:ascii="Microsoft YaHei" w:hAnsi="Microsoft YaHei" w:eastAsia="Microsoft YaHei" w:cs="Microsoft YaHei"/>
          <w:sz w:val="10"/>
          <w:szCs w:val="10"/>
          <w:spacing w:val="-6"/>
          <w:position w:val="-3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6"/>
          <w:position w:val="-3"/>
        </w:rPr>
        <w:t>5</w:t>
      </w:r>
      <w:r>
        <w:rPr>
          <w:rFonts w:ascii="Microsoft YaHei" w:hAnsi="Microsoft YaHei" w:eastAsia="Microsoft YaHei" w:cs="Microsoft YaHei"/>
          <w:sz w:val="10"/>
          <w:szCs w:val="10"/>
          <w:spacing w:val="-6"/>
          <w:position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、PM</w:t>
      </w:r>
      <w:r>
        <w:rPr>
          <w:rFonts w:ascii="Microsoft YaHei" w:hAnsi="Microsoft YaHei" w:eastAsia="Microsoft YaHei" w:cs="Microsoft YaHei"/>
          <w:sz w:val="10"/>
          <w:szCs w:val="10"/>
          <w:spacing w:val="-6"/>
          <w:position w:val="-3"/>
        </w:rPr>
        <w:t>10</w:t>
      </w:r>
      <w:r>
        <w:rPr>
          <w:rFonts w:ascii="Microsoft YaHei" w:hAnsi="Microsoft YaHei" w:eastAsia="Microsoft YaHei" w:cs="Microsoft YaHei"/>
          <w:sz w:val="10"/>
          <w:szCs w:val="10"/>
          <w:spacing w:val="-6"/>
          <w:position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、SO</w:t>
      </w:r>
      <w:r>
        <w:rPr>
          <w:rFonts w:ascii="Microsoft YaHei" w:hAnsi="Microsoft YaHei" w:eastAsia="Microsoft YaHei" w:cs="Microsoft YaHei"/>
          <w:sz w:val="10"/>
          <w:szCs w:val="10"/>
          <w:spacing w:val="-6"/>
          <w:position w:val="-3"/>
        </w:rPr>
        <w:t>2</w:t>
      </w:r>
      <w:r>
        <w:rPr>
          <w:rFonts w:ascii="Microsoft YaHei" w:hAnsi="Microsoft YaHei" w:eastAsia="Microsoft YaHei" w:cs="Microsoft YaHei"/>
          <w:sz w:val="10"/>
          <w:szCs w:val="10"/>
          <w:spacing w:val="-6"/>
          <w:position w:val="-3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O</w:t>
      </w:r>
      <w:r>
        <w:rPr>
          <w:rFonts w:ascii="Microsoft YaHei" w:hAnsi="Microsoft YaHei" w:eastAsia="Microsoft YaHei" w:cs="Microsoft YaHei"/>
          <w:sz w:val="10"/>
          <w:szCs w:val="10"/>
          <w:spacing w:val="-6"/>
          <w:position w:val="-3"/>
        </w:rPr>
        <w:t>3</w:t>
      </w:r>
      <w:r>
        <w:rPr>
          <w:rFonts w:ascii="Microsoft YaHei" w:hAnsi="Microsoft YaHei" w:eastAsia="Microsoft YaHei" w:cs="Microsoft YaHei"/>
          <w:sz w:val="10"/>
          <w:szCs w:val="10"/>
          <w:spacing w:val="-6"/>
          <w:position w:val="-3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等污染物中均伴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随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高血压的发生风险和心血管疾病的死亡率增加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</w:t>
      </w:r>
    </w:p>
    <w:p>
      <w:pPr>
        <w:ind w:left="3"/>
        <w:spacing w:before="116" w:line="187" w:lineRule="auto"/>
        <w:outlineLvl w:val="0"/>
        <w:rPr>
          <w:rFonts w:ascii="SimHei" w:hAnsi="SimHei" w:eastAsia="SimHei" w:cs="Sim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 </w:t>
      </w:r>
      <w:r>
        <w:rPr>
          <w:rFonts w:ascii="SimHei" w:hAnsi="SimHei" w:eastAsia="SimHei" w:cs="SimHei"/>
          <w:sz w:val="17"/>
          <w:szCs w:val="17"/>
          <w:spacing w:val="5"/>
        </w:rPr>
        <w:t>高血压与心血管风险</w:t>
      </w:r>
    </w:p>
    <w:p>
      <w:pPr>
        <w:spacing w:line="142" w:lineRule="exact"/>
        <w:rPr/>
      </w:pPr>
      <w:r/>
    </w:p>
    <w:tbl>
      <w:tblPr>
        <w:tblStyle w:val="2"/>
        <w:tblW w:w="471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16"/>
      </w:tblGrid>
      <w:tr>
        <w:trPr>
          <w:trHeight w:val="1287" w:hRule="atLeast"/>
        </w:trPr>
        <w:tc>
          <w:tcPr>
            <w:tcW w:w="4716" w:type="dxa"/>
            <w:vAlign w:val="top"/>
          </w:tcPr>
          <w:p>
            <w:pPr>
              <w:ind w:left="104"/>
              <w:spacing w:before="100" w:line="186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2"/>
              </w:rPr>
              <w:t>要点</w:t>
            </w:r>
            <w:r>
              <w:rPr>
                <w:rFonts w:ascii="SimHei" w:hAnsi="SimHei" w:eastAsia="SimHei" w:cs="Sim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   </w:t>
            </w:r>
            <w:r>
              <w:rPr>
                <w:rFonts w:ascii="SimHei" w:hAnsi="SimHei" w:eastAsia="SimHei" w:cs="SimHei"/>
                <w:sz w:val="15"/>
                <w:szCs w:val="15"/>
                <w:spacing w:val="2"/>
              </w:rPr>
              <w:t>高</w:t>
            </w:r>
            <w:r>
              <w:rPr>
                <w:rFonts w:ascii="SimHei" w:hAnsi="SimHei" w:eastAsia="SimHei" w:cs="SimHei"/>
                <w:sz w:val="15"/>
                <w:szCs w:val="15"/>
                <w:spacing w:val="1"/>
              </w:rPr>
              <w:t>血压与心血管风险</w:t>
            </w:r>
          </w:p>
          <w:p>
            <w:pPr>
              <w:ind w:left="146"/>
              <w:spacing w:before="37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血压水平与心血管风险呈连续、独立、直接的正相关关系。</w:t>
            </w:r>
          </w:p>
          <w:p>
            <w:pPr>
              <w:ind w:left="317" w:right="98" w:hanging="171"/>
              <w:spacing w:before="42" w:line="22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6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脑卒中仍是目前我国高血压人群最主要的并发症，冠心病事件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也有明显上升，其他并发症包括心力衰竭、左心室肥厚、心房颤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、终末期肾病。</w:t>
            </w:r>
          </w:p>
        </w:tc>
      </w:tr>
    </w:tbl>
    <w:p>
      <w:pPr>
        <w:ind w:left="5"/>
        <w:spacing w:before="216" w:line="182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血压与心血管风险的关系</w:t>
      </w:r>
    </w:p>
    <w:p>
      <w:pPr>
        <w:ind w:left="16" w:right="255" w:firstLine="363"/>
        <w:spacing w:before="38" w:line="20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水平与心脑血管病发病和死亡风险之间存在密切的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因果关系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。在对全球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61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个</w:t>
      </w:r>
      <w:r>
        <w:rPr>
          <w:rFonts w:ascii="Microsoft YaHei" w:hAnsi="Microsoft YaHei" w:eastAsia="Microsoft YaHei" w:cs="Microsoft YaHei"/>
          <w:sz w:val="17"/>
          <w:szCs w:val="17"/>
        </w:rPr>
        <w:t>人群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(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约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100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万人，40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~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89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岁)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前瞻性观察研究中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8"/>
        </w:rPr>
        <w:t>[29]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，基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线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从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115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/75mmHg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到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185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/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15mmHg，平均随访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12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年，结果发现诊室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与脑卒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中、冠心病事件、心血管病死亡的风险呈连续、独立、直接的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正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4"/>
        </w:rPr>
        <w:t>相关</w:t>
      </w:r>
      <w:r>
        <w:rPr>
          <w:rFonts w:ascii="Microsoft YaHei" w:hAnsi="Microsoft YaHei" w:eastAsia="Microsoft YaHei" w:cs="Microsoft YaHei"/>
          <w:sz w:val="17"/>
          <w:szCs w:val="17"/>
          <w:spacing w:val="-13"/>
        </w:rPr>
        <w:t>关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系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。SBP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每升高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20mmHg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每升高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10mmHg，心、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脑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血管病发生的风险倍增。</w:t>
      </w:r>
    </w:p>
    <w:p>
      <w:pPr>
        <w:ind w:left="17" w:right="317" w:firstLine="360"/>
        <w:spacing w:before="3" w:line="22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在包括中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国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13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个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人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群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在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内的亚太队列研究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APCSC)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中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[30]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，诊室血压水平与脑卒中、冠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心病事件密切相关，而且亚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洲人群血压升高与脑卒中、冠心病事件的关系比澳大利亚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新西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兰人群更强，SBP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每升高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10mmHg，亚洲人群的脑卒中与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致死性心肌梗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死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发生风险分别增加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53%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与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31%，而澳大利亚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与新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西兰人群分别增加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24%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与21%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</w:t>
      </w:r>
    </w:p>
    <w:p>
      <w:pPr>
        <w:ind w:left="17" w:right="317" w:firstLine="362"/>
        <w:spacing w:before="1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水平与心力衰竭发生也存在因果关系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。临床随访资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料显示，随着血压水平升高，心力衰竭发生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率递增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>[31]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，心力衰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竭和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脑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卒中是与血压水平关联最密切的两种并发症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。长期高</w:t>
      </w:r>
    </w:p>
    <w:p>
      <w:pPr>
        <w:ind w:left="18"/>
        <w:spacing w:line="17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血压_左心室肥厚_心力衰竭构成一条重要的事件链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。高血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压</w:t>
      </w:r>
    </w:p>
    <w:p>
      <w:pPr>
        <w:ind w:left="18"/>
        <w:spacing w:before="41" w:line="169" w:lineRule="exact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3"/>
          <w:position w:val="-1"/>
        </w:rPr>
        <w:t>主</w:t>
      </w:r>
      <w:r>
        <w:rPr>
          <w:rFonts w:ascii="Microsoft YaHei" w:hAnsi="Microsoft YaHei" w:eastAsia="Microsoft YaHei" w:cs="Microsoft YaHei"/>
          <w:sz w:val="17"/>
          <w:szCs w:val="17"/>
          <w:spacing w:val="11"/>
          <w:position w:val="-1"/>
        </w:rPr>
        <w:t>要导致射血分数保留的心力衰竭</w:t>
      </w:r>
      <w:r>
        <w:rPr>
          <w:rFonts w:ascii="Microsoft YaHei" w:hAnsi="Microsoft YaHei" w:eastAsia="Microsoft YaHei" w:cs="Microsoft YaHei"/>
          <w:sz w:val="17"/>
          <w:szCs w:val="17"/>
          <w:spacing w:val="1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  <w:position w:val="-1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1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  <w:position w:val="-1"/>
        </w:rPr>
        <w:t>如果合并冠心病心肌梗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3"/>
        <w:spacing w:before="31" w:line="16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死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也可以发生射血分数减低的心力衰竭。</w:t>
      </w:r>
    </w:p>
    <w:p>
      <w:pPr>
        <w:ind w:left="13" w:right="63" w:firstLine="365"/>
        <w:spacing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高血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是心房颤动发生的重要原因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7"/>
          <w:position w:val="8"/>
        </w:rPr>
        <w:t>[32]</w:t>
      </w:r>
      <w:r>
        <w:rPr>
          <w:rFonts w:ascii="Microsoft YaHei" w:hAnsi="Microsoft YaHei" w:eastAsia="Microsoft YaHei" w:cs="Microsoft YaHei"/>
          <w:sz w:val="10"/>
          <w:szCs w:val="10"/>
          <w:spacing w:val="7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。高血压_心房颤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动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_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脑栓塞构成一条重要的易被忽视的事件链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</w:t>
      </w:r>
    </w:p>
    <w:p>
      <w:pPr>
        <w:ind w:left="10" w:right="14" w:firstLine="363"/>
        <w:spacing w:before="3" w:line="22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长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期临床队列随访发现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7"/>
          <w:position w:val="8"/>
        </w:rPr>
        <w:t>[33]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，随着诊室血压水平升高，终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末期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肾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病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ES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D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的发生率也明显增加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度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压，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ES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D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发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生率是正常血压者的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11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倍以上，即使血压在正常高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值水平也达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9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倍。</w:t>
      </w:r>
    </w:p>
    <w:p>
      <w:pPr>
        <w:ind w:left="11" w:right="14" w:firstLine="362"/>
        <w:spacing w:before="6" w:line="21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诊室血压水平与上述并发症和心血管疾病之间的关系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在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动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态血压或家庭血压监测研究中也得到了证实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7"/>
          <w:position w:val="8"/>
        </w:rPr>
        <w:t>[34，35]</w:t>
      </w:r>
      <w:r>
        <w:rPr>
          <w:rFonts w:ascii="Microsoft YaHei" w:hAnsi="Microsoft YaHei" w:eastAsia="Microsoft YaHei" w:cs="Microsoft YaHei"/>
          <w:sz w:val="10"/>
          <w:szCs w:val="10"/>
          <w:spacing w:val="7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。24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小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时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动态血压水平、夜间血压水平和清晨血压水平，与心脑血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管病风险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关联甚至更密切、更显著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。近年来研究还显示，反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2"/>
        </w:rPr>
        <w:t>映</w:t>
      </w: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压水平波动程度的长时血压变异(</w:t>
      </w:r>
      <w:r>
        <w:rPr>
          <w:rFonts w:ascii="Microsoft YaHei" w:hAnsi="Microsoft YaHei" w:eastAsia="Microsoft YaHei" w:cs="Microsoft YaHei"/>
          <w:sz w:val="17"/>
          <w:szCs w:val="17"/>
        </w:rPr>
        <w:t>BPV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也可能与心血管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>风险相关联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7"/>
        </w:rPr>
        <w:t>[35]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>。</w:t>
      </w:r>
    </w:p>
    <w:p>
      <w:pPr>
        <w:ind w:left="1"/>
        <w:spacing w:before="1" w:line="161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我国高血压人群心血管风险的特点</w:t>
      </w:r>
    </w:p>
    <w:p>
      <w:pPr>
        <w:ind w:left="11" w:right="63" w:firstLine="363"/>
        <w:spacing w:before="1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我国人群监测数据显示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7"/>
          <w:position w:val="8"/>
        </w:rPr>
        <w:t>[36]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，心脑血管疾病死亡占总死亡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人数的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40%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以上，脑卒中的年发病率为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250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/10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万，冠心病事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件的年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发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病率为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50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/10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万，脑卒中发病率是冠心病事件发病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率的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倍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。近年来，尽管冠心病事件有上升趋势，但脑卒中发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病率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与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冠心病事件发病率的差异仍然非常明显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。在临床治疗</w:t>
      </w:r>
    </w:p>
    <w:p>
      <w:pPr>
        <w:ind w:left="43" w:right="63" w:hanging="31"/>
        <w:spacing w:before="1" w:line="20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试验中，脑卒中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心肌梗死的发病比值，在我国高血压人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群</w:t>
      </w:r>
      <w:r>
        <w:rPr>
          <w:rFonts w:ascii="Microsoft YaHei" w:hAnsi="Microsoft YaHei" w:eastAsia="Microsoft YaHei" w:cs="Microsoft YaHei"/>
          <w:sz w:val="17"/>
          <w:szCs w:val="17"/>
        </w:rPr>
        <w:t>约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Arial" w:hAnsi="Arial" w:eastAsia="Arial" w:cs="Arial"/>
          <w:sz w:val="17"/>
          <w:szCs w:val="17"/>
          <w:spacing w:val="-7"/>
        </w:rPr>
        <w:t>~</w:t>
      </w:r>
      <w:r>
        <w:rPr>
          <w:rFonts w:ascii="Arial" w:hAnsi="Arial" w:eastAsia="Arial" w:cs="Arial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8)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∶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1，而在西方高血压人群约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∶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7"/>
          <w:position w:val="8"/>
        </w:rPr>
        <w:t>[37_41]</w:t>
      </w:r>
      <w:r>
        <w:rPr>
          <w:rFonts w:ascii="Microsoft YaHei" w:hAnsi="Microsoft YaHei" w:eastAsia="Microsoft YaHei" w:cs="Microsoft YaHei"/>
          <w:sz w:val="10"/>
          <w:szCs w:val="10"/>
          <w:spacing w:val="-7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。因此，脑卒中</w:t>
      </w:r>
    </w:p>
    <w:p>
      <w:pPr>
        <w:ind w:left="29" w:right="64" w:hanging="15"/>
        <w:spacing w:before="18" w:line="22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仍是我国高血压人群最主要的心血管风险，预防脑卒中是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我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国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治疗高血压的重要目标。</w:t>
      </w:r>
    </w:p>
    <w:p>
      <w:pPr>
        <w:spacing w:before="85" w:line="186" w:lineRule="auto"/>
        <w:outlineLvl w:val="0"/>
        <w:rPr>
          <w:rFonts w:ascii="SimHei" w:hAnsi="SimHei" w:eastAsia="SimHei" w:cs="Sim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  </w:t>
      </w:r>
      <w:r>
        <w:rPr>
          <w:rFonts w:ascii="SimHei" w:hAnsi="SimHei" w:eastAsia="SimHei" w:cs="SimHei"/>
          <w:sz w:val="17"/>
          <w:szCs w:val="17"/>
          <w:spacing w:val="9"/>
        </w:rPr>
        <w:t>诊断性评</w:t>
      </w:r>
      <w:r>
        <w:rPr>
          <w:rFonts w:ascii="SimHei" w:hAnsi="SimHei" w:eastAsia="SimHei" w:cs="SimHei"/>
          <w:sz w:val="17"/>
          <w:szCs w:val="17"/>
          <w:spacing w:val="8"/>
        </w:rPr>
        <w:t>估</w:t>
      </w:r>
    </w:p>
    <w:p>
      <w:pPr>
        <w:ind w:left="12" w:right="14" w:firstLine="361"/>
        <w:spacing w:before="163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诊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断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性评估的内容包括以下三方面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①确立高血压诊断，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确定血压水平分级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②判断高血压的原因，区分原发性或继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发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性高血压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③寻找其他心脑血管危险因素、靶器官损害以及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相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关临床情况，从而做出高血压病因的鉴别诊断和评估患者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心脑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管疾病风险程度，指导诊断与治疗。</w:t>
      </w:r>
    </w:p>
    <w:p>
      <w:pPr>
        <w:ind w:left="3"/>
        <w:spacing w:line="180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病史</w:t>
      </w:r>
    </w:p>
    <w:p>
      <w:pPr>
        <w:ind w:left="9" w:firstLine="364"/>
        <w:spacing w:before="37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应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全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面详细了解患者病史，包括以下内容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①家族史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询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问患者有无高血压、脑卒中、糖尿病、血脂异常、冠心病或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肾</w:t>
      </w:r>
      <w:r>
        <w:rPr>
          <w:rFonts w:ascii="Microsoft YaHei" w:hAnsi="Microsoft YaHei" w:eastAsia="Microsoft YaHei" w:cs="Microsoft YaHei"/>
          <w:sz w:val="17"/>
          <w:szCs w:val="17"/>
        </w:rPr>
        <w:t>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6"/>
        </w:rPr>
        <w:t>病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的家族史，包括一级亲属发生心脑血管病事件时的年龄。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②病程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初次发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现或诊断高血压的时间、场合、血压最高水平。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如已接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受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降压药治疗，说明既往及目前使用的降压药物种类、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剂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量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、疗效及有无不良反应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。③症状及既往史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询问目前及既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往有无脑卒中或一过性脑</w:t>
      </w:r>
      <w:r>
        <w:rPr>
          <w:rFonts w:ascii="Microsoft YaHei" w:hAnsi="Microsoft YaHei" w:eastAsia="Microsoft YaHei" w:cs="Microsoft YaHei"/>
          <w:sz w:val="17"/>
          <w:szCs w:val="17"/>
        </w:rPr>
        <w:t>缺血、冠心病、心力衰竭、心房颤动、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外周血管病、糖尿病、痛风、血脂异常、性功能异常和肾脏疾</w:t>
      </w:r>
      <w:r>
        <w:rPr>
          <w:rFonts w:ascii="Microsoft YaHei" w:hAnsi="Microsoft YaHei" w:eastAsia="Microsoft YaHei" w:cs="Microsoft YaHei"/>
          <w:sz w:val="17"/>
          <w:szCs w:val="17"/>
        </w:rPr>
        <w:t>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等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症状及治疗情况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。④继发性高血压的线索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例如肾炎史或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贫血史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肌无力、发作性软瘫等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阵发性头痛、心悸、多汗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打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鼾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伴有呼吸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暂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停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是否长期应用升高血压的药物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。⑤生活方式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盐、酒及脂肪的摄入量，吸烟状况、体力活动量、体重变化</w:t>
      </w:r>
      <w:r>
        <w:rPr>
          <w:rFonts w:ascii="Microsoft YaHei" w:hAnsi="Microsoft YaHei" w:eastAsia="Microsoft YaHei" w:cs="Microsoft YaHei"/>
          <w:sz w:val="17"/>
          <w:szCs w:val="17"/>
        </w:rPr>
        <w:t>、睡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眠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习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惯等情况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。⑥心理社会因素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包括家庭情况、工作环境、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文化程度以及有无精神创伤史。</w:t>
      </w:r>
    </w:p>
    <w:p>
      <w:pPr>
        <w:ind w:left="3"/>
        <w:spacing w:before="1" w:line="181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体格检查</w:t>
      </w:r>
    </w:p>
    <w:p>
      <w:pPr>
        <w:ind w:left="12" w:right="63" w:firstLine="360"/>
        <w:spacing w:before="40" w:line="19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仔细的体格检查有助于发现继发性高血压线索和靶器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损害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情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况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。体格检查包括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测量血压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详见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血压测量部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分)，测量脉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率，测量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BMI、腰围及臀围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观察有无库欣面容、神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经纤维瘤性皮肤斑、甲状腺功能亢进性突眼征或下肢水肿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听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诊颈动脉、胸主动脉、腹部动脉和股动脉有无杂音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触诊甲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腺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全面的心肺检查，检查腹部有无肾脏增大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多囊肾)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或肿</w:t>
      </w:r>
    </w:p>
    <w:p>
      <w:pPr>
        <w:sectPr>
          <w:type w:val="continuous"/>
          <w:pgSz w:w="11451" w:h="15343"/>
          <w:pgMar w:top="400" w:right="740" w:bottom="0" w:left="789" w:header="0" w:footer="0" w:gutter="0"/>
          <w:cols w:equalWidth="0" w:num="2">
            <w:col w:w="5040" w:space="100"/>
            <w:col w:w="4781" w:space="0"/>
          </w:cols>
        </w:sectPr>
        <w:rPr/>
      </w:pPr>
    </w:p>
    <w:p>
      <w:pPr>
        <w:rPr/>
      </w:pPr>
      <w:r>
        <w:pict>
          <v:shape id="_x0000_s5" style="position:absolute;margin-left:40.3614pt;margin-top:56.9633pt;mso-position-vertical-relative:page;mso-position-horizontal-relative:page;width:180.5pt;height:0.35pt;z-index:251673600;" o:allowincell="f" filled="false" strokecolor="#000000" strokeweight="0.33pt" coordsize="3610,6" coordorigin="0,0" path="m0,3l3609,3e">
            <v:stroke joinstyle="miter" miterlimit="10"/>
          </v:shape>
        </w:pict>
      </w:r>
      <w:r>
        <w:drawing>
          <wp:anchor distT="0" distB="0" distL="0" distR="0" simplePos="0" relativeHeight="251672576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spacing w:line="54" w:lineRule="exact"/>
        <w:rPr/>
      </w:pPr>
      <w:r/>
    </w:p>
    <w:p>
      <w:pPr>
        <w:sectPr>
          <w:pgSz w:w="11451" w:h="15343"/>
          <w:pgMar w:top="400" w:right="732" w:bottom="0" w:left="789" w:header="0" w:footer="0" w:gutter="0"/>
          <w:cols w:equalWidth="0" w:num="1">
            <w:col w:w="9928" w:space="0"/>
          </w:cols>
        </w:sectPr>
        <w:rPr/>
      </w:pPr>
    </w:p>
    <w:p>
      <w:pPr>
        <w:ind w:left="130"/>
        <w:spacing w:before="47" w:line="161" w:lineRule="exact"/>
        <w:outlineLvl w:val="2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《心脑血管病防治》2019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年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2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月第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19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卷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期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77"/>
        <w:spacing w:before="28" w:line="179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38"/>
          <w:position w:val="-1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36"/>
          <w:position w:val="-1"/>
        </w:rPr>
        <w:t>7</w:t>
      </w:r>
      <w:r>
        <w:rPr>
          <w:rFonts w:ascii="Microsoft YaHei" w:hAnsi="Microsoft YaHei" w:eastAsia="Microsoft YaHei" w:cs="Microsoft YaHei"/>
          <w:sz w:val="17"/>
          <w:szCs w:val="17"/>
          <w:spacing w:val="36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6"/>
          <w:position w:val="-1"/>
        </w:rPr>
        <w:t>·</w:t>
      </w:r>
    </w:p>
    <w:p>
      <w:pPr>
        <w:sectPr>
          <w:type w:val="continuous"/>
          <w:pgSz w:w="11451" w:h="15343"/>
          <w:pgMar w:top="400" w:right="732" w:bottom="0" w:left="789" w:header="0" w:footer="0" w:gutter="0"/>
          <w:cols w:equalWidth="0" w:num="2">
            <w:col w:w="9108" w:space="100"/>
            <w:col w:w="720" w:space="0"/>
          </w:cols>
        </w:sectPr>
        <w:rPr/>
      </w:pPr>
    </w:p>
    <w:p>
      <w:pPr>
        <w:rPr/>
      </w:pPr>
      <w:r/>
    </w:p>
    <w:p>
      <w:pPr>
        <w:spacing w:line="69" w:lineRule="exact"/>
        <w:rPr/>
      </w:pPr>
      <w:r/>
    </w:p>
    <w:p>
      <w:pPr>
        <w:sectPr>
          <w:type w:val="continuous"/>
          <w:pgSz w:w="11451" w:h="15343"/>
          <w:pgMar w:top="400" w:right="732" w:bottom="0" w:left="789" w:header="0" w:footer="0" w:gutter="0"/>
          <w:cols w:equalWidth="0" w:num="1">
            <w:col w:w="9928" w:space="0"/>
          </w:cols>
        </w:sectPr>
        <w:rPr/>
      </w:pPr>
    </w:p>
    <w:p>
      <w:pPr>
        <w:ind w:left="17"/>
        <w:spacing w:before="32" w:line="18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块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，检查四肢动脉搏动和神经系统体征。</w:t>
      </w:r>
    </w:p>
    <w:p>
      <w:pPr>
        <w:ind w:left="8"/>
        <w:spacing w:before="40" w:line="16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实验室检查</w:t>
      </w:r>
    </w:p>
    <w:p>
      <w:pPr>
        <w:ind w:left="18" w:right="317" w:firstLine="359"/>
        <w:spacing w:before="2" w:line="23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基本项目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血生化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血钾、钠、空腹血糖、血脂、尿酸和肌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酐)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、血常规、尿液分析</w:t>
      </w:r>
      <w:r>
        <w:rPr>
          <w:rFonts w:ascii="Microsoft YaHei" w:hAnsi="Microsoft YaHei" w:eastAsia="Microsoft YaHei" w:cs="Microsoft YaHei"/>
          <w:sz w:val="17"/>
          <w:szCs w:val="17"/>
        </w:rPr>
        <w:t>(尿蛋白、尿糖和尿沉渣镜检)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、心电图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等。</w:t>
      </w:r>
    </w:p>
    <w:p>
      <w:pPr>
        <w:ind w:left="378"/>
        <w:spacing w:line="18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推荐项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目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超声心动图、颈动脉超声、口服葡萄糖耐量试</w:t>
      </w:r>
    </w:p>
    <w:p>
      <w:pPr>
        <w:ind w:left="16" w:right="254"/>
        <w:spacing w:before="42" w:line="20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验、糖化血红蛋白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、血高敏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C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反应蛋白、尿白蛋白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肌酐比值、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尿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蛋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白定量、眼底、胸部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X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线摄片、脉搏波传导速度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PWV)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以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及踝臂血压指数(</w:t>
      </w:r>
      <w:r>
        <w:rPr>
          <w:rFonts w:ascii="Microsoft YaHei" w:hAnsi="Microsoft YaHei" w:eastAsia="Microsoft YaHei" w:cs="Microsoft YaHei"/>
          <w:sz w:val="17"/>
          <w:szCs w:val="17"/>
        </w:rPr>
        <w:t>ABI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等。</w:t>
      </w:r>
    </w:p>
    <w:p>
      <w:pPr>
        <w:ind w:left="17" w:right="254" w:firstLine="360"/>
        <w:spacing w:before="21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选择项目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血同型半胱氨酸，对怀疑继发性高血压患者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根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据需要可以选择以下检查项目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血浆肾素活性或肾素浓度、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尿醛固酮、血和尿皮质醇、血游离甲氧基肾上腺素及甲氧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基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去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甲肾上腺素、血或尿儿茶酚胺、肾动脉超声和造影、肾和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肾上腺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超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声、</w:t>
      </w:r>
      <w:r>
        <w:rPr>
          <w:rFonts w:ascii="Microsoft YaHei" w:hAnsi="Microsoft YaHei" w:eastAsia="Microsoft YaHei" w:cs="Microsoft YaHei"/>
          <w:sz w:val="17"/>
          <w:szCs w:val="17"/>
        </w:rPr>
        <w:t>CT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M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I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、肾上腺静脉采血以及睡眠呼吸监测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等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。对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有合并症的高血压患者，进行相应的心功能、肾功能和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认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知功能等检查。</w:t>
      </w:r>
    </w:p>
    <w:p>
      <w:pPr>
        <w:ind w:left="8"/>
        <w:spacing w:before="1" w:line="162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遗传学分析</w:t>
      </w:r>
    </w:p>
    <w:p>
      <w:pPr>
        <w:ind w:left="17" w:right="317" w:firstLine="369"/>
        <w:spacing w:before="2" w:line="22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虽然高血压全基因组关联分析(</w:t>
      </w:r>
      <w:r>
        <w:rPr>
          <w:rFonts w:ascii="Microsoft YaHei" w:hAnsi="Microsoft YaHei" w:eastAsia="Microsoft YaHei" w:cs="Microsoft YaHei"/>
          <w:sz w:val="17"/>
          <w:szCs w:val="17"/>
        </w:rPr>
        <w:t>GWAS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报道了一批与血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水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平或高血压相关的基因位点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7"/>
          <w:position w:val="8"/>
        </w:rPr>
        <w:t>[42]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，但目前临床基因诊断仅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适用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于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Liddle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综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合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征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[43]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、糖皮质激素可治性醛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固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酮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增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多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  <w:position w:val="-1"/>
        </w:rPr>
        <w:t>症</w:t>
      </w:r>
      <w:r>
        <w:rPr>
          <w:rFonts w:ascii="Microsoft YaHei" w:hAnsi="Microsoft YaHei" w:eastAsia="Microsoft YaHei" w:cs="Microsoft YaHei"/>
          <w:sz w:val="17"/>
          <w:szCs w:val="17"/>
          <w:spacing w:val="3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>[44]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3"/>
          <w:position w:val="-1"/>
        </w:rPr>
        <w:t>等单基因遗传性高血压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</w:t>
      </w:r>
    </w:p>
    <w:p>
      <w:pPr>
        <w:ind w:left="8"/>
        <w:spacing w:before="16" w:line="178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血压测量</w:t>
      </w:r>
    </w:p>
    <w:p>
      <w:pPr>
        <w:spacing w:line="22" w:lineRule="exact"/>
        <w:rPr/>
      </w:pPr>
      <w:r/>
    </w:p>
    <w:tbl>
      <w:tblPr>
        <w:tblStyle w:val="2"/>
        <w:tblW w:w="471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16"/>
      </w:tblGrid>
      <w:tr>
        <w:trPr>
          <w:trHeight w:val="3895" w:hRule="atLeast"/>
        </w:trPr>
        <w:tc>
          <w:tcPr>
            <w:tcW w:w="4716" w:type="dxa"/>
            <w:vAlign w:val="top"/>
          </w:tcPr>
          <w:p>
            <w:pPr>
              <w:ind w:left="104"/>
              <w:spacing w:before="103" w:line="186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6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4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A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  </w:t>
            </w:r>
            <w:r>
              <w:rPr>
                <w:rFonts w:ascii="SimHei" w:hAnsi="SimHei" w:eastAsia="SimHei" w:cs="SimHei"/>
                <w:sz w:val="15"/>
                <w:szCs w:val="15"/>
                <w:spacing w:val="4"/>
              </w:rPr>
              <w:t>诊室血压测量步骤</w:t>
            </w:r>
          </w:p>
          <w:p>
            <w:pPr>
              <w:ind w:left="319" w:right="98" w:hanging="173"/>
              <w:spacing w:before="36" w:line="22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8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求受试者安静休息至少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分钟后开始测量坐位上臂血压，上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臂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应置于心脏水平。</w:t>
            </w:r>
          </w:p>
          <w:p>
            <w:pPr>
              <w:ind w:left="146"/>
              <w:spacing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6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推荐使用经过验证的上臂式医用电子血压计，水银柱血压计将</w:t>
            </w:r>
          </w:p>
          <w:p>
            <w:pPr>
              <w:ind w:left="318"/>
              <w:spacing w:before="43" w:line="16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逐步被淘汰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。</w:t>
            </w:r>
          </w:p>
          <w:p>
            <w:pPr>
              <w:ind w:left="328" w:right="98" w:hanging="182"/>
              <w:spacing w:before="1" w:line="23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使用标准规格的袖带(气囊长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26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cm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、宽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12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cm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)，肥胖者或臂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围大者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＞32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cm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应使用大规格气囊袖带。</w:t>
            </w:r>
          </w:p>
          <w:p>
            <w:pPr>
              <w:ind w:left="317" w:right="99" w:hanging="171"/>
              <w:spacing w:before="15" w:line="22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5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首诊时应测量两上臂血压，以血压读数较高的一侧作为测量的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上臂。</w:t>
            </w:r>
          </w:p>
          <w:p>
            <w:pPr>
              <w:ind w:left="316" w:right="98" w:hanging="170"/>
              <w:spacing w:before="2" w:line="22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血压时，应相隔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分钟重复测量，取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次读数的平均值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记录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。如果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SBP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DBP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次读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数相差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5mmHg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以上，应再次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测量，取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次读数的平均值记录。</w:t>
            </w:r>
          </w:p>
          <w:p>
            <w:pPr>
              <w:ind w:left="316" w:right="96" w:hanging="170"/>
              <w:spacing w:before="4" w:line="22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老年人、糖尿病患者及出现体位性低血压情况者，应该加测站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位血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。站立位血压在卧位改为站立位后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分钟和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分钟时测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。</w:t>
            </w:r>
          </w:p>
          <w:p>
            <w:pPr>
              <w:ind w:left="146"/>
              <w:spacing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4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在测量血压的同时，应测定脉率。</w:t>
            </w:r>
          </w:p>
        </w:tc>
      </w:tr>
    </w:tbl>
    <w:p>
      <w:pPr>
        <w:rPr/>
      </w:pPr>
      <w:r/>
    </w:p>
    <w:p>
      <w:pPr>
        <w:spacing w:line="65" w:lineRule="exact"/>
        <w:rPr/>
      </w:pPr>
      <w:r/>
    </w:p>
    <w:tbl>
      <w:tblPr>
        <w:tblStyle w:val="2"/>
        <w:tblW w:w="471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16"/>
      </w:tblGrid>
      <w:tr>
        <w:trPr>
          <w:trHeight w:val="2649" w:hRule="atLeast"/>
        </w:trPr>
        <w:tc>
          <w:tcPr>
            <w:tcW w:w="4716" w:type="dxa"/>
            <w:vAlign w:val="top"/>
          </w:tcPr>
          <w:p>
            <w:pPr>
              <w:ind w:left="104"/>
              <w:spacing w:before="63" w:line="186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5"/>
              </w:rPr>
              <w:t>要点</w:t>
            </w:r>
            <w:r>
              <w:rPr>
                <w:rFonts w:ascii="SimHei" w:hAnsi="SimHei" w:eastAsia="SimHei" w:cs="Sim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  </w:t>
            </w:r>
            <w:r>
              <w:rPr>
                <w:rFonts w:ascii="SimHei" w:hAnsi="SimHei" w:eastAsia="SimHei" w:cs="SimHei"/>
                <w:sz w:val="15"/>
                <w:szCs w:val="15"/>
                <w:spacing w:val="5"/>
              </w:rPr>
              <w:t>各种血压测量方法评</w:t>
            </w:r>
            <w:r>
              <w:rPr>
                <w:rFonts w:ascii="SimHei" w:hAnsi="SimHei" w:eastAsia="SimHei" w:cs="SimHei"/>
                <w:sz w:val="15"/>
                <w:szCs w:val="15"/>
                <w:spacing w:val="4"/>
              </w:rPr>
              <w:t>价</w:t>
            </w:r>
          </w:p>
          <w:p>
            <w:pPr>
              <w:ind w:left="328" w:right="99" w:hanging="182"/>
              <w:spacing w:before="36" w:line="22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6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诊室血压是我国目前诊断高血压、进行血压水平分级以及观察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降压疗效的常用方法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。</w:t>
            </w:r>
          </w:p>
          <w:p>
            <w:pPr>
              <w:ind w:left="319" w:right="99" w:hanging="173"/>
              <w:spacing w:line="22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6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有条件者应进行诊室外血压测量，用于诊断白大衣高血压及隐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蔽性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压，评估降压治疗的疗效，辅助难治性高血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诊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  <w:position w:val="-4"/>
              </w:rPr>
              <w:t>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position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3"/>
                <w:position w:val="2"/>
              </w:rPr>
              <w:t>[45]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3"/>
                <w:position w:val="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position w:val="-3"/>
              </w:rPr>
              <w:t>。</w:t>
            </w:r>
          </w:p>
          <w:p>
            <w:pPr>
              <w:ind w:left="316" w:right="98" w:hanging="170"/>
              <w:spacing w:before="1" w:line="22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态血压监测可评估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24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小时血压昼夜节律、体位性低血压、餐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低血压等。</w:t>
            </w:r>
          </w:p>
          <w:p>
            <w:pPr>
              <w:ind w:left="317" w:right="96" w:hanging="171"/>
              <w:spacing w:before="1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8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家庭血压监测可辅助调整治疗方案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。基于互联网的远程实时血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压监测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血压管理的新模式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。精神高度焦虑的患者，不建议频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繁自测血压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。</w:t>
            </w:r>
          </w:p>
        </w:tc>
      </w:tr>
    </w:tbl>
    <w:p>
      <w:pPr>
        <w:ind w:left="21" w:right="317" w:firstLine="358"/>
        <w:spacing w:before="226" w:line="18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血压测量是评估血压水平、诊断高血压以及观察降压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疗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效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根本手段和方法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。在临床和人群防治工作中，主要采用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43" w:right="72" w:hanging="30"/>
        <w:spacing w:before="32" w:line="20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</w:rPr>
        <w:t>诊室血压测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诊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室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外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量，后者包括动态血压监测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ABPM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家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庭血压监测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HBPM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。可提供医疗环境外大量</w:t>
      </w:r>
    </w:p>
    <w:p>
      <w:pPr>
        <w:ind w:left="18" w:right="70" w:hanging="4"/>
        <w:spacing w:before="17" w:line="20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数据，其与靶器官损害的关系比诊室血压更为显著，预测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  <w:position w:val="-1"/>
        </w:rPr>
        <w:t>心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>血管风险能力优于诊室血压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>[34，46]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</w:t>
      </w:r>
    </w:p>
    <w:p>
      <w:pPr>
        <w:ind w:left="13" w:right="72" w:hanging="9"/>
        <w:spacing w:before="9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诊室血压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由医护人员在标准条件下按统一规范进行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测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量，是目前诊断高血压、进行血压水平分级以及观察降压疗</w:t>
      </w:r>
    </w:p>
    <w:p>
      <w:pPr>
        <w:ind w:left="17"/>
        <w:spacing w:before="1" w:line="15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效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的常用方法。</w:t>
      </w:r>
    </w:p>
    <w:p>
      <w:pPr>
        <w:ind w:left="16" w:right="65" w:firstLine="358"/>
        <w:spacing w:before="2" w:line="23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使用通过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国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际标准方案认证(</w:t>
      </w:r>
      <w:r>
        <w:rPr>
          <w:rFonts w:ascii="Microsoft YaHei" w:hAnsi="Microsoft YaHei" w:eastAsia="Microsoft YaHei" w:cs="Microsoft YaHei"/>
          <w:sz w:val="17"/>
          <w:szCs w:val="17"/>
        </w:rPr>
        <w:t>ESH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、</w:t>
      </w:r>
      <w:r>
        <w:rPr>
          <w:rFonts w:ascii="Microsoft YaHei" w:hAnsi="Microsoft YaHei" w:eastAsia="Microsoft YaHei" w:cs="Microsoft YaHei"/>
          <w:sz w:val="17"/>
          <w:szCs w:val="17"/>
        </w:rPr>
        <w:t>BHS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AAMI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的上臂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式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医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用电子血压计(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电子血压计认证结果可在以下网站查询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:</w:t>
      </w:r>
    </w:p>
    <w:p>
      <w:pPr>
        <w:ind w:left="10"/>
        <w:spacing w:before="32" w:line="179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3"/>
          <w:w w:val="81"/>
          <w:position w:val="1"/>
        </w:rPr>
        <w:t>http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w w:val="81"/>
          <w:position w:val="1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7"/>
          <w:w w:val="101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w w:val="81"/>
          <w:position w:val="1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12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w w:val="81"/>
          <w:position w:val="1"/>
        </w:rPr>
        <w:t>/www．</w:t>
      </w:r>
      <w:r>
        <w:rPr>
          <w:rFonts w:ascii="Microsoft YaHei" w:hAnsi="Microsoft YaHei" w:eastAsia="Microsoft YaHei" w:cs="Microsoft YaHei"/>
          <w:sz w:val="17"/>
          <w:szCs w:val="17"/>
          <w:spacing w:val="-15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w w:val="81"/>
          <w:position w:val="1"/>
        </w:rPr>
        <w:t>dableducational．</w:t>
      </w:r>
      <w:r>
        <w:rPr>
          <w:rFonts w:ascii="Microsoft YaHei" w:hAnsi="Microsoft YaHei" w:eastAsia="Microsoft YaHei" w:cs="Microsoft YaHei"/>
          <w:sz w:val="17"/>
          <w:szCs w:val="17"/>
          <w:spacing w:val="-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w w:val="81"/>
          <w:position w:val="1"/>
        </w:rPr>
        <w:t>org，</w:t>
      </w:r>
      <w:r>
        <w:rPr>
          <w:rFonts w:ascii="Microsoft YaHei" w:hAnsi="Microsoft YaHei" w:eastAsia="Microsoft YaHei" w:cs="Microsoft YaHei"/>
          <w:sz w:val="17"/>
          <w:szCs w:val="17"/>
          <w:spacing w:val="-2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w w:val="81"/>
          <w:position w:val="1"/>
        </w:rPr>
        <w:t>http</w:t>
      </w:r>
      <w:r>
        <w:rPr>
          <w:rFonts w:ascii="Microsoft YaHei" w:hAnsi="Microsoft YaHei" w:eastAsia="Microsoft YaHei" w:cs="Microsoft YaHei"/>
          <w:sz w:val="17"/>
          <w:szCs w:val="17"/>
          <w:spacing w:val="-14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w w:val="81"/>
          <w:position w:val="1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w w:val="81"/>
          <w:position w:val="1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12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w w:val="81"/>
          <w:position w:val="1"/>
        </w:rPr>
        <w:t>/www．</w:t>
      </w:r>
      <w:r>
        <w:rPr>
          <w:rFonts w:ascii="Microsoft YaHei" w:hAnsi="Microsoft YaHei" w:eastAsia="Microsoft YaHei" w:cs="Microsoft YaHei"/>
          <w:sz w:val="17"/>
          <w:szCs w:val="17"/>
          <w:spacing w:val="-5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w w:val="81"/>
          <w:position w:val="1"/>
        </w:rPr>
        <w:t>bhsoc．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w w:val="81"/>
          <w:position w:val="1"/>
        </w:rPr>
        <w:t>org</w:t>
      </w:r>
      <w:r>
        <w:rPr>
          <w:rFonts w:ascii="Microsoft YaHei" w:hAnsi="Microsoft YaHei" w:eastAsia="Microsoft YaHei" w:cs="Microsoft YaHei"/>
          <w:sz w:val="17"/>
          <w:szCs w:val="17"/>
          <w:spacing w:val="-2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w w:val="81"/>
          <w:position w:val="1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27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w w:val="81"/>
          <w:position w:val="1"/>
        </w:rPr>
        <w:t>de-</w:t>
      </w:r>
    </w:p>
    <w:p>
      <w:pPr>
        <w:ind w:left="9" w:right="8" w:hanging="4"/>
        <w:spacing w:before="1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</w:rPr>
        <w:t>fault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．</w:t>
      </w:r>
      <w:r>
        <w:rPr>
          <w:rFonts w:ascii="Microsoft YaHei" w:hAnsi="Microsoft YaHei" w:eastAsia="Microsoft YaHei" w:cs="Microsoft YaHei"/>
          <w:sz w:val="17"/>
          <w:szCs w:val="17"/>
        </w:rPr>
        <w:t>stm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)，或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者使用符合计量标准的水银柱血压计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将逐步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被淘汰)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。诊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室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自助血压测量(automated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office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blood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pressure，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AOBP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可以减少白大衣效应，值得进一步研究推广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>[47]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。具体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测量方法见要点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3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。如使用水银柱血压计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测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，需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快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速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气，使气囊内压力在桡动</w:t>
      </w:r>
      <w:r>
        <w:rPr>
          <w:rFonts w:ascii="Microsoft YaHei" w:hAnsi="Microsoft YaHei" w:eastAsia="Microsoft YaHei" w:cs="Microsoft YaHei"/>
          <w:sz w:val="17"/>
          <w:szCs w:val="17"/>
        </w:rPr>
        <w:t>脉搏动消失后再升高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30mmHg，然后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以恒定速率(2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缓慢放气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。心率缓慢者，放气速率应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更慢些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。获得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读数后，快速放气至零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在放气过程中仔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细听取柯氏音，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观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察柯氏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音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第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Ⅰ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时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相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第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一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音)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第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Ⅴ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时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相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消失音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水银柱凸面的垂直高度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读数取柯氏音第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Ⅰ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相</w:t>
      </w:r>
      <w:r>
        <w:rPr>
          <w:rFonts w:ascii="Microsoft YaHei" w:hAnsi="Microsoft YaHei" w:eastAsia="Microsoft YaHei" w:cs="Microsoft YaHei"/>
          <w:sz w:val="17"/>
          <w:szCs w:val="17"/>
        </w:rPr>
        <w:t>，DBP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读数取柯氏音第Ⅴ时相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。12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岁以下儿童、妊娠妇女、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严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重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贫血、甲状腺功能亢进、主动脉瓣关闭不全及柯氏音不消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失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者，取柯氏音第Ⅳ时相(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变音)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为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读数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。读取血压数值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3"/>
        </w:rPr>
        <w:t>时</w:t>
      </w:r>
      <w:r>
        <w:rPr>
          <w:rFonts w:ascii="Microsoft YaHei" w:hAnsi="Microsoft YaHei" w:eastAsia="Microsoft YaHei" w:cs="Microsoft YaHei"/>
          <w:sz w:val="17"/>
          <w:szCs w:val="17"/>
          <w:spacing w:val="-21"/>
        </w:rPr>
        <w:t>，末位数值只能是</w:t>
      </w:r>
      <w:r>
        <w:rPr>
          <w:rFonts w:ascii="Microsoft YaHei" w:hAnsi="Microsoft YaHei" w:eastAsia="Microsoft YaHei" w:cs="Microsoft YaHei"/>
          <w:sz w:val="17"/>
          <w:szCs w:val="17"/>
          <w:spacing w:val="-2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1"/>
        </w:rPr>
        <w:t>0、2、4、6、8，不能出现</w:t>
      </w:r>
      <w:r>
        <w:rPr>
          <w:rFonts w:ascii="Microsoft YaHei" w:hAnsi="Microsoft YaHei" w:eastAsia="Microsoft YaHei" w:cs="Microsoft YaHei"/>
          <w:sz w:val="17"/>
          <w:szCs w:val="17"/>
          <w:spacing w:val="-2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1"/>
        </w:rPr>
        <w:t>1、3、5、7、9，并注意</w:t>
      </w:r>
    </w:p>
    <w:p>
      <w:pPr>
        <w:ind w:left="26" w:right="71" w:hanging="15"/>
        <w:spacing w:line="18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避免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末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位数偏好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。心房颤动患者测量血压时，往往有较长时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间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的柯氏音听诊间隙，需要多次测量取均值。</w:t>
      </w:r>
    </w:p>
    <w:p>
      <w:pPr>
        <w:ind w:left="12" w:right="65" w:hanging="8"/>
        <w:spacing w:before="2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5.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2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</w:rPr>
        <w:t>动态血压监测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(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ABPM)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: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使用自动血压测量仪器，测量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次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数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多，无测量者误差，避免白大衣效应，可以测量夜间睡眠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期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间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血压，鉴别白大衣高血压和检测隐蔽性高血压，诊断单纯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0"/>
        </w:rPr>
        <w:t>性夜</w:t>
      </w:r>
      <w:r>
        <w:rPr>
          <w:rFonts w:ascii="Microsoft YaHei" w:hAnsi="Microsoft YaHei" w:eastAsia="Microsoft YaHei" w:cs="Microsoft YaHei"/>
          <w:sz w:val="17"/>
          <w:szCs w:val="17"/>
          <w:spacing w:val="-13"/>
        </w:rPr>
        <w:t>间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高血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isolated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nocturnal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hypertension)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目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前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临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床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上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动态血压监测主要用于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诊断白大衣高血压、隐蔽性高血压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单纯夜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间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高血压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>[48]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观察异常的血压节律与变异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评估降压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疗效、全时间段(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包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括清晨、睡眠期间)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的血压控制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。①使用经</w:t>
      </w:r>
    </w:p>
    <w:p>
      <w:pPr>
        <w:ind w:left="13" w:right="70"/>
        <w:spacing w:before="3" w:line="22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过国际标准方案认证的动态血压监测仪，并定期校准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>[45]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。②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通常白天每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15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~</w:t>
      </w:r>
      <w:r>
        <w:rPr>
          <w:rFonts w:ascii="Arial" w:hAnsi="Arial" w:eastAsia="Arial" w:cs="Arial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20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分钟测量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次，晚上睡眠期间每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30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分钟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测量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次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。应确保整个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24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小时期间血压有效监测，每个小时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至少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有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个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读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数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有效血压读数应达到总监测次数的</w:t>
      </w:r>
    </w:p>
    <w:p>
      <w:pPr>
        <w:ind w:left="13" w:hanging="14"/>
        <w:spacing w:before="1" w:line="19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70%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以上，计算白天血压的读数≥20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个，计算夜间血压的读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数≥7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个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。③动态血压监测指标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24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小时、白天(清醒活动)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夜间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睡眠)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平均值根据动态血压监测数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值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</w:p>
    <w:p>
      <w:pPr>
        <w:ind w:left="14" w:right="70" w:hanging="10"/>
        <w:spacing w:before="3" w:line="22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家庭血压监测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HBPM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由被测量者自我测量，也可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由家庭成员协助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完成，又称自测血压或家庭血压测量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>HBPM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可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用于评估数日、数周、数月，甚至数年的降压治疗效果和长</w:t>
      </w:r>
    </w:p>
    <w:p>
      <w:pPr>
        <w:ind w:left="15" w:right="71" w:firstLine="6"/>
        <w:spacing w:before="3" w:line="21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时血压变异，有助于增强患者健康参与意识，改善患者治疗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依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从性，适合患者长期血压监测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>[49]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。随着血压遥测技术和设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进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展，基于互联网的家庭血压远程监测和管理可望成为未</w:t>
      </w:r>
    </w:p>
    <w:p>
      <w:pPr>
        <w:ind w:left="13"/>
        <w:spacing w:before="1" w:line="18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来血压管理新模式，但还需要更多的研究提供有效性和费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效</w:t>
      </w:r>
    </w:p>
    <w:p>
      <w:pPr>
        <w:ind w:left="32"/>
        <w:spacing w:before="39" w:line="15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比</w:t>
      </w:r>
      <w:r>
        <w:rPr>
          <w:rFonts w:ascii="Microsoft YaHei" w:hAnsi="Microsoft YaHei" w:eastAsia="Microsoft YaHei" w:cs="Microsoft YaHei"/>
          <w:sz w:val="17"/>
          <w:szCs w:val="17"/>
        </w:rPr>
        <w:t>证据。</w:t>
      </w:r>
    </w:p>
    <w:p>
      <w:pPr>
        <w:ind w:left="13" w:right="70" w:firstLine="361"/>
        <w:spacing w:before="3"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</w:rPr>
        <w:t>HBPM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>[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4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>9，50]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用于一般高血压患者的血压监测，以便鉴别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白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大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衣高血压、隐蔽性高血压和难治性高血压，评价血压长时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变异，辅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助评价降压疗效，预测心血管风险及预后等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。家庭血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压监测需要选择合适的血压测量仪器，并对患者进行血压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自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我测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量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知识、技能和方案的指导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。①使用经过国际标准方案</w:t>
      </w:r>
    </w:p>
    <w:p>
      <w:pPr>
        <w:sectPr>
          <w:type w:val="continuous"/>
          <w:pgSz w:w="11451" w:h="15343"/>
          <w:pgMar w:top="400" w:right="732" w:bottom="0" w:left="789" w:header="0" w:footer="0" w:gutter="0"/>
          <w:cols w:equalWidth="0" w:num="2">
            <w:col w:w="5040" w:space="100"/>
            <w:col w:w="4789" w:space="0"/>
          </w:cols>
        </w:sectPr>
        <w:rPr/>
      </w:pP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675648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9" name="IM 9"/>
            <wp:cNvGraphicFramePr/>
            <a:graphic>
              <a:graphicData uri="http://schemas.openxmlformats.org/drawingml/2006/picture">
                <pic:pic>
                  <pic:nvPicPr>
                    <pic:cNvPr id="9" name="IM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59"/>
        <w:spacing w:before="73" w:line="175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8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                                         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Prevention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and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Treatment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of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Cardio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Cerebral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Vascular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Disease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Jan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2018.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Vol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19.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No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 xml:space="preserve">   </w:t>
      </w:r>
    </w:p>
    <w:p>
      <w:pPr>
        <w:rPr/>
      </w:pPr>
      <w:r/>
    </w:p>
    <w:p>
      <w:pPr>
        <w:spacing w:line="34" w:lineRule="exact"/>
        <w:rPr/>
      </w:pPr>
      <w:r/>
    </w:p>
    <w:p>
      <w:pPr>
        <w:sectPr>
          <w:pgSz w:w="11451" w:h="15343"/>
          <w:pgMar w:top="400" w:right="754" w:bottom="0" w:left="797" w:header="0" w:footer="0" w:gutter="0"/>
          <w:cols w:equalWidth="0" w:num="1">
            <w:col w:w="9898" w:space="0"/>
          </w:cols>
        </w:sectPr>
        <w:rPr/>
      </w:pPr>
    </w:p>
    <w:p>
      <w:pPr>
        <w:ind w:left="8" w:right="250"/>
        <w:spacing w:before="32" w:line="212" w:lineRule="auto"/>
        <w:jc w:val="righ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认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证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的上臂式家用自动电子血压计，不推荐腕式血压计、手指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血压计、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水银柱血压计进行家庭血压监测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电子血压计使用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期间应定期校准，每年至少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次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。②测量方案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对初诊高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血</w:t>
      </w:r>
      <w:r>
        <w:rPr>
          <w:rFonts w:ascii="Microsoft YaHei" w:hAnsi="Microsoft YaHei" w:eastAsia="Microsoft YaHei" w:cs="Microsoft YaHei"/>
          <w:sz w:val="17"/>
          <w:szCs w:val="17"/>
        </w:rPr>
        <w:t>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患者或血压不稳定高血压患者，建议每天早晨和晚上测量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压，每次测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Arial" w:hAnsi="Arial" w:eastAsia="Arial" w:cs="Arial"/>
          <w:sz w:val="17"/>
          <w:szCs w:val="17"/>
          <w:spacing w:val="1"/>
        </w:rPr>
        <w:t>~</w:t>
      </w:r>
      <w:r>
        <w:rPr>
          <w:rFonts w:ascii="Arial" w:hAnsi="Arial" w:eastAsia="Arial" w:cs="Arial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遍，取平均值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;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建议连续测量家庭血压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7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天，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取后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天血压平均值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。血压控制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平稳且达标者，可每周自测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1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  <w:spacing w:val="8"/>
        </w:rPr>
        <w:t>~</w:t>
      </w:r>
      <w:r>
        <w:rPr>
          <w:rFonts w:ascii="Arial" w:hAnsi="Arial" w:eastAsia="Arial" w:cs="Arial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天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压，早晚各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次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最好在早上起床后，服降压药和早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餐前，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排尿后，固定时间自测坐位血压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。③详细记录每次测量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血压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日期、时间以及所有血压读数，而不是只记录平均值。</w:t>
      </w:r>
    </w:p>
    <w:p>
      <w:pPr>
        <w:ind w:left="9" w:right="314" w:hanging="1"/>
        <w:spacing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8"/>
        </w:rPr>
        <w:t>应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尽可能向医生提供完整的血压记录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。④精神高度焦虑患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者，不建议家庭自测血</w:t>
      </w:r>
      <w:r>
        <w:rPr>
          <w:rFonts w:ascii="Microsoft YaHei" w:hAnsi="Microsoft YaHei" w:eastAsia="Microsoft YaHei" w:cs="Microsoft YaHei"/>
          <w:sz w:val="17"/>
          <w:szCs w:val="17"/>
        </w:rPr>
        <w:t>压。</w:t>
      </w:r>
    </w:p>
    <w:p>
      <w:pPr>
        <w:spacing w:before="1" w:line="181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评估靶器官损害</w:t>
      </w:r>
    </w:p>
    <w:p>
      <w:pPr>
        <w:ind w:left="8" w:right="250" w:firstLine="360"/>
        <w:spacing w:before="35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在高血压患者中，评估是否有靶器官损害是高血压诊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断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3"/>
        </w:rPr>
        <w:t>评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估的重要内容，特别是检出无症状性亚临床靶器官损害。</w:t>
      </w:r>
    </w:p>
    <w:p>
      <w:pPr>
        <w:ind w:left="10" w:right="313"/>
        <w:spacing w:before="1" w:line="19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早期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检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出并及时治疗，亚临床靶器官损害是可以逆转的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。提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倡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因地因人制宜，采用相对简便、费效比适当、易于推广的检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查手段，开展亚临床靶器官损害的筛查和防治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</w:t>
      </w:r>
    </w:p>
    <w:p>
      <w:pPr>
        <w:ind w:left="8" w:right="313" w:hanging="8"/>
        <w:spacing w:before="10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心脏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左心室肥厚(</w:t>
      </w:r>
      <w:r>
        <w:rPr>
          <w:rFonts w:ascii="Microsoft YaHei" w:hAnsi="Microsoft YaHei" w:eastAsia="Microsoft YaHei" w:cs="Microsoft YaHei"/>
          <w:sz w:val="17"/>
          <w:szCs w:val="17"/>
        </w:rPr>
        <w:t>LVH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是心血管事件独立的危险因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素，常用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的检查方法包括心电图、超声心动图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。心电图简单易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行，可以作为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LVH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筛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查方法，常用指标有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Sokolow_Lyon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电压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S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V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-3"/>
        </w:rPr>
        <w:t>1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-3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Arial" w:hAnsi="Arial" w:eastAsia="Arial" w:cs="Arial"/>
          <w:sz w:val="17"/>
          <w:szCs w:val="17"/>
          <w:spacing w:val="-1"/>
        </w:rPr>
        <w:t>R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V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-3"/>
        </w:rPr>
        <w:t>5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Cornell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电压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－时间乘积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8"/>
        </w:rPr>
        <w:t>[51]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。超声心动图诊断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LVH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的敏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感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性优于心电图，左心室质量指数(</w:t>
      </w:r>
      <w:r>
        <w:rPr>
          <w:rFonts w:ascii="Microsoft YaHei" w:hAnsi="Microsoft YaHei" w:eastAsia="Microsoft YaHei" w:cs="Microsoft YaHei"/>
          <w:sz w:val="17"/>
          <w:szCs w:val="17"/>
        </w:rPr>
        <w:t>LVMI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可用于检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出和诊断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LVH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，</w:t>
      </w:r>
      <w:r>
        <w:rPr>
          <w:rFonts w:ascii="Microsoft YaHei" w:hAnsi="Microsoft YaHei" w:eastAsia="Microsoft YaHei" w:cs="Microsoft YaHei"/>
          <w:sz w:val="17"/>
          <w:szCs w:val="17"/>
        </w:rPr>
        <w:t>LVMI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是心血管事件的强预测因子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。其他评估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高血压心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脏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损害的方法有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胸部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X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线检查、运动试验、心脏同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位素显像、计算机断层扫描冠状动脉造影(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CTA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、心脏磁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共</w:t>
      </w:r>
      <w:r>
        <w:rPr>
          <w:rFonts w:ascii="Microsoft YaHei" w:hAnsi="Microsoft YaHei" w:eastAsia="Microsoft YaHei" w:cs="Microsoft YaHei"/>
          <w:sz w:val="17"/>
          <w:szCs w:val="17"/>
        </w:rPr>
        <w:t>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成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像(</w:t>
      </w:r>
      <w:r>
        <w:rPr>
          <w:rFonts w:ascii="Microsoft YaHei" w:hAnsi="Microsoft YaHei" w:eastAsia="Microsoft YaHei" w:cs="Microsoft YaHei"/>
          <w:sz w:val="17"/>
          <w:szCs w:val="17"/>
        </w:rPr>
        <w:t>M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I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及磁共振血管造影(</w:t>
      </w:r>
      <w:r>
        <w:rPr>
          <w:rFonts w:ascii="Microsoft YaHei" w:hAnsi="Microsoft YaHei" w:eastAsia="Microsoft YaHei" w:cs="Microsoft YaHei"/>
          <w:sz w:val="17"/>
          <w:szCs w:val="17"/>
        </w:rPr>
        <w:t>M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、冠状动脉造影等。</w:t>
      </w:r>
    </w:p>
    <w:p>
      <w:pPr>
        <w:ind w:left="6" w:right="280" w:hanging="6"/>
        <w:spacing w:before="2" w:line="20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肾脏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肾脏损害主要表现为血清肌酐升高、估算的肾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小球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滤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过率(</w:t>
      </w:r>
      <w:r>
        <w:rPr>
          <w:rFonts w:ascii="Microsoft YaHei" w:hAnsi="Microsoft YaHei" w:eastAsia="Microsoft YaHei" w:cs="Microsoft YaHei"/>
          <w:sz w:val="17"/>
          <w:szCs w:val="17"/>
        </w:rPr>
        <w:t>eGF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降低，或尿白蛋白排出量增加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。微量白蛋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白尿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已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被证实是心血管事件的独立预测因素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10"/>
          <w:position w:val="8"/>
        </w:rPr>
        <w:t>[52]</w:t>
      </w:r>
      <w:r>
        <w:rPr>
          <w:rFonts w:ascii="Microsoft YaHei" w:hAnsi="Microsoft YaHei" w:eastAsia="Microsoft YaHei" w:cs="Microsoft YaHei"/>
          <w:sz w:val="10"/>
          <w:szCs w:val="10"/>
          <w:spacing w:val="10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。高血压患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者，尤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其合并糖尿病时，应定期检查尿白蛋白排泄量，监测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24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小时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尿白蛋白排泄量或尿白蛋白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肌酐比值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>eGF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Arial" w:hAnsi="Arial" w:eastAsia="Arial" w:cs="Arial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是一项判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断肾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脏功能简便而敏感的指标，可采用“慢性肾脏病流行病学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协作组(CKD_EPI)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公式”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>[53]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、“肾脏病膳食改善试验(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MD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D)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公式”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7"/>
        </w:rPr>
        <w:t>[54]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>或者我国学者提出的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MD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D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>改良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>公式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position w:val="7"/>
        </w:rPr>
        <w:t>[55]</w:t>
      </w:r>
      <w:r>
        <w:rPr>
          <w:rFonts w:ascii="Microsoft YaHei" w:hAnsi="Microsoft YaHei" w:eastAsia="Microsoft YaHei" w:cs="Microsoft YaHei"/>
          <w:sz w:val="10"/>
          <w:szCs w:val="10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>来评估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eG-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F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Arial" w:hAnsi="Arial" w:eastAsia="Arial" w:cs="Arial"/>
          <w:sz w:val="17"/>
          <w:szCs w:val="1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血清尿酸水平增高，对心血管风险可能也有一定预测价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5"/>
        </w:rPr>
        <w:t>值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position w:val="-5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3"/>
          <w:position w:val="3"/>
        </w:rPr>
        <w:t>[56]</w:t>
      </w:r>
      <w:r>
        <w:rPr>
          <w:rFonts w:ascii="Microsoft YaHei" w:hAnsi="Microsoft YaHei" w:eastAsia="Microsoft YaHei" w:cs="Microsoft YaHei"/>
          <w:sz w:val="10"/>
          <w:szCs w:val="10"/>
          <w:spacing w:val="-3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position w:val="-4"/>
        </w:rPr>
        <w:t>。</w:t>
      </w:r>
    </w:p>
    <w:p>
      <w:pPr>
        <w:ind w:left="6" w:right="313" w:hanging="6"/>
        <w:spacing w:before="3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大血管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颈动脉内膜中层厚度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IMT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可预测心血管事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  <w:position w:val="-1"/>
        </w:rPr>
        <w:t>件</w:t>
      </w:r>
      <w:r>
        <w:rPr>
          <w:rFonts w:ascii="Microsoft YaHei" w:hAnsi="Microsoft YaHei" w:eastAsia="Microsoft YaHei" w:cs="Microsoft YaHei"/>
          <w:sz w:val="17"/>
          <w:szCs w:val="17"/>
          <w:spacing w:val="6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7"/>
        </w:rPr>
        <w:t>[57]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>粥</w:t>
      </w:r>
      <w:r>
        <w:rPr>
          <w:rFonts w:ascii="Microsoft YaHei" w:hAnsi="Microsoft YaHei" w:eastAsia="Microsoft YaHei" w:cs="Microsoft YaHei"/>
          <w:sz w:val="17"/>
          <w:szCs w:val="17"/>
          <w:spacing w:val="3"/>
          <w:position w:val="-1"/>
        </w:rPr>
        <w:t>样斑块的预测作用强于</w:t>
      </w:r>
      <w:r>
        <w:rPr>
          <w:rFonts w:ascii="Microsoft YaHei" w:hAnsi="Microsoft YaHei" w:eastAsia="Microsoft YaHei" w:cs="Microsoft YaHei"/>
          <w:sz w:val="17"/>
          <w:szCs w:val="17"/>
          <w:spacing w:val="3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IMT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7"/>
        </w:rPr>
        <w:t>[58]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3"/>
          <w:position w:val="-1"/>
        </w:rPr>
        <w:t>大动脉僵硬度增加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预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测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心血管风险的证据日益增多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。脉搏波传导速度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PWV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8"/>
        </w:rPr>
        <w:t>增</w:t>
      </w: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快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是心血管事件和全因死亡的强预测因子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14"/>
          <w:position w:val="8"/>
        </w:rPr>
        <w:t>[59]</w:t>
      </w:r>
      <w:r>
        <w:rPr>
          <w:rFonts w:ascii="Microsoft YaHei" w:hAnsi="Microsoft YaHei" w:eastAsia="Microsoft YaHei" w:cs="Microsoft YaHei"/>
          <w:sz w:val="10"/>
          <w:szCs w:val="10"/>
          <w:spacing w:val="1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。颈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－股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PWV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carotid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_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femoral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PWV，cfPWV)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是测量大动脉僵硬度的金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标准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8"/>
        </w:rPr>
        <w:t>[60]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。踝臂血压指数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ankle_brachial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index，ABI)，能有效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筛查和诊断外周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动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脉疾病、预测心血管风险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[61]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</w:p>
    <w:p>
      <w:pPr>
        <w:ind w:right="313"/>
        <w:spacing w:before="13" w:line="20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眼底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视网膜动脉病变可反映小血管病变情况，高血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压伴糖尿病患者的眼底镜检查尤为重要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。常规眼底镜检查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高血压眼底改变，按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Ke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ith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_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Wagener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Barker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四级分类法，3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级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级高血压眼底对判断预后有价值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9"/>
          <w:position w:val="8"/>
        </w:rPr>
        <w:t>[62]</w:t>
      </w:r>
      <w:r>
        <w:rPr>
          <w:rFonts w:ascii="Microsoft YaHei" w:hAnsi="Microsoft YaHei" w:eastAsia="Microsoft YaHei" w:cs="Microsoft YaHei"/>
          <w:sz w:val="10"/>
          <w:szCs w:val="10"/>
          <w:spacing w:val="9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。近来采用的眼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底检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查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新技术，可观察和分析视网膜小血管的重构病变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[63]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脑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头颅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M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CTA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有助于发现脑腔隙性病灶、无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症状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性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脑血管病变(如颅内动脉狭窄、钙化和斑块病变、血管</w:t>
      </w:r>
    </w:p>
    <w:p>
      <w:pPr>
        <w:ind w:left="10" w:right="314" w:hanging="2"/>
        <w:spacing w:before="2" w:line="20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瘤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以及脑白质损害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9"/>
          <w:position w:val="8"/>
        </w:rPr>
        <w:t>[64]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，但不推荐用于靶器官损害的临床筛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查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。经颅多普勒超声对诊断脑血管痉挛、狭窄或闭塞有一定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5" w:right="51" w:firstLine="4"/>
        <w:spacing w:before="33" w:line="23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帮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助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目前认知功能的筛查评估主要采用简易精神状态量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表。</w:t>
      </w:r>
    </w:p>
    <w:p>
      <w:pPr>
        <w:ind w:left="2"/>
        <w:spacing w:before="87" w:line="185" w:lineRule="auto"/>
        <w:outlineLvl w:val="0"/>
        <w:rPr>
          <w:rFonts w:ascii="SimHei" w:hAnsi="SimHei" w:eastAsia="SimHei" w:cs="Sim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 </w:t>
      </w:r>
      <w:r>
        <w:rPr>
          <w:rFonts w:ascii="SimHei" w:hAnsi="SimHei" w:eastAsia="SimHei" w:cs="SimHei"/>
          <w:sz w:val="17"/>
          <w:szCs w:val="17"/>
          <w:spacing w:val="5"/>
        </w:rPr>
        <w:t>高血压分类与分</w:t>
      </w:r>
      <w:r>
        <w:rPr>
          <w:rFonts w:ascii="SimHei" w:hAnsi="SimHei" w:eastAsia="SimHei" w:cs="SimHei"/>
          <w:sz w:val="17"/>
          <w:szCs w:val="17"/>
          <w:spacing w:val="2"/>
        </w:rPr>
        <w:t>层</w:t>
      </w:r>
    </w:p>
    <w:p>
      <w:pPr>
        <w:spacing w:line="142" w:lineRule="exact"/>
        <w:rPr/>
      </w:pPr>
      <w:r/>
    </w:p>
    <w:tbl>
      <w:tblPr>
        <w:tblStyle w:val="2"/>
        <w:tblW w:w="471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16"/>
      </w:tblGrid>
      <w:tr>
        <w:trPr>
          <w:trHeight w:val="1685" w:hRule="atLeast"/>
        </w:trPr>
        <w:tc>
          <w:tcPr>
            <w:tcW w:w="4716" w:type="dxa"/>
            <w:vAlign w:val="top"/>
          </w:tcPr>
          <w:p>
            <w:pPr>
              <w:ind w:left="103"/>
              <w:spacing w:before="66" w:line="16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10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-7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4</w:t>
            </w:r>
          </w:p>
          <w:p>
            <w:pPr>
              <w:ind w:left="316" w:right="99" w:hanging="170"/>
              <w:spacing w:line="23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高血压定义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: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在未使用降压药物的情况下，诊室收缩压(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SBP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140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舒张压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DBP)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≥90mmHg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。根据血压升高水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平，将高血压分为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级、2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级和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级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。</w:t>
            </w:r>
          </w:p>
          <w:p>
            <w:pPr>
              <w:ind w:left="316" w:right="99" w:hanging="170"/>
              <w:spacing w:before="1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根据血压水平、心血管危险因素、靶器官损害、临床并发症和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尿病进行心血管风险分层，分为低危、中危、高危和很高危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层次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。</w:t>
            </w:r>
          </w:p>
        </w:tc>
      </w:tr>
    </w:tbl>
    <w:p>
      <w:pPr>
        <w:ind w:left="1"/>
        <w:spacing w:before="227" w:line="160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按血压水平分类</w:t>
      </w:r>
    </w:p>
    <w:p>
      <w:pPr>
        <w:ind w:left="9" w:right="16" w:firstLine="401"/>
        <w:spacing w:before="2" w:line="22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目前我国采用正常血压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＜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120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＜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80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、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正常高值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[SBP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120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Arial" w:hAnsi="Arial" w:eastAsia="Arial" w:cs="Arial"/>
          <w:sz w:val="17"/>
          <w:szCs w:val="17"/>
          <w:spacing w:val="-5"/>
        </w:rPr>
        <w:t>~</w:t>
      </w:r>
      <w:r>
        <w:rPr>
          <w:rFonts w:ascii="Arial" w:hAnsi="Arial" w:eastAsia="Arial" w:cs="Arial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139mmHg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或)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80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Arial" w:hAnsi="Arial" w:eastAsia="Arial" w:cs="Arial"/>
          <w:sz w:val="17"/>
          <w:szCs w:val="17"/>
          <w:spacing w:val="-5"/>
        </w:rPr>
        <w:t>~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8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9mmHg]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和高血压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[SBP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≥140mmHg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或)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≥90mmHg]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进行血压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水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平分类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以上分类适用于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18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岁以上任何年龄的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成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年人。</w:t>
      </w:r>
    </w:p>
    <w:p>
      <w:pPr>
        <w:ind w:left="17" w:firstLine="358"/>
        <w:spacing w:before="4" w:line="21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将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压水平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120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Arial" w:hAnsi="Arial" w:eastAsia="Arial" w:cs="Arial"/>
          <w:sz w:val="17"/>
          <w:szCs w:val="17"/>
          <w:spacing w:val="-4"/>
        </w:rPr>
        <w:t>~</w:t>
      </w:r>
      <w:r>
        <w:rPr>
          <w:rFonts w:ascii="Arial" w:hAnsi="Arial" w:eastAsia="Arial" w:cs="Arial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139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/80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Arial" w:hAnsi="Arial" w:eastAsia="Arial" w:cs="Arial"/>
          <w:sz w:val="17"/>
          <w:szCs w:val="17"/>
          <w:spacing w:val="-4"/>
        </w:rPr>
        <w:t>~</w:t>
      </w:r>
      <w:r>
        <w:rPr>
          <w:rFonts w:ascii="Arial" w:hAnsi="Arial" w:eastAsia="Arial" w:cs="Arial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89mmHg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定为正常高值血压，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主要根据我国流行病学研究的数据确定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。血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水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平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120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~</w:t>
      </w:r>
      <w:r>
        <w:rPr>
          <w:rFonts w:ascii="Arial" w:hAnsi="Arial" w:eastAsia="Arial" w:cs="Arial"/>
          <w:sz w:val="17"/>
          <w:szCs w:val="1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139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/</w:t>
      </w:r>
      <w:r>
        <w:rPr>
          <w:rFonts w:ascii="Microsoft YaHei" w:hAnsi="Microsoft YaHei" w:eastAsia="Microsoft YaHei" w:cs="Microsoft YaHei"/>
          <w:sz w:val="17"/>
          <w:szCs w:val="17"/>
        </w:rPr>
        <w:t>80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~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89mmHg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群，10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年后心血管风险比血压水平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11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0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/75mmHg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的人群增加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倍以上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而且，血压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120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Arial" w:hAnsi="Arial" w:eastAsia="Arial" w:cs="Arial"/>
          <w:sz w:val="17"/>
          <w:szCs w:val="17"/>
          <w:spacing w:val="-5"/>
        </w:rPr>
        <w:t>~</w:t>
      </w:r>
      <w:r>
        <w:rPr>
          <w:rFonts w:ascii="Arial" w:hAnsi="Arial" w:eastAsia="Arial" w:cs="Arial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129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/80</w:t>
      </w:r>
    </w:p>
    <w:p>
      <w:pPr>
        <w:ind w:left="18" w:right="48" w:firstLine="43"/>
        <w:spacing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-14"/>
        </w:rPr>
        <w:t>~</w:t>
      </w:r>
      <w:r>
        <w:rPr>
          <w:rFonts w:ascii="Arial" w:hAnsi="Arial" w:eastAsia="Arial" w:cs="Arial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84mmHg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130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Arial" w:hAnsi="Arial" w:eastAsia="Arial" w:cs="Arial"/>
          <w:sz w:val="17"/>
          <w:szCs w:val="17"/>
          <w:spacing w:val="-9"/>
        </w:rPr>
        <w:t>~</w:t>
      </w:r>
      <w:r>
        <w:rPr>
          <w:rFonts w:ascii="Arial" w:hAnsi="Arial" w:eastAsia="Arial" w:cs="Arial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139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/85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Arial" w:hAnsi="Arial" w:eastAsia="Arial" w:cs="Arial"/>
          <w:sz w:val="17"/>
          <w:szCs w:val="17"/>
          <w:spacing w:val="-9"/>
        </w:rPr>
        <w:t>~</w:t>
      </w:r>
      <w:r>
        <w:rPr>
          <w:rFonts w:ascii="Arial" w:hAnsi="Arial" w:eastAsia="Arial" w:cs="Arial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89mmHg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的中年人群，10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年后分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别有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45%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和6</w:t>
      </w:r>
      <w:r>
        <w:rPr>
          <w:rFonts w:ascii="Microsoft YaHei" w:hAnsi="Microsoft YaHei" w:eastAsia="Microsoft YaHei" w:cs="Microsoft YaHei"/>
          <w:sz w:val="17"/>
          <w:szCs w:val="17"/>
        </w:rPr>
        <w:t>4%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成为高血压患者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>[65]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</w:p>
    <w:p>
      <w:pPr>
        <w:ind w:left="4" w:right="47" w:firstLine="377"/>
        <w:spacing w:before="11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高血压定义为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在未使用降压药物的情况下，非同日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次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测量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诊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室血压，SBP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≥140mmHg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或)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≥90mmHg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。SBP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≥140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90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为单纯收缩期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高血压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。患者既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往有高血压史，目前正在使用降压药物，血压虽然低于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140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/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90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，</w:t>
      </w:r>
      <w:r>
        <w:rPr>
          <w:rFonts w:ascii="Microsoft YaHei" w:hAnsi="Microsoft YaHei" w:eastAsia="Microsoft YaHei" w:cs="Microsoft YaHei"/>
          <w:sz w:val="17"/>
          <w:szCs w:val="17"/>
        </w:rPr>
        <w:t>仍应诊断为高血压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。根据血压升高水平，又进一步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将高血压分为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级、2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级和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级(表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。ABPM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的高血压诊断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标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准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为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平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均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24h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≥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130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/80mmHg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白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天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≥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135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/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85mmHg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夜间≥120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/70mmHg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。HBP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M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的高血压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诊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断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标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准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为</w:t>
      </w:r>
    </w:p>
    <w:p>
      <w:pPr>
        <w:ind w:left="1435" w:right="657" w:hanging="1398"/>
        <w:spacing w:before="1" w:line="201" w:lineRule="auto"/>
        <w:rPr>
          <w:rFonts w:ascii="NSimSun" w:hAnsi="NSimSun" w:eastAsia="NSimSun" w:cs="NSimSun"/>
          <w:sz w:val="15"/>
          <w:szCs w:val="15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0"/>
        </w:rPr>
        <w:t>≥1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/85mmHg，与诊室血压的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140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/90mmHg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相对应。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NSimSun" w:hAnsi="NSimSun" w:eastAsia="NSimSun" w:cs="NSimSun"/>
          <w:sz w:val="15"/>
          <w:szCs w:val="15"/>
          <w:spacing w:val="8"/>
        </w:rPr>
        <w:t>表</w:t>
      </w:r>
      <w:r>
        <w:rPr>
          <w:rFonts w:ascii="NSimSun" w:hAnsi="NSimSun" w:eastAsia="NSimSun" w:cs="NSimSun"/>
          <w:sz w:val="15"/>
          <w:szCs w:val="15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3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 xml:space="preserve">   </w:t>
      </w:r>
      <w:r>
        <w:rPr>
          <w:rFonts w:ascii="NSimSun" w:hAnsi="NSimSun" w:eastAsia="NSimSun" w:cs="NSimSun"/>
          <w:sz w:val="15"/>
          <w:szCs w:val="15"/>
          <w:spacing w:val="4"/>
        </w:rPr>
        <w:t>血压水平分类和定义</w:t>
      </w:r>
    </w:p>
    <w:p>
      <w:pPr>
        <w:spacing w:line="18" w:lineRule="exact"/>
        <w:rPr/>
      </w:pPr>
      <w:r/>
    </w:p>
    <w:tbl>
      <w:tblPr>
        <w:tblStyle w:val="2"/>
        <w:tblW w:w="4715" w:type="dxa"/>
        <w:tblInd w:w="7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1671"/>
        <w:gridCol w:w="1684"/>
        <w:gridCol w:w="1360"/>
      </w:tblGrid>
      <w:tr>
        <w:trPr>
          <w:trHeight w:val="284" w:hRule="atLeast"/>
        </w:trPr>
        <w:tc>
          <w:tcPr>
            <w:tcW w:w="167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700"/>
              <w:spacing w:before="77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分类</w:t>
            </w:r>
          </w:p>
        </w:tc>
        <w:tc>
          <w:tcPr>
            <w:tcW w:w="168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457"/>
              <w:spacing w:before="19" w:line="22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SBP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mmH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)</w:t>
            </w:r>
          </w:p>
        </w:tc>
        <w:tc>
          <w:tcPr>
            <w:tcW w:w="136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70"/>
              <w:spacing w:before="19" w:line="22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DBP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5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mmHg)</w:t>
            </w:r>
          </w:p>
        </w:tc>
      </w:tr>
      <w:tr>
        <w:trPr>
          <w:trHeight w:val="247" w:hRule="atLeast"/>
        </w:trPr>
        <w:tc>
          <w:tcPr>
            <w:tcW w:w="1671" w:type="dxa"/>
            <w:vAlign w:val="top"/>
            <w:tcBorders>
              <w:top w:val="single" w:color="000000" w:sz="2" w:space="0"/>
            </w:tcBorders>
          </w:tcPr>
          <w:p>
            <w:pPr>
              <w:ind w:left="115"/>
              <w:spacing w:before="71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正常血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压</w:t>
            </w:r>
          </w:p>
        </w:tc>
        <w:tc>
          <w:tcPr>
            <w:tcW w:w="1684" w:type="dxa"/>
            <w:vAlign w:val="top"/>
            <w:tcBorders>
              <w:top w:val="single" w:color="000000" w:sz="2" w:space="0"/>
            </w:tcBorders>
          </w:tcPr>
          <w:p>
            <w:pPr>
              <w:ind w:left="631"/>
              <w:spacing w:before="74" w:line="16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＜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120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和</w:t>
            </w:r>
          </w:p>
        </w:tc>
        <w:tc>
          <w:tcPr>
            <w:tcW w:w="1360" w:type="dxa"/>
            <w:vAlign w:val="top"/>
            <w:tcBorders>
              <w:top w:val="single" w:color="000000" w:sz="2" w:space="0"/>
            </w:tcBorders>
          </w:tcPr>
          <w:p>
            <w:pPr>
              <w:ind w:left="593"/>
              <w:spacing w:before="83" w:line="164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9"/>
              </w:rPr>
              <w:t>＜80</w:t>
            </w:r>
          </w:p>
        </w:tc>
      </w:tr>
      <w:tr>
        <w:trPr>
          <w:trHeight w:val="283" w:hRule="atLeast"/>
        </w:trPr>
        <w:tc>
          <w:tcPr>
            <w:tcW w:w="1671" w:type="dxa"/>
            <w:vAlign w:val="top"/>
          </w:tcPr>
          <w:p>
            <w:pPr>
              <w:ind w:left="115"/>
              <w:spacing w:before="106" w:line="16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正常高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值</w:t>
            </w:r>
          </w:p>
        </w:tc>
        <w:tc>
          <w:tcPr>
            <w:tcW w:w="1684" w:type="dxa"/>
            <w:vAlign w:val="top"/>
          </w:tcPr>
          <w:p>
            <w:pPr>
              <w:ind w:left="302"/>
              <w:spacing w:before="50" w:line="21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139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或)</w:t>
            </w:r>
          </w:p>
        </w:tc>
        <w:tc>
          <w:tcPr>
            <w:tcW w:w="1360" w:type="dxa"/>
            <w:vAlign w:val="top"/>
          </w:tcPr>
          <w:p>
            <w:pPr>
              <w:ind w:left="468"/>
              <w:spacing w:before="123" w:line="159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position w:val="-1"/>
              </w:rPr>
              <w:t>8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-1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position w:val="-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-1"/>
              </w:rPr>
              <w:t>89</w:t>
            </w:r>
          </w:p>
        </w:tc>
      </w:tr>
      <w:tr>
        <w:trPr>
          <w:trHeight w:val="283" w:hRule="atLeast"/>
        </w:trPr>
        <w:tc>
          <w:tcPr>
            <w:tcW w:w="1671" w:type="dxa"/>
            <w:vAlign w:val="top"/>
          </w:tcPr>
          <w:p>
            <w:pPr>
              <w:ind w:left="116"/>
              <w:spacing w:before="107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血压</w:t>
            </w:r>
          </w:p>
        </w:tc>
        <w:tc>
          <w:tcPr>
            <w:tcW w:w="1684" w:type="dxa"/>
            <w:vAlign w:val="top"/>
          </w:tcPr>
          <w:p>
            <w:pPr>
              <w:ind w:left="436"/>
              <w:spacing w:before="50" w:line="21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≥140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或)</w:t>
            </w:r>
          </w:p>
        </w:tc>
        <w:tc>
          <w:tcPr>
            <w:tcW w:w="1360" w:type="dxa"/>
            <w:vAlign w:val="top"/>
          </w:tcPr>
          <w:p>
            <w:pPr>
              <w:ind w:left="572"/>
              <w:spacing w:before="122" w:line="160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  <w:position w:val="-1"/>
              </w:rPr>
              <w:t>≥9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-1"/>
              </w:rPr>
              <w:t>0</w:t>
            </w:r>
          </w:p>
        </w:tc>
      </w:tr>
      <w:tr>
        <w:trPr>
          <w:trHeight w:val="282" w:hRule="atLeast"/>
        </w:trPr>
        <w:tc>
          <w:tcPr>
            <w:tcW w:w="1671" w:type="dxa"/>
            <w:vAlign w:val="top"/>
          </w:tcPr>
          <w:p>
            <w:pPr>
              <w:ind w:left="114"/>
              <w:spacing w:before="50" w:line="21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级高血压(轻度)</w:t>
            </w:r>
          </w:p>
        </w:tc>
        <w:tc>
          <w:tcPr>
            <w:tcW w:w="1684" w:type="dxa"/>
            <w:vAlign w:val="top"/>
          </w:tcPr>
          <w:p>
            <w:pPr>
              <w:ind w:left="302"/>
              <w:spacing w:before="50" w:line="21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159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或)</w:t>
            </w:r>
          </w:p>
        </w:tc>
        <w:tc>
          <w:tcPr>
            <w:tcW w:w="1360" w:type="dxa"/>
            <w:vAlign w:val="top"/>
          </w:tcPr>
          <w:p>
            <w:pPr>
              <w:ind w:left="464"/>
              <w:spacing w:before="124" w:line="158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  <w:position w:val="-1"/>
              </w:rPr>
              <w:t>9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-1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position w:val="-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-1"/>
              </w:rPr>
              <w:t>99</w:t>
            </w:r>
          </w:p>
        </w:tc>
      </w:tr>
      <w:tr>
        <w:trPr>
          <w:trHeight w:val="283" w:hRule="atLeast"/>
        </w:trPr>
        <w:tc>
          <w:tcPr>
            <w:tcW w:w="1671" w:type="dxa"/>
            <w:vAlign w:val="top"/>
          </w:tcPr>
          <w:p>
            <w:pPr>
              <w:ind w:left="101"/>
              <w:spacing w:before="52" w:line="21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3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级高血压(中度)</w:t>
            </w:r>
          </w:p>
        </w:tc>
        <w:tc>
          <w:tcPr>
            <w:tcW w:w="1684" w:type="dxa"/>
            <w:vAlign w:val="top"/>
          </w:tcPr>
          <w:p>
            <w:pPr>
              <w:ind w:left="302"/>
              <w:spacing w:before="52" w:line="21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6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179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或)</w:t>
            </w:r>
          </w:p>
        </w:tc>
        <w:tc>
          <w:tcPr>
            <w:tcW w:w="1360" w:type="dxa"/>
            <w:vAlign w:val="top"/>
          </w:tcPr>
          <w:p>
            <w:pPr>
              <w:ind w:left="399"/>
              <w:spacing w:before="125" w:line="157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  <w:position w:val="-1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  <w:position w:val="-1"/>
              </w:rPr>
              <w:t>00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  <w:position w:val="-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  <w:position w:val="-1"/>
              </w:rPr>
              <w:t>109</w:t>
            </w:r>
          </w:p>
        </w:tc>
      </w:tr>
      <w:tr>
        <w:trPr>
          <w:trHeight w:val="312" w:hRule="atLeast"/>
        </w:trPr>
        <w:tc>
          <w:tcPr>
            <w:tcW w:w="1671" w:type="dxa"/>
            <w:vAlign w:val="top"/>
          </w:tcPr>
          <w:p>
            <w:pPr>
              <w:ind w:left="103"/>
              <w:spacing w:before="52" w:line="22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级高血压(重度)</w:t>
            </w:r>
          </w:p>
        </w:tc>
        <w:tc>
          <w:tcPr>
            <w:tcW w:w="1684" w:type="dxa"/>
            <w:vAlign w:val="top"/>
          </w:tcPr>
          <w:p>
            <w:pPr>
              <w:ind w:left="436"/>
              <w:spacing w:before="52" w:line="22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≥180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或)</w:t>
            </w:r>
          </w:p>
        </w:tc>
        <w:tc>
          <w:tcPr>
            <w:tcW w:w="1360" w:type="dxa"/>
            <w:vAlign w:val="top"/>
          </w:tcPr>
          <w:p>
            <w:pPr>
              <w:ind w:left="533"/>
              <w:spacing w:before="124" w:line="17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≥110</w:t>
            </w:r>
          </w:p>
        </w:tc>
      </w:tr>
      <w:tr>
        <w:trPr>
          <w:trHeight w:val="292" w:hRule="atLeast"/>
        </w:trPr>
        <w:tc>
          <w:tcPr>
            <w:tcW w:w="1671" w:type="dxa"/>
            <w:vAlign w:val="top"/>
            <w:tcBorders>
              <w:bottom w:val="single" w:color="000000" w:sz="2" w:space="0"/>
            </w:tcBorders>
          </w:tcPr>
          <w:p>
            <w:pPr>
              <w:ind w:left="113"/>
              <w:spacing w:before="79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单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纯收缩期高血压</w:t>
            </w:r>
          </w:p>
        </w:tc>
        <w:tc>
          <w:tcPr>
            <w:tcW w:w="1684" w:type="dxa"/>
            <w:vAlign w:val="top"/>
            <w:tcBorders>
              <w:bottom w:val="single" w:color="000000" w:sz="2" w:space="0"/>
            </w:tcBorders>
          </w:tcPr>
          <w:p>
            <w:pPr>
              <w:ind w:left="610"/>
              <w:spacing w:before="83" w:line="17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≥1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40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和</w:t>
            </w:r>
          </w:p>
        </w:tc>
        <w:tc>
          <w:tcPr>
            <w:tcW w:w="1360" w:type="dxa"/>
            <w:vAlign w:val="top"/>
            <w:tcBorders>
              <w:bottom w:val="single" w:color="000000" w:sz="2" w:space="0"/>
            </w:tcBorders>
          </w:tcPr>
          <w:p>
            <w:pPr>
              <w:ind w:left="593"/>
              <w:spacing w:before="93" w:line="18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9"/>
              </w:rPr>
              <w:t>＜90</w:t>
            </w:r>
          </w:p>
        </w:tc>
      </w:tr>
    </w:tbl>
    <w:p>
      <w:pPr>
        <w:ind w:left="174"/>
        <w:spacing w:before="85" w:line="181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1"/>
        </w:rPr>
        <w:t>注</w:t>
      </w:r>
      <w:r>
        <w:rPr>
          <w:rFonts w:ascii="Microsoft YaHei" w:hAnsi="Microsoft YaHei" w:eastAsia="Microsoft YaHei" w:cs="Microsoft YaHei"/>
          <w:sz w:val="15"/>
          <w:szCs w:val="15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: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当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SBP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和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DBP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分属于不同级别时，以较高的分级为准</w:t>
      </w:r>
    </w:p>
    <w:p>
      <w:pPr>
        <w:ind w:left="16" w:firstLine="379"/>
        <w:spacing w:before="90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由于诊室血压测量的次数较少，血压又具有明显波动性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需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要数周内多次测量来判断血压升高情况，尤其对于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级、2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级高血压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。如有条件，应进行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24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小时动态血压监测或家庭血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压监测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</w:t>
      </w:r>
    </w:p>
    <w:p>
      <w:pPr>
        <w:ind w:left="1"/>
        <w:spacing w:line="181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4.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按心血管风险分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层</w:t>
      </w:r>
    </w:p>
    <w:p>
      <w:pPr>
        <w:ind w:left="18" w:right="50" w:firstLine="367"/>
        <w:spacing w:before="39" w:line="19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虽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然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高血压是影响心血管事件发生和预后的独立危险因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素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，但是并非唯一决定因素，大部分高血压患者还有血压升高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以外的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心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血管危险因素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因此，高血压患者的诊断和治疗不</w:t>
      </w:r>
    </w:p>
    <w:p>
      <w:pPr>
        <w:sectPr>
          <w:type w:val="continuous"/>
          <w:pgSz w:w="11451" w:h="15343"/>
          <w:pgMar w:top="400" w:right="754" w:bottom="0" w:left="797" w:header="0" w:footer="0" w:gutter="0"/>
          <w:cols w:equalWidth="0" w:num="2">
            <w:col w:w="5028" w:space="100"/>
            <w:col w:w="4770" w:space="0"/>
          </w:cols>
        </w:sectPr>
        <w:rPr/>
      </w:pPr>
    </w:p>
    <w:p>
      <w:pPr>
        <w:rPr/>
      </w:pPr>
      <w:r>
        <w:pict>
          <v:shape id="_x0000_s6" style="position:absolute;margin-left:40.3614pt;margin-top:56.9633pt;mso-position-vertical-relative:page;mso-position-horizontal-relative:page;width:180.5pt;height:0.35pt;z-index:251679744;" o:allowincell="f" filled="false" strokecolor="#000000" strokeweight="0.33pt" coordsize="3610,6" coordorigin="0,0" path="m0,3l3609,3e">
            <v:stroke joinstyle="miter" miterlimit="10"/>
          </v:shape>
        </w:pict>
      </w:r>
      <w:r>
        <w:drawing>
          <wp:anchor distT="0" distB="0" distL="0" distR="0" simplePos="0" relativeHeight="251678720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spacing w:line="54" w:lineRule="exact"/>
        <w:rPr/>
      </w:pPr>
      <w:r/>
    </w:p>
    <w:p>
      <w:pPr>
        <w:sectPr>
          <w:pgSz w:w="11451" w:h="15343"/>
          <w:pgMar w:top="400" w:right="801" w:bottom="0" w:left="797" w:header="0" w:footer="0" w:gutter="0"/>
          <w:cols w:equalWidth="0" w:num="1">
            <w:col w:w="9852" w:space="0"/>
          </w:cols>
        </w:sectPr>
        <w:rPr/>
      </w:pPr>
    </w:p>
    <w:p>
      <w:pPr>
        <w:ind w:left="122"/>
        <w:spacing w:before="47" w:line="161" w:lineRule="exact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《心脑血管病防治》2019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年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2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月第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19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卷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期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45"/>
        <w:spacing w:before="28" w:line="179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38"/>
          <w:position w:val="-1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36"/>
          <w:position w:val="-1"/>
        </w:rPr>
        <w:t>9</w:t>
      </w:r>
      <w:r>
        <w:rPr>
          <w:rFonts w:ascii="Microsoft YaHei" w:hAnsi="Microsoft YaHei" w:eastAsia="Microsoft YaHei" w:cs="Microsoft YaHei"/>
          <w:sz w:val="17"/>
          <w:szCs w:val="17"/>
          <w:spacing w:val="36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6"/>
          <w:position w:val="-1"/>
        </w:rPr>
        <w:t>·</w:t>
      </w:r>
    </w:p>
    <w:p>
      <w:pPr>
        <w:sectPr>
          <w:type w:val="continuous"/>
          <w:pgSz w:w="11451" w:h="15343"/>
          <w:pgMar w:top="400" w:right="801" w:bottom="0" w:left="797" w:header="0" w:footer="0" w:gutter="0"/>
          <w:cols w:equalWidth="0" w:num="2">
            <w:col w:w="9032" w:space="100"/>
            <w:col w:w="720" w:space="0"/>
          </w:cols>
        </w:sectPr>
        <w:rPr/>
      </w:pPr>
    </w:p>
    <w:p>
      <w:pPr>
        <w:rPr/>
      </w:pPr>
      <w:r/>
    </w:p>
    <w:p>
      <w:pPr>
        <w:spacing w:line="69" w:lineRule="exact"/>
        <w:rPr/>
      </w:pPr>
      <w:r/>
    </w:p>
    <w:p>
      <w:pPr>
        <w:sectPr>
          <w:type w:val="continuous"/>
          <w:pgSz w:w="11451" w:h="15343"/>
          <w:pgMar w:top="400" w:right="801" w:bottom="0" w:left="797" w:header="0" w:footer="0" w:gutter="0"/>
          <w:cols w:equalWidth="0" w:num="1">
            <w:col w:w="9852" w:space="0"/>
          </w:cols>
        </w:sectPr>
        <w:rPr/>
      </w:pPr>
    </w:p>
    <w:p>
      <w:pPr>
        <w:ind w:left="10" w:right="331" w:firstLine="6"/>
        <w:spacing w:before="34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能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只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根据血压水平，必须对患者进行心血管综合风险的评估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并分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层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。高血压患者的心血管综合风险分层，有利于确定启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动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降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压治疗的时机，优化降压治疗方案，确立更合适的血压控</w:t>
      </w:r>
    </w:p>
    <w:p>
      <w:pPr>
        <w:ind w:left="10"/>
        <w:spacing w:before="1" w:line="16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制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目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标和进行患者的综合管理。</w:t>
      </w:r>
    </w:p>
    <w:p>
      <w:pPr>
        <w:ind w:left="9" w:right="330" w:firstLine="361"/>
        <w:spacing w:before="2" w:line="20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本指南仍采用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2005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与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2010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年中国高血压指南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8"/>
        </w:rPr>
        <w:t>[65，66]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的分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层原则和基本内容，将高血压患者按心血管风险水平分为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危、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中危、高危和很高危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个层次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。根据以往我国高血压防治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" w:right="2"/>
        <w:spacing w:before="31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指南实施情况和有关研究进展，对影响风险分层的内容作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了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部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分修改(表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4，表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)，增加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130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Arial" w:hAnsi="Arial" w:eastAsia="Arial" w:cs="Arial"/>
          <w:sz w:val="17"/>
          <w:szCs w:val="17"/>
          <w:spacing w:val="-6"/>
        </w:rPr>
        <w:t>~</w:t>
      </w:r>
      <w:r>
        <w:rPr>
          <w:rFonts w:ascii="Arial" w:hAnsi="Arial" w:eastAsia="Arial" w:cs="Arial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139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/85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Arial" w:hAnsi="Arial" w:eastAsia="Arial" w:cs="Arial"/>
          <w:sz w:val="17"/>
          <w:szCs w:val="17"/>
          <w:spacing w:val="-6"/>
        </w:rPr>
        <w:t>~</w:t>
      </w:r>
      <w:r>
        <w:rPr>
          <w:rFonts w:ascii="Arial" w:hAnsi="Arial" w:eastAsia="Arial" w:cs="Arial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89mmHg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范围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将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1"/>
        </w:rPr>
        <w:t>心</w:t>
      </w: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血管危险因素中高同型半胱氨酸血症的诊断标准改为</w:t>
      </w: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≥</w:t>
      </w:r>
    </w:p>
    <w:p>
      <w:pPr>
        <w:ind w:right="2" w:firstLine="2"/>
        <w:spacing w:before="1" w:line="20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15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μ</w:t>
      </w:r>
      <w:r>
        <w:rPr>
          <w:rFonts w:ascii="Microsoft YaHei" w:hAnsi="Microsoft YaHei" w:eastAsia="Microsoft YaHei" w:cs="Microsoft YaHei"/>
          <w:sz w:val="17"/>
          <w:szCs w:val="17"/>
        </w:rPr>
        <w:t>mol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L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;将心房颤动列入伴发的临</w:t>
      </w:r>
      <w:r>
        <w:rPr>
          <w:rFonts w:ascii="Microsoft YaHei" w:hAnsi="Microsoft YaHei" w:eastAsia="Microsoft YaHei" w:cs="Microsoft YaHei"/>
          <w:sz w:val="17"/>
          <w:szCs w:val="17"/>
        </w:rPr>
        <w:t>床疾病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;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将糖尿病分为新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诊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断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与已治疗但未控制两种情况，分别根据血糖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空腹与餐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后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与糖化血红蛋白的水平诊断。</w:t>
      </w:r>
    </w:p>
    <w:p>
      <w:pPr>
        <w:sectPr>
          <w:type w:val="continuous"/>
          <w:pgSz w:w="11451" w:h="15343"/>
          <w:pgMar w:top="400" w:right="801" w:bottom="0" w:left="797" w:header="0" w:footer="0" w:gutter="0"/>
          <w:cols w:equalWidth="0" w:num="2">
            <w:col w:w="5046" w:space="100"/>
            <w:col w:w="4707" w:space="0"/>
          </w:cols>
        </w:sectPr>
        <w:rPr/>
      </w:pPr>
    </w:p>
    <w:p>
      <w:pPr>
        <w:ind w:left="3519"/>
        <w:spacing w:before="93" w:line="188" w:lineRule="auto"/>
        <w:rPr>
          <w:rFonts w:ascii="NSimSun" w:hAnsi="NSimSun" w:eastAsia="NSimSun" w:cs="NSimSun"/>
          <w:sz w:val="15"/>
          <w:szCs w:val="15"/>
        </w:rPr>
      </w:pPr>
      <w:r>
        <w:rPr>
          <w:rFonts w:ascii="NSimSun" w:hAnsi="NSimSun" w:eastAsia="NSimSun" w:cs="NSimSun"/>
          <w:sz w:val="15"/>
          <w:szCs w:val="15"/>
          <w:spacing w:val="10"/>
        </w:rPr>
        <w:t>表</w:t>
      </w:r>
      <w:r>
        <w:rPr>
          <w:rFonts w:ascii="NSimSun" w:hAnsi="NSimSun" w:eastAsia="NSimSun" w:cs="NSimSun"/>
          <w:sz w:val="15"/>
          <w:szCs w:val="15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9"/>
        </w:rPr>
        <w:t>4</w:t>
      </w:r>
      <w:r>
        <w:rPr>
          <w:rFonts w:ascii="Microsoft YaHei" w:hAnsi="Microsoft YaHei" w:eastAsia="Microsoft YaHei" w:cs="Microsoft YaHei"/>
          <w:sz w:val="15"/>
          <w:szCs w:val="15"/>
          <w:spacing w:val="5"/>
        </w:rPr>
        <w:t xml:space="preserve">   </w:t>
      </w:r>
      <w:r>
        <w:rPr>
          <w:rFonts w:ascii="NSimSun" w:hAnsi="NSimSun" w:eastAsia="NSimSun" w:cs="NSimSun"/>
          <w:sz w:val="15"/>
          <w:szCs w:val="15"/>
          <w:spacing w:val="5"/>
        </w:rPr>
        <w:t>血压升高患者心血管风险水平分层</w:t>
      </w:r>
    </w:p>
    <w:p>
      <w:pPr>
        <w:spacing w:line="14" w:lineRule="exact"/>
        <w:rPr/>
      </w:pPr>
      <w:r/>
    </w:p>
    <w:tbl>
      <w:tblPr>
        <w:tblStyle w:val="2"/>
        <w:tblW w:w="9852" w:type="dxa"/>
        <w:tblInd w:w="0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3525"/>
        <w:gridCol w:w="1563"/>
        <w:gridCol w:w="1700"/>
        <w:gridCol w:w="1677"/>
        <w:gridCol w:w="1387"/>
      </w:tblGrid>
      <w:tr>
        <w:trPr>
          <w:trHeight w:val="286" w:hRule="atLeast"/>
        </w:trPr>
        <w:tc>
          <w:tcPr>
            <w:tcW w:w="3525" w:type="dxa"/>
            <w:vAlign w:val="top"/>
            <w:vMerge w:val="restart"/>
            <w:tcBorders>
              <w:bottom w:val="none" w:color="000000" w:sz="2" w:space="0"/>
              <w:top w:val="single" w:color="000000" w:sz="2" w:space="0"/>
            </w:tcBorders>
          </w:tcPr>
          <w:p>
            <w:pPr>
              <w:spacing w:line="293" w:lineRule="auto"/>
              <w:rPr>
                <w:rFonts w:ascii="Arial"/>
                <w:sz w:val="21"/>
              </w:rPr>
            </w:pPr>
            <w:r/>
          </w:p>
          <w:p>
            <w:pPr>
              <w:ind w:left="674"/>
              <w:spacing w:before="64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他心血管危险因素和疾病史</w:t>
            </w:r>
          </w:p>
        </w:tc>
        <w:tc>
          <w:tcPr>
            <w:tcW w:w="156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377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091"/>
              <w:spacing w:before="19" w:line="22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血压(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mmHg)</w:t>
            </w:r>
          </w:p>
        </w:tc>
        <w:tc>
          <w:tcPr>
            <w:tcW w:w="138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0" w:hRule="atLeast"/>
        </w:trPr>
        <w:tc>
          <w:tcPr>
            <w:tcW w:w="3525" w:type="dxa"/>
            <w:vAlign w:val="top"/>
            <w:vMerge w:val="continue"/>
            <w:tcBorders>
              <w:bottom w:val="singl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6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82" w:right="264" w:hanging="17"/>
              <w:spacing w:before="95" w:line="21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SBP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139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或)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DB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85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6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89</w:t>
            </w:r>
          </w:p>
        </w:tc>
        <w:tc>
          <w:tcPr>
            <w:tcW w:w="1700" w:type="dxa"/>
            <w:vAlign w:val="top"/>
            <w:tcBorders>
              <w:bottom w:val="single" w:color="000000" w:sz="2" w:space="0"/>
              <w:top w:val="single" w:color="000000" w:sz="2" w:space="0"/>
              <w:right w:val="none" w:color="000000" w:sz="8" w:space="0"/>
            </w:tcBorders>
          </w:tcPr>
          <w:p>
            <w:pPr>
              <w:ind w:left="319" w:right="264" w:hanging="15"/>
              <w:spacing w:before="95" w:line="21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SBP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159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或)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DB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90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6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99</w:t>
            </w:r>
          </w:p>
        </w:tc>
        <w:tc>
          <w:tcPr>
            <w:tcW w:w="1677" w:type="dxa"/>
            <w:vAlign w:val="top"/>
            <w:tcBorders>
              <w:bottom w:val="single" w:color="000000" w:sz="2" w:space="0"/>
              <w:top w:val="single" w:color="000000" w:sz="2" w:space="0"/>
              <w:left w:val="none" w:color="000000" w:sz="8" w:space="0"/>
            </w:tcBorders>
          </w:tcPr>
          <w:p>
            <w:pPr>
              <w:ind w:left="242" w:right="163" w:firstLine="61"/>
              <w:spacing w:before="95" w:line="21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SBP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6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179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或)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DBP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100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6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109</w:t>
            </w:r>
          </w:p>
        </w:tc>
        <w:tc>
          <w:tcPr>
            <w:tcW w:w="138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32" w:right="169" w:firstLine="61"/>
              <w:spacing w:before="95" w:line="21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SBP≥180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DBP≥110</w:t>
            </w:r>
          </w:p>
        </w:tc>
      </w:tr>
      <w:tr>
        <w:trPr>
          <w:trHeight w:val="275" w:hRule="atLeast"/>
        </w:trPr>
        <w:tc>
          <w:tcPr>
            <w:tcW w:w="3525" w:type="dxa"/>
            <w:vAlign w:val="top"/>
            <w:tcBorders>
              <w:top w:val="single" w:color="000000" w:sz="2" w:space="0"/>
            </w:tcBorders>
          </w:tcPr>
          <w:p>
            <w:pPr>
              <w:ind w:left="9"/>
              <w:spacing w:before="74" w:line="17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无</w:t>
            </w:r>
          </w:p>
        </w:tc>
        <w:tc>
          <w:tcPr>
            <w:tcW w:w="1563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00" w:type="dxa"/>
            <w:vAlign w:val="top"/>
            <w:tcBorders>
              <w:top w:val="single" w:color="000000" w:sz="2" w:space="0"/>
            </w:tcBorders>
          </w:tcPr>
          <w:p>
            <w:pPr>
              <w:ind w:left="712"/>
              <w:spacing w:before="70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低危</w:t>
            </w:r>
          </w:p>
        </w:tc>
        <w:tc>
          <w:tcPr>
            <w:tcW w:w="1677" w:type="dxa"/>
            <w:vAlign w:val="top"/>
            <w:tcBorders>
              <w:top w:val="single" w:color="000000" w:sz="2" w:space="0"/>
            </w:tcBorders>
          </w:tcPr>
          <w:p>
            <w:pPr>
              <w:ind w:left="728"/>
              <w:spacing w:before="70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中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危</w:t>
            </w:r>
          </w:p>
        </w:tc>
        <w:tc>
          <w:tcPr>
            <w:tcW w:w="1387" w:type="dxa"/>
            <w:vAlign w:val="top"/>
            <w:tcBorders>
              <w:top w:val="single" w:color="000000" w:sz="2" w:space="0"/>
            </w:tcBorders>
          </w:tcPr>
          <w:p>
            <w:pPr>
              <w:ind w:left="564"/>
              <w:spacing w:before="70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高危</w:t>
            </w:r>
          </w:p>
        </w:tc>
      </w:tr>
      <w:tr>
        <w:trPr>
          <w:trHeight w:val="353" w:hRule="atLeast"/>
        </w:trPr>
        <w:tc>
          <w:tcPr>
            <w:tcW w:w="3525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"/>
              <w:spacing w:before="78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个其他危险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因素</w:t>
            </w:r>
          </w:p>
          <w:p>
            <w:pPr>
              <w:ind w:left="12" w:right="126" w:firstLine="15"/>
              <w:spacing w:before="112" w:line="20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≥3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个其他危险因素，靶器官损害，或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CKD3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期，无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并发症的糖尿病</w:t>
            </w:r>
          </w:p>
        </w:tc>
        <w:tc>
          <w:tcPr>
            <w:tcW w:w="1563" w:type="dxa"/>
            <w:vAlign w:val="top"/>
          </w:tcPr>
          <w:p>
            <w:pPr>
              <w:ind w:left="573"/>
              <w:spacing w:before="78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低危</w:t>
            </w:r>
          </w:p>
        </w:tc>
        <w:tc>
          <w:tcPr>
            <w:tcW w:w="1700" w:type="dxa"/>
            <w:vAlign w:val="top"/>
          </w:tcPr>
          <w:p>
            <w:pPr>
              <w:ind w:left="728"/>
              <w:spacing w:before="78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中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危</w:t>
            </w:r>
          </w:p>
        </w:tc>
        <w:tc>
          <w:tcPr>
            <w:tcW w:w="1677" w:type="dxa"/>
            <w:vAlign w:val="top"/>
          </w:tcPr>
          <w:p>
            <w:pPr>
              <w:ind w:left="607"/>
              <w:spacing w:before="78" w:line="19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6"/>
              </w:rPr>
              <w:t>中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高危</w:t>
            </w:r>
          </w:p>
        </w:tc>
        <w:tc>
          <w:tcPr>
            <w:tcW w:w="1387" w:type="dxa"/>
            <w:vAlign w:val="top"/>
          </w:tcPr>
          <w:p>
            <w:pPr>
              <w:ind w:left="481"/>
              <w:spacing w:before="78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很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高危</w:t>
            </w:r>
          </w:p>
        </w:tc>
      </w:tr>
      <w:tr>
        <w:trPr>
          <w:trHeight w:val="483" w:hRule="atLeast"/>
        </w:trPr>
        <w:tc>
          <w:tcPr>
            <w:tcW w:w="3525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63" w:type="dxa"/>
            <w:vAlign w:val="top"/>
          </w:tcPr>
          <w:p>
            <w:pPr>
              <w:ind w:left="470"/>
              <w:spacing w:before="150" w:line="19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6"/>
              </w:rPr>
              <w:t>中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高危</w:t>
            </w:r>
          </w:p>
        </w:tc>
        <w:tc>
          <w:tcPr>
            <w:tcW w:w="1700" w:type="dxa"/>
            <w:vAlign w:val="top"/>
          </w:tcPr>
          <w:p>
            <w:pPr>
              <w:ind w:left="717"/>
              <w:spacing w:before="150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高危</w:t>
            </w:r>
          </w:p>
        </w:tc>
        <w:tc>
          <w:tcPr>
            <w:tcW w:w="1677" w:type="dxa"/>
            <w:vAlign w:val="top"/>
          </w:tcPr>
          <w:p>
            <w:pPr>
              <w:ind w:left="717"/>
              <w:spacing w:before="150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高危</w:t>
            </w:r>
          </w:p>
        </w:tc>
        <w:tc>
          <w:tcPr>
            <w:tcW w:w="1387" w:type="dxa"/>
            <w:vAlign w:val="top"/>
          </w:tcPr>
          <w:p>
            <w:pPr>
              <w:ind w:left="481"/>
              <w:spacing w:before="150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很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高危</w:t>
            </w:r>
          </w:p>
        </w:tc>
      </w:tr>
      <w:tr>
        <w:trPr>
          <w:trHeight w:val="304" w:hRule="atLeast"/>
        </w:trPr>
        <w:tc>
          <w:tcPr>
            <w:tcW w:w="3525" w:type="dxa"/>
            <w:vAlign w:val="top"/>
            <w:tcBorders>
              <w:bottom w:val="single" w:color="000000" w:sz="2" w:space="0"/>
            </w:tcBorders>
          </w:tcPr>
          <w:p>
            <w:pPr>
              <w:ind w:left="17"/>
              <w:spacing w:before="93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临床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并发症，或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CKD≥4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期，有并发症的糖尿病</w:t>
            </w:r>
          </w:p>
        </w:tc>
        <w:tc>
          <w:tcPr>
            <w:tcW w:w="1563" w:type="dxa"/>
            <w:vAlign w:val="top"/>
            <w:tcBorders>
              <w:bottom w:val="single" w:color="000000" w:sz="2" w:space="0"/>
            </w:tcBorders>
          </w:tcPr>
          <w:p>
            <w:pPr>
              <w:ind w:left="380"/>
              <w:spacing w:before="92" w:line="19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很高危</w:t>
            </w:r>
          </w:p>
        </w:tc>
        <w:tc>
          <w:tcPr>
            <w:tcW w:w="1700" w:type="dxa"/>
            <w:vAlign w:val="top"/>
            <w:tcBorders>
              <w:bottom w:val="single" w:color="000000" w:sz="2" w:space="0"/>
            </w:tcBorders>
          </w:tcPr>
          <w:p>
            <w:pPr>
              <w:ind w:left="635"/>
              <w:spacing w:before="92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很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高危</w:t>
            </w:r>
          </w:p>
        </w:tc>
        <w:tc>
          <w:tcPr>
            <w:tcW w:w="1677" w:type="dxa"/>
            <w:vAlign w:val="top"/>
            <w:tcBorders>
              <w:bottom w:val="single" w:color="000000" w:sz="2" w:space="0"/>
            </w:tcBorders>
          </w:tcPr>
          <w:p>
            <w:pPr>
              <w:ind w:left="635"/>
              <w:spacing w:before="92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很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高危</w:t>
            </w:r>
          </w:p>
        </w:tc>
        <w:tc>
          <w:tcPr>
            <w:tcW w:w="1387" w:type="dxa"/>
            <w:vAlign w:val="top"/>
            <w:tcBorders>
              <w:bottom w:val="single" w:color="000000" w:sz="2" w:space="0"/>
            </w:tcBorders>
          </w:tcPr>
          <w:p>
            <w:pPr>
              <w:ind w:left="481"/>
              <w:spacing w:before="92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很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高危</w:t>
            </w:r>
          </w:p>
        </w:tc>
      </w:tr>
    </w:tbl>
    <w:p>
      <w:pPr>
        <w:ind w:left="168"/>
        <w:spacing w:before="84" w:line="180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</w:rPr>
        <w:t>CKD</w:t>
      </w:r>
      <w:r>
        <w:rPr>
          <w:rFonts w:ascii="Microsoft YaHei" w:hAnsi="Microsoft YaHei" w:eastAsia="Microsoft YaHei" w:cs="Microsoft YaHei"/>
          <w:sz w:val="15"/>
          <w:szCs w:val="15"/>
          <w:spacing w:val="8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慢性肾脏疾病</w:t>
      </w:r>
    </w:p>
    <w:p>
      <w:pPr>
        <w:ind w:left="3360"/>
        <w:spacing w:before="84" w:line="188" w:lineRule="auto"/>
        <w:rPr>
          <w:rFonts w:ascii="NSimSun" w:hAnsi="NSimSun" w:eastAsia="NSimSun" w:cs="NSimSun"/>
          <w:sz w:val="15"/>
          <w:szCs w:val="15"/>
        </w:rPr>
      </w:pPr>
      <w:r>
        <w:rPr>
          <w:rFonts w:ascii="NSimSun" w:hAnsi="NSimSun" w:eastAsia="NSimSun" w:cs="NSimSun"/>
          <w:sz w:val="15"/>
          <w:szCs w:val="15"/>
          <w:spacing w:val="6"/>
        </w:rPr>
        <w:t>表</w:t>
      </w:r>
      <w:r>
        <w:rPr>
          <w:rFonts w:ascii="NSimSun" w:hAnsi="NSimSun" w:eastAsia="NSimSun" w:cs="NSimSun"/>
          <w:sz w:val="15"/>
          <w:szCs w:val="15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6"/>
        </w:rPr>
        <w:t>5</w:t>
      </w:r>
      <w:r>
        <w:rPr>
          <w:rFonts w:ascii="Microsoft YaHei" w:hAnsi="Microsoft YaHei" w:eastAsia="Microsoft YaHei" w:cs="Microsoft YaHei"/>
          <w:sz w:val="15"/>
          <w:szCs w:val="15"/>
          <w:spacing w:val="6"/>
        </w:rPr>
        <w:t xml:space="preserve">   </w:t>
      </w:r>
      <w:r>
        <w:rPr>
          <w:rFonts w:ascii="NSimSun" w:hAnsi="NSimSun" w:eastAsia="NSimSun" w:cs="NSimSun"/>
          <w:sz w:val="15"/>
          <w:szCs w:val="15"/>
          <w:spacing w:val="6"/>
        </w:rPr>
        <w:t>影响高血压患者心血管预后的重要因</w:t>
      </w:r>
      <w:r>
        <w:rPr>
          <w:rFonts w:ascii="NSimSun" w:hAnsi="NSimSun" w:eastAsia="NSimSun" w:cs="NSimSun"/>
          <w:sz w:val="15"/>
          <w:szCs w:val="15"/>
          <w:spacing w:val="5"/>
        </w:rPr>
        <w:t>素</w:t>
      </w:r>
    </w:p>
    <w:p>
      <w:pPr>
        <w:spacing w:line="14" w:lineRule="exact"/>
        <w:rPr/>
      </w:pPr>
      <w:r/>
    </w:p>
    <w:tbl>
      <w:tblPr>
        <w:tblStyle w:val="2"/>
        <w:tblW w:w="9851" w:type="dxa"/>
        <w:tblInd w:w="0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3427"/>
        <w:gridCol w:w="3416"/>
        <w:gridCol w:w="3008"/>
      </w:tblGrid>
      <w:tr>
        <w:trPr>
          <w:trHeight w:val="286" w:hRule="atLeast"/>
        </w:trPr>
        <w:tc>
          <w:tcPr>
            <w:tcW w:w="342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57"/>
              <w:spacing w:before="76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心血管危险因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素</w:t>
            </w:r>
          </w:p>
        </w:tc>
        <w:tc>
          <w:tcPr>
            <w:tcW w:w="341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82"/>
              <w:spacing w:before="77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器官损害</w:t>
            </w:r>
          </w:p>
        </w:tc>
        <w:tc>
          <w:tcPr>
            <w:tcW w:w="300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013"/>
              <w:spacing w:before="77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发临床疾病</w:t>
            </w:r>
          </w:p>
        </w:tc>
      </w:tr>
      <w:tr>
        <w:trPr>
          <w:trHeight w:val="7482" w:hRule="atLeast"/>
        </w:trPr>
        <w:tc>
          <w:tcPr>
            <w:tcW w:w="342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66"/>
              <w:spacing w:before="31" w:line="22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高血压(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级)</w:t>
            </w:r>
          </w:p>
          <w:p>
            <w:pPr>
              <w:ind w:left="166"/>
              <w:spacing w:before="66" w:line="19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男性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＞55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女性＞65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岁</w:t>
            </w:r>
          </w:p>
          <w:p>
            <w:pPr>
              <w:ind w:left="166"/>
              <w:spacing w:before="49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4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吸烟或被动吸烟</w:t>
            </w:r>
          </w:p>
          <w:p>
            <w:pPr>
              <w:ind w:left="270" w:right="180" w:hanging="104"/>
              <w:spacing w:before="4" w:line="25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·糖耐量受损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小时血糖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7.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8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11.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0mmol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L)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或)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空腹血糖异常(6.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6.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9mmol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L)</w:t>
            </w:r>
          </w:p>
          <w:p>
            <w:pPr>
              <w:ind w:left="166"/>
              <w:spacing w:before="18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血脂异常</w:t>
            </w:r>
          </w:p>
          <w:p>
            <w:pPr>
              <w:ind w:left="263" w:right="132" w:firstLine="4"/>
              <w:spacing w:before="4" w:line="24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TC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5.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2mmol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200mg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dl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LDL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_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C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3.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4mmol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130mg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dl)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HDL_C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＜1.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0mmo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(40mg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dl)</w:t>
            </w:r>
          </w:p>
          <w:p>
            <w:pPr>
              <w:ind w:left="166"/>
              <w:spacing w:before="17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6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早发心血管病家族史</w:t>
            </w:r>
          </w:p>
          <w:p>
            <w:pPr>
              <w:ind w:left="299"/>
              <w:spacing w:before="4" w:line="23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一级亲属发病年龄＜5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岁)</w:t>
            </w:r>
          </w:p>
          <w:p>
            <w:pPr>
              <w:ind w:left="166"/>
              <w:spacing w:before="56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9"/>
              </w:rPr>
              <w:t>·腹型肥胖</w:t>
            </w:r>
          </w:p>
          <w:p>
            <w:pPr>
              <w:ind w:left="299" w:right="133"/>
              <w:spacing w:before="2" w:line="24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: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性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90cm，女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性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85cm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BMI≥28kg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m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9"/>
                <w:position w:val="6"/>
              </w:rPr>
              <w:t>2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9"/>
                <w:position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)</w:t>
            </w:r>
          </w:p>
          <w:p>
            <w:pPr>
              <w:ind w:left="166"/>
              <w:spacing w:before="10" w:line="23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高同型半胱氨酸血症(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≥15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μ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mol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)</w:t>
            </w:r>
          </w:p>
        </w:tc>
        <w:tc>
          <w:tcPr>
            <w:tcW w:w="341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9"/>
              <w:spacing w:before="87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左心室肥厚</w:t>
            </w:r>
          </w:p>
          <w:p>
            <w:pPr>
              <w:ind w:left="251"/>
              <w:spacing w:before="61" w:line="17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电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图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: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Sokolow_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Lyon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电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＞3.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8mV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Cor-</w:t>
            </w:r>
          </w:p>
          <w:p>
            <w:pPr>
              <w:ind w:left="242"/>
              <w:spacing w:before="66" w:line="23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ne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ll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乘积＞244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mV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ms</w:t>
            </w:r>
          </w:p>
          <w:p>
            <w:pPr>
              <w:ind w:left="245"/>
              <w:spacing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超声心动图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LVMI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:</w:t>
            </w:r>
          </w:p>
          <w:p>
            <w:pPr>
              <w:ind w:left="251"/>
              <w:spacing w:before="66" w:line="186" w:lineRule="auto"/>
              <w:rPr>
                <w:rFonts w:ascii="Microsoft YaHei" w:hAnsi="Microsoft YaHei" w:eastAsia="Microsoft YaHei" w:cs="Microsoft YaHei"/>
                <w:sz w:val="10"/>
                <w:szCs w:val="10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2"/>
              </w:rPr>
              <w:t>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5"/>
              </w:rPr>
              <w:t>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115g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m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11"/>
                <w:position w:val="6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，女≥95g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m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11"/>
                <w:position w:val="6"/>
              </w:rPr>
              <w:t>2</w:t>
            </w:r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left="139"/>
              <w:spacing w:before="65" w:line="20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·颈动脉超声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IMT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≥0.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9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mm</w:t>
            </w:r>
          </w:p>
          <w:p>
            <w:pPr>
              <w:ind w:left="247"/>
              <w:spacing w:before="31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动脉粥样斑块</w:t>
            </w:r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ind w:left="139"/>
              <w:spacing w:before="64" w:line="18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颈－股动脉脉搏波速度≥12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m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s</w:t>
            </w:r>
          </w:p>
          <w:p>
            <w:pPr>
              <w:ind w:left="273"/>
              <w:spacing w:line="23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*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选择使用)</w:t>
            </w:r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ind w:left="139"/>
              <w:spacing w:before="66" w:line="18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踝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臂血压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指数＜0.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9</w:t>
            </w:r>
          </w:p>
          <w:p>
            <w:pPr>
              <w:ind w:left="273"/>
              <w:spacing w:line="23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*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选择使用)</w:t>
            </w:r>
          </w:p>
          <w:p>
            <w:pPr>
              <w:ind w:left="272" w:right="159" w:hanging="133"/>
              <w:spacing w:before="251" w:line="27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·估算的肾小球滤过率降低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[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eGF</w:t>
            </w:r>
            <w:r>
              <w:rPr>
                <w:rFonts w:ascii="Arial" w:hAnsi="Arial" w:eastAsia="Arial" w:cs="Arial"/>
                <w:sz w:val="15"/>
                <w:szCs w:val="15"/>
              </w:rPr>
              <w:t>R</w:t>
            </w: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30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59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ml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min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1.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73m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5"/>
                <w:position w:val="6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]</w:t>
            </w:r>
          </w:p>
          <w:p>
            <w:pPr>
              <w:ind w:left="247"/>
              <w:spacing w:before="2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血清肌酐轻度升高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:</w:t>
            </w:r>
          </w:p>
          <w:p>
            <w:pPr>
              <w:ind w:left="249" w:right="378" w:firstLine="1"/>
              <w:spacing w:before="3" w:line="25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0"/>
              </w:rPr>
              <w:t>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5"/>
              </w:rPr>
              <w:t>性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115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133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μmol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1.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1.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5mg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dl)，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女性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107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124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μmol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1.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1.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4mg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d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)</w:t>
            </w:r>
          </w:p>
          <w:p>
            <w:pPr>
              <w:ind w:left="139"/>
              <w:spacing w:before="284" w:line="17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·微量白蛋白尿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: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30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300mg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/24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h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或</w:t>
            </w:r>
          </w:p>
          <w:p>
            <w:pPr>
              <w:ind w:left="268"/>
              <w:spacing w:before="68" w:line="18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白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白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肌酐比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:</w:t>
            </w:r>
          </w:p>
          <w:p>
            <w:pPr>
              <w:ind w:left="264"/>
              <w:spacing w:before="1" w:line="22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  <w:w w:val="91"/>
              </w:rPr>
              <w:t>≥30mg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  <w:w w:val="9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  <w:w w:val="91"/>
              </w:rPr>
              <w:t>g(3.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  <w:w w:val="91"/>
              </w:rPr>
              <w:t>5mg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  <w:w w:val="9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  <w:w w:val="91"/>
              </w:rPr>
              <w:t>mmol)</w:t>
            </w:r>
          </w:p>
        </w:tc>
        <w:tc>
          <w:tcPr>
            <w:tcW w:w="300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6"/>
              <w:spacing w:before="86"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0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9"/>
              </w:rPr>
              <w:t>脑血管病</w:t>
            </w:r>
          </w:p>
          <w:p>
            <w:pPr>
              <w:ind w:left="231"/>
              <w:spacing w:before="60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脑出血</w:t>
            </w:r>
          </w:p>
          <w:p>
            <w:pPr>
              <w:ind w:left="231"/>
              <w:spacing w:before="60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血性脑卒中</w:t>
            </w:r>
          </w:p>
          <w:p>
            <w:pPr>
              <w:ind w:left="233"/>
              <w:spacing w:before="61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短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暂性脑缺血发作</w:t>
            </w:r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126"/>
              <w:spacing w:before="6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心脏疾病</w:t>
            </w:r>
          </w:p>
          <w:p>
            <w:pPr>
              <w:ind w:left="237"/>
              <w:spacing w:before="61" w:line="23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心肌梗死史</w:t>
            </w:r>
          </w:p>
          <w:p>
            <w:pPr>
              <w:ind w:left="237"/>
              <w:spacing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心绞痛</w:t>
            </w:r>
          </w:p>
          <w:p>
            <w:pPr>
              <w:ind w:left="234"/>
              <w:spacing w:before="62" w:line="23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状动脉血运重建</w:t>
            </w:r>
          </w:p>
          <w:p>
            <w:pPr>
              <w:ind w:left="232"/>
              <w:spacing w:before="1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慢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性心力衰竭</w:t>
            </w:r>
          </w:p>
          <w:p>
            <w:pPr>
              <w:ind w:left="237"/>
              <w:spacing w:before="60" w:line="23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房颤动</w:t>
            </w:r>
          </w:p>
          <w:p>
            <w:pPr>
              <w:ind w:left="126"/>
              <w:spacing w:before="1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肾脏疾病</w:t>
            </w:r>
          </w:p>
          <w:p>
            <w:pPr>
              <w:ind w:left="231"/>
              <w:spacing w:before="61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糖尿病肾病</w:t>
            </w:r>
          </w:p>
          <w:p>
            <w:pPr>
              <w:ind w:left="245"/>
              <w:spacing w:before="61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肾功能受损包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括</w:t>
            </w:r>
          </w:p>
          <w:p>
            <w:pPr>
              <w:ind w:left="230"/>
              <w:spacing w:before="22" w:line="310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9"/>
              </w:rPr>
              <w:t>eGF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position w:val="9"/>
              </w:rPr>
              <w:t>R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  <w:position w:val="9"/>
              </w:rPr>
              <w:t>＜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9"/>
              </w:rPr>
              <w:t>30ml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9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9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9"/>
              </w:rPr>
              <w:t>min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9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9"/>
              </w:rPr>
              <w:t>1.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9"/>
              </w:rPr>
              <w:t>73m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7"/>
                <w:position w:val="15"/>
              </w:rPr>
              <w:t>2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7"/>
                <w:position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9"/>
              </w:rPr>
              <w:t>)</w:t>
            </w:r>
          </w:p>
          <w:p>
            <w:pPr>
              <w:ind w:left="233"/>
              <w:spacing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肌酐升高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:</w:t>
            </w:r>
          </w:p>
          <w:p>
            <w:pPr>
              <w:ind w:left="237"/>
              <w:spacing w:before="4" w:line="23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6"/>
              </w:rPr>
              <w:t>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性≥133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μmol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1.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5mg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dl)</w:t>
            </w:r>
          </w:p>
          <w:p>
            <w:pPr>
              <w:ind w:left="235"/>
              <w:spacing w:before="4" w:line="23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性≥124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μmol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1.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4mg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dl)</w:t>
            </w:r>
          </w:p>
          <w:p>
            <w:pPr>
              <w:ind w:left="236"/>
              <w:spacing w:before="1" w:line="22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蛋白尿(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≥300mg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/24h)</w:t>
            </w:r>
          </w:p>
          <w:p>
            <w:pPr>
              <w:ind w:left="126"/>
              <w:spacing w:before="67" w:line="23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4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外周血管疾病</w:t>
            </w:r>
          </w:p>
          <w:p>
            <w:pPr>
              <w:ind w:left="126"/>
              <w:spacing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0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7"/>
              </w:rPr>
              <w:t>视网膜病变</w:t>
            </w:r>
          </w:p>
          <w:p>
            <w:pPr>
              <w:ind w:left="245"/>
              <w:spacing w:before="64" w:line="17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或渗出，</w:t>
            </w:r>
          </w:p>
          <w:p>
            <w:pPr>
              <w:ind w:left="231"/>
              <w:spacing w:before="63" w:line="23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视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乳头水肿</w:t>
            </w:r>
          </w:p>
          <w:p>
            <w:pPr>
              <w:ind w:left="126"/>
              <w:spacing w:before="1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4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1"/>
              </w:rPr>
              <w:t>糖尿病</w:t>
            </w:r>
          </w:p>
          <w:p>
            <w:pPr>
              <w:ind w:left="232"/>
              <w:spacing w:before="62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新诊断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:</w:t>
            </w:r>
          </w:p>
          <w:p>
            <w:pPr>
              <w:ind w:left="395"/>
              <w:spacing w:before="4" w:line="22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0"/>
              </w:rPr>
              <w:t>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5"/>
              </w:rPr>
              <w:t>腹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血糖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: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≥7.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0mmol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126mg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dl)</w:t>
            </w:r>
          </w:p>
          <w:p>
            <w:pPr>
              <w:ind w:left="248" w:right="174" w:firstLine="143"/>
              <w:spacing w:before="10" w:line="23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0"/>
              </w:rPr>
              <w:t>餐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血糖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: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≥11.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1mmol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200mg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dl)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已治疗但未控制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:</w:t>
            </w:r>
          </w:p>
          <w:p>
            <w:pPr>
              <w:ind w:left="390"/>
              <w:spacing w:before="5" w:line="23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糖化血红蛋白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: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HbA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c)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≥6.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5%</w:t>
            </w:r>
          </w:p>
        </w:tc>
      </w:tr>
    </w:tbl>
    <w:p>
      <w:pPr>
        <w:ind w:left="9" w:right="2" w:firstLine="157"/>
        <w:spacing w:before="100" w:line="186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注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TC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总胆固醇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;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LDL_C: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低密度脂蛋白胆固醇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;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HDL_C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: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高密度脂蛋白胆固醇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;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LVMI: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左心室重量指数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;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IMT: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颈动脉内膜中层厚度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;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BMI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: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体质指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数</w:t>
      </w:r>
    </w:p>
    <w:p>
      <w:pPr>
        <w:sectPr>
          <w:type w:val="continuous"/>
          <w:pgSz w:w="11451" w:h="15343"/>
          <w:pgMar w:top="400" w:right="801" w:bottom="0" w:left="797" w:header="0" w:footer="0" w:gutter="0"/>
          <w:cols w:equalWidth="0" w:num="1">
            <w:col w:w="9852" w:space="0"/>
          </w:cols>
        </w:sectPr>
        <w:rPr/>
      </w:pP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681792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11" name="IM 11"/>
            <wp:cNvGraphicFramePr/>
            <a:graphic>
              <a:graphicData uri="http://schemas.openxmlformats.org/drawingml/2006/picture">
                <pic:pic>
                  <pic:nvPicPr>
                    <pic:cNvPr id="11" name="IM 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67"/>
        <w:spacing w:before="73" w:line="175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0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                                         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Prevention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and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Treatment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of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Cardio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Cerebral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Vascular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Disease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Jan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2018.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Vol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19.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No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 xml:space="preserve">   </w:t>
      </w:r>
    </w:p>
    <w:p>
      <w:pPr>
        <w:spacing w:line="200" w:lineRule="exact"/>
        <w:rPr/>
      </w:pPr>
      <w:r/>
    </w:p>
    <w:p>
      <w:pPr>
        <w:sectPr>
          <w:pgSz w:w="11451" w:h="15343"/>
          <w:pgMar w:top="400" w:right="754" w:bottom="0" w:left="789" w:header="0" w:footer="0" w:gutter="0"/>
          <w:cols w:equalWidth="0" w:num="1">
            <w:col w:w="9906" w:space="0"/>
          </w:cols>
        </w:sectPr>
        <w:rPr/>
      </w:pPr>
    </w:p>
    <w:p>
      <w:pPr>
        <w:ind w:left="4"/>
        <w:spacing w:before="240" w:line="186" w:lineRule="auto"/>
        <w:outlineLvl w:val="0"/>
        <w:rPr>
          <w:rFonts w:ascii="SimHei" w:hAnsi="SimHei" w:eastAsia="SimHei" w:cs="Sim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 </w:t>
      </w:r>
      <w:r>
        <w:rPr>
          <w:rFonts w:ascii="SimHei" w:hAnsi="SimHei" w:eastAsia="SimHei" w:cs="SimHei"/>
          <w:sz w:val="17"/>
          <w:szCs w:val="17"/>
          <w:spacing w:val="3"/>
        </w:rPr>
        <w:t>高血压的治疗</w:t>
      </w:r>
    </w:p>
    <w:p>
      <w:pPr>
        <w:ind w:left="6"/>
        <w:spacing w:before="163" w:line="181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高血压的治疗目标</w:t>
      </w:r>
    </w:p>
    <w:p>
      <w:pPr>
        <w:spacing w:line="18" w:lineRule="exact"/>
        <w:rPr/>
      </w:pPr>
      <w:r/>
    </w:p>
    <w:tbl>
      <w:tblPr>
        <w:tblStyle w:val="2"/>
        <w:tblW w:w="474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46"/>
      </w:tblGrid>
      <w:tr>
        <w:trPr>
          <w:trHeight w:val="2933" w:hRule="atLeast"/>
        </w:trPr>
        <w:tc>
          <w:tcPr>
            <w:tcW w:w="4746" w:type="dxa"/>
            <w:vAlign w:val="top"/>
          </w:tcPr>
          <w:p>
            <w:pPr>
              <w:ind w:left="104"/>
              <w:spacing w:before="70" w:line="18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8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-7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5A</w:t>
            </w:r>
          </w:p>
          <w:p>
            <w:pPr>
              <w:ind w:left="329" w:right="101" w:hanging="183"/>
              <w:spacing w:before="38" w:line="22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6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高血压治疗的根本目标是降低发生心脑肾及血管并发症和死亡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危险。</w:t>
            </w:r>
          </w:p>
          <w:p>
            <w:pPr>
              <w:ind w:left="146"/>
              <w:spacing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2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降压治疗的获益主要来自血压降低本身。</w:t>
            </w:r>
          </w:p>
          <w:p>
            <w:pPr>
              <w:ind w:left="320" w:right="99" w:hanging="174"/>
              <w:spacing w:before="46" w:line="22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7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在改善生活方式的基础上，应根据高血压患者的总体风险水平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决定给予降压药物，同时干预可纠正的危险因素、靶器官损害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存的临床疾病。</w:t>
            </w:r>
          </w:p>
          <w:p>
            <w:pPr>
              <w:ind w:left="146"/>
              <w:spacing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在条件允许的情况下，应采取强化降压的治疗策略，以取得最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大</w:t>
            </w:r>
          </w:p>
          <w:p>
            <w:pPr>
              <w:ind w:left="330"/>
              <w:spacing w:before="44" w:line="17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心血管获益。</w:t>
            </w:r>
          </w:p>
          <w:p>
            <w:pPr>
              <w:ind w:left="321" w:right="57" w:hanging="175"/>
              <w:spacing w:before="3" w:line="23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目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标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: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般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患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者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应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＜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140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/90mmHg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Ⅰ，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A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4"/>
                <w:position w:val="6"/>
              </w:rPr>
              <w:t>[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2"/>
                <w:position w:val="6"/>
              </w:rPr>
              <w:t>1，40，67]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2"/>
                <w:position w:val="6"/>
              </w:rPr>
              <w:t xml:space="preserve">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能耐受者和部分高危及以上的患者可进一步降至＜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  <w:position w:val="-1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  <w:position w:val="-1"/>
              </w:rPr>
              <w:t>30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  <w:position w:val="-1"/>
              </w:rPr>
              <w:t>/80mmHg(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  <w:position w:val="-2"/>
              </w:rPr>
              <w:t>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  <w:position w:val="-1"/>
              </w:rPr>
              <w:t>，A)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12"/>
                <w:position w:val="4"/>
              </w:rPr>
              <w:t>[37，38，68，69]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12"/>
                <w:position w:val="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  <w:position w:val="-1"/>
              </w:rPr>
              <w:t>。</w:t>
            </w:r>
          </w:p>
        </w:tc>
      </w:tr>
    </w:tbl>
    <w:p>
      <w:pPr>
        <w:ind w:left="16" w:right="271" w:firstLine="366"/>
        <w:spacing w:before="217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高血压治疗的根本目标是降低高血压的心脑肾与血管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2"/>
        </w:rPr>
        <w:t>发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症发生和死亡的总危险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。鉴于高血压是一种心血管综合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征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即往往合并有其他心血管危险因素、靶器官损害和临床疾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病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应根据高血压患者的血压水平和总体风险水平，决定给予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改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善生活方式和降压药物的时机与强度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同时干预检出的其</w:t>
      </w:r>
    </w:p>
    <w:p>
      <w:pPr>
        <w:ind w:left="17" w:right="222"/>
        <w:spacing w:before="1" w:line="20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他危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险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因素、靶器官损害和并存的临床疾病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。鉴于我国高血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压患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者的以脑卒中并发症为主仍然没有根本改变的局面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7"/>
          <w:position w:val="8"/>
        </w:rPr>
        <w:t>[36]</w:t>
      </w:r>
      <w:r>
        <w:rPr>
          <w:rFonts w:ascii="Microsoft YaHei" w:hAnsi="Microsoft YaHei" w:eastAsia="Microsoft YaHei" w:cs="Microsoft YaHei"/>
          <w:sz w:val="10"/>
          <w:szCs w:val="10"/>
          <w:spacing w:val="7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，</w:t>
      </w:r>
    </w:p>
    <w:p>
      <w:pPr>
        <w:ind w:left="30"/>
        <w:spacing w:before="10" w:line="16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因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此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在条件允许的情况下，应采取强化降压的治疗策略。</w:t>
      </w:r>
    </w:p>
    <w:p>
      <w:pPr>
        <w:ind w:left="21" w:right="271" w:firstLine="356"/>
        <w:spacing w:before="1" w:line="21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基于既往研究的证据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>[2，3，15，40]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，一般患者血压目标需控</w:t>
      </w:r>
      <w:r>
        <w:rPr>
          <w:rFonts w:ascii="Microsoft YaHei" w:hAnsi="Microsoft YaHei" w:eastAsia="Microsoft YaHei" w:cs="Microsoft YaHei"/>
          <w:sz w:val="17"/>
          <w:szCs w:val="17"/>
        </w:rPr>
        <w:t>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到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140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90mmHg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以下，在可耐受和可持续的条件下，其中部分</w:t>
      </w:r>
    </w:p>
    <w:p>
      <w:pPr>
        <w:ind w:left="17"/>
        <w:spacing w:before="44" w:line="16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有糖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尿病、蛋白尿等的高危患者的血压可控制在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130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/80mmHg</w:t>
      </w:r>
    </w:p>
    <w:p>
      <w:pPr>
        <w:ind w:left="16" w:right="272" w:firstLine="20"/>
        <w:spacing w:before="3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以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下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。虽然也有一些证据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[37，38]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提示在一些特殊人群中更高或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更低的血压目标，但这主要取决于患者对治疗的耐受性和治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疗的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复杂程度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。如果不需采用复杂的治疗方案即可将血压降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至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更低的水平且患者可以耐受，并不需要改变治疗方案而使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压回升。</w:t>
      </w:r>
    </w:p>
    <w:p>
      <w:pPr>
        <w:ind w:left="17" w:right="271" w:firstLine="364"/>
        <w:spacing w:before="2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治疗方案的选择和应用的强度应权衡长期获益和患者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耐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受性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避免或减少由于患者耐受不良所导致的停药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。对高危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和很高危患者采取强化干预措施，以及对无严重合并症的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亚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临床靶器官损害的患者采取积极干预措施逆转靶器官损害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有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其合理性，但对于低中危的血压正常高值人群给予降压药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物</w:t>
      </w:r>
    </w:p>
    <w:p>
      <w:pPr>
        <w:ind w:left="21"/>
        <w:spacing w:before="1" w:line="16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治疗目前尚缺乏以预后终点为研究目标的临床试验证据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</w:t>
      </w:r>
    </w:p>
    <w:p>
      <w:pPr>
        <w:ind w:left="17" w:right="271" w:firstLine="368"/>
        <w:spacing w:line="22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虽然一些研究显示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[39，70，71]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，老年高血压患者较一般高</w:t>
      </w:r>
      <w:r>
        <w:rPr>
          <w:rFonts w:ascii="Microsoft YaHei" w:hAnsi="Microsoft YaHei" w:eastAsia="Microsoft YaHei" w:cs="Microsoft YaHei"/>
          <w:sz w:val="17"/>
          <w:szCs w:val="17"/>
        </w:rPr>
        <w:t>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压患者的血压目标更高，但近期的一些研究亚组分析也显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更低的血压目标(</w:t>
      </w:r>
      <w:r>
        <w:rPr>
          <w:rFonts w:ascii="Microsoft YaHei" w:hAnsi="Microsoft YaHei" w:eastAsia="Microsoft YaHei" w:cs="Microsoft YaHei"/>
          <w:sz w:val="17"/>
          <w:szCs w:val="17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＜130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对老年人群有益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[38]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，应</w:t>
      </w:r>
      <w:r>
        <w:rPr>
          <w:rFonts w:ascii="Microsoft YaHei" w:hAnsi="Microsoft YaHei" w:eastAsia="Microsoft YaHei" w:cs="Microsoft YaHei"/>
          <w:sz w:val="17"/>
          <w:szCs w:val="17"/>
        </w:rPr>
        <w:t>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意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年龄增高并不是设定更高降压目标的充分条件，对于老年</w:t>
      </w:r>
    </w:p>
    <w:p>
      <w:pPr>
        <w:ind w:left="19" w:right="272" w:firstLine="6"/>
        <w:spacing w:before="2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患者，医生应根据患者合并症的严重程度，对治疗耐受性及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坚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持治疗的可能因素进行评估，综合决定患者的降压目标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</w:t>
      </w:r>
    </w:p>
    <w:p>
      <w:pPr>
        <w:ind w:left="6"/>
        <w:spacing w:before="1" w:line="180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降压治疗策</w:t>
      </w:r>
      <w:r>
        <w:rPr>
          <w:rFonts w:ascii="Microsoft YaHei" w:hAnsi="Microsoft YaHei" w:eastAsia="Microsoft YaHei" w:cs="Microsoft YaHei"/>
          <w:sz w:val="17"/>
          <w:szCs w:val="17"/>
        </w:rPr>
        <w:t>略</w:t>
      </w:r>
    </w:p>
    <w:p>
      <w:pPr>
        <w:spacing w:line="18" w:lineRule="exact"/>
        <w:rPr/>
      </w:pPr>
      <w:r/>
    </w:p>
    <w:tbl>
      <w:tblPr>
        <w:tblStyle w:val="2"/>
        <w:tblW w:w="474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46"/>
      </w:tblGrid>
      <w:tr>
        <w:trPr>
          <w:trHeight w:val="1511" w:hRule="atLeast"/>
        </w:trPr>
        <w:tc>
          <w:tcPr>
            <w:tcW w:w="4746" w:type="dxa"/>
            <w:vAlign w:val="top"/>
          </w:tcPr>
          <w:p>
            <w:pPr>
              <w:ind w:left="104"/>
              <w:spacing w:before="98" w:line="18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9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-6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5B</w:t>
            </w:r>
          </w:p>
          <w:p>
            <w:pPr>
              <w:ind w:left="146"/>
              <w:spacing w:before="37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降压达标的方式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: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除高血压急症和亚急症外，对大多数高血压患</w:t>
            </w:r>
          </w:p>
          <w:p>
            <w:pPr>
              <w:ind w:left="318" w:right="99"/>
              <w:spacing w:before="42" w:line="21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者而言，应根据病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情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，在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周内或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12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周内将血压逐渐降至目标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平(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Ⅰ，C)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。</w:t>
            </w:r>
          </w:p>
          <w:p>
            <w:pPr>
              <w:ind w:left="303" w:right="98" w:hanging="157"/>
              <w:spacing w:before="16" w:line="20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降压药物治疗的时机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: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在改善生活方式的基础上，血压仍≥140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90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或)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高于目标血压的患者应启动药物治疗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Ⅰ，A)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。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firstLine="392"/>
        <w:spacing w:before="40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1)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降压治疗的目的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高血压患者降压治疗的目的是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通</w:t>
      </w:r>
      <w:r>
        <w:rPr>
          <w:rFonts w:ascii="Microsoft YaHei" w:hAnsi="Microsoft YaHei" w:eastAsia="Microsoft YaHei" w:cs="Microsoft YaHei"/>
          <w:sz w:val="17"/>
          <w:szCs w:val="17"/>
        </w:rPr>
        <w:t>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降低血压，有效预防或延迟脑卒中、心肌梗死、心力衰竭、</w:t>
      </w:r>
      <w:r>
        <w:rPr>
          <w:rFonts w:ascii="Microsoft YaHei" w:hAnsi="Microsoft YaHei" w:eastAsia="Microsoft YaHei" w:cs="Microsoft YaHei"/>
          <w:sz w:val="17"/>
          <w:szCs w:val="17"/>
        </w:rPr>
        <w:t>肾功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能不全等并发症发生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有效控制高血压的疾病进程，预防高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压急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症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、亚急症等重症高血压发生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。较早进行的以舒张期血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压(</w:t>
      </w:r>
      <w:r>
        <w:rPr>
          <w:rFonts w:ascii="Microsoft YaHei" w:hAnsi="Microsoft YaHei" w:eastAsia="Microsoft YaHei" w:cs="Microsoft YaHei"/>
          <w:sz w:val="17"/>
          <w:szCs w:val="17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≥90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为入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选标准的降压治疗试验显示，</w:t>
      </w:r>
      <w:r>
        <w:rPr>
          <w:rFonts w:ascii="Microsoft YaHei" w:hAnsi="Microsoft YaHei" w:eastAsia="Microsoft YaHei" w:cs="Microsoft YaHei"/>
          <w:sz w:val="17"/>
          <w:szCs w:val="17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降低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5mmH</w:t>
      </w:r>
      <w:r>
        <w:rPr>
          <w:rFonts w:ascii="Microsoft YaHei" w:hAnsi="Microsoft YaHei" w:eastAsia="Microsoft YaHei" w:cs="Microsoft YaHei"/>
          <w:sz w:val="17"/>
          <w:szCs w:val="17"/>
        </w:rPr>
        <w:t>g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(</w:t>
      </w:r>
      <w:r>
        <w:rPr>
          <w:rFonts w:ascii="Microsoft YaHei" w:hAnsi="Microsoft YaHei" w:eastAsia="Microsoft YaHei" w:cs="Microsoft YaHei"/>
          <w:sz w:val="17"/>
          <w:szCs w:val="17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降低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10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可使脑卒中和缺血性心脏病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的风险分别降低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40%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14%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[72]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稍后进行的单纯收缩期高血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压(SBP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≥160m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mHg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90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降压治疗试验则显示，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每降低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10mmHg(DBP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降低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4mmHg)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可使脑卒中和缺血性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心脏病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风险分别降低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30%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23%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>[73]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。近期的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强化降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压干预试验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(</w:t>
      </w:r>
      <w:r>
        <w:rPr>
          <w:rFonts w:ascii="Microsoft YaHei" w:hAnsi="Microsoft YaHei" w:eastAsia="Microsoft YaHei" w:cs="Microsoft YaHei"/>
          <w:sz w:val="17"/>
          <w:szCs w:val="17"/>
        </w:rPr>
        <w:t>SP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INT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、控制糖尿病患者心血管危险行动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-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CO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D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研究也显示强化的血压控制对不同年龄组和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或)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合并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>心肾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、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>糖尿病合并症的患者有益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7"/>
        </w:rPr>
        <w:t>[37，38]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。</w:t>
      </w:r>
    </w:p>
    <w:p>
      <w:pPr>
        <w:ind w:right="48" w:firstLine="392"/>
        <w:spacing w:before="3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2)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降压达标的方式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将血压降低到目标水平可以显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著</w:t>
      </w:r>
      <w:r>
        <w:rPr>
          <w:rFonts w:ascii="Microsoft YaHei" w:hAnsi="Microsoft YaHei" w:eastAsia="Microsoft YaHei" w:cs="Microsoft YaHei"/>
          <w:sz w:val="17"/>
          <w:szCs w:val="17"/>
        </w:rPr>
        <w:t>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低心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脑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血管并发症的风险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。除高血压急症和亚急症外，对大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多数高血压患者而言，应根据病情，在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周内或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12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周内将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压逐渐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降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至目标水平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。年轻、病程较短的高血压患者，降压速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度可稍</w:t>
      </w:r>
      <w:r>
        <w:rPr>
          <w:rFonts w:ascii="Microsoft YaHei" w:hAnsi="Microsoft YaHei" w:eastAsia="Microsoft YaHei" w:cs="Microsoft YaHei"/>
          <w:sz w:val="17"/>
          <w:szCs w:val="17"/>
        </w:rPr>
        <w:t>快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;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老年人、病程较长，有合并症且耐受性差的患者，降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压速度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则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可稍慢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>FEVE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Arial" w:hAnsi="Arial" w:eastAsia="Arial" w:cs="Arial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研究亚组分析提示，用药后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个月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压达标者比此后达标者可能进一步降低心血管事件风险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</w:t>
      </w:r>
    </w:p>
    <w:p>
      <w:pPr>
        <w:ind w:left="1" w:right="48" w:firstLine="391"/>
        <w:spacing w:before="2" w:line="22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3)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降压药物治疗的时机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降压药物治疗的时机取决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于</w:t>
      </w:r>
      <w:r>
        <w:rPr>
          <w:rFonts w:ascii="Microsoft YaHei" w:hAnsi="Microsoft YaHei" w:eastAsia="Microsoft YaHei" w:cs="Microsoft YaHei"/>
          <w:sz w:val="17"/>
          <w:szCs w:val="17"/>
        </w:rPr>
        <w:t>心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血管风险评估水平，在改善生活方式的基础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上，血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仍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超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140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90mmHg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或)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目标水平的患者应给予药物治疗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。高危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很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高危的患者，应及时启动降压药物治疗，并对并存的危险</w:t>
      </w:r>
    </w:p>
    <w:p>
      <w:pPr>
        <w:ind w:right="48" w:firstLine="13"/>
        <w:spacing w:before="2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因素和合并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的临床疾病进行综合治疗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中危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患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者，可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观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察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数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周，评估靶器官损害情况，改善生活方式，如血压仍不达标</w:t>
      </w:r>
      <w:r>
        <w:rPr>
          <w:rFonts w:ascii="Microsoft YaHei" w:hAnsi="Microsoft YaHei" w:eastAsia="Microsoft YaHei" w:cs="Microsoft YaHei"/>
          <w:sz w:val="17"/>
          <w:szCs w:val="17"/>
        </w:rPr>
        <w:t>，则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应开始药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物治疗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低危患者，则可对患者进行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</w:rPr>
        <w:t>~</w:t>
      </w:r>
      <w:r>
        <w:rPr>
          <w:rFonts w:ascii="Arial" w:hAnsi="Arial" w:eastAsia="Arial" w:cs="Arial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个月的观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察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密切随诊，尽可能进行诊室外血压监测，评估靶器官损害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情况，改善生活方式，如血压仍不达标可开始降压药物治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疗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</w:p>
    <w:p>
      <w:pPr>
        <w:ind w:left="1" w:right="49" w:firstLine="359"/>
        <w:spacing w:before="1" w:line="19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对初诊高血压患者而言，尤其应遵循这一策略，其评估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及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监测程序见图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2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</w:p>
    <w:p>
      <w:pPr>
        <w:ind w:firstLine="97"/>
        <w:spacing w:before="25" w:line="3398" w:lineRule="exact"/>
        <w:textAlignment w:val="center"/>
        <w:rPr/>
      </w:pPr>
      <w:r>
        <w:drawing>
          <wp:inline distT="0" distB="0" distL="0" distR="0">
            <wp:extent cx="2879089" cy="2157681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79089" cy="215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79"/>
        <w:spacing w:before="182" w:line="187" w:lineRule="auto"/>
        <w:rPr>
          <w:rFonts w:ascii="NSimSun" w:hAnsi="NSimSun" w:eastAsia="NSimSun" w:cs="NSimSun"/>
          <w:sz w:val="15"/>
          <w:szCs w:val="15"/>
        </w:rPr>
      </w:pPr>
      <w:r>
        <w:rPr>
          <w:rFonts w:ascii="NSimSun" w:hAnsi="NSimSun" w:eastAsia="NSimSun" w:cs="NSimSun"/>
          <w:sz w:val="15"/>
          <w:szCs w:val="15"/>
          <w:spacing w:val="8"/>
        </w:rPr>
        <w:t>图</w:t>
      </w:r>
      <w:r>
        <w:rPr>
          <w:rFonts w:ascii="NSimSun" w:hAnsi="NSimSun" w:eastAsia="NSimSun" w:cs="NSimSun"/>
          <w:sz w:val="15"/>
          <w:szCs w:val="15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8"/>
        </w:rPr>
        <w:t>2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 xml:space="preserve">   </w:t>
      </w:r>
      <w:r>
        <w:rPr>
          <w:rFonts w:ascii="NSimSun" w:hAnsi="NSimSun" w:eastAsia="NSimSun" w:cs="NSimSun"/>
          <w:sz w:val="15"/>
          <w:szCs w:val="15"/>
          <w:spacing w:val="4"/>
        </w:rPr>
        <w:t>初诊高血压患者的评估及监测程序</w:t>
      </w:r>
    </w:p>
    <w:p>
      <w:pPr>
        <w:ind w:left="210" w:right="257" w:firstLine="158"/>
        <w:spacing w:before="34" w:line="212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注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动态血压的高血压诊断标准为白昼平均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SBP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≥1</w:t>
      </w:r>
      <w:r>
        <w:rPr>
          <w:rFonts w:ascii="Microsoft YaHei" w:hAnsi="Microsoft YaHei" w:eastAsia="Microsoft YaHei" w:cs="Microsoft YaHei"/>
          <w:sz w:val="15"/>
          <w:szCs w:val="15"/>
          <w:spacing w:val="3"/>
        </w:rPr>
        <w:t>3</w:t>
      </w:r>
      <w:r>
        <w:rPr>
          <w:rFonts w:ascii="Microsoft YaHei" w:hAnsi="Microsoft YaHei" w:eastAsia="Microsoft YaHei" w:cs="Microsoft YaHei"/>
          <w:sz w:val="15"/>
          <w:szCs w:val="15"/>
        </w:rPr>
        <w:t>5mmHg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7"/>
        </w:rPr>
        <w:t>或</w:t>
      </w:r>
      <w:r>
        <w:rPr>
          <w:rFonts w:ascii="Microsoft YaHei" w:hAnsi="Microsoft YaHei" w:eastAsia="Microsoft YaHei" w:cs="Microsoft YaHei"/>
          <w:sz w:val="15"/>
          <w:szCs w:val="15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7"/>
        </w:rPr>
        <w:t>DBP≥85mmHg，夜间平均</w:t>
      </w:r>
      <w:r>
        <w:rPr>
          <w:rFonts w:ascii="Microsoft YaHei" w:hAnsi="Microsoft YaHei" w:eastAsia="Microsoft YaHei" w:cs="Microsoft YaHei"/>
          <w:sz w:val="15"/>
          <w:szCs w:val="15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7"/>
        </w:rPr>
        <w:t>SBP</w:t>
      </w:r>
      <w:r>
        <w:rPr>
          <w:rFonts w:ascii="Microsoft YaHei" w:hAnsi="Microsoft YaHei" w:eastAsia="Microsoft YaHei" w:cs="Microsoft YaHei"/>
          <w:sz w:val="15"/>
          <w:szCs w:val="15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7"/>
        </w:rPr>
        <w:t>≥120mmHg</w:t>
      </w:r>
      <w:r>
        <w:rPr>
          <w:rFonts w:ascii="Microsoft YaHei" w:hAnsi="Microsoft YaHei" w:eastAsia="Microsoft YaHei" w:cs="Microsoft YaHei"/>
          <w:sz w:val="15"/>
          <w:szCs w:val="15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7"/>
        </w:rPr>
        <w:t>或</w:t>
      </w:r>
      <w:r>
        <w:rPr>
          <w:rFonts w:ascii="Microsoft YaHei" w:hAnsi="Microsoft YaHei" w:eastAsia="Microsoft YaHei" w:cs="Microsoft YaHei"/>
          <w:sz w:val="15"/>
          <w:szCs w:val="15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7"/>
        </w:rPr>
        <w:t>DBP</w:t>
      </w:r>
      <w:r>
        <w:rPr>
          <w:rFonts w:ascii="Microsoft YaHei" w:hAnsi="Microsoft YaHei" w:eastAsia="Microsoft YaHei" w:cs="Microsoft YaHei"/>
          <w:sz w:val="15"/>
          <w:szCs w:val="15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7"/>
        </w:rPr>
        <w:t>≥70mmH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g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或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24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小时平均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SBP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≥130mmHg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或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DBP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≥80mm</w:t>
      </w:r>
      <w:r>
        <w:rPr>
          <w:rFonts w:ascii="Microsoft YaHei" w:hAnsi="Microsoft YaHei" w:eastAsia="Microsoft YaHei" w:cs="Microsoft YaHei"/>
          <w:sz w:val="15"/>
          <w:szCs w:val="15"/>
        </w:rPr>
        <w:t>Hg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;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家庭血压平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>均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>SBP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>≥135mmHg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>或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>DBP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>≥85mm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H</w:t>
      </w:r>
      <w:r>
        <w:rPr>
          <w:rFonts w:ascii="Microsoft YaHei" w:hAnsi="Microsoft YaHei" w:eastAsia="Microsoft YaHei" w:cs="Microsoft YaHei"/>
          <w:sz w:val="15"/>
          <w:szCs w:val="15"/>
        </w:rPr>
        <w:t>g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>。*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>中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>危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>且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>血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>压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>≥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>160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>/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0</w:t>
      </w:r>
      <w:r>
        <w:rPr>
          <w:rFonts w:ascii="Microsoft YaHei" w:hAnsi="Microsoft YaHei" w:eastAsia="Microsoft YaHei" w:cs="Microsoft YaHei"/>
          <w:sz w:val="15"/>
          <w:szCs w:val="15"/>
          <w:spacing w:val="-3"/>
        </w:rPr>
        <w:t>0mmHg</w:t>
      </w:r>
      <w:r>
        <w:rPr>
          <w:rFonts w:ascii="Microsoft YaHei" w:hAnsi="Microsoft YaHei" w:eastAsia="Microsoft YaHei" w:cs="Microsoft YaHei"/>
          <w:sz w:val="15"/>
          <w:szCs w:val="15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3"/>
        </w:rPr>
        <w:t>应立即启动药物治疗</w:t>
      </w:r>
    </w:p>
    <w:p>
      <w:pPr>
        <w:sectPr>
          <w:type w:val="continuous"/>
          <w:pgSz w:w="11451" w:h="15343"/>
          <w:pgMar w:top="400" w:right="754" w:bottom="0" w:left="789" w:header="0" w:footer="0" w:gutter="0"/>
          <w:cols w:equalWidth="0" w:num="2">
            <w:col w:w="5023" w:space="100"/>
            <w:col w:w="4784" w:space="0"/>
          </w:cols>
        </w:sectPr>
        <w:rPr/>
      </w:pPr>
    </w:p>
    <w:p>
      <w:pPr>
        <w:rPr/>
      </w:pPr>
      <w:r>
        <w:pict>
          <v:shape id="_x0000_s7" style="position:absolute;margin-left:40.3614pt;margin-top:56.9633pt;mso-position-vertical-relative:page;mso-position-horizontal-relative:page;width:180.5pt;height:0.35pt;z-index:251685888;" o:allowincell="f" filled="false" strokecolor="#000000" strokeweight="0.33pt" coordsize="3610,6" coordorigin="0,0" path="m0,3l3609,3e">
            <v:stroke joinstyle="miter" miterlimit="10"/>
          </v:shape>
        </w:pict>
      </w:r>
      <w:r>
        <w:drawing>
          <wp:anchor distT="0" distB="0" distL="0" distR="0" simplePos="0" relativeHeight="251684864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13" name="IM 13"/>
            <wp:cNvGraphicFramePr/>
            <a:graphic>
              <a:graphicData uri="http://schemas.openxmlformats.org/drawingml/2006/picture">
                <pic:pic>
                  <pic:nvPicPr>
                    <pic:cNvPr id="13" name="IM 1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spacing w:line="54" w:lineRule="exact"/>
        <w:rPr/>
      </w:pPr>
      <w:r/>
    </w:p>
    <w:p>
      <w:pPr>
        <w:sectPr>
          <w:pgSz w:w="11451" w:h="15343"/>
          <w:pgMar w:top="400" w:right="741" w:bottom="0" w:left="789" w:header="0" w:footer="0" w:gutter="0"/>
          <w:cols w:equalWidth="0" w:num="1">
            <w:col w:w="9920" w:space="0"/>
          </w:cols>
        </w:sectPr>
        <w:rPr/>
      </w:pPr>
    </w:p>
    <w:p>
      <w:pPr>
        <w:ind w:left="130"/>
        <w:spacing w:before="47" w:line="161" w:lineRule="exact"/>
        <w:outlineLvl w:val="2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《心脑血管病防治》2019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年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2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月第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19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卷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期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96"/>
        <w:spacing w:before="28" w:line="179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  <w:position w:val="-1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>11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>·</w:t>
      </w:r>
    </w:p>
    <w:p>
      <w:pPr>
        <w:sectPr>
          <w:type w:val="continuous"/>
          <w:pgSz w:w="11451" w:h="15343"/>
          <w:pgMar w:top="400" w:right="741" w:bottom="0" w:left="789" w:header="0" w:footer="0" w:gutter="0"/>
          <w:cols w:equalWidth="0" w:num="2">
            <w:col w:w="9100" w:space="100"/>
            <w:col w:w="720" w:space="0"/>
          </w:cols>
        </w:sectPr>
        <w:rPr/>
      </w:pPr>
    </w:p>
    <w:p>
      <w:pPr>
        <w:spacing w:line="234" w:lineRule="exact"/>
        <w:rPr/>
      </w:pPr>
      <w:r/>
    </w:p>
    <w:p>
      <w:pPr>
        <w:sectPr>
          <w:type w:val="continuous"/>
          <w:pgSz w:w="11451" w:h="15343"/>
          <w:pgMar w:top="400" w:right="741" w:bottom="0" w:left="789" w:header="0" w:footer="0" w:gutter="0"/>
          <w:cols w:equalWidth="0" w:num="1">
            <w:col w:w="9920" w:space="0"/>
          </w:cols>
        </w:sectPr>
        <w:rPr/>
      </w:pPr>
    </w:p>
    <w:p>
      <w:pPr>
        <w:ind w:left="6"/>
        <w:spacing w:before="110" w:line="181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生活方式干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预</w:t>
      </w:r>
    </w:p>
    <w:p>
      <w:pPr>
        <w:spacing w:line="47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474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46"/>
      </w:tblGrid>
      <w:tr>
        <w:trPr>
          <w:trHeight w:val="3953" w:hRule="atLeast"/>
        </w:trPr>
        <w:tc>
          <w:tcPr>
            <w:tcW w:w="4746" w:type="dxa"/>
            <w:vAlign w:val="top"/>
          </w:tcPr>
          <w:p>
            <w:pPr>
              <w:ind w:left="104"/>
              <w:spacing w:before="152" w:line="167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11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-7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5C</w:t>
            </w:r>
          </w:p>
          <w:p>
            <w:pPr>
              <w:ind w:left="317" w:right="99" w:hanging="171"/>
              <w:spacing w:line="21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2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生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活方式干预在任何时候对任何高血压患者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包括正常高值者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和需要药物治疗的高血压患者)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都是合理、有效的治疗，其目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降低血压、控制其他危险因素和临床情况。</w:t>
            </w:r>
          </w:p>
          <w:p>
            <w:pPr>
              <w:ind w:left="317" w:right="99" w:hanging="171"/>
              <w:spacing w:before="1" w:line="23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生活方式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干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预对降低血压和心血管危险的作用肯定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3"/>
                <w:position w:val="6"/>
              </w:rPr>
              <w:t>[16，74_76]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3"/>
                <w:position w:val="6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，所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有患者都应采用，主要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措施包括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:</w:t>
            </w:r>
          </w:p>
          <w:p>
            <w:pPr>
              <w:ind w:left="529" w:right="99" w:hanging="172"/>
              <w:spacing w:before="1" w:line="19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减少钠盐摄入，每人每日食盐摄入量逐步降至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＜6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，增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钾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1"/>
              </w:rPr>
              <w:t>摄入(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-2"/>
              </w:rPr>
              <w:t>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-1"/>
              </w:rPr>
              <w:t>，B)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2"/>
                <w:position w:val="4"/>
              </w:rPr>
              <w:t>[75_80]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2"/>
                <w:position w:val="4"/>
              </w:rPr>
              <w:t xml:space="preserve">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-1"/>
              </w:rPr>
              <w:t>;</w:t>
            </w:r>
          </w:p>
          <w:p>
            <w:pPr>
              <w:ind w:left="357"/>
              <w:spacing w:line="20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  <w:position w:val="-1"/>
              </w:rPr>
              <w:t>合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1"/>
              </w:rPr>
              <w:t>理膳食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1"/>
              </w:rPr>
              <w:t>平衡膳食(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1"/>
              </w:rPr>
              <w:t>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，A)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4"/>
                <w:position w:val="5"/>
              </w:rPr>
              <w:t>[81_84]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4"/>
                <w:position w:val="5"/>
              </w:rPr>
              <w:t xml:space="preserve">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;</w:t>
            </w:r>
          </w:p>
          <w:p>
            <w:pPr>
              <w:ind w:left="529" w:right="57" w:hanging="172"/>
              <w:spacing w:before="1" w:line="22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控制体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，使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BMI＜24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腰围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: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男性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＜90cm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女性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＜85cm(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Ⅰ，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-3"/>
              </w:rPr>
              <w:t>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  <w:position w:val="-3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  <w:position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1"/>
                <w:position w:val="3"/>
              </w:rPr>
              <w:t>[85_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position w:val="3"/>
              </w:rPr>
              <w:t>87]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position w:val="3"/>
              </w:rPr>
              <w:t xml:space="preserve">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-3"/>
              </w:rPr>
              <w:t>;</w:t>
            </w:r>
          </w:p>
          <w:p>
            <w:pPr>
              <w:ind w:left="357"/>
              <w:spacing w:line="226" w:lineRule="auto"/>
              <w:outlineLvl w:val="2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不吸烟，彻底戒烟，避免被动吸烟(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Ⅰ，C)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6"/>
                <w:position w:val="6"/>
              </w:rPr>
              <w:t>[88，89]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6"/>
                <w:position w:val="6"/>
              </w:rPr>
              <w:t xml:space="preserve">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;</w:t>
            </w:r>
          </w:p>
          <w:p>
            <w:pPr>
              <w:ind w:left="357"/>
              <w:spacing w:before="1" w:line="23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1"/>
              </w:rPr>
              <w:t>不饮或限制饮酒(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1"/>
              </w:rPr>
              <w:t>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，B)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4"/>
                <w:position w:val="5"/>
              </w:rPr>
              <w:t>[22，90_92]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4"/>
                <w:position w:val="5"/>
              </w:rPr>
              <w:t xml:space="preserve">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;</w:t>
            </w:r>
          </w:p>
          <w:p>
            <w:pPr>
              <w:ind w:left="357"/>
              <w:spacing w:before="25" w:line="170" w:lineRule="auto"/>
              <w:outlineLvl w:val="2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增加运动，中等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强度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每周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7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每次持续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30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60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分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钟</w:t>
            </w:r>
          </w:p>
          <w:p>
            <w:pPr>
              <w:ind w:left="556"/>
              <w:spacing w:before="1" w:line="22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  <w:position w:val="-2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  <w:position w:val="-2"/>
              </w:rPr>
              <w:t>Ⅰ，A)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  <w:position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5"/>
                <w:position w:val="4"/>
              </w:rPr>
              <w:t>[93_95]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5"/>
                <w:position w:val="4"/>
              </w:rPr>
              <w:t xml:space="preserve">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  <w:position w:val="-2"/>
              </w:rPr>
              <w:t>;</w:t>
            </w:r>
          </w:p>
          <w:p>
            <w:pPr>
              <w:ind w:left="357"/>
              <w:spacing w:before="3" w:line="267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position w:val="2"/>
              </w:rPr>
              <w:t>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position w:val="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position w:val="2"/>
              </w:rPr>
              <w:t>减轻精神压力，保持心理平衡(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position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position w:val="2"/>
              </w:rPr>
              <w:t>Ⅱa，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2"/>
              </w:rPr>
              <w:t>C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position w:val="2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position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3"/>
                <w:position w:val="8"/>
              </w:rPr>
              <w:t>[96]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3"/>
                <w:position w:val="8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position w:val="2"/>
              </w:rPr>
              <w:t>。</w:t>
            </w:r>
          </w:p>
        </w:tc>
      </w:tr>
    </w:tbl>
    <w:p>
      <w:pPr>
        <w:ind w:left="18" w:right="197" w:firstLine="360"/>
        <w:spacing w:before="215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生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活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方式干预可以降低血压、预防或延迟高血压的发生、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降低心血管病风险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[97_100]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。在本指南中，生活方式干预包括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提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倡健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康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生活方式，消除不利于身体和心理健康的行为和习惯。</w:t>
      </w:r>
    </w:p>
    <w:p>
      <w:pPr>
        <w:ind w:left="18"/>
        <w:spacing w:line="16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生活方式干预应该连续贯穿高血压治疗全过程，必要时联合</w:t>
      </w:r>
    </w:p>
    <w:p>
      <w:pPr>
        <w:ind w:left="19"/>
        <w:spacing w:before="1" w:line="223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3"/>
          <w:position w:val="-1"/>
        </w:rPr>
        <w:t>药物治疗</w:t>
      </w:r>
      <w:r>
        <w:rPr>
          <w:rFonts w:ascii="Microsoft YaHei" w:hAnsi="Microsoft YaHei" w:eastAsia="Microsoft YaHei" w:cs="Microsoft YaHei"/>
          <w:sz w:val="17"/>
          <w:szCs w:val="17"/>
          <w:spacing w:val="3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>[101]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3"/>
          <w:position w:val="-1"/>
        </w:rPr>
        <w:t>具体内容简述如下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</w:t>
      </w:r>
    </w:p>
    <w:p>
      <w:pPr>
        <w:ind w:left="16" w:right="261" w:hanging="10"/>
        <w:spacing w:before="44" w:line="20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减少钠盐摄入，增加钾摄入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钠盐可显著升高血压以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2"/>
        </w:rPr>
        <w:t>及</w:t>
      </w:r>
      <w:r>
        <w:rPr>
          <w:rFonts w:ascii="Microsoft YaHei" w:hAnsi="Microsoft YaHei" w:eastAsia="Microsoft YaHei" w:cs="Microsoft YaHei"/>
          <w:sz w:val="17"/>
          <w:szCs w:val="17"/>
          <w:spacing w:val="21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发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病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风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险，适度减少钠盐摄入可有效降低血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[76，80]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。钠盐摄入过多和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或)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钾摄入不足，以及钾钠摄入比</w:t>
      </w:r>
    </w:p>
    <w:p>
      <w:pPr>
        <w:ind w:left="17"/>
        <w:spacing w:before="1" w:line="231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值较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低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是我国高血压发病的重要危险因素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[102，103]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</w:p>
    <w:p>
      <w:pPr>
        <w:ind w:left="20" w:right="260" w:firstLine="358"/>
        <w:spacing w:before="42" w:line="20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我国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居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民的膳食中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75.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8%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的钠来自于家庭烹饪用盐，其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次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为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高盐调味品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。随着饮食模式的改变，加工食品中的钠盐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也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将成为重要的钠盐摄入途径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9"/>
          <w:position w:val="8"/>
        </w:rPr>
        <w:t>[104]</w:t>
      </w:r>
      <w:r>
        <w:rPr>
          <w:rFonts w:ascii="Microsoft YaHei" w:hAnsi="Microsoft YaHei" w:eastAsia="Microsoft YaHei" w:cs="Microsoft YaHei"/>
          <w:sz w:val="10"/>
          <w:szCs w:val="10"/>
          <w:spacing w:val="9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。为了预防高血压和降低</w:t>
      </w:r>
    </w:p>
    <w:p>
      <w:pPr>
        <w:ind w:left="21"/>
        <w:spacing w:before="1" w:line="217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血压患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者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压，钠的摄入量减少至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2400mg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d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6g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氯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化</w:t>
      </w:r>
    </w:p>
    <w:p>
      <w:pPr>
        <w:ind w:left="16" w:right="197"/>
        <w:spacing w:before="3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钠)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。所有高血压患者均应采取各种措施，限制钠盐摄入量。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主要措施包括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①减少烹调用盐及含钠高的调味品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包括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味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精、酱油)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②避免或减少含钠盐量较高的加工食品，如咸菜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火腿、各类炒货和腌制品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③建议在烹调时尽可能使用定量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盐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勺</w:t>
      </w:r>
      <w:r>
        <w:rPr>
          <w:rFonts w:ascii="Microsoft YaHei" w:hAnsi="Microsoft YaHei" w:eastAsia="Microsoft YaHei" w:cs="Microsoft YaHei"/>
          <w:sz w:val="17"/>
          <w:szCs w:val="17"/>
        </w:rPr>
        <w:t>，以起到警示的作用。</w:t>
      </w:r>
    </w:p>
    <w:p>
      <w:pPr>
        <w:ind w:left="17" w:right="260" w:firstLine="361"/>
        <w:spacing w:before="1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增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加膳食中钾摄入量可降低血压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>[75]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。主要措施为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①增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加富钾食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物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(新鲜蔬菜、水果和豆类)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的摄入量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②肾功能良好</w:t>
      </w:r>
    </w:p>
    <w:p>
      <w:pPr>
        <w:ind w:left="17" w:right="313"/>
        <w:spacing w:before="1" w:line="24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者可选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择低钠富钾替代盐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。不建议服用钾补充剂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包括药物)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来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降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低血压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。肾功能不全者补钾前应咨询医生。</w:t>
      </w:r>
    </w:p>
    <w:p>
      <w:pPr>
        <w:ind w:left="16" w:right="212" w:hanging="10"/>
        <w:spacing w:before="9" w:line="20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合理膳食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合理膳食模式可降低人群高血压、心血管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疾病的发病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风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险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>[81_84]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。建议高血压患者和有进展为高血压风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险的正常血压者，饮食以水果、蔬菜、低脂奶制品、富含食</w:t>
      </w:r>
      <w:r>
        <w:rPr>
          <w:rFonts w:ascii="Microsoft YaHei" w:hAnsi="Microsoft YaHei" w:eastAsia="Microsoft YaHei" w:cs="Microsoft YaHei"/>
          <w:sz w:val="17"/>
          <w:szCs w:val="17"/>
        </w:rPr>
        <w:t>用纤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维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全谷物、植物来源的蛋白质为主，减少饱和脂肪和胆固醇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6"/>
        </w:rPr>
        <w:t>摄入</w:t>
      </w:r>
      <w:r>
        <w:rPr>
          <w:rFonts w:ascii="Microsoft YaHei" w:hAnsi="Microsoft YaHei" w:eastAsia="Microsoft YaHei" w:cs="Microsoft YaHei"/>
          <w:sz w:val="17"/>
          <w:szCs w:val="17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6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DASH</w:t>
      </w:r>
      <w:r>
        <w:rPr>
          <w:rFonts w:ascii="Microsoft YaHei" w:hAnsi="Microsoft YaHei" w:eastAsia="Microsoft YaHei" w:cs="Microsoft YaHei"/>
          <w:sz w:val="17"/>
          <w:szCs w:val="17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Dietary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Approaches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to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Stop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Hypertension)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饮食富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含新鲜蔬菜、水果、低脂(或脱脂)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乳制品</w:t>
      </w:r>
      <w:r>
        <w:rPr>
          <w:rFonts w:ascii="Microsoft YaHei" w:hAnsi="Microsoft YaHei" w:eastAsia="Microsoft YaHei" w:cs="Microsoft YaHei"/>
          <w:sz w:val="17"/>
          <w:szCs w:val="17"/>
        </w:rPr>
        <w:t>、禽肉、鱼、大豆和坚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果，少糖、含糖饮料和红肉，其饱和脂肪和胆固醇水平低，</w:t>
      </w:r>
      <w:r>
        <w:rPr>
          <w:rFonts w:ascii="Microsoft YaHei" w:hAnsi="Microsoft YaHei" w:eastAsia="Microsoft YaHei" w:cs="Microsoft YaHei"/>
          <w:sz w:val="17"/>
          <w:szCs w:val="17"/>
        </w:rPr>
        <w:t>富含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钾镁钙等微量元素、优质蛋白质和纤维素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>[82]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。在高血压患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8"/>
          <w:position w:val="-1"/>
        </w:rPr>
        <w:t>中</w:t>
      </w:r>
      <w:r>
        <w:rPr>
          <w:rFonts w:ascii="Microsoft YaHei" w:hAnsi="Microsoft YaHei" w:eastAsia="Microsoft YaHei" w:cs="Microsoft YaHei"/>
          <w:sz w:val="17"/>
          <w:szCs w:val="17"/>
          <w:spacing w:val="-18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DASH</w:t>
      </w:r>
      <w:r>
        <w:rPr>
          <w:rFonts w:ascii="Microsoft YaHei" w:hAnsi="Microsoft YaHei" w:eastAsia="Microsoft YaHei" w:cs="Microsoft YaHei"/>
          <w:sz w:val="17"/>
          <w:szCs w:val="17"/>
          <w:spacing w:val="-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  <w:position w:val="-1"/>
        </w:rPr>
        <w:t>饮食可分别降低</w:t>
      </w:r>
      <w:r>
        <w:rPr>
          <w:rFonts w:ascii="Microsoft YaHei" w:hAnsi="Microsoft YaHei" w:eastAsia="Microsoft YaHei" w:cs="Microsoft YaHei"/>
          <w:sz w:val="17"/>
          <w:szCs w:val="17"/>
          <w:spacing w:val="-9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11.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4mmHg，DBP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5mmHg</w:t>
      </w:r>
      <w:r>
        <w:rPr>
          <w:rFonts w:ascii="Microsoft YaHei" w:hAnsi="Microsoft YaHei" w:eastAsia="Microsoft YaHei" w:cs="Microsoft YaHei"/>
          <w:sz w:val="10"/>
          <w:szCs w:val="10"/>
          <w:spacing w:val="-9"/>
          <w:position w:val="8"/>
        </w:rPr>
        <w:t>[81]</w:t>
      </w:r>
      <w:r>
        <w:rPr>
          <w:rFonts w:ascii="Microsoft YaHei" w:hAnsi="Microsoft YaHei" w:eastAsia="Microsoft YaHei" w:cs="Microsoft YaHei"/>
          <w:sz w:val="10"/>
          <w:szCs w:val="10"/>
          <w:spacing w:val="-9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6"/>
        </w:rPr>
        <w:t>一</w:t>
      </w:r>
      <w:r>
        <w:rPr>
          <w:rFonts w:ascii="Microsoft YaHei" w:hAnsi="Microsoft YaHei" w:eastAsia="Microsoft YaHei" w:cs="Microsoft YaHei"/>
          <w:sz w:val="17"/>
          <w:szCs w:val="17"/>
          <w:spacing w:val="-14"/>
        </w:rPr>
        <w:t>般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人群可降低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74mmHg，DBP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54mmHg，高血压患者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控制热量摄入，血压降幅更大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[82]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。依从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DASH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饮食能够有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效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>降低冠心病和脑卒中风险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position w:val="7"/>
        </w:rPr>
        <w:t>[83，84]</w:t>
      </w:r>
      <w:r>
        <w:rPr>
          <w:rFonts w:ascii="Microsoft YaHei" w:hAnsi="Microsoft YaHei" w:eastAsia="Microsoft YaHei" w:cs="Microsoft YaHei"/>
          <w:sz w:val="10"/>
          <w:szCs w:val="10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0" w:right="62" w:hanging="10"/>
        <w:spacing w:before="42" w:line="224" w:lineRule="auto"/>
        <w:jc w:val="righ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控制体重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推荐将体重维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持在健康范围内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BMI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18.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5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  <w:spacing w:val="-14"/>
        </w:rPr>
        <w:t>~</w:t>
      </w:r>
      <w:r>
        <w:rPr>
          <w:rFonts w:ascii="Arial" w:hAnsi="Arial" w:eastAsia="Arial" w:cs="Arial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23.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9kg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m</w:t>
      </w:r>
      <w:r>
        <w:rPr>
          <w:rFonts w:ascii="Microsoft YaHei" w:hAnsi="Microsoft YaHei" w:eastAsia="Microsoft YaHei" w:cs="Microsoft YaHei"/>
          <w:sz w:val="10"/>
          <w:szCs w:val="10"/>
          <w:spacing w:val="-7"/>
          <w:position w:val="8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>男性腰围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＜90cm，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>女性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＜85cm)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7"/>
          <w:position w:val="8"/>
        </w:rPr>
        <w:t>[105]</w:t>
      </w:r>
      <w:r>
        <w:rPr>
          <w:rFonts w:ascii="Microsoft YaHei" w:hAnsi="Microsoft YaHei" w:eastAsia="Microsoft YaHei" w:cs="Microsoft YaHei"/>
          <w:sz w:val="10"/>
          <w:szCs w:val="10"/>
          <w:spacing w:val="-7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>建议所有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超重和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肥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胖患者减重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。控制体重，包括控制能量摄入、增加体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2"/>
        </w:rPr>
        <w:t>力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活动和行为干预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。在膳食平衡基础上减少每日总热量摄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入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控制高热量食物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高脂肪食物、含糖饮料和酒类等)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的摄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入，适当控制碳水化合物的摄入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提倡进行规律的中等强度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的</w:t>
      </w:r>
    </w:p>
    <w:p>
      <w:pPr>
        <w:ind w:left="10" w:firstLine="1"/>
        <w:spacing w:before="8" w:line="21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有氧运动、减少久坐时间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。此外</w:t>
      </w:r>
      <w:r>
        <w:rPr>
          <w:rFonts w:ascii="Microsoft YaHei" w:hAnsi="Microsoft YaHei" w:eastAsia="Microsoft YaHei" w:cs="Microsoft YaHei"/>
          <w:sz w:val="17"/>
          <w:szCs w:val="17"/>
        </w:rPr>
        <w:t>，行为疗法，如建立节食意识、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制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定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用餐计划、记录摄入食物种类和重量、计算热量等，对减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轻体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重有一定帮助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。对于综合生活方式干预减重效果不理想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者，推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荐使用药物治疗或手术治疗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。对特殊人群，如哺乳期妇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女和老年人，应视具体情况采用个体化减重措施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[106]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。减重计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划应长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期坚持，速度因人而异，不可急于求成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。建议将目标定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>为一年内体重减少初始体重的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5</w:t>
      </w:r>
      <w:r>
        <w:rPr>
          <w:rFonts w:ascii="Microsoft YaHei" w:hAnsi="Microsoft YaHei" w:eastAsia="Microsoft YaHei" w:cs="Microsoft YaHei"/>
          <w:sz w:val="17"/>
          <w:szCs w:val="17"/>
        </w:rPr>
        <w:t>%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~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10%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position w:val="7"/>
        </w:rPr>
        <w:t>[107，108]</w:t>
      </w:r>
      <w:r>
        <w:rPr>
          <w:rFonts w:ascii="Microsoft YaHei" w:hAnsi="Microsoft YaHei" w:eastAsia="Microsoft YaHei" w:cs="Microsoft YaHei"/>
          <w:sz w:val="10"/>
          <w:szCs w:val="10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</w:p>
    <w:p>
      <w:pPr>
        <w:ind w:left="11" w:right="63" w:hanging="11"/>
        <w:spacing w:before="2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不吸烟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吸烟是一种不健康行为，是心血管病和癌症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的主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要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危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险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因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素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之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一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。被动吸烟显著增加心血管疾病风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-1"/>
        </w:rPr>
        <w:t>险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8"/>
          <w:position w:val="7"/>
        </w:rPr>
        <w:t>[109]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>戒烟虽不能降低血压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7"/>
        </w:rPr>
        <w:t>[110]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>但戒烟可降低心血管疾病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position w:val="-3"/>
        </w:rPr>
        <w:t>风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3"/>
        </w:rPr>
        <w:t>险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3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5"/>
        </w:rPr>
        <w:t>[89]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5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2"/>
        </w:rPr>
        <w:t>。</w:t>
      </w:r>
    </w:p>
    <w:p>
      <w:pPr>
        <w:ind w:left="11" w:right="13" w:firstLine="363"/>
        <w:spacing w:before="4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戒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烟的益处十分肯定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因此，医师应强烈建议并督促高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2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患者戒烟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。询问每位患者每日吸烟数量及吸烟习惯等，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并应用清晰、强烈、个性化方式建议其戒烟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评估吸烟者的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戒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烟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意愿后，帮助吸烟者在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</w:rPr>
        <w:t>~</w:t>
      </w:r>
      <w:r>
        <w:rPr>
          <w:rFonts w:ascii="Arial" w:hAnsi="Arial" w:eastAsia="Arial" w:cs="Arial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周的准备期后采用“突然停止</w:t>
      </w:r>
    </w:p>
    <w:p>
      <w:pPr>
        <w:ind w:left="11" w:right="62"/>
        <w:spacing w:before="3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法”开始戒烟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指导患者应用戒烟药物对抗戒断症状，如尼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古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丁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贴片、尼古丁咀嚼胶(非处方药)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、盐酸安非他酮缓释片和伐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尼克兰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对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戒烟成功者进行随访和监督，避免复吸。</w:t>
      </w:r>
    </w:p>
    <w:p>
      <w:pPr>
        <w:ind w:left="11" w:right="58" w:hanging="11"/>
        <w:spacing w:before="2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限制饮</w:t>
      </w:r>
      <w:r>
        <w:rPr>
          <w:rFonts w:ascii="Microsoft YaHei" w:hAnsi="Microsoft YaHei" w:eastAsia="Microsoft YaHei" w:cs="Microsoft YaHei"/>
          <w:sz w:val="17"/>
          <w:szCs w:val="17"/>
        </w:rPr>
        <w:t>酒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: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过量饮酒显著增加高血压的发病风险，且其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风险随着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饮酒量的增加而增加，限制饮酒可使血压降低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。建议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高血压患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者不饮酒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。如饮酒，则应少量并选择低度酒，避免饮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用高度烈性酒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。每日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酒精摄入量男性不超过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25</w:t>
      </w:r>
      <w:r>
        <w:rPr>
          <w:rFonts w:ascii="Microsoft YaHei" w:hAnsi="Microsoft YaHei" w:eastAsia="Microsoft YaHei" w:cs="Microsoft YaHei"/>
          <w:sz w:val="17"/>
          <w:szCs w:val="17"/>
        </w:rPr>
        <w:t>g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，女性不超过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4"/>
        </w:rPr>
        <w:t>15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g</w:t>
      </w:r>
      <w:r>
        <w:rPr>
          <w:rFonts w:ascii="Microsoft YaHei" w:hAnsi="Microsoft YaHei" w:eastAsia="Microsoft YaHei" w:cs="Microsoft YaHei"/>
          <w:sz w:val="17"/>
          <w:szCs w:val="17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每周酒精摄入量男性不超过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140g，女性不超过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80g</w:t>
      </w:r>
      <w:r>
        <w:rPr>
          <w:rFonts w:ascii="Microsoft YaHei" w:hAnsi="Microsoft YaHei" w:eastAsia="Microsoft YaHei" w:cs="Microsoft YaHei"/>
          <w:sz w:val="10"/>
          <w:szCs w:val="10"/>
          <w:spacing w:val="-7"/>
          <w:position w:val="8"/>
        </w:rPr>
        <w:t>[111]</w:t>
      </w:r>
      <w:r>
        <w:rPr>
          <w:rFonts w:ascii="Microsoft YaHei" w:hAnsi="Microsoft YaHei" w:eastAsia="Microsoft YaHei" w:cs="Microsoft YaHei"/>
          <w:sz w:val="10"/>
          <w:szCs w:val="10"/>
          <w:spacing w:val="-7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白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1"/>
        </w:rPr>
        <w:t>酒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、葡萄酒、啤酒摄入量分别少于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50ml、100ml、300ml</w:t>
      </w:r>
      <w:r>
        <w:rPr>
          <w:rFonts w:ascii="Microsoft YaHei" w:hAnsi="Microsoft YaHei" w:eastAsia="Microsoft YaHei" w:cs="Microsoft YaHei"/>
          <w:sz w:val="10"/>
          <w:szCs w:val="10"/>
          <w:spacing w:val="-12"/>
          <w:position w:val="8"/>
        </w:rPr>
        <w:t>[22]</w:t>
      </w:r>
      <w:r>
        <w:rPr>
          <w:rFonts w:ascii="Microsoft YaHei" w:hAnsi="Microsoft YaHei" w:eastAsia="Microsoft YaHei" w:cs="Microsoft YaHei"/>
          <w:sz w:val="10"/>
          <w:szCs w:val="10"/>
          <w:spacing w:val="-12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。</w:t>
      </w:r>
    </w:p>
    <w:p>
      <w:pPr>
        <w:ind w:left="10" w:hanging="10"/>
        <w:spacing w:before="23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增加运动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运动可以改善血压水平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。有氧运动平均降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4"/>
          <w:position w:val="-1"/>
        </w:rPr>
        <w:t>低</w:t>
      </w:r>
      <w:r>
        <w:rPr>
          <w:rFonts w:ascii="Microsoft YaHei" w:hAnsi="Microsoft YaHei" w:eastAsia="Microsoft YaHei" w:cs="Microsoft YaHei"/>
          <w:sz w:val="17"/>
          <w:szCs w:val="17"/>
          <w:spacing w:val="-1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84mmHg，DBP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2.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58mmHg</w:t>
      </w:r>
      <w:r>
        <w:rPr>
          <w:rFonts w:ascii="Microsoft YaHei" w:hAnsi="Microsoft YaHei" w:eastAsia="Microsoft YaHei" w:cs="Microsoft YaHei"/>
          <w:sz w:val="10"/>
          <w:szCs w:val="10"/>
          <w:spacing w:val="-7"/>
          <w:position w:val="8"/>
        </w:rPr>
        <w:t>[95]</w:t>
      </w:r>
      <w:r>
        <w:rPr>
          <w:rFonts w:ascii="Microsoft YaHei" w:hAnsi="Microsoft YaHei" w:eastAsia="Microsoft YaHei" w:cs="Microsoft YaHei"/>
          <w:sz w:val="10"/>
          <w:szCs w:val="10"/>
          <w:spacing w:val="-7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>队列研究发现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>高血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压患者定期锻炼可降低心血管死亡和全因死亡风险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8"/>
          <w:position w:val="8"/>
        </w:rPr>
        <w:t>[94]</w:t>
      </w:r>
      <w:r>
        <w:rPr>
          <w:rFonts w:ascii="Microsoft YaHei" w:hAnsi="Microsoft YaHei" w:eastAsia="Microsoft YaHei" w:cs="Microsoft YaHei"/>
          <w:sz w:val="10"/>
          <w:szCs w:val="10"/>
          <w:spacing w:val="8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因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此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，建议非高血压人群(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为降低高血压发生风险)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或高血压患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者(为了降低血压)，除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日常生活的活动外，每周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Arial" w:hAnsi="Arial" w:eastAsia="Arial" w:cs="Arial"/>
          <w:sz w:val="17"/>
          <w:szCs w:val="17"/>
          <w:spacing w:val="1"/>
        </w:rPr>
        <w:t>~</w:t>
      </w:r>
      <w:r>
        <w:rPr>
          <w:rFonts w:ascii="Arial" w:hAnsi="Arial" w:eastAsia="Arial" w:cs="Arial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7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天，每天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累计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30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Arial" w:hAnsi="Arial" w:eastAsia="Arial" w:cs="Arial"/>
          <w:sz w:val="17"/>
          <w:szCs w:val="17"/>
          <w:spacing w:val="1"/>
        </w:rPr>
        <w:t>~</w:t>
      </w:r>
      <w:r>
        <w:rPr>
          <w:rFonts w:ascii="Arial" w:hAnsi="Arial" w:eastAsia="Arial" w:cs="Arial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60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分钟的中等强度运动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如步行、慢跑、骑自行</w:t>
      </w:r>
      <w:r>
        <w:rPr>
          <w:rFonts w:ascii="Microsoft YaHei" w:hAnsi="Microsoft YaHei" w:eastAsia="Microsoft YaHei" w:cs="Microsoft YaHei"/>
          <w:sz w:val="17"/>
          <w:szCs w:val="17"/>
        </w:rPr>
        <w:t>车、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游泳等)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7"/>
        </w:rPr>
        <w:t>[112]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>运动形式可采取有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>氧</w:t>
      </w:r>
      <w:r>
        <w:rPr>
          <w:rFonts w:ascii="Microsoft YaHei" w:hAnsi="Microsoft YaHei" w:eastAsia="Microsoft YaHei" w:cs="Microsoft YaHei"/>
          <w:sz w:val="17"/>
          <w:szCs w:val="17"/>
        </w:rPr>
        <w:t>、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>阻抗和伸展等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position w:val="7"/>
        </w:rPr>
        <w:t>[95]</w:t>
      </w:r>
      <w:r>
        <w:rPr>
          <w:rFonts w:ascii="Microsoft YaHei" w:hAnsi="Microsoft YaHei" w:eastAsia="Microsoft YaHei" w:cs="Microsoft YaHei"/>
          <w:sz w:val="10"/>
          <w:szCs w:val="10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>以有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氧运动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为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主，无氧运动作为补充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。运动强度须因人而异，常用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运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动时最大心率来评估运动强度，中等强度运动为能达到最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大心率【最大心率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次/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分钟)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=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220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－年龄】的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60%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Arial" w:hAnsi="Arial" w:eastAsia="Arial" w:cs="Arial"/>
          <w:sz w:val="17"/>
          <w:szCs w:val="17"/>
          <w:spacing w:val="-2"/>
        </w:rPr>
        <w:t>~</w:t>
      </w:r>
      <w:r>
        <w:rPr>
          <w:rFonts w:ascii="Arial" w:hAnsi="Arial" w:eastAsia="Arial" w:cs="Arial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70%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运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动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。高危患者运动前需进行评估。</w:t>
      </w:r>
    </w:p>
    <w:p>
      <w:pPr>
        <w:ind w:left="10" w:right="61" w:hanging="10"/>
        <w:spacing w:before="40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7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减轻精神压力，保持心理平衡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精神紧张可激活交感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神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经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从而使血压升高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[24，25]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。精神压力增加的主要原因包括过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度的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工作和生活压力以及病态心理，包括抑郁症、焦虑症、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型性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格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、社会孤立和缺乏社会支持等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。医生应该对高血压患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者进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行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压力管理，指导患者进行个体化认知行为干预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。必要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情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况下采取心理治疗联合药物治疗缓解焦虑和精神压力，主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要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适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用于焦虑障碍的药物包括苯二氮?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类(阿普唑仑、劳拉西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4"/>
        </w:rPr>
        <w:t>泮)</w:t>
      </w:r>
      <w:r>
        <w:rPr>
          <w:rFonts w:ascii="Microsoft YaHei" w:hAnsi="Microsoft YaHei" w:eastAsia="Microsoft YaHei" w:cs="Microsoft YaHei"/>
          <w:sz w:val="17"/>
          <w:szCs w:val="17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选择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性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_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羟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色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胺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1A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受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体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激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动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剂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丁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螺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环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酮、坦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度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酮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。也可建议患者到专业医疗机构就诊，避免由于精神压力</w:t>
      </w:r>
    </w:p>
    <w:p>
      <w:pPr>
        <w:ind w:left="15"/>
        <w:spacing w:before="50" w:line="164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7"/>
          <w:position w:val="-1"/>
        </w:rPr>
        <w:t>导致的血压波动。</w:t>
      </w:r>
    </w:p>
    <w:p>
      <w:pPr>
        <w:sectPr>
          <w:type w:val="continuous"/>
          <w:pgSz w:w="11451" w:h="15343"/>
          <w:pgMar w:top="400" w:right="741" w:bottom="0" w:left="789" w:header="0" w:footer="0" w:gutter="0"/>
          <w:cols w:equalWidth="0" w:num="2">
            <w:col w:w="5013" w:space="100"/>
            <w:col w:w="4808" w:space="0"/>
          </w:cols>
        </w:sectPr>
        <w:rPr/>
      </w:pP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687936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67"/>
        <w:spacing w:before="73" w:line="175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                                         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Prevention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and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Treatment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of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Cardio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Cerebral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Vascular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Disease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Jan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2018.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Vol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19.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No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 xml:space="preserve">   </w:t>
      </w:r>
    </w:p>
    <w:p>
      <w:pPr>
        <w:rPr/>
      </w:pPr>
      <w:r/>
    </w:p>
    <w:p>
      <w:pPr>
        <w:spacing w:line="32" w:lineRule="exact"/>
        <w:rPr/>
      </w:pPr>
      <w:r/>
    </w:p>
    <w:p>
      <w:pPr>
        <w:sectPr>
          <w:pgSz w:w="11451" w:h="15343"/>
          <w:pgMar w:top="400" w:right="740" w:bottom="0" w:left="789" w:header="0" w:footer="0" w:gutter="0"/>
          <w:cols w:equalWidth="0" w:num="1">
            <w:col w:w="9921" w:space="0"/>
          </w:cols>
        </w:sectPr>
        <w:rPr/>
      </w:pPr>
    </w:p>
    <w:p>
      <w:pPr>
        <w:ind w:left="6"/>
        <w:spacing w:before="35" w:line="181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高血压的药物治疗</w:t>
      </w:r>
    </w:p>
    <w:p>
      <w:pPr>
        <w:spacing w:line="20" w:lineRule="exact"/>
        <w:rPr/>
      </w:pPr>
      <w:r/>
    </w:p>
    <w:tbl>
      <w:tblPr>
        <w:tblStyle w:val="2"/>
        <w:tblW w:w="474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46"/>
      </w:tblGrid>
      <w:tr>
        <w:trPr>
          <w:trHeight w:val="3499" w:hRule="atLeast"/>
        </w:trPr>
        <w:tc>
          <w:tcPr>
            <w:tcW w:w="4746" w:type="dxa"/>
            <w:vAlign w:val="top"/>
          </w:tcPr>
          <w:p>
            <w:pPr>
              <w:ind w:left="104"/>
              <w:spacing w:before="37" w:line="217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6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5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D</w:t>
            </w:r>
            <w:r>
              <w:rPr>
                <w:rFonts w:ascii="SimSun" w:hAnsi="SimSun" w:eastAsia="SimSun" w:cs="SimSun"/>
                <w:sz w:val="15"/>
                <w:szCs w:val="15"/>
                <w:spacing w:val="3"/>
              </w:rPr>
              <w:t>:</w:t>
            </w:r>
            <w:r>
              <w:rPr>
                <w:rFonts w:ascii="SimHei" w:hAnsi="SimHei" w:eastAsia="SimHei" w:cs="SimHei"/>
                <w:sz w:val="15"/>
                <w:szCs w:val="15"/>
                <w:spacing w:val="3"/>
              </w:rPr>
              <w:t>降压药应用的基本原则</w:t>
            </w:r>
          </w:p>
          <w:p>
            <w:pPr>
              <w:ind w:left="317" w:right="99" w:hanging="171"/>
              <w:spacing w:before="43" w:line="22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8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常用的五大类降压药物均可作为初始治疗用药，建议根据特殊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人群的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类型、合并症选择针对性的药物，进行个体化治疗。</w:t>
            </w:r>
          </w:p>
          <w:p>
            <w:pPr>
              <w:ind w:left="146"/>
              <w:spacing w:line="180" w:lineRule="auto"/>
              <w:outlineLvl w:val="2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应根据血压水平和心血管风险选择初始单药或联合治疗。</w:t>
            </w:r>
          </w:p>
          <w:p>
            <w:pPr>
              <w:ind w:left="316" w:right="99" w:hanging="170"/>
              <w:spacing w:before="48" w:line="22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8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一般患者采用常规剂量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老年人及高龄老年人初始治疗时通常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应采用较小的有效治疗剂量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。根据需要，可考虑逐渐增加至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  <w:position w:val="-4"/>
              </w:rPr>
              <w:t>剂量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  <w:position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6"/>
                <w:position w:val="2"/>
              </w:rPr>
              <w:t>[70，113_116]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6"/>
                <w:position w:val="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  <w:position w:val="-3"/>
              </w:rPr>
              <w:t>。</w:t>
            </w:r>
          </w:p>
          <w:p>
            <w:pPr>
              <w:ind w:left="322" w:right="99" w:hanging="176"/>
              <w:spacing w:line="23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4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先使用长效降压药物，以有效控制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24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小时血压，更有效预防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-1"/>
              </w:rPr>
              <w:t>心脑血管并发症发生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2"/>
                <w:position w:val="5"/>
              </w:rPr>
              <w:t>[40，117_121]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2"/>
                <w:position w:val="5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-1"/>
              </w:rPr>
              <w:t>。</w:t>
            </w:r>
          </w:p>
          <w:p>
            <w:pPr>
              <w:ind w:left="317" w:right="57" w:hanging="171"/>
              <w:spacing w:line="21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6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对血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≥160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/100mmHg、高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目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标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20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/10mmHg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危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患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者，或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单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药治疗未达标的高血压患者应进行联合降压治疗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Ⅰ，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C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)，包括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由联合或单片复方制剂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2"/>
                <w:position w:val="6"/>
              </w:rPr>
              <w:t>[71]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2"/>
                <w:position w:val="6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。</w:t>
            </w:r>
          </w:p>
          <w:p>
            <w:pPr>
              <w:ind w:left="317" w:right="57" w:hanging="171"/>
              <w:spacing w:before="2" w:line="24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对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血压≥140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/90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的患者，也可起始小剂量联合治疗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Ⅰ，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3"/>
              </w:rPr>
              <w:t>C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  <w:position w:val="-3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  <w:position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7"/>
                <w:position w:val="2"/>
              </w:rPr>
              <w:t>[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4"/>
                <w:position w:val="2"/>
              </w:rPr>
              <w:t>67，122_125]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4"/>
                <w:position w:val="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3"/>
              </w:rPr>
              <w:t>。</w:t>
            </w:r>
          </w:p>
        </w:tc>
      </w:tr>
    </w:tbl>
    <w:p>
      <w:pPr>
        <w:ind w:left="16" w:right="260" w:hanging="10"/>
        <w:spacing w:before="209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4.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降压治疗的临床试验证据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自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20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世纪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50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年代以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来</w:t>
      </w:r>
      <w:r>
        <w:rPr>
          <w:rFonts w:ascii="Microsoft YaHei" w:hAnsi="Microsoft YaHei" w:eastAsia="Microsoft YaHei" w:cs="Microsoft YaHei"/>
          <w:sz w:val="17"/>
          <w:szCs w:val="17"/>
        </w:rPr>
        <w:t>，在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全世界范围内进行的以心脑血管并发症为主要研究目标的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机对照的降压治疗临床试验为高血压的治疗与管理建立了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理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论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基础。</w:t>
      </w:r>
    </w:p>
    <w:p>
      <w:pPr>
        <w:ind w:left="378"/>
        <w:spacing w:before="1" w:line="16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这些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临床试验可分为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种类型。</w:t>
      </w:r>
    </w:p>
    <w:p>
      <w:pPr>
        <w:ind w:left="17" w:right="261" w:firstLine="391"/>
        <w:spacing w:before="3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较早期的降压治疗试验，主要研究降压治疗与安慰剂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或不治疗对比，显示降压治疗可以显著降低各种类型的高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患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者发生心脑血管并发症的风险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[71，72]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。这些研究成为治疗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与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管理各种类型的高血压最重要的理论基础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</w:t>
      </w:r>
    </w:p>
    <w:p>
      <w:pPr>
        <w:ind w:left="17" w:right="260" w:firstLine="392"/>
        <w:spacing w:before="1" w:line="22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不同种类的药物之间进行对比的临床试验，主要探讨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较新的降压药物如钙通道阻滞剂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、血管紧张素转化酶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抑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制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剂(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、血管紧张素受体拮抗剂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等与传统的降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压药物如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噻嗪类利尿剂、β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受体阻滞剂等相比，结果显示降低</w:t>
      </w:r>
    </w:p>
    <w:p>
      <w:pPr>
        <w:ind w:left="18"/>
        <w:spacing w:before="1" w:line="16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9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35"/>
        </w:rPr>
        <w:t>压是这些降压药物减少心脑血管并发症的最主要原</w:t>
      </w:r>
    </w:p>
    <w:p>
      <w:pPr>
        <w:ind w:left="30"/>
        <w:spacing w:line="232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因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>[126，127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>]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。药物之间的差别总体很小，但就特定并发症而言仍</w:t>
      </w:r>
    </w:p>
    <w:p>
      <w:pPr>
        <w:ind w:left="17"/>
        <w:spacing w:before="42" w:line="16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有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差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别，不同联合治疗试验结果也有差异。</w:t>
      </w:r>
    </w:p>
    <w:p>
      <w:pPr>
        <w:ind w:left="20" w:right="261" w:firstLine="388"/>
        <w:spacing w:before="1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3)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选择高血压患者作为研究对象的研究，通过对比强化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与非强化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的血压管理，寻找最佳降压治疗目标血压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8"/>
        </w:rPr>
        <w:t>[37，38，128]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。</w:t>
      </w:r>
    </w:p>
    <w:p>
      <w:pPr>
        <w:ind w:left="16" w:right="211" w:firstLine="392"/>
        <w:spacing w:before="2" w:line="22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4)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选择高或中等心血管风险患者作为研究对象的研究，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结果提示，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在达到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140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/90mmHg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以下的目标水平后，进一步降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低血压应坚持个体化原则，应充分考虑患者的疾病特征以及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降压治疗方案的组成及其实施方法。</w:t>
      </w:r>
    </w:p>
    <w:p>
      <w:pPr>
        <w:ind w:left="30" w:right="260" w:firstLine="348"/>
        <w:spacing w:before="1" w:line="195" w:lineRule="auto"/>
        <w:rPr>
          <w:rFonts w:ascii="Microsoft YaHei" w:hAnsi="Microsoft YaHei" w:eastAsia="Microsoft YaHei" w:cs="Microsoft YaHei"/>
          <w:sz w:val="10"/>
          <w:szCs w:val="10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我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国也独立完成了一系列降压治疗临床试验，并为多个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国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际多中心临床试验做出贡献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。较早进行的中国老年收缩期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1"/>
        </w:rPr>
        <w:t>降压治疗临床试验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Syst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_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China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7"/>
        </w:rPr>
        <w:t>[39，129]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7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>以及上海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STONE)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7"/>
        </w:rPr>
        <w:t>[130]</w:t>
      </w:r>
    </w:p>
    <w:p>
      <w:pPr>
        <w:ind w:left="17" w:right="260"/>
        <w:spacing w:before="2" w:line="24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和成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都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(</w:t>
      </w:r>
      <w:r>
        <w:rPr>
          <w:rFonts w:ascii="Microsoft YaHei" w:hAnsi="Microsoft YaHei" w:eastAsia="Microsoft YaHei" w:cs="Microsoft YaHei"/>
          <w:sz w:val="17"/>
          <w:szCs w:val="17"/>
        </w:rPr>
        <w:t>CNIT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9"/>
          <w:position w:val="8"/>
        </w:rPr>
        <w:t>[131]</w:t>
      </w:r>
      <w:r>
        <w:rPr>
          <w:rFonts w:ascii="Microsoft YaHei" w:hAnsi="Microsoft YaHei" w:eastAsia="Microsoft YaHei" w:cs="Microsoft YaHei"/>
          <w:sz w:val="10"/>
          <w:szCs w:val="10"/>
          <w:spacing w:val="9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硝苯地平降压治疗等临床试验均证实，以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尼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群地平、硝苯地平等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为基础的积极降压治疗方案可显</w:t>
      </w:r>
    </w:p>
    <w:p>
      <w:pPr>
        <w:ind w:left="5" w:right="260" w:firstLine="14"/>
        <w:spacing w:before="3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著降低我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国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高血压患者脑卒中的发生与死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亡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率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。在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此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基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上，非洛地平降低并发症研究(</w:t>
      </w:r>
      <w:r>
        <w:rPr>
          <w:rFonts w:ascii="Microsoft YaHei" w:hAnsi="Microsoft YaHei" w:eastAsia="Microsoft YaHei" w:cs="Microsoft YaHei"/>
          <w:sz w:val="17"/>
          <w:szCs w:val="17"/>
        </w:rPr>
        <w:t>FEVE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显示，氢氯噻嗪加非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洛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3"/>
        </w:rPr>
        <w:t>地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平与单用氢氯噻嗪相比，尽管加用非洛地平组血压只进一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步降低了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2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，但致死与非致死性脑卒中的发生降低了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27%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[42]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。进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一步进行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FEVE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Arial" w:hAnsi="Arial" w:eastAsia="Arial" w:cs="Arial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试验事后分析发现，治疗后平均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水平低于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120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/70mmHg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时，脑卒中、心脏事件和总死亡危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险最低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>6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6]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。老年患者中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＜140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较更高的血压治疗</w:t>
      </w:r>
    </w:p>
    <w:p>
      <w:pPr>
        <w:ind w:left="17" w:right="261" w:firstLine="2"/>
        <w:spacing w:before="2" w:line="17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组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获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益更为明显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>CHIEF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研究阶段报告表明，初始用小剂量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氨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氯地平与替米沙坦或复方阿米洛利联合治疗，可明显降低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0" w:right="63" w:firstLine="5"/>
        <w:spacing w:before="35" w:line="19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高血压患者的血压水平，高血压的控制率可达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80%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左右，</w:t>
      </w:r>
      <w:r>
        <w:rPr>
          <w:rFonts w:ascii="Microsoft YaHei" w:hAnsi="Microsoft YaHei" w:eastAsia="Microsoft YaHei" w:cs="Microsoft YaHei"/>
          <w:sz w:val="17"/>
          <w:szCs w:val="17"/>
        </w:rPr>
        <w:t>提示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以钙通道阻滞剂为基础的联合治疗方案是我国高血压患者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  <w:position w:val="-1"/>
        </w:rPr>
        <w:t>优</w:t>
      </w:r>
      <w:r>
        <w:rPr>
          <w:rFonts w:ascii="Microsoft YaHei" w:hAnsi="Microsoft YaHei" w:eastAsia="Microsoft YaHei" w:cs="Microsoft YaHei"/>
          <w:sz w:val="17"/>
          <w:szCs w:val="17"/>
          <w:spacing w:val="2"/>
          <w:position w:val="-1"/>
        </w:rPr>
        <w:t>化降压方案之一</w:t>
      </w:r>
      <w:r>
        <w:rPr>
          <w:rFonts w:ascii="Microsoft YaHei" w:hAnsi="Microsoft YaHei" w:eastAsia="Microsoft YaHei" w:cs="Microsoft YaHei"/>
          <w:sz w:val="17"/>
          <w:szCs w:val="17"/>
          <w:spacing w:val="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7"/>
        </w:rPr>
        <w:t>[122]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</w:p>
    <w:p>
      <w:pPr>
        <w:ind w:right="63" w:firstLine="373"/>
        <w:spacing w:before="1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2"/>
        </w:rPr>
        <w:t>我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国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独立完成的脑卒中后降压治疗研究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PATS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是国际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1"/>
        </w:rPr>
        <w:t>上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第一个较大规模的安慰剂对照的脑卒中后二级预防降压治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疗临床实验，结果表明，吲达帕胺(2.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5mg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/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d)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治疗组与安慰剂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组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相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比，血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降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低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了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/2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，脑卒中的发生率降低了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29%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>[132，133]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。此后，我国还参</w:t>
      </w:r>
      <w:r>
        <w:rPr>
          <w:rFonts w:ascii="Microsoft YaHei" w:hAnsi="Microsoft YaHei" w:eastAsia="Microsoft YaHei" w:cs="Microsoft YaHei"/>
          <w:sz w:val="17"/>
          <w:szCs w:val="17"/>
        </w:rPr>
        <w:t>加的国际合作脑卒中后降压治疗</w:t>
      </w:r>
    </w:p>
    <w:p>
      <w:pPr>
        <w:ind w:left="10" w:right="14" w:firstLine="2"/>
        <w:spacing w:before="2" w:line="22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预防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再发研究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P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OG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ESS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结果表明，培哚普利加吲达帕胺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或单药治疗降低脑卒中再发危险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28%，培哚普利加吲达帕胺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联合降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效果优于单用培哚普利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>[134]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亚组分析的结果显示，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中国与日本等亚洲研究对象脑卒中风险下降的幅度更大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>[135]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;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事后分析的结果显示，治疗后平均血压最低降至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112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/72mmH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g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仍未见到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J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型曲线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[136]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。我国所入选的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1520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例患者进一步</w:t>
      </w:r>
      <w:r>
        <w:rPr>
          <w:rFonts w:ascii="Microsoft YaHei" w:hAnsi="Microsoft YaHei" w:eastAsia="Microsoft YaHei" w:cs="Microsoft YaHei"/>
          <w:sz w:val="17"/>
          <w:szCs w:val="17"/>
        </w:rPr>
        <w:t>进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行了随访观察，平均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年随访的数据证实，降压治疗显著降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脑卒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中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再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发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危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险，总死亡以及心肌梗死的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危险也呈下降趋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  <w:position w:val="-5"/>
        </w:rPr>
        <w:t>势</w:t>
      </w:r>
      <w:r>
        <w:rPr>
          <w:rFonts w:ascii="Microsoft YaHei" w:hAnsi="Microsoft YaHei" w:eastAsia="Microsoft YaHei" w:cs="Microsoft YaHei"/>
          <w:sz w:val="17"/>
          <w:szCs w:val="17"/>
          <w:spacing w:val="-6"/>
          <w:position w:val="-5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5"/>
          <w:position w:val="3"/>
        </w:rPr>
        <w:t>[</w:t>
      </w:r>
      <w:r>
        <w:rPr>
          <w:rFonts w:ascii="Microsoft YaHei" w:hAnsi="Microsoft YaHei" w:eastAsia="Microsoft YaHei" w:cs="Microsoft YaHei"/>
          <w:sz w:val="10"/>
          <w:szCs w:val="10"/>
          <w:spacing w:val="-3"/>
          <w:position w:val="3"/>
        </w:rPr>
        <w:t>137]</w:t>
      </w:r>
      <w:r>
        <w:rPr>
          <w:rFonts w:ascii="Microsoft YaHei" w:hAnsi="Microsoft YaHei" w:eastAsia="Microsoft YaHei" w:cs="Microsoft YaHei"/>
          <w:sz w:val="10"/>
          <w:szCs w:val="10"/>
          <w:spacing w:val="-3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position w:val="-4"/>
        </w:rPr>
        <w:t>。</w:t>
      </w:r>
    </w:p>
    <w:p>
      <w:pPr>
        <w:ind w:left="11" w:right="62" w:firstLine="362"/>
        <w:spacing w:before="2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我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国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学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者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也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参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加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了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龄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老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年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治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疗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研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HYVET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[70]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、降压降糖治疗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型糖尿病预防血管事件的研究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ADVANCE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7"/>
        </w:rPr>
        <w:t>[124]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7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>以</w:t>
      </w:r>
      <w:r>
        <w:rPr>
          <w:rFonts w:ascii="Microsoft YaHei" w:hAnsi="Microsoft YaHei" w:eastAsia="Microsoft YaHei" w:cs="Microsoft YaHei"/>
          <w:sz w:val="17"/>
          <w:szCs w:val="17"/>
          <w:spacing w:val="2"/>
          <w:position w:val="-1"/>
        </w:rPr>
        <w:t>及心脏结局预防评估(</w:t>
      </w:r>
      <w:r>
        <w:rPr>
          <w:rFonts w:ascii="Microsoft YaHei" w:hAnsi="Microsoft YaHei" w:eastAsia="Microsoft YaHei" w:cs="Microsoft YaHei"/>
          <w:sz w:val="17"/>
          <w:szCs w:val="17"/>
        </w:rPr>
        <w:t>HOPE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_3)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7"/>
        </w:rPr>
        <w:t>[67]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  <w:position w:val="-1"/>
        </w:rPr>
        <w:t>等三个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国际多中心临床试验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研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究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>HYVET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研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结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果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显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示，在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SBP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160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以上的高龄老年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≥80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岁)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高血压患者中进行降压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治疗，采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用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吲哒帕胺缓释片将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降低到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150mmHg，与安慰剂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相比，可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减少脑卒中与死亡危险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>[70]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>ADVANCE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研究结果则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显示，在糖尿病患者中采用低剂量培哚普利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吲达帕胺复方</w:t>
      </w:r>
      <w:r>
        <w:rPr>
          <w:rFonts w:ascii="Microsoft YaHei" w:hAnsi="Microsoft YaHei" w:eastAsia="Microsoft YaHei" w:cs="Microsoft YaHei"/>
          <w:sz w:val="17"/>
          <w:szCs w:val="17"/>
        </w:rPr>
        <w:t>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剂进行降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治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疗，与常规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降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压治疗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相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比，将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降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低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/</w:t>
      </w:r>
    </w:p>
    <w:p>
      <w:pPr>
        <w:ind w:left="12" w:right="64" w:hanging="12"/>
        <w:spacing w:before="1" w:line="20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2mmHg，降低到平均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135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/75mmHg，可降低大血管和微血管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  <w:position w:val="-1"/>
        </w:rPr>
        <w:t>联合终点事件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9%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7"/>
        </w:rPr>
        <w:t>[124]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</w:t>
      </w:r>
    </w:p>
    <w:p>
      <w:pPr>
        <w:ind w:left="14" w:firstLine="358"/>
        <w:spacing w:before="7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</w:rPr>
        <w:t>HOPE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_3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研究结果则显示，坎地沙坦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氢氯噻嗪复方制剂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降压治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疗与安慰剂相比降低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SBP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/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DBP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6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/3mmHg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SBP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143.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以上，降压治疗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组心血管风险显著低于安慰剂组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</w:t>
      </w:r>
    </w:p>
    <w:p>
      <w:pPr>
        <w:ind w:left="19" w:right="63" w:hanging="9"/>
        <w:spacing w:before="3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在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低于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131.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的患者中，积极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降压治疗组心血管风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险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并未下降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>[67]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。在美国高血压患者人群中进行的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SP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INT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研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究入选高血压患者，进行强化降压治疗临床试验，使用多种降</w:t>
      </w:r>
    </w:p>
    <w:p>
      <w:pPr>
        <w:ind w:left="12" w:right="63" w:hanging="1"/>
        <w:spacing w:before="2" w:line="19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治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疗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药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物，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将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平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均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降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低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至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121mmHg，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与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降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低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至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133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相比，显著降低了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各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种心脑血管并发症的发生率，特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>别是心力衰竭的发生风险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[38]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</w:p>
    <w:p>
      <w:pPr>
        <w:ind w:right="54" w:firstLine="376"/>
        <w:spacing w:before="4" w:line="21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高同型半胱氨酸血症与脑卒中风险呈正相关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7"/>
          <w:position w:val="8"/>
        </w:rPr>
        <w:t>[138_140]</w:t>
      </w:r>
      <w:r>
        <w:rPr>
          <w:rFonts w:ascii="Microsoft YaHei" w:hAnsi="Microsoft YaHei" w:eastAsia="Microsoft YaHei" w:cs="Microsoft YaHei"/>
          <w:sz w:val="10"/>
          <w:szCs w:val="10"/>
          <w:spacing w:val="7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我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国进行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的多种维生素治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疗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试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验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8"/>
          <w:position w:val="8"/>
        </w:rPr>
        <w:t>[141]</w:t>
      </w:r>
      <w:r>
        <w:rPr>
          <w:rFonts w:ascii="Microsoft YaHei" w:hAnsi="Microsoft YaHei" w:eastAsia="Microsoft YaHei" w:cs="Microsoft YaHei"/>
          <w:sz w:val="10"/>
          <w:szCs w:val="10"/>
          <w:spacing w:val="8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、叶酸治疗试验荟萃分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>析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7"/>
        </w:rPr>
        <w:t>[142]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7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>以及中国脑卒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>中一级预防研究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(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CSPPT)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position w:val="7"/>
        </w:rPr>
        <w:t>[41，143，144]</w:t>
      </w:r>
      <w:r>
        <w:rPr>
          <w:rFonts w:ascii="Microsoft YaHei" w:hAnsi="Microsoft YaHei" w:eastAsia="Microsoft YaHei" w:cs="Microsoft YaHei"/>
          <w:sz w:val="10"/>
          <w:szCs w:val="10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>均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>显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示，补充叶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酸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可降低血浆同型半胱氨酸浓度，降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低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脑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卒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中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险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。但补充叶酸预防脑卒中的作用，仍需要在伴高同型半胱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氨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酸的高血压患者中进行多中心临床试验，进一步进行验证。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4.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降压药应用基本原则: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(1)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起始剂量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一般患者采用常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4"/>
        </w:rPr>
        <w:t>规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剂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量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老年人及高龄老年人初始治疗时通常应采用较小的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有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效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治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疗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剂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量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根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据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需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要，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可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考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虑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逐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渐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增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加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至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足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2"/>
          <w:position w:val="-6"/>
        </w:rPr>
        <w:t>量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6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6"/>
          <w:position w:val="2"/>
        </w:rPr>
        <w:t>[71，113_116]</w:t>
      </w:r>
      <w:r>
        <w:rPr>
          <w:rFonts w:ascii="Microsoft YaHei" w:hAnsi="Microsoft YaHei" w:eastAsia="Microsoft YaHei" w:cs="Microsoft YaHei"/>
          <w:sz w:val="10"/>
          <w:szCs w:val="10"/>
          <w:spacing w:val="-6"/>
          <w:position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6"/>
          <w:position w:val="-5"/>
        </w:rPr>
        <w:t>。</w:t>
      </w:r>
    </w:p>
    <w:p>
      <w:pPr>
        <w:ind w:right="57" w:firstLine="403"/>
        <w:spacing w:before="3" w:line="20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2)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长效降压药物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优先使用长效降压药物，以有效控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24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>小时血压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>更有效预防心脑血管并发症发生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8"/>
        </w:rPr>
        <w:t>[40，11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>7_121]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>如使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用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中、短效制剂，则需每天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"/>
        </w:rPr>
        <w:t>~</w:t>
      </w:r>
      <w:r>
        <w:rPr>
          <w:rFonts w:ascii="Arial" w:hAnsi="Arial" w:eastAsia="Arial" w:cs="Arial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次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给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药，以达到平稳控制血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</w:t>
      </w:r>
    </w:p>
    <w:p>
      <w:pPr>
        <w:sectPr>
          <w:type w:val="continuous"/>
          <w:pgSz w:w="11451" w:h="15343"/>
          <w:pgMar w:top="400" w:right="740" w:bottom="0" w:left="789" w:header="0" w:footer="0" w:gutter="0"/>
          <w:cols w:equalWidth="0" w:num="2">
            <w:col w:w="5012" w:space="100"/>
            <w:col w:w="4809" w:space="0"/>
          </w:cols>
        </w:sectPr>
        <w:rPr/>
      </w:pPr>
    </w:p>
    <w:p>
      <w:pPr>
        <w:rPr/>
      </w:pPr>
      <w:r>
        <w:pict>
          <v:shape id="_x0000_s8" style="position:absolute;margin-left:40.3614pt;margin-top:56.9633pt;mso-position-vertical-relative:page;mso-position-horizontal-relative:page;width:180.5pt;height:0.35pt;z-index:251693056;" o:allowincell="f" filled="false" strokecolor="#000000" strokeweight="0.33pt" coordsize="3610,6" coordorigin="0,0" path="m0,3l3609,3e">
            <v:stroke joinstyle="miter" miterlimit="10"/>
          </v:shape>
        </w:pict>
      </w:r>
      <w:r>
        <w:drawing>
          <wp:anchor distT="0" distB="0" distL="0" distR="0" simplePos="0" relativeHeight="251691008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15" name="IM 15"/>
            <wp:cNvGraphicFramePr/>
            <a:graphic>
              <a:graphicData uri="http://schemas.openxmlformats.org/drawingml/2006/picture">
                <pic:pic>
                  <pic:nvPicPr>
                    <pic:cNvPr id="15" name="IM 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spacing w:line="54" w:lineRule="exact"/>
        <w:rPr/>
      </w:pPr>
      <w:r/>
    </w:p>
    <w:p>
      <w:pPr>
        <w:sectPr>
          <w:pgSz w:w="11451" w:h="15343"/>
          <w:pgMar w:top="400" w:right="791" w:bottom="0" w:left="795" w:header="0" w:footer="0" w:gutter="0"/>
          <w:cols w:equalWidth="0" w:num="1">
            <w:col w:w="9864" w:space="0"/>
          </w:cols>
        </w:sectPr>
        <w:rPr/>
      </w:pPr>
    </w:p>
    <w:p>
      <w:pPr>
        <w:ind w:left="124"/>
        <w:spacing w:before="47" w:line="161" w:lineRule="exact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《心脑血管病防治》2019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年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2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月第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19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卷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期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46"/>
        <w:spacing w:before="28" w:line="179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  <w:position w:val="-1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>13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>·</w:t>
      </w:r>
    </w:p>
    <w:p>
      <w:pPr>
        <w:sectPr>
          <w:type w:val="continuous"/>
          <w:pgSz w:w="11451" w:h="15343"/>
          <w:pgMar w:top="400" w:right="791" w:bottom="0" w:left="795" w:header="0" w:footer="0" w:gutter="0"/>
          <w:cols w:equalWidth="0" w:num="2">
            <w:col w:w="9044" w:space="100"/>
            <w:col w:w="720" w:space="0"/>
          </w:cols>
        </w:sectPr>
        <w:rPr/>
      </w:pPr>
    </w:p>
    <w:p>
      <w:pPr>
        <w:spacing w:line="231" w:lineRule="exact"/>
        <w:rPr/>
      </w:pPr>
      <w:r/>
    </w:p>
    <w:p>
      <w:pPr>
        <w:sectPr>
          <w:type w:val="continuous"/>
          <w:pgSz w:w="11451" w:h="15343"/>
          <w:pgMar w:top="400" w:right="791" w:bottom="0" w:left="795" w:header="0" w:footer="0" w:gutter="0"/>
          <w:cols w:equalWidth="0" w:num="1">
            <w:col w:w="9864" w:space="0"/>
          </w:cols>
        </w:sectPr>
        <w:rPr/>
      </w:pPr>
    </w:p>
    <w:p>
      <w:pPr>
        <w:ind w:left="11" w:right="262" w:firstLine="391"/>
        <w:spacing w:before="49" w:line="22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3)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联合治疗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对血压≥160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/100mmHg、高于目标血压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20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/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10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的高危患者，或单药</w:t>
      </w:r>
      <w:r>
        <w:rPr>
          <w:rFonts w:ascii="Microsoft YaHei" w:hAnsi="Microsoft YaHei" w:eastAsia="Microsoft YaHei" w:cs="Microsoft YaHei"/>
          <w:sz w:val="17"/>
          <w:szCs w:val="17"/>
        </w:rPr>
        <w:t>治疗未达标的高血压患者应进行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联合降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治疗，包括自由联合或单片复方制剂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>[71]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。对血压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≥</w:t>
      </w:r>
    </w:p>
    <w:p>
      <w:pPr>
        <w:ind w:left="14"/>
        <w:spacing w:line="213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0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/90mmHg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  <w:position w:val="-1"/>
        </w:rPr>
        <w:t>的患者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-6"/>
          <w:position w:val="-1"/>
        </w:rPr>
        <w:t>也可起始小剂量联合治疗</w:t>
      </w:r>
      <w:r>
        <w:rPr>
          <w:rFonts w:ascii="Microsoft YaHei" w:hAnsi="Microsoft YaHei" w:eastAsia="Microsoft YaHei" w:cs="Microsoft YaHei"/>
          <w:sz w:val="17"/>
          <w:szCs w:val="17"/>
          <w:spacing w:val="-6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6"/>
          <w:position w:val="7"/>
        </w:rPr>
        <w:t>[67，122_125]</w:t>
      </w:r>
      <w:r>
        <w:rPr>
          <w:rFonts w:ascii="Microsoft YaHei" w:hAnsi="Microsoft YaHei" w:eastAsia="Microsoft YaHei" w:cs="Microsoft YaHei"/>
          <w:sz w:val="10"/>
          <w:szCs w:val="10"/>
          <w:spacing w:val="-6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。</w:t>
      </w:r>
    </w:p>
    <w:p>
      <w:pPr>
        <w:ind w:left="14" w:right="263" w:firstLine="388"/>
        <w:spacing w:line="25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(4)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个体化治疗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根据患者合并症的不同和药物疗效及耐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受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性，以及患者个人意愿或长期承受能力，选择适合患者个体</w:t>
      </w:r>
    </w:p>
    <w:p>
      <w:pPr>
        <w:ind w:left="25"/>
        <w:spacing w:line="17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降压药物。</w:t>
      </w:r>
    </w:p>
    <w:p>
      <w:pPr>
        <w:ind w:left="403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5)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药物经济学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高血压是终生治疗，需要考虑成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本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效</w:t>
      </w:r>
    </w:p>
    <w:p>
      <w:pPr>
        <w:ind w:left="208"/>
        <w:spacing w:before="143" w:line="98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pict>
          <v:shape id="_x0000_s9" style="position:absolute;margin-left:-0.373539pt;margin-top:1.16705pt;mso-position-vertical-relative:text;mso-position-horizontal-relative:text;width:10.45pt;height:12.95pt;z-index:251692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79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  <w:t>益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7"/>
          <w:szCs w:val="17"/>
          <w:position w:val="3"/>
        </w:rPr>
        <w:t>。</w:t>
      </w:r>
    </w:p>
    <w:p>
      <w:pPr>
        <w:ind w:left="10" w:right="256" w:hanging="10"/>
        <w:spacing w:before="76" w:line="22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常用降压药物的种类和作用特点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常用降压药物包括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钙通道阻滞剂(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、血管紧张素转化酶抑制剂(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、血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管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紧张素受体拮抗剂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、利尿剂和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受体阻滞剂五类，以</w:t>
      </w:r>
      <w:r>
        <w:rPr>
          <w:rFonts w:ascii="Microsoft YaHei" w:hAnsi="Microsoft YaHei" w:eastAsia="Microsoft YaHei" w:cs="Microsoft YaHei"/>
          <w:sz w:val="17"/>
          <w:szCs w:val="17"/>
        </w:rPr>
        <w:t>及由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上述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药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物组成的固定配比复方制剂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。本指南建议五大类降压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药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物均可作为初始和维持用药的选择，应根据患者的危险因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素、亚临床靶器官损害以及合并临床疾病情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况，合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理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使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用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物，优先选择某类降压药物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8"/>
        </w:rPr>
        <w:t>[145，146]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8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表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Arial" w:hAnsi="Arial" w:eastAsia="Arial" w:cs="Arial"/>
          <w:sz w:val="17"/>
          <w:szCs w:val="17"/>
          <w:spacing w:val="-2"/>
        </w:rPr>
        <w:t>~</w:t>
      </w:r>
      <w:r>
        <w:rPr>
          <w:rFonts w:ascii="Arial" w:hAnsi="Arial" w:eastAsia="Arial" w:cs="Arial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表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9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。这些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临</w:t>
      </w:r>
      <w:r>
        <w:rPr>
          <w:rFonts w:ascii="Microsoft YaHei" w:hAnsi="Microsoft YaHei" w:eastAsia="Microsoft YaHei" w:cs="Microsoft YaHei"/>
          <w:sz w:val="17"/>
          <w:szCs w:val="17"/>
        </w:rPr>
        <w:t>床情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况可称为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强适应证(表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8)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。此外，α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受体阻滞剂或其他种类降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药有时亦可应用于某些高血压人群。</w:t>
      </w:r>
    </w:p>
    <w:p>
      <w:pPr>
        <w:ind w:left="1524"/>
        <w:spacing w:before="1" w:line="186" w:lineRule="auto"/>
        <w:rPr>
          <w:rFonts w:ascii="NSimSun" w:hAnsi="NSimSun" w:eastAsia="NSimSun" w:cs="NSimSun"/>
          <w:sz w:val="15"/>
          <w:szCs w:val="15"/>
        </w:rPr>
      </w:pPr>
      <w:r>
        <w:rPr>
          <w:rFonts w:ascii="NSimSun" w:hAnsi="NSimSun" w:eastAsia="NSimSun" w:cs="NSimSun"/>
          <w:sz w:val="15"/>
          <w:szCs w:val="15"/>
          <w:spacing w:val="1"/>
        </w:rPr>
        <w:t>表</w:t>
      </w:r>
      <w:r>
        <w:rPr>
          <w:rFonts w:ascii="NSimSun" w:hAnsi="NSimSun" w:eastAsia="NSimSun" w:cs="NSimSun"/>
          <w:sz w:val="15"/>
          <w:szCs w:val="15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1"/>
        </w:rPr>
        <w:t>6</w:t>
      </w:r>
      <w:r>
        <w:rPr>
          <w:rFonts w:ascii="Microsoft YaHei" w:hAnsi="Microsoft YaHei" w:eastAsia="Microsoft YaHei" w:cs="Microsoft YaHei"/>
          <w:sz w:val="15"/>
          <w:szCs w:val="15"/>
          <w:spacing w:val="1"/>
        </w:rPr>
        <w:t xml:space="preserve">    </w:t>
      </w:r>
      <w:r>
        <w:rPr>
          <w:rFonts w:ascii="NSimSun" w:hAnsi="NSimSun" w:eastAsia="NSimSun" w:cs="NSimSun"/>
          <w:sz w:val="15"/>
          <w:szCs w:val="15"/>
          <w:spacing w:val="1"/>
        </w:rPr>
        <w:t>常用的</w:t>
      </w:r>
      <w:r>
        <w:rPr>
          <w:rFonts w:ascii="NSimSun" w:hAnsi="NSimSun" w:eastAsia="NSimSun" w:cs="NSimSun"/>
          <w:sz w:val="15"/>
          <w:szCs w:val="15"/>
        </w:rPr>
        <w:t>各种降压药</w:t>
      </w:r>
    </w:p>
    <w:p>
      <w:pPr>
        <w:spacing w:line="31" w:lineRule="exact"/>
        <w:rPr/>
      </w:pPr>
      <w:r/>
    </w:p>
    <w:tbl>
      <w:tblPr>
        <w:tblStyle w:val="2"/>
        <w:tblW w:w="4746" w:type="dxa"/>
        <w:tblInd w:w="1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1142"/>
        <w:gridCol w:w="95"/>
        <w:gridCol w:w="949"/>
        <w:gridCol w:w="516"/>
        <w:gridCol w:w="58"/>
        <w:gridCol w:w="1986"/>
      </w:tblGrid>
      <w:tr>
        <w:trPr>
          <w:trHeight w:val="568" w:hRule="atLeast"/>
        </w:trPr>
        <w:tc>
          <w:tcPr>
            <w:tcW w:w="1142" w:type="dxa"/>
            <w:vAlign w:val="top"/>
            <w:tcBorders>
              <w:bottom w:val="single" w:color="000000" w:sz="2" w:space="0"/>
              <w:top w:val="single" w:color="000000" w:sz="2" w:space="0"/>
              <w:right w:val="none" w:color="000000" w:sz="8" w:space="0"/>
            </w:tcBorders>
          </w:tcPr>
          <w:p>
            <w:pPr>
              <w:ind w:left="174"/>
              <w:spacing w:before="218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5"/>
              </w:rPr>
              <w:t>口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服降压药物</w:t>
            </w:r>
          </w:p>
        </w:tc>
        <w:tc>
          <w:tcPr>
            <w:tcW w:w="1618" w:type="dxa"/>
            <w:vAlign w:val="top"/>
            <w:gridSpan w:val="4"/>
            <w:tcBorders>
              <w:bottom w:val="single" w:color="000000" w:sz="2" w:space="0"/>
              <w:top w:val="single" w:color="000000" w:sz="2" w:space="0"/>
              <w:left w:val="none" w:color="000000" w:sz="8" w:space="0"/>
              <w:right w:val="none" w:color="000000" w:sz="8" w:space="0"/>
            </w:tcBorders>
          </w:tcPr>
          <w:p>
            <w:pPr>
              <w:ind w:left="15" w:right="30" w:firstLine="103"/>
              <w:spacing w:before="38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每天剂量(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m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每天服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起始剂量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足量)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药次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数</w:t>
            </w:r>
          </w:p>
        </w:tc>
        <w:tc>
          <w:tcPr>
            <w:tcW w:w="1986" w:type="dxa"/>
            <w:vAlign w:val="top"/>
            <w:tcBorders>
              <w:bottom w:val="single" w:color="000000" w:sz="2" w:space="0"/>
              <w:top w:val="single" w:color="000000" w:sz="2" w:space="0"/>
              <w:left w:val="none" w:color="000000" w:sz="8" w:space="0"/>
            </w:tcBorders>
          </w:tcPr>
          <w:p>
            <w:pPr>
              <w:ind w:left="589"/>
              <w:spacing w:before="219" w:line="17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主要不良反应</w:t>
            </w:r>
          </w:p>
        </w:tc>
      </w:tr>
      <w:tr>
        <w:trPr>
          <w:trHeight w:val="264" w:hRule="atLeast"/>
        </w:trPr>
        <w:tc>
          <w:tcPr>
            <w:tcW w:w="1237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ind w:left="8"/>
              <w:spacing w:before="64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氢吡啶类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CCB</w:t>
            </w:r>
          </w:p>
        </w:tc>
        <w:tc>
          <w:tcPr>
            <w:tcW w:w="949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16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44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ind w:left="438"/>
              <w:spacing w:before="64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6"/>
              </w:rPr>
              <w:t>踝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4"/>
              </w:rPr>
              <w:t>部水肿，头痛，潮红</w:t>
            </w:r>
          </w:p>
        </w:tc>
      </w:tr>
      <w:tr>
        <w:trPr>
          <w:trHeight w:val="272" w:hRule="atLeast"/>
        </w:trPr>
        <w:tc>
          <w:tcPr>
            <w:tcW w:w="1237" w:type="dxa"/>
            <w:vAlign w:val="top"/>
            <w:gridSpan w:val="2"/>
          </w:tcPr>
          <w:p>
            <w:pPr>
              <w:ind w:left="146"/>
              <w:spacing w:before="72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硝苯地平</w:t>
            </w:r>
          </w:p>
        </w:tc>
        <w:tc>
          <w:tcPr>
            <w:tcW w:w="949" w:type="dxa"/>
            <w:vAlign w:val="top"/>
          </w:tcPr>
          <w:p>
            <w:pPr>
              <w:ind w:left="265"/>
              <w:spacing w:before="88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10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30</w:t>
            </w:r>
          </w:p>
        </w:tc>
        <w:tc>
          <w:tcPr>
            <w:tcW w:w="516" w:type="dxa"/>
            <w:vAlign w:val="top"/>
          </w:tcPr>
          <w:p>
            <w:pPr>
              <w:ind w:left="194"/>
              <w:spacing w:before="88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3</w:t>
            </w:r>
          </w:p>
        </w:tc>
        <w:tc>
          <w:tcPr>
            <w:tcW w:w="2044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2" w:hRule="atLeast"/>
        </w:trPr>
        <w:tc>
          <w:tcPr>
            <w:tcW w:w="1237" w:type="dxa"/>
            <w:vAlign w:val="top"/>
            <w:gridSpan w:val="2"/>
          </w:tcPr>
          <w:p>
            <w:pPr>
              <w:ind w:left="146"/>
              <w:spacing w:before="73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硝苯地平缓释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片</w:t>
            </w:r>
          </w:p>
        </w:tc>
        <w:tc>
          <w:tcPr>
            <w:tcW w:w="949" w:type="dxa"/>
            <w:vAlign w:val="top"/>
          </w:tcPr>
          <w:p>
            <w:pPr>
              <w:ind w:left="265"/>
              <w:spacing w:before="88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10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80</w:t>
            </w:r>
          </w:p>
        </w:tc>
        <w:tc>
          <w:tcPr>
            <w:tcW w:w="516" w:type="dxa"/>
            <w:vAlign w:val="top"/>
          </w:tcPr>
          <w:p>
            <w:pPr>
              <w:ind w:left="299"/>
              <w:spacing w:before="88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2</w:t>
            </w:r>
          </w:p>
        </w:tc>
        <w:tc>
          <w:tcPr>
            <w:tcW w:w="2044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2" w:hRule="atLeast"/>
        </w:trPr>
        <w:tc>
          <w:tcPr>
            <w:tcW w:w="1237" w:type="dxa"/>
            <w:vAlign w:val="top"/>
            <w:gridSpan w:val="2"/>
          </w:tcPr>
          <w:p>
            <w:pPr>
              <w:ind w:left="146"/>
              <w:spacing w:before="71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硝苯地平控释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片</w:t>
            </w:r>
          </w:p>
        </w:tc>
        <w:tc>
          <w:tcPr>
            <w:tcW w:w="949" w:type="dxa"/>
            <w:vAlign w:val="top"/>
          </w:tcPr>
          <w:p>
            <w:pPr>
              <w:ind w:left="256"/>
              <w:spacing w:before="86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6"/>
              </w:rPr>
              <w:t>30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6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6"/>
              </w:rPr>
              <w:t>60</w:t>
            </w:r>
          </w:p>
        </w:tc>
        <w:tc>
          <w:tcPr>
            <w:tcW w:w="516" w:type="dxa"/>
            <w:vAlign w:val="top"/>
          </w:tcPr>
          <w:p>
            <w:pPr>
              <w:ind w:left="310"/>
              <w:spacing w:before="88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4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2" w:hRule="atLeast"/>
        </w:trPr>
        <w:tc>
          <w:tcPr>
            <w:tcW w:w="1237" w:type="dxa"/>
            <w:vAlign w:val="top"/>
            <w:gridSpan w:val="2"/>
          </w:tcPr>
          <w:p>
            <w:pPr>
              <w:ind w:left="145"/>
              <w:spacing w:before="72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氯地平</w:t>
            </w:r>
          </w:p>
        </w:tc>
        <w:tc>
          <w:tcPr>
            <w:tcW w:w="949" w:type="dxa"/>
            <w:vAlign w:val="top"/>
          </w:tcPr>
          <w:p>
            <w:pPr>
              <w:ind w:left="219"/>
              <w:spacing w:before="87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  <w:w w:val="79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10</w:t>
            </w:r>
          </w:p>
        </w:tc>
        <w:tc>
          <w:tcPr>
            <w:tcW w:w="516" w:type="dxa"/>
            <w:vAlign w:val="top"/>
          </w:tcPr>
          <w:p>
            <w:pPr>
              <w:ind w:left="310"/>
              <w:spacing w:before="89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4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2" w:hRule="atLeast"/>
        </w:trPr>
        <w:tc>
          <w:tcPr>
            <w:tcW w:w="1237" w:type="dxa"/>
            <w:vAlign w:val="top"/>
            <w:gridSpan w:val="2"/>
          </w:tcPr>
          <w:p>
            <w:pPr>
              <w:ind w:left="146"/>
              <w:spacing w:before="71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左旋氨氯地平</w:t>
            </w:r>
          </w:p>
        </w:tc>
        <w:tc>
          <w:tcPr>
            <w:tcW w:w="949" w:type="dxa"/>
            <w:vAlign w:val="top"/>
          </w:tcPr>
          <w:p>
            <w:pPr>
              <w:ind w:left="254"/>
              <w:spacing w:before="87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w w:val="85"/>
              </w:rPr>
              <w:t>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w w:val="85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  <w:w w:val="8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w w:val="85"/>
              </w:rPr>
              <w:t>5</w:t>
            </w:r>
          </w:p>
        </w:tc>
        <w:tc>
          <w:tcPr>
            <w:tcW w:w="516" w:type="dxa"/>
            <w:vAlign w:val="top"/>
          </w:tcPr>
          <w:p>
            <w:pPr>
              <w:ind w:left="310"/>
              <w:spacing w:before="89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4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2" w:hRule="atLeast"/>
        </w:trPr>
        <w:tc>
          <w:tcPr>
            <w:tcW w:w="1237" w:type="dxa"/>
            <w:vAlign w:val="top"/>
            <w:gridSpan w:val="2"/>
          </w:tcPr>
          <w:p>
            <w:pPr>
              <w:ind w:left="147"/>
              <w:spacing w:before="72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非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洛地平</w:t>
            </w:r>
          </w:p>
        </w:tc>
        <w:tc>
          <w:tcPr>
            <w:tcW w:w="949" w:type="dxa"/>
            <w:vAlign w:val="top"/>
          </w:tcPr>
          <w:p>
            <w:pPr>
              <w:ind w:left="219"/>
              <w:spacing w:before="87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  <w:w w:val="79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10</w:t>
            </w:r>
          </w:p>
        </w:tc>
        <w:tc>
          <w:tcPr>
            <w:tcW w:w="516" w:type="dxa"/>
            <w:vAlign w:val="top"/>
          </w:tcPr>
          <w:p>
            <w:pPr>
              <w:ind w:left="299"/>
              <w:spacing w:before="89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2</w:t>
            </w:r>
          </w:p>
        </w:tc>
        <w:tc>
          <w:tcPr>
            <w:tcW w:w="2044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2" w:hRule="atLeast"/>
        </w:trPr>
        <w:tc>
          <w:tcPr>
            <w:tcW w:w="1237" w:type="dxa"/>
            <w:vAlign w:val="top"/>
            <w:gridSpan w:val="2"/>
          </w:tcPr>
          <w:p>
            <w:pPr>
              <w:ind w:left="147"/>
              <w:spacing w:before="72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非洛地平缓释片</w:t>
            </w:r>
          </w:p>
        </w:tc>
        <w:tc>
          <w:tcPr>
            <w:tcW w:w="949" w:type="dxa"/>
            <w:vAlign w:val="top"/>
          </w:tcPr>
          <w:p>
            <w:pPr>
              <w:ind w:left="219"/>
              <w:spacing w:before="86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  <w:w w:val="79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10</w:t>
            </w:r>
          </w:p>
        </w:tc>
        <w:tc>
          <w:tcPr>
            <w:tcW w:w="516" w:type="dxa"/>
            <w:vAlign w:val="top"/>
          </w:tcPr>
          <w:p>
            <w:pPr>
              <w:ind w:left="310"/>
              <w:spacing w:before="88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4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2" w:hRule="atLeast"/>
        </w:trPr>
        <w:tc>
          <w:tcPr>
            <w:tcW w:w="1237" w:type="dxa"/>
            <w:vAlign w:val="top"/>
            <w:gridSpan w:val="2"/>
          </w:tcPr>
          <w:p>
            <w:pPr>
              <w:ind w:left="146"/>
              <w:spacing w:before="72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拉西地平</w:t>
            </w:r>
          </w:p>
        </w:tc>
        <w:tc>
          <w:tcPr>
            <w:tcW w:w="949" w:type="dxa"/>
            <w:vAlign w:val="top"/>
          </w:tcPr>
          <w:p>
            <w:pPr>
              <w:ind w:left="319"/>
              <w:spacing w:before="88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8</w:t>
            </w:r>
          </w:p>
        </w:tc>
        <w:tc>
          <w:tcPr>
            <w:tcW w:w="516" w:type="dxa"/>
            <w:vAlign w:val="top"/>
          </w:tcPr>
          <w:p>
            <w:pPr>
              <w:ind w:left="310"/>
              <w:spacing w:before="88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4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3" w:hRule="atLeast"/>
        </w:trPr>
        <w:tc>
          <w:tcPr>
            <w:tcW w:w="1237" w:type="dxa"/>
            <w:vAlign w:val="top"/>
            <w:gridSpan w:val="2"/>
          </w:tcPr>
          <w:p>
            <w:pPr>
              <w:ind w:left="146"/>
              <w:spacing w:before="74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尼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卡地平</w:t>
            </w:r>
          </w:p>
        </w:tc>
        <w:tc>
          <w:tcPr>
            <w:tcW w:w="949" w:type="dxa"/>
            <w:vAlign w:val="top"/>
          </w:tcPr>
          <w:p>
            <w:pPr>
              <w:ind w:left="251"/>
              <w:spacing w:before="90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7"/>
              </w:rPr>
              <w:t>40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7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7"/>
              </w:rPr>
              <w:t>80</w:t>
            </w:r>
          </w:p>
        </w:tc>
        <w:tc>
          <w:tcPr>
            <w:tcW w:w="516" w:type="dxa"/>
            <w:vAlign w:val="top"/>
          </w:tcPr>
          <w:p>
            <w:pPr>
              <w:ind w:left="299"/>
              <w:spacing w:before="90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2</w:t>
            </w:r>
          </w:p>
        </w:tc>
        <w:tc>
          <w:tcPr>
            <w:tcW w:w="2044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2" w:hRule="atLeast"/>
        </w:trPr>
        <w:tc>
          <w:tcPr>
            <w:tcW w:w="1237" w:type="dxa"/>
            <w:vAlign w:val="top"/>
            <w:gridSpan w:val="2"/>
          </w:tcPr>
          <w:p>
            <w:pPr>
              <w:ind w:left="146"/>
              <w:spacing w:before="73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尼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群地平</w:t>
            </w:r>
          </w:p>
        </w:tc>
        <w:tc>
          <w:tcPr>
            <w:tcW w:w="949" w:type="dxa"/>
            <w:vAlign w:val="top"/>
          </w:tcPr>
          <w:p>
            <w:pPr>
              <w:ind w:left="254"/>
              <w:spacing w:before="88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7"/>
              </w:rPr>
              <w:t>20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7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7"/>
              </w:rPr>
              <w:t>60</w:t>
            </w:r>
          </w:p>
        </w:tc>
        <w:tc>
          <w:tcPr>
            <w:tcW w:w="516" w:type="dxa"/>
            <w:vAlign w:val="top"/>
          </w:tcPr>
          <w:p>
            <w:pPr>
              <w:ind w:left="194"/>
              <w:spacing w:before="88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3</w:t>
            </w:r>
          </w:p>
        </w:tc>
        <w:tc>
          <w:tcPr>
            <w:tcW w:w="2044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1" w:hRule="atLeast"/>
        </w:trPr>
        <w:tc>
          <w:tcPr>
            <w:tcW w:w="1237" w:type="dxa"/>
            <w:vAlign w:val="top"/>
            <w:gridSpan w:val="2"/>
          </w:tcPr>
          <w:p>
            <w:pPr>
              <w:ind w:left="155"/>
              <w:spacing w:before="73" w:line="17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贝尼地平</w:t>
            </w:r>
          </w:p>
        </w:tc>
        <w:tc>
          <w:tcPr>
            <w:tcW w:w="949" w:type="dxa"/>
            <w:vAlign w:val="top"/>
          </w:tcPr>
          <w:p>
            <w:pPr>
              <w:ind w:left="319"/>
              <w:spacing w:before="88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8</w:t>
            </w:r>
          </w:p>
        </w:tc>
        <w:tc>
          <w:tcPr>
            <w:tcW w:w="516" w:type="dxa"/>
            <w:vAlign w:val="top"/>
          </w:tcPr>
          <w:p>
            <w:pPr>
              <w:ind w:left="310"/>
              <w:spacing w:before="88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4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2" w:hRule="atLeast"/>
        </w:trPr>
        <w:tc>
          <w:tcPr>
            <w:tcW w:w="1237" w:type="dxa"/>
            <w:vAlign w:val="top"/>
            <w:gridSpan w:val="2"/>
          </w:tcPr>
          <w:p>
            <w:pPr>
              <w:ind w:left="150"/>
              <w:spacing w:before="72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乐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卡地平</w:t>
            </w:r>
          </w:p>
        </w:tc>
        <w:tc>
          <w:tcPr>
            <w:tcW w:w="949" w:type="dxa"/>
            <w:vAlign w:val="top"/>
          </w:tcPr>
          <w:p>
            <w:pPr>
              <w:ind w:left="265"/>
              <w:spacing w:before="89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10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20</w:t>
            </w:r>
          </w:p>
        </w:tc>
        <w:tc>
          <w:tcPr>
            <w:tcW w:w="516" w:type="dxa"/>
            <w:vAlign w:val="top"/>
          </w:tcPr>
          <w:p>
            <w:pPr>
              <w:ind w:left="310"/>
              <w:spacing w:before="89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4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2" w:hRule="atLeast"/>
        </w:trPr>
        <w:tc>
          <w:tcPr>
            <w:tcW w:w="1237" w:type="dxa"/>
            <w:vAlign w:val="top"/>
            <w:gridSpan w:val="2"/>
          </w:tcPr>
          <w:p>
            <w:pPr>
              <w:ind w:left="150"/>
              <w:spacing w:before="73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马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尼地平</w:t>
            </w:r>
          </w:p>
        </w:tc>
        <w:tc>
          <w:tcPr>
            <w:tcW w:w="949" w:type="dxa"/>
            <w:vAlign w:val="top"/>
          </w:tcPr>
          <w:p>
            <w:pPr>
              <w:ind w:left="287"/>
              <w:spacing w:before="86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7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7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7"/>
              </w:rPr>
              <w:t>20</w:t>
            </w:r>
          </w:p>
        </w:tc>
        <w:tc>
          <w:tcPr>
            <w:tcW w:w="516" w:type="dxa"/>
            <w:vAlign w:val="top"/>
          </w:tcPr>
          <w:p>
            <w:pPr>
              <w:ind w:left="310"/>
              <w:spacing w:before="89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4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2" w:hRule="atLeast"/>
        </w:trPr>
        <w:tc>
          <w:tcPr>
            <w:tcW w:w="1237" w:type="dxa"/>
            <w:vAlign w:val="top"/>
            <w:gridSpan w:val="2"/>
          </w:tcPr>
          <w:p>
            <w:pPr>
              <w:ind w:left="149"/>
              <w:spacing w:before="74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尼地平</w:t>
            </w:r>
          </w:p>
        </w:tc>
        <w:tc>
          <w:tcPr>
            <w:tcW w:w="949" w:type="dxa"/>
            <w:vAlign w:val="top"/>
          </w:tcPr>
          <w:p>
            <w:pPr>
              <w:ind w:left="287"/>
              <w:spacing w:before="88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10</w:t>
            </w:r>
          </w:p>
        </w:tc>
        <w:tc>
          <w:tcPr>
            <w:tcW w:w="516" w:type="dxa"/>
            <w:vAlign w:val="top"/>
          </w:tcPr>
          <w:p>
            <w:pPr>
              <w:ind w:left="310"/>
              <w:spacing w:before="90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4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1" w:hRule="atLeast"/>
        </w:trPr>
        <w:tc>
          <w:tcPr>
            <w:tcW w:w="1237" w:type="dxa"/>
            <w:vAlign w:val="top"/>
            <w:gridSpan w:val="2"/>
          </w:tcPr>
          <w:p>
            <w:pPr>
              <w:ind w:left="160"/>
              <w:spacing w:before="74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尼地平</w:t>
            </w:r>
          </w:p>
        </w:tc>
        <w:tc>
          <w:tcPr>
            <w:tcW w:w="949" w:type="dxa"/>
            <w:vAlign w:val="top"/>
          </w:tcPr>
          <w:p>
            <w:pPr>
              <w:ind w:left="265"/>
              <w:spacing w:before="88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2"/>
              </w:rPr>
              <w:t>10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2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2"/>
              </w:rPr>
              <w:t>15</w:t>
            </w:r>
          </w:p>
        </w:tc>
        <w:tc>
          <w:tcPr>
            <w:tcW w:w="516" w:type="dxa"/>
            <w:vAlign w:val="top"/>
          </w:tcPr>
          <w:p>
            <w:pPr>
              <w:ind w:left="310"/>
              <w:spacing w:before="90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4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2" w:hRule="atLeast"/>
        </w:trPr>
        <w:tc>
          <w:tcPr>
            <w:tcW w:w="1237" w:type="dxa"/>
            <w:vAlign w:val="top"/>
            <w:gridSpan w:val="2"/>
          </w:tcPr>
          <w:p>
            <w:pPr>
              <w:ind w:left="8"/>
              <w:spacing w:before="74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非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二氢吡啶类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CCB</w:t>
            </w:r>
          </w:p>
        </w:tc>
        <w:tc>
          <w:tcPr>
            <w:tcW w:w="9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1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44" w:type="dxa"/>
            <w:vAlign w:val="top"/>
            <w:gridSpan w:val="2"/>
          </w:tcPr>
          <w:p>
            <w:pPr>
              <w:ind w:left="262"/>
              <w:spacing w:before="74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6"/>
              </w:rPr>
              <w:t>房室传导阻滞，心功能抑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5"/>
              </w:rPr>
              <w:t>制</w:t>
            </w:r>
          </w:p>
        </w:tc>
      </w:tr>
      <w:tr>
        <w:trPr>
          <w:trHeight w:val="273" w:hRule="atLeast"/>
        </w:trPr>
        <w:tc>
          <w:tcPr>
            <w:tcW w:w="1237" w:type="dxa"/>
            <w:vAlign w:val="top"/>
            <w:gridSpan w:val="2"/>
          </w:tcPr>
          <w:p>
            <w:pPr>
              <w:ind w:left="147"/>
              <w:spacing w:before="74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拉帕米</w:t>
            </w:r>
          </w:p>
        </w:tc>
        <w:tc>
          <w:tcPr>
            <w:tcW w:w="949" w:type="dxa"/>
            <w:vAlign w:val="top"/>
          </w:tcPr>
          <w:p>
            <w:pPr>
              <w:ind w:left="223"/>
              <w:spacing w:before="90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6"/>
              </w:rPr>
              <w:t>80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6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6"/>
              </w:rPr>
              <w:t>480</w:t>
            </w:r>
          </w:p>
        </w:tc>
        <w:tc>
          <w:tcPr>
            <w:tcW w:w="516" w:type="dxa"/>
            <w:vAlign w:val="top"/>
          </w:tcPr>
          <w:p>
            <w:pPr>
              <w:ind w:left="194"/>
              <w:spacing w:before="90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3</w:t>
            </w:r>
          </w:p>
        </w:tc>
        <w:tc>
          <w:tcPr>
            <w:tcW w:w="2044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2" w:hRule="atLeast"/>
        </w:trPr>
        <w:tc>
          <w:tcPr>
            <w:tcW w:w="1237" w:type="dxa"/>
            <w:vAlign w:val="top"/>
            <w:gridSpan w:val="2"/>
          </w:tcPr>
          <w:p>
            <w:pPr>
              <w:ind w:left="147"/>
              <w:spacing w:before="74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维拉帕米缓释片</w:t>
            </w:r>
          </w:p>
        </w:tc>
        <w:tc>
          <w:tcPr>
            <w:tcW w:w="949" w:type="dxa"/>
            <w:vAlign w:val="top"/>
          </w:tcPr>
          <w:p>
            <w:pPr>
              <w:ind w:left="197"/>
              <w:spacing w:before="91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120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480</w:t>
            </w:r>
          </w:p>
        </w:tc>
        <w:tc>
          <w:tcPr>
            <w:tcW w:w="516" w:type="dxa"/>
            <w:vAlign w:val="top"/>
          </w:tcPr>
          <w:p>
            <w:pPr>
              <w:ind w:left="205"/>
              <w:spacing w:before="91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2</w:t>
            </w:r>
          </w:p>
        </w:tc>
        <w:tc>
          <w:tcPr>
            <w:tcW w:w="2044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83" w:hRule="atLeast"/>
        </w:trPr>
        <w:tc>
          <w:tcPr>
            <w:tcW w:w="1237" w:type="dxa"/>
            <w:vAlign w:val="top"/>
            <w:gridSpan w:val="2"/>
          </w:tcPr>
          <w:p>
            <w:pPr>
              <w:ind w:left="145"/>
              <w:spacing w:before="74" w:line="16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0"/>
              </w:rPr>
              <w:t>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尔硫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  <w:position w:val="-2"/>
              </w:rPr>
              <w:t>鸜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  <w:position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胶囊</w:t>
            </w:r>
          </w:p>
        </w:tc>
        <w:tc>
          <w:tcPr>
            <w:tcW w:w="949" w:type="dxa"/>
            <w:vAlign w:val="top"/>
          </w:tcPr>
          <w:p>
            <w:pPr>
              <w:ind w:left="219"/>
              <w:spacing w:before="90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6"/>
              </w:rPr>
              <w:t>90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6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6"/>
              </w:rPr>
              <w:t>360</w:t>
            </w:r>
          </w:p>
        </w:tc>
        <w:tc>
          <w:tcPr>
            <w:tcW w:w="516" w:type="dxa"/>
            <w:vAlign w:val="top"/>
          </w:tcPr>
          <w:p>
            <w:pPr>
              <w:ind w:left="205"/>
              <w:spacing w:before="91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2</w:t>
            </w:r>
          </w:p>
        </w:tc>
        <w:tc>
          <w:tcPr>
            <w:tcW w:w="2044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0" w:hRule="atLeast"/>
        </w:trPr>
        <w:tc>
          <w:tcPr>
            <w:tcW w:w="1237" w:type="dxa"/>
            <w:vAlign w:val="top"/>
            <w:gridSpan w:val="2"/>
          </w:tcPr>
          <w:p>
            <w:pPr>
              <w:ind w:left="11"/>
              <w:spacing w:before="62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5"/>
              </w:rPr>
              <w:t>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嗪类利尿剂</w:t>
            </w:r>
          </w:p>
        </w:tc>
        <w:tc>
          <w:tcPr>
            <w:tcW w:w="9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1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44" w:type="dxa"/>
            <w:vAlign w:val="top"/>
            <w:gridSpan w:val="2"/>
          </w:tcPr>
          <w:p>
            <w:pPr>
              <w:ind w:left="87"/>
              <w:spacing w:before="62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3"/>
              </w:rPr>
              <w:t>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0"/>
              </w:rPr>
              <w:t>钾降低，血钠降低，血尿酸升高</w:t>
            </w:r>
          </w:p>
        </w:tc>
      </w:tr>
      <w:tr>
        <w:trPr>
          <w:trHeight w:val="272" w:hRule="atLeast"/>
        </w:trPr>
        <w:tc>
          <w:tcPr>
            <w:tcW w:w="1237" w:type="dxa"/>
            <w:vAlign w:val="top"/>
            <w:gridSpan w:val="2"/>
          </w:tcPr>
          <w:p>
            <w:pPr>
              <w:ind w:left="145"/>
              <w:spacing w:before="74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氢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氯噻嗪</w:t>
            </w:r>
          </w:p>
        </w:tc>
        <w:tc>
          <w:tcPr>
            <w:tcW w:w="949" w:type="dxa"/>
            <w:vAlign w:val="top"/>
          </w:tcPr>
          <w:p>
            <w:pPr>
              <w:ind w:left="187"/>
              <w:spacing w:before="89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81"/>
              </w:rPr>
              <w:t>6.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81"/>
              </w:rPr>
              <w:t>25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  <w:w w:val="8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81"/>
              </w:rPr>
              <w:t>25</w:t>
            </w:r>
          </w:p>
        </w:tc>
        <w:tc>
          <w:tcPr>
            <w:tcW w:w="516" w:type="dxa"/>
            <w:vAlign w:val="top"/>
          </w:tcPr>
          <w:p>
            <w:pPr>
              <w:ind w:left="310"/>
              <w:spacing w:before="91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4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3" w:hRule="atLeast"/>
        </w:trPr>
        <w:tc>
          <w:tcPr>
            <w:tcW w:w="1237" w:type="dxa"/>
            <w:vAlign w:val="top"/>
            <w:gridSpan w:val="2"/>
          </w:tcPr>
          <w:p>
            <w:pPr>
              <w:ind w:left="147"/>
              <w:spacing w:before="72"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噻酮</w:t>
            </w:r>
          </w:p>
        </w:tc>
        <w:tc>
          <w:tcPr>
            <w:tcW w:w="949" w:type="dxa"/>
            <w:vAlign w:val="top"/>
          </w:tcPr>
          <w:p>
            <w:pPr>
              <w:ind w:left="197"/>
              <w:spacing w:before="89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12.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  <w:w w:val="79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25</w:t>
            </w:r>
          </w:p>
        </w:tc>
        <w:tc>
          <w:tcPr>
            <w:tcW w:w="516" w:type="dxa"/>
            <w:vAlign w:val="top"/>
          </w:tcPr>
          <w:p>
            <w:pPr>
              <w:ind w:left="310"/>
              <w:spacing w:before="91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4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2" w:hRule="atLeast"/>
        </w:trPr>
        <w:tc>
          <w:tcPr>
            <w:tcW w:w="1237" w:type="dxa"/>
            <w:vAlign w:val="top"/>
            <w:gridSpan w:val="2"/>
          </w:tcPr>
          <w:p>
            <w:pPr>
              <w:ind w:left="151"/>
              <w:spacing w:before="7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吲哒帕胺</w:t>
            </w:r>
          </w:p>
        </w:tc>
        <w:tc>
          <w:tcPr>
            <w:tcW w:w="949" w:type="dxa"/>
            <w:vAlign w:val="top"/>
          </w:tcPr>
          <w:p>
            <w:pPr>
              <w:ind w:left="117"/>
              <w:spacing w:before="89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w w:val="83"/>
              </w:rPr>
              <w:t>0.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w w:val="83"/>
              </w:rPr>
              <w:t>625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  <w:w w:val="83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w w:val="83"/>
              </w:rPr>
              <w:t>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w w:val="83"/>
              </w:rPr>
              <w:t>5</w:t>
            </w:r>
          </w:p>
        </w:tc>
        <w:tc>
          <w:tcPr>
            <w:tcW w:w="516" w:type="dxa"/>
            <w:vAlign w:val="top"/>
          </w:tcPr>
          <w:p>
            <w:pPr>
              <w:ind w:left="310"/>
              <w:spacing w:before="91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4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1" w:hRule="atLeast"/>
        </w:trPr>
        <w:tc>
          <w:tcPr>
            <w:tcW w:w="1237" w:type="dxa"/>
            <w:vAlign w:val="top"/>
            <w:gridSpan w:val="2"/>
          </w:tcPr>
          <w:p>
            <w:pPr>
              <w:ind w:left="151"/>
              <w:spacing w:before="7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吲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哒帕胺缓释片</w:t>
            </w:r>
          </w:p>
        </w:tc>
        <w:tc>
          <w:tcPr>
            <w:tcW w:w="949" w:type="dxa"/>
            <w:vAlign w:val="top"/>
          </w:tcPr>
          <w:p>
            <w:pPr>
              <w:ind w:left="368"/>
              <w:spacing w:before="89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w w:val="86"/>
              </w:rPr>
              <w:t>1.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w w:val="86"/>
              </w:rPr>
              <w:t>5</w:t>
            </w:r>
          </w:p>
        </w:tc>
        <w:tc>
          <w:tcPr>
            <w:tcW w:w="516" w:type="dxa"/>
            <w:vAlign w:val="top"/>
          </w:tcPr>
          <w:p>
            <w:pPr>
              <w:ind w:left="310"/>
              <w:spacing w:before="91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4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2" w:hRule="atLeast"/>
        </w:trPr>
        <w:tc>
          <w:tcPr>
            <w:tcW w:w="1237" w:type="dxa"/>
            <w:vAlign w:val="top"/>
            <w:gridSpan w:val="2"/>
          </w:tcPr>
          <w:p>
            <w:pPr>
              <w:ind w:left="5"/>
              <w:spacing w:before="75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利尿剂</w:t>
            </w:r>
          </w:p>
        </w:tc>
        <w:tc>
          <w:tcPr>
            <w:tcW w:w="9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1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44" w:type="dxa"/>
            <w:vAlign w:val="top"/>
            <w:gridSpan w:val="2"/>
          </w:tcPr>
          <w:p>
            <w:pPr>
              <w:ind w:left="786"/>
              <w:spacing w:before="7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血钾减低</w:t>
            </w:r>
          </w:p>
        </w:tc>
      </w:tr>
      <w:tr>
        <w:trPr>
          <w:trHeight w:val="272" w:hRule="atLeast"/>
        </w:trPr>
        <w:tc>
          <w:tcPr>
            <w:tcW w:w="1237" w:type="dxa"/>
            <w:vAlign w:val="top"/>
            <w:gridSpan w:val="2"/>
          </w:tcPr>
          <w:p>
            <w:pPr>
              <w:ind w:left="151"/>
              <w:spacing w:before="75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塞米</w:t>
            </w:r>
          </w:p>
        </w:tc>
        <w:tc>
          <w:tcPr>
            <w:tcW w:w="949" w:type="dxa"/>
            <w:vAlign w:val="top"/>
          </w:tcPr>
          <w:p>
            <w:pPr>
              <w:ind w:left="254"/>
              <w:spacing w:before="91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6"/>
              </w:rPr>
              <w:t>20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6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6"/>
              </w:rPr>
              <w:t>80</w:t>
            </w:r>
          </w:p>
        </w:tc>
        <w:tc>
          <w:tcPr>
            <w:tcW w:w="516" w:type="dxa"/>
            <w:vAlign w:val="top"/>
          </w:tcPr>
          <w:p>
            <w:pPr>
              <w:ind w:left="205"/>
              <w:spacing w:before="92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2</w:t>
            </w:r>
          </w:p>
        </w:tc>
        <w:tc>
          <w:tcPr>
            <w:tcW w:w="2044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83" w:hRule="atLeast"/>
        </w:trPr>
        <w:tc>
          <w:tcPr>
            <w:tcW w:w="1237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ind w:left="145"/>
              <w:spacing w:before="77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拉塞米</w:t>
            </w:r>
          </w:p>
        </w:tc>
        <w:tc>
          <w:tcPr>
            <w:tcW w:w="949" w:type="dxa"/>
            <w:vAlign w:val="top"/>
            <w:tcBorders>
              <w:bottom w:val="single" w:color="000000" w:sz="2" w:space="0"/>
            </w:tcBorders>
          </w:tcPr>
          <w:p>
            <w:pPr>
              <w:ind w:left="287"/>
              <w:spacing w:before="91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10</w:t>
            </w:r>
          </w:p>
        </w:tc>
        <w:tc>
          <w:tcPr>
            <w:tcW w:w="516" w:type="dxa"/>
            <w:vAlign w:val="top"/>
            <w:tcBorders>
              <w:bottom w:val="single" w:color="000000" w:sz="2" w:space="0"/>
            </w:tcBorders>
          </w:tcPr>
          <w:p>
            <w:pPr>
              <w:ind w:left="310"/>
              <w:spacing w:before="93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4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17" w:lineRule="auto"/>
        <w:rPr>
          <w:rFonts w:ascii="Arial"/>
          <w:sz w:val="2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89" w:lineRule="exact"/>
        <w:rPr/>
      </w:pPr>
      <w:r/>
    </w:p>
    <w:tbl>
      <w:tblPr>
        <w:tblStyle w:val="2"/>
        <w:tblW w:w="4755" w:type="dxa"/>
        <w:tblInd w:w="0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1137"/>
        <w:gridCol w:w="94"/>
        <w:gridCol w:w="955"/>
        <w:gridCol w:w="529"/>
        <w:gridCol w:w="40"/>
        <w:gridCol w:w="2000"/>
      </w:tblGrid>
      <w:tr>
        <w:trPr>
          <w:trHeight w:val="568" w:hRule="atLeast"/>
        </w:trPr>
        <w:tc>
          <w:tcPr>
            <w:tcW w:w="1137" w:type="dxa"/>
            <w:vAlign w:val="top"/>
            <w:tcBorders>
              <w:bottom w:val="single" w:color="000000" w:sz="2" w:space="0"/>
              <w:top w:val="single" w:color="000000" w:sz="2" w:space="0"/>
              <w:right w:val="none" w:color="000000" w:sz="8" w:space="0"/>
            </w:tcBorders>
          </w:tcPr>
          <w:p>
            <w:pPr>
              <w:ind w:left="174"/>
              <w:spacing w:before="219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5"/>
              </w:rPr>
              <w:t>口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服降压药物</w:t>
            </w:r>
          </w:p>
        </w:tc>
        <w:tc>
          <w:tcPr>
            <w:tcW w:w="1618" w:type="dxa"/>
            <w:vAlign w:val="top"/>
            <w:gridSpan w:val="4"/>
            <w:tcBorders>
              <w:bottom w:val="single" w:color="000000" w:sz="2" w:space="0"/>
              <w:top w:val="single" w:color="000000" w:sz="2" w:space="0"/>
              <w:left w:val="none" w:color="000000" w:sz="8" w:space="0"/>
              <w:right w:val="none" w:color="000000" w:sz="8" w:space="0"/>
            </w:tcBorders>
          </w:tcPr>
          <w:p>
            <w:pPr>
              <w:ind w:left="20" w:right="25" w:firstLine="103"/>
              <w:spacing w:before="39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每天剂量(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m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每天服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起始剂量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足量)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药次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数</w:t>
            </w:r>
          </w:p>
        </w:tc>
        <w:tc>
          <w:tcPr>
            <w:tcW w:w="2000" w:type="dxa"/>
            <w:vAlign w:val="top"/>
            <w:tcBorders>
              <w:bottom w:val="single" w:color="000000" w:sz="2" w:space="0"/>
              <w:top w:val="single" w:color="000000" w:sz="2" w:space="0"/>
              <w:left w:val="none" w:color="000000" w:sz="8" w:space="0"/>
            </w:tcBorders>
          </w:tcPr>
          <w:p>
            <w:pPr>
              <w:ind w:left="594"/>
              <w:spacing w:before="219" w:line="17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主要不良反应</w:t>
            </w:r>
          </w:p>
        </w:tc>
      </w:tr>
      <w:tr>
        <w:trPr>
          <w:trHeight w:val="260" w:hRule="atLeast"/>
        </w:trPr>
        <w:tc>
          <w:tcPr>
            <w:tcW w:w="1231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ind w:left="6"/>
              <w:spacing w:before="64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保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钾利尿剂</w:t>
            </w:r>
          </w:p>
        </w:tc>
        <w:tc>
          <w:tcPr>
            <w:tcW w:w="955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9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40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ind w:left="773"/>
              <w:spacing w:before="64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血钾增高</w:t>
            </w:r>
          </w:p>
        </w:tc>
      </w:tr>
      <w:tr>
        <w:trPr>
          <w:trHeight w:val="259" w:hRule="atLeast"/>
        </w:trPr>
        <w:tc>
          <w:tcPr>
            <w:tcW w:w="1231" w:type="dxa"/>
            <w:vAlign w:val="top"/>
            <w:gridSpan w:val="2"/>
          </w:tcPr>
          <w:p>
            <w:pPr>
              <w:ind w:left="151"/>
              <w:spacing w:before="67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米洛利</w:t>
            </w:r>
          </w:p>
        </w:tc>
        <w:tc>
          <w:tcPr>
            <w:tcW w:w="955" w:type="dxa"/>
            <w:vAlign w:val="top"/>
          </w:tcPr>
          <w:p>
            <w:pPr>
              <w:ind w:left="293"/>
              <w:spacing w:before="81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10</w:t>
            </w:r>
          </w:p>
        </w:tc>
        <w:tc>
          <w:tcPr>
            <w:tcW w:w="529" w:type="dxa"/>
            <w:vAlign w:val="top"/>
          </w:tcPr>
          <w:p>
            <w:pPr>
              <w:ind w:left="205"/>
              <w:spacing w:before="83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2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10" w:hRule="atLeast"/>
        </w:trPr>
        <w:tc>
          <w:tcPr>
            <w:tcW w:w="1231" w:type="dxa"/>
            <w:vAlign w:val="top"/>
            <w:gridSpan w:val="2"/>
          </w:tcPr>
          <w:p>
            <w:pPr>
              <w:ind w:left="145"/>
              <w:spacing w:before="63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苯蝶啶</w:t>
            </w:r>
          </w:p>
          <w:p>
            <w:pPr>
              <w:ind w:left="6"/>
              <w:spacing w:before="60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醛固酮受体拮抗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剂</w:t>
            </w:r>
          </w:p>
        </w:tc>
        <w:tc>
          <w:tcPr>
            <w:tcW w:w="955" w:type="dxa"/>
            <w:vAlign w:val="top"/>
          </w:tcPr>
          <w:p>
            <w:pPr>
              <w:ind w:left="225"/>
              <w:spacing w:before="78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25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100</w:t>
            </w:r>
          </w:p>
        </w:tc>
        <w:tc>
          <w:tcPr>
            <w:tcW w:w="529" w:type="dxa"/>
            <w:vAlign w:val="top"/>
          </w:tcPr>
          <w:p>
            <w:pPr>
              <w:ind w:left="205"/>
              <w:spacing w:before="81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2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55" w:hRule="atLeast"/>
        </w:trPr>
        <w:tc>
          <w:tcPr>
            <w:tcW w:w="1231" w:type="dxa"/>
            <w:vAlign w:val="top"/>
            <w:gridSpan w:val="2"/>
          </w:tcPr>
          <w:p>
            <w:pPr>
              <w:ind w:left="7"/>
              <w:spacing w:before="65" w:line="17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螺内酯</w:t>
            </w:r>
          </w:p>
        </w:tc>
        <w:tc>
          <w:tcPr>
            <w:tcW w:w="955" w:type="dxa"/>
            <w:vAlign w:val="top"/>
          </w:tcPr>
          <w:p>
            <w:pPr>
              <w:ind w:left="260"/>
              <w:spacing w:before="80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7"/>
              </w:rPr>
              <w:t>20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7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7"/>
              </w:rPr>
              <w:t>60</w:t>
            </w:r>
          </w:p>
        </w:tc>
        <w:tc>
          <w:tcPr>
            <w:tcW w:w="529" w:type="dxa"/>
            <w:vAlign w:val="top"/>
          </w:tcPr>
          <w:p>
            <w:pPr>
              <w:ind w:left="205"/>
              <w:spacing w:before="81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3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ind w:left="67"/>
              <w:spacing w:before="64" w:line="17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0"/>
              </w:rPr>
              <w:t>血钾增高，男性乳房发育，血钾增高</w:t>
            </w:r>
          </w:p>
        </w:tc>
      </w:tr>
      <w:tr>
        <w:trPr>
          <w:trHeight w:val="255" w:hRule="atLeast"/>
        </w:trPr>
        <w:tc>
          <w:tcPr>
            <w:tcW w:w="1231" w:type="dxa"/>
            <w:vAlign w:val="top"/>
            <w:gridSpan w:val="2"/>
          </w:tcPr>
          <w:p>
            <w:pPr>
              <w:ind w:left="146"/>
              <w:spacing w:before="64" w:line="17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依普利酮</w:t>
            </w:r>
          </w:p>
        </w:tc>
        <w:tc>
          <w:tcPr>
            <w:tcW w:w="955" w:type="dxa"/>
            <w:vAlign w:val="top"/>
          </w:tcPr>
          <w:p>
            <w:pPr>
              <w:ind w:left="225"/>
              <w:spacing w:before="78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50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100</w:t>
            </w:r>
          </w:p>
        </w:tc>
        <w:tc>
          <w:tcPr>
            <w:tcW w:w="529" w:type="dxa"/>
            <w:vAlign w:val="top"/>
          </w:tcPr>
          <w:p>
            <w:pPr>
              <w:ind w:left="205"/>
              <w:spacing w:before="80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2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1" w:hRule="atLeast"/>
        </w:trPr>
        <w:tc>
          <w:tcPr>
            <w:tcW w:w="1231" w:type="dxa"/>
            <w:vAlign w:val="top"/>
            <w:gridSpan w:val="2"/>
          </w:tcPr>
          <w:p>
            <w:pPr>
              <w:ind w:left="11"/>
              <w:spacing w:before="62"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β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受体阻滞剂</w:t>
            </w:r>
          </w:p>
        </w:tc>
        <w:tc>
          <w:tcPr>
            <w:tcW w:w="95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40" w:type="dxa"/>
            <w:vAlign w:val="top"/>
            <w:gridSpan w:val="2"/>
          </w:tcPr>
          <w:p>
            <w:pPr>
              <w:ind w:left="319"/>
              <w:spacing w:before="64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1"/>
              </w:rPr>
              <w:t>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6"/>
              </w:rPr>
              <w:t>气管痉挛，心功能抑制</w:t>
            </w:r>
          </w:p>
        </w:tc>
      </w:tr>
      <w:tr>
        <w:trPr>
          <w:trHeight w:val="239" w:hRule="atLeast"/>
        </w:trPr>
        <w:tc>
          <w:tcPr>
            <w:tcW w:w="1231" w:type="dxa"/>
            <w:vAlign w:val="top"/>
            <w:gridSpan w:val="2"/>
          </w:tcPr>
          <w:p>
            <w:pPr>
              <w:ind w:left="160"/>
              <w:spacing w:before="48" w:line="17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5"/>
              </w:rPr>
              <w:t>比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索洛尔</w:t>
            </w:r>
          </w:p>
        </w:tc>
        <w:tc>
          <w:tcPr>
            <w:tcW w:w="955" w:type="dxa"/>
            <w:vAlign w:val="top"/>
          </w:tcPr>
          <w:p>
            <w:pPr>
              <w:ind w:left="225"/>
              <w:spacing w:before="63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  <w:w w:val="79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10</w:t>
            </w:r>
          </w:p>
        </w:tc>
        <w:tc>
          <w:tcPr>
            <w:tcW w:w="529" w:type="dxa"/>
            <w:vAlign w:val="top"/>
          </w:tcPr>
          <w:p>
            <w:pPr>
              <w:ind w:left="310"/>
              <w:spacing w:before="65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spacing w:line="239" w:lineRule="exact"/>
              <w:rPr>
                <w:rFonts w:ascii="Arial"/>
                <w:sz w:val="20"/>
              </w:rPr>
            </w:pPr>
            <w:r/>
          </w:p>
        </w:tc>
      </w:tr>
      <w:tr>
        <w:trPr>
          <w:trHeight w:val="255" w:hRule="atLeast"/>
        </w:trPr>
        <w:tc>
          <w:tcPr>
            <w:tcW w:w="1231" w:type="dxa"/>
            <w:vAlign w:val="top"/>
            <w:gridSpan w:val="2"/>
          </w:tcPr>
          <w:p>
            <w:pPr>
              <w:ind w:left="146"/>
              <w:spacing w:before="65" w:line="17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美托洛尔平片</w:t>
            </w:r>
          </w:p>
        </w:tc>
        <w:tc>
          <w:tcPr>
            <w:tcW w:w="955" w:type="dxa"/>
            <w:vAlign w:val="top"/>
          </w:tcPr>
          <w:p>
            <w:pPr>
              <w:ind w:left="225"/>
              <w:spacing w:before="80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50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100</w:t>
            </w:r>
          </w:p>
        </w:tc>
        <w:tc>
          <w:tcPr>
            <w:tcW w:w="529" w:type="dxa"/>
            <w:vAlign w:val="top"/>
          </w:tcPr>
          <w:p>
            <w:pPr>
              <w:ind w:left="299"/>
              <w:spacing w:before="82" w:line="16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2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54" w:hRule="atLeast"/>
        </w:trPr>
        <w:tc>
          <w:tcPr>
            <w:tcW w:w="1231" w:type="dxa"/>
            <w:vAlign w:val="top"/>
            <w:gridSpan w:val="2"/>
          </w:tcPr>
          <w:p>
            <w:pPr>
              <w:ind w:left="146"/>
              <w:spacing w:before="65" w:line="17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美托洛尔缓释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片</w:t>
            </w:r>
          </w:p>
        </w:tc>
        <w:tc>
          <w:tcPr>
            <w:tcW w:w="955" w:type="dxa"/>
            <w:vAlign w:val="top"/>
          </w:tcPr>
          <w:p>
            <w:pPr>
              <w:ind w:left="155"/>
              <w:spacing w:before="79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80"/>
              </w:rPr>
              <w:t>47.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80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  <w:w w:val="80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80"/>
              </w:rPr>
              <w:t>190</w:t>
            </w:r>
          </w:p>
        </w:tc>
        <w:tc>
          <w:tcPr>
            <w:tcW w:w="529" w:type="dxa"/>
            <w:vAlign w:val="top"/>
          </w:tcPr>
          <w:p>
            <w:pPr>
              <w:ind w:left="310"/>
              <w:spacing w:before="81" w:line="16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55" w:hRule="atLeast"/>
        </w:trPr>
        <w:tc>
          <w:tcPr>
            <w:tcW w:w="1231" w:type="dxa"/>
            <w:vAlign w:val="top"/>
            <w:gridSpan w:val="2"/>
          </w:tcPr>
          <w:p>
            <w:pPr>
              <w:ind w:left="151"/>
              <w:spacing w:before="65" w:line="17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替洛尔</w:t>
            </w:r>
          </w:p>
        </w:tc>
        <w:tc>
          <w:tcPr>
            <w:tcW w:w="955" w:type="dxa"/>
            <w:vAlign w:val="top"/>
          </w:tcPr>
          <w:p>
            <w:pPr>
              <w:ind w:left="203"/>
              <w:spacing w:before="80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12.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  <w:w w:val="79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50</w:t>
            </w:r>
          </w:p>
        </w:tc>
        <w:tc>
          <w:tcPr>
            <w:tcW w:w="529" w:type="dxa"/>
            <w:vAlign w:val="top"/>
          </w:tcPr>
          <w:p>
            <w:pPr>
              <w:ind w:left="205"/>
              <w:spacing w:before="81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2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55" w:hRule="atLeast"/>
        </w:trPr>
        <w:tc>
          <w:tcPr>
            <w:tcW w:w="1231" w:type="dxa"/>
            <w:vAlign w:val="top"/>
            <w:gridSpan w:val="2"/>
          </w:tcPr>
          <w:p>
            <w:pPr>
              <w:ind w:left="145"/>
              <w:spacing w:before="66" w:line="17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普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萘洛尔</w:t>
            </w:r>
          </w:p>
        </w:tc>
        <w:tc>
          <w:tcPr>
            <w:tcW w:w="955" w:type="dxa"/>
            <w:vAlign w:val="top"/>
          </w:tcPr>
          <w:p>
            <w:pPr>
              <w:ind w:left="260"/>
              <w:spacing w:before="82" w:line="16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7"/>
              </w:rPr>
              <w:t>20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7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7"/>
              </w:rPr>
              <w:t>90</w:t>
            </w:r>
          </w:p>
        </w:tc>
        <w:tc>
          <w:tcPr>
            <w:tcW w:w="529" w:type="dxa"/>
            <w:vAlign w:val="top"/>
          </w:tcPr>
          <w:p>
            <w:pPr>
              <w:ind w:left="194"/>
              <w:spacing w:before="82" w:line="16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3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55" w:hRule="atLeast"/>
        </w:trPr>
        <w:tc>
          <w:tcPr>
            <w:tcW w:w="1231" w:type="dxa"/>
            <w:vAlign w:val="top"/>
            <w:gridSpan w:val="2"/>
          </w:tcPr>
          <w:p>
            <w:pPr>
              <w:ind w:left="145"/>
              <w:spacing w:before="65" w:line="17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他洛尔</w:t>
            </w:r>
          </w:p>
        </w:tc>
        <w:tc>
          <w:tcPr>
            <w:tcW w:w="955" w:type="dxa"/>
            <w:vAlign w:val="top"/>
          </w:tcPr>
          <w:p>
            <w:pPr>
              <w:ind w:left="293"/>
              <w:spacing w:before="80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7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7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7"/>
              </w:rPr>
              <w:t>20</w:t>
            </w:r>
          </w:p>
        </w:tc>
        <w:tc>
          <w:tcPr>
            <w:tcW w:w="529" w:type="dxa"/>
            <w:vAlign w:val="top"/>
          </w:tcPr>
          <w:p>
            <w:pPr>
              <w:ind w:left="310"/>
              <w:spacing w:before="82" w:line="16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2" w:hRule="atLeast"/>
        </w:trPr>
        <w:tc>
          <w:tcPr>
            <w:tcW w:w="1231" w:type="dxa"/>
            <w:vAlign w:val="top"/>
            <w:gridSpan w:val="2"/>
          </w:tcPr>
          <w:p>
            <w:pPr>
              <w:ind w:left="5"/>
              <w:spacing w:before="65" w:line="19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7"/>
              </w:rPr>
              <w:t>α、β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7"/>
              </w:rPr>
              <w:t>受体阻滞剂</w:t>
            </w:r>
          </w:p>
        </w:tc>
        <w:tc>
          <w:tcPr>
            <w:tcW w:w="95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40" w:type="dxa"/>
            <w:vAlign w:val="top"/>
            <w:gridSpan w:val="2"/>
          </w:tcPr>
          <w:p>
            <w:pPr>
              <w:ind w:left="248"/>
              <w:spacing w:before="66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6"/>
              </w:rPr>
              <w:t>体位性低血压，支气管痉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5"/>
              </w:rPr>
              <w:t>挛</w:t>
            </w:r>
          </w:p>
        </w:tc>
      </w:tr>
      <w:tr>
        <w:trPr>
          <w:trHeight w:val="239" w:hRule="atLeast"/>
        </w:trPr>
        <w:tc>
          <w:tcPr>
            <w:tcW w:w="1231" w:type="dxa"/>
            <w:vAlign w:val="top"/>
            <w:gridSpan w:val="2"/>
          </w:tcPr>
          <w:p>
            <w:pPr>
              <w:ind w:left="146"/>
              <w:spacing w:before="49" w:line="17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拉贝洛尔</w:t>
            </w:r>
          </w:p>
        </w:tc>
        <w:tc>
          <w:tcPr>
            <w:tcW w:w="955" w:type="dxa"/>
            <w:vAlign w:val="top"/>
          </w:tcPr>
          <w:p>
            <w:pPr>
              <w:ind w:left="192"/>
              <w:spacing w:before="64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6"/>
              </w:rPr>
              <w:t>200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6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6"/>
              </w:rPr>
              <w:t>600</w:t>
            </w:r>
          </w:p>
        </w:tc>
        <w:tc>
          <w:tcPr>
            <w:tcW w:w="529" w:type="dxa"/>
            <w:vAlign w:val="top"/>
          </w:tcPr>
          <w:p>
            <w:pPr>
              <w:ind w:left="299"/>
              <w:spacing w:before="65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2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spacing w:line="239" w:lineRule="exact"/>
              <w:rPr>
                <w:rFonts w:ascii="Arial"/>
                <w:sz w:val="20"/>
              </w:rPr>
            </w:pPr>
            <w:r/>
          </w:p>
        </w:tc>
      </w:tr>
      <w:tr>
        <w:trPr>
          <w:trHeight w:val="255" w:hRule="atLeast"/>
        </w:trPr>
        <w:tc>
          <w:tcPr>
            <w:tcW w:w="1231" w:type="dxa"/>
            <w:vAlign w:val="top"/>
            <w:gridSpan w:val="2"/>
          </w:tcPr>
          <w:p>
            <w:pPr>
              <w:ind w:left="147"/>
              <w:spacing w:before="66" w:line="17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卡维地洛</w:t>
            </w:r>
          </w:p>
        </w:tc>
        <w:tc>
          <w:tcPr>
            <w:tcW w:w="955" w:type="dxa"/>
            <w:vAlign w:val="top"/>
          </w:tcPr>
          <w:p>
            <w:pPr>
              <w:ind w:left="203"/>
              <w:spacing w:before="81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12.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  <w:w w:val="79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50</w:t>
            </w:r>
          </w:p>
        </w:tc>
        <w:tc>
          <w:tcPr>
            <w:tcW w:w="529" w:type="dxa"/>
            <w:vAlign w:val="top"/>
          </w:tcPr>
          <w:p>
            <w:pPr>
              <w:ind w:left="299"/>
              <w:spacing w:before="82" w:line="16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2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55" w:hRule="atLeast"/>
        </w:trPr>
        <w:tc>
          <w:tcPr>
            <w:tcW w:w="1231" w:type="dxa"/>
            <w:vAlign w:val="top"/>
            <w:gridSpan w:val="2"/>
          </w:tcPr>
          <w:p>
            <w:pPr>
              <w:ind w:left="151"/>
              <w:spacing w:before="66" w:line="17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罗洛尔</w:t>
            </w:r>
          </w:p>
        </w:tc>
        <w:tc>
          <w:tcPr>
            <w:tcW w:w="955" w:type="dxa"/>
            <w:vAlign w:val="top"/>
          </w:tcPr>
          <w:p>
            <w:pPr>
              <w:ind w:left="271"/>
              <w:spacing w:before="81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10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20</w:t>
            </w:r>
          </w:p>
        </w:tc>
        <w:tc>
          <w:tcPr>
            <w:tcW w:w="529" w:type="dxa"/>
            <w:vAlign w:val="top"/>
          </w:tcPr>
          <w:p>
            <w:pPr>
              <w:ind w:left="205"/>
              <w:spacing w:before="81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2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55" w:hRule="atLeast"/>
        </w:trPr>
        <w:tc>
          <w:tcPr>
            <w:tcW w:w="1231" w:type="dxa"/>
            <w:vAlign w:val="top"/>
            <w:gridSpan w:val="2"/>
          </w:tcPr>
          <w:p>
            <w:pPr>
              <w:ind w:left="3"/>
              <w:spacing w:before="82" w:line="16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ACEI</w:t>
            </w:r>
          </w:p>
        </w:tc>
        <w:tc>
          <w:tcPr>
            <w:tcW w:w="95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40" w:type="dxa"/>
            <w:vAlign w:val="top"/>
            <w:gridSpan w:val="2"/>
          </w:tcPr>
          <w:p>
            <w:pPr>
              <w:ind w:left="80"/>
              <w:spacing w:before="66" w:line="17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1"/>
              </w:rPr>
              <w:t>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9"/>
              </w:rPr>
              <w:t>嗽，血钾升高，血管神经性水肿</w:t>
            </w:r>
          </w:p>
        </w:tc>
      </w:tr>
      <w:tr>
        <w:trPr>
          <w:trHeight w:val="255" w:hRule="atLeast"/>
        </w:trPr>
        <w:tc>
          <w:tcPr>
            <w:tcW w:w="1231" w:type="dxa"/>
            <w:vAlign w:val="top"/>
            <w:gridSpan w:val="2"/>
          </w:tcPr>
          <w:p>
            <w:pPr>
              <w:ind w:left="147"/>
              <w:spacing w:before="66" w:line="17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卡托普利</w:t>
            </w:r>
          </w:p>
        </w:tc>
        <w:tc>
          <w:tcPr>
            <w:tcW w:w="955" w:type="dxa"/>
            <w:vAlign w:val="top"/>
          </w:tcPr>
          <w:p>
            <w:pPr>
              <w:ind w:left="225"/>
              <w:spacing w:before="80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6"/>
              </w:rPr>
              <w:t>25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6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6"/>
              </w:rPr>
              <w:t>300</w:t>
            </w:r>
          </w:p>
        </w:tc>
        <w:tc>
          <w:tcPr>
            <w:tcW w:w="529" w:type="dxa"/>
            <w:vAlign w:val="top"/>
          </w:tcPr>
          <w:p>
            <w:pPr>
              <w:ind w:left="194"/>
              <w:spacing w:before="82" w:line="16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3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55" w:hRule="atLeast"/>
        </w:trPr>
        <w:tc>
          <w:tcPr>
            <w:tcW w:w="1231" w:type="dxa"/>
            <w:vAlign w:val="top"/>
            <w:gridSpan w:val="2"/>
          </w:tcPr>
          <w:p>
            <w:pPr>
              <w:ind w:left="146"/>
              <w:spacing w:before="67" w:line="17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依那普利</w:t>
            </w:r>
          </w:p>
        </w:tc>
        <w:tc>
          <w:tcPr>
            <w:tcW w:w="955" w:type="dxa"/>
            <w:vAlign w:val="top"/>
          </w:tcPr>
          <w:p>
            <w:pPr>
              <w:ind w:left="225"/>
              <w:spacing w:before="81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w w:val="84"/>
              </w:rPr>
              <w:t>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w w:val="84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  <w:w w:val="8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w w:val="84"/>
              </w:rPr>
              <w:t>40</w:t>
            </w:r>
          </w:p>
        </w:tc>
        <w:tc>
          <w:tcPr>
            <w:tcW w:w="529" w:type="dxa"/>
            <w:vAlign w:val="top"/>
          </w:tcPr>
          <w:p>
            <w:pPr>
              <w:ind w:left="299"/>
              <w:spacing w:before="83" w:line="16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2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54" w:hRule="atLeast"/>
        </w:trPr>
        <w:tc>
          <w:tcPr>
            <w:tcW w:w="1231" w:type="dxa"/>
            <w:vAlign w:val="top"/>
            <w:gridSpan w:val="2"/>
          </w:tcPr>
          <w:p>
            <w:pPr>
              <w:ind w:left="155"/>
              <w:spacing w:before="66" w:line="17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贝那普利</w:t>
            </w:r>
          </w:p>
        </w:tc>
        <w:tc>
          <w:tcPr>
            <w:tcW w:w="955" w:type="dxa"/>
            <w:vAlign w:val="top"/>
          </w:tcPr>
          <w:p>
            <w:pPr>
              <w:ind w:left="293"/>
              <w:spacing w:before="80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8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8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8"/>
              </w:rPr>
              <w:t>40</w:t>
            </w:r>
          </w:p>
        </w:tc>
        <w:tc>
          <w:tcPr>
            <w:tcW w:w="529" w:type="dxa"/>
            <w:vAlign w:val="top"/>
          </w:tcPr>
          <w:p>
            <w:pPr>
              <w:ind w:left="205"/>
              <w:spacing w:before="82" w:line="16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2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55" w:hRule="atLeast"/>
        </w:trPr>
        <w:tc>
          <w:tcPr>
            <w:tcW w:w="1231" w:type="dxa"/>
            <w:vAlign w:val="top"/>
            <w:gridSpan w:val="2"/>
          </w:tcPr>
          <w:p>
            <w:pPr>
              <w:ind w:left="145"/>
              <w:spacing w:before="66" w:line="17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诺普利</w:t>
            </w:r>
          </w:p>
        </w:tc>
        <w:tc>
          <w:tcPr>
            <w:tcW w:w="955" w:type="dxa"/>
            <w:vAlign w:val="top"/>
          </w:tcPr>
          <w:p>
            <w:pPr>
              <w:ind w:left="225"/>
              <w:spacing w:before="81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w w:val="84"/>
              </w:rPr>
              <w:t>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w w:val="84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  <w:w w:val="8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w w:val="84"/>
              </w:rPr>
              <w:t>40</w:t>
            </w:r>
          </w:p>
        </w:tc>
        <w:tc>
          <w:tcPr>
            <w:tcW w:w="529" w:type="dxa"/>
            <w:vAlign w:val="top"/>
          </w:tcPr>
          <w:p>
            <w:pPr>
              <w:ind w:left="310"/>
              <w:spacing w:before="83" w:line="16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55" w:hRule="atLeast"/>
        </w:trPr>
        <w:tc>
          <w:tcPr>
            <w:tcW w:w="1231" w:type="dxa"/>
            <w:vAlign w:val="top"/>
            <w:gridSpan w:val="2"/>
          </w:tcPr>
          <w:p>
            <w:pPr>
              <w:ind w:left="148"/>
              <w:spacing w:before="67" w:line="17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米普利</w:t>
            </w:r>
          </w:p>
        </w:tc>
        <w:tc>
          <w:tcPr>
            <w:tcW w:w="955" w:type="dxa"/>
            <w:vAlign w:val="top"/>
          </w:tcPr>
          <w:p>
            <w:pPr>
              <w:ind w:left="203"/>
              <w:spacing w:before="82" w:line="16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1.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25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  <w:w w:val="79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79"/>
              </w:rPr>
              <w:t>20</w:t>
            </w:r>
          </w:p>
        </w:tc>
        <w:tc>
          <w:tcPr>
            <w:tcW w:w="529" w:type="dxa"/>
            <w:vAlign w:val="top"/>
          </w:tcPr>
          <w:p>
            <w:pPr>
              <w:ind w:left="310"/>
              <w:spacing w:before="84" w:line="15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55" w:hRule="atLeast"/>
        </w:trPr>
        <w:tc>
          <w:tcPr>
            <w:tcW w:w="1231" w:type="dxa"/>
            <w:vAlign w:val="top"/>
            <w:gridSpan w:val="2"/>
          </w:tcPr>
          <w:p>
            <w:pPr>
              <w:ind w:left="145"/>
              <w:spacing w:before="67" w:line="17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辛普利</w:t>
            </w:r>
          </w:p>
        </w:tc>
        <w:tc>
          <w:tcPr>
            <w:tcW w:w="955" w:type="dxa"/>
            <w:vAlign w:val="top"/>
          </w:tcPr>
          <w:p>
            <w:pPr>
              <w:ind w:left="271"/>
              <w:spacing w:before="83" w:line="16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10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40</w:t>
            </w:r>
          </w:p>
        </w:tc>
        <w:tc>
          <w:tcPr>
            <w:tcW w:w="529" w:type="dxa"/>
            <w:vAlign w:val="top"/>
          </w:tcPr>
          <w:p>
            <w:pPr>
              <w:ind w:left="310"/>
              <w:spacing w:before="83" w:line="16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55" w:hRule="atLeast"/>
        </w:trPr>
        <w:tc>
          <w:tcPr>
            <w:tcW w:w="1231" w:type="dxa"/>
            <w:vAlign w:val="top"/>
            <w:gridSpan w:val="2"/>
          </w:tcPr>
          <w:p>
            <w:pPr>
              <w:ind w:left="149"/>
              <w:spacing w:before="68" w:line="17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拉普利</w:t>
            </w:r>
          </w:p>
        </w:tc>
        <w:tc>
          <w:tcPr>
            <w:tcW w:w="955" w:type="dxa"/>
            <w:vAlign w:val="top"/>
          </w:tcPr>
          <w:p>
            <w:pPr>
              <w:ind w:left="236"/>
              <w:spacing w:before="82" w:line="16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80"/>
              </w:rPr>
              <w:t>1.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80"/>
              </w:rPr>
              <w:t>25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  <w:w w:val="80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80"/>
              </w:rPr>
              <w:t>5</w:t>
            </w:r>
          </w:p>
        </w:tc>
        <w:tc>
          <w:tcPr>
            <w:tcW w:w="529" w:type="dxa"/>
            <w:vAlign w:val="top"/>
          </w:tcPr>
          <w:p>
            <w:pPr>
              <w:ind w:left="310"/>
              <w:spacing w:before="84" w:line="15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55" w:hRule="atLeast"/>
        </w:trPr>
        <w:tc>
          <w:tcPr>
            <w:tcW w:w="1231" w:type="dxa"/>
            <w:vAlign w:val="top"/>
            <w:gridSpan w:val="2"/>
          </w:tcPr>
          <w:p>
            <w:pPr>
              <w:ind w:left="146"/>
              <w:spacing w:before="67" w:line="17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培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哚普利</w:t>
            </w:r>
          </w:p>
        </w:tc>
        <w:tc>
          <w:tcPr>
            <w:tcW w:w="955" w:type="dxa"/>
            <w:vAlign w:val="top"/>
          </w:tcPr>
          <w:p>
            <w:pPr>
              <w:ind w:left="325"/>
              <w:spacing w:before="83" w:line="16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8</w:t>
            </w:r>
          </w:p>
        </w:tc>
        <w:tc>
          <w:tcPr>
            <w:tcW w:w="529" w:type="dxa"/>
            <w:vAlign w:val="top"/>
          </w:tcPr>
          <w:p>
            <w:pPr>
              <w:ind w:left="310"/>
              <w:spacing w:before="83" w:line="16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24" w:hRule="atLeast"/>
        </w:trPr>
        <w:tc>
          <w:tcPr>
            <w:tcW w:w="1231" w:type="dxa"/>
            <w:vAlign w:val="top"/>
            <w:gridSpan w:val="2"/>
          </w:tcPr>
          <w:p>
            <w:pPr>
              <w:ind w:left="152"/>
              <w:spacing w:before="68" w:line="156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  <w:position w:val="-1"/>
              </w:rPr>
              <w:t>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  <w:position w:val="-1"/>
              </w:rPr>
              <w:t>哒普利</w:t>
            </w:r>
          </w:p>
        </w:tc>
        <w:tc>
          <w:tcPr>
            <w:tcW w:w="955" w:type="dxa"/>
            <w:vAlign w:val="top"/>
          </w:tcPr>
          <w:p>
            <w:pPr>
              <w:ind w:left="225"/>
              <w:spacing w:before="83" w:line="141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  <w:position w:val="-1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  <w:position w:val="-1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  <w:position w:val="-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  <w:position w:val="-1"/>
              </w:rPr>
              <w:t>10</w:t>
            </w:r>
          </w:p>
        </w:tc>
        <w:tc>
          <w:tcPr>
            <w:tcW w:w="529" w:type="dxa"/>
            <w:vAlign w:val="top"/>
          </w:tcPr>
          <w:p>
            <w:pPr>
              <w:ind w:left="310"/>
              <w:spacing w:before="84" w:line="140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-2"/>
              </w:rPr>
              <w:t>1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spacing w:line="224" w:lineRule="exact"/>
              <w:rPr>
                <w:rFonts w:ascii="Arial"/>
                <w:sz w:val="19"/>
              </w:rPr>
            </w:pPr>
            <w:r/>
          </w:p>
        </w:tc>
      </w:tr>
      <w:tr>
        <w:trPr>
          <w:trHeight w:val="274" w:hRule="atLeast"/>
        </w:trPr>
        <w:tc>
          <w:tcPr>
            <w:tcW w:w="1231" w:type="dxa"/>
            <w:vAlign w:val="top"/>
            <w:gridSpan w:val="2"/>
          </w:tcPr>
          <w:p>
            <w:pPr>
              <w:ind w:left="3"/>
              <w:spacing w:before="109" w:line="165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position w:val="-1"/>
              </w:rPr>
              <w:t>A</w:t>
            </w:r>
            <w:r>
              <w:rPr>
                <w:rFonts w:ascii="Arial" w:hAnsi="Arial" w:eastAsia="Arial" w:cs="Arial"/>
                <w:sz w:val="15"/>
                <w:szCs w:val="15"/>
                <w:spacing w:val="-12"/>
                <w:position w:val="-1"/>
              </w:rPr>
              <w:t>R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  <w:position w:val="-1"/>
              </w:rPr>
              <w:t>B</w:t>
            </w:r>
          </w:p>
        </w:tc>
        <w:tc>
          <w:tcPr>
            <w:tcW w:w="95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40" w:type="dxa"/>
            <w:vAlign w:val="top"/>
            <w:gridSpan w:val="2"/>
          </w:tcPr>
          <w:p>
            <w:pPr>
              <w:ind w:left="119"/>
              <w:spacing w:before="35" w:line="22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2"/>
              </w:rPr>
              <w:t>血钾升高，血管性神经水肿(罕见)</w:t>
            </w:r>
          </w:p>
        </w:tc>
      </w:tr>
      <w:tr>
        <w:trPr>
          <w:trHeight w:val="246" w:hRule="atLeast"/>
        </w:trPr>
        <w:tc>
          <w:tcPr>
            <w:tcW w:w="1231" w:type="dxa"/>
            <w:vAlign w:val="top"/>
            <w:gridSpan w:val="2"/>
          </w:tcPr>
          <w:p>
            <w:pPr>
              <w:ind w:left="147"/>
              <w:spacing w:before="62" w:line="17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沙坦</w:t>
            </w:r>
          </w:p>
        </w:tc>
        <w:tc>
          <w:tcPr>
            <w:tcW w:w="955" w:type="dxa"/>
            <w:vAlign w:val="top"/>
          </w:tcPr>
          <w:p>
            <w:pPr>
              <w:ind w:left="225"/>
              <w:spacing w:before="77" w:line="15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25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100</w:t>
            </w:r>
          </w:p>
        </w:tc>
        <w:tc>
          <w:tcPr>
            <w:tcW w:w="529" w:type="dxa"/>
            <w:vAlign w:val="top"/>
          </w:tcPr>
          <w:p>
            <w:pPr>
              <w:ind w:left="310"/>
              <w:spacing w:before="79" w:line="166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-1"/>
              </w:rPr>
              <w:t>1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3" w:hRule="atLeast"/>
        </w:trPr>
        <w:tc>
          <w:tcPr>
            <w:tcW w:w="1231" w:type="dxa"/>
            <w:vAlign w:val="top"/>
            <w:gridSpan w:val="2"/>
          </w:tcPr>
          <w:p>
            <w:pPr>
              <w:ind w:left="146"/>
              <w:spacing w:before="62" w:line="16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缬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沙坦</w:t>
            </w:r>
          </w:p>
        </w:tc>
        <w:tc>
          <w:tcPr>
            <w:tcW w:w="955" w:type="dxa"/>
            <w:vAlign w:val="top"/>
          </w:tcPr>
          <w:p>
            <w:pPr>
              <w:ind w:left="229"/>
              <w:spacing w:before="77" w:line="165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  <w:position w:val="-1"/>
              </w:rPr>
              <w:t>80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  <w:w w:val="101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4"/>
                <w:position w:val="-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  <w:position w:val="-1"/>
              </w:rPr>
              <w:t>160</w:t>
            </w:r>
          </w:p>
        </w:tc>
        <w:tc>
          <w:tcPr>
            <w:tcW w:w="529" w:type="dxa"/>
            <w:vAlign w:val="top"/>
          </w:tcPr>
          <w:p>
            <w:pPr>
              <w:ind w:left="310"/>
              <w:spacing w:before="78" w:line="164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-1"/>
              </w:rPr>
              <w:t>1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3" w:hRule="atLeast"/>
        </w:trPr>
        <w:tc>
          <w:tcPr>
            <w:tcW w:w="1231" w:type="dxa"/>
            <w:vAlign w:val="top"/>
            <w:gridSpan w:val="2"/>
          </w:tcPr>
          <w:p>
            <w:pPr>
              <w:ind w:left="149"/>
              <w:spacing w:before="62" w:line="16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贝沙坦</w:t>
            </w:r>
          </w:p>
        </w:tc>
        <w:tc>
          <w:tcPr>
            <w:tcW w:w="955" w:type="dxa"/>
            <w:vAlign w:val="top"/>
          </w:tcPr>
          <w:p>
            <w:pPr>
              <w:ind w:left="203"/>
              <w:spacing w:before="76" w:line="166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  <w:position w:val="-1"/>
              </w:rPr>
              <w:t>150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  <w:w w:val="101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4"/>
                <w:position w:val="-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  <w:position w:val="-1"/>
              </w:rPr>
              <w:t>300</w:t>
            </w:r>
          </w:p>
        </w:tc>
        <w:tc>
          <w:tcPr>
            <w:tcW w:w="529" w:type="dxa"/>
            <w:vAlign w:val="top"/>
          </w:tcPr>
          <w:p>
            <w:pPr>
              <w:ind w:left="310"/>
              <w:spacing w:before="77" w:line="165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-1"/>
              </w:rPr>
              <w:t>1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4" w:hRule="atLeast"/>
        </w:trPr>
        <w:tc>
          <w:tcPr>
            <w:tcW w:w="1231" w:type="dxa"/>
            <w:vAlign w:val="top"/>
            <w:gridSpan w:val="2"/>
          </w:tcPr>
          <w:p>
            <w:pPr>
              <w:ind w:left="151"/>
              <w:spacing w:before="62" w:line="16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米沙坦</w:t>
            </w:r>
          </w:p>
        </w:tc>
        <w:tc>
          <w:tcPr>
            <w:tcW w:w="955" w:type="dxa"/>
            <w:vAlign w:val="top"/>
          </w:tcPr>
          <w:p>
            <w:pPr>
              <w:ind w:left="260"/>
              <w:spacing w:before="79" w:line="165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6"/>
                <w:position w:val="-1"/>
              </w:rPr>
              <w:t>20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  <w:w w:val="102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6"/>
                <w:position w:val="-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6"/>
                <w:position w:val="-1"/>
              </w:rPr>
              <w:t>80</w:t>
            </w:r>
          </w:p>
        </w:tc>
        <w:tc>
          <w:tcPr>
            <w:tcW w:w="529" w:type="dxa"/>
            <w:vAlign w:val="top"/>
          </w:tcPr>
          <w:p>
            <w:pPr>
              <w:ind w:left="310"/>
              <w:spacing w:before="79" w:line="165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-1"/>
              </w:rPr>
              <w:t>1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3" w:hRule="atLeast"/>
        </w:trPr>
        <w:tc>
          <w:tcPr>
            <w:tcW w:w="1231" w:type="dxa"/>
            <w:vAlign w:val="top"/>
            <w:gridSpan w:val="2"/>
          </w:tcPr>
          <w:p>
            <w:pPr>
              <w:ind w:left="146"/>
              <w:spacing w:before="62" w:line="16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坎地沙坦</w:t>
            </w:r>
          </w:p>
        </w:tc>
        <w:tc>
          <w:tcPr>
            <w:tcW w:w="955" w:type="dxa"/>
            <w:vAlign w:val="top"/>
          </w:tcPr>
          <w:p>
            <w:pPr>
              <w:ind w:left="290"/>
              <w:spacing w:before="77" w:line="165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8"/>
                <w:position w:val="-1"/>
              </w:rPr>
              <w:t>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  <w:w w:val="102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8"/>
                <w:position w:val="-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8"/>
                <w:position w:val="-1"/>
              </w:rPr>
              <w:t>32</w:t>
            </w:r>
          </w:p>
        </w:tc>
        <w:tc>
          <w:tcPr>
            <w:tcW w:w="529" w:type="dxa"/>
            <w:vAlign w:val="top"/>
          </w:tcPr>
          <w:p>
            <w:pPr>
              <w:ind w:left="310"/>
              <w:spacing w:before="78" w:line="164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-1"/>
              </w:rPr>
              <w:t>1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5" w:hRule="atLeast"/>
        </w:trPr>
        <w:tc>
          <w:tcPr>
            <w:tcW w:w="1231" w:type="dxa"/>
            <w:vAlign w:val="top"/>
            <w:gridSpan w:val="2"/>
          </w:tcPr>
          <w:p>
            <w:pPr>
              <w:ind w:left="150"/>
              <w:spacing w:before="62" w:line="17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美沙坦</w:t>
            </w:r>
          </w:p>
        </w:tc>
        <w:tc>
          <w:tcPr>
            <w:tcW w:w="955" w:type="dxa"/>
            <w:vAlign w:val="top"/>
          </w:tcPr>
          <w:p>
            <w:pPr>
              <w:ind w:left="260"/>
              <w:spacing w:before="79" w:line="166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7"/>
                <w:position w:val="-1"/>
              </w:rPr>
              <w:t>20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  <w:w w:val="101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7"/>
                <w:position w:val="-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3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7"/>
                <w:position w:val="-1"/>
              </w:rPr>
              <w:t>40</w:t>
            </w:r>
          </w:p>
        </w:tc>
        <w:tc>
          <w:tcPr>
            <w:tcW w:w="529" w:type="dxa"/>
            <w:vAlign w:val="top"/>
          </w:tcPr>
          <w:p>
            <w:pPr>
              <w:ind w:left="310"/>
              <w:spacing w:before="79" w:line="166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-1"/>
              </w:rPr>
              <w:t>1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3" w:hRule="atLeast"/>
        </w:trPr>
        <w:tc>
          <w:tcPr>
            <w:tcW w:w="1231" w:type="dxa"/>
            <w:vAlign w:val="top"/>
            <w:gridSpan w:val="2"/>
          </w:tcPr>
          <w:p>
            <w:pPr>
              <w:ind w:left="151"/>
              <w:spacing w:before="62" w:line="16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阿利沙坦酯</w:t>
            </w:r>
          </w:p>
        </w:tc>
        <w:tc>
          <w:tcPr>
            <w:tcW w:w="955" w:type="dxa"/>
            <w:vAlign w:val="top"/>
          </w:tcPr>
          <w:p>
            <w:pPr>
              <w:ind w:left="363"/>
              <w:spacing w:before="78" w:line="164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6"/>
                <w:position w:val="-1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  <w:position w:val="-1"/>
              </w:rPr>
              <w:t>40</w:t>
            </w:r>
          </w:p>
        </w:tc>
        <w:tc>
          <w:tcPr>
            <w:tcW w:w="529" w:type="dxa"/>
            <w:vAlign w:val="top"/>
          </w:tcPr>
          <w:p>
            <w:pPr>
              <w:ind w:left="310"/>
              <w:spacing w:before="79" w:line="163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-1"/>
              </w:rPr>
              <w:t>1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4" w:hRule="atLeast"/>
        </w:trPr>
        <w:tc>
          <w:tcPr>
            <w:tcW w:w="1231" w:type="dxa"/>
            <w:vAlign w:val="top"/>
            <w:gridSpan w:val="2"/>
          </w:tcPr>
          <w:p>
            <w:pPr>
              <w:ind w:left="5"/>
              <w:spacing w:before="60" w:line="17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α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受体阻滞剂</w:t>
            </w:r>
          </w:p>
        </w:tc>
        <w:tc>
          <w:tcPr>
            <w:tcW w:w="95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40" w:type="dxa"/>
            <w:vAlign w:val="top"/>
            <w:gridSpan w:val="2"/>
          </w:tcPr>
          <w:p>
            <w:pPr>
              <w:ind w:left="632"/>
              <w:spacing w:before="62" w:line="16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体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位性低血压</w:t>
            </w:r>
          </w:p>
        </w:tc>
      </w:tr>
      <w:tr>
        <w:trPr>
          <w:trHeight w:val="243" w:hRule="atLeast"/>
        </w:trPr>
        <w:tc>
          <w:tcPr>
            <w:tcW w:w="1231" w:type="dxa"/>
            <w:vAlign w:val="top"/>
            <w:gridSpan w:val="2"/>
          </w:tcPr>
          <w:p>
            <w:pPr>
              <w:ind w:left="152"/>
              <w:spacing w:before="63" w:line="16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多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沙唑嗪</w:t>
            </w:r>
          </w:p>
        </w:tc>
        <w:tc>
          <w:tcPr>
            <w:tcW w:w="955" w:type="dxa"/>
            <w:vAlign w:val="top"/>
          </w:tcPr>
          <w:p>
            <w:pPr>
              <w:ind w:left="304"/>
              <w:spacing w:before="77" w:line="165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1"/>
                <w:position w:val="-1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  <w:w w:val="101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1"/>
                <w:position w:val="-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1"/>
                <w:position w:val="-1"/>
              </w:rPr>
              <w:t>16</w:t>
            </w:r>
          </w:p>
        </w:tc>
        <w:tc>
          <w:tcPr>
            <w:tcW w:w="529" w:type="dxa"/>
            <w:vAlign w:val="top"/>
          </w:tcPr>
          <w:p>
            <w:pPr>
              <w:ind w:left="310"/>
              <w:spacing w:before="79" w:line="163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-1"/>
              </w:rPr>
              <w:t>1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3" w:hRule="atLeast"/>
        </w:trPr>
        <w:tc>
          <w:tcPr>
            <w:tcW w:w="1231" w:type="dxa"/>
            <w:vAlign w:val="top"/>
            <w:gridSpan w:val="2"/>
          </w:tcPr>
          <w:p>
            <w:pPr>
              <w:ind w:left="152"/>
              <w:spacing w:before="63" w:line="16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唑嗪</w:t>
            </w:r>
          </w:p>
        </w:tc>
        <w:tc>
          <w:tcPr>
            <w:tcW w:w="955" w:type="dxa"/>
            <w:vAlign w:val="top"/>
          </w:tcPr>
          <w:p>
            <w:pPr>
              <w:ind w:left="304"/>
              <w:spacing w:before="78" w:line="164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1"/>
                <w:position w:val="-1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  <w:w w:val="101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1"/>
                <w:position w:val="-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1"/>
                <w:position w:val="-1"/>
              </w:rPr>
              <w:t>10</w:t>
            </w:r>
          </w:p>
        </w:tc>
        <w:tc>
          <w:tcPr>
            <w:tcW w:w="529" w:type="dxa"/>
            <w:vAlign w:val="top"/>
          </w:tcPr>
          <w:p>
            <w:pPr>
              <w:ind w:left="194"/>
              <w:spacing w:before="78" w:line="164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position w:val="-1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  <w:position w:val="-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  <w:position w:val="-1"/>
              </w:rPr>
              <w:t>3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88" w:hRule="atLeast"/>
        </w:trPr>
        <w:tc>
          <w:tcPr>
            <w:tcW w:w="1231" w:type="dxa"/>
            <w:vAlign w:val="top"/>
            <w:gridSpan w:val="2"/>
          </w:tcPr>
          <w:p>
            <w:pPr>
              <w:ind w:left="145"/>
              <w:spacing w:before="63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特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拉唑嗪</w:t>
            </w:r>
          </w:p>
          <w:p>
            <w:pPr>
              <w:ind w:left="158"/>
              <w:spacing w:before="50" w:line="16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中枢作用药物</w:t>
            </w:r>
          </w:p>
        </w:tc>
        <w:tc>
          <w:tcPr>
            <w:tcW w:w="955" w:type="dxa"/>
            <w:vAlign w:val="top"/>
          </w:tcPr>
          <w:p>
            <w:pPr>
              <w:ind w:left="304"/>
              <w:spacing w:before="80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20</w:t>
            </w:r>
          </w:p>
        </w:tc>
        <w:tc>
          <w:tcPr>
            <w:tcW w:w="529" w:type="dxa"/>
            <w:vAlign w:val="top"/>
          </w:tcPr>
          <w:p>
            <w:pPr>
              <w:ind w:left="205"/>
              <w:spacing w:before="80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5"/>
              </w:rPr>
              <w:t>2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4" w:hRule="atLeast"/>
        </w:trPr>
        <w:tc>
          <w:tcPr>
            <w:tcW w:w="1231" w:type="dxa"/>
            <w:vAlign w:val="top"/>
            <w:gridSpan w:val="2"/>
          </w:tcPr>
          <w:p>
            <w:pPr>
              <w:ind w:left="146"/>
              <w:spacing w:before="62" w:line="16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血平</w:t>
            </w:r>
          </w:p>
        </w:tc>
        <w:tc>
          <w:tcPr>
            <w:tcW w:w="955" w:type="dxa"/>
            <w:vAlign w:val="top"/>
          </w:tcPr>
          <w:p>
            <w:pPr>
              <w:ind w:left="123"/>
              <w:spacing w:before="77" w:line="166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w w:val="83"/>
                <w:position w:val="-1"/>
              </w:rPr>
              <w:t>0.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w w:val="83"/>
                <w:position w:val="-1"/>
              </w:rPr>
              <w:t>05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  <w:w w:val="83"/>
                <w:position w:val="-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w w:val="83"/>
                <w:position w:val="-1"/>
              </w:rPr>
              <w:t>0.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w w:val="83"/>
                <w:position w:val="-1"/>
              </w:rPr>
              <w:t>25</w:t>
            </w:r>
          </w:p>
        </w:tc>
        <w:tc>
          <w:tcPr>
            <w:tcW w:w="529" w:type="dxa"/>
            <w:vAlign w:val="top"/>
          </w:tcPr>
          <w:p>
            <w:pPr>
              <w:ind w:left="310"/>
              <w:spacing w:before="79" w:line="164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-1"/>
              </w:rPr>
              <w:t>1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ind w:left="69"/>
              <w:spacing w:before="62" w:line="16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  <w:w w:val="85"/>
              </w:rPr>
              <w:t>鼻充血，抑郁，心动过缓，消化性溃疡</w:t>
            </w:r>
          </w:p>
        </w:tc>
      </w:tr>
      <w:tr>
        <w:trPr>
          <w:trHeight w:val="244" w:hRule="atLeast"/>
        </w:trPr>
        <w:tc>
          <w:tcPr>
            <w:tcW w:w="1231" w:type="dxa"/>
            <w:vAlign w:val="top"/>
            <w:gridSpan w:val="2"/>
          </w:tcPr>
          <w:p>
            <w:pPr>
              <w:ind w:left="146"/>
              <w:spacing w:before="64" w:line="16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乐定</w:t>
            </w:r>
          </w:p>
        </w:tc>
        <w:tc>
          <w:tcPr>
            <w:tcW w:w="955" w:type="dxa"/>
            <w:vAlign w:val="top"/>
          </w:tcPr>
          <w:p>
            <w:pPr>
              <w:ind w:left="191"/>
              <w:spacing w:before="79" w:line="164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81"/>
                <w:position w:val="-1"/>
              </w:rPr>
              <w:t>0.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  <w:w w:val="101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81"/>
                <w:position w:val="-1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  <w:w w:val="101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  <w:w w:val="81"/>
                <w:position w:val="-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2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81"/>
                <w:position w:val="-1"/>
              </w:rPr>
              <w:t>0.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w w:val="81"/>
                <w:position w:val="-1"/>
              </w:rPr>
              <w:t>8</w:t>
            </w:r>
          </w:p>
        </w:tc>
        <w:tc>
          <w:tcPr>
            <w:tcW w:w="529" w:type="dxa"/>
            <w:vAlign w:val="top"/>
          </w:tcPr>
          <w:p>
            <w:pPr>
              <w:ind w:left="194"/>
              <w:spacing w:before="79" w:line="164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position w:val="-1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  <w:position w:val="-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  <w:position w:val="-1"/>
              </w:rPr>
              <w:t>3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ind w:left="492"/>
              <w:spacing w:before="63" w:line="16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1"/>
              </w:rPr>
              <w:t>低血压，口干，嗜睡</w:t>
            </w:r>
          </w:p>
        </w:tc>
      </w:tr>
      <w:tr>
        <w:trPr>
          <w:trHeight w:val="244" w:hRule="atLeast"/>
        </w:trPr>
        <w:tc>
          <w:tcPr>
            <w:tcW w:w="1231" w:type="dxa"/>
            <w:vAlign w:val="top"/>
            <w:gridSpan w:val="2"/>
          </w:tcPr>
          <w:p>
            <w:pPr>
              <w:ind w:left="146"/>
              <w:spacing w:before="64" w:line="16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可乐定贴片</w:t>
            </w:r>
          </w:p>
        </w:tc>
        <w:tc>
          <w:tcPr>
            <w:tcW w:w="955" w:type="dxa"/>
            <w:vAlign w:val="top"/>
          </w:tcPr>
          <w:p>
            <w:pPr>
              <w:ind w:left="329"/>
              <w:spacing w:before="78" w:line="165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  <w:position w:val="-1"/>
              </w:rPr>
              <w:t>0.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  <w:position w:val="-1"/>
              </w:rPr>
              <w:t>25</w:t>
            </w:r>
          </w:p>
        </w:tc>
        <w:tc>
          <w:tcPr>
            <w:tcW w:w="529" w:type="dxa"/>
            <w:vAlign w:val="top"/>
          </w:tcPr>
          <w:p>
            <w:pPr>
              <w:ind w:left="205"/>
              <w:spacing w:before="67" w:line="16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  <w:w w:val="85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  <w:w w:val="85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  <w:w w:val="85"/>
              </w:rPr>
              <w:t>周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ind w:left="774"/>
              <w:spacing w:before="63" w:line="16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皮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肤过敏</w:t>
            </w:r>
          </w:p>
        </w:tc>
      </w:tr>
      <w:tr>
        <w:trPr>
          <w:trHeight w:val="488" w:hRule="atLeast"/>
        </w:trPr>
        <w:tc>
          <w:tcPr>
            <w:tcW w:w="1231" w:type="dxa"/>
            <w:vAlign w:val="top"/>
            <w:gridSpan w:val="2"/>
          </w:tcPr>
          <w:p>
            <w:pPr>
              <w:ind w:left="163"/>
              <w:spacing w:before="63" w:line="17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甲基多巴</w:t>
            </w:r>
          </w:p>
          <w:p>
            <w:pPr>
              <w:ind w:left="7"/>
              <w:spacing w:before="52" w:line="16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直接血管扩张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药</w:t>
            </w:r>
          </w:p>
        </w:tc>
        <w:tc>
          <w:tcPr>
            <w:tcW w:w="955" w:type="dxa"/>
            <w:vAlign w:val="top"/>
          </w:tcPr>
          <w:p>
            <w:pPr>
              <w:ind w:left="157"/>
              <w:spacing w:before="77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250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1000</w:t>
            </w:r>
          </w:p>
        </w:tc>
        <w:tc>
          <w:tcPr>
            <w:tcW w:w="529" w:type="dxa"/>
            <w:vAlign w:val="top"/>
          </w:tcPr>
          <w:p>
            <w:pPr>
              <w:ind w:left="194"/>
              <w:spacing w:before="78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3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ind w:left="388"/>
              <w:spacing w:before="62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8"/>
              </w:rPr>
              <w:t>肝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7"/>
              </w:rPr>
              <w:t>功能损害，免疫失调</w:t>
            </w:r>
          </w:p>
        </w:tc>
      </w:tr>
      <w:tr>
        <w:trPr>
          <w:trHeight w:val="245" w:hRule="atLeast"/>
        </w:trPr>
        <w:tc>
          <w:tcPr>
            <w:tcW w:w="1231" w:type="dxa"/>
            <w:vAlign w:val="top"/>
            <w:gridSpan w:val="2"/>
          </w:tcPr>
          <w:p>
            <w:pPr>
              <w:ind w:left="145"/>
              <w:spacing w:before="57" w:line="175" w:lineRule="auto"/>
              <w:rPr>
                <w:rFonts w:ascii="Microsoft YaHei" w:hAnsi="Microsoft YaHei" w:eastAsia="Microsoft YaHei" w:cs="Microsoft YaHei"/>
                <w:sz w:val="10"/>
                <w:szCs w:val="10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诺地尔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7"/>
                <w:position w:val="6"/>
              </w:rPr>
              <w:t>a</w:t>
            </w:r>
          </w:p>
        </w:tc>
        <w:tc>
          <w:tcPr>
            <w:tcW w:w="955" w:type="dxa"/>
            <w:vAlign w:val="top"/>
          </w:tcPr>
          <w:p>
            <w:pPr>
              <w:ind w:left="260"/>
              <w:spacing w:before="76" w:line="15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w w:val="10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100</w:t>
            </w:r>
          </w:p>
        </w:tc>
        <w:tc>
          <w:tcPr>
            <w:tcW w:w="529" w:type="dxa"/>
            <w:vAlign w:val="top"/>
          </w:tcPr>
          <w:p>
            <w:pPr>
              <w:ind w:left="310"/>
              <w:spacing w:before="78" w:line="167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-1"/>
              </w:rPr>
              <w:t>1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ind w:left="849"/>
              <w:spacing w:before="62" w:line="17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多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毛症</w:t>
            </w:r>
          </w:p>
        </w:tc>
      </w:tr>
      <w:tr>
        <w:trPr>
          <w:trHeight w:val="486" w:hRule="atLeast"/>
        </w:trPr>
        <w:tc>
          <w:tcPr>
            <w:tcW w:w="1231" w:type="dxa"/>
            <w:vAlign w:val="top"/>
            <w:gridSpan w:val="2"/>
          </w:tcPr>
          <w:p>
            <w:pPr>
              <w:ind w:left="145"/>
              <w:spacing w:before="54" w:line="234" w:lineRule="auto"/>
              <w:rPr>
                <w:rFonts w:ascii="Microsoft YaHei" w:hAnsi="Microsoft YaHei" w:eastAsia="Microsoft YaHei" w:cs="Microsoft YaHei"/>
                <w:sz w:val="10"/>
                <w:szCs w:val="10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肼屈嗪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7"/>
                <w:position w:val="6"/>
              </w:rPr>
              <w:t>b</w:t>
            </w:r>
          </w:p>
          <w:p>
            <w:pPr>
              <w:ind w:left="17"/>
              <w:spacing w:line="16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肾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素抑制剂</w:t>
            </w:r>
          </w:p>
        </w:tc>
        <w:tc>
          <w:tcPr>
            <w:tcW w:w="955" w:type="dxa"/>
            <w:vAlign w:val="top"/>
          </w:tcPr>
          <w:p>
            <w:pPr>
              <w:ind w:left="225"/>
              <w:spacing w:before="75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25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100</w:t>
            </w:r>
          </w:p>
        </w:tc>
        <w:tc>
          <w:tcPr>
            <w:tcW w:w="529" w:type="dxa"/>
            <w:vAlign w:val="top"/>
          </w:tcPr>
          <w:p>
            <w:pPr>
              <w:ind w:left="299"/>
              <w:spacing w:before="77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2</w:t>
            </w:r>
          </w:p>
        </w:tc>
        <w:tc>
          <w:tcPr>
            <w:tcW w:w="2040" w:type="dxa"/>
            <w:vAlign w:val="top"/>
            <w:gridSpan w:val="2"/>
          </w:tcPr>
          <w:p>
            <w:pPr>
              <w:ind w:left="702"/>
              <w:spacing w:before="60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狼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疮综合征</w:t>
            </w:r>
          </w:p>
        </w:tc>
      </w:tr>
      <w:tr>
        <w:trPr>
          <w:trHeight w:val="254" w:hRule="atLeast"/>
        </w:trPr>
        <w:tc>
          <w:tcPr>
            <w:tcW w:w="1231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ind w:left="151"/>
              <w:spacing w:before="62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利吉仑</w:t>
            </w:r>
          </w:p>
        </w:tc>
        <w:tc>
          <w:tcPr>
            <w:tcW w:w="955" w:type="dxa"/>
            <w:vAlign w:val="top"/>
            <w:tcBorders>
              <w:bottom w:val="single" w:color="000000" w:sz="2" w:space="0"/>
            </w:tcBorders>
          </w:tcPr>
          <w:p>
            <w:pPr>
              <w:ind w:left="203"/>
              <w:spacing w:before="77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150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  <w:w w:val="8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4"/>
              </w:rPr>
              <w:t>300</w:t>
            </w:r>
          </w:p>
        </w:tc>
        <w:tc>
          <w:tcPr>
            <w:tcW w:w="529" w:type="dxa"/>
            <w:vAlign w:val="top"/>
            <w:tcBorders>
              <w:bottom w:val="single" w:color="000000" w:sz="2" w:space="0"/>
            </w:tcBorders>
          </w:tcPr>
          <w:p>
            <w:pPr>
              <w:ind w:left="310"/>
              <w:spacing w:before="79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2040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ind w:left="667"/>
              <w:spacing w:before="62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4"/>
              </w:rPr>
              <w:t>腹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1"/>
              </w:rPr>
              <w:t>泻，高血钾</w:t>
            </w:r>
          </w:p>
        </w:tc>
      </w:tr>
    </w:tbl>
    <w:p>
      <w:pPr>
        <w:ind w:left="9" w:right="12" w:firstLine="158"/>
        <w:spacing w:before="88" w:line="186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注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ACEI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血管紧张</w:t>
      </w:r>
      <w:r>
        <w:rPr>
          <w:rFonts w:ascii="Microsoft YaHei" w:hAnsi="Microsoft YaHei" w:eastAsia="Microsoft YaHei" w:cs="Microsoft YaHei"/>
          <w:sz w:val="15"/>
          <w:szCs w:val="15"/>
          <w:spacing w:val="3"/>
        </w:rPr>
        <w:t>素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转换酶抑制剂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;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A</w:t>
      </w:r>
      <w:r>
        <w:rPr>
          <w:rFonts w:ascii="Arial" w:hAnsi="Arial" w:eastAsia="Arial" w:cs="Arial"/>
          <w:sz w:val="15"/>
          <w:szCs w:val="15"/>
        </w:rPr>
        <w:t>R</w:t>
      </w:r>
      <w:r>
        <w:rPr>
          <w:rFonts w:ascii="Microsoft YaHei" w:hAnsi="Microsoft YaHei" w:eastAsia="Microsoft YaHei" w:cs="Microsoft YaHei"/>
          <w:sz w:val="15"/>
          <w:szCs w:val="15"/>
        </w:rPr>
        <w:t>B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血管紧张素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Ⅱ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受体阻滞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>剂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>;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3"/>
        </w:rPr>
        <w:t>a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3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3"/>
        </w:rPr>
        <w:t>欧美国家上市，中国未上市</w:t>
      </w:r>
      <w:r>
        <w:rPr>
          <w:rFonts w:ascii="Microsoft YaHei" w:hAnsi="Microsoft YaHei" w:eastAsia="Microsoft YaHei" w:cs="Microsoft YaHei"/>
          <w:sz w:val="15"/>
          <w:szCs w:val="15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3"/>
        </w:rPr>
        <w:t>;</w:t>
      </w:r>
      <w:r>
        <w:rPr>
          <w:rFonts w:ascii="Microsoft YaHei" w:hAnsi="Microsoft YaHei" w:eastAsia="Microsoft YaHei" w:cs="Microsoft YaHei"/>
          <w:sz w:val="15"/>
          <w:szCs w:val="15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3"/>
        </w:rPr>
        <w:t>b</w:t>
      </w:r>
      <w:r>
        <w:rPr>
          <w:rFonts w:ascii="Microsoft YaHei" w:hAnsi="Microsoft YaHei" w:eastAsia="Microsoft YaHei" w:cs="Microsoft YaHei"/>
          <w:sz w:val="15"/>
          <w:szCs w:val="15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3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3"/>
        </w:rPr>
        <w:t>中国已批准注册</w:t>
      </w:r>
    </w:p>
    <w:p>
      <w:pPr>
        <w:sectPr>
          <w:type w:val="continuous"/>
          <w:pgSz w:w="11451" w:h="15343"/>
          <w:pgMar w:top="400" w:right="791" w:bottom="0" w:left="795" w:header="0" w:footer="0" w:gutter="0"/>
          <w:cols w:equalWidth="0" w:num="2">
            <w:col w:w="5008" w:space="100"/>
            <w:col w:w="4756" w:space="0"/>
          </w:cols>
        </w:sectPr>
        <w:rPr/>
      </w:pP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694080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59"/>
        <w:spacing w:before="73" w:line="175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                                         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Prevention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and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Treatment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of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Cardio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Cerebral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Vascular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Disease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Jan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2018.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Vol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19.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No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 xml:space="preserve">   </w:t>
      </w:r>
    </w:p>
    <w:p>
      <w:pPr>
        <w:rPr>
          <w:rFonts w:ascii="Arial"/>
          <w:sz w:val="21"/>
        </w:rPr>
      </w:pPr>
      <w:r/>
    </w:p>
    <w:p>
      <w:pPr>
        <w:ind w:left="4235"/>
        <w:spacing w:before="64" w:line="190" w:lineRule="auto"/>
        <w:rPr>
          <w:rFonts w:ascii="NSimSun" w:hAnsi="NSimSun" w:eastAsia="NSimSun" w:cs="NSimSun"/>
          <w:sz w:val="15"/>
          <w:szCs w:val="15"/>
        </w:rPr>
      </w:pPr>
      <w:r>
        <w:rPr>
          <w:rFonts w:ascii="NSimSun" w:hAnsi="NSimSun" w:eastAsia="NSimSun" w:cs="NSimSun"/>
          <w:sz w:val="15"/>
          <w:szCs w:val="15"/>
          <w:spacing w:val="-1"/>
        </w:rPr>
        <w:t>表</w:t>
      </w:r>
      <w:r>
        <w:rPr>
          <w:rFonts w:ascii="NSimSun" w:hAnsi="NSimSun" w:eastAsia="NSimSun" w:cs="NSimSun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7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   </w:t>
      </w:r>
      <w:r>
        <w:rPr>
          <w:rFonts w:ascii="NSimSun" w:hAnsi="NSimSun" w:eastAsia="NSimSun" w:cs="NSimSun"/>
          <w:sz w:val="15"/>
          <w:szCs w:val="15"/>
          <w:spacing w:val="-1"/>
        </w:rPr>
        <w:t>单</w:t>
      </w:r>
      <w:r>
        <w:rPr>
          <w:rFonts w:ascii="NSimSun" w:hAnsi="NSimSun" w:eastAsia="NSimSun" w:cs="NSimSun"/>
          <w:sz w:val="15"/>
          <w:szCs w:val="15"/>
        </w:rPr>
        <w:t>片复方制剂</w:t>
      </w:r>
    </w:p>
    <w:p>
      <w:pPr>
        <w:spacing w:line="17" w:lineRule="exact"/>
        <w:rPr/>
      </w:pPr>
      <w:r/>
    </w:p>
    <w:tbl>
      <w:tblPr>
        <w:tblStyle w:val="2"/>
        <w:tblW w:w="9851" w:type="dxa"/>
        <w:tblInd w:w="0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4914"/>
        <w:gridCol w:w="1062"/>
        <w:gridCol w:w="844"/>
        <w:gridCol w:w="3031"/>
      </w:tblGrid>
      <w:tr>
        <w:trPr>
          <w:trHeight w:val="284" w:hRule="atLeast"/>
        </w:trPr>
        <w:tc>
          <w:tcPr>
            <w:tcW w:w="9851" w:type="dxa"/>
            <w:vAlign w:val="top"/>
            <w:gridSpan w:val="4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31"/>
              <w:spacing w:before="7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主要组分与每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片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剂量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                                    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每天服药片数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每天服药次数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                  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主要不良反应</w:t>
            </w:r>
          </w:p>
        </w:tc>
      </w:tr>
      <w:tr>
        <w:trPr>
          <w:trHeight w:val="243" w:hRule="atLeast"/>
        </w:trPr>
        <w:tc>
          <w:tcPr>
            <w:tcW w:w="9851" w:type="dxa"/>
            <w:vAlign w:val="top"/>
            <w:gridSpan w:val="4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52" w:line="17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氯沙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坦钾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氢氯噻嗪</w:t>
            </w:r>
          </w:p>
        </w:tc>
      </w:tr>
      <w:tr>
        <w:trPr>
          <w:trHeight w:val="256" w:hRule="atLeast"/>
        </w:trPr>
        <w:tc>
          <w:tcPr>
            <w:tcW w:w="4914" w:type="dxa"/>
            <w:vAlign w:val="top"/>
            <w:tcBorders>
              <w:top w:val="single" w:color="000000" w:sz="2" w:space="0"/>
            </w:tcBorders>
          </w:tcPr>
          <w:p>
            <w:pPr>
              <w:ind w:left="275"/>
              <w:spacing w:before="52" w:line="17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氯沙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坦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钾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氢氯噻嗪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5mg</w:t>
            </w:r>
          </w:p>
        </w:tc>
        <w:tc>
          <w:tcPr>
            <w:tcW w:w="1062" w:type="dxa"/>
            <w:vAlign w:val="top"/>
            <w:tcBorders>
              <w:top w:val="single" w:color="000000" w:sz="2" w:space="0"/>
            </w:tcBorders>
          </w:tcPr>
          <w:p>
            <w:pPr>
              <w:ind w:left="370"/>
              <w:spacing w:before="54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片</w:t>
            </w:r>
          </w:p>
        </w:tc>
        <w:tc>
          <w:tcPr>
            <w:tcW w:w="844" w:type="dxa"/>
            <w:vAlign w:val="top"/>
            <w:tcBorders>
              <w:top w:val="single" w:color="000000" w:sz="2" w:space="0"/>
            </w:tcBorders>
          </w:tcPr>
          <w:p>
            <w:pPr>
              <w:ind w:left="485"/>
              <w:spacing w:before="70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3031" w:type="dxa"/>
            <w:vAlign w:val="top"/>
            <w:tcBorders>
              <w:top w:val="single" w:color="000000" w:sz="2" w:space="0"/>
            </w:tcBorders>
          </w:tcPr>
          <w:p>
            <w:pPr>
              <w:ind w:left="218"/>
              <w:spacing w:before="53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偶见血管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神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经性水肿，血钾异常</w:t>
            </w:r>
          </w:p>
        </w:tc>
      </w:tr>
      <w:tr>
        <w:trPr>
          <w:trHeight w:val="249" w:hRule="atLeast"/>
        </w:trPr>
        <w:tc>
          <w:tcPr>
            <w:tcW w:w="4914" w:type="dxa"/>
            <w:vAlign w:val="top"/>
          </w:tcPr>
          <w:p>
            <w:pPr>
              <w:ind w:left="275"/>
              <w:spacing w:before="46" w:line="17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氯沙坦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钾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100mg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氢氯噻嗪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5mg</w:t>
            </w:r>
          </w:p>
        </w:tc>
        <w:tc>
          <w:tcPr>
            <w:tcW w:w="1062" w:type="dxa"/>
            <w:vAlign w:val="top"/>
          </w:tcPr>
          <w:p>
            <w:pPr>
              <w:ind w:left="370"/>
              <w:spacing w:before="48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485"/>
              <w:spacing w:before="64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303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85" w:hRule="atLeast"/>
        </w:trPr>
        <w:tc>
          <w:tcPr>
            <w:tcW w:w="4914" w:type="dxa"/>
            <w:vAlign w:val="top"/>
          </w:tcPr>
          <w:p>
            <w:pPr>
              <w:ind w:left="275"/>
              <w:spacing w:before="46" w:line="23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沙坦钾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100mg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氢氯噻嗪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25mg</w:t>
            </w:r>
          </w:p>
          <w:p>
            <w:pPr>
              <w:ind w:left="114"/>
              <w:spacing w:line="17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缬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沙坦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氢氯噻嗪</w:t>
            </w:r>
          </w:p>
        </w:tc>
        <w:tc>
          <w:tcPr>
            <w:tcW w:w="1062" w:type="dxa"/>
            <w:vAlign w:val="top"/>
          </w:tcPr>
          <w:p>
            <w:pPr>
              <w:ind w:left="370"/>
              <w:spacing w:before="47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485"/>
              <w:spacing w:before="63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303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98" w:hRule="atLeast"/>
        </w:trPr>
        <w:tc>
          <w:tcPr>
            <w:tcW w:w="4914" w:type="dxa"/>
            <w:vAlign w:val="top"/>
          </w:tcPr>
          <w:p>
            <w:pPr>
              <w:ind w:left="273"/>
              <w:spacing w:before="60" w:line="23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缬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沙坦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80mg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氢氯噻嗪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12.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5mg</w:t>
            </w:r>
          </w:p>
          <w:p>
            <w:pPr>
              <w:ind w:left="117"/>
              <w:spacing w:line="17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厄贝沙坦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氢氯噻嗪</w:t>
            </w:r>
          </w:p>
        </w:tc>
        <w:tc>
          <w:tcPr>
            <w:tcW w:w="1062" w:type="dxa"/>
            <w:vAlign w:val="top"/>
          </w:tcPr>
          <w:p>
            <w:pPr>
              <w:ind w:left="252"/>
              <w:spacing w:before="61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485"/>
              <w:spacing w:before="77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3031" w:type="dxa"/>
            <w:vAlign w:val="top"/>
          </w:tcPr>
          <w:p>
            <w:pPr>
              <w:ind w:left="218"/>
              <w:spacing w:before="60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偶见血管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神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经性水肿，血钾异常</w:t>
            </w:r>
          </w:p>
        </w:tc>
      </w:tr>
      <w:tr>
        <w:trPr>
          <w:trHeight w:val="499" w:hRule="atLeast"/>
        </w:trPr>
        <w:tc>
          <w:tcPr>
            <w:tcW w:w="4914" w:type="dxa"/>
            <w:vAlign w:val="top"/>
          </w:tcPr>
          <w:p>
            <w:pPr>
              <w:ind w:left="276"/>
              <w:spacing w:before="61" w:line="23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厄贝沙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坦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150mg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氢氯噻嗪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5mg</w:t>
            </w:r>
          </w:p>
          <w:p>
            <w:pPr>
              <w:ind w:left="120"/>
              <w:spacing w:line="17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替米沙坦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氢氯噻嗪</w:t>
            </w:r>
          </w:p>
        </w:tc>
        <w:tc>
          <w:tcPr>
            <w:tcW w:w="1062" w:type="dxa"/>
            <w:vAlign w:val="top"/>
          </w:tcPr>
          <w:p>
            <w:pPr>
              <w:ind w:left="370"/>
              <w:spacing w:before="62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485"/>
              <w:spacing w:before="78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3031" w:type="dxa"/>
            <w:vAlign w:val="top"/>
          </w:tcPr>
          <w:p>
            <w:pPr>
              <w:ind w:left="218"/>
              <w:spacing w:before="61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偶见血管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神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经性水肿，血钾异常</w:t>
            </w:r>
          </w:p>
        </w:tc>
      </w:tr>
      <w:tr>
        <w:trPr>
          <w:trHeight w:val="249" w:hRule="atLeast"/>
        </w:trPr>
        <w:tc>
          <w:tcPr>
            <w:tcW w:w="4914" w:type="dxa"/>
            <w:vAlign w:val="top"/>
          </w:tcPr>
          <w:p>
            <w:pPr>
              <w:ind w:left="279"/>
              <w:spacing w:before="60" w:line="17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替米沙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坦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40mg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氢氯噻嗪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5mg</w:t>
            </w:r>
          </w:p>
        </w:tc>
        <w:tc>
          <w:tcPr>
            <w:tcW w:w="1062" w:type="dxa"/>
            <w:vAlign w:val="top"/>
          </w:tcPr>
          <w:p>
            <w:pPr>
              <w:ind w:left="370"/>
              <w:spacing w:before="62" w:line="17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485"/>
              <w:spacing w:before="78" w:line="15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3031" w:type="dxa"/>
            <w:vAlign w:val="top"/>
          </w:tcPr>
          <w:p>
            <w:pPr>
              <w:ind w:left="218"/>
              <w:spacing w:before="61" w:line="17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偶见血管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神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经性水肿，血钾异常</w:t>
            </w:r>
          </w:p>
        </w:tc>
      </w:tr>
      <w:tr>
        <w:trPr>
          <w:trHeight w:val="499" w:hRule="atLeast"/>
        </w:trPr>
        <w:tc>
          <w:tcPr>
            <w:tcW w:w="4914" w:type="dxa"/>
            <w:vAlign w:val="top"/>
          </w:tcPr>
          <w:p>
            <w:pPr>
              <w:ind w:left="279"/>
              <w:spacing w:before="61" w:line="23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替米沙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坦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80mg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氢氯噻嗪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5mg</w:t>
            </w:r>
          </w:p>
          <w:p>
            <w:pPr>
              <w:ind w:left="118"/>
              <w:spacing w:line="17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奥美沙坦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氢氯噻嗪</w:t>
            </w:r>
          </w:p>
        </w:tc>
        <w:tc>
          <w:tcPr>
            <w:tcW w:w="1062" w:type="dxa"/>
            <w:vAlign w:val="top"/>
          </w:tcPr>
          <w:p>
            <w:pPr>
              <w:ind w:left="370"/>
              <w:spacing w:before="63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485"/>
              <w:spacing w:before="79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303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99" w:hRule="atLeast"/>
        </w:trPr>
        <w:tc>
          <w:tcPr>
            <w:tcW w:w="4914" w:type="dxa"/>
            <w:vAlign w:val="top"/>
          </w:tcPr>
          <w:p>
            <w:pPr>
              <w:ind w:left="277"/>
              <w:spacing w:before="61" w:line="23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奥美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沙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坦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20mg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氢氯噻嗪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5mg</w:t>
            </w:r>
          </w:p>
          <w:p>
            <w:pPr>
              <w:ind w:left="115"/>
              <w:spacing w:line="17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卡托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普利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氢氯噻嗪</w:t>
            </w:r>
          </w:p>
        </w:tc>
        <w:tc>
          <w:tcPr>
            <w:tcW w:w="1062" w:type="dxa"/>
            <w:vAlign w:val="top"/>
          </w:tcPr>
          <w:p>
            <w:pPr>
              <w:ind w:left="370"/>
              <w:spacing w:before="63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485"/>
              <w:spacing w:before="79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3031" w:type="dxa"/>
            <w:vAlign w:val="top"/>
          </w:tcPr>
          <w:p>
            <w:pPr>
              <w:ind w:left="218"/>
              <w:spacing w:before="62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偶见血管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神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经性水肿，血钾异常</w:t>
            </w:r>
          </w:p>
        </w:tc>
      </w:tr>
      <w:tr>
        <w:trPr>
          <w:trHeight w:val="499" w:hRule="atLeast"/>
        </w:trPr>
        <w:tc>
          <w:tcPr>
            <w:tcW w:w="4914" w:type="dxa"/>
            <w:vAlign w:val="top"/>
          </w:tcPr>
          <w:p>
            <w:pPr>
              <w:ind w:left="274"/>
              <w:spacing w:before="61" w:line="23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卡托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普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氢氯噻嗪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6mg</w:t>
            </w:r>
          </w:p>
          <w:p>
            <w:pPr>
              <w:ind w:left="112"/>
              <w:spacing w:line="17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诺普利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氢氯噻嗪片</w:t>
            </w:r>
          </w:p>
        </w:tc>
        <w:tc>
          <w:tcPr>
            <w:tcW w:w="1062" w:type="dxa"/>
            <w:vAlign w:val="top"/>
          </w:tcPr>
          <w:p>
            <w:pPr>
              <w:ind w:left="252"/>
              <w:spacing w:before="62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366"/>
              <w:spacing w:before="79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2</w:t>
            </w:r>
          </w:p>
        </w:tc>
        <w:tc>
          <w:tcPr>
            <w:tcW w:w="3031" w:type="dxa"/>
            <w:vAlign w:val="top"/>
          </w:tcPr>
          <w:p>
            <w:pPr>
              <w:ind w:left="225"/>
              <w:spacing w:before="61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咳嗽，偶见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血管神经性水肿，血钾异常</w:t>
            </w:r>
          </w:p>
        </w:tc>
      </w:tr>
      <w:tr>
        <w:trPr>
          <w:trHeight w:val="498" w:hRule="atLeast"/>
        </w:trPr>
        <w:tc>
          <w:tcPr>
            <w:tcW w:w="4914" w:type="dxa"/>
            <w:vAlign w:val="top"/>
          </w:tcPr>
          <w:p>
            <w:pPr>
              <w:ind w:left="272"/>
              <w:spacing w:before="60" w:line="23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普利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氢氯噻嗪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5mg</w:t>
            </w:r>
          </w:p>
          <w:p>
            <w:pPr>
              <w:ind w:left="117"/>
              <w:spacing w:line="17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复方依那普利片</w:t>
            </w:r>
          </w:p>
        </w:tc>
        <w:tc>
          <w:tcPr>
            <w:tcW w:w="1062" w:type="dxa"/>
            <w:vAlign w:val="top"/>
          </w:tcPr>
          <w:p>
            <w:pPr>
              <w:ind w:left="370"/>
              <w:spacing w:before="62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485"/>
              <w:spacing w:before="78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3031" w:type="dxa"/>
            <w:vAlign w:val="top"/>
          </w:tcPr>
          <w:p>
            <w:pPr>
              <w:ind w:left="225"/>
              <w:spacing w:before="61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咳嗽，偶见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血管神经性水肿，血钾异常</w:t>
            </w:r>
          </w:p>
        </w:tc>
      </w:tr>
      <w:tr>
        <w:trPr>
          <w:trHeight w:val="499" w:hRule="atLeast"/>
        </w:trPr>
        <w:tc>
          <w:tcPr>
            <w:tcW w:w="4914" w:type="dxa"/>
            <w:vAlign w:val="top"/>
          </w:tcPr>
          <w:p>
            <w:pPr>
              <w:ind w:left="273"/>
              <w:spacing w:before="62" w:line="23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依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那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普利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氢氯噻嗪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5mg</w:t>
            </w:r>
          </w:p>
          <w:p>
            <w:pPr>
              <w:ind w:left="124"/>
              <w:spacing w:line="17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贝那普利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氢氯噻嗪</w:t>
            </w:r>
          </w:p>
        </w:tc>
        <w:tc>
          <w:tcPr>
            <w:tcW w:w="1062" w:type="dxa"/>
            <w:vAlign w:val="top"/>
          </w:tcPr>
          <w:p>
            <w:pPr>
              <w:ind w:left="370"/>
              <w:spacing w:before="63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485"/>
              <w:spacing w:before="79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3031" w:type="dxa"/>
            <w:vAlign w:val="top"/>
          </w:tcPr>
          <w:p>
            <w:pPr>
              <w:ind w:left="225"/>
              <w:spacing w:before="62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咳嗽，偶见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血管神经性水肿，血钾异常</w:t>
            </w:r>
          </w:p>
        </w:tc>
      </w:tr>
      <w:tr>
        <w:trPr>
          <w:trHeight w:val="499" w:hRule="atLeast"/>
        </w:trPr>
        <w:tc>
          <w:tcPr>
            <w:tcW w:w="4914" w:type="dxa"/>
            <w:vAlign w:val="top"/>
          </w:tcPr>
          <w:p>
            <w:pPr>
              <w:ind w:left="283"/>
              <w:spacing w:before="61" w:line="23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贝那普利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10mg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氢氯噻嗪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12.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5m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g</w:t>
            </w:r>
          </w:p>
          <w:p>
            <w:pPr>
              <w:ind w:left="114"/>
              <w:spacing w:line="17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培哚普利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吲达帕胺</w:t>
            </w:r>
          </w:p>
        </w:tc>
        <w:tc>
          <w:tcPr>
            <w:tcW w:w="1062" w:type="dxa"/>
            <w:vAlign w:val="top"/>
          </w:tcPr>
          <w:p>
            <w:pPr>
              <w:ind w:left="370"/>
              <w:spacing w:before="63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485"/>
              <w:spacing w:before="79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3031" w:type="dxa"/>
            <w:vAlign w:val="top"/>
          </w:tcPr>
          <w:p>
            <w:pPr>
              <w:ind w:left="225"/>
              <w:spacing w:before="62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咳嗽，偶见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血管神经性水肿，血钾异常</w:t>
            </w:r>
          </w:p>
        </w:tc>
      </w:tr>
      <w:tr>
        <w:trPr>
          <w:trHeight w:val="498" w:hRule="atLeast"/>
        </w:trPr>
        <w:tc>
          <w:tcPr>
            <w:tcW w:w="4914" w:type="dxa"/>
            <w:vAlign w:val="top"/>
          </w:tcPr>
          <w:p>
            <w:pPr>
              <w:ind w:left="273"/>
              <w:spacing w:before="62" w:line="23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培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哚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普利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4mg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吲达帕胺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25mg</w:t>
            </w:r>
          </w:p>
          <w:p>
            <w:pPr>
              <w:ind w:left="114"/>
              <w:spacing w:line="17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培哚普利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氨氯地平</w:t>
            </w:r>
          </w:p>
        </w:tc>
        <w:tc>
          <w:tcPr>
            <w:tcW w:w="1062" w:type="dxa"/>
            <w:vAlign w:val="top"/>
          </w:tcPr>
          <w:p>
            <w:pPr>
              <w:ind w:left="370"/>
              <w:spacing w:before="62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485"/>
              <w:spacing w:before="79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3031" w:type="dxa"/>
            <w:vAlign w:val="top"/>
          </w:tcPr>
          <w:p>
            <w:pPr>
              <w:ind w:left="225"/>
              <w:spacing w:before="61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咳嗽，偶见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血管神经性水肿，血钾异常</w:t>
            </w:r>
          </w:p>
        </w:tc>
      </w:tr>
      <w:tr>
        <w:trPr>
          <w:trHeight w:val="499" w:hRule="atLeast"/>
        </w:trPr>
        <w:tc>
          <w:tcPr>
            <w:tcW w:w="4914" w:type="dxa"/>
            <w:vAlign w:val="top"/>
          </w:tcPr>
          <w:p>
            <w:pPr>
              <w:ind w:left="272"/>
              <w:spacing w:before="62" w:line="23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精氨酸培哚普利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10mg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苯磺酸氨氯地平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5m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g</w:t>
            </w:r>
          </w:p>
          <w:p>
            <w:pPr>
              <w:ind w:left="113"/>
              <w:spacing w:line="17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氨氯地平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缬沙坦</w:t>
            </w:r>
          </w:p>
        </w:tc>
        <w:tc>
          <w:tcPr>
            <w:tcW w:w="1062" w:type="dxa"/>
            <w:vAlign w:val="top"/>
          </w:tcPr>
          <w:p>
            <w:pPr>
              <w:ind w:left="370"/>
              <w:spacing w:before="63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485"/>
              <w:spacing w:before="79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3031" w:type="dxa"/>
            <w:vAlign w:val="top"/>
          </w:tcPr>
          <w:p>
            <w:pPr>
              <w:ind w:left="220"/>
              <w:spacing w:before="63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5"/>
              </w:rPr>
              <w:t>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晕，头痛，咳嗽</w:t>
            </w:r>
          </w:p>
        </w:tc>
      </w:tr>
      <w:tr>
        <w:trPr>
          <w:trHeight w:val="499" w:hRule="atLeast"/>
        </w:trPr>
        <w:tc>
          <w:tcPr>
            <w:tcW w:w="4914" w:type="dxa"/>
            <w:vAlign w:val="top"/>
          </w:tcPr>
          <w:p>
            <w:pPr>
              <w:ind w:left="272"/>
              <w:spacing w:before="62" w:line="23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地平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5mg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缬沙坦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80mg</w:t>
            </w:r>
          </w:p>
          <w:p>
            <w:pPr>
              <w:ind w:left="113"/>
              <w:spacing w:line="17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氨氯地平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替米沙坦</w:t>
            </w:r>
          </w:p>
        </w:tc>
        <w:tc>
          <w:tcPr>
            <w:tcW w:w="1062" w:type="dxa"/>
            <w:vAlign w:val="top"/>
          </w:tcPr>
          <w:p>
            <w:pPr>
              <w:ind w:left="370"/>
              <w:spacing w:before="63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485"/>
              <w:spacing w:before="79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3031" w:type="dxa"/>
            <w:vAlign w:val="top"/>
          </w:tcPr>
          <w:p>
            <w:pPr>
              <w:ind w:left="220"/>
              <w:spacing w:before="62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头痛，踝部水肿，偶见血管神经性水肿</w:t>
            </w:r>
          </w:p>
        </w:tc>
      </w:tr>
      <w:tr>
        <w:trPr>
          <w:trHeight w:val="499" w:hRule="atLeast"/>
        </w:trPr>
        <w:tc>
          <w:tcPr>
            <w:tcW w:w="4914" w:type="dxa"/>
            <w:vAlign w:val="top"/>
          </w:tcPr>
          <w:p>
            <w:pPr>
              <w:ind w:left="272"/>
              <w:spacing w:before="63" w:line="23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氨氯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地平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替米沙坦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80mg</w:t>
            </w:r>
          </w:p>
          <w:p>
            <w:pPr>
              <w:ind w:left="113"/>
              <w:spacing w:line="17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氨氯地平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贝那普利</w:t>
            </w:r>
          </w:p>
        </w:tc>
        <w:tc>
          <w:tcPr>
            <w:tcW w:w="1062" w:type="dxa"/>
            <w:vAlign w:val="top"/>
          </w:tcPr>
          <w:p>
            <w:pPr>
              <w:ind w:left="370"/>
              <w:spacing w:before="6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485"/>
              <w:spacing w:before="81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3031" w:type="dxa"/>
            <w:vAlign w:val="top"/>
          </w:tcPr>
          <w:p>
            <w:pPr>
              <w:ind w:left="220"/>
              <w:spacing w:before="64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头痛，踝部水肿，偶见血管神经性水肿</w:t>
            </w:r>
          </w:p>
        </w:tc>
      </w:tr>
      <w:tr>
        <w:trPr>
          <w:trHeight w:val="263" w:hRule="atLeast"/>
        </w:trPr>
        <w:tc>
          <w:tcPr>
            <w:tcW w:w="4914" w:type="dxa"/>
            <w:vAlign w:val="top"/>
          </w:tcPr>
          <w:p>
            <w:pPr>
              <w:ind w:left="272"/>
              <w:spacing w:before="63" w:line="17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氨氯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地平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贝那普利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10mg</w:t>
            </w:r>
          </w:p>
        </w:tc>
        <w:tc>
          <w:tcPr>
            <w:tcW w:w="1062" w:type="dxa"/>
            <w:vAlign w:val="top"/>
          </w:tcPr>
          <w:p>
            <w:pPr>
              <w:ind w:left="370"/>
              <w:spacing w:before="64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485"/>
              <w:spacing w:before="81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3031" w:type="dxa"/>
            <w:vAlign w:val="top"/>
          </w:tcPr>
          <w:p>
            <w:pPr>
              <w:ind w:left="220"/>
              <w:spacing w:before="63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头痛，踝部水肿，偶见血管神经性水肿</w:t>
            </w:r>
          </w:p>
        </w:tc>
      </w:tr>
      <w:tr>
        <w:trPr>
          <w:trHeight w:val="485" w:hRule="atLeast"/>
        </w:trPr>
        <w:tc>
          <w:tcPr>
            <w:tcW w:w="4914" w:type="dxa"/>
            <w:vAlign w:val="top"/>
          </w:tcPr>
          <w:p>
            <w:pPr>
              <w:ind w:left="272"/>
              <w:spacing w:before="48" w:line="23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地平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贝那普利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10mg</w:t>
            </w:r>
          </w:p>
          <w:p>
            <w:pPr>
              <w:ind w:left="117"/>
              <w:spacing w:line="17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方阿米洛利</w:t>
            </w:r>
          </w:p>
        </w:tc>
        <w:tc>
          <w:tcPr>
            <w:tcW w:w="1062" w:type="dxa"/>
            <w:vAlign w:val="top"/>
          </w:tcPr>
          <w:p>
            <w:pPr>
              <w:ind w:left="370"/>
              <w:spacing w:before="50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485"/>
              <w:spacing w:before="66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3031" w:type="dxa"/>
            <w:vAlign w:val="top"/>
          </w:tcPr>
          <w:p>
            <w:pPr>
              <w:ind w:left="220"/>
              <w:spacing w:before="49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头痛，踝部水肿，偶见血管神经性水肿</w:t>
            </w:r>
          </w:p>
        </w:tc>
      </w:tr>
      <w:tr>
        <w:trPr>
          <w:trHeight w:val="499" w:hRule="atLeast"/>
        </w:trPr>
        <w:tc>
          <w:tcPr>
            <w:tcW w:w="4914" w:type="dxa"/>
            <w:vAlign w:val="top"/>
          </w:tcPr>
          <w:p>
            <w:pPr>
              <w:ind w:left="279"/>
              <w:spacing w:before="61" w:line="23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阿米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洛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氢氯噻嗪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25mg</w:t>
            </w:r>
          </w:p>
          <w:p>
            <w:pPr>
              <w:ind w:left="114"/>
              <w:spacing w:line="17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尼群地平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阿替洛尔</w:t>
            </w:r>
          </w:p>
        </w:tc>
        <w:tc>
          <w:tcPr>
            <w:tcW w:w="1062" w:type="dxa"/>
            <w:vAlign w:val="top"/>
          </w:tcPr>
          <w:p>
            <w:pPr>
              <w:ind w:left="370"/>
              <w:spacing w:before="64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485"/>
              <w:spacing w:before="80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3031" w:type="dxa"/>
            <w:vAlign w:val="top"/>
          </w:tcPr>
          <w:p>
            <w:pPr>
              <w:ind w:left="219"/>
              <w:spacing w:before="63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血钾异常，尿酸升高</w:t>
            </w:r>
          </w:p>
        </w:tc>
      </w:tr>
      <w:tr>
        <w:trPr>
          <w:trHeight w:val="263" w:hRule="atLeast"/>
        </w:trPr>
        <w:tc>
          <w:tcPr>
            <w:tcW w:w="4914" w:type="dxa"/>
            <w:vAlign w:val="top"/>
          </w:tcPr>
          <w:p>
            <w:pPr>
              <w:ind w:left="273"/>
              <w:spacing w:before="63" w:line="17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尼群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阿替洛尔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20mg</w:t>
            </w:r>
          </w:p>
        </w:tc>
        <w:tc>
          <w:tcPr>
            <w:tcW w:w="1062" w:type="dxa"/>
            <w:vAlign w:val="top"/>
          </w:tcPr>
          <w:p>
            <w:pPr>
              <w:ind w:left="370"/>
              <w:spacing w:before="63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366"/>
              <w:spacing w:before="80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2</w:t>
            </w:r>
          </w:p>
        </w:tc>
        <w:tc>
          <w:tcPr>
            <w:tcW w:w="3031" w:type="dxa"/>
            <w:vAlign w:val="top"/>
          </w:tcPr>
          <w:p>
            <w:pPr>
              <w:ind w:left="220"/>
              <w:spacing w:before="62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头痛，踝部水肿，支气管痉挛，心动过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缓</w:t>
            </w:r>
          </w:p>
        </w:tc>
      </w:tr>
      <w:tr>
        <w:trPr>
          <w:trHeight w:val="484" w:hRule="atLeast"/>
        </w:trPr>
        <w:tc>
          <w:tcPr>
            <w:tcW w:w="4914" w:type="dxa"/>
            <w:vAlign w:val="top"/>
          </w:tcPr>
          <w:p>
            <w:pPr>
              <w:ind w:left="273"/>
              <w:spacing w:before="50" w:line="23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尼群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地平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阿替洛尔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10mg</w:t>
            </w:r>
          </w:p>
          <w:p>
            <w:pPr>
              <w:ind w:left="117"/>
              <w:spacing w:line="17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方利血平片</w:t>
            </w:r>
          </w:p>
        </w:tc>
        <w:tc>
          <w:tcPr>
            <w:tcW w:w="1062" w:type="dxa"/>
            <w:vAlign w:val="top"/>
          </w:tcPr>
          <w:p>
            <w:pPr>
              <w:ind w:left="252"/>
              <w:spacing w:before="51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366"/>
              <w:spacing w:before="67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2</w:t>
            </w:r>
          </w:p>
        </w:tc>
        <w:tc>
          <w:tcPr>
            <w:tcW w:w="303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99" w:hRule="atLeast"/>
        </w:trPr>
        <w:tc>
          <w:tcPr>
            <w:tcW w:w="4914" w:type="dxa"/>
            <w:vAlign w:val="top"/>
          </w:tcPr>
          <w:p>
            <w:pPr>
              <w:ind w:left="117" w:right="212" w:firstLine="155"/>
              <w:spacing w:before="63" w:line="20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6"/>
              </w:rPr>
              <w:t>利血平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0.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032mg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氢氯噻嗪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3.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1mg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双肼屈嗪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4.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2mg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异丙嗪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1mg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3"/>
              </w:rPr>
              <w:t>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方利血平氨苯蝶啶片</w:t>
            </w:r>
          </w:p>
        </w:tc>
        <w:tc>
          <w:tcPr>
            <w:tcW w:w="1062" w:type="dxa"/>
            <w:vAlign w:val="top"/>
          </w:tcPr>
          <w:p>
            <w:pPr>
              <w:ind w:left="252"/>
              <w:spacing w:before="6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354"/>
              <w:spacing w:before="81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3</w:t>
            </w:r>
          </w:p>
        </w:tc>
        <w:tc>
          <w:tcPr>
            <w:tcW w:w="3031" w:type="dxa"/>
            <w:vAlign w:val="top"/>
          </w:tcPr>
          <w:p>
            <w:pPr>
              <w:ind w:left="221"/>
              <w:spacing w:before="65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消化性溃疡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困倦</w:t>
            </w:r>
          </w:p>
        </w:tc>
      </w:tr>
      <w:tr>
        <w:trPr>
          <w:trHeight w:val="499" w:hRule="atLeast"/>
        </w:trPr>
        <w:tc>
          <w:tcPr>
            <w:tcW w:w="4914" w:type="dxa"/>
            <w:vAlign w:val="top"/>
          </w:tcPr>
          <w:p>
            <w:pPr>
              <w:ind w:left="114" w:right="301" w:firstLine="158"/>
              <w:spacing w:before="63" w:line="20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7"/>
              </w:rPr>
              <w:t>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血平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0.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1mg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氨苯蝶啶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12.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5mg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氢氯噻嗪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12.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5mg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双肼屈嗪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12.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5mg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菊降压片</w:t>
            </w:r>
          </w:p>
        </w:tc>
        <w:tc>
          <w:tcPr>
            <w:tcW w:w="1062" w:type="dxa"/>
            <w:vAlign w:val="top"/>
          </w:tcPr>
          <w:p>
            <w:pPr>
              <w:ind w:left="272"/>
              <w:spacing w:before="6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490"/>
              <w:spacing w:before="81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3031" w:type="dxa"/>
            <w:vAlign w:val="top"/>
          </w:tcPr>
          <w:p>
            <w:pPr>
              <w:ind w:left="221"/>
              <w:spacing w:before="6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消化性溃疡，头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痛</w:t>
            </w:r>
          </w:p>
        </w:tc>
      </w:tr>
      <w:tr>
        <w:trPr>
          <w:trHeight w:val="505" w:hRule="atLeast"/>
        </w:trPr>
        <w:tc>
          <w:tcPr>
            <w:tcW w:w="4914" w:type="dxa"/>
            <w:vAlign w:val="top"/>
          </w:tcPr>
          <w:p>
            <w:pPr>
              <w:ind w:left="273"/>
              <w:spacing w:before="63" w:line="23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乐定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0.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03mg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氢氯噻嗪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5mg</w:t>
            </w:r>
          </w:p>
          <w:p>
            <w:pPr>
              <w:ind w:left="114"/>
              <w:spacing w:line="17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依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那普利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叶酸片</w:t>
            </w:r>
          </w:p>
        </w:tc>
        <w:tc>
          <w:tcPr>
            <w:tcW w:w="1062" w:type="dxa"/>
            <w:vAlign w:val="top"/>
          </w:tcPr>
          <w:p>
            <w:pPr>
              <w:ind w:left="252"/>
              <w:spacing w:before="6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354"/>
              <w:spacing w:before="80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3</w:t>
            </w:r>
          </w:p>
        </w:tc>
        <w:tc>
          <w:tcPr>
            <w:tcW w:w="3031" w:type="dxa"/>
            <w:vAlign w:val="top"/>
          </w:tcPr>
          <w:p>
            <w:pPr>
              <w:ind w:left="217"/>
              <w:spacing w:before="6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低血压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血钾异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常</w:t>
            </w:r>
          </w:p>
        </w:tc>
      </w:tr>
      <w:tr>
        <w:trPr>
          <w:trHeight w:val="498" w:hRule="atLeast"/>
        </w:trPr>
        <w:tc>
          <w:tcPr>
            <w:tcW w:w="4914" w:type="dxa"/>
            <w:vAlign w:val="top"/>
          </w:tcPr>
          <w:p>
            <w:pPr>
              <w:ind w:left="273"/>
              <w:spacing w:before="188" w:line="17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依那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普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10mg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叶酸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0.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8mg</w:t>
            </w:r>
          </w:p>
        </w:tc>
        <w:tc>
          <w:tcPr>
            <w:tcW w:w="1062" w:type="dxa"/>
            <w:vAlign w:val="top"/>
          </w:tcPr>
          <w:p>
            <w:pPr>
              <w:ind w:left="252"/>
              <w:spacing w:before="189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366"/>
              <w:spacing w:before="205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2</w:t>
            </w:r>
          </w:p>
        </w:tc>
        <w:tc>
          <w:tcPr>
            <w:tcW w:w="3031" w:type="dxa"/>
            <w:vAlign w:val="top"/>
          </w:tcPr>
          <w:p>
            <w:pPr>
              <w:ind w:left="220" w:firstLine="4"/>
              <w:spacing w:before="69" w:line="20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嗽，恶心，偶见血管神经性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肿，头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痛，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踝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部水肿，肌肉疼痛</w:t>
            </w:r>
          </w:p>
        </w:tc>
      </w:tr>
      <w:tr>
        <w:trPr>
          <w:trHeight w:val="260" w:hRule="atLeast"/>
        </w:trPr>
        <w:tc>
          <w:tcPr>
            <w:tcW w:w="4914" w:type="dxa"/>
            <w:vAlign w:val="top"/>
          </w:tcPr>
          <w:p>
            <w:pPr>
              <w:ind w:left="113"/>
              <w:spacing w:before="72" w:line="17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氨氯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地平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阿托伐他汀</w:t>
            </w:r>
          </w:p>
        </w:tc>
        <w:tc>
          <w:tcPr>
            <w:tcW w:w="106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03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10" w:hRule="atLeast"/>
        </w:trPr>
        <w:tc>
          <w:tcPr>
            <w:tcW w:w="4914" w:type="dxa"/>
            <w:vAlign w:val="top"/>
          </w:tcPr>
          <w:p>
            <w:pPr>
              <w:ind w:left="272"/>
              <w:spacing w:before="68" w:line="23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氨氯地平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阿托伐他汀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10m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g</w:t>
            </w:r>
          </w:p>
          <w:p>
            <w:pPr>
              <w:ind w:left="114"/>
              <w:spacing w:line="17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坎地沙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坦酯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氢氯噻嗪</w:t>
            </w:r>
          </w:p>
        </w:tc>
        <w:tc>
          <w:tcPr>
            <w:tcW w:w="1062" w:type="dxa"/>
            <w:vAlign w:val="top"/>
          </w:tcPr>
          <w:p>
            <w:pPr>
              <w:ind w:left="370"/>
              <w:spacing w:before="69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片</w:t>
            </w:r>
          </w:p>
        </w:tc>
        <w:tc>
          <w:tcPr>
            <w:tcW w:w="844" w:type="dxa"/>
            <w:vAlign w:val="top"/>
          </w:tcPr>
          <w:p>
            <w:pPr>
              <w:ind w:left="485"/>
              <w:spacing w:before="85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3031" w:type="dxa"/>
            <w:vAlign w:val="top"/>
          </w:tcPr>
          <w:p>
            <w:pPr>
              <w:ind w:left="218"/>
              <w:spacing w:before="68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转氨酶升高</w:t>
            </w:r>
          </w:p>
        </w:tc>
      </w:tr>
      <w:tr>
        <w:trPr>
          <w:trHeight w:val="267" w:hRule="atLeast"/>
        </w:trPr>
        <w:tc>
          <w:tcPr>
            <w:tcW w:w="4914" w:type="dxa"/>
            <w:vAlign w:val="top"/>
            <w:tcBorders>
              <w:bottom w:val="single" w:color="000000" w:sz="2" w:space="0"/>
            </w:tcBorders>
          </w:tcPr>
          <w:p>
            <w:pPr>
              <w:ind w:left="273"/>
              <w:spacing w:before="68" w:line="17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坎地沙坦酯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16mg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氢氯噻嗪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5m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g</w:t>
            </w:r>
          </w:p>
        </w:tc>
        <w:tc>
          <w:tcPr>
            <w:tcW w:w="1062" w:type="dxa"/>
            <w:vAlign w:val="top"/>
            <w:tcBorders>
              <w:bottom w:val="single" w:color="000000" w:sz="2" w:space="0"/>
            </w:tcBorders>
          </w:tcPr>
          <w:p>
            <w:pPr>
              <w:ind w:left="370"/>
              <w:spacing w:before="70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片</w:t>
            </w:r>
          </w:p>
        </w:tc>
        <w:tc>
          <w:tcPr>
            <w:tcW w:w="844" w:type="dxa"/>
            <w:vAlign w:val="top"/>
            <w:tcBorders>
              <w:bottom w:val="single" w:color="000000" w:sz="2" w:space="0"/>
            </w:tcBorders>
          </w:tcPr>
          <w:p>
            <w:pPr>
              <w:ind w:left="485"/>
              <w:spacing w:before="86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</w:t>
            </w:r>
          </w:p>
        </w:tc>
        <w:tc>
          <w:tcPr>
            <w:tcW w:w="3031" w:type="dxa"/>
            <w:vAlign w:val="top"/>
            <w:tcBorders>
              <w:bottom w:val="single" w:color="000000" w:sz="2" w:space="0"/>
            </w:tcBorders>
          </w:tcPr>
          <w:p>
            <w:pPr>
              <w:ind w:left="219"/>
              <w:spacing w:before="69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上呼吸道感染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背痛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血钾异常</w:t>
            </w:r>
          </w:p>
        </w:tc>
      </w:tr>
    </w:tbl>
    <w:p>
      <w:pPr>
        <w:ind w:left="167"/>
        <w:spacing w:before="81" w:line="181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12"/>
        </w:rPr>
        <w:t>注</w:t>
      </w:r>
      <w:r>
        <w:rPr>
          <w:rFonts w:ascii="Microsoft YaHei" w:hAnsi="Microsoft YaHei" w:eastAsia="Microsoft YaHei" w:cs="Microsoft YaHei"/>
          <w:sz w:val="15"/>
          <w:szCs w:val="15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12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6"/>
        </w:rPr>
        <w:t>降压药使用方法详见国家药品监督管理局批准的有关药物的说明书</w:t>
      </w:r>
    </w:p>
    <w:p>
      <w:pPr>
        <w:sectPr>
          <w:pgSz w:w="11451" w:h="15343"/>
          <w:pgMar w:top="400" w:right="801" w:bottom="0" w:left="797" w:header="0" w:footer="0" w:gutter="0"/>
        </w:sectPr>
        <w:rPr/>
      </w:pPr>
    </w:p>
    <w:p>
      <w:pPr>
        <w:rPr/>
      </w:pPr>
      <w:r>
        <w:pict>
          <v:shape id="_x0000_s10" style="position:absolute;margin-left:40.3614pt;margin-top:56.9633pt;mso-position-vertical-relative:page;mso-position-horizontal-relative:page;width:180.5pt;height:0.35pt;z-index:251698176;" o:allowincell="f" filled="false" strokecolor="#000000" strokeweight="0.33pt" coordsize="3610,6" coordorigin="0,0" path="m0,3l3609,3e">
            <v:stroke joinstyle="miter" miterlimit="10"/>
          </v:shape>
        </w:pict>
      </w:r>
      <w:r>
        <w:drawing>
          <wp:anchor distT="0" distB="0" distL="0" distR="0" simplePos="0" relativeHeight="251697152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17" name="IM 17"/>
            <wp:cNvGraphicFramePr/>
            <a:graphic>
              <a:graphicData uri="http://schemas.openxmlformats.org/drawingml/2006/picture">
                <pic:pic>
                  <pic:nvPicPr>
                    <pic:cNvPr id="17" name="IM 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spacing w:line="54" w:lineRule="exact"/>
        <w:rPr/>
      </w:pPr>
      <w:r/>
    </w:p>
    <w:p>
      <w:pPr>
        <w:sectPr>
          <w:pgSz w:w="11451" w:h="15343"/>
          <w:pgMar w:top="400" w:right="741" w:bottom="0" w:left="806" w:header="0" w:footer="0" w:gutter="0"/>
          <w:cols w:equalWidth="0" w:num="1">
            <w:col w:w="9904" w:space="0"/>
          </w:cols>
        </w:sectPr>
        <w:rPr/>
      </w:pPr>
    </w:p>
    <w:p>
      <w:pPr>
        <w:ind w:left="113"/>
        <w:spacing w:before="47" w:line="161" w:lineRule="exact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《心脑血管病防治》2019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年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2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月第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19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卷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期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96"/>
        <w:spacing w:before="28" w:line="179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  <w:position w:val="-1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>15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>·</w:t>
      </w:r>
    </w:p>
    <w:p>
      <w:pPr>
        <w:sectPr>
          <w:type w:val="continuous"/>
          <w:pgSz w:w="11451" w:h="15343"/>
          <w:pgMar w:top="400" w:right="741" w:bottom="0" w:left="806" w:header="0" w:footer="0" w:gutter="0"/>
          <w:cols w:equalWidth="0" w:num="2">
            <w:col w:w="9084" w:space="100"/>
            <w:col w:w="720" w:space="0"/>
          </w:cols>
        </w:sectPr>
        <w:rPr/>
      </w:pPr>
    </w:p>
    <w:p>
      <w:pPr>
        <w:spacing w:line="234" w:lineRule="exact"/>
        <w:rPr/>
      </w:pPr>
      <w:r/>
    </w:p>
    <w:p>
      <w:pPr>
        <w:sectPr>
          <w:type w:val="continuous"/>
          <w:pgSz w:w="11451" w:h="15343"/>
          <w:pgMar w:top="400" w:right="741" w:bottom="0" w:left="806" w:header="0" w:footer="0" w:gutter="0"/>
          <w:cols w:equalWidth="0" w:num="1">
            <w:col w:w="9904" w:space="0"/>
          </w:cols>
        </w:sectPr>
        <w:rPr/>
      </w:pPr>
    </w:p>
    <w:p>
      <w:pPr>
        <w:ind w:right="262" w:firstLine="392"/>
        <w:spacing w:before="44" w:line="22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1)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主要通过阻断血管平滑肌细胞上的钙离子通道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发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挥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扩张血管降低血压的作用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。包括二氢吡啶类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和非二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氢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吡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啶类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。我国以往完成的较大样本的降压治疗临床试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验多以二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氢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吡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啶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类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为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研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究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用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药，并证实以二氢吡啶类</w:t>
      </w:r>
    </w:p>
    <w:p>
      <w:pPr>
        <w:ind w:right="262" w:firstLine="1"/>
        <w:spacing w:before="5" w:line="20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为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基础的降压治疗方案可显著降低高血压患者脑卒中风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险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>[14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>7_150]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。二氢吡啶类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可与其他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类药联合应用，尤其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适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用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于老年高血压、单纯收缩期高血压、伴稳定性心绞痛、冠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状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动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脉或颈动脉粥样硬化及周围血管病患者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9"/>
          <w:position w:val="8"/>
        </w:rPr>
        <w:t>[151]</w:t>
      </w:r>
      <w:r>
        <w:rPr>
          <w:rFonts w:ascii="Microsoft YaHei" w:hAnsi="Microsoft YaHei" w:eastAsia="Microsoft YaHei" w:cs="Microsoft YaHei"/>
          <w:sz w:val="10"/>
          <w:szCs w:val="10"/>
          <w:spacing w:val="9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。常见不良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反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应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包括反射性交感神经激活导致心跳加快、面部潮红、脚踝</w:t>
      </w:r>
    </w:p>
    <w:p>
      <w:pPr>
        <w:ind w:right="262" w:firstLine="2"/>
        <w:spacing w:line="20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部水肿、</w:t>
      </w:r>
      <w:r>
        <w:rPr>
          <w:rFonts w:ascii="Microsoft YaHei" w:hAnsi="Microsoft YaHei" w:eastAsia="Microsoft YaHei" w:cs="Microsoft YaHei"/>
          <w:sz w:val="17"/>
          <w:szCs w:val="17"/>
        </w:rPr>
        <w:t>牙龈增生等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。二氢吡啶类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没有绝对禁忌证，但心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动过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速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与心力衰竭患者应慎用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。急性冠状动脉综合征患者一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般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不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推荐使用短效硝苯地平。</w:t>
      </w:r>
    </w:p>
    <w:p>
      <w:pPr>
        <w:ind w:left="1" w:right="199" w:firstLine="369"/>
        <w:spacing w:before="5" w:line="20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临床上常用的非二氢吡啶类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，也可用于降压治疗，</w:t>
      </w:r>
      <w:r>
        <w:rPr>
          <w:rFonts w:ascii="Microsoft YaHei" w:hAnsi="Microsoft YaHei" w:eastAsia="Microsoft YaHei" w:cs="Microsoft YaHei"/>
          <w:sz w:val="17"/>
          <w:szCs w:val="17"/>
        </w:rPr>
        <w:t>常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见不良反应包括抑制心脏收缩功能和传导功能，二度至三度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房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室阻滞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心力衰竭患者禁忌使用，有时也会出现牙龈增生。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因此，在使用非二氢吡啶类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前应详细询问病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史，进行心电</w:t>
      </w:r>
    </w:p>
    <w:p>
      <w:pPr>
        <w:ind w:left="18"/>
        <w:spacing w:line="188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图检查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并在用药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Arial" w:hAnsi="Arial" w:eastAsia="Arial" w:cs="Arial"/>
          <w:sz w:val="17"/>
          <w:szCs w:val="17"/>
          <w:spacing w:val="-2"/>
        </w:rPr>
        <w:t>~</w:t>
      </w:r>
      <w:r>
        <w:rPr>
          <w:rFonts w:ascii="Arial" w:hAnsi="Arial" w:eastAsia="Arial" w:cs="Arial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周内复查。</w:t>
      </w:r>
    </w:p>
    <w:p>
      <w:pPr>
        <w:ind w:left="2" w:right="199" w:firstLine="390"/>
        <w:spacing w:before="2" w:line="23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2)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作用机制是抑制血管紧张素转换酶，阻断肾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素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血管紧张素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Ⅱ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的生成，抑制激肽酶的降解而发挥降压作用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</w:t>
      </w:r>
    </w:p>
    <w:p>
      <w:pPr>
        <w:ind w:left="1" w:right="262" w:hanging="1"/>
        <w:spacing w:before="3" w:line="20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在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欧美国家人群中进行了大量的大规模临床试验，结果显示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此类药物对于高血压患者具有良好的靶器官保护和心血管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终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  <w:position w:val="-1"/>
        </w:rPr>
        <w:t>点事件预防作用</w:t>
      </w:r>
      <w:r>
        <w:rPr>
          <w:rFonts w:ascii="Microsoft YaHei" w:hAnsi="Microsoft YaHei" w:eastAsia="Microsoft YaHei" w:cs="Microsoft YaHei"/>
          <w:sz w:val="17"/>
          <w:szCs w:val="17"/>
          <w:spacing w:val="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7"/>
        </w:rPr>
        <w:t>[69，152，153]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>降压作用明确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>对糖脂代谢</w:t>
      </w:r>
    </w:p>
    <w:p>
      <w:pPr>
        <w:ind w:right="199" w:firstLine="1"/>
        <w:spacing w:line="20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无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不良影响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限盐或加用利尿剂可增加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的降压效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应。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尤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其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适用于伴慢性心力衰竭、心肌梗死后心功能不全、心房颤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动预防、糖尿病肾病、非糖尿病肾病、代谢综合征、蛋白尿或</w:t>
      </w:r>
      <w:r>
        <w:rPr>
          <w:rFonts w:ascii="Microsoft YaHei" w:hAnsi="Microsoft YaHei" w:eastAsia="Microsoft YaHei" w:cs="Microsoft YaHei"/>
          <w:sz w:val="17"/>
          <w:szCs w:val="17"/>
        </w:rPr>
        <w:t>微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量白蛋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白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尿患者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。最常见不良反应为干咳，多见于用药初期，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症状较轻者可坚持服药，不能耐受者可改用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。其他不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反应有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低血压、皮疹，偶见血管神经性水肿及味觉障碍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。长期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7"/>
        </w:rPr>
        <w:t>应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用有可能导致血钾升高，应定期监测血钾和血肌酐水平。</w:t>
      </w:r>
    </w:p>
    <w:p>
      <w:pPr>
        <w:spacing w:line="189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禁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忌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证为双侧肾动脉狭窄、高钾血症及妊娠妇女。</w:t>
      </w:r>
    </w:p>
    <w:p>
      <w:pPr>
        <w:ind w:right="262" w:firstLine="392"/>
        <w:spacing w:before="11" w:line="20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作用机制是阻断血管紧张素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Ⅱ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型受体而发挥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1"/>
        </w:rPr>
        <w:t>降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压作用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。在欧美国家进行了大量较大规模的临床试验研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究，结果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显示，A</w:t>
      </w:r>
      <w:r>
        <w:rPr>
          <w:rFonts w:ascii="Arial" w:hAnsi="Arial" w:eastAsia="Arial" w:cs="Arial"/>
          <w:sz w:val="17"/>
          <w:szCs w:val="17"/>
          <w:spacing w:val="-2"/>
        </w:rPr>
        <w:t>R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可降低有心血管病史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冠心病、脑卒中、外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周动脉病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的患者心血管并发症的发生率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>[154]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和高血压患者心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管事件风险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>[155]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，降低糖尿病或肾病患者的蛋白尿及微量白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蛋白尿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8"/>
        </w:rPr>
        <w:t>[114，116]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尤其适用于伴左心室肥厚、心力衰竭</w:t>
      </w:r>
      <w:r>
        <w:rPr>
          <w:rFonts w:ascii="Microsoft YaHei" w:hAnsi="Microsoft YaHei" w:eastAsia="Microsoft YaHei" w:cs="Microsoft YaHei"/>
          <w:sz w:val="17"/>
          <w:szCs w:val="17"/>
        </w:rPr>
        <w:t>、糖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尿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病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肾病、冠心病、代谢综合征、微量白蛋白尿或蛋白尿患者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以及不能耐受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的患者，并可预防心房颤动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[15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>6，157]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。不良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反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应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少见，偶有腹泻，长期应用可升高血钾，应注意监测血钾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及肌酐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水平变化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。双侧肾动脉狭窄、妊娠妇女、高钾血症者禁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用。</w:t>
      </w:r>
    </w:p>
    <w:p>
      <w:pPr>
        <w:ind w:right="262" w:firstLine="392"/>
        <w:spacing w:before="1" w:line="20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(4)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利尿剂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主要通过利钠排尿、降低容量负荷而发挥降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压作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用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。用于控制血压的利尿剂主要是噻嗪类利尿剂，分为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噻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嗪型利尿剂和噻嗪样利尿剂两种，前者包括氢氯噻嗪和苄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氟噻嗪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等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，后者包括氯噻酮和吲达帕胺等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。在我国，常用的噻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嗪类利尿剂主要是氢氯噻嗪和吲哒帕胺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>PATS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研究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[132]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证</w:t>
      </w:r>
      <w:r>
        <w:rPr>
          <w:rFonts w:ascii="Microsoft YaHei" w:hAnsi="Microsoft YaHei" w:eastAsia="Microsoft YaHei" w:cs="Microsoft YaHei"/>
          <w:sz w:val="17"/>
          <w:szCs w:val="17"/>
        </w:rPr>
        <w:t>实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吲哒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帕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胺治疗可明显减少脑卒中再发风险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。小剂量噻嗪类利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尿剂(如氢氯噻嗪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25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"/>
        </w:rPr>
        <w:t>~</w:t>
      </w:r>
      <w:r>
        <w:rPr>
          <w:rFonts w:ascii="Arial" w:hAnsi="Arial" w:eastAsia="Arial" w:cs="Arial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25</w:t>
      </w:r>
      <w:r>
        <w:rPr>
          <w:rFonts w:ascii="Microsoft YaHei" w:hAnsi="Microsoft YaHei" w:eastAsia="Microsoft YaHei" w:cs="Microsoft YaHei"/>
          <w:sz w:val="17"/>
          <w:szCs w:val="17"/>
        </w:rPr>
        <w:t>mg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对代谢影响很小，与其他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降</w:t>
      </w:r>
      <w:r>
        <w:rPr>
          <w:rFonts w:ascii="Microsoft YaHei" w:hAnsi="Microsoft YaHei" w:eastAsia="Microsoft YaHei" w:cs="Microsoft YaHei"/>
          <w:sz w:val="17"/>
          <w:szCs w:val="17"/>
        </w:rPr>
        <w:t>压</w:t>
      </w:r>
    </w:p>
    <w:p>
      <w:pPr>
        <w:ind w:right="262" w:firstLine="2"/>
        <w:spacing w:line="22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药(尤其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合用可显著增加后者的降压作用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此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类药物尤其适用于老年高血压、单纯收缩期高血压或伴心力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衰竭患者，也是难治性高血压的基础药物之一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[158]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。其不良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反</w:t>
      </w:r>
    </w:p>
    <w:p>
      <w:pPr>
        <w:ind w:left="13" w:right="262" w:hanging="13"/>
        <w:spacing w:before="2" w:line="17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应与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剂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量密切相关，故通常应采用小剂量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。噻嗪类利尿剂可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引起低血钾，长期应用者应定期监测血钾，并适量补钾，痛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风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8" w:right="62" w:hanging="8"/>
        <w:spacing w:before="107" w:line="20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者禁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用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。对高尿酸血症以及明显肾功能不全者慎用，后者如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需使用利尿剂</w:t>
      </w:r>
      <w:r>
        <w:rPr>
          <w:rFonts w:ascii="Microsoft YaHei" w:hAnsi="Microsoft YaHei" w:eastAsia="Microsoft YaHei" w:cs="Microsoft YaHei"/>
          <w:sz w:val="17"/>
          <w:szCs w:val="17"/>
        </w:rPr>
        <w:t>，应使用襻利尿剂，如呋塞米等。</w:t>
      </w:r>
    </w:p>
    <w:p>
      <w:pPr>
        <w:ind w:left="9" w:right="62" w:firstLine="361"/>
        <w:spacing w:before="2" w:line="20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保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钾利尿剂如阿米洛利、醛固酮受体拮抗剂如螺内酯等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也可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用于控制难治性高血压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。在利钠排尿的同时不增加钾的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排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出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，与其他具有保钾作用的降压药如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合用时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需注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意发生高钾血症的危险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。螺内酯长期应用有可能导致男</w:t>
      </w:r>
    </w:p>
    <w:p>
      <w:pPr>
        <w:ind w:left="11"/>
        <w:spacing w:line="188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性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乳房发育等不良反应。</w:t>
      </w:r>
    </w:p>
    <w:p>
      <w:pPr>
        <w:ind w:left="11" w:right="62" w:firstLine="389"/>
        <w:spacing w:line="20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5)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受体阻滞剂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主要通过抑制过度激活的交感神经活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性、抑制心肌收缩力、减慢心率发挥降压作用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。高选择性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β1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受体阻滞剂对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β1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受体有较高选择性，因阻断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β2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受体而产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生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不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良反应较少，既可降低血压，也可保护靶器官、降低心血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管事件风险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>[159，160]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。β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受体阻滞剂尤其适用于伴快速性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心</w:t>
      </w:r>
      <w:r>
        <w:rPr>
          <w:rFonts w:ascii="Microsoft YaHei" w:hAnsi="Microsoft YaHei" w:eastAsia="Microsoft YaHei" w:cs="Microsoft YaHei"/>
          <w:sz w:val="17"/>
          <w:szCs w:val="17"/>
        </w:rPr>
        <w:t>律</w:t>
      </w:r>
    </w:p>
    <w:p>
      <w:pPr>
        <w:ind w:left="8" w:firstLine="5"/>
        <w:spacing w:before="10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失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常、冠心病、慢性心力衰竭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4"/>
          <w:position w:val="8"/>
        </w:rPr>
        <w:t>[161，162]</w:t>
      </w:r>
      <w:r>
        <w:rPr>
          <w:rFonts w:ascii="Microsoft YaHei" w:hAnsi="Microsoft YaHei" w:eastAsia="Microsoft YaHei" w:cs="Microsoft YaHei"/>
          <w:sz w:val="10"/>
          <w:szCs w:val="10"/>
          <w:spacing w:val="-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、交感神经活性增高以及高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动力状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态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的高血压患者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。常见的不良反应有疲乏、肢体冷感、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激动不安、胃肠不适等，还可能影响糖、脂代谢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。二/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三度房</w:t>
      </w:r>
      <w:r>
        <w:rPr>
          <w:rFonts w:ascii="Microsoft YaHei" w:hAnsi="Microsoft YaHei" w:eastAsia="Microsoft YaHei" w:cs="Microsoft YaHei"/>
          <w:sz w:val="17"/>
          <w:szCs w:val="17"/>
        </w:rPr>
        <w:t>室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传导阻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滞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、哮喘患者禁用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。慢性阻塞型肺病、运动员、周围血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管病或糖耐量异常者慎用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。糖脂代谢异常时一般不首选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受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体阻滞剂，必要时也可慎重选用高选择性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受体阻滞剂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。长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期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应用者突然停药可发生反跳现象，即原有的症状加重或出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现新的表现，较常见有血压反跳性升高，伴头痛、焦虑等</w:t>
      </w:r>
      <w:r>
        <w:rPr>
          <w:rFonts w:ascii="Microsoft YaHei" w:hAnsi="Microsoft YaHei" w:eastAsia="Microsoft YaHei" w:cs="Microsoft YaHei"/>
          <w:sz w:val="17"/>
          <w:szCs w:val="17"/>
        </w:rPr>
        <w:t>，称之</w:t>
      </w:r>
    </w:p>
    <w:p>
      <w:pPr>
        <w:ind w:left="11"/>
        <w:spacing w:line="187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为撤药综合征。</w:t>
      </w:r>
    </w:p>
    <w:p>
      <w:pPr>
        <w:ind w:left="8" w:right="62" w:firstLine="392"/>
        <w:spacing w:before="4" w:line="20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6)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α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受体阻滞剂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不作为高血压治疗的首选药，适用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2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血压伴前列腺增生患者，也用于难治性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高血压患者的治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疗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[163]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。开始给药应在入睡前，以预防体位性低血压发生，使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用中注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意测量坐、立位血压，最好使用控释制剂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。体位性低血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者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禁用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。心力衰竭者慎用。</w:t>
      </w:r>
    </w:p>
    <w:p>
      <w:pPr>
        <w:ind w:left="8" w:right="62" w:firstLine="392"/>
        <w:spacing w:before="4" w:line="22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7)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肾素抑制剂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作用机制是直接抑制肾素，继而减少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1"/>
        </w:rPr>
        <w:t>管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紧张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素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Ⅱ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产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生，可显著降低高血压患者的血压水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平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>[16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4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>_167]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。其他作用也可能有助于降低血压和保护组织，如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: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降低血浆肾素活性，阻断肾素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肾素原受体，减少细胞内血</w:t>
      </w:r>
      <w:r>
        <w:rPr>
          <w:rFonts w:ascii="Microsoft YaHei" w:hAnsi="Microsoft YaHei" w:eastAsia="Microsoft YaHei" w:cs="Microsoft YaHei"/>
          <w:sz w:val="17"/>
          <w:szCs w:val="17"/>
        </w:rPr>
        <w:t>管</w:t>
      </w:r>
    </w:p>
    <w:p>
      <w:pPr>
        <w:ind w:left="11" w:right="63" w:firstLine="2"/>
        <w:spacing w:before="3" w:line="20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紧张素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Ⅱ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的产生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。这类药物耐受性良好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。最常见的不良反应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为皮疹，腹泻。</w:t>
      </w:r>
    </w:p>
    <w:p>
      <w:pPr>
        <w:ind w:left="1363"/>
        <w:spacing w:line="186" w:lineRule="auto"/>
        <w:rPr>
          <w:rFonts w:ascii="NSimSun" w:hAnsi="NSimSun" w:eastAsia="NSimSun" w:cs="NSimSun"/>
          <w:sz w:val="15"/>
          <w:szCs w:val="15"/>
        </w:rPr>
      </w:pPr>
      <w:r>
        <w:rPr>
          <w:rFonts w:ascii="NSimSun" w:hAnsi="NSimSun" w:eastAsia="NSimSun" w:cs="NSimSun"/>
          <w:sz w:val="15"/>
          <w:szCs w:val="15"/>
          <w:spacing w:val="2"/>
        </w:rPr>
        <w:t>表</w:t>
      </w:r>
      <w:r>
        <w:rPr>
          <w:rFonts w:ascii="NSimSun" w:hAnsi="NSimSun" w:eastAsia="NSimSun" w:cs="NSimSun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8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   </w:t>
      </w:r>
      <w:r>
        <w:rPr>
          <w:rFonts w:ascii="NSimSun" w:hAnsi="NSimSun" w:eastAsia="NSimSun" w:cs="NSimSun"/>
          <w:sz w:val="15"/>
          <w:szCs w:val="15"/>
          <w:spacing w:val="2"/>
        </w:rPr>
        <w:t>常用降压药</w:t>
      </w:r>
      <w:r>
        <w:rPr>
          <w:rFonts w:ascii="NSimSun" w:hAnsi="NSimSun" w:eastAsia="NSimSun" w:cs="NSimSun"/>
          <w:sz w:val="15"/>
          <w:szCs w:val="15"/>
          <w:spacing w:val="1"/>
        </w:rPr>
        <w:t>的强适应证</w:t>
      </w:r>
    </w:p>
    <w:p>
      <w:pPr>
        <w:spacing w:line="113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4745" w:type="dxa"/>
        <w:tblInd w:w="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648"/>
        <w:gridCol w:w="489"/>
        <w:gridCol w:w="485"/>
        <w:gridCol w:w="422"/>
        <w:gridCol w:w="608"/>
        <w:gridCol w:w="1093"/>
      </w:tblGrid>
      <w:tr>
        <w:trPr>
          <w:trHeight w:val="286" w:hRule="atLeast"/>
        </w:trPr>
        <w:tc>
          <w:tcPr>
            <w:tcW w:w="1648" w:type="dxa"/>
            <w:vAlign w:val="top"/>
            <w:tcBorders>
              <w:left w:val="none" w:color="000000" w:sz="2" w:space="0"/>
              <w:right w:val="none" w:color="000000" w:sz="2" w:space="0"/>
            </w:tcBorders>
          </w:tcPr>
          <w:p>
            <w:pPr>
              <w:ind w:left="619"/>
              <w:spacing w:before="78" w:line="17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适应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证</w:t>
            </w:r>
          </w:p>
        </w:tc>
        <w:tc>
          <w:tcPr>
            <w:tcW w:w="489" w:type="dxa"/>
            <w:vAlign w:val="top"/>
            <w:tcBorders>
              <w:left w:val="none" w:color="000000" w:sz="2" w:space="0"/>
              <w:right w:val="none" w:color="000000" w:sz="2" w:space="0"/>
            </w:tcBorders>
          </w:tcPr>
          <w:p>
            <w:pPr>
              <w:ind w:left="143"/>
              <w:spacing w:before="92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C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CB</w:t>
            </w:r>
          </w:p>
        </w:tc>
        <w:tc>
          <w:tcPr>
            <w:tcW w:w="907" w:type="dxa"/>
            <w:vAlign w:val="top"/>
            <w:gridSpan w:val="2"/>
            <w:tcBorders>
              <w:left w:val="none" w:color="000000" w:sz="2" w:space="0"/>
              <w:right w:val="none" w:color="000000" w:sz="2" w:space="0"/>
            </w:tcBorders>
          </w:tcPr>
          <w:p>
            <w:pPr>
              <w:ind w:left="75"/>
              <w:spacing w:before="92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ACEI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A</w:t>
            </w:r>
            <w:r>
              <w:rPr>
                <w:rFonts w:ascii="Arial" w:hAnsi="Arial" w:eastAsia="Arial" w:cs="Arial"/>
                <w:sz w:val="15"/>
                <w:szCs w:val="15"/>
              </w:rPr>
              <w:t>R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B</w:t>
            </w:r>
          </w:p>
        </w:tc>
        <w:tc>
          <w:tcPr>
            <w:tcW w:w="608" w:type="dxa"/>
            <w:vAlign w:val="top"/>
            <w:tcBorders>
              <w:left w:val="none" w:color="000000" w:sz="2" w:space="0"/>
              <w:right w:val="none" w:color="000000" w:sz="2" w:space="0"/>
            </w:tcBorders>
          </w:tcPr>
          <w:p>
            <w:pPr>
              <w:ind w:left="70"/>
              <w:spacing w:before="77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尿剂</w:t>
            </w:r>
          </w:p>
        </w:tc>
        <w:tc>
          <w:tcPr>
            <w:tcW w:w="1093" w:type="dxa"/>
            <w:vAlign w:val="top"/>
            <w:tcBorders>
              <w:left w:val="none" w:color="000000" w:sz="2" w:space="0"/>
              <w:right w:val="none" w:color="000000" w:sz="2" w:space="0"/>
            </w:tcBorders>
          </w:tcPr>
          <w:p>
            <w:pPr>
              <w:ind w:left="81"/>
              <w:spacing w:before="75"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β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受体阻滞剂</w:t>
            </w:r>
          </w:p>
        </w:tc>
      </w:tr>
      <w:tr>
        <w:trPr>
          <w:trHeight w:val="3398" w:hRule="atLeast"/>
        </w:trPr>
        <w:tc>
          <w:tcPr>
            <w:tcW w:w="1648" w:type="dxa"/>
            <w:vAlign w:val="top"/>
            <w:tcBorders>
              <w:left w:val="none" w:color="000000" w:sz="2" w:space="0"/>
              <w:right w:val="none" w:color="000000" w:sz="2" w:space="0"/>
            </w:tcBorders>
          </w:tcPr>
          <w:p>
            <w:pPr>
              <w:ind w:left="9"/>
              <w:spacing w:before="70" w:line="283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  <w:position w:val="10"/>
              </w:rPr>
              <w:t>左心室肥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  <w:position w:val="10"/>
              </w:rPr>
              <w:t>厚</w:t>
            </w:r>
          </w:p>
          <w:p>
            <w:pPr>
              <w:ind w:left="9"/>
              <w:spacing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定性冠心病</w:t>
            </w:r>
          </w:p>
          <w:p>
            <w:pPr>
              <w:ind w:left="14"/>
              <w:spacing w:before="90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心肌梗死后</w:t>
            </w:r>
          </w:p>
          <w:p>
            <w:pPr>
              <w:ind w:left="14"/>
              <w:spacing w:before="88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力衰竭</w:t>
            </w:r>
          </w:p>
          <w:p>
            <w:pPr>
              <w:ind w:left="14"/>
              <w:spacing w:before="89" w:line="284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  <w:position w:val="10"/>
              </w:rPr>
              <w:t>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  <w:position w:val="10"/>
              </w:rPr>
              <w:t>房颤动预防</w:t>
            </w:r>
          </w:p>
          <w:p>
            <w:pPr>
              <w:ind w:left="8"/>
              <w:spacing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脑血管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病</w:t>
            </w:r>
          </w:p>
          <w:p>
            <w:pPr>
              <w:ind w:left="13" w:right="137" w:hanging="4"/>
              <w:spacing w:before="90" w:line="2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颈动脉内中膜增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厚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 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蛋白尿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微量白蛋白尿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肾功能不全</w:t>
            </w:r>
          </w:p>
          <w:p>
            <w:pPr>
              <w:ind w:left="11"/>
              <w:spacing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年</w:t>
            </w:r>
          </w:p>
          <w:p>
            <w:pPr>
              <w:ind w:left="8"/>
              <w:spacing w:before="89" w:line="284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  <w:position w:val="10"/>
              </w:rPr>
              <w:t>糖尿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  <w:position w:val="10"/>
              </w:rPr>
              <w:t>病</w:t>
            </w:r>
          </w:p>
          <w:p>
            <w:pPr>
              <w:ind w:left="9"/>
              <w:spacing w:before="1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脂异常</w:t>
            </w:r>
          </w:p>
        </w:tc>
        <w:tc>
          <w:tcPr>
            <w:tcW w:w="489" w:type="dxa"/>
            <w:vAlign w:val="top"/>
            <w:tcBorders>
              <w:left w:val="none" w:color="000000" w:sz="2" w:space="0"/>
              <w:right w:val="none" w:color="000000" w:sz="2" w:space="0"/>
            </w:tcBorders>
          </w:tcPr>
          <w:p>
            <w:pPr>
              <w:ind w:left="247"/>
              <w:spacing w:before="83" w:line="283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11"/>
              </w:rPr>
              <w:t>+</w:t>
            </w:r>
          </w:p>
          <w:p>
            <w:pPr>
              <w:ind w:left="247"/>
              <w:spacing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210"/>
              <w:spacing w:before="41" w:line="279" w:lineRule="exact"/>
              <w:rPr>
                <w:rFonts w:ascii="Microsoft YaHei" w:hAnsi="Microsoft YaHei" w:eastAsia="Microsoft YaHei" w:cs="Microsoft YaHei"/>
                <w:sz w:val="10"/>
                <w:szCs w:val="10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6"/>
              </w:rPr>
              <w:t>－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15"/>
                <w:position w:val="5"/>
              </w:rPr>
              <w:t>b</w:t>
            </w:r>
          </w:p>
          <w:p>
            <w:pPr>
              <w:ind w:left="212"/>
              <w:spacing w:before="3" w:line="280" w:lineRule="exact"/>
              <w:rPr>
                <w:rFonts w:ascii="Microsoft YaHei" w:hAnsi="Microsoft YaHei" w:eastAsia="Microsoft YaHei" w:cs="Microsoft YaHei"/>
                <w:sz w:val="10"/>
                <w:szCs w:val="10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6"/>
                <w:position w:val="1"/>
              </w:rPr>
              <w:t>－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14"/>
                <w:position w:val="6"/>
              </w:rPr>
              <w:t>e</w:t>
            </w:r>
          </w:p>
          <w:p>
            <w:pPr>
              <w:ind w:left="247"/>
              <w:spacing w:before="23" w:line="23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－</w:t>
            </w:r>
          </w:p>
          <w:p>
            <w:pPr>
              <w:ind w:left="247"/>
              <w:spacing w:before="32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247"/>
              <w:spacing w:before="61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247"/>
              <w:spacing w:before="61" w:line="23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－</w:t>
            </w:r>
          </w:p>
          <w:p>
            <w:pPr>
              <w:ind w:left="247"/>
              <w:spacing w:before="32" w:line="19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±</w:t>
            </w:r>
          </w:p>
          <w:p>
            <w:pPr>
              <w:ind w:left="247"/>
              <w:spacing w:before="71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247"/>
              <w:spacing w:before="61" w:line="19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±</w:t>
            </w:r>
          </w:p>
          <w:p>
            <w:pPr>
              <w:ind w:left="247"/>
              <w:spacing w:before="71" w:line="18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±</w:t>
            </w:r>
          </w:p>
        </w:tc>
        <w:tc>
          <w:tcPr>
            <w:tcW w:w="485" w:type="dxa"/>
            <w:vAlign w:val="top"/>
            <w:tcBorders>
              <w:left w:val="none" w:color="000000" w:sz="2" w:space="0"/>
              <w:right w:val="none" w:color="000000" w:sz="8" w:space="0"/>
            </w:tcBorders>
          </w:tcPr>
          <w:p>
            <w:pPr>
              <w:ind w:left="210"/>
              <w:spacing w:before="83" w:line="263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9"/>
              </w:rPr>
              <w:t>+</w:t>
            </w:r>
          </w:p>
          <w:p>
            <w:pPr>
              <w:ind w:left="177"/>
              <w:spacing w:line="232" w:lineRule="auto"/>
              <w:rPr>
                <w:rFonts w:ascii="Microsoft YaHei" w:hAnsi="Microsoft YaHei" w:eastAsia="Microsoft YaHei" w:cs="Microsoft YaHei"/>
                <w:sz w:val="10"/>
                <w:szCs w:val="10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position w:val="-1"/>
              </w:rPr>
              <w:t>+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11"/>
                <w:position w:val="4"/>
              </w:rPr>
              <w:t>a</w:t>
            </w:r>
          </w:p>
          <w:p>
            <w:pPr>
              <w:ind w:left="210"/>
              <w:spacing w:before="53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210"/>
              <w:spacing w:before="61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210"/>
              <w:spacing w:before="62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210"/>
              <w:spacing w:before="61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210"/>
              <w:spacing w:before="61" w:line="19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±</w:t>
            </w:r>
          </w:p>
          <w:p>
            <w:pPr>
              <w:ind w:left="210"/>
              <w:spacing w:before="71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210"/>
              <w:spacing w:before="62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210"/>
              <w:spacing w:before="61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210"/>
              <w:spacing w:before="61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210"/>
              <w:spacing w:before="61" w:line="18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</w:tc>
        <w:tc>
          <w:tcPr>
            <w:tcW w:w="422" w:type="dxa"/>
            <w:vAlign w:val="top"/>
            <w:tcBorders>
              <w:right w:val="none" w:color="000000" w:sz="2" w:space="0"/>
              <w:left w:val="none" w:color="000000" w:sz="8" w:space="0"/>
            </w:tcBorders>
          </w:tcPr>
          <w:p>
            <w:pPr>
              <w:ind w:left="179"/>
              <w:spacing w:before="83" w:line="263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9"/>
              </w:rPr>
              <w:t>+</w:t>
            </w:r>
          </w:p>
          <w:p>
            <w:pPr>
              <w:ind w:left="145"/>
              <w:spacing w:line="232" w:lineRule="auto"/>
              <w:rPr>
                <w:rFonts w:ascii="Microsoft YaHei" w:hAnsi="Microsoft YaHei" w:eastAsia="Microsoft YaHei" w:cs="Microsoft YaHei"/>
                <w:sz w:val="10"/>
                <w:szCs w:val="10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position w:val="-1"/>
              </w:rPr>
              <w:t>+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11"/>
                <w:position w:val="4"/>
              </w:rPr>
              <w:t>a</w:t>
            </w:r>
          </w:p>
          <w:p>
            <w:pPr>
              <w:ind w:left="179"/>
              <w:spacing w:before="53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179"/>
              <w:spacing w:before="61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179"/>
              <w:spacing w:before="62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179"/>
              <w:spacing w:before="61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179"/>
              <w:spacing w:before="61" w:line="19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±</w:t>
            </w:r>
          </w:p>
          <w:p>
            <w:pPr>
              <w:ind w:left="179"/>
              <w:spacing w:before="71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179"/>
              <w:spacing w:before="62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179"/>
              <w:spacing w:before="61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179"/>
              <w:spacing w:before="61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179"/>
              <w:spacing w:before="61" w:line="18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</w:tc>
        <w:tc>
          <w:tcPr>
            <w:tcW w:w="608" w:type="dxa"/>
            <w:vAlign w:val="top"/>
            <w:tcBorders>
              <w:left w:val="none" w:color="000000" w:sz="2" w:space="0"/>
              <w:right w:val="none" w:color="000000" w:sz="2" w:space="0"/>
            </w:tcBorders>
          </w:tcPr>
          <w:p>
            <w:pPr>
              <w:ind w:left="268"/>
              <w:spacing w:before="83" w:line="283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11"/>
              </w:rPr>
              <w:t>±</w:t>
            </w:r>
          </w:p>
          <w:p>
            <w:pPr>
              <w:ind w:left="268"/>
              <w:spacing w:line="23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－</w:t>
            </w:r>
          </w:p>
          <w:p>
            <w:pPr>
              <w:ind w:left="233"/>
              <w:spacing w:before="11" w:line="233" w:lineRule="auto"/>
              <w:rPr>
                <w:rFonts w:ascii="Microsoft YaHei" w:hAnsi="Microsoft YaHei" w:eastAsia="Microsoft YaHei" w:cs="Microsoft YaHei"/>
                <w:sz w:val="10"/>
                <w:szCs w:val="10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w w:val="84"/>
                <w:position w:val="-1"/>
              </w:rPr>
              <w:t>+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4"/>
                <w:w w:val="84"/>
                <w:position w:val="4"/>
              </w:rPr>
              <w:t>c</w:t>
            </w:r>
          </w:p>
          <w:p>
            <w:pPr>
              <w:ind w:left="268"/>
              <w:spacing w:before="53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268"/>
              <w:spacing w:before="61" w:line="23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－</w:t>
            </w:r>
          </w:p>
          <w:p>
            <w:pPr>
              <w:ind w:left="268"/>
              <w:spacing w:before="31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268"/>
              <w:spacing w:before="61" w:line="23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－</w:t>
            </w:r>
          </w:p>
          <w:p>
            <w:pPr>
              <w:ind w:left="268"/>
              <w:spacing w:before="31" w:line="23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－</w:t>
            </w:r>
          </w:p>
          <w:p>
            <w:pPr>
              <w:ind w:left="227"/>
              <w:spacing w:before="32" w:line="283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position w:val="10"/>
              </w:rPr>
              <w:t>+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  <w:position w:val="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  <w:position w:val="10"/>
              </w:rPr>
              <w:t>d</w:t>
            </w:r>
          </w:p>
          <w:p>
            <w:pPr>
              <w:ind w:left="268"/>
              <w:spacing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268"/>
              <w:spacing w:before="61" w:line="19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±</w:t>
            </w:r>
          </w:p>
          <w:p>
            <w:pPr>
              <w:ind w:left="268"/>
              <w:spacing w:before="71" w:line="18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－</w:t>
            </w:r>
          </w:p>
        </w:tc>
        <w:tc>
          <w:tcPr>
            <w:tcW w:w="1093" w:type="dxa"/>
            <w:vAlign w:val="top"/>
            <w:tcBorders>
              <w:left w:val="none" w:color="000000" w:sz="2" w:space="0"/>
              <w:right w:val="none" w:color="000000" w:sz="2" w:space="0"/>
            </w:tcBorders>
          </w:tcPr>
          <w:p>
            <w:pPr>
              <w:ind w:left="502"/>
              <w:spacing w:before="83" w:line="283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11"/>
              </w:rPr>
              <w:t>±</w:t>
            </w:r>
          </w:p>
          <w:p>
            <w:pPr>
              <w:ind w:left="502"/>
              <w:spacing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502"/>
              <w:spacing w:before="61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502"/>
              <w:spacing w:before="61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+</w:t>
            </w:r>
          </w:p>
          <w:p>
            <w:pPr>
              <w:ind w:left="502"/>
              <w:spacing w:before="61" w:line="23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－</w:t>
            </w:r>
          </w:p>
          <w:p>
            <w:pPr>
              <w:ind w:left="502"/>
              <w:spacing w:before="31" w:line="19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±</w:t>
            </w:r>
          </w:p>
          <w:p>
            <w:pPr>
              <w:ind w:left="502"/>
              <w:spacing w:before="70" w:line="23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－</w:t>
            </w:r>
          </w:p>
          <w:p>
            <w:pPr>
              <w:ind w:left="502"/>
              <w:spacing w:before="32" w:line="23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－</w:t>
            </w:r>
          </w:p>
          <w:p>
            <w:pPr>
              <w:ind w:left="502"/>
              <w:spacing w:before="31" w:line="23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－</w:t>
            </w:r>
          </w:p>
          <w:p>
            <w:pPr>
              <w:ind w:left="502"/>
              <w:spacing w:before="32" w:line="19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±</w:t>
            </w:r>
          </w:p>
          <w:p>
            <w:pPr>
              <w:ind w:left="502"/>
              <w:spacing w:before="70" w:line="23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－</w:t>
            </w:r>
          </w:p>
          <w:p>
            <w:pPr>
              <w:ind w:left="502"/>
              <w:spacing w:before="32" w:line="18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－</w:t>
            </w:r>
          </w:p>
        </w:tc>
      </w:tr>
    </w:tbl>
    <w:p>
      <w:pPr>
        <w:ind w:left="8" w:right="62" w:firstLine="159"/>
        <w:spacing w:before="75" w:line="220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6"/>
        </w:rPr>
        <w:t>注</w:t>
      </w:r>
      <w:r>
        <w:rPr>
          <w:rFonts w:ascii="Microsoft YaHei" w:hAnsi="Microsoft YaHei" w:eastAsia="Microsoft YaHei" w:cs="Microsoft YaHei"/>
          <w:sz w:val="15"/>
          <w:szCs w:val="15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6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CCB</w:t>
      </w:r>
      <w:r>
        <w:rPr>
          <w:rFonts w:ascii="Microsoft YaHei" w:hAnsi="Microsoft YaHei" w:eastAsia="Microsoft YaHei" w:cs="Microsoft YaHei"/>
          <w:sz w:val="15"/>
          <w:szCs w:val="15"/>
          <w:spacing w:val="6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6"/>
        </w:rPr>
        <w:t>二氢吡啶类钙通道阻滞剂</w:t>
      </w:r>
      <w:r>
        <w:rPr>
          <w:rFonts w:ascii="Microsoft YaHei" w:hAnsi="Microsoft YaHei" w:eastAsia="Microsoft YaHei" w:cs="Microsoft YaHei"/>
          <w:sz w:val="15"/>
          <w:szCs w:val="15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6"/>
        </w:rPr>
        <w:t>;</w:t>
      </w:r>
      <w:r>
        <w:rPr>
          <w:rFonts w:ascii="Microsoft YaHei" w:hAnsi="Microsoft YaHei" w:eastAsia="Microsoft YaHei" w:cs="Microsoft YaHei"/>
          <w:sz w:val="15"/>
          <w:szCs w:val="15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ACEI</w:t>
      </w:r>
      <w:r>
        <w:rPr>
          <w:rFonts w:ascii="Microsoft YaHei" w:hAnsi="Microsoft YaHei" w:eastAsia="Microsoft YaHei" w:cs="Microsoft YaHei"/>
          <w:sz w:val="15"/>
          <w:szCs w:val="15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6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6"/>
        </w:rPr>
        <w:t>血管紧张素转换酶抑</w:t>
      </w:r>
      <w:r>
        <w:rPr>
          <w:rFonts w:ascii="Microsoft YaHei" w:hAnsi="Microsoft YaHei" w:eastAsia="Microsoft YaHei" w:cs="Microsoft YaHei"/>
          <w:sz w:val="15"/>
          <w:szCs w:val="15"/>
          <w:spacing w:val="1"/>
        </w:rPr>
        <w:t>制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剂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;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A</w:t>
      </w:r>
      <w:r>
        <w:rPr>
          <w:rFonts w:ascii="Arial" w:hAnsi="Arial" w:eastAsia="Arial" w:cs="Arial"/>
          <w:sz w:val="15"/>
          <w:szCs w:val="15"/>
        </w:rPr>
        <w:t>R</w:t>
      </w:r>
      <w:r>
        <w:rPr>
          <w:rFonts w:ascii="Microsoft YaHei" w:hAnsi="Microsoft YaHei" w:eastAsia="Microsoft YaHei" w:cs="Microsoft YaHei"/>
          <w:sz w:val="15"/>
          <w:szCs w:val="15"/>
        </w:rPr>
        <w:t>B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血管紧张素Ⅱ受体阻滞剂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;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+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适用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;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－: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证据不足或不适用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;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6"/>
        </w:rPr>
        <w:t>±</w:t>
      </w:r>
      <w:r>
        <w:rPr>
          <w:rFonts w:ascii="Microsoft YaHei" w:hAnsi="Microsoft YaHei" w:eastAsia="Microsoft YaHei" w:cs="Microsoft YaHei"/>
          <w:sz w:val="15"/>
          <w:szCs w:val="15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可能适用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;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8"/>
          <w:position w:val="6"/>
        </w:rPr>
        <w:t>a</w:t>
      </w:r>
      <w:r>
        <w:rPr>
          <w:rFonts w:ascii="Microsoft YaHei" w:hAnsi="Microsoft YaHei" w:eastAsia="Microsoft YaHei" w:cs="Microsoft YaHei"/>
          <w:sz w:val="10"/>
          <w:szCs w:val="10"/>
          <w:spacing w:val="-8"/>
          <w:position w:val="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冠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心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病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二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级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预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防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;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8"/>
          <w:position w:val="6"/>
        </w:rPr>
        <w:t>b</w:t>
      </w:r>
      <w:r>
        <w:rPr>
          <w:rFonts w:ascii="Microsoft YaHei" w:hAnsi="Microsoft YaHei" w:eastAsia="Microsoft YaHei" w:cs="Microsoft YaHei"/>
          <w:sz w:val="10"/>
          <w:szCs w:val="10"/>
          <w:spacing w:val="-8"/>
          <w:position w:val="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对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伴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心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肌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梗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死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病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史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者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可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用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长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8"/>
        </w:rPr>
        <w:t>效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CCB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控制高血压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;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4"/>
          <w:position w:val="6"/>
        </w:rPr>
        <w:t>c</w:t>
      </w:r>
      <w:r>
        <w:rPr>
          <w:rFonts w:ascii="Microsoft YaHei" w:hAnsi="Microsoft YaHei" w:eastAsia="Microsoft YaHei" w:cs="Microsoft YaHei"/>
          <w:sz w:val="10"/>
          <w:szCs w:val="10"/>
          <w:spacing w:val="-4"/>
          <w:position w:val="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螺内酯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;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4"/>
          <w:position w:val="6"/>
        </w:rPr>
        <w:t>d</w:t>
      </w:r>
      <w:r>
        <w:rPr>
          <w:rFonts w:ascii="Microsoft YaHei" w:hAnsi="Microsoft YaHei" w:eastAsia="Microsoft YaHei" w:cs="Microsoft YaHei"/>
          <w:sz w:val="10"/>
          <w:szCs w:val="10"/>
          <w:spacing w:val="-4"/>
          <w:position w:val="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eGF</w:t>
      </w:r>
      <w:r>
        <w:rPr>
          <w:rFonts w:ascii="Arial" w:hAnsi="Arial" w:eastAsia="Arial" w:cs="Arial"/>
          <w:sz w:val="15"/>
          <w:szCs w:val="15"/>
          <w:spacing w:val="-4"/>
        </w:rPr>
        <w:t>R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＜30ml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/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min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时应选用襻利尿剂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;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3"/>
          <w:position w:val="6"/>
        </w:rPr>
        <w:t>e</w:t>
      </w:r>
      <w:r>
        <w:rPr>
          <w:rFonts w:ascii="Microsoft YaHei" w:hAnsi="Microsoft YaHei" w:eastAsia="Microsoft YaHei" w:cs="Microsoft YaHei"/>
          <w:sz w:val="10"/>
          <w:szCs w:val="10"/>
          <w:spacing w:val="-4"/>
          <w:position w:val="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: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10"/>
        </w:rPr>
        <w:t>氨</w:t>
      </w:r>
      <w:r>
        <w:rPr>
          <w:rFonts w:ascii="Microsoft YaHei" w:hAnsi="Microsoft YaHei" w:eastAsia="Microsoft YaHei" w:cs="Microsoft YaHei"/>
          <w:sz w:val="15"/>
          <w:szCs w:val="15"/>
          <w:spacing w:val="8"/>
        </w:rPr>
        <w:t>氯地平和非洛地平可用</w:t>
      </w:r>
    </w:p>
    <w:p>
      <w:pPr>
        <w:sectPr>
          <w:type w:val="continuous"/>
          <w:pgSz w:w="11451" w:h="15343"/>
          <w:pgMar w:top="400" w:right="741" w:bottom="0" w:left="806" w:header="0" w:footer="0" w:gutter="0"/>
          <w:cols w:equalWidth="0" w:num="2">
            <w:col w:w="4998" w:space="100"/>
            <w:col w:w="4807" w:space="0"/>
          </w:cols>
        </w:sectPr>
        <w:rPr/>
      </w:pP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700224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61"/>
        <w:spacing w:before="73" w:line="175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                                         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Prevention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and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Treatment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of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Cardio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Cerebral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Vascular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Disease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Jan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2018.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Vol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19.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No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 xml:space="preserve">   </w:t>
      </w:r>
    </w:p>
    <w:p>
      <w:pPr>
        <w:rPr/>
      </w:pPr>
      <w:r/>
    </w:p>
    <w:p>
      <w:pPr>
        <w:spacing w:line="34" w:lineRule="exact"/>
        <w:rPr/>
      </w:pPr>
      <w:r/>
    </w:p>
    <w:p>
      <w:pPr>
        <w:sectPr>
          <w:pgSz w:w="11451" w:h="15343"/>
          <w:pgMar w:top="400" w:right="754" w:bottom="0" w:left="795" w:header="0" w:footer="0" w:gutter="0"/>
          <w:cols w:equalWidth="0" w:num="1">
            <w:col w:w="9900" w:space="0"/>
          </w:cols>
        </w:sectPr>
        <w:rPr/>
      </w:pPr>
    </w:p>
    <w:p>
      <w:pPr>
        <w:ind w:left="1206"/>
        <w:spacing w:before="32" w:line="187" w:lineRule="auto"/>
        <w:rPr>
          <w:rFonts w:ascii="NSimSun" w:hAnsi="NSimSun" w:eastAsia="NSimSun" w:cs="NSimSun"/>
          <w:sz w:val="15"/>
          <w:szCs w:val="15"/>
        </w:rPr>
      </w:pPr>
      <w:r>
        <w:rPr>
          <w:rFonts w:ascii="NSimSun" w:hAnsi="NSimSun" w:eastAsia="NSimSun" w:cs="NSimSun"/>
          <w:sz w:val="15"/>
          <w:szCs w:val="15"/>
          <w:spacing w:val="4"/>
        </w:rPr>
        <w:t>表</w:t>
      </w:r>
      <w:r>
        <w:rPr>
          <w:rFonts w:ascii="NSimSun" w:hAnsi="NSimSun" w:eastAsia="NSimSun" w:cs="NSimSun"/>
          <w:sz w:val="15"/>
          <w:szCs w:val="15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9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  </w:t>
      </w:r>
      <w:r>
        <w:rPr>
          <w:rFonts w:ascii="NSimSun" w:hAnsi="NSimSun" w:eastAsia="NSimSun" w:cs="NSimSun"/>
          <w:sz w:val="15"/>
          <w:szCs w:val="15"/>
          <w:spacing w:val="2"/>
        </w:rPr>
        <w:t>常用降压药种类的临床选择</w:t>
      </w:r>
    </w:p>
    <w:p>
      <w:pPr>
        <w:spacing w:line="97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4746" w:type="dxa"/>
        <w:tblInd w:w="1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992"/>
        <w:gridCol w:w="1278"/>
        <w:gridCol w:w="2476"/>
      </w:tblGrid>
      <w:tr>
        <w:trPr>
          <w:trHeight w:val="568" w:hRule="atLeast"/>
        </w:trPr>
        <w:tc>
          <w:tcPr>
            <w:tcW w:w="99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94"/>
              <w:spacing w:before="218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9"/>
              </w:rPr>
              <w:t>分类</w:t>
            </w:r>
          </w:p>
        </w:tc>
        <w:tc>
          <w:tcPr>
            <w:tcW w:w="127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530"/>
              <w:spacing w:before="219" w:line="17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2"/>
              </w:rPr>
              <w:t>适应证</w:t>
            </w:r>
          </w:p>
        </w:tc>
        <w:tc>
          <w:tcPr>
            <w:tcW w:w="247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16"/>
              <w:spacing w:before="76" w:line="18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pict>
                <v:shape id="_x0000_s11" style="position:absolute;margin-left:-118.3pt;margin-top:14.0683pt;mso-position-vertical-relative:top-margin-area;mso-position-horizontal-relative:right-margin-area;width:118.35pt;height:0.35pt;z-index:251701248;" filled="false" strokecolor="#000000" strokeweight="0.33pt" coordsize="2366,6" coordorigin="0,0" path="m0,3l2366,3e">
                  <v:stroke joinstyle="miter" miterlimit="10"/>
                </v:shape>
              </w:pic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2"/>
              </w:rPr>
              <w:t>禁忌证</w:t>
            </w:r>
          </w:p>
          <w:p>
            <w:pPr>
              <w:ind w:left="495"/>
              <w:spacing w:before="87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绝对禁忌证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         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相对禁忌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证</w:t>
            </w:r>
          </w:p>
        </w:tc>
      </w:tr>
      <w:tr>
        <w:trPr>
          <w:trHeight w:val="1410" w:hRule="atLeast"/>
        </w:trPr>
        <w:tc>
          <w:tcPr>
            <w:tcW w:w="99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ind w:left="7"/>
              <w:spacing w:before="6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88"/>
              </w:rPr>
              <w:t>二氢吡啶类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  <w:w w:val="10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88"/>
              </w:rPr>
              <w:t>CCB</w:t>
            </w:r>
          </w:p>
        </w:tc>
        <w:tc>
          <w:tcPr>
            <w:tcW w:w="127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4"/>
              <w:spacing w:before="58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1"/>
              </w:rPr>
              <w:t>老年高血压</w:t>
            </w:r>
          </w:p>
          <w:p>
            <w:pPr>
              <w:ind w:left="32"/>
              <w:spacing w:before="36"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1"/>
              </w:rPr>
              <w:t>周围血管病</w:t>
            </w:r>
          </w:p>
          <w:p>
            <w:pPr>
              <w:ind w:left="33"/>
              <w:spacing w:before="36" w:line="21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0"/>
              </w:rPr>
              <w:t>单纯收缩期高血压</w:t>
            </w:r>
          </w:p>
          <w:p>
            <w:pPr>
              <w:ind w:left="32"/>
              <w:spacing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1"/>
              </w:rPr>
              <w:t>稳定性心绞痛</w:t>
            </w:r>
          </w:p>
          <w:p>
            <w:pPr>
              <w:ind w:left="32"/>
              <w:spacing w:before="37" w:line="21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1"/>
              </w:rPr>
              <w:t>颈动脉粥样硬化</w:t>
            </w:r>
          </w:p>
          <w:p>
            <w:pPr>
              <w:ind w:left="34"/>
              <w:spacing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0"/>
              </w:rPr>
              <w:t>冠状动脉粥样硬化</w:t>
            </w:r>
          </w:p>
        </w:tc>
        <w:tc>
          <w:tcPr>
            <w:tcW w:w="247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456" w:lineRule="auto"/>
              <w:rPr>
                <w:rFonts w:ascii="Arial"/>
                <w:sz w:val="21"/>
              </w:rPr>
            </w:pPr>
            <w:r/>
          </w:p>
          <w:p>
            <w:pPr>
              <w:ind w:left="115" w:right="163" w:firstLine="1362"/>
              <w:spacing w:before="60" w:line="123" w:lineRule="auto"/>
              <w:rPr>
                <w:rFonts w:ascii="Microsoft YaHei" w:hAnsi="Microsoft YaHei" w:eastAsia="Microsoft YaHei" w:cs="Microsoft YaHei"/>
                <w:sz w:val="14"/>
                <w:szCs w:val="14"/>
              </w:rPr>
            </w:pPr>
            <w:r>
              <w:rPr>
                <w:rFonts w:ascii="Microsoft YaHei" w:hAnsi="Microsoft YaHei" w:eastAsia="Microsoft YaHei" w:cs="Microsoft YaHei"/>
                <w:sz w:val="14"/>
                <w:szCs w:val="14"/>
                <w:spacing w:val="-21"/>
              </w:rPr>
              <w:t>快速型心律失</w:t>
            </w:r>
            <w:r>
              <w:rPr>
                <w:rFonts w:ascii="Microsoft YaHei" w:hAnsi="Microsoft YaHei" w:eastAsia="Microsoft YaHei" w:cs="Microsoft YaHei"/>
                <w:sz w:val="14"/>
                <w:szCs w:val="14"/>
                <w:spacing w:val="-20"/>
              </w:rPr>
              <w:t>常</w:t>
            </w:r>
            <w:r>
              <w:rPr>
                <w:rFonts w:ascii="Microsoft YaHei" w:hAnsi="Microsoft YaHei" w:eastAsia="Microsoft YaHei" w:cs="Microsoft YaHei"/>
                <w:sz w:val="14"/>
                <w:szCs w:val="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4"/>
                <w:szCs w:val="14"/>
              </w:rPr>
              <w:t>无</w:t>
            </w:r>
          </w:p>
          <w:p>
            <w:pPr>
              <w:ind w:left="1481"/>
              <w:spacing w:line="185" w:lineRule="auto"/>
              <w:rPr>
                <w:rFonts w:ascii="Microsoft YaHei" w:hAnsi="Microsoft YaHei" w:eastAsia="Microsoft YaHei" w:cs="Microsoft YaHei"/>
                <w:sz w:val="13"/>
                <w:szCs w:val="13"/>
              </w:rPr>
            </w:pPr>
            <w:r>
              <w:rPr>
                <w:rFonts w:ascii="Microsoft YaHei" w:hAnsi="Microsoft YaHei" w:eastAsia="Microsoft YaHei" w:cs="Microsoft YaHei"/>
                <w:sz w:val="13"/>
                <w:szCs w:val="13"/>
                <w:spacing w:val="-10"/>
              </w:rPr>
              <w:t>心力衰竭</w:t>
            </w:r>
          </w:p>
        </w:tc>
      </w:tr>
      <w:tr>
        <w:trPr>
          <w:trHeight w:val="733" w:hRule="atLeast"/>
        </w:trPr>
        <w:tc>
          <w:tcPr>
            <w:tcW w:w="99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7"/>
              <w:spacing w:before="298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88"/>
              </w:rPr>
              <w:t>非二氢吡啶类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  <w:w w:val="10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88"/>
              </w:rPr>
              <w:t>CCB</w:t>
            </w:r>
          </w:p>
        </w:tc>
        <w:tc>
          <w:tcPr>
            <w:tcW w:w="127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6"/>
              <w:spacing w:before="68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5"/>
              </w:rPr>
              <w:t>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3"/>
              </w:rPr>
              <w:t>绞痛</w:t>
            </w:r>
          </w:p>
          <w:p>
            <w:pPr>
              <w:ind w:left="32"/>
              <w:spacing w:before="39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1"/>
              </w:rPr>
              <w:t>颈动脉粥样硬化</w:t>
            </w:r>
          </w:p>
          <w:p>
            <w:pPr>
              <w:ind w:left="34"/>
              <w:spacing w:before="37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0"/>
              </w:rPr>
              <w:t>室上性快速心律失常</w:t>
            </w:r>
          </w:p>
        </w:tc>
        <w:tc>
          <w:tcPr>
            <w:tcW w:w="247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182" w:line="21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0"/>
              </w:rPr>
              <w:t>二度至三度房室传导阻滞</w:t>
            </w:r>
          </w:p>
          <w:p>
            <w:pPr>
              <w:ind w:left="118"/>
              <w:spacing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5"/>
              </w:rPr>
              <w:t>心力衰竭</w:t>
            </w:r>
          </w:p>
        </w:tc>
      </w:tr>
      <w:tr>
        <w:trPr>
          <w:trHeight w:val="2318" w:hRule="atLeast"/>
        </w:trPr>
        <w:tc>
          <w:tcPr>
            <w:tcW w:w="99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ind w:left="3"/>
              <w:spacing w:before="64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w w:val="82"/>
              </w:rPr>
              <w:t>ACEI</w:t>
            </w:r>
          </w:p>
        </w:tc>
        <w:tc>
          <w:tcPr>
            <w:tcW w:w="127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6"/>
              <w:spacing w:before="51" w:line="21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5"/>
              </w:rPr>
              <w:t>心力衰竭</w:t>
            </w:r>
          </w:p>
          <w:p>
            <w:pPr>
              <w:ind w:left="34"/>
              <w:spacing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4"/>
              </w:rPr>
              <w:t>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2"/>
              </w:rPr>
              <w:t>心病</w:t>
            </w:r>
          </w:p>
          <w:p>
            <w:pPr>
              <w:ind w:left="33"/>
              <w:spacing w:before="37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5"/>
              </w:rPr>
              <w:t>左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4"/>
              </w:rPr>
              <w:t>室肥厚</w:t>
            </w:r>
          </w:p>
          <w:p>
            <w:pPr>
              <w:ind w:left="33"/>
              <w:spacing w:before="36" w:line="21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1"/>
              </w:rPr>
              <w:t>左心室功能不全</w:t>
            </w:r>
          </w:p>
          <w:p>
            <w:pPr>
              <w:ind w:left="36"/>
              <w:spacing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0"/>
              </w:rPr>
              <w:t>心房颤动预防</w:t>
            </w:r>
          </w:p>
          <w:p>
            <w:pPr>
              <w:ind w:left="32"/>
              <w:spacing w:before="39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1"/>
              </w:rPr>
              <w:t>颈动脉粥样硬化</w:t>
            </w:r>
          </w:p>
          <w:p>
            <w:pPr>
              <w:ind w:left="34"/>
              <w:spacing w:before="39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1"/>
              </w:rPr>
              <w:t>非糖尿病肾病</w:t>
            </w:r>
          </w:p>
          <w:p>
            <w:pPr>
              <w:ind w:left="32"/>
              <w:spacing w:before="38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1"/>
              </w:rPr>
              <w:t>糖尿病肾病</w:t>
            </w:r>
          </w:p>
          <w:p>
            <w:pPr>
              <w:ind w:left="31" w:right="109" w:firstLine="4"/>
              <w:spacing w:before="38" w:line="19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  <w:w w:val="82"/>
              </w:rPr>
              <w:t>蛋白尿/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  <w:w w:val="82"/>
              </w:rPr>
              <w:t>微量白蛋白尿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w w:val="10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5"/>
              </w:rPr>
              <w:t>代谢综合征</w:t>
            </w:r>
          </w:p>
        </w:tc>
        <w:tc>
          <w:tcPr>
            <w:tcW w:w="247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65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9"/>
              </w:rPr>
              <w:t>妊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8"/>
              </w:rPr>
              <w:t>娠</w:t>
            </w:r>
          </w:p>
          <w:p>
            <w:pPr>
              <w:ind w:left="117"/>
              <w:spacing w:before="37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4"/>
              </w:rPr>
              <w:t>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3"/>
              </w:rPr>
              <w:t>血钾</w:t>
            </w:r>
          </w:p>
          <w:p>
            <w:pPr>
              <w:ind w:left="114"/>
              <w:spacing w:before="37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1"/>
              </w:rPr>
              <w:t>双侧肾动脉狭窄</w:t>
            </w:r>
          </w:p>
        </w:tc>
      </w:tr>
      <w:tr>
        <w:trPr>
          <w:trHeight w:val="1864" w:hRule="atLeast"/>
        </w:trPr>
        <w:tc>
          <w:tcPr>
            <w:tcW w:w="99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ind w:left="3"/>
              <w:spacing w:before="64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  <w:w w:val="87"/>
              </w:rPr>
              <w:t>A</w:t>
            </w:r>
            <w:r>
              <w:rPr>
                <w:rFonts w:ascii="Arial" w:hAnsi="Arial" w:eastAsia="Arial" w:cs="Arial"/>
                <w:sz w:val="15"/>
                <w:szCs w:val="15"/>
                <w:spacing w:val="-8"/>
                <w:w w:val="87"/>
              </w:rPr>
              <w:t>R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  <w:w w:val="87"/>
              </w:rPr>
              <w:t>B</w:t>
            </w:r>
          </w:p>
        </w:tc>
        <w:tc>
          <w:tcPr>
            <w:tcW w:w="127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2"/>
              <w:spacing w:before="56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1"/>
              </w:rPr>
              <w:t>糖尿病肾病</w:t>
            </w:r>
          </w:p>
          <w:p>
            <w:pPr>
              <w:ind w:left="34" w:right="109" w:firstLine="1"/>
              <w:spacing w:before="37" w:line="21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  <w:w w:val="82"/>
              </w:rPr>
              <w:t>蛋白尿/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  <w:w w:val="82"/>
              </w:rPr>
              <w:t>微量白蛋白尿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w w:val="10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4"/>
              </w:rPr>
              <w:t>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2"/>
              </w:rPr>
              <w:t>心病</w:t>
            </w:r>
          </w:p>
          <w:p>
            <w:pPr>
              <w:ind w:left="36"/>
              <w:spacing w:line="21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5"/>
              </w:rPr>
              <w:t>心力衰竭</w:t>
            </w:r>
          </w:p>
          <w:p>
            <w:pPr>
              <w:ind w:left="33"/>
              <w:spacing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1"/>
              </w:rPr>
              <w:t>左心室肥厚</w:t>
            </w:r>
          </w:p>
          <w:p>
            <w:pPr>
              <w:ind w:left="36"/>
              <w:spacing w:before="36" w:line="21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0"/>
              </w:rPr>
              <w:t>心房颤动预防</w:t>
            </w:r>
          </w:p>
          <w:p>
            <w:pPr>
              <w:ind w:left="30"/>
              <w:spacing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w w:val="83"/>
              </w:rPr>
              <w:t>ACEI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  <w:w w:val="10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w w:val="83"/>
              </w:rPr>
              <w:t>引起的咳嗽</w:t>
            </w:r>
          </w:p>
          <w:p>
            <w:pPr>
              <w:ind w:left="31"/>
              <w:spacing w:before="38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5"/>
              </w:rPr>
              <w:t>代谢综合征</w:t>
            </w:r>
          </w:p>
        </w:tc>
        <w:tc>
          <w:tcPr>
            <w:tcW w:w="247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64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9"/>
              </w:rPr>
              <w:t>妊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8"/>
              </w:rPr>
              <w:t>娠</w:t>
            </w:r>
          </w:p>
          <w:p>
            <w:pPr>
              <w:ind w:left="117"/>
              <w:spacing w:before="37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4"/>
              </w:rPr>
              <w:t>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3"/>
              </w:rPr>
              <w:t>血钾</w:t>
            </w:r>
          </w:p>
          <w:p>
            <w:pPr>
              <w:ind w:left="114"/>
              <w:spacing w:before="37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1"/>
              </w:rPr>
              <w:t>双侧肾动脉狭窄</w:t>
            </w:r>
          </w:p>
        </w:tc>
      </w:tr>
      <w:tr>
        <w:trPr>
          <w:trHeight w:val="959" w:hRule="atLeast"/>
        </w:trPr>
        <w:tc>
          <w:tcPr>
            <w:tcW w:w="99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345" w:lineRule="auto"/>
              <w:rPr>
                <w:rFonts w:ascii="Arial"/>
                <w:sz w:val="21"/>
              </w:rPr>
            </w:pPr>
            <w:r/>
          </w:p>
          <w:p>
            <w:pPr>
              <w:ind w:left="10"/>
              <w:spacing w:before="64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0"/>
              </w:rPr>
              <w:t>噻嗪类利尿剂</w:t>
            </w:r>
          </w:p>
        </w:tc>
        <w:tc>
          <w:tcPr>
            <w:tcW w:w="127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6"/>
              <w:spacing w:before="66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5"/>
              </w:rPr>
              <w:t>心力衰竭</w:t>
            </w:r>
          </w:p>
          <w:p>
            <w:pPr>
              <w:ind w:left="34"/>
              <w:spacing w:before="37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1"/>
              </w:rPr>
              <w:t>老年高血压</w:t>
            </w:r>
          </w:p>
          <w:p>
            <w:pPr>
              <w:ind w:left="35"/>
              <w:spacing w:before="37" w:line="21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0"/>
              </w:rPr>
              <w:t>高龄老年高血压</w:t>
            </w:r>
          </w:p>
          <w:p>
            <w:pPr>
              <w:ind w:left="33"/>
              <w:spacing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0"/>
              </w:rPr>
              <w:t>单纯收缩期高血压</w:t>
            </w:r>
          </w:p>
        </w:tc>
        <w:tc>
          <w:tcPr>
            <w:tcW w:w="247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346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64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痛风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                     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妊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娠</w:t>
            </w:r>
          </w:p>
        </w:tc>
      </w:tr>
      <w:tr>
        <w:trPr>
          <w:trHeight w:val="563" w:hRule="atLeast"/>
        </w:trPr>
        <w:tc>
          <w:tcPr>
            <w:tcW w:w="99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4"/>
              <w:spacing w:before="214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4"/>
              </w:rPr>
              <w:t>襻利尿剂</w:t>
            </w:r>
          </w:p>
        </w:tc>
        <w:tc>
          <w:tcPr>
            <w:tcW w:w="127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42"/>
              <w:spacing w:before="98" w:line="21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0"/>
              </w:rPr>
              <w:t>肾功能不全</w:t>
            </w:r>
          </w:p>
          <w:p>
            <w:pPr>
              <w:ind w:left="36"/>
              <w:spacing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5"/>
              </w:rPr>
              <w:t>心力衰竭</w:t>
            </w:r>
          </w:p>
        </w:tc>
        <w:tc>
          <w:tcPr>
            <w:tcW w:w="247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1" w:hRule="atLeast"/>
        </w:trPr>
        <w:tc>
          <w:tcPr>
            <w:tcW w:w="99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5"/>
              <w:spacing w:before="213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1"/>
              </w:rPr>
              <w:t>醛固酮拮抗剂</w:t>
            </w:r>
          </w:p>
        </w:tc>
        <w:tc>
          <w:tcPr>
            <w:tcW w:w="127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6"/>
              <w:spacing w:before="96" w:line="21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5"/>
              </w:rPr>
              <w:t>心力衰竭</w:t>
            </w:r>
          </w:p>
          <w:p>
            <w:pPr>
              <w:ind w:left="36"/>
              <w:spacing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1"/>
              </w:rPr>
              <w:t>心肌梗死后</w:t>
            </w:r>
          </w:p>
        </w:tc>
        <w:tc>
          <w:tcPr>
            <w:tcW w:w="247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4"/>
              <w:spacing w:before="97" w:line="21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1"/>
              </w:rPr>
              <w:t>肾衰竭</w:t>
            </w:r>
          </w:p>
          <w:p>
            <w:pPr>
              <w:ind w:left="117"/>
              <w:spacing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4"/>
              </w:rPr>
              <w:t>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3"/>
              </w:rPr>
              <w:t>血钾</w:t>
            </w:r>
          </w:p>
        </w:tc>
      </w:tr>
      <w:tr>
        <w:trPr>
          <w:trHeight w:val="958" w:hRule="atLeast"/>
        </w:trPr>
        <w:tc>
          <w:tcPr>
            <w:tcW w:w="99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343" w:lineRule="auto"/>
              <w:rPr>
                <w:rFonts w:ascii="Arial"/>
                <w:sz w:val="21"/>
              </w:rPr>
            </w:pPr>
            <w:r/>
          </w:p>
          <w:p>
            <w:pPr>
              <w:ind w:left="10"/>
              <w:spacing w:before="65"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6"/>
              </w:rPr>
              <w:t>β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6"/>
              </w:rPr>
              <w:t>受体阻滞剂</w:t>
            </w:r>
          </w:p>
        </w:tc>
        <w:tc>
          <w:tcPr>
            <w:tcW w:w="127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6"/>
              <w:spacing w:before="67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5"/>
              </w:rPr>
              <w:t>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3"/>
              </w:rPr>
              <w:t>绞痛</w:t>
            </w:r>
          </w:p>
          <w:p>
            <w:pPr>
              <w:ind w:left="36"/>
              <w:spacing w:before="39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1"/>
              </w:rPr>
              <w:t>心肌梗死后</w:t>
            </w:r>
          </w:p>
          <w:p>
            <w:pPr>
              <w:ind w:left="33"/>
              <w:spacing w:before="37" w:line="21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1"/>
              </w:rPr>
              <w:t>快速性心律失常</w:t>
            </w:r>
          </w:p>
          <w:p>
            <w:pPr>
              <w:ind w:left="32"/>
              <w:spacing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1"/>
              </w:rPr>
              <w:t>慢性心力衰竭</w:t>
            </w:r>
          </w:p>
        </w:tc>
        <w:tc>
          <w:tcPr>
            <w:tcW w:w="247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6" w:right="163" w:firstLine="1360"/>
              <w:spacing w:before="68" w:line="21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88"/>
              </w:rPr>
              <w:t>慢性阻塞性肺病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  <w:w w:val="10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89"/>
              </w:rPr>
              <w:t>二度至三度心脏传导阻滞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  <w:w w:val="10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89"/>
              </w:rPr>
              <w:t>周围血管病</w:t>
            </w:r>
          </w:p>
          <w:p>
            <w:pPr>
              <w:ind w:left="120"/>
              <w:spacing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哮喘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                   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糖耐量低减</w:t>
            </w:r>
          </w:p>
          <w:p>
            <w:pPr>
              <w:ind w:left="1476"/>
              <w:spacing w:before="40" w:line="17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2"/>
              </w:rPr>
              <w:t>运动员</w:t>
            </w:r>
          </w:p>
        </w:tc>
      </w:tr>
      <w:tr>
        <w:trPr>
          <w:trHeight w:val="570" w:hRule="atLeast"/>
        </w:trPr>
        <w:tc>
          <w:tcPr>
            <w:tcW w:w="99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4"/>
              <w:spacing w:before="213" w:line="19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  <w:w w:val="86"/>
              </w:rPr>
              <w:t>α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w w:val="10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  <w:w w:val="86"/>
              </w:rPr>
              <w:t>受体阻滞剂</w:t>
            </w:r>
          </w:p>
        </w:tc>
        <w:tc>
          <w:tcPr>
            <w:tcW w:w="127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4"/>
              <w:spacing w:before="99" w:line="21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  <w:w w:val="91"/>
              </w:rPr>
              <w:t>前列腺增生</w:t>
            </w:r>
          </w:p>
          <w:p>
            <w:pPr>
              <w:ind w:left="35"/>
              <w:spacing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7"/>
              </w:rPr>
              <w:t>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4"/>
              </w:rPr>
              <w:t>脂血症</w:t>
            </w:r>
          </w:p>
        </w:tc>
        <w:tc>
          <w:tcPr>
            <w:tcW w:w="247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15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0"/>
              </w:rPr>
              <w:t>体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5"/>
              </w:rPr>
              <w:t>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性低血压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          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心力衰竭</w:t>
            </w:r>
          </w:p>
        </w:tc>
      </w:tr>
    </w:tbl>
    <w:p>
      <w:pPr>
        <w:ind w:left="10" w:right="271" w:firstLine="158"/>
        <w:spacing w:before="71" w:line="232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注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ACEI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血管紧张</w:t>
      </w:r>
      <w:r>
        <w:rPr>
          <w:rFonts w:ascii="Microsoft YaHei" w:hAnsi="Microsoft YaHei" w:eastAsia="Microsoft YaHei" w:cs="Microsoft YaHei"/>
          <w:sz w:val="15"/>
          <w:szCs w:val="15"/>
          <w:spacing w:val="3"/>
        </w:rPr>
        <w:t>素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转换酶抑制剂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;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A</w:t>
      </w:r>
      <w:r>
        <w:rPr>
          <w:rFonts w:ascii="Arial" w:hAnsi="Arial" w:eastAsia="Arial" w:cs="Arial"/>
          <w:sz w:val="15"/>
          <w:szCs w:val="15"/>
        </w:rPr>
        <w:t>R</w:t>
      </w:r>
      <w:r>
        <w:rPr>
          <w:rFonts w:ascii="Microsoft YaHei" w:hAnsi="Microsoft YaHei" w:eastAsia="Microsoft YaHei" w:cs="Microsoft YaHei"/>
          <w:sz w:val="15"/>
          <w:szCs w:val="15"/>
        </w:rPr>
        <w:t>B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血管紧张素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Ⅱ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受体阻滞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剂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;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CCB: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钙通道阻滞剂</w:t>
      </w:r>
    </w:p>
    <w:p>
      <w:pPr>
        <w:spacing w:before="61" w:line="186" w:lineRule="exact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4.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降压药的联合</w:t>
      </w:r>
      <w:r>
        <w:rPr>
          <w:rFonts w:ascii="Microsoft YaHei" w:hAnsi="Microsoft YaHei" w:eastAsia="Microsoft YaHei" w:cs="Microsoft YaHei"/>
          <w:sz w:val="17"/>
          <w:szCs w:val="17"/>
        </w:rPr>
        <w:t>应用</w:t>
      </w:r>
    </w:p>
    <w:p>
      <w:pPr>
        <w:ind w:left="27" w:right="271" w:firstLine="345"/>
        <w:spacing w:before="2" w:line="23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联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合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应用降压药物已成为降压治疗的基本方法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9"/>
          <w:position w:val="8"/>
        </w:rPr>
        <w:t>[168]</w:t>
      </w:r>
      <w:r>
        <w:rPr>
          <w:rFonts w:ascii="Microsoft YaHei" w:hAnsi="Microsoft YaHei" w:eastAsia="Microsoft YaHei" w:cs="Microsoft YaHei"/>
          <w:sz w:val="10"/>
          <w:szCs w:val="10"/>
          <w:spacing w:val="9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了达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到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目标血压水平，大部分高血压患者需要使用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种或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2</w:t>
      </w:r>
    </w:p>
    <w:p>
      <w:pPr>
        <w:ind w:left="11"/>
        <w:spacing w:line="184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种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以上降压药物。</w:t>
      </w:r>
    </w:p>
    <w:p>
      <w:pPr>
        <w:ind w:left="11" w:right="271" w:firstLine="392"/>
        <w:spacing w:before="1" w:line="20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(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1)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联合用药的适应证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: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血压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≥160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/100mmHg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或高于目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标血</w:t>
      </w:r>
      <w:r>
        <w:rPr>
          <w:rFonts w:ascii="Microsoft YaHei" w:hAnsi="Microsoft YaHei" w:eastAsia="Microsoft YaHei" w:cs="Microsoft YaHei"/>
          <w:sz w:val="17"/>
          <w:szCs w:val="17"/>
        </w:rPr>
        <w:t>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20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/10mmHg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的高危人群，往往初始治疗即需要应用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2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种降压药物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。如血压超过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140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/90mmHg，也可考虑初始小剂量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联合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降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压药物治疗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。如仍不能达到目标血压，可在原药基础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8" w:right="48" w:hanging="6"/>
        <w:spacing w:before="32" w:line="19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上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加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量，或可能需要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种甚至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种以上降压药物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>CHIEF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研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2"/>
        </w:rPr>
        <w:t>究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表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明，初始联合治疗对国人心血管中高危的中老年高血压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患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者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有良好的降压作用，明显提高血压控制率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[122]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</w:p>
    <w:p>
      <w:pPr>
        <w:ind w:right="44" w:firstLine="392"/>
        <w:spacing w:line="22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2)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联合用药的方法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两药联合时，</w:t>
      </w:r>
      <w:r>
        <w:rPr>
          <w:rFonts w:ascii="Microsoft YaHei" w:hAnsi="Microsoft YaHei" w:eastAsia="Microsoft YaHei" w:cs="Microsoft YaHei"/>
          <w:sz w:val="17"/>
          <w:szCs w:val="17"/>
        </w:rPr>
        <w:t>降压作用机制应具有互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补性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同时具有相加的降压作用，并可互相抵消或减轻不良反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应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。例如，在应用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基础上加</w:t>
      </w:r>
      <w:r>
        <w:rPr>
          <w:rFonts w:ascii="Microsoft YaHei" w:hAnsi="Microsoft YaHei" w:eastAsia="Microsoft YaHei" w:cs="Microsoft YaHei"/>
          <w:sz w:val="17"/>
          <w:szCs w:val="17"/>
        </w:rPr>
        <w:t>用小剂量噻嗪类利尿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剂，降压效果可以达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到甚至超过将原有的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剂量倍</w:t>
      </w:r>
    </w:p>
    <w:p>
      <w:pPr>
        <w:ind w:left="392" w:right="350" w:hanging="391"/>
        <w:spacing w:before="1" w:line="18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增的降压幅度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。同样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加用二氢吡啶类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也有相似效果。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3)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联合用药方案</w:t>
      </w:r>
      <w:r>
        <w:rPr>
          <w:rFonts w:ascii="Microsoft YaHei" w:hAnsi="Microsoft YaHei" w:eastAsia="Microsoft YaHei" w:cs="Microsoft YaHei"/>
          <w:sz w:val="17"/>
          <w:szCs w:val="17"/>
        </w:rPr>
        <w:t>(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图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3)</w:t>
      </w:r>
    </w:p>
    <w:p>
      <w:pPr>
        <w:ind w:left="2" w:firstLine="362"/>
        <w:spacing w:before="3" w:line="22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噻嗪类利尿剂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可使血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钾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水平略有上升，能拮抗噻嗪类利尿剂长期应用所致的低血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钾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等不良反应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噻嗪类利尿剂合用有协同作用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，</w:t>
      </w:r>
    </w:p>
    <w:p>
      <w:pPr>
        <w:ind w:left="1"/>
        <w:spacing w:line="187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有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利于改善降压效果。</w:t>
      </w:r>
    </w:p>
    <w:p>
      <w:pPr>
        <w:ind w:right="47" w:firstLine="350"/>
        <w:spacing w:before="1" w:line="22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2)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二氢吡啶类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+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或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: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具有直接扩张动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脉的作用，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A</w:t>
      </w:r>
      <w:r>
        <w:rPr>
          <w:rFonts w:ascii="Arial" w:hAnsi="Arial" w:eastAsia="Arial" w:cs="Arial"/>
          <w:sz w:val="17"/>
          <w:szCs w:val="17"/>
          <w:spacing w:val="-1"/>
        </w:rPr>
        <w:t>R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既扩张动脉、又扩张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静脉，故两药合用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有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协同降压作用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。二氢吡啶类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常见的不良反应为踝部水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肿，可被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减轻或抵消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。CHIEF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研究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>[122]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表明，小</w:t>
      </w:r>
    </w:p>
    <w:p>
      <w:pPr>
        <w:ind w:left="1"/>
        <w:spacing w:before="1" w:line="20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剂量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长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效二氢吡啶类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用于初始治疗高血压患者，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可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明显提高血压控制率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。此外，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也可部分阻断</w:t>
      </w:r>
    </w:p>
    <w:p>
      <w:pPr>
        <w:ind w:left="1"/>
        <w:spacing w:line="191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所致反射性交感神经张力增加和心率加快的不良反应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</w:t>
      </w:r>
    </w:p>
    <w:p>
      <w:pPr>
        <w:ind w:right="48" w:firstLine="352"/>
        <w:spacing w:before="2" w:line="20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二氢吡啶类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噻嗪类利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尿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剂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FEVE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Arial" w:hAnsi="Arial" w:eastAsia="Arial" w:cs="Arial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研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究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>[40]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实，二氢吡啶类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噻嗪类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利尿剂治疗，可降低高血压患者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脑卒中发生的风险。</w:t>
      </w:r>
    </w:p>
    <w:p>
      <w:pPr>
        <w:ind w:right="49" w:firstLine="346"/>
        <w:spacing w:before="2" w:line="22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4)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二氢吡啶类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受体阻滞剂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具有扩张血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管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和轻度增加心率的作用，恰好抵消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受体阻滞剂的缩血管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及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减慢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心率的作用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。两药联合可使不良反应减轻。</w:t>
      </w:r>
    </w:p>
    <w:p>
      <w:pPr>
        <w:ind w:left="1" w:right="48" w:firstLine="361"/>
        <w:spacing w:before="2" w:line="20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我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国临床主要推荐应用的优化联合治疗方案是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二氢吡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啶类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;二氢吡啶类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+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;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+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噻嗪类利尿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剂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噻嗪类利尿剂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二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氢吡啶类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噻嗪类利尿剂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;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二氢吡啶类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受体阻滞剂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</w:t>
      </w:r>
    </w:p>
    <w:p>
      <w:pPr>
        <w:ind w:right="48" w:firstLine="363"/>
        <w:spacing w:before="29" w:line="20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可以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考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虑使用的联合治疗方案是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利尿剂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受体阻滞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剂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α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受体阻滞剂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受体阻滞剂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二氢吡啶类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保</w:t>
      </w:r>
      <w:r>
        <w:rPr>
          <w:rFonts w:ascii="Microsoft YaHei" w:hAnsi="Microsoft YaHei" w:eastAsia="Microsoft YaHei" w:cs="Microsoft YaHei"/>
          <w:sz w:val="17"/>
          <w:szCs w:val="17"/>
        </w:rPr>
        <w:t>钾利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尿剂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噻嗪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类利尿剂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保钾利尿剂。</w:t>
      </w:r>
    </w:p>
    <w:p>
      <w:pPr>
        <w:ind w:left="4" w:right="47" w:firstLine="360"/>
        <w:spacing w:before="1" w:line="20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不常规推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荐但必要时可慎用的联合治疗方案是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β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受体阻滞剂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A</w:t>
      </w:r>
      <w:r>
        <w:rPr>
          <w:rFonts w:ascii="Arial" w:hAnsi="Arial" w:eastAsia="Arial" w:cs="Arial"/>
          <w:sz w:val="17"/>
          <w:szCs w:val="17"/>
          <w:spacing w:val="-3"/>
        </w:rPr>
        <w:t>R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受体阻滞剂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A</w:t>
      </w:r>
      <w:r>
        <w:rPr>
          <w:rFonts w:ascii="Arial" w:hAnsi="Arial" w:eastAsia="Arial" w:cs="Arial"/>
          <w:sz w:val="17"/>
          <w:szCs w:val="17"/>
          <w:spacing w:val="-3"/>
        </w:rPr>
        <w:t>R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中枢作用药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+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受体阻滞剂。</w:t>
      </w:r>
    </w:p>
    <w:p>
      <w:pPr>
        <w:ind w:right="47" w:firstLine="369"/>
        <w:spacing w:before="6" w:line="20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多种药物的合用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①三药联合的方案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在上述各种两药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联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合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方式中加上另一种降压药物便构成三药联合方案，其中二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氢吡啶类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噻嗪类利尿剂组成的联合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方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案最为常用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。②四种药联合的方案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主要适用于难治性高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患者，可以在上述三药联合基础上加用第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种药物如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β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受体阻滞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剂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、醛固酮受体拮抗剂、氨苯蝶啶、可乐定或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α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受体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阻滞剂等。</w:t>
      </w:r>
    </w:p>
    <w:p>
      <w:pPr>
        <w:ind w:left="1" w:right="48" w:firstLine="391"/>
        <w:spacing w:before="5" w:line="20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(4)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单片复方制剂(</w:t>
      </w:r>
      <w:r>
        <w:rPr>
          <w:rFonts w:ascii="Microsoft YaHei" w:hAnsi="Microsoft YaHei" w:eastAsia="Microsoft YaHei" w:cs="Microsoft YaHei"/>
          <w:sz w:val="17"/>
          <w:szCs w:val="17"/>
        </w:rPr>
        <w:t>SPC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是常用的一组高血压联合治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疗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9"/>
        </w:rPr>
        <w:t>药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物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。通常由不同作用机制的两种或两种以上的降压药组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成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>[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169]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。与随机组方的降压联合治疗相比，其优点是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使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用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方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便，可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改善治疗的依从性及疗效，是联合治疗的新趋势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。应用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时注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意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其相应组成成分的禁忌证或可能的不良反应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</w:t>
      </w:r>
    </w:p>
    <w:p>
      <w:pPr>
        <w:ind w:left="2" w:right="49" w:firstLine="360"/>
        <w:spacing w:before="1" w:line="22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我国传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统的单片复方制剂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包括复方利血平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复方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降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片)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、复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方利血平氨苯蝶啶片、珍菊降压片等，以当时常用的利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血平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、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氢氯噻嗪、盐酸双屈嗪或可乐定为主要成分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。此类复方</w:t>
      </w:r>
    </w:p>
    <w:p>
      <w:pPr>
        <w:ind w:left="2" w:right="50" w:hanging="1"/>
        <w:spacing w:before="1" w:line="17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制剂目前仍在基层较广泛使用，尤以长效的复方利血平氨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蝶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啶片为著。</w:t>
      </w:r>
    </w:p>
    <w:p>
      <w:pPr>
        <w:sectPr>
          <w:type w:val="continuous"/>
          <w:pgSz w:w="11451" w:h="15343"/>
          <w:pgMar w:top="400" w:right="754" w:bottom="0" w:left="795" w:header="0" w:footer="0" w:gutter="0"/>
          <w:cols w:equalWidth="0" w:num="2">
            <w:col w:w="5017" w:space="100"/>
            <w:col w:w="4784" w:space="0"/>
          </w:cols>
        </w:sectPr>
        <w:rPr/>
      </w:pPr>
    </w:p>
    <w:p>
      <w:pPr>
        <w:rPr/>
      </w:pPr>
      <w:r>
        <w:pict>
          <v:shape id="_x0000_s12" style="position:absolute;margin-left:40.3614pt;margin-top:56.9633pt;mso-position-vertical-relative:page;mso-position-horizontal-relative:page;width:180.5pt;height:0.35pt;z-index:251704320;" o:allowincell="f" filled="false" strokecolor="#000000" strokeweight="0.33pt" coordsize="3610,6" coordorigin="0,0" path="m0,3l3609,3e">
            <v:stroke joinstyle="miter" miterlimit="10"/>
          </v:shape>
        </w:pict>
      </w:r>
      <w:r>
        <w:drawing>
          <wp:anchor distT="0" distB="0" distL="0" distR="0" simplePos="0" relativeHeight="251703296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19" name="IM 19"/>
            <wp:cNvGraphicFramePr/>
            <a:graphic>
              <a:graphicData uri="http://schemas.openxmlformats.org/drawingml/2006/picture">
                <pic:pic>
                  <pic:nvPicPr>
                    <pic:cNvPr id="19" name="IM 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spacing w:line="54" w:lineRule="exact"/>
        <w:rPr/>
      </w:pPr>
      <w:r/>
    </w:p>
    <w:p>
      <w:pPr>
        <w:sectPr>
          <w:pgSz w:w="11451" w:h="15343"/>
          <w:pgMar w:top="400" w:right="793" w:bottom="0" w:left="789" w:header="0" w:footer="0" w:gutter="0"/>
          <w:cols w:equalWidth="0" w:num="1">
            <w:col w:w="9868" w:space="0"/>
          </w:cols>
        </w:sectPr>
        <w:rPr/>
      </w:pPr>
    </w:p>
    <w:p>
      <w:pPr>
        <w:ind w:left="130"/>
        <w:spacing w:before="47" w:line="180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《心脑血管病防治》2019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年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2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月第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19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卷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期</w:t>
      </w:r>
    </w:p>
    <w:p>
      <w:pPr>
        <w:ind w:left="19" w:right="272" w:firstLine="359"/>
        <w:spacing w:before="314" w:line="18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新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型的单片复方制剂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一般由不同作用机制的两种药物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组成，多数每天口服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次，使用方便，可改善依从性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目前我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国上市的新型的单片复方制剂主要包括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噻嗪类利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尿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right="103"/>
        <w:spacing w:before="28" w:line="187" w:lineRule="auto"/>
        <w:jc w:val="righ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17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·</w:t>
      </w:r>
    </w:p>
    <w:p>
      <w:pPr>
        <w:spacing w:before="295" w:line="19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剂，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A</w:t>
      </w:r>
      <w:r>
        <w:rPr>
          <w:rFonts w:ascii="Arial" w:hAnsi="Arial" w:eastAsia="Arial" w:cs="Arial"/>
          <w:sz w:val="17"/>
          <w:szCs w:val="17"/>
          <w:spacing w:val="-4"/>
        </w:rPr>
        <w:t>R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噻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嗪类利尿剂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二氢吡啶类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A</w:t>
      </w:r>
      <w:r>
        <w:rPr>
          <w:rFonts w:ascii="Arial" w:hAnsi="Arial" w:eastAsia="Arial" w:cs="Arial"/>
          <w:sz w:val="17"/>
          <w:szCs w:val="17"/>
          <w:spacing w:val="-4"/>
        </w:rPr>
        <w:t>R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B，二氢吡啶类</w:t>
      </w:r>
    </w:p>
    <w:p>
      <w:pPr>
        <w:ind w:left="44" w:right="10" w:hanging="44"/>
        <w:spacing w:before="17" w:line="17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CC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，二氢吡啶类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受体阻滞剂，噻嗪类利尿剂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保钾利尿剂等。</w:t>
      </w:r>
    </w:p>
    <w:p>
      <w:pPr>
        <w:sectPr>
          <w:type w:val="continuous"/>
          <w:pgSz w:w="11451" w:h="15343"/>
          <w:pgMar w:top="400" w:right="793" w:bottom="0" w:left="789" w:header="0" w:footer="0" w:gutter="0"/>
          <w:cols w:equalWidth="0" w:num="2">
            <w:col w:w="5024" w:space="100"/>
            <w:col w:w="4744" w:space="0"/>
          </w:cols>
        </w:sectPr>
        <w:rPr/>
      </w:pPr>
    </w:p>
    <w:p>
      <w:pPr>
        <w:ind w:firstLine="1390"/>
        <w:spacing w:before="61" w:line="3271" w:lineRule="exact"/>
        <w:textAlignment w:val="center"/>
        <w:rPr/>
      </w:pPr>
      <w:r>
        <w:drawing>
          <wp:inline distT="0" distB="0" distL="0" distR="0">
            <wp:extent cx="4498042" cy="2077176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98042" cy="207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27"/>
        <w:spacing w:before="185" w:line="190" w:lineRule="auto"/>
        <w:rPr>
          <w:rFonts w:ascii="NSimSun" w:hAnsi="NSimSun" w:eastAsia="NSimSun" w:cs="NSimSun"/>
          <w:sz w:val="15"/>
          <w:szCs w:val="15"/>
        </w:rPr>
      </w:pPr>
      <w:r>
        <w:rPr>
          <w:rFonts w:ascii="NSimSun" w:hAnsi="NSimSun" w:eastAsia="NSimSun" w:cs="NSimSun"/>
          <w:sz w:val="15"/>
          <w:szCs w:val="15"/>
          <w:spacing w:val="8"/>
        </w:rPr>
        <w:t>图</w:t>
      </w:r>
      <w:r>
        <w:rPr>
          <w:rFonts w:ascii="NSimSun" w:hAnsi="NSimSun" w:eastAsia="NSimSun" w:cs="NSimSun"/>
          <w:sz w:val="15"/>
          <w:szCs w:val="15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3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 xml:space="preserve">   </w:t>
      </w:r>
      <w:r>
        <w:rPr>
          <w:rFonts w:ascii="NSimSun" w:hAnsi="NSimSun" w:eastAsia="NSimSun" w:cs="NSimSun"/>
          <w:sz w:val="15"/>
          <w:szCs w:val="15"/>
          <w:spacing w:val="4"/>
        </w:rPr>
        <w:t>选择单药或联合降压治疗流程图</w:t>
      </w:r>
    </w:p>
    <w:p>
      <w:pPr>
        <w:ind w:left="1666" w:right="1600" w:hanging="4"/>
        <w:spacing w:before="28" w:line="225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注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A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ACEI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或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A</w:t>
      </w:r>
      <w:r>
        <w:rPr>
          <w:rFonts w:ascii="Arial" w:hAnsi="Arial" w:eastAsia="Arial" w:cs="Arial"/>
          <w:sz w:val="15"/>
          <w:szCs w:val="15"/>
          <w:spacing w:val="-2"/>
        </w:rPr>
        <w:t>R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B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;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B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β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受体阻滞剂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;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C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二氢吡啶类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CCB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;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D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噻嗪类利尿剂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;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F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固定复方制剂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      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*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对血压≥14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0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/90</w:t>
      </w:r>
      <w:r>
        <w:rPr>
          <w:rFonts w:ascii="Microsoft YaHei" w:hAnsi="Microsoft YaHei" w:eastAsia="Microsoft YaHei" w:cs="Microsoft YaHei"/>
          <w:sz w:val="15"/>
          <w:szCs w:val="15"/>
        </w:rPr>
        <w:t>mmHg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的高血压患者，也可起始小剂量联合治疗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;＊＊包括剂量递增到足剂量。</w:t>
      </w:r>
    </w:p>
    <w:p>
      <w:pPr>
        <w:spacing w:line="149" w:lineRule="exact"/>
        <w:rPr/>
      </w:pPr>
      <w:r/>
    </w:p>
    <w:p>
      <w:pPr>
        <w:sectPr>
          <w:type w:val="continuous"/>
          <w:pgSz w:w="11451" w:h="15343"/>
          <w:pgMar w:top="400" w:right="793" w:bottom="0" w:left="789" w:header="0" w:footer="0" w:gutter="0"/>
          <w:cols w:equalWidth="0" w:num="1">
            <w:col w:w="9868" w:space="0"/>
          </w:cols>
        </w:sectPr>
        <w:rPr/>
      </w:pPr>
    </w:p>
    <w:p>
      <w:pPr>
        <w:ind w:left="6"/>
        <w:spacing w:before="34" w:line="180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器械干预进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展</w:t>
      </w:r>
    </w:p>
    <w:p>
      <w:pPr>
        <w:spacing w:line="94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474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46"/>
      </w:tblGrid>
      <w:tr>
        <w:trPr>
          <w:trHeight w:val="1119" w:hRule="atLeast"/>
        </w:trPr>
        <w:tc>
          <w:tcPr>
            <w:tcW w:w="4746" w:type="dxa"/>
            <w:vAlign w:val="top"/>
          </w:tcPr>
          <w:p>
            <w:pPr>
              <w:ind w:left="104"/>
              <w:spacing w:before="146" w:line="18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5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-4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5E</w:t>
            </w:r>
          </w:p>
          <w:p>
            <w:pPr>
              <w:ind w:left="315" w:right="99" w:hanging="169"/>
              <w:spacing w:before="31" w:line="22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6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鉴于目前有关去肾神经术治疗难治性高血压的疗效和安全性方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面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的证据仍不充足，因此该方法仍处于临床研究阶段，不适合临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床广泛推广。</w:t>
            </w:r>
          </w:p>
        </w:tc>
      </w:tr>
    </w:tbl>
    <w:p>
      <w:pPr>
        <w:ind w:left="10" w:right="253" w:firstLine="370"/>
        <w:spacing w:before="142" w:line="22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去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肾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神经术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DN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是一种新兴技术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。尽管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SYMPLICITY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HTN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_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研究是一个阴性结果，但并不能因此就否定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DN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疗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法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。该研究给我们提出很多临床研究上需要重视的问题，比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如患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者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筛选标准、手术医师技术水平、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DN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仪器改进和提高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等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[170]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，近年来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DN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新器械在不断发展，有望能更可靠地阻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>断肾神经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7"/>
        </w:rPr>
        <w:t>[171</w:t>
      </w:r>
      <w:r>
        <w:rPr>
          <w:rFonts w:ascii="Microsoft YaHei" w:hAnsi="Microsoft YaHei" w:eastAsia="Microsoft YaHei" w:cs="Microsoft YaHei"/>
          <w:sz w:val="10"/>
          <w:szCs w:val="10"/>
          <w:position w:val="7"/>
        </w:rPr>
        <w:t>]</w:t>
      </w:r>
      <w:r>
        <w:rPr>
          <w:rFonts w:ascii="Microsoft YaHei" w:hAnsi="Microsoft YaHei" w:eastAsia="Microsoft YaHei" w:cs="Microsoft YaHei"/>
          <w:sz w:val="10"/>
          <w:szCs w:val="10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。SPY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AL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HTN_OFF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MED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>研究和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SPY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AL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HTN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_</w:t>
      </w:r>
      <w:r>
        <w:rPr>
          <w:rFonts w:ascii="Microsoft YaHei" w:hAnsi="Microsoft YaHei" w:eastAsia="Microsoft YaHei" w:cs="Microsoft YaHei"/>
          <w:sz w:val="17"/>
          <w:szCs w:val="17"/>
        </w:rPr>
        <w:t>ON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MED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研究的结果表明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DN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可以安全有效治疗未用药高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血压或轻中度高血压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[172，1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>73]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。鉴于目前有关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DN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治疗难治性</w:t>
      </w:r>
    </w:p>
    <w:p>
      <w:pPr>
        <w:ind w:left="20" w:right="255" w:firstLine="1"/>
        <w:spacing w:before="3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高血压的疗效和安全性方面的证据仍不充足，因此该方法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处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于临床研究阶段。</w:t>
      </w:r>
    </w:p>
    <w:p>
      <w:pPr>
        <w:ind w:left="16" w:right="251" w:firstLine="362"/>
        <w:spacing w:before="5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其他一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些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器械降压治疗方法，如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压力感受性反射激活疗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  <w:position w:val="-1"/>
        </w:rPr>
        <w:t>法</w:t>
      </w:r>
      <w:r>
        <w:rPr>
          <w:rFonts w:ascii="Microsoft YaHei" w:hAnsi="Microsoft YaHei" w:eastAsia="Microsoft YaHei" w:cs="Microsoft YaHei"/>
          <w:sz w:val="17"/>
          <w:szCs w:val="17"/>
          <w:spacing w:val="-10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6"/>
          <w:position w:val="7"/>
        </w:rPr>
        <w:t>[</w:t>
      </w:r>
      <w:r>
        <w:rPr>
          <w:rFonts w:ascii="Microsoft YaHei" w:hAnsi="Microsoft YaHei" w:eastAsia="Microsoft YaHei" w:cs="Microsoft YaHei"/>
          <w:sz w:val="10"/>
          <w:szCs w:val="10"/>
          <w:spacing w:val="-5"/>
          <w:position w:val="7"/>
        </w:rPr>
        <w:t>174]</w:t>
      </w:r>
      <w:r>
        <w:rPr>
          <w:rFonts w:ascii="Microsoft YaHei" w:hAnsi="Microsoft YaHei" w:eastAsia="Microsoft YaHei" w:cs="Microsoft YaHei"/>
          <w:sz w:val="10"/>
          <w:szCs w:val="10"/>
          <w:spacing w:val="-5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、</w:t>
      </w:r>
      <w:r>
        <w:rPr>
          <w:rFonts w:ascii="Microsoft YaHei" w:hAnsi="Microsoft YaHei" w:eastAsia="Microsoft YaHei" w:cs="Microsoft YaHei"/>
          <w:sz w:val="17"/>
          <w:szCs w:val="17"/>
          <w:spacing w:val="-5"/>
          <w:position w:val="-1"/>
        </w:rPr>
        <w:t>髂动静脉吻合术</w:t>
      </w:r>
      <w:r>
        <w:rPr>
          <w:rFonts w:ascii="Microsoft YaHei" w:hAnsi="Microsoft YaHei" w:eastAsia="Microsoft YaHei" w:cs="Microsoft YaHei"/>
          <w:sz w:val="17"/>
          <w:szCs w:val="17"/>
          <w:spacing w:val="-5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5"/>
          <w:position w:val="7"/>
        </w:rPr>
        <w:t>[175]</w:t>
      </w:r>
      <w:r>
        <w:rPr>
          <w:rFonts w:ascii="Microsoft YaHei" w:hAnsi="Microsoft YaHei" w:eastAsia="Microsoft YaHei" w:cs="Microsoft YaHei"/>
          <w:sz w:val="10"/>
          <w:szCs w:val="10"/>
          <w:spacing w:val="-5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、</w:t>
      </w:r>
      <w:r>
        <w:rPr>
          <w:rFonts w:ascii="Microsoft YaHei" w:hAnsi="Microsoft YaHei" w:eastAsia="Microsoft YaHei" w:cs="Microsoft YaHei"/>
          <w:sz w:val="17"/>
          <w:szCs w:val="17"/>
          <w:spacing w:val="-5"/>
          <w:position w:val="-1"/>
        </w:rPr>
        <w:t>颈动脉体化学感受器消融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、</w:t>
      </w:r>
      <w:r>
        <w:rPr>
          <w:rFonts w:ascii="Microsoft YaHei" w:hAnsi="Microsoft YaHei" w:eastAsia="Microsoft YaHei" w:cs="Microsoft YaHei"/>
          <w:sz w:val="17"/>
          <w:szCs w:val="17"/>
          <w:spacing w:val="-5"/>
          <w:position w:val="-1"/>
        </w:rPr>
        <w:t>深部脑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刺激术(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deep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brain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stimulation，DBS)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和减慢呼吸治疗等也在研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究中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安全性和有效性仍不明确，是否有临床应用前景尚不清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楚。</w:t>
      </w:r>
    </w:p>
    <w:p>
      <w:pPr>
        <w:ind w:left="6"/>
        <w:spacing w:line="180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相关危险因素的处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理</w:t>
      </w:r>
    </w:p>
    <w:p>
      <w:pPr>
        <w:ind w:left="6"/>
        <w:spacing w:before="43" w:line="178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调脂治</w:t>
      </w:r>
      <w:r>
        <w:rPr>
          <w:rFonts w:ascii="Microsoft YaHei" w:hAnsi="Microsoft YaHei" w:eastAsia="Microsoft YaHei" w:cs="Microsoft YaHei"/>
          <w:sz w:val="17"/>
          <w:szCs w:val="17"/>
        </w:rPr>
        <w:t>疗</w:t>
      </w:r>
    </w:p>
    <w:p>
      <w:pPr>
        <w:spacing w:line="21" w:lineRule="exact"/>
        <w:rPr/>
      </w:pPr>
      <w:r/>
    </w:p>
    <w:tbl>
      <w:tblPr>
        <w:tblStyle w:val="2"/>
        <w:tblW w:w="474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46"/>
      </w:tblGrid>
      <w:tr>
        <w:trPr>
          <w:trHeight w:val="2195" w:hRule="atLeast"/>
        </w:trPr>
        <w:tc>
          <w:tcPr>
            <w:tcW w:w="4746" w:type="dxa"/>
            <w:vAlign w:val="top"/>
          </w:tcPr>
          <w:p>
            <w:pPr>
              <w:ind w:left="104"/>
              <w:spacing w:before="174" w:line="18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7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-5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5F</w:t>
            </w:r>
          </w:p>
          <w:p>
            <w:pPr>
              <w:ind w:left="316" w:right="57" w:hanging="170"/>
              <w:spacing w:before="43" w:line="22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4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高血压伴血脂异常的患者，应在治疗性生活方式改变的基础上，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4"/>
              </w:rPr>
              <w:t>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降压治疗以及适度降脂治疗。</w:t>
            </w:r>
          </w:p>
          <w:p>
            <w:pPr>
              <w:ind w:left="317" w:right="99" w:hanging="171"/>
              <w:spacing w:line="22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2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对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ASCVD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风险低中危患者，当严格实施生活方式干预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6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个月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后，血脂水平不能达到目标值者，则考虑药物降脂治疗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。</w:t>
            </w:r>
          </w:p>
          <w:p>
            <w:pPr>
              <w:ind w:left="316" w:right="44" w:hanging="170"/>
              <w:spacing w:before="1" w:line="22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8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对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ASCVD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风险中危以上的高血压患者，应立即启动他汀治疗。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采用中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等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强度他汀类治疗(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Ⅰ，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A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)，必要时采用联合降胆固醇药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-2"/>
              </w:rPr>
              <w:t>物治疗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1"/>
                <w:position w:val="4"/>
              </w:rPr>
              <w:t>[175]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1"/>
                <w:position w:val="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  <w:position w:val="-2"/>
              </w:rPr>
              <w:t>。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382"/>
        <w:spacing w:before="31" w:line="18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高血压和血脂异常均为动脉粥样硬化性心脑血管疾病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的</w:t>
      </w:r>
    </w:p>
    <w:p>
      <w:pPr>
        <w:ind w:left="17" w:right="9"/>
        <w:spacing w:before="47" w:line="21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重要危险因素，高血压伴有血脂异常显著增加心血管病事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发生的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风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险。《中国成人血脂异常防治指南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2016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年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修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订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版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》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[176]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首次明确了中国动脉粥样硬化性心血管病(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ASCVD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一级预防人群的理想胆固醇水平为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LDL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_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＜2.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6mmol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/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L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(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非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HDL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_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C＜3.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4mmol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L)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。</w:t>
      </w:r>
    </w:p>
    <w:p>
      <w:pPr>
        <w:ind w:left="380"/>
        <w:spacing w:line="22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大量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随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机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对照临床试验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包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括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我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国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完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成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CCSPS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研</w:t>
      </w:r>
    </w:p>
    <w:p>
      <w:pPr>
        <w:ind w:left="16" w:right="10" w:firstLine="9"/>
        <w:spacing w:before="2" w:line="23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究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>[176_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1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>84]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均表明，他汀类药物降脂治疗能显著降低高血压合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并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血脂异常患者的全因死亡率及心血管事件的风险，并提示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低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_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中等强度他汀用于高血压合并血脂异常患者的一级预防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安全有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效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。然而，作为心血管事件一级预防策略，并非所有的</w:t>
      </w:r>
    </w:p>
    <w:p>
      <w:pPr>
        <w:ind w:left="17" w:right="11" w:firstLine="4"/>
        <w:spacing w:before="2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2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压患者均需接受他汀类药物治疗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已有的数据分析显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示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[185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，186]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，低中强度他汀治疗能显著降低包括高血压患者在内</w:t>
      </w:r>
    </w:p>
    <w:p>
      <w:pPr>
        <w:ind w:left="20" w:right="10" w:firstLine="10"/>
        <w:spacing w:before="13" w:line="22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2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中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危或高危心血管疾病患者的心血管风险，且安全性和耐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受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性良好。</w:t>
      </w:r>
    </w:p>
    <w:p>
      <w:pPr>
        <w:ind w:left="16" w:right="9" w:firstLine="360"/>
        <w:spacing w:before="3" w:line="22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在下列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情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况下，高血压患者应考虑应用他汀类药物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高血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合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并≥1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种代谢性危险因素，或伴靶器官损害，应使用他汀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类药物作为心血管疾病的一级预防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高血压合并临床疾病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括心、脑、肾、血管等)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应</w:t>
      </w:r>
      <w:r>
        <w:rPr>
          <w:rFonts w:ascii="Microsoft YaHei" w:hAnsi="Microsoft YaHei" w:eastAsia="Microsoft YaHei" w:cs="Microsoft YaHei"/>
          <w:sz w:val="17"/>
          <w:szCs w:val="17"/>
        </w:rPr>
        <w:t>使用他汀类作为二级预防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。高血压患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者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应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用他汀类药物作为一级预防，可采用低强度他汀，如合并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多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重危险因素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≥3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个)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或靶器官损害较严重，可采用中等强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度他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汀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。高血压患者应用他汀类药物作为二级预防，初始治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疗采取中等强度他汀，必要时采用高强度他汀或他汀联合其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他降脂药物治疗(特异性肠道胆固醇吸收抑制剂)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</w:t>
      </w:r>
    </w:p>
    <w:p>
      <w:pPr>
        <w:ind w:left="19" w:right="10" w:firstLine="363"/>
        <w:spacing w:line="21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高血压伴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脂异常的患者，其降脂治疗按《中国成人血脂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异常防治指南(2016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年修订版)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》处理。</w:t>
      </w:r>
    </w:p>
    <w:p>
      <w:pPr>
        <w:ind w:left="6"/>
        <w:spacing w:before="21" w:line="180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抗血小板治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疗</w:t>
      </w:r>
    </w:p>
    <w:p>
      <w:pPr>
        <w:spacing w:line="26" w:lineRule="exact"/>
        <w:rPr/>
      </w:pPr>
      <w:r/>
    </w:p>
    <w:tbl>
      <w:tblPr>
        <w:tblStyle w:val="2"/>
        <w:tblW w:w="474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46"/>
      </w:tblGrid>
      <w:tr>
        <w:trPr>
          <w:trHeight w:val="949" w:hRule="atLeast"/>
        </w:trPr>
        <w:tc>
          <w:tcPr>
            <w:tcW w:w="4746" w:type="dxa"/>
            <w:vAlign w:val="top"/>
          </w:tcPr>
          <w:p>
            <w:pPr>
              <w:ind w:left="104"/>
              <w:spacing w:before="156" w:line="18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10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-8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5G</w:t>
            </w:r>
          </w:p>
          <w:p>
            <w:pPr>
              <w:ind w:left="344" w:right="100" w:hanging="198"/>
              <w:spacing w:before="42" w:line="22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7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高血压伴有缺血性心脑血管病的患者，推荐进行抗血小板治疗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  <w:position w:val="-2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  <w:position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  <w:position w:val="-3"/>
              </w:rPr>
              <w:t>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  <w:position w:val="-2"/>
              </w:rPr>
              <w:t>，A)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  <w:position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8"/>
                <w:position w:val="4"/>
              </w:rPr>
              <w:t>[187，188]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8"/>
                <w:position w:val="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  <w:position w:val="-2"/>
              </w:rPr>
              <w:t>。</w:t>
            </w:r>
          </w:p>
        </w:tc>
      </w:tr>
    </w:tbl>
    <w:p>
      <w:pPr>
        <w:spacing w:line="42" w:lineRule="auto"/>
        <w:rPr>
          <w:rFonts w:ascii="Arial"/>
          <w:sz w:val="2"/>
        </w:rPr>
      </w:pPr>
      <w:r/>
    </w:p>
    <w:p>
      <w:pPr>
        <w:sectPr>
          <w:type w:val="continuous"/>
          <w:pgSz w:w="11451" w:h="15343"/>
          <w:pgMar w:top="400" w:right="793" w:bottom="0" w:left="789" w:header="0" w:footer="0" w:gutter="0"/>
          <w:cols w:equalWidth="0" w:num="2">
            <w:col w:w="5007" w:space="100"/>
            <w:col w:w="4762" w:space="0"/>
          </w:cols>
        </w:sectPr>
        <w:rPr/>
      </w:pP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706368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21" name="IM 21"/>
            <wp:cNvGraphicFramePr/>
            <a:graphic>
              <a:graphicData uri="http://schemas.openxmlformats.org/drawingml/2006/picture">
                <pic:pic>
                  <pic:nvPicPr>
                    <pic:cNvPr id="21" name="IM 2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67"/>
        <w:spacing w:before="73" w:line="175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8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                                         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Prevention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and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Treatment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of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Cardio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Cerebral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Vascular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Disease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Jan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2018.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Vol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19.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No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 xml:space="preserve">   </w:t>
      </w:r>
    </w:p>
    <w:p>
      <w:pPr>
        <w:rPr/>
      </w:pPr>
      <w:r/>
    </w:p>
    <w:p>
      <w:pPr>
        <w:spacing w:line="35" w:lineRule="exact"/>
        <w:rPr/>
      </w:pPr>
      <w:r/>
    </w:p>
    <w:p>
      <w:pPr>
        <w:sectPr>
          <w:pgSz w:w="11451" w:h="15343"/>
          <w:pgMar w:top="400" w:right="740" w:bottom="0" w:left="789" w:header="0" w:footer="0" w:gutter="0"/>
          <w:cols w:equalWidth="0" w:num="1">
            <w:col w:w="9921" w:space="0"/>
          </w:cols>
        </w:sectPr>
        <w:rPr/>
      </w:pPr>
    </w:p>
    <w:p>
      <w:pPr>
        <w:ind w:left="378"/>
        <w:spacing w:before="33" w:line="18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抗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血小板治疗在心脑血管疾病二级预防中的作用已被大</w:t>
      </w:r>
    </w:p>
    <w:p>
      <w:pPr>
        <w:ind w:left="17" w:right="254"/>
        <w:spacing w:before="47" w:line="21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量临床研究证实，可有效降低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心血管事件风险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19%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Arial" w:hAnsi="Arial" w:eastAsia="Arial" w:cs="Arial"/>
          <w:sz w:val="17"/>
          <w:szCs w:val="17"/>
          <w:spacing w:val="1"/>
        </w:rPr>
        <w:t>~</w:t>
      </w:r>
      <w:r>
        <w:rPr>
          <w:rFonts w:ascii="Arial" w:hAnsi="Arial" w:eastAsia="Arial" w:cs="Arial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25%，其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中非致死性心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肌梗死下降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/3，非致死性脑卒中下降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/4，致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死性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血管事件下降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/6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[189，190]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。下列高血压患者应积极抗血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小板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治疗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①高血压合并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ASCVD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患者，需应用小剂量阿司匹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林(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ASA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100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mg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d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1"/>
        </w:rPr>
        <w:t>进行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position w:val="-1"/>
        </w:rPr>
        <w:t>长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>期二级预防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8"/>
        </w:rPr>
        <w:t>[187，188]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8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>②合并血栓症</w:t>
      </w:r>
    </w:p>
    <w:p>
      <w:pPr>
        <w:ind w:left="17" w:right="255" w:firstLine="5"/>
        <w:spacing w:before="1" w:line="22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急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性发作，如急性冠状动脉综合征、缺血性脑卒中或短暂性脑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缺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、闭塞性周围动脉粥样硬化症时，应按相关指南的推荐使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用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ASA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合用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P2Y12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受体抑制剂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。P2Y12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受体抑制剂选择</w:t>
      </w:r>
    </w:p>
    <w:p>
      <w:pPr>
        <w:ind w:left="14" w:right="206" w:firstLine="2"/>
        <w:spacing w:before="1" w:line="20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包括氯吡格雷和替格瑞洛，通常在急性期可给予负荷剂量一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次</w:t>
      </w:r>
      <w:r>
        <w:rPr>
          <w:rFonts w:ascii="Microsoft YaHei" w:hAnsi="Microsoft YaHei" w:eastAsia="Microsoft YaHei" w:cs="Microsoft YaHei"/>
          <w:sz w:val="17"/>
          <w:szCs w:val="17"/>
          <w:spacing w:val="-1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ASA: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300mg，氯吡格雷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300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Arial" w:hAnsi="Arial" w:eastAsia="Arial" w:cs="Arial"/>
          <w:sz w:val="17"/>
          <w:szCs w:val="17"/>
          <w:spacing w:val="-6"/>
        </w:rPr>
        <w:t>~</w:t>
      </w:r>
      <w:r>
        <w:rPr>
          <w:rFonts w:ascii="Arial" w:hAnsi="Arial" w:eastAsia="Arial" w:cs="Arial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600mg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或替格瑞洛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180mg)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ASA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100mg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d)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和氯吡格雷(75mg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d)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或替格瑞洛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180mg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d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联</w:t>
      </w:r>
    </w:p>
    <w:p>
      <w:pPr>
        <w:ind w:left="19" w:right="255" w:hanging="2"/>
        <w:spacing w:before="2" w:line="24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合应用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Arial" w:hAnsi="Arial" w:eastAsia="Arial" w:cs="Arial"/>
          <w:sz w:val="17"/>
          <w:szCs w:val="17"/>
          <w:spacing w:val="-5"/>
        </w:rPr>
        <w:t>~</w:t>
      </w:r>
      <w:r>
        <w:rPr>
          <w:rFonts w:ascii="Arial" w:hAnsi="Arial" w:eastAsia="Arial" w:cs="Arial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12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个月，而后应用小剂量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ASA(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100mg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d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作为长期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二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级预防。</w:t>
      </w:r>
    </w:p>
    <w:p>
      <w:pPr>
        <w:ind w:left="16" w:right="255" w:firstLine="361"/>
        <w:spacing w:before="3" w:line="20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抗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血小板治疗对心脑血管疾病一级预防的获益主要体现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在高危人群，如高血压伴糖尿病、高血压伴慢性肾病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、50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Arial" w:hAnsi="Arial" w:eastAsia="Arial" w:cs="Arial"/>
          <w:sz w:val="17"/>
          <w:szCs w:val="17"/>
          <w:spacing w:val="1"/>
        </w:rPr>
        <w:t>~</w:t>
      </w:r>
      <w:r>
        <w:rPr>
          <w:rFonts w:ascii="Arial" w:hAnsi="Arial" w:eastAsia="Arial" w:cs="Arial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69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岁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心血管高风险者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10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年心血管总风险≥10%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或高血压合并</w:t>
      </w:r>
    </w:p>
    <w:p>
      <w:pPr>
        <w:ind w:left="15" w:right="248" w:hanging="7"/>
        <w:spacing w:before="8" w:line="22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项及以上其他危险因素)，可用小剂量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ASA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75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Arial" w:hAnsi="Arial" w:eastAsia="Arial" w:cs="Arial"/>
          <w:sz w:val="17"/>
          <w:szCs w:val="17"/>
          <w:spacing w:val="-2"/>
        </w:rPr>
        <w:t>~</w:t>
      </w:r>
      <w:r>
        <w:rPr>
          <w:rFonts w:ascii="Arial" w:hAnsi="Arial" w:eastAsia="Arial" w:cs="Arial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150mg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d)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进行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一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级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预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防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9"/>
          <w:position w:val="8"/>
        </w:rPr>
        <w:t>[191_194]</w:t>
      </w:r>
      <w:r>
        <w:rPr>
          <w:rFonts w:ascii="Microsoft YaHei" w:hAnsi="Microsoft YaHei" w:eastAsia="Microsoft YaHei" w:cs="Microsoft YaHei"/>
          <w:sz w:val="10"/>
          <w:szCs w:val="10"/>
          <w:spacing w:val="9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>ASA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不能耐受者可应用氯吡格雷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75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mg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d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  <w:position w:val="-1"/>
        </w:rPr>
        <w:t>代替</w:t>
      </w:r>
      <w:r>
        <w:rPr>
          <w:rFonts w:ascii="Microsoft YaHei" w:hAnsi="Microsoft YaHei" w:eastAsia="Microsoft YaHei" w:cs="Microsoft YaHei"/>
          <w:sz w:val="17"/>
          <w:szCs w:val="17"/>
          <w:spacing w:val="-6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position w:val="-1"/>
        </w:rPr>
        <w:t>高血压患者长期应用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ASA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position w:val="-1"/>
        </w:rPr>
        <w:t>应注意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3"/>
          <w:position w:val="8"/>
        </w:rPr>
        <w:t>[195，196]</w:t>
      </w:r>
      <w:r>
        <w:rPr>
          <w:rFonts w:ascii="Microsoft YaHei" w:hAnsi="Microsoft YaHei" w:eastAsia="Microsoft YaHei" w:cs="Microsoft YaHei"/>
          <w:sz w:val="10"/>
          <w:szCs w:val="10"/>
          <w:spacing w:val="-3"/>
          <w:position w:val="8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position w:val="-1"/>
        </w:rPr>
        <w:t>①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需在血压控制稳定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(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＜150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/90mmHg)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后开始应用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。未达良好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控制的高血压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患者，</w:t>
      </w:r>
      <w:r>
        <w:rPr>
          <w:rFonts w:ascii="Microsoft YaHei" w:hAnsi="Microsoft YaHei" w:eastAsia="Microsoft YaHei" w:cs="Microsoft YaHei"/>
          <w:sz w:val="17"/>
          <w:szCs w:val="17"/>
        </w:rPr>
        <w:t>ASA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可能增加脑出血风险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②肠溶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ASA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议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空腹服用以减少胃肠道反应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③服用前有发生消化道出血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的高危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因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素，如消化道疾病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溃疡病及其并发症史)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、65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岁以</w:t>
      </w:r>
    </w:p>
    <w:p>
      <w:pPr>
        <w:ind w:left="14" w:right="254" w:firstLine="4"/>
        <w:spacing w:before="14" w:line="22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上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、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同时服用皮质类固醇、抗凝药或非甾体类抗炎药等，应采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取预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防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措施，包括筛查与治疗幽门螺杆菌感染，预防性应用质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子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泵抑制剂，以及采用合理联合抗栓药物的方案等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④合并活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动性胃溃疡、严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重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肝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病、肾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衰、出血性疾病者需慎用或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停</w:t>
      </w:r>
      <w:r>
        <w:rPr>
          <w:rFonts w:ascii="Microsoft YaHei" w:hAnsi="Microsoft YaHei" w:eastAsia="Microsoft YaHei" w:cs="Microsoft YaHei"/>
          <w:sz w:val="17"/>
          <w:szCs w:val="17"/>
        </w:rPr>
        <w:t>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ASA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⑤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服用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ASA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出现严重胃肠出血者停用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ASA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，按出血相关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路径处理，轻者可加用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PPI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治</w:t>
      </w:r>
      <w:r>
        <w:rPr>
          <w:rFonts w:ascii="Microsoft YaHei" w:hAnsi="Microsoft YaHei" w:eastAsia="Microsoft YaHei" w:cs="Microsoft YaHei"/>
          <w:sz w:val="17"/>
          <w:szCs w:val="17"/>
        </w:rPr>
        <w:t>疗。</w:t>
      </w:r>
    </w:p>
    <w:p>
      <w:pPr>
        <w:ind w:left="6"/>
        <w:spacing w:before="1" w:line="180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血糖控</w:t>
      </w:r>
      <w:r>
        <w:rPr>
          <w:rFonts w:ascii="Microsoft YaHei" w:hAnsi="Microsoft YaHei" w:eastAsia="Microsoft YaHei" w:cs="Microsoft YaHei"/>
          <w:sz w:val="17"/>
          <w:szCs w:val="17"/>
        </w:rPr>
        <w:t>制</w:t>
      </w:r>
    </w:p>
    <w:p>
      <w:pPr>
        <w:spacing w:line="26" w:lineRule="exact"/>
        <w:rPr/>
      </w:pPr>
      <w:r/>
    </w:p>
    <w:tbl>
      <w:tblPr>
        <w:tblStyle w:val="2"/>
        <w:tblW w:w="474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46"/>
      </w:tblGrid>
      <w:tr>
        <w:trPr>
          <w:trHeight w:val="1403" w:hRule="atLeast"/>
        </w:trPr>
        <w:tc>
          <w:tcPr>
            <w:tcW w:w="4746" w:type="dxa"/>
            <w:vAlign w:val="top"/>
          </w:tcPr>
          <w:p>
            <w:pPr>
              <w:ind w:left="104"/>
              <w:spacing w:before="150" w:line="18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10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-7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5H</w:t>
            </w:r>
          </w:p>
          <w:p>
            <w:pPr>
              <w:ind w:left="316" w:right="99" w:hanging="170"/>
              <w:spacing w:before="44" w:line="23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血糖控制目标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: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HbA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c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＜7%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空腹血糖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4.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7.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0mmol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餐后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小时血糖或高峰值血糖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＜10.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mmol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。容易发生低血糖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、病程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、老年人、合并症或并发症多的患者，血糖控制目标可以适当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放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宽。</w:t>
            </w:r>
          </w:p>
        </w:tc>
      </w:tr>
    </w:tbl>
    <w:p>
      <w:pPr>
        <w:ind w:left="16" w:right="254" w:firstLine="376"/>
        <w:spacing w:before="225" w:line="22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2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压患者合并高血糖很常见，同时往往合并其他多种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6"/>
        </w:rPr>
        <w:t>代谢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性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心血管危险因素，例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如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肥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胖、血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脂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异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常、脂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肪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肝、蛋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白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尿、高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尿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酸血症等，促进并加重心血管风险发生和发展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因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此，血糖控制强调通过健康的生活方式和药物对多种代谢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性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心血管危险因素进行综合控制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</w:t>
      </w:r>
    </w:p>
    <w:p>
      <w:pPr>
        <w:ind w:left="17" w:right="192" w:firstLine="362"/>
        <w:spacing w:line="22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血糖控制目标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HbA1c＜7%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空腹血糖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4.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Arial" w:hAnsi="Arial" w:eastAsia="Arial" w:cs="Arial"/>
          <w:sz w:val="17"/>
          <w:szCs w:val="17"/>
          <w:spacing w:val="-5"/>
        </w:rPr>
        <w:t>~</w:t>
      </w:r>
      <w:r>
        <w:rPr>
          <w:rFonts w:ascii="Arial" w:hAnsi="Arial" w:eastAsia="Arial" w:cs="Arial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7.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0mmol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L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;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餐后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小时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糖或非空腹血糖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＜10.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0mmol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L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。容易发生低血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糖、病程长、老年人、合并症或并发症多、难以自我血糖监测的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患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者，血糖控制目标可以适当放宽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。1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型糖尿病合并肾脏病、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眼底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病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等并发症患者，血糖控制目标也应适当放宽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。基本原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则是不发生低血糖和高血糖急症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</w:t>
      </w:r>
    </w:p>
    <w:p>
      <w:pPr>
        <w:ind w:left="62" w:right="256" w:firstLine="315"/>
        <w:spacing w:before="2" w:line="18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饮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食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调整的原则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控制总热卡，碳水化合物占总热量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55%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  <w:spacing w:val="6"/>
        </w:rPr>
        <w:t>~</w:t>
      </w:r>
      <w:r>
        <w:rPr>
          <w:rFonts w:ascii="Arial" w:hAnsi="Arial" w:eastAsia="Arial" w:cs="Arial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65%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蛋白质不多于总热量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15%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。尽可能控制体重在正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常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1"/>
        <w:spacing w:before="31" w:line="18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范围内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。在总热量不变的情况下，少食多餐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</w:p>
    <w:p>
      <w:pPr>
        <w:ind w:left="16" w:firstLine="361"/>
        <w:spacing w:before="42" w:line="22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运动和活动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原则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适量、经常性和个体化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。推荐骨骼肌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等张运动项目，例如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步行、游泳等，限制强运动项目和运动量。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接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受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胰岛素治疗的患者，强调规律的生活，例如定时定量进餐</w:t>
      </w:r>
    </w:p>
    <w:p>
      <w:pPr>
        <w:ind w:left="17"/>
        <w:spacing w:before="1" w:line="16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和运动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</w:t>
      </w:r>
    </w:p>
    <w:p>
      <w:pPr>
        <w:ind w:left="380"/>
        <w:spacing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>药物治疗的主要原则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7"/>
        </w:rPr>
        <w:t>[191，1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7"/>
        </w:rPr>
        <w:t>97]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7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:</w:t>
      </w:r>
    </w:p>
    <w:p>
      <w:pPr>
        <w:ind w:left="409"/>
        <w:spacing w:before="1" w:line="21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1</w:t>
      </w:r>
      <w:r>
        <w:rPr>
          <w:rFonts w:ascii="Microsoft YaHei" w:hAnsi="Microsoft YaHei" w:eastAsia="Microsoft YaHei" w:cs="Microsoft YaHei"/>
          <w:sz w:val="17"/>
          <w:szCs w:val="17"/>
        </w:rPr>
        <w:t>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大多数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2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型糖尿病患者，首选二甲双胍。</w:t>
      </w:r>
    </w:p>
    <w:p>
      <w:pPr>
        <w:ind w:left="16" w:right="63" w:firstLine="392"/>
        <w:spacing w:line="23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体重偏瘦或单用二甲双胍不能有效控制血糖者，改用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或加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用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“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糖苷酶抑制剂、磺脲类或格列奈类降糖药或二肽基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肽酶_4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DPP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_4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抑制剂、噻唑烷二酮类降糖药、钠_葡萄糖共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转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运蛋白抑制剂或注射类降糖药胰岛素或胰高血糖素肽_1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激</w:t>
      </w:r>
    </w:p>
    <w:p>
      <w:pPr>
        <w:ind w:left="17"/>
        <w:spacing w:before="1" w:line="16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动剂。</w:t>
      </w:r>
    </w:p>
    <w:p>
      <w:pPr>
        <w:ind w:left="16" w:right="62" w:firstLine="392"/>
        <w:spacing w:before="4" w:line="21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3)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新型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钠_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葡萄糖协同转运蛋白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SGLT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2)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抑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制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剂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或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GLP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_1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受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体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激动剂，除了能有效降低血糖，还有轻度降低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SBP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减轻体重的作用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。近期临床试验证明，</w:t>
      </w:r>
      <w:r>
        <w:rPr>
          <w:rFonts w:ascii="Microsoft YaHei" w:hAnsi="Microsoft YaHei" w:eastAsia="Microsoft YaHei" w:cs="Microsoft YaHei"/>
          <w:sz w:val="17"/>
          <w:szCs w:val="17"/>
        </w:rPr>
        <w:t>SGLT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类药物恩格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列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净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、卡格列净和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GLP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_1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受体激动剂利拉鲁肽能够降低心血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管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不良事件风险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[198_200]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，达格列净能够降低心血管死亡或心衰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2"/>
        </w:rPr>
        <w:t>住院风险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6"/>
        </w:rPr>
        <w:t>[2</w:t>
      </w:r>
      <w:r>
        <w:rPr>
          <w:rFonts w:ascii="Microsoft YaHei" w:hAnsi="Microsoft YaHei" w:eastAsia="Microsoft YaHei" w:cs="Microsoft YaHei"/>
          <w:sz w:val="10"/>
          <w:szCs w:val="10"/>
          <w:position w:val="6"/>
        </w:rPr>
        <w:t>01]</w:t>
      </w:r>
      <w:r>
        <w:rPr>
          <w:rFonts w:ascii="Microsoft YaHei" w:hAnsi="Microsoft YaHei" w:eastAsia="Microsoft YaHei" w:cs="Microsoft YaHei"/>
          <w:sz w:val="10"/>
          <w:szCs w:val="10"/>
          <w:position w:val="6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>。</w:t>
      </w:r>
    </w:p>
    <w:p>
      <w:pPr>
        <w:ind w:left="16" w:right="65" w:firstLine="392"/>
        <w:spacing w:line="23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(4)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采用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种中等以上剂量降糖药物而仍难以控制血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糖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者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可采用白天口服降糖药，睡前注射中效或超长效胰岛素治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疗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如果仍不能有效控制血糖，可采用一日多次胰岛素注射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治</w:t>
      </w:r>
    </w:p>
    <w:p>
      <w:pPr>
        <w:ind w:left="214"/>
        <w:spacing w:before="98" w:line="98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pict>
          <v:shape id="_x0000_s13" style="position:absolute;margin-left:-0.178131pt;margin-top:-1pt;mso-position-vertical-relative:text;mso-position-horizontal-relative:text;width:10.55pt;height:12.85pt;z-index:251707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78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  <w:t>疗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7"/>
          <w:szCs w:val="17"/>
          <w:position w:val="3"/>
        </w:rPr>
        <w:t>。</w:t>
      </w:r>
    </w:p>
    <w:p>
      <w:pPr>
        <w:ind w:left="21" w:right="63" w:firstLine="387"/>
        <w:spacing w:before="3" w:line="24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5)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空腹血糖超过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11mmol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L，或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HbA1c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超过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9%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伴明显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高血糖症状的新发糖尿病患者，可以考虑采用短期胰岛素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强</w:t>
      </w:r>
    </w:p>
    <w:p>
      <w:pPr>
        <w:ind w:left="17"/>
        <w:spacing w:line="16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化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治疗，尽快控制血糖和保留胰岛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细胞功能。</w:t>
      </w:r>
    </w:p>
    <w:p>
      <w:pPr>
        <w:ind w:left="26" w:right="65" w:firstLine="383"/>
        <w:spacing w:before="1" w:line="24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6)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在降压治疗过程中，需注意降压药物对血糖控制的影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响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例如大剂量长时间应用噻嗪类利尿药可能导致血糖升高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;</w:t>
      </w:r>
    </w:p>
    <w:p>
      <w:pPr>
        <w:ind w:left="24"/>
        <w:spacing w:line="16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受体阻滞剂可以掩盖心率增快等低血糖反应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</w:t>
      </w:r>
    </w:p>
    <w:p>
      <w:pPr>
        <w:ind w:left="17" w:right="14" w:firstLine="391"/>
        <w:spacing w:before="2" w:line="24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7)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肾功能不全的患者可优选从肾脏排泄较少的降糖药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严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重肾功能不全患者宜采用胰岛素治疗。</w:t>
      </w:r>
    </w:p>
    <w:p>
      <w:pPr>
        <w:ind w:left="18" w:right="63" w:firstLine="360"/>
        <w:spacing w:before="1" w:line="19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有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关糖尿病防治详细指导和胰岛素应用原则、注意事项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参见《中</w:t>
      </w:r>
      <w:r>
        <w:rPr>
          <w:rFonts w:ascii="Microsoft YaHei" w:hAnsi="Microsoft YaHei" w:eastAsia="Microsoft YaHei" w:cs="Microsoft YaHei"/>
          <w:sz w:val="17"/>
          <w:szCs w:val="17"/>
        </w:rPr>
        <w:t>国糖尿病防治指南(2017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年版)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》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>[202]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</w:p>
    <w:p>
      <w:pPr>
        <w:ind w:left="6"/>
        <w:spacing w:line="229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高血压并发心房颤动(房颤)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的治疗</w:t>
      </w:r>
    </w:p>
    <w:p>
      <w:pPr>
        <w:spacing w:line="31" w:lineRule="exact"/>
        <w:rPr/>
      </w:pPr>
      <w:r/>
    </w:p>
    <w:tbl>
      <w:tblPr>
        <w:tblStyle w:val="2"/>
        <w:tblW w:w="474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46"/>
      </w:tblGrid>
      <w:tr>
        <w:trPr>
          <w:trHeight w:val="1685" w:hRule="atLeast"/>
        </w:trPr>
        <w:tc>
          <w:tcPr>
            <w:tcW w:w="4746" w:type="dxa"/>
            <w:vAlign w:val="top"/>
          </w:tcPr>
          <w:p>
            <w:pPr>
              <w:ind w:left="104"/>
              <w:spacing w:before="152" w:line="17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6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-5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5I</w:t>
            </w:r>
          </w:p>
          <w:p>
            <w:pPr>
              <w:ind w:left="316" w:right="99" w:hanging="170"/>
              <w:spacing w:line="24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易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发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生房颤的高血压患者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如合并左房增大、左心室肥厚、心功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能降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)，推荐使用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</w:rPr>
              <w:t>R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AS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抑制药物(尤其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A</w:t>
            </w:r>
            <w:r>
              <w:rPr>
                <w:rFonts w:ascii="Arial" w:hAnsi="Arial" w:eastAsia="Arial" w:cs="Arial"/>
                <w:sz w:val="15"/>
                <w:szCs w:val="15"/>
              </w:rPr>
              <w:t>R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)，以减少房颤的发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1"/>
              </w:rPr>
              <w:t>生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position w:val="-1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position w:val="-1"/>
              </w:rPr>
              <w:t>IIa，B)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3"/>
                <w:position w:val="4"/>
              </w:rPr>
              <w:t>[203]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3"/>
                <w:position w:val="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position w:val="-1"/>
              </w:rPr>
              <w:t>。</w:t>
            </w:r>
          </w:p>
          <w:p>
            <w:pPr>
              <w:ind w:left="320" w:right="100" w:hanging="174"/>
              <w:spacing w:before="1" w:line="23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7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具有血栓栓塞危险因素的房颤患者，应按照现行指南进行抗凝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1"/>
              </w:rPr>
              <w:t>治疗(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2"/>
              </w:rPr>
              <w:t>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-1"/>
              </w:rPr>
              <w:t>，A)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2"/>
                <w:position w:val="5"/>
              </w:rPr>
              <w:t>[204]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2"/>
                <w:position w:val="5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-1"/>
              </w:rPr>
              <w:t>。</w:t>
            </w:r>
          </w:p>
        </w:tc>
      </w:tr>
    </w:tbl>
    <w:p>
      <w:pPr>
        <w:ind w:left="17" w:right="63" w:firstLine="365"/>
        <w:spacing w:before="163" w:line="21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血压是发生房颤的重要危险因素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9"/>
          <w:position w:val="8"/>
        </w:rPr>
        <w:t>[205]</w:t>
      </w:r>
      <w:r>
        <w:rPr>
          <w:rFonts w:ascii="Microsoft YaHei" w:hAnsi="Microsoft YaHei" w:eastAsia="Microsoft YaHei" w:cs="Microsoft YaHei"/>
          <w:sz w:val="10"/>
          <w:szCs w:val="10"/>
          <w:spacing w:val="9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。高血压易致房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颤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高危患者如合并左房增大、左心室肥厚、心功能降低，推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荐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使用肾素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－血管紧张素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－醛固酮系统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AS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抑制药物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尤</w:t>
      </w:r>
    </w:p>
    <w:p>
      <w:pPr>
        <w:ind w:left="17" w:right="14"/>
        <w:spacing w:before="5" w:line="22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其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以减少房颤的发生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9"/>
          <w:position w:val="8"/>
        </w:rPr>
        <w:t>[203]</w:t>
      </w:r>
      <w:r>
        <w:rPr>
          <w:rFonts w:ascii="Microsoft YaHei" w:hAnsi="Microsoft YaHei" w:eastAsia="Microsoft YaHei" w:cs="Microsoft YaHei"/>
          <w:sz w:val="10"/>
          <w:szCs w:val="10"/>
          <w:spacing w:val="9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。高血压及房颤共同的重要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并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发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症是脑卒中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。高血压是非瓣膜病房颤卒中和体循环栓塞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危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险因素之一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。未控制的高血压也是房颤患者出血的危险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3"/>
        </w:rPr>
        <w:t>因素</w:t>
      </w:r>
      <w:r>
        <w:rPr>
          <w:rFonts w:ascii="Microsoft YaHei" w:hAnsi="Microsoft YaHei" w:eastAsia="Microsoft YaHei" w:cs="Microsoft YaHei"/>
          <w:sz w:val="17"/>
          <w:szCs w:val="17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3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3"/>
        </w:rPr>
        <w:t>所有合并非瓣</w:t>
      </w:r>
      <w:r>
        <w:rPr>
          <w:rFonts w:ascii="Microsoft YaHei" w:hAnsi="Microsoft YaHei" w:eastAsia="Microsoft YaHei" w:cs="Microsoft YaHei"/>
          <w:sz w:val="17"/>
          <w:szCs w:val="17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3"/>
        </w:rPr>
        <w:t>膜病房颤的高血压患者都应根</w:t>
      </w:r>
      <w:r>
        <w:rPr>
          <w:rFonts w:ascii="Microsoft YaHei" w:hAnsi="Microsoft YaHei" w:eastAsia="Microsoft YaHei" w:cs="Microsoft YaHei"/>
          <w:sz w:val="17"/>
          <w:szCs w:val="17"/>
          <w:spacing w:val="21"/>
        </w:rPr>
        <w:t>据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CHADS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CHA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</w:t>
      </w:r>
      <w:r>
        <w:rPr>
          <w:rFonts w:ascii="Microsoft YaHei" w:hAnsi="Microsoft YaHei" w:eastAsia="Microsoft YaHei" w:cs="Microsoft YaHei"/>
          <w:sz w:val="17"/>
          <w:szCs w:val="17"/>
        </w:rPr>
        <w:t>DS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2_</w:t>
      </w:r>
      <w:r>
        <w:rPr>
          <w:rFonts w:ascii="Microsoft YaHei" w:hAnsi="Microsoft YaHei" w:eastAsia="Microsoft YaHei" w:cs="Microsoft YaHei"/>
          <w:sz w:val="17"/>
          <w:szCs w:val="17"/>
        </w:rPr>
        <w:t>VASc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评分进行血栓栓塞的危险评估，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并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进行出血风险的评估。</w:t>
      </w:r>
    </w:p>
    <w:p>
      <w:pPr>
        <w:ind w:left="381"/>
        <w:spacing w:line="179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>凡</w:t>
      </w:r>
      <w:r>
        <w:rPr>
          <w:rFonts w:ascii="Microsoft YaHei" w:hAnsi="Microsoft YaHei" w:eastAsia="Microsoft YaHei" w:cs="Microsoft YaHei"/>
          <w:sz w:val="17"/>
          <w:szCs w:val="17"/>
          <w:spacing w:val="12"/>
          <w:position w:val="-1"/>
        </w:rPr>
        <w:t>是具有血栓栓塞危险因素的高血压合并房颤患者，应</w:t>
      </w:r>
    </w:p>
    <w:p>
      <w:pPr>
        <w:sectPr>
          <w:type w:val="continuous"/>
          <w:pgSz w:w="11451" w:h="15343"/>
          <w:pgMar w:top="400" w:right="740" w:bottom="0" w:left="789" w:header="0" w:footer="0" w:gutter="0"/>
          <w:cols w:equalWidth="0" w:num="2">
            <w:col w:w="5007" w:space="100"/>
            <w:col w:w="4815" w:space="0"/>
          </w:cols>
        </w:sectPr>
        <w:rPr/>
      </w:pPr>
    </w:p>
    <w:p>
      <w:pPr>
        <w:rPr/>
      </w:pPr>
      <w:r>
        <w:pict>
          <v:shape id="_x0000_s14" style="position:absolute;margin-left:40.3614pt;margin-top:56.9633pt;mso-position-vertical-relative:page;mso-position-horizontal-relative:page;width:180.5pt;height:0.35pt;z-index:251710464;" o:allowincell="f" filled="false" strokecolor="#000000" strokeweight="0.33pt" coordsize="3610,6" coordorigin="0,0" path="m0,3l3609,3e">
            <v:stroke joinstyle="miter" miterlimit="10"/>
          </v:shape>
        </w:pict>
      </w:r>
      <w:r>
        <w:drawing>
          <wp:anchor distT="0" distB="0" distL="0" distR="0" simplePos="0" relativeHeight="251709440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spacing w:line="54" w:lineRule="exact"/>
        <w:rPr/>
      </w:pPr>
      <w:r/>
    </w:p>
    <w:p>
      <w:pPr>
        <w:sectPr>
          <w:pgSz w:w="11451" w:h="15343"/>
          <w:pgMar w:top="400" w:right="740" w:bottom="0" w:left="789" w:header="0" w:footer="0" w:gutter="0"/>
          <w:cols w:equalWidth="0" w:num="1">
            <w:col w:w="9921" w:space="0"/>
          </w:cols>
        </w:sectPr>
        <w:rPr/>
      </w:pPr>
    </w:p>
    <w:p>
      <w:pPr>
        <w:ind w:left="130"/>
        <w:spacing w:before="47" w:line="180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《心脑血管病防治》2019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年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2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月第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19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卷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期</w:t>
      </w:r>
    </w:p>
    <w:p>
      <w:pPr>
        <w:ind w:left="18"/>
        <w:spacing w:before="251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按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照现行指南进行抗凝治疗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11"/>
          <w:position w:val="8"/>
        </w:rPr>
        <w:t>[204]</w:t>
      </w:r>
      <w:r>
        <w:rPr>
          <w:rFonts w:ascii="Microsoft YaHei" w:hAnsi="Microsoft YaHei" w:eastAsia="Microsoft YaHei" w:cs="Microsoft YaHei"/>
          <w:sz w:val="10"/>
          <w:szCs w:val="10"/>
          <w:spacing w:val="11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。可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以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在国际标准化比值</w:t>
      </w:r>
    </w:p>
    <w:p>
      <w:pPr>
        <w:ind w:left="48"/>
        <w:spacing w:line="229" w:lineRule="auto"/>
        <w:rPr>
          <w:rFonts w:ascii="Arial" w:hAnsi="Arial" w:eastAsia="Arial" w:cs="Arial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IN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指导下使用口服抗凝剂华法林，将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IN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Arial" w:hAnsi="Arial" w:eastAsia="Arial" w:cs="Arial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控制在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2.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0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Arial" w:hAnsi="Arial" w:eastAsia="Arial" w:cs="Arial"/>
          <w:sz w:val="17"/>
          <w:szCs w:val="17"/>
          <w:spacing w:val="6"/>
        </w:rPr>
        <w:t>~</w:t>
      </w:r>
    </w:p>
    <w:p>
      <w:pPr>
        <w:ind w:left="8"/>
        <w:spacing w:before="46" w:line="18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0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由于我国人群华法林代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谢基因特点，在初始或调整华法</w:t>
      </w:r>
    </w:p>
    <w:p>
      <w:pPr>
        <w:ind w:left="17"/>
        <w:spacing w:before="40" w:line="16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林治疗剂量时应给予特别考虑和注意，以保证疗效并避免出</w:t>
      </w:r>
    </w:p>
    <w:p>
      <w:pPr>
        <w:ind w:left="18"/>
        <w:spacing w:line="23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血不良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反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应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。新型口服抗凝药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>[206_209]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在非瓣膜病房颤患者的</w:t>
      </w:r>
    </w:p>
    <w:p>
      <w:pPr>
        <w:ind w:left="26"/>
        <w:spacing w:before="42" w:line="18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2"/>
        </w:rPr>
        <w:t>临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床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试验中与华法林进行了比较，预防卒中和体循环栓塞方</w:t>
      </w:r>
    </w:p>
    <w:p>
      <w:pPr>
        <w:ind w:left="17" w:right="255"/>
        <w:spacing w:before="43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面取得了非劣效或优效的结果，出血并发症不多于或少于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法林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，所有药物均明显减少颅内出血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。建议按照相应指南的</w:t>
      </w:r>
    </w:p>
    <w:p>
      <w:pPr>
        <w:ind w:left="18" w:right="254" w:hanging="1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适应证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和禁忌证，正确使用和随访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。有症状的房颤患者，应按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现行指南进行室率或节律控制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[204]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</w:p>
    <w:p>
      <w:pPr>
        <w:ind w:left="399"/>
        <w:spacing w:before="7" w:line="18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由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于节律不整，房颤患者血压测量易于出现误差，建议采</w:t>
      </w:r>
    </w:p>
    <w:p>
      <w:pPr>
        <w:ind w:left="18"/>
        <w:spacing w:before="41" w:line="181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用三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次测量的平均值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。有条件的情况下，可以使用能够检测</w:t>
      </w:r>
    </w:p>
    <w:p>
      <w:pPr>
        <w:ind w:left="17"/>
        <w:spacing w:before="42" w:line="18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房颤的电子血压计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</w:t>
      </w:r>
    </w:p>
    <w:p>
      <w:pPr>
        <w:ind w:left="6"/>
        <w:spacing w:before="45" w:line="181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高血压伴多重危险因素的管理</w:t>
      </w:r>
    </w:p>
    <w:p>
      <w:pPr>
        <w:spacing w:line="21" w:lineRule="exact"/>
        <w:rPr/>
      </w:pPr>
      <w:r/>
    </w:p>
    <w:tbl>
      <w:tblPr>
        <w:tblStyle w:val="2"/>
        <w:tblW w:w="474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46"/>
      </w:tblGrid>
      <w:tr>
        <w:trPr>
          <w:trHeight w:val="1287" w:hRule="atLeast"/>
        </w:trPr>
        <w:tc>
          <w:tcPr>
            <w:tcW w:w="4746" w:type="dxa"/>
            <w:vAlign w:val="top"/>
          </w:tcPr>
          <w:p>
            <w:pPr>
              <w:ind w:left="104"/>
              <w:spacing w:before="83" w:line="19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9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-6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5J</w:t>
            </w:r>
          </w:p>
          <w:p>
            <w:pPr>
              <w:ind w:left="329" w:right="101" w:hanging="183"/>
              <w:spacing w:before="32" w:line="22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6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生活方式干预是高血压合并多重危险因素患者心血管疾病预防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的基础。</w:t>
            </w:r>
          </w:p>
          <w:p>
            <w:pPr>
              <w:ind w:left="319" w:right="101" w:hanging="173"/>
              <w:spacing w:before="1" w:line="21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8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8"/>
              </w:rPr>
              <w:t>建议高血压伴同型半胱氨酸升高的患者适当补充新鲜蔬菜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6"/>
              </w:rPr>
              <w:t>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  <w:position w:val="-1"/>
              </w:rPr>
              <w:t>果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  <w:position w:val="-1"/>
              </w:rPr>
              <w:t>必要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position w:val="-1"/>
              </w:rPr>
              <w:t>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1"/>
              </w:rPr>
              <w:t>补充叶酸(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Ⅱa，B)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4"/>
                <w:position w:val="5"/>
              </w:rPr>
              <w:t>[41，139]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4"/>
                <w:position w:val="5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。</w:t>
            </w:r>
          </w:p>
        </w:tc>
      </w:tr>
    </w:tbl>
    <w:p>
      <w:pPr>
        <w:ind w:left="379"/>
        <w:spacing w:before="212" w:line="181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生活方式干预是高血压合并多重危险因素患者心血管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疾</w:t>
      </w:r>
    </w:p>
    <w:p>
      <w:pPr>
        <w:ind w:left="17" w:right="256" w:hanging="1"/>
        <w:spacing w:before="35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病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预防的基础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高血压患者管理是实现多重危险因素干预的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重要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手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段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。研究显示，健康教育、生活方式干预与药物治疗相</w:t>
      </w:r>
    </w:p>
    <w:p>
      <w:pPr>
        <w:ind w:left="21"/>
        <w:spacing w:line="16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结合的多重危险因素干预，可显著改善社区心血管病高危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人</w:t>
      </w:r>
    </w:p>
    <w:p>
      <w:pPr>
        <w:ind w:left="17" w:right="254"/>
        <w:spacing w:before="1" w:line="21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  <w:position w:val="-1"/>
        </w:rPr>
        <w:t>群单个危险因素控制</w:t>
      </w:r>
      <w:r>
        <w:rPr>
          <w:rFonts w:ascii="Microsoft YaHei" w:hAnsi="Microsoft YaHei" w:eastAsia="Microsoft YaHei" w:cs="Microsoft YaHei"/>
          <w:sz w:val="17"/>
          <w:szCs w:val="17"/>
          <w:spacing w:val="6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7"/>
        </w:rPr>
        <w:t>[210_213]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6"/>
          <w:position w:val="-1"/>
        </w:rPr>
        <w:t>及危险因素聚集状况</w:t>
      </w:r>
      <w:r>
        <w:rPr>
          <w:rFonts w:ascii="Microsoft YaHei" w:hAnsi="Microsoft YaHei" w:eastAsia="Microsoft YaHei" w:cs="Microsoft YaHei"/>
          <w:sz w:val="17"/>
          <w:szCs w:val="17"/>
          <w:spacing w:val="6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7"/>
        </w:rPr>
        <w:t>[214]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>生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>活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方式干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预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详见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生活方式干预部分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降压药与其他心血管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治疗药物组成的固定配比复方制剂有二氢吡啶类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他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汀</w:t>
      </w:r>
    </w:p>
    <w:p>
      <w:pPr>
        <w:ind w:left="18"/>
        <w:spacing w:before="23" w:line="184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等，此类复方制剂的使用应基于患者合并的危险因素或临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床</w:t>
      </w:r>
    </w:p>
    <w:p>
      <w:pPr>
        <w:ind w:left="382" w:right="245" w:hanging="366"/>
        <w:spacing w:before="33" w:line="18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疾病，需掌握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降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压药和相应非降压药治疗的适应证及禁忌证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0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血压伴同型半胱氨酸升高的处理</w:t>
      </w: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林县营养干预研</w:t>
      </w:r>
    </w:p>
    <w:p>
      <w:pPr>
        <w:ind w:left="25"/>
        <w:spacing w:line="22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  <w:position w:val="-1"/>
        </w:rPr>
        <w:t>究</w:t>
      </w:r>
      <w:r>
        <w:rPr>
          <w:rFonts w:ascii="Microsoft YaHei" w:hAnsi="Microsoft YaHei" w:eastAsia="Microsoft YaHei" w:cs="Microsoft YaHei"/>
          <w:sz w:val="17"/>
          <w:szCs w:val="17"/>
          <w:spacing w:val="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7"/>
        </w:rPr>
        <w:t>[139]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  <w:position w:val="-1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CSPPT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研究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7"/>
        </w:rPr>
        <w:t>[41]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  <w:position w:val="-1"/>
        </w:rPr>
        <w:t>表明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>补充叶酸可降低首发脑卒中事</w:t>
      </w:r>
    </w:p>
    <w:p>
      <w:pPr>
        <w:ind w:left="17" w:right="257" w:hanging="1"/>
        <w:spacing w:before="34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件的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风险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。建议高血压伴同型半胱氨酸升高的患者适当补充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新鲜蔬菜水果，必要时补充叶酸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</w:t>
      </w:r>
    </w:p>
    <w:p>
      <w:pPr>
        <w:ind w:left="6"/>
        <w:spacing w:before="2" w:line="180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7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高血压治疗随诊、转诊及记录</w:t>
      </w:r>
    </w:p>
    <w:p>
      <w:pPr>
        <w:ind w:left="18" w:right="255" w:hanging="12"/>
        <w:spacing w:before="36" w:line="21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7.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随诊目的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评估治疗反应，了解患者对药物的耐受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况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分析血压是否稳定达标和其他危险因素的状况，建立医患</w:t>
      </w:r>
    </w:p>
    <w:p>
      <w:pPr>
        <w:ind w:left="17"/>
        <w:spacing w:line="15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相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互信任的良好关系。</w:t>
      </w:r>
    </w:p>
    <w:p>
      <w:pPr>
        <w:ind w:left="16" w:right="254" w:hanging="10"/>
        <w:spacing w:before="5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7.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随诊内容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测量血压和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或)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动态血压，了解血压数值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及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达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标状态，询问服药的依从性，根据血压的波动以及药物的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不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良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反应进行高血压治疗药物的调整，嘱咐患者按时服药，指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导患者改善生活方式、坚持长期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治疗，不随意停药。</w:t>
      </w:r>
    </w:p>
    <w:p>
      <w:pPr>
        <w:ind w:left="17" w:right="255" w:hanging="11"/>
        <w:spacing w:before="35" w:line="20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7.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随诊间隔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根据患者的心血管总体风险及血压水平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决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定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。正常高值或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高血压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级，危险分层属低危、中危或仅服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种药物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治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疗者，每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~</w:t>
      </w:r>
      <w:r>
        <w:rPr>
          <w:rFonts w:ascii="Arial" w:hAnsi="Arial" w:eastAsia="Arial" w:cs="Arial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个月随诊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次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新发现的高危及较复</w:t>
      </w:r>
    </w:p>
    <w:p>
      <w:pPr>
        <w:ind w:left="17" w:right="254" w:firstLine="1"/>
        <w:spacing w:before="38" w:line="20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杂病例随诊的间隔应较短，高危患者血压未达标或临床有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状者，可考虑缩短随诊时间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Arial" w:hAnsi="Arial" w:eastAsia="Arial" w:cs="Arial"/>
          <w:sz w:val="17"/>
          <w:szCs w:val="17"/>
          <w:spacing w:val="1"/>
        </w:rPr>
        <w:t>~</w:t>
      </w:r>
      <w:r>
        <w:rPr>
          <w:rFonts w:ascii="Arial" w:hAnsi="Arial" w:eastAsia="Arial" w:cs="Arial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周</w:t>
      </w:r>
      <w:r>
        <w:rPr>
          <w:rFonts w:ascii="Microsoft YaHei" w:hAnsi="Microsoft YaHei" w:eastAsia="Microsoft YaHei" w:cs="Microsoft YaHei"/>
          <w:sz w:val="17"/>
          <w:szCs w:val="17"/>
        </w:rPr>
        <w:t>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;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血压达标且稳定者，每</w:t>
      </w:r>
    </w:p>
    <w:p>
      <w:pPr>
        <w:ind w:left="19" w:right="254" w:firstLine="2"/>
        <w:spacing w:before="17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月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次或者延长随访时间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。对使用了至少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种降压药，血压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仍未达标，应考虑将患者转至高血压专科诊治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</w:t>
      </w:r>
    </w:p>
    <w:p>
      <w:pPr>
        <w:ind w:left="25" w:right="254" w:hanging="19"/>
        <w:spacing w:before="3" w:line="19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7.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医疗记录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: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随诊要有医疗记录，要建立随诊病历，社区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医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院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要建立病人随诊档案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。在随诊病历上应记录每次就诊时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的血压和心率数值，记录与血压相关的症状、药物剂量和种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以及不良反应。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right="156"/>
        <w:spacing w:before="28" w:line="186" w:lineRule="auto"/>
        <w:jc w:val="righ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19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·</w:t>
      </w:r>
    </w:p>
    <w:p>
      <w:pPr>
        <w:spacing w:line="351" w:lineRule="auto"/>
        <w:rPr>
          <w:rFonts w:ascii="Arial"/>
          <w:sz w:val="21"/>
        </w:rPr>
      </w:pPr>
      <w:r/>
    </w:p>
    <w:p>
      <w:pPr>
        <w:ind w:left="5"/>
        <w:spacing w:before="73" w:line="185" w:lineRule="auto"/>
        <w:outlineLvl w:val="0"/>
        <w:rPr>
          <w:rFonts w:ascii="SimHei" w:hAnsi="SimHei" w:eastAsia="SimHei" w:cs="Sim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  </w:t>
      </w:r>
      <w:r>
        <w:rPr>
          <w:rFonts w:ascii="SimHei" w:hAnsi="SimHei" w:eastAsia="SimHei" w:cs="SimHei"/>
          <w:sz w:val="17"/>
          <w:szCs w:val="17"/>
          <w:spacing w:val="9"/>
        </w:rPr>
        <w:t>特殊人群高血压的处理</w:t>
      </w:r>
    </w:p>
    <w:p>
      <w:pPr>
        <w:ind w:left="6"/>
        <w:spacing w:before="161" w:line="182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老年高血压</w:t>
      </w:r>
    </w:p>
    <w:p>
      <w:pPr>
        <w:spacing w:line="15" w:lineRule="exact"/>
        <w:rPr/>
      </w:pPr>
      <w:r/>
    </w:p>
    <w:tbl>
      <w:tblPr>
        <w:tblStyle w:val="2"/>
        <w:tblW w:w="474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46"/>
      </w:tblGrid>
      <w:tr>
        <w:trPr>
          <w:trHeight w:val="1857" w:hRule="atLeast"/>
        </w:trPr>
        <w:tc>
          <w:tcPr>
            <w:tcW w:w="4746" w:type="dxa"/>
            <w:vAlign w:val="top"/>
          </w:tcPr>
          <w:p>
            <w:pPr>
              <w:ind w:left="104"/>
              <w:spacing w:before="135" w:line="18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8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-7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6A</w:t>
            </w:r>
          </w:p>
          <w:p>
            <w:pPr>
              <w:ind w:left="320" w:right="99" w:hanging="174"/>
              <w:spacing w:before="36" w:line="22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65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7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9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岁的普通老年人，血压≥150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/90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时推荐开始药物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治疗(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Ⅰ，A)，≥140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/90mmHg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时可考虑药物治疗(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Ⅱ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a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≥80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  <w:position w:val="-1"/>
              </w:rPr>
              <w:t>岁的老年人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，SBP≥160mmHg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时开始药物治疗(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Ⅱa，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5"/>
                <w:position w:val="6"/>
              </w:rPr>
              <w:t>[111，215]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5"/>
                <w:position w:val="6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。</w:t>
            </w:r>
          </w:p>
          <w:p>
            <w:pPr>
              <w:ind w:left="318" w:right="99" w:hanging="172"/>
              <w:spacing w:before="2" w:line="22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65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79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岁的老年人，首先应降至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＜150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/90mmHg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如能耐受，可进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一步降至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＜140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/90mmHg(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Ⅱ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a，B)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。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≥80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岁的老年人应降至＜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6"/>
              </w:rPr>
              <w:t>15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/90mmHg(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  <w:position w:val="-1"/>
              </w:rPr>
              <w:t>Ⅱa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，B)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8"/>
                <w:position w:val="5"/>
              </w:rPr>
              <w:t>[216]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8"/>
                <w:position w:val="5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。</w:t>
            </w:r>
          </w:p>
        </w:tc>
      </w:tr>
    </w:tbl>
    <w:p>
      <w:pPr>
        <w:ind w:left="2" w:firstLine="364"/>
        <w:spacing w:before="215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2012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年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我国≥60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岁人群高血压患病率城市为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60.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6%，农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村为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57.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0%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高血压知晓率、治疗率和控制率分别为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53.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7</w:t>
      </w:r>
      <w:r>
        <w:rPr>
          <w:rFonts w:ascii="Microsoft YaHei" w:hAnsi="Microsoft YaHei" w:eastAsia="Microsoft YaHei" w:cs="Microsoft YaHei"/>
          <w:sz w:val="17"/>
          <w:szCs w:val="17"/>
        </w:rPr>
        <w:t>%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48.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8%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16.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1%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>[2]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。年龄≥65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岁，可定义为老年高血压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。若</w:t>
      </w:r>
    </w:p>
    <w:p>
      <w:pPr>
        <w:ind w:left="48" w:right="64" w:hanging="31"/>
        <w:spacing w:before="2" w:line="19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SBP≥140mmHg，DBP＜90mmH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g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，则为老年单纯收缩期高血压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2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1"/>
        </w:rPr>
        <w:t>isolated</w:t>
      </w:r>
      <w:r>
        <w:rPr>
          <w:rFonts w:ascii="Microsoft YaHei" w:hAnsi="Microsoft YaHei" w:eastAsia="Microsoft YaHei" w:cs="Microsoft YaHei"/>
          <w:sz w:val="17"/>
          <w:szCs w:val="17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1"/>
        </w:rPr>
        <w:t>systolic</w:t>
      </w:r>
      <w:r>
        <w:rPr>
          <w:rFonts w:ascii="Microsoft YaHei" w:hAnsi="Microsoft YaHei" w:eastAsia="Microsoft YaHei" w:cs="Microsoft YaHei"/>
          <w:sz w:val="17"/>
          <w:szCs w:val="17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1"/>
        </w:rPr>
        <w:t>hypertension，ISH)</w:t>
      </w:r>
      <w:r>
        <w:rPr>
          <w:rFonts w:ascii="Microsoft YaHei" w:hAnsi="Microsoft YaHei" w:eastAsia="Microsoft YaHei" w:cs="Microsoft YaHei"/>
          <w:sz w:val="17"/>
          <w:szCs w:val="17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1"/>
        </w:rPr>
        <w:t>。</w:t>
      </w:r>
    </w:p>
    <w:p>
      <w:pPr>
        <w:ind w:left="17" w:right="60" w:hanging="11"/>
        <w:spacing w:before="1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临床特点: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收缩压增高，脉压增大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ISH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是老年高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血压最常见的</w:t>
      </w:r>
      <w:r>
        <w:rPr>
          <w:rFonts w:ascii="Microsoft YaHei" w:hAnsi="Microsoft YaHei" w:eastAsia="Microsoft YaHei" w:cs="Microsoft YaHei"/>
          <w:sz w:val="17"/>
          <w:szCs w:val="17"/>
        </w:rPr>
        <w:t>类型，占老年高血压的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60%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~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80%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>[217]</w:t>
      </w:r>
      <w:r>
        <w:rPr>
          <w:rFonts w:ascii="Microsoft YaHei" w:hAnsi="Microsoft YaHei" w:eastAsia="Microsoft YaHei" w:cs="Microsoft YaHei"/>
          <w:sz w:val="17"/>
          <w:szCs w:val="17"/>
        </w:rPr>
        <w:t>，大于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70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岁高血压人群中，可达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80%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Arial" w:hAnsi="Arial" w:eastAsia="Arial" w:cs="Arial"/>
          <w:sz w:val="17"/>
          <w:szCs w:val="17"/>
          <w:spacing w:val="1"/>
        </w:rPr>
        <w:t>~</w:t>
      </w:r>
      <w:r>
        <w:rPr>
          <w:rFonts w:ascii="Arial" w:hAnsi="Arial" w:eastAsia="Arial" w:cs="Arial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90%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>[218]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。收缩压增高</w:t>
      </w:r>
      <w:r>
        <w:rPr>
          <w:rFonts w:ascii="Microsoft YaHei" w:hAnsi="Microsoft YaHei" w:eastAsia="Microsoft YaHei" w:cs="Microsoft YaHei"/>
          <w:sz w:val="17"/>
          <w:szCs w:val="17"/>
        </w:rPr>
        <w:t>明显增加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卒中、冠心</w:t>
      </w:r>
      <w:r>
        <w:rPr>
          <w:rFonts w:ascii="Microsoft YaHei" w:hAnsi="Microsoft YaHei" w:eastAsia="Microsoft YaHei" w:cs="Microsoft YaHei"/>
          <w:sz w:val="17"/>
          <w:szCs w:val="17"/>
        </w:rPr>
        <w:t>病和终末肾病的风险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>[217]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</w:p>
    <w:p>
      <w:pPr>
        <w:ind w:left="16" w:right="64" w:firstLine="392"/>
        <w:spacing w:before="1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2)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血压波动大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高血压合并体位性血压变异和餐后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低</w:t>
      </w:r>
      <w:r>
        <w:rPr>
          <w:rFonts w:ascii="Microsoft YaHei" w:hAnsi="Microsoft YaHei" w:eastAsia="Microsoft YaHei" w:cs="Microsoft YaHei"/>
          <w:sz w:val="17"/>
          <w:szCs w:val="17"/>
        </w:rPr>
        <w:t>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2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者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增多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11"/>
          <w:position w:val="8"/>
        </w:rPr>
        <w:t>[67]</w:t>
      </w:r>
      <w:r>
        <w:rPr>
          <w:rFonts w:ascii="Microsoft YaHei" w:hAnsi="Microsoft YaHei" w:eastAsia="Microsoft YaHei" w:cs="Microsoft YaHei"/>
          <w:sz w:val="10"/>
          <w:szCs w:val="10"/>
          <w:spacing w:val="11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。体位性血压变异包括直立性低血压和卧位高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血压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。血压波动大，影响治疗效果，可显著增加发生心血管事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件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的危险。</w:t>
      </w:r>
    </w:p>
    <w:p>
      <w:pPr>
        <w:ind w:left="18" w:right="64" w:firstLine="390"/>
        <w:spacing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3)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血压昼夜节律异常的发生率高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夜间低血压或夜间</w:t>
      </w:r>
      <w:r>
        <w:rPr>
          <w:rFonts w:ascii="Microsoft YaHei" w:hAnsi="Microsoft YaHei" w:eastAsia="Microsoft YaHei" w:cs="Microsoft YaHei"/>
          <w:sz w:val="17"/>
          <w:szCs w:val="17"/>
        </w:rPr>
        <w:t>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多见，清晨高血压也增多。</w:t>
      </w:r>
    </w:p>
    <w:p>
      <w:pPr>
        <w:ind w:left="409"/>
        <w:spacing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(4)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白大衣高血压和假性高血压增多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[219]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</w:p>
    <w:p>
      <w:pPr>
        <w:ind w:left="24" w:right="63" w:firstLine="385"/>
        <w:spacing w:before="2" w:line="24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5)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常与多种疾病如冠心病、心力衰竭、脑血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管疾病、肾功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能不全、糖尿病等并存，使治</w:t>
      </w:r>
      <w:r>
        <w:rPr>
          <w:rFonts w:ascii="Microsoft YaHei" w:hAnsi="Microsoft YaHei" w:eastAsia="Microsoft YaHei" w:cs="Microsoft YaHei"/>
          <w:sz w:val="17"/>
          <w:szCs w:val="17"/>
        </w:rPr>
        <w:t>疗难度增加。</w:t>
      </w:r>
    </w:p>
    <w:p>
      <w:pPr>
        <w:ind w:left="6"/>
        <w:spacing w:before="1" w:line="16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</w:rPr>
        <w:t>改善生活方式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: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详见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5.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3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生活方式干预部分。</w:t>
      </w:r>
    </w:p>
    <w:p>
      <w:pPr>
        <w:ind w:left="17" w:hanging="11"/>
        <w:spacing w:before="6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老年高血压的药物治疗: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研究证据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荟萃分析显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示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，药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物治疗可显著降低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卒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中、冠心病和全因死亡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11"/>
          <w:position w:val="8"/>
        </w:rPr>
        <w:t>[220]</w:t>
      </w:r>
      <w:r>
        <w:rPr>
          <w:rFonts w:ascii="Microsoft YaHei" w:hAnsi="Microsoft YaHei" w:eastAsia="Microsoft YaHei" w:cs="Microsoft YaHei"/>
          <w:sz w:val="10"/>
          <w:szCs w:val="10"/>
          <w:spacing w:val="11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HYVET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研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究(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≥80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岁)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结果显示显著减少卒中、全因死亡、心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力衰竭和心血管事件分别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为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30%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、21%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、64%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34%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8"/>
        </w:rPr>
        <w:t>[71]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。我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国的临床试验结果表明，老年人甚至高龄老年人的抗高血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position w:val="-1"/>
        </w:rPr>
        <w:t>药物治疗可以显著获益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3"/>
          <w:position w:val="7"/>
        </w:rPr>
        <w:t>[39，71，129]</w:t>
      </w:r>
      <w:r>
        <w:rPr>
          <w:rFonts w:ascii="Microsoft YaHei" w:hAnsi="Microsoft YaHei" w:eastAsia="Microsoft YaHei" w:cs="Microsoft YaHei"/>
          <w:sz w:val="10"/>
          <w:szCs w:val="10"/>
          <w:spacing w:val="-3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。</w:t>
      </w:r>
    </w:p>
    <w:p>
      <w:pPr>
        <w:ind w:left="17" w:right="63" w:firstLine="391"/>
        <w:spacing w:before="2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2)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药物治疗的</w:t>
      </w:r>
      <w:r>
        <w:rPr>
          <w:rFonts w:ascii="Microsoft YaHei" w:hAnsi="Microsoft YaHei" w:eastAsia="Microsoft YaHei" w:cs="Microsoft YaHei"/>
          <w:sz w:val="17"/>
          <w:szCs w:val="17"/>
        </w:rPr>
        <w:t>起始血压水平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: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65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~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79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岁的老年人，如血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压≥150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/90mmHg，应开始药物治疗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血压≥140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/90mmH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g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时可</w:t>
      </w:r>
    </w:p>
    <w:p>
      <w:pPr>
        <w:ind w:left="17" w:right="63"/>
        <w:spacing w:before="50" w:line="18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考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虑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药物治疗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≥80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岁的老年人，SBP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≥160mmHg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时开始药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  <w:position w:val="-3"/>
        </w:rPr>
        <w:t>物治</w:t>
      </w:r>
      <w:r>
        <w:rPr>
          <w:rFonts w:ascii="Microsoft YaHei" w:hAnsi="Microsoft YaHei" w:eastAsia="Microsoft YaHei" w:cs="Microsoft YaHei"/>
          <w:sz w:val="17"/>
          <w:szCs w:val="17"/>
          <w:spacing w:val="-5"/>
          <w:position w:val="-3"/>
        </w:rPr>
        <w:t>疗</w:t>
      </w:r>
      <w:r>
        <w:rPr>
          <w:rFonts w:ascii="Microsoft YaHei" w:hAnsi="Microsoft YaHei" w:eastAsia="Microsoft YaHei" w:cs="Microsoft YaHei"/>
          <w:sz w:val="17"/>
          <w:szCs w:val="17"/>
          <w:spacing w:val="-5"/>
          <w:position w:val="-3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5"/>
          <w:position w:val="5"/>
        </w:rPr>
        <w:t>[111，215]</w:t>
      </w:r>
      <w:r>
        <w:rPr>
          <w:rFonts w:ascii="Microsoft YaHei" w:hAnsi="Microsoft YaHei" w:eastAsia="Microsoft YaHei" w:cs="Microsoft YaHei"/>
          <w:sz w:val="10"/>
          <w:szCs w:val="10"/>
          <w:spacing w:val="-5"/>
          <w:position w:val="5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5"/>
          <w:position w:val="-2"/>
        </w:rPr>
        <w:t>。</w:t>
      </w:r>
    </w:p>
    <w:p>
      <w:pPr>
        <w:ind w:left="16" w:right="63" w:firstLine="392"/>
        <w:spacing w:before="6" w:line="22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3)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降压的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目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标值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老年高血压治疗的主要目标是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达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标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共病和衰弱症患者应综合评估后，个体化确定血压起始治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疗水平和治疗目标值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。65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~</w:t>
      </w:r>
      <w:r>
        <w:rPr>
          <w:rFonts w:ascii="Arial" w:hAnsi="Arial" w:eastAsia="Arial" w:cs="Arial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79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岁的老年人，第一步应降至＜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5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50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/90mmHg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如能耐受，目标血压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＜140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/90mmHg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≥80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岁应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降至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＜150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/90mmHg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患者如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＜130mmH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g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且耐受良好，可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继续治疗而不必回调血压水平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。双侧颈动脉狭窄程度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＞75%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时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中枢血流灌注压下降，降压过度可能增加脑缺血风险，降</w:t>
      </w:r>
    </w:p>
    <w:p>
      <w:pPr>
        <w:ind w:left="17" w:right="63"/>
        <w:spacing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治疗应以避免脑缺血症状为原则，宜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适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当放宽血压目标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值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[221]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。衰弱的高龄老年人降压注意监测血压，降压速度不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宜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过快，降压水平不宜过低。</w:t>
      </w:r>
    </w:p>
    <w:p>
      <w:pPr>
        <w:ind w:left="6"/>
        <w:spacing w:line="166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7"/>
          <w:position w:val="-1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  <w:position w:val="-1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  <w:position w:val="-1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7"/>
          <w:position w:val="-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7"/>
          <w:position w:val="-1"/>
        </w:rPr>
        <w:t>药物应用方法</w:t>
      </w:r>
      <w:r>
        <w:rPr>
          <w:rFonts w:ascii="Microsoft YaHei" w:hAnsi="Microsoft YaHei" w:eastAsia="Microsoft YaHei" w:cs="Microsoft YaHei"/>
          <w:sz w:val="17"/>
          <w:szCs w:val="17"/>
          <w:spacing w:val="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  <w:position w:val="-1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  <w:position w:val="-1"/>
        </w:rPr>
        <w:t>老年高血压治疗药物选择</w:t>
      </w:r>
      <w:r>
        <w:rPr>
          <w:rFonts w:ascii="Microsoft YaHei" w:hAnsi="Microsoft YaHei" w:eastAsia="Microsoft YaHei" w:cs="Microsoft YaHei"/>
          <w:sz w:val="17"/>
          <w:szCs w:val="17"/>
          <w:spacing w:val="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  <w:position w:val="-1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  <w:position w:val="-1"/>
        </w:rPr>
        <w:t>推荐利</w:t>
      </w:r>
      <w:r>
        <w:rPr>
          <w:rFonts w:ascii="Microsoft YaHei" w:hAnsi="Microsoft YaHei" w:eastAsia="Microsoft YaHei" w:cs="Microsoft YaHei"/>
          <w:sz w:val="17"/>
          <w:szCs w:val="17"/>
          <w:spacing w:val="6"/>
          <w:position w:val="-1"/>
        </w:rPr>
        <w:t>尿</w:t>
      </w:r>
    </w:p>
    <w:p>
      <w:pPr>
        <w:sectPr>
          <w:type w:val="continuous"/>
          <w:pgSz w:w="11451" w:h="15343"/>
          <w:pgMar w:top="400" w:right="740" w:bottom="0" w:left="789" w:header="0" w:footer="0" w:gutter="0"/>
          <w:cols w:equalWidth="0" w:num="2">
            <w:col w:w="5007" w:space="100"/>
            <w:col w:w="4815" w:space="0"/>
          </w:cols>
        </w:sectPr>
        <w:rPr/>
      </w:pP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712512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23" name="IM 23"/>
            <wp:cNvGraphicFramePr/>
            <a:graphic>
              <a:graphicData uri="http://schemas.openxmlformats.org/drawingml/2006/picture">
                <pic:pic>
                  <pic:nvPicPr>
                    <pic:cNvPr id="23" name="IM 2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67"/>
        <w:spacing w:before="73" w:line="175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·20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                                        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Prevention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and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Treatment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of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Cardio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Cerebral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Vascular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Disease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Jan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2018.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Vol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19.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No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 xml:space="preserve">   </w:t>
      </w:r>
    </w:p>
    <w:p>
      <w:pPr>
        <w:rPr/>
      </w:pPr>
      <w:r/>
    </w:p>
    <w:p>
      <w:pPr>
        <w:spacing w:line="35" w:lineRule="exact"/>
        <w:rPr/>
      </w:pPr>
      <w:r/>
    </w:p>
    <w:p>
      <w:pPr>
        <w:sectPr>
          <w:pgSz w:w="11451" w:h="15343"/>
          <w:pgMar w:top="400" w:right="754" w:bottom="0" w:left="789" w:header="0" w:footer="0" w:gutter="0"/>
          <w:cols w:equalWidth="0" w:num="1">
            <w:col w:w="9906" w:space="0"/>
          </w:cols>
        </w:sectPr>
        <w:rPr/>
      </w:pPr>
    </w:p>
    <w:p>
      <w:pPr>
        <w:ind w:left="16" w:right="259" w:firstLine="1"/>
        <w:spacing w:before="36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剂、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、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A</w:t>
      </w:r>
      <w:r>
        <w:rPr>
          <w:rFonts w:ascii="Arial" w:hAnsi="Arial" w:eastAsia="Arial" w:cs="Arial"/>
          <w:sz w:val="17"/>
          <w:szCs w:val="17"/>
          <w:spacing w:val="-1"/>
        </w:rPr>
        <w:t>R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均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可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作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为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初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始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联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合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药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物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>疗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7"/>
        </w:rPr>
        <w:t>[70，71，222_226]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>应从小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>剂量开始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>逐渐增加至最大剂量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>无并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存疾病的老年高血压不宜首选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受体阻滞剂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。利尿剂可能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低糖耐量，诱发低血钾、高尿酸和血脂异</w:t>
      </w:r>
      <w:r>
        <w:rPr>
          <w:rFonts w:ascii="Microsoft YaHei" w:hAnsi="Microsoft YaHei" w:eastAsia="Microsoft YaHei" w:cs="Microsoft YaHei"/>
          <w:sz w:val="17"/>
          <w:szCs w:val="17"/>
        </w:rPr>
        <w:t>常，需小剂量使用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。α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受体阻滞剂可用作伴良性前列腺增生或难治性高血压患者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的</w:t>
      </w:r>
    </w:p>
    <w:p>
      <w:pPr>
        <w:ind w:left="24" w:right="264" w:hanging="6"/>
        <w:spacing w:before="2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辅助用药，但高龄老年人以及有体位血压变化的老年人使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时应当注意体位性低血压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</w:t>
      </w:r>
    </w:p>
    <w:p>
      <w:pPr>
        <w:ind w:left="18" w:right="257" w:firstLine="362"/>
        <w:spacing w:before="4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4"/>
        </w:rPr>
        <w:t>老</w:t>
      </w:r>
      <w:r>
        <w:rPr>
          <w:rFonts w:ascii="Microsoft YaHei" w:hAnsi="Microsoft YaHei" w:eastAsia="Microsoft YaHei" w:cs="Microsoft YaHei"/>
          <w:sz w:val="17"/>
          <w:szCs w:val="17"/>
          <w:spacing w:val="-11"/>
        </w:rPr>
        <w:t>年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ISH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药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物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治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疗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＜60mmHg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患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者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如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＜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0"/>
        </w:rPr>
        <w:t>15</w:t>
      </w:r>
      <w:r>
        <w:rPr>
          <w:rFonts w:ascii="Microsoft YaHei" w:hAnsi="Microsoft YaHei" w:eastAsia="Microsoft YaHei" w:cs="Microsoft YaHei"/>
          <w:sz w:val="17"/>
          <w:szCs w:val="17"/>
          <w:spacing w:val="-17"/>
        </w:rPr>
        <w:t>0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mmHg，可不用药物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如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为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150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Arial" w:hAnsi="Arial" w:eastAsia="Arial" w:cs="Arial"/>
          <w:sz w:val="17"/>
          <w:szCs w:val="17"/>
          <w:spacing w:val="-10"/>
        </w:rPr>
        <w:t>~</w:t>
      </w:r>
      <w:r>
        <w:rPr>
          <w:rFonts w:ascii="Arial" w:hAnsi="Arial" w:eastAsia="Arial" w:cs="Arial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179mmHg，可用小剂量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降压药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如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≥180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，需用降压</w:t>
      </w:r>
      <w:r>
        <w:rPr>
          <w:rFonts w:ascii="Microsoft YaHei" w:hAnsi="Microsoft YaHei" w:eastAsia="Microsoft YaHei" w:cs="Microsoft YaHei"/>
          <w:sz w:val="17"/>
          <w:szCs w:val="17"/>
        </w:rPr>
        <w:t>药，用药中应密切观察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压的变化和不良反应。</w:t>
      </w:r>
    </w:p>
    <w:p>
      <w:pPr>
        <w:ind w:left="6"/>
        <w:spacing w:line="182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儿童与青少年高血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压</w:t>
      </w:r>
    </w:p>
    <w:p>
      <w:pPr>
        <w:spacing w:line="24" w:lineRule="exact"/>
        <w:rPr/>
      </w:pPr>
      <w:r/>
    </w:p>
    <w:tbl>
      <w:tblPr>
        <w:tblStyle w:val="2"/>
        <w:tblW w:w="474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46"/>
      </w:tblGrid>
      <w:tr>
        <w:trPr>
          <w:trHeight w:val="2307" w:hRule="atLeast"/>
        </w:trPr>
        <w:tc>
          <w:tcPr>
            <w:tcW w:w="4746" w:type="dxa"/>
            <w:vAlign w:val="top"/>
          </w:tcPr>
          <w:p>
            <w:pPr>
              <w:ind w:left="104"/>
              <w:spacing w:before="116" w:line="18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9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-6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6B</w:t>
            </w:r>
          </w:p>
          <w:p>
            <w:pPr>
              <w:ind w:left="317" w:right="100" w:hanging="171"/>
              <w:spacing w:before="43" w:line="22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0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议从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岁起测量血压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选择合适尺寸袖带对准确测量儿童血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至关重要，多数≥12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岁儿童可使用成人袖带。</w:t>
            </w:r>
          </w:p>
          <w:p>
            <w:pPr>
              <w:ind w:left="317" w:right="98" w:hanging="171"/>
              <w:spacing w:line="22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4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儿童高血压的诊断根据三次非同日的血压水平进行，三次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SBP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或)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DBP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均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95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时诊断为高血压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但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SBP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或)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DBP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达到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级高血压分界点时，即可诊断为高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压。</w:t>
            </w:r>
          </w:p>
          <w:p>
            <w:pPr>
              <w:ind w:left="320" w:right="99" w:hanging="174"/>
              <w:spacing w:line="22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对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级高血压，强调积极的生活方式干预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对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级高血压的药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8"/>
              </w:rPr>
              <w:t>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6"/>
              </w:rPr>
              <w:t>疗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从小剂量和单一用药开始，个体化调整治疗方案和治疗时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限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。</w:t>
            </w:r>
          </w:p>
        </w:tc>
      </w:tr>
    </w:tbl>
    <w:p>
      <w:pPr>
        <w:ind w:left="6"/>
        <w:spacing w:before="219" w:line="165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儿童与青少年高血压特点和流行现状</w:t>
      </w:r>
    </w:p>
    <w:p>
      <w:pPr>
        <w:ind w:left="6"/>
        <w:spacing w:before="1" w:line="218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2.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特点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儿童与青少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年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指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18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岁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以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下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人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群，简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称“儿</w:t>
      </w:r>
    </w:p>
    <w:p>
      <w:pPr>
        <w:ind w:left="15" w:right="261" w:firstLine="2"/>
        <w:spacing w:before="2" w:line="23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童”)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时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期发生的高血压，以原发性高血压为主，多数表现为血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压水平的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轻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度升高(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级高血压)，通常没有不适感，无明显临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床症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状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。除非定期体检时测量血压，否则不易被发现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。原发</w:t>
      </w:r>
    </w:p>
    <w:p>
      <w:pPr>
        <w:ind w:left="19"/>
        <w:spacing w:before="1" w:line="16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性高血压的比例随着年龄升高，青春期前后发生的高血压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多</w:t>
      </w:r>
    </w:p>
    <w:p>
      <w:pPr>
        <w:ind w:left="19"/>
        <w:spacing w:before="1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8"/>
          <w:position w:val="-3"/>
        </w:rPr>
        <w:t>为原发</w:t>
      </w:r>
      <w:r>
        <w:rPr>
          <w:rFonts w:ascii="Microsoft YaHei" w:hAnsi="Microsoft YaHei" w:eastAsia="Microsoft YaHei" w:cs="Microsoft YaHei"/>
          <w:sz w:val="17"/>
          <w:szCs w:val="17"/>
          <w:spacing w:val="-6"/>
          <w:position w:val="-3"/>
        </w:rPr>
        <w:t>性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3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4"/>
          <w:position w:val="5"/>
        </w:rPr>
        <w:t>[227，228]</w:t>
      </w:r>
      <w:r>
        <w:rPr>
          <w:rFonts w:ascii="Microsoft YaHei" w:hAnsi="Microsoft YaHei" w:eastAsia="Microsoft YaHei" w:cs="Microsoft YaHei"/>
          <w:sz w:val="10"/>
          <w:szCs w:val="10"/>
          <w:spacing w:val="-4"/>
          <w:position w:val="5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2"/>
        </w:rPr>
        <w:t>。</w:t>
      </w:r>
    </w:p>
    <w:p>
      <w:pPr>
        <w:ind w:left="17" w:right="258" w:hanging="11"/>
        <w:spacing w:before="48" w:line="21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2.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流行趋势和特点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根据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2010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年全国学生体质调研报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告，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我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国中小学生的高血压患病率为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14.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5%，男生高于女生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16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1%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vs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12.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9%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[229]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。经过多时点测量血压得到的儿童高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血压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患病率为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4%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~</w:t>
      </w:r>
      <w:r>
        <w:rPr>
          <w:rFonts w:ascii="Arial" w:hAnsi="Arial" w:eastAsia="Arial" w:cs="Arial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5%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>[230，231]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。儿童原发性高血压的影响因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素较多，其中肥胖是关联性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最高的危险因素，30%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Arial" w:hAnsi="Arial" w:eastAsia="Arial" w:cs="Arial"/>
          <w:sz w:val="17"/>
          <w:szCs w:val="17"/>
          <w:spacing w:val="1"/>
        </w:rPr>
        <w:t>~</w:t>
      </w:r>
      <w:r>
        <w:rPr>
          <w:rFonts w:ascii="Arial" w:hAnsi="Arial" w:eastAsia="Arial" w:cs="Arial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40%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的儿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童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原发性高血压伴有肥胖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>[229]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其他危险因素包括父母高血压</w:t>
      </w:r>
    </w:p>
    <w:p>
      <w:pPr>
        <w:ind w:left="18" w:right="262" w:firstLine="2"/>
        <w:spacing w:before="3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史、低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出生体重、早产、盐摄入过多、睡眠不足及体力活动缺乏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等。</w:t>
      </w:r>
    </w:p>
    <w:p>
      <w:pPr>
        <w:ind w:left="9" w:right="261" w:hanging="3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儿童继发性高血压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多表现为血压显著升高，但也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可表现为轻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、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中度升高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。继发性高血压的病因比较明确，如肾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脏疾病、肾动脉狭窄、主动脉缩窄、内分泌疾</w:t>
      </w:r>
      <w:r>
        <w:rPr>
          <w:rFonts w:ascii="Microsoft YaHei" w:hAnsi="Microsoft YaHei" w:eastAsia="Microsoft YaHei" w:cs="Microsoft YaHei"/>
          <w:sz w:val="17"/>
          <w:szCs w:val="17"/>
        </w:rPr>
        <w:t>病或药物等，其中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肾脏疾病是继发性高血压的首位病因，占</w:t>
      </w: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继发性高血压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  <w:position w:val="-2"/>
        </w:rPr>
        <w:t>8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2"/>
        </w:rPr>
        <w:t>0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2"/>
        </w:rPr>
        <w:t>%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2"/>
        </w:rPr>
        <w:t>左右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4"/>
          <w:position w:val="6"/>
        </w:rPr>
        <w:t>[232]</w:t>
      </w:r>
      <w:r>
        <w:rPr>
          <w:rFonts w:ascii="Microsoft YaHei" w:hAnsi="Microsoft YaHei" w:eastAsia="Microsoft YaHei" w:cs="Microsoft YaHei"/>
          <w:sz w:val="10"/>
          <w:szCs w:val="10"/>
          <w:spacing w:val="-4"/>
          <w:position w:val="6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2"/>
        </w:rPr>
        <w:t>。</w:t>
      </w:r>
    </w:p>
    <w:p>
      <w:pPr>
        <w:ind w:left="15" w:right="203" w:hanging="9"/>
        <w:spacing w:before="28"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儿童高血压的近、远期健康损害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30%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~</w:t>
      </w:r>
      <w:r>
        <w:rPr>
          <w:rFonts w:ascii="Arial" w:hAnsi="Arial" w:eastAsia="Arial" w:cs="Arial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40%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的儿童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2"/>
        </w:rPr>
        <w:t>在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被诊断为高血压的时候已经出现靶器官损害的早期改变，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以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左心室构型改变为主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[233_235]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，其他改变包括血管内膜中层增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厚、大中动脉弹性降低、肾脏功能下降和眼底动脉硬化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8"/>
        </w:rPr>
        <w:t>[236_2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>38]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</w:p>
    <w:p>
      <w:pPr>
        <w:ind w:left="16" w:right="202" w:firstLine="365"/>
        <w:spacing w:before="39" w:line="21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儿童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高血压可持续至成年，在没有干预的情况下，约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40%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的高血压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儿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童发展成为成年高血压病人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>[239，240]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。高血压儿童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在成年后发生心血管疾病及肾脏疾病的风险明显增加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[241_244]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</w:t>
      </w:r>
    </w:p>
    <w:p>
      <w:pPr>
        <w:ind w:left="6"/>
        <w:spacing w:before="18" w:line="181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儿童血压测量及诊断评估</w:t>
      </w:r>
    </w:p>
    <w:p>
      <w:pPr>
        <w:ind w:left="6"/>
        <w:spacing w:before="43" w:line="169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  <w:position w:val="-1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6"/>
          <w:position w:val="-1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>2.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>血压测量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>儿童血压的测量方法、操作及血压计的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9"/>
        <w:spacing w:before="32" w:line="18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选择，参照本指南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3.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5.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1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诊室血压部分进行。</w:t>
      </w:r>
    </w:p>
    <w:p>
      <w:pPr>
        <w:ind w:left="370"/>
        <w:spacing w:before="43" w:line="18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选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择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合适尺寸袖带对准确测量儿童血压至关重要，表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10</w:t>
      </w:r>
    </w:p>
    <w:p>
      <w:pPr>
        <w:ind w:left="9" w:right="48" w:firstLine="2"/>
        <w:spacing w:before="41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为血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压计袖带的型号、对应的上臂围及儿童年龄范围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。为了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保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持与建立标准所测量的血压数据一致，应常规测量右上臂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肱动脉血压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>[245，246]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。对初次测量血压</w:t>
      </w:r>
      <w:r>
        <w:rPr>
          <w:rFonts w:ascii="Microsoft YaHei" w:hAnsi="Microsoft YaHei" w:eastAsia="Microsoft YaHei" w:cs="Microsoft YaHei"/>
          <w:sz w:val="17"/>
          <w:szCs w:val="17"/>
        </w:rPr>
        <w:t>的儿童，应测量四肢血压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以排除主动脉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狭窄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同时测量不同体位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坐、卧、立)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血压以发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现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体位性高血压。</w:t>
      </w:r>
    </w:p>
    <w:p>
      <w:pPr>
        <w:ind w:left="650"/>
        <w:spacing w:line="186" w:lineRule="auto"/>
        <w:rPr>
          <w:rFonts w:ascii="NSimSun" w:hAnsi="NSimSun" w:eastAsia="NSimSun" w:cs="NSimSun"/>
          <w:sz w:val="15"/>
          <w:szCs w:val="15"/>
        </w:rPr>
      </w:pPr>
      <w:r>
        <w:rPr>
          <w:rFonts w:ascii="NSimSun" w:hAnsi="NSimSun" w:eastAsia="NSimSun" w:cs="NSimSun"/>
          <w:sz w:val="15"/>
          <w:szCs w:val="15"/>
          <w:spacing w:val="4"/>
        </w:rPr>
        <w:t>表</w:t>
      </w:r>
      <w:r>
        <w:rPr>
          <w:rFonts w:ascii="NSimSun" w:hAnsi="NSimSun" w:eastAsia="NSimSun" w:cs="NSimSun"/>
          <w:sz w:val="15"/>
          <w:szCs w:val="15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10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15"/>
          <w:szCs w:val="15"/>
          <w:spacing w:val="3"/>
        </w:rPr>
        <w:t xml:space="preserve"> </w:t>
      </w:r>
      <w:r>
        <w:rPr>
          <w:rFonts w:ascii="NSimSun" w:hAnsi="NSimSun" w:eastAsia="NSimSun" w:cs="NSimSun"/>
          <w:sz w:val="15"/>
          <w:szCs w:val="15"/>
          <w:spacing w:val="2"/>
        </w:rPr>
        <w:t>儿童血压计袖带型号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、</w:t>
      </w:r>
      <w:r>
        <w:rPr>
          <w:rFonts w:ascii="NSimSun" w:hAnsi="NSimSun" w:eastAsia="NSimSun" w:cs="NSimSun"/>
          <w:sz w:val="15"/>
          <w:szCs w:val="15"/>
          <w:spacing w:val="2"/>
        </w:rPr>
        <w:t>上臂围及年龄参照表</w:t>
      </w:r>
    </w:p>
    <w:p>
      <w:pPr>
        <w:spacing w:line="23" w:lineRule="exact"/>
        <w:rPr/>
      </w:pPr>
      <w:r/>
    </w:p>
    <w:tbl>
      <w:tblPr>
        <w:tblStyle w:val="2"/>
        <w:tblW w:w="4745" w:type="dxa"/>
        <w:tblInd w:w="1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1433"/>
        <w:gridCol w:w="1650"/>
        <w:gridCol w:w="1662"/>
      </w:tblGrid>
      <w:tr>
        <w:trPr>
          <w:trHeight w:val="286" w:hRule="atLeast"/>
        </w:trPr>
        <w:tc>
          <w:tcPr>
            <w:tcW w:w="143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98"/>
              <w:spacing w:before="78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袖带型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号</w:t>
            </w:r>
          </w:p>
        </w:tc>
        <w:tc>
          <w:tcPr>
            <w:tcW w:w="165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418"/>
              <w:spacing w:before="21" w:line="23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上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臂围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cm)</w:t>
            </w:r>
          </w:p>
        </w:tc>
        <w:tc>
          <w:tcPr>
            <w:tcW w:w="166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442"/>
              <w:spacing w:before="21" w:line="22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年龄段(岁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)</w:t>
            </w:r>
          </w:p>
        </w:tc>
      </w:tr>
      <w:tr>
        <w:trPr>
          <w:trHeight w:val="280" w:hRule="atLeast"/>
        </w:trPr>
        <w:tc>
          <w:tcPr>
            <w:tcW w:w="1433" w:type="dxa"/>
            <w:vAlign w:val="top"/>
            <w:tcBorders>
              <w:top w:val="single" w:color="000000" w:sz="2" w:space="0"/>
            </w:tcBorders>
          </w:tcPr>
          <w:p>
            <w:pPr>
              <w:ind w:left="637"/>
              <w:spacing w:before="85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S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S</w:t>
            </w:r>
          </w:p>
        </w:tc>
        <w:tc>
          <w:tcPr>
            <w:tcW w:w="1650" w:type="dxa"/>
            <w:vAlign w:val="top"/>
            <w:tcBorders>
              <w:top w:val="single" w:color="000000" w:sz="2" w:space="0"/>
            </w:tcBorders>
          </w:tcPr>
          <w:p>
            <w:pPr>
              <w:ind w:left="609"/>
              <w:spacing w:before="86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12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18</w:t>
            </w:r>
          </w:p>
        </w:tc>
        <w:tc>
          <w:tcPr>
            <w:tcW w:w="1662" w:type="dxa"/>
            <w:vAlign w:val="top"/>
            <w:tcBorders>
              <w:top w:val="single" w:color="000000" w:sz="2" w:space="0"/>
            </w:tcBorders>
          </w:tcPr>
          <w:p>
            <w:pPr>
              <w:ind w:left="689"/>
              <w:spacing w:before="84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5</w:t>
            </w:r>
          </w:p>
        </w:tc>
      </w:tr>
      <w:tr>
        <w:trPr>
          <w:trHeight w:val="283" w:hRule="atLeast"/>
        </w:trPr>
        <w:tc>
          <w:tcPr>
            <w:tcW w:w="1433" w:type="dxa"/>
            <w:vAlign w:val="top"/>
          </w:tcPr>
          <w:p>
            <w:pPr>
              <w:ind w:left="676"/>
              <w:spacing w:before="88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S</w:t>
            </w:r>
          </w:p>
        </w:tc>
        <w:tc>
          <w:tcPr>
            <w:tcW w:w="1650" w:type="dxa"/>
            <w:vAlign w:val="top"/>
          </w:tcPr>
          <w:p>
            <w:pPr>
              <w:ind w:left="609"/>
              <w:spacing w:before="89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18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22</w:t>
            </w:r>
          </w:p>
        </w:tc>
        <w:tc>
          <w:tcPr>
            <w:tcW w:w="1662" w:type="dxa"/>
            <w:vAlign w:val="top"/>
          </w:tcPr>
          <w:p>
            <w:pPr>
              <w:ind w:left="649"/>
              <w:spacing w:before="89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6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6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11</w:t>
            </w:r>
          </w:p>
        </w:tc>
      </w:tr>
      <w:tr>
        <w:trPr>
          <w:trHeight w:val="286" w:hRule="atLeast"/>
        </w:trPr>
        <w:tc>
          <w:tcPr>
            <w:tcW w:w="1433" w:type="dxa"/>
            <w:vAlign w:val="top"/>
          </w:tcPr>
          <w:p>
            <w:pPr>
              <w:ind w:left="655"/>
              <w:spacing w:before="91" w:line="16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M</w:t>
            </w:r>
          </w:p>
        </w:tc>
        <w:tc>
          <w:tcPr>
            <w:tcW w:w="1650" w:type="dxa"/>
            <w:vAlign w:val="top"/>
          </w:tcPr>
          <w:p>
            <w:pPr>
              <w:ind w:left="596"/>
              <w:spacing w:before="89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32</w:t>
            </w:r>
          </w:p>
        </w:tc>
        <w:tc>
          <w:tcPr>
            <w:tcW w:w="1662" w:type="dxa"/>
            <w:vAlign w:val="top"/>
          </w:tcPr>
          <w:p>
            <w:pPr>
              <w:ind w:left="717"/>
              <w:spacing w:before="88" w:line="17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≥1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2</w:t>
            </w:r>
          </w:p>
        </w:tc>
      </w:tr>
      <w:tr>
        <w:trPr>
          <w:trHeight w:val="278" w:hRule="atLeast"/>
        </w:trPr>
        <w:tc>
          <w:tcPr>
            <w:tcW w:w="1433" w:type="dxa"/>
            <w:vAlign w:val="top"/>
          </w:tcPr>
          <w:p>
            <w:pPr>
              <w:ind w:left="671"/>
              <w:spacing w:before="88" w:line="16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L</w:t>
            </w:r>
          </w:p>
        </w:tc>
        <w:tc>
          <w:tcPr>
            <w:tcW w:w="1650" w:type="dxa"/>
            <w:vAlign w:val="top"/>
          </w:tcPr>
          <w:p>
            <w:pPr>
              <w:ind w:left="598"/>
              <w:spacing w:before="86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42</w:t>
            </w:r>
          </w:p>
        </w:tc>
        <w:tc>
          <w:tcPr>
            <w:tcW w:w="1662" w:type="dxa"/>
            <w:vAlign w:val="top"/>
          </w:tcPr>
          <w:p>
            <w:pPr>
              <w:ind w:left="815"/>
              <w:spacing w:before="83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－</w:t>
            </w:r>
          </w:p>
        </w:tc>
      </w:tr>
      <w:tr>
        <w:trPr>
          <w:trHeight w:val="287" w:hRule="atLeast"/>
        </w:trPr>
        <w:tc>
          <w:tcPr>
            <w:tcW w:w="1433" w:type="dxa"/>
            <w:vAlign w:val="top"/>
            <w:tcBorders>
              <w:bottom w:val="single" w:color="000000" w:sz="2" w:space="0"/>
            </w:tcBorders>
          </w:tcPr>
          <w:p>
            <w:pPr>
              <w:ind w:left="617"/>
              <w:spacing w:before="94" w:line="16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XL</w:t>
            </w:r>
          </w:p>
        </w:tc>
        <w:tc>
          <w:tcPr>
            <w:tcW w:w="1650" w:type="dxa"/>
            <w:vAlign w:val="top"/>
            <w:tcBorders>
              <w:bottom w:val="single" w:color="000000" w:sz="2" w:space="0"/>
            </w:tcBorders>
          </w:tcPr>
          <w:p>
            <w:pPr>
              <w:ind w:left="593"/>
              <w:spacing w:before="90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6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50</w:t>
            </w:r>
          </w:p>
        </w:tc>
        <w:tc>
          <w:tcPr>
            <w:tcW w:w="1662" w:type="dxa"/>
            <w:vAlign w:val="top"/>
            <w:tcBorders>
              <w:bottom w:val="single" w:color="000000" w:sz="2" w:space="0"/>
            </w:tcBorders>
          </w:tcPr>
          <w:p>
            <w:pPr>
              <w:ind w:left="815"/>
              <w:spacing w:before="89" w:line="18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－</w:t>
            </w:r>
          </w:p>
        </w:tc>
      </w:tr>
    </w:tbl>
    <w:p>
      <w:pPr>
        <w:ind w:left="9" w:right="50" w:firstLine="365"/>
        <w:spacing w:before="216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儿童高血压的个体诊断需要根据连续三个时点的血压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水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平进行，两个时点间隔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周以上，增加第一时点的血压测量</w:t>
      </w:r>
      <w:r>
        <w:rPr>
          <w:rFonts w:ascii="Microsoft YaHei" w:hAnsi="Microsoft YaHei" w:eastAsia="Microsoft YaHei" w:cs="Microsoft YaHei"/>
          <w:sz w:val="17"/>
          <w:szCs w:val="17"/>
        </w:rPr>
        <w:t>次</w:t>
      </w:r>
    </w:p>
    <w:p>
      <w:pPr>
        <w:ind w:left="10" w:right="49" w:firstLine="1"/>
        <w:spacing w:before="4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数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可大幅度降低假阳性错分概率，减少需要进入第二时点测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量的负担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>[231]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。每个时点测量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次血压，计算后两次的均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值</w:t>
      </w:r>
      <w:r>
        <w:rPr>
          <w:rFonts w:ascii="Microsoft YaHei" w:hAnsi="Microsoft YaHei" w:eastAsia="Microsoft YaHei" w:cs="Microsoft YaHei"/>
          <w:sz w:val="17"/>
          <w:szCs w:val="17"/>
        </w:rPr>
        <w:t>或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取最低读数作为该时点的血压水平。</w:t>
      </w:r>
    </w:p>
    <w:p>
      <w:pPr>
        <w:ind w:left="27" w:firstLine="345"/>
        <w:spacing w:before="2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建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议对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岁及以上儿童每年体检时，在条件允许情况下，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同时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测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量血压，并与体格发育指标一起进行监测。</w:t>
      </w:r>
    </w:p>
    <w:p>
      <w:pPr>
        <w:spacing w:line="18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血压评价标准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为排除身高对儿童高血压错分的影</w:t>
      </w:r>
    </w:p>
    <w:p>
      <w:pPr>
        <w:ind w:left="10" w:right="48" w:firstLine="9"/>
        <w:spacing w:before="43" w:line="217" w:lineRule="auto"/>
        <w:jc w:val="righ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响，在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2010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年中国儿童血压参照标准的基础上，本指南增</w:t>
      </w:r>
      <w:r>
        <w:rPr>
          <w:rFonts w:ascii="Microsoft YaHei" w:hAnsi="Microsoft YaHei" w:eastAsia="Microsoft YaHei" w:cs="Microsoft YaHei"/>
          <w:sz w:val="17"/>
          <w:szCs w:val="17"/>
        </w:rPr>
        <w:t>加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了身高对血压的影响，制定出中国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"/>
        </w:rPr>
        <w:t>~</w:t>
      </w:r>
      <w:r>
        <w:rPr>
          <w:rFonts w:ascii="Arial" w:hAnsi="Arial" w:eastAsia="Arial" w:cs="Arial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17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岁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男、女年龄别和身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高别的血压参照标准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8"/>
        </w:rPr>
        <w:t>[246]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8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简称“表格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标准”，见附表)，根据每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岁组不同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身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高水平对应的血压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P50、P90、P95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P99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值，以此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判定儿童血压水平，以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或)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≥P95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为高血压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;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P90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  <w:spacing w:val="-1"/>
        </w:rPr>
        <w:t>~</w:t>
      </w:r>
      <w:r>
        <w:rPr>
          <w:rFonts w:ascii="Arial" w:hAnsi="Arial" w:eastAsia="Arial" w:cs="Arial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P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95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或≥120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/80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为“正常高值血压”。该标准对成年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心血管靶器官亚临床损害具有较好的预测价值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>[247]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，可用于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人</w:t>
      </w:r>
    </w:p>
    <w:p>
      <w:pPr>
        <w:ind w:left="10" w:right="51"/>
        <w:spacing w:before="1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群流行病学调查、科学研究及临床医疗服务等场景下对高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儿童的诊断。</w:t>
      </w:r>
    </w:p>
    <w:p>
      <w:pPr>
        <w:ind w:left="14" w:right="48" w:firstLine="359"/>
        <w:spacing w:before="2" w:line="20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为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方便临床医生对个体高血压患儿的快速诊断，建议首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先采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用简化后的“公式标准”(表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11)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进行初步判断，其判定的</w:t>
      </w:r>
    </w:p>
    <w:p>
      <w:pPr>
        <w:ind w:left="11" w:right="6" w:firstLine="3"/>
        <w:spacing w:before="18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结果与“表格标准”诊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断儿童高血压的一致率接近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95%，对成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年心血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管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靶器官损害的预测效果较好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>[248，249]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。对公式标准筛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查出的可疑高血压患儿，再进一步</w:t>
      </w:r>
      <w:r>
        <w:rPr>
          <w:rFonts w:ascii="Microsoft YaHei" w:hAnsi="Microsoft YaHei" w:eastAsia="Microsoft YaHei" w:cs="Microsoft YaHei"/>
          <w:sz w:val="17"/>
          <w:szCs w:val="17"/>
        </w:rPr>
        <w:t>采用“表格标准”确定诊断。</w:t>
      </w:r>
    </w:p>
    <w:p>
      <w:pPr>
        <w:ind w:left="295"/>
        <w:spacing w:before="1" w:line="186" w:lineRule="auto"/>
        <w:rPr>
          <w:rFonts w:ascii="NSimSun" w:hAnsi="NSimSun" w:eastAsia="NSimSun" w:cs="NSimSun"/>
          <w:sz w:val="15"/>
          <w:szCs w:val="15"/>
        </w:rPr>
      </w:pPr>
      <w:r>
        <w:rPr>
          <w:rFonts w:ascii="NSimSun" w:hAnsi="NSimSun" w:eastAsia="NSimSun" w:cs="NSimSun"/>
          <w:sz w:val="15"/>
          <w:szCs w:val="15"/>
          <w:spacing w:val="1"/>
        </w:rPr>
        <w:t>表</w:t>
      </w:r>
      <w:r>
        <w:rPr>
          <w:rFonts w:ascii="NSimSun" w:hAnsi="NSimSun" w:eastAsia="NSimSun" w:cs="NSimSun"/>
          <w:sz w:val="15"/>
          <w:szCs w:val="15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1"/>
        </w:rPr>
        <w:t>11</w:t>
      </w:r>
      <w:r>
        <w:rPr>
          <w:rFonts w:ascii="Microsoft YaHei" w:hAnsi="Microsoft YaHei" w:eastAsia="Microsoft YaHei" w:cs="Microsoft YaHei"/>
          <w:sz w:val="15"/>
          <w:szCs w:val="15"/>
          <w:spacing w:val="1"/>
        </w:rPr>
        <w:t xml:space="preserve">    </w:t>
      </w:r>
      <w:r>
        <w:rPr>
          <w:rFonts w:ascii="NSimSun" w:hAnsi="NSimSun" w:eastAsia="NSimSun" w:cs="NSimSun"/>
          <w:sz w:val="15"/>
          <w:szCs w:val="15"/>
          <w:spacing w:val="1"/>
        </w:rPr>
        <w:t>中国</w:t>
      </w:r>
      <w:r>
        <w:rPr>
          <w:rFonts w:ascii="NSimSun" w:hAnsi="NSimSun" w:eastAsia="NSimSun" w:cs="NSimSun"/>
          <w:sz w:val="15"/>
          <w:szCs w:val="15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1"/>
        </w:rPr>
        <w:t>3</w:t>
      </w:r>
      <w:r>
        <w:rPr>
          <w:rFonts w:ascii="Microsoft YaHei" w:hAnsi="Microsoft YaHei" w:eastAsia="Microsoft YaHei" w:cs="Microsoft YaHei"/>
          <w:sz w:val="15"/>
          <w:szCs w:val="15"/>
          <w:spacing w:val="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"/>
        </w:rPr>
        <w:t>~</w:t>
      </w:r>
      <w:r>
        <w:rPr>
          <w:rFonts w:ascii="Arial" w:hAnsi="Arial" w:eastAsia="Arial" w:cs="Arial"/>
          <w:sz w:val="15"/>
          <w:szCs w:val="15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1"/>
        </w:rPr>
        <w:t>17</w:t>
      </w:r>
      <w:r>
        <w:rPr>
          <w:rFonts w:ascii="Microsoft YaHei" w:hAnsi="Microsoft YaHei" w:eastAsia="Microsoft YaHei" w:cs="Microsoft YaHei"/>
          <w:sz w:val="15"/>
          <w:szCs w:val="15"/>
          <w:spacing w:val="1"/>
        </w:rPr>
        <w:t xml:space="preserve"> </w:t>
      </w:r>
      <w:r>
        <w:rPr>
          <w:rFonts w:ascii="NSimSun" w:hAnsi="NSimSun" w:eastAsia="NSimSun" w:cs="NSimSun"/>
          <w:sz w:val="15"/>
          <w:szCs w:val="15"/>
          <w:spacing w:val="1"/>
        </w:rPr>
        <w:t>岁儿童青</w:t>
      </w:r>
      <w:r>
        <w:rPr>
          <w:rFonts w:ascii="NSimSun" w:hAnsi="NSimSun" w:eastAsia="NSimSun" w:cs="NSimSun"/>
          <w:sz w:val="15"/>
          <w:szCs w:val="15"/>
        </w:rPr>
        <w:t>少年高血压筛查的简化公式标准</w:t>
      </w:r>
    </w:p>
    <w:p>
      <w:pPr>
        <w:spacing w:line="20" w:lineRule="exact"/>
        <w:rPr/>
      </w:pPr>
      <w:r/>
    </w:p>
    <w:tbl>
      <w:tblPr>
        <w:tblStyle w:val="2"/>
        <w:tblW w:w="4745" w:type="dxa"/>
        <w:tblInd w:w="1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1308"/>
        <w:gridCol w:w="1827"/>
        <w:gridCol w:w="1610"/>
      </w:tblGrid>
      <w:tr>
        <w:trPr>
          <w:trHeight w:val="283" w:hRule="atLeast"/>
        </w:trPr>
        <w:tc>
          <w:tcPr>
            <w:tcW w:w="130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559"/>
              <w:spacing w:before="76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性别</w:t>
            </w:r>
          </w:p>
        </w:tc>
        <w:tc>
          <w:tcPr>
            <w:tcW w:w="182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538"/>
              <w:spacing w:before="19" w:line="22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SBP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mmH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)</w:t>
            </w:r>
          </w:p>
        </w:tc>
        <w:tc>
          <w:tcPr>
            <w:tcW w:w="161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63"/>
              <w:spacing w:before="19" w:line="22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DBP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5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mmHg)</w:t>
            </w:r>
          </w:p>
        </w:tc>
      </w:tr>
      <w:tr>
        <w:trPr>
          <w:trHeight w:val="567" w:hRule="atLeast"/>
        </w:trPr>
        <w:tc>
          <w:tcPr>
            <w:tcW w:w="1308" w:type="dxa"/>
            <w:vAlign w:val="top"/>
            <w:textDirection w:val="tbRlV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441" w:lineRule="auto"/>
              <w:rPr>
                <w:rFonts w:ascii="Arial"/>
                <w:sz w:val="21"/>
              </w:rPr>
            </w:pPr>
            <w:r/>
          </w:p>
          <w:p>
            <w:pPr>
              <w:ind w:left="73"/>
              <w:spacing w:before="67" w:line="17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女</w:t>
            </w:r>
          </w:p>
        </w:tc>
        <w:tc>
          <w:tcPr>
            <w:tcW w:w="182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454" w:right="356" w:firstLine="77"/>
              <w:spacing w:before="86" w:line="21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6"/>
              </w:rPr>
              <w:t>100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6"/>
              </w:rPr>
              <w:t>+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6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  <w:w w:val="10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6"/>
              </w:rPr>
              <w:t>×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  <w:w w:val="86"/>
              </w:rPr>
              <w:t>Age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100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+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1.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×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Ag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e</w:t>
            </w:r>
          </w:p>
        </w:tc>
        <w:tc>
          <w:tcPr>
            <w:tcW w:w="161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515"/>
              <w:spacing w:before="85" w:line="283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  <w:position w:val="12"/>
              </w:rPr>
              <w:t>65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  <w:position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  <w:position w:val="12"/>
              </w:rPr>
              <w:t>+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  <w:position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  <w:position w:val="12"/>
              </w:rPr>
              <w:t>Ag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  <w:position w:val="12"/>
              </w:rPr>
              <w:t>e</w:t>
            </w:r>
          </w:p>
          <w:p>
            <w:pPr>
              <w:ind w:left="515"/>
              <w:spacing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65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+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Ag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e</w:t>
            </w:r>
          </w:p>
        </w:tc>
      </w:tr>
    </w:tbl>
    <w:p>
      <w:pPr>
        <w:ind w:left="10" w:right="48" w:firstLine="157"/>
        <w:spacing w:before="31" w:line="261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1"/>
        </w:rPr>
        <w:t>注</w:t>
      </w:r>
      <w:r>
        <w:rPr>
          <w:rFonts w:ascii="Microsoft YaHei" w:hAnsi="Microsoft YaHei" w:eastAsia="Microsoft YaHei" w:cs="Microsoft YaHei"/>
          <w:sz w:val="15"/>
          <w:szCs w:val="15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1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Age</w:t>
      </w:r>
      <w:r>
        <w:rPr>
          <w:rFonts w:ascii="Microsoft YaHei" w:hAnsi="Microsoft YaHei" w:eastAsia="Microsoft YaHei" w:cs="Microsoft YaHei"/>
          <w:sz w:val="15"/>
          <w:szCs w:val="15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1"/>
        </w:rPr>
        <w:t>为年龄(岁)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;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本表基于“表格标准”中的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P</w:t>
      </w:r>
      <w:r>
        <w:rPr>
          <w:rFonts w:ascii="Microsoft YaHei" w:hAnsi="Microsoft YaHei" w:eastAsia="Microsoft YaHei" w:cs="Microsoft YaHei"/>
          <w:sz w:val="10"/>
          <w:szCs w:val="10"/>
          <w:position w:val="-3"/>
        </w:rPr>
        <w:t>95</w:t>
      </w:r>
      <w:r>
        <w:rPr>
          <w:rFonts w:ascii="Microsoft YaHei" w:hAnsi="Microsoft YaHei" w:eastAsia="Microsoft YaHei" w:cs="Microsoft YaHei"/>
          <w:sz w:val="10"/>
          <w:szCs w:val="10"/>
          <w:position w:val="-3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制定，用于快速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8"/>
        </w:rPr>
        <w:t>筛查可疑的高血压儿童</w:t>
      </w:r>
    </w:p>
    <w:p>
      <w:pPr>
        <w:ind w:left="8" w:right="49" w:hanging="9"/>
        <w:spacing w:before="80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诊断性评估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对儿童原发性高血压的诊断性评估包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括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个方面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[227]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①评估血压水平的真实性，进行高血压程度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2"/>
        </w:rPr>
        <w:t>分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级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②排除继发性高血压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③检测与评估靶器官损害及程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度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④评估糖尿病等其他合并症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。根据评估结果，制定相应的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治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疗计划。</w:t>
      </w:r>
    </w:p>
    <w:p>
      <w:pPr>
        <w:ind w:left="9" w:right="52" w:firstLine="365"/>
        <w:spacing w:before="2" w:line="17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儿童高血压的个体诊断需要根据连续三个时点的血压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水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平进行，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两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个时点间隔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周以上，只有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个时点的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或)</w:t>
      </w:r>
    </w:p>
    <w:p>
      <w:pPr>
        <w:sectPr>
          <w:type w:val="continuous"/>
          <w:pgSz w:w="11451" w:h="15343"/>
          <w:pgMar w:top="400" w:right="754" w:bottom="0" w:left="789" w:header="0" w:footer="0" w:gutter="0"/>
          <w:cols w:equalWidth="0" w:num="2">
            <w:col w:w="5013" w:space="100"/>
            <w:col w:w="4794" w:space="0"/>
          </w:cols>
        </w:sectPr>
        <w:rPr/>
      </w:pPr>
    </w:p>
    <w:p>
      <w:pPr>
        <w:rPr/>
      </w:pPr>
      <w:r>
        <w:pict>
          <v:shape id="_x0000_s15" style="position:absolute;margin-left:40.3614pt;margin-top:56.9633pt;mso-position-vertical-relative:page;mso-position-horizontal-relative:page;width:180.5pt;height:0.35pt;z-index:251716608;" o:allowincell="f" filled="false" strokecolor="#000000" strokeweight="0.33pt" coordsize="3610,6" coordorigin="0,0" path="m0,3l3609,3e">
            <v:stroke joinstyle="miter" miterlimit="10"/>
          </v:shape>
        </w:pict>
      </w:r>
      <w:r>
        <w:drawing>
          <wp:anchor distT="0" distB="0" distL="0" distR="0" simplePos="0" relativeHeight="251715584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spacing w:line="54" w:lineRule="exact"/>
        <w:rPr/>
      </w:pPr>
      <w:r/>
    </w:p>
    <w:p>
      <w:pPr>
        <w:sectPr>
          <w:pgSz w:w="11451" w:h="15343"/>
          <w:pgMar w:top="400" w:right="741" w:bottom="0" w:left="795" w:header="0" w:footer="0" w:gutter="0"/>
          <w:cols w:equalWidth="0" w:num="1">
            <w:col w:w="9914" w:space="0"/>
          </w:cols>
        </w:sectPr>
        <w:rPr/>
      </w:pPr>
    </w:p>
    <w:p>
      <w:pPr>
        <w:ind w:left="124"/>
        <w:spacing w:before="47" w:line="180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《心脑血管病防治》2019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年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2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月第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19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卷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期</w:t>
      </w:r>
    </w:p>
    <w:p>
      <w:pPr>
        <w:ind w:right="305" w:firstLine="11"/>
        <w:spacing w:before="313" w:line="19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均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≥</w:t>
      </w:r>
      <w:r>
        <w:rPr>
          <w:rFonts w:ascii="Microsoft YaHei" w:hAnsi="Microsoft YaHei" w:eastAsia="Microsoft YaHei" w:cs="Microsoft YaHei"/>
          <w:sz w:val="17"/>
          <w:szCs w:val="17"/>
        </w:rPr>
        <w:t>P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95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方可诊断为高血压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然后进行高血压程度分级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①1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级高血压: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P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95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Arial" w:hAnsi="Arial" w:eastAsia="Arial" w:cs="Arial"/>
          <w:sz w:val="17"/>
          <w:szCs w:val="17"/>
          <w:spacing w:val="-3"/>
        </w:rPr>
        <w:t>~</w:t>
      </w:r>
      <w:r>
        <w:rPr>
          <w:rFonts w:ascii="Arial" w:hAnsi="Arial" w:eastAsia="Arial" w:cs="Arial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P99)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5mmHg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②2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级高血压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≥P99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+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1"/>
          <w:position w:val="-1"/>
        </w:rPr>
        <w:t>5mmH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>g</w:t>
      </w:r>
      <w:r>
        <w:rPr>
          <w:rFonts w:ascii="Microsoft YaHei" w:hAnsi="Microsoft YaHei" w:eastAsia="Microsoft YaHei" w:cs="Microsoft YaHei"/>
          <w:sz w:val="17"/>
          <w:szCs w:val="17"/>
          <w:spacing w:val="-1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11"/>
          <w:position w:val="6"/>
        </w:rPr>
        <w:t>[227，228]</w:t>
      </w:r>
      <w:r>
        <w:rPr>
          <w:rFonts w:ascii="Microsoft YaHei" w:hAnsi="Microsoft YaHei" w:eastAsia="Microsoft YaHei" w:cs="Microsoft YaHei"/>
          <w:sz w:val="10"/>
          <w:szCs w:val="10"/>
          <w:spacing w:val="-11"/>
          <w:position w:val="6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11"/>
          <w:position w:val="-1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11"/>
          <w:position w:val="-2"/>
        </w:rPr>
        <w:t>见图</w:t>
      </w:r>
      <w:r>
        <w:rPr>
          <w:rFonts w:ascii="Microsoft YaHei" w:hAnsi="Microsoft YaHei" w:eastAsia="Microsoft YaHei" w:cs="Microsoft YaHei"/>
          <w:sz w:val="17"/>
          <w:szCs w:val="17"/>
          <w:spacing w:val="-11"/>
          <w:position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1"/>
          <w:position w:val="-1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-1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1"/>
          <w:position w:val="-1"/>
        </w:rPr>
        <w:t>。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right="155"/>
        <w:spacing w:before="29" w:line="187" w:lineRule="auto"/>
        <w:jc w:val="righ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8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27"/>
        </w:rPr>
        <w:t>21</w:t>
      </w:r>
      <w:r>
        <w:rPr>
          <w:rFonts w:ascii="Microsoft YaHei" w:hAnsi="Microsoft YaHei" w:eastAsia="Microsoft YaHei" w:cs="Microsoft YaHei"/>
          <w:sz w:val="17"/>
          <w:szCs w:val="17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7"/>
        </w:rPr>
        <w:t>·</w:t>
      </w:r>
    </w:p>
    <w:p>
      <w:pPr>
        <w:ind w:right="62" w:firstLine="363"/>
        <w:spacing w:before="296" w:line="23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儿童“白大衣高血压”和“直立性高血压”较为常见，可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通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过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动态血压监测或直立倾斜试验予以鉴别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</w:t>
      </w:r>
    </w:p>
    <w:p>
      <w:pPr>
        <w:sectPr>
          <w:type w:val="continuous"/>
          <w:pgSz w:w="11451" w:h="15343"/>
          <w:pgMar w:top="400" w:right="741" w:bottom="0" w:left="795" w:header="0" w:footer="0" w:gutter="0"/>
          <w:cols w:equalWidth="0" w:num="2">
            <w:col w:w="5018" w:space="100"/>
            <w:col w:w="4796" w:space="0"/>
          </w:cols>
        </w:sectPr>
        <w:rPr/>
      </w:pPr>
    </w:p>
    <w:p>
      <w:pPr>
        <w:ind w:firstLine="1327"/>
        <w:spacing w:before="71" w:line="5014" w:lineRule="exact"/>
        <w:textAlignment w:val="center"/>
        <w:rPr/>
      </w:pPr>
      <w:r>
        <w:drawing>
          <wp:inline distT="0" distB="0" distL="0" distR="0">
            <wp:extent cx="4571880" cy="3183856"/>
            <wp:effectExtent l="0" t="0" r="0" b="0"/>
            <wp:docPr id="25" name="IM 25"/>
            <wp:cNvGraphicFramePr/>
            <a:graphic>
              <a:graphicData uri="http://schemas.openxmlformats.org/drawingml/2006/picture">
                <pic:pic>
                  <pic:nvPicPr>
                    <pic:cNvPr id="25" name="IM 2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71880" cy="318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782"/>
        <w:spacing w:before="217" w:line="185" w:lineRule="auto"/>
        <w:rPr>
          <w:rFonts w:ascii="NSimSun" w:hAnsi="NSimSun" w:eastAsia="NSimSun" w:cs="NSimSun"/>
          <w:sz w:val="15"/>
          <w:szCs w:val="15"/>
        </w:rPr>
      </w:pPr>
      <w:r>
        <w:rPr>
          <w:rFonts w:ascii="NSimSun" w:hAnsi="NSimSun" w:eastAsia="NSimSun" w:cs="NSimSun"/>
          <w:sz w:val="15"/>
          <w:szCs w:val="15"/>
          <w:spacing w:val="4"/>
        </w:rPr>
        <w:t>图</w:t>
      </w:r>
      <w:r>
        <w:rPr>
          <w:rFonts w:ascii="NSimSun" w:hAnsi="NSimSun" w:eastAsia="NSimSun" w:cs="NSimSun"/>
          <w:sz w:val="15"/>
          <w:szCs w:val="15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4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 xml:space="preserve">   </w:t>
      </w:r>
      <w:r>
        <w:rPr>
          <w:rFonts w:ascii="NSimSun" w:hAnsi="NSimSun" w:eastAsia="NSimSun" w:cs="NSimSun"/>
          <w:sz w:val="15"/>
          <w:szCs w:val="15"/>
          <w:spacing w:val="4"/>
        </w:rPr>
        <w:t>儿童高血压诊断及评估流</w:t>
      </w:r>
      <w:r>
        <w:rPr>
          <w:rFonts w:ascii="NSimSun" w:hAnsi="NSimSun" w:eastAsia="NSimSun" w:cs="NSimSun"/>
          <w:sz w:val="15"/>
          <w:szCs w:val="15"/>
          <w:spacing w:val="1"/>
        </w:rPr>
        <w:t>程</w:t>
      </w:r>
    </w:p>
    <w:p>
      <w:pPr>
        <w:spacing w:line="197" w:lineRule="exact"/>
        <w:rPr/>
      </w:pPr>
      <w:r/>
    </w:p>
    <w:p>
      <w:pPr>
        <w:sectPr>
          <w:type w:val="continuous"/>
          <w:pgSz w:w="11451" w:h="15343"/>
          <w:pgMar w:top="400" w:right="741" w:bottom="0" w:left="795" w:header="0" w:footer="0" w:gutter="0"/>
          <w:cols w:equalWidth="0" w:num="1">
            <w:col w:w="9914" w:space="0"/>
          </w:cols>
        </w:sectPr>
        <w:rPr/>
      </w:pPr>
    </w:p>
    <w:p>
      <w:pPr>
        <w:spacing w:before="36" w:line="178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2.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4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</w:rPr>
        <w:t>治疗</w:t>
      </w:r>
    </w:p>
    <w:p>
      <w:pPr>
        <w:ind w:left="11" w:right="255" w:hanging="11"/>
        <w:spacing w:before="36" w:line="20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4.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血压控制目标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针对原发性高血压儿童，应将其血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压降至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P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-3"/>
        </w:rPr>
        <w:t>95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以下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当合并肾脏疾病、糖尿病或出现靶器官损害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时，应将血压降至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P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-3"/>
        </w:rPr>
        <w:t>90</w:t>
      </w:r>
      <w:r>
        <w:rPr>
          <w:rFonts w:ascii="Microsoft YaHei" w:hAnsi="Microsoft YaHei" w:eastAsia="Microsoft YaHei" w:cs="Microsoft YaHei"/>
          <w:sz w:val="10"/>
          <w:szCs w:val="10"/>
          <w:position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以下，以减少对靶器官的损害，降低远期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  <w:position w:val="-1"/>
        </w:rPr>
        <w:t>心血管病发病风险</w:t>
      </w:r>
      <w:r>
        <w:rPr>
          <w:rFonts w:ascii="Microsoft YaHei" w:hAnsi="Microsoft YaHei" w:eastAsia="Microsoft YaHei" w:cs="Microsoft YaHei"/>
          <w:sz w:val="17"/>
          <w:szCs w:val="17"/>
          <w:spacing w:val="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7"/>
        </w:rPr>
        <w:t>[224]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</w:p>
    <w:p>
      <w:pPr>
        <w:spacing w:before="35" w:line="18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2.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4.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病因治疗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儿童继发性高血压应针对病因治疗。</w:t>
      </w:r>
    </w:p>
    <w:p>
      <w:pPr>
        <w:ind w:left="13" w:right="206" w:hanging="13"/>
        <w:spacing w:before="40" w:line="20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4.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生活方式干预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高血压儿童应首先改善生活方式并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贯穿始终，包括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①肥胖儿童应控制体重，在保证身高发育</w:t>
      </w:r>
      <w:r>
        <w:rPr>
          <w:rFonts w:ascii="Microsoft YaHei" w:hAnsi="Microsoft YaHei" w:eastAsia="Microsoft YaHei" w:cs="Microsoft YaHei"/>
          <w:sz w:val="17"/>
          <w:szCs w:val="17"/>
        </w:rPr>
        <w:t>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时，延缓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BMI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上升趋势，降低体脂肪含量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②增加有氧和抗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力运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动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，减少静态活动时间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③调整膳食结构及品种多样化，</w:t>
      </w:r>
    </w:p>
    <w:p>
      <w:pPr>
        <w:ind w:left="10"/>
        <w:spacing w:before="28" w:line="181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控制总能量及脂肪供能比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按照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WHO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针对儿童的建议标准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，</w:t>
      </w:r>
    </w:p>
    <w:p>
      <w:pPr>
        <w:ind w:left="12" w:right="255" w:hanging="2"/>
        <w:spacing w:before="34" w:line="20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控制膳食盐和含糖饮料摄入，养成健康饮食习惯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④避免持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续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性精神紧张状态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⑤保证足够睡眠时间等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。多数患儿经过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生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>活方式干预后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>其血压可达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>到控制标准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7"/>
        </w:rPr>
        <w:t>[76，250_253]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。</w:t>
      </w:r>
    </w:p>
    <w:p>
      <w:pPr>
        <w:ind w:left="10" w:right="254" w:firstLine="365"/>
        <w:spacing w:before="2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与此同时，每年监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测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血压变化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。对血压持续偏高儿童，可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采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用动态血压监测，识别白大衣高血压，了解血压的昼夜规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律。</w:t>
      </w:r>
    </w:p>
    <w:p>
      <w:pPr>
        <w:spacing w:before="1" w:line="18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4.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药物治疗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高血压合并下述任一及多种情况，或达</w:t>
      </w:r>
    </w:p>
    <w:p>
      <w:pPr>
        <w:ind w:left="15"/>
        <w:spacing w:before="36" w:line="16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到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级高血压时，启动药物治疗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①出现高血压的临床症状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</w:p>
    <w:p>
      <w:pPr>
        <w:ind w:left="7"/>
        <w:spacing w:before="1" w:line="23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②糖尿病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③继发性高血压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④靶器官的损害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8"/>
        </w:rPr>
        <w:t>[227，228]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</w:p>
    <w:p>
      <w:pPr>
        <w:ind w:left="10" w:right="255" w:firstLine="363"/>
        <w:spacing w:before="27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生活方式干预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个月后血压仍未达标，在继续生活方式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干预同时可启动药物治疗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在生活方式干预期间，如血压上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至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级高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压或出现临床症状，也要进行药物治疗。</w:t>
      </w:r>
    </w:p>
    <w:p>
      <w:pPr>
        <w:ind w:left="10" w:right="206" w:firstLine="365"/>
        <w:spacing w:before="1" w:line="19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儿童高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血压的药物治疗原则是从小剂量、单一用药开始，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同时兼顾个体化，视疗效和血压水平变化调整治疗方案和治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疗时限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必要时联合用药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。具体治疗方法和操作见《实用儿科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学》的专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题章节。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7" w:right="66" w:firstLine="393"/>
        <w:spacing w:before="31" w:line="18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目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前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我国经国家药品监督管理局批准的儿童降压药品种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有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限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，具体如下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:</w:t>
      </w:r>
    </w:p>
    <w:p>
      <w:pPr>
        <w:ind w:left="18" w:right="63" w:firstLine="390"/>
        <w:spacing w:before="2"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1)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是最常使用的儿童降压药之一，被批准的儿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童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用药仅有卡托普利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</w:t>
      </w:r>
    </w:p>
    <w:p>
      <w:pPr>
        <w:ind w:left="24" w:right="62" w:firstLine="384"/>
        <w:spacing w:before="2"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2)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利尿剂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被批准的儿童用药有氨苯蝶啶</w:t>
      </w:r>
      <w:r>
        <w:rPr>
          <w:rFonts w:ascii="Microsoft YaHei" w:hAnsi="Microsoft YaHei" w:eastAsia="Microsoft YaHei" w:cs="Microsoft YaHei"/>
          <w:sz w:val="17"/>
          <w:szCs w:val="17"/>
        </w:rPr>
        <w:t>、氯噻酮、氢氯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噻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嗪、呋塞米。</w:t>
      </w:r>
    </w:p>
    <w:p>
      <w:pPr>
        <w:ind w:left="409"/>
        <w:spacing w:before="1"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3)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二氢吡啶类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被批准的儿童用药有氨氯地平。</w:t>
      </w:r>
    </w:p>
    <w:p>
      <w:pPr>
        <w:ind w:left="24" w:right="62" w:firstLine="384"/>
        <w:spacing w:before="2"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(4)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肾上腺受体阻滞剂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被批准儿童用药有普萘洛尔、阿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替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洛尔及哌唑嗪。</w:t>
      </w:r>
    </w:p>
    <w:p>
      <w:pPr>
        <w:ind w:left="409"/>
        <w:spacing w:line="22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5)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目前尚</w:t>
      </w:r>
      <w:r>
        <w:rPr>
          <w:rFonts w:ascii="Microsoft YaHei" w:hAnsi="Microsoft YaHei" w:eastAsia="Microsoft YaHei" w:cs="Microsoft YaHei"/>
          <w:sz w:val="17"/>
          <w:szCs w:val="17"/>
        </w:rPr>
        <w:t>无被批准的儿童用药。</w:t>
      </w:r>
    </w:p>
    <w:p>
      <w:pPr>
        <w:ind w:left="31" w:right="63" w:firstLine="346"/>
        <w:spacing w:before="41"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注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儿童用药目前主要参考药品说明书，有儿童用药说明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的可以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采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用，没有的则不推荐使用。</w:t>
      </w:r>
    </w:p>
    <w:p>
      <w:pPr>
        <w:ind w:left="6"/>
        <w:spacing w:before="1" w:line="182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妊娠高血压</w:t>
      </w:r>
    </w:p>
    <w:p>
      <w:pPr>
        <w:spacing w:line="14" w:lineRule="exact"/>
        <w:rPr/>
      </w:pPr>
      <w:r/>
    </w:p>
    <w:tbl>
      <w:tblPr>
        <w:tblStyle w:val="2"/>
        <w:tblW w:w="474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46"/>
      </w:tblGrid>
      <w:tr>
        <w:trPr>
          <w:trHeight w:val="1797" w:hRule="atLeast"/>
        </w:trPr>
        <w:tc>
          <w:tcPr>
            <w:tcW w:w="4746" w:type="dxa"/>
            <w:vAlign w:val="top"/>
          </w:tcPr>
          <w:p>
            <w:pPr>
              <w:ind w:left="104"/>
              <w:spacing w:before="122" w:line="18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11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-7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6C</w:t>
            </w:r>
          </w:p>
          <w:p>
            <w:pPr>
              <w:ind w:left="316" w:right="99" w:hanging="170"/>
              <w:spacing w:before="30" w:line="21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对于妊娠高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压患者，推荐血压≥150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/100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时启动药物治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  <w:position w:val="-1"/>
              </w:rPr>
              <w:t>疗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  <w:position w:val="-1"/>
              </w:rPr>
              <w:t>治疗目标为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150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/100mmHg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以下(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Ⅱb，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C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8"/>
                <w:position w:val="5"/>
              </w:rPr>
              <w:t>[254，255]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8"/>
                <w:position w:val="5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。</w:t>
            </w:r>
          </w:p>
          <w:p>
            <w:pPr>
              <w:ind w:left="322" w:right="98" w:hanging="176"/>
              <w:spacing w:before="4" w:line="21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如无蛋白尿及其他靶器官损伤存在，也可考虑≥160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/110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  <w:position w:val="-1"/>
              </w:rPr>
              <w:t>时启动药物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-1"/>
              </w:rPr>
              <w:t>治疗(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-1"/>
              </w:rPr>
              <w:t>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，C)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position w:val="5"/>
              </w:rPr>
              <w:t>[256]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position w:val="5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。</w:t>
            </w:r>
          </w:p>
          <w:p>
            <w:pPr>
              <w:ind w:left="318" w:right="99" w:hanging="172"/>
              <w:spacing w:before="14" w:line="22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妊娠合并轻度高血压时，强调非药物治疗，并积极监测血压、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定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期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复查尿常规等相关检查。</w:t>
            </w:r>
          </w:p>
        </w:tc>
      </w:tr>
    </w:tbl>
    <w:p>
      <w:pPr>
        <w:ind w:left="4" w:right="62" w:firstLine="393"/>
        <w:spacing w:before="227" w:line="22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妊娠合并高血压的患病率占孕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妇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5%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 </w:t>
      </w:r>
      <w:r>
        <w:rPr>
          <w:rFonts w:ascii="Arial" w:hAnsi="Arial" w:eastAsia="Arial" w:cs="Arial"/>
          <w:sz w:val="17"/>
          <w:szCs w:val="17"/>
          <w:spacing w:val="8"/>
        </w:rPr>
        <w:t>~</w:t>
      </w:r>
      <w:r>
        <w:rPr>
          <w:rFonts w:ascii="Arial" w:hAnsi="Arial" w:eastAsia="Arial" w:cs="Arial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10%，其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中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70%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是妊娠期出现的高血压，其余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30%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在妊娠前即存在高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>[257，258]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。妊娠高血压增加胎盘早剥、脑出血、弥散性血管内</w:t>
      </w:r>
    </w:p>
    <w:p>
      <w:pPr>
        <w:ind w:left="19" w:right="64" w:hanging="3"/>
        <w:spacing w:before="2" w:line="22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凝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、急性肝功能衰竭、急性肾衰竭及胎儿宫内发育迟缓等并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发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症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的风险，是孕产妇和胎儿死亡的重要原因之一。</w:t>
      </w:r>
    </w:p>
    <w:p>
      <w:pPr>
        <w:ind w:left="6"/>
        <w:spacing w:line="166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  <w:position w:val="-1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13"/>
          <w:position w:val="-1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-1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-1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-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-1"/>
        </w:rPr>
        <w:t>妊娠高血压的分类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-1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-1"/>
        </w:rPr>
        <w:t>妊娠高血压分为妊娠期高血压、</w:t>
      </w:r>
    </w:p>
    <w:p>
      <w:pPr>
        <w:sectPr>
          <w:type w:val="continuous"/>
          <w:pgSz w:w="11451" w:h="15343"/>
          <w:pgMar w:top="400" w:right="741" w:bottom="0" w:left="795" w:header="0" w:footer="0" w:gutter="0"/>
          <w:cols w:equalWidth="0" w:num="2">
            <w:col w:w="5000" w:space="100"/>
            <w:col w:w="4814" w:space="0"/>
          </w:cols>
        </w:sectPr>
        <w:rPr/>
      </w:pP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718656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67"/>
        <w:spacing w:before="73" w:line="175" w:lineRule="auto"/>
        <w:outlineLvl w:val="2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·22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                                        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Prevention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and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Treatment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of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Cardio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Cerebral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Vascular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Disease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Jan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2018.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Vol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19.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No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 xml:space="preserve">   </w:t>
      </w:r>
    </w:p>
    <w:p>
      <w:pPr>
        <w:rPr/>
      </w:pPr>
      <w:r/>
    </w:p>
    <w:p>
      <w:pPr>
        <w:spacing w:line="32" w:lineRule="exact"/>
        <w:rPr/>
      </w:pPr>
      <w:r/>
    </w:p>
    <w:p>
      <w:pPr>
        <w:sectPr>
          <w:pgSz w:w="11451" w:h="15343"/>
          <w:pgMar w:top="400" w:right="801" w:bottom="0" w:left="789" w:header="0" w:footer="0" w:gutter="0"/>
          <w:cols w:equalWidth="0" w:num="1">
            <w:col w:w="9860" w:space="0"/>
          </w:cols>
        </w:sectPr>
        <w:rPr/>
      </w:pPr>
    </w:p>
    <w:p>
      <w:pPr>
        <w:ind w:left="19" w:right="259" w:hanging="2"/>
        <w:spacing w:before="36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子痫前期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子痫、妊娠合并慢性高血压、慢性高血压并发子痫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前期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。妊娠期高血压为妊娠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20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周后发生的高血压，不伴明显</w:t>
      </w:r>
    </w:p>
    <w:p>
      <w:pPr>
        <w:ind w:left="22"/>
        <w:spacing w:before="1" w:line="180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蛋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白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尿，分娩后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12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周内血压恢复正常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。妊娠合并慢性高血压</w:t>
      </w:r>
    </w:p>
    <w:p>
      <w:pPr>
        <w:ind w:left="19"/>
        <w:spacing w:before="44" w:line="18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是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指妊娠前即存在或妊娠前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20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周出现的高血压或妊娠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20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周</w:t>
      </w:r>
    </w:p>
    <w:p>
      <w:pPr>
        <w:ind w:left="18"/>
        <w:spacing w:before="43" w:line="165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后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出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现高血压而分娩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12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周后仍持续血压升高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。子痫前期定</w:t>
      </w:r>
    </w:p>
    <w:p>
      <w:pPr>
        <w:ind w:left="15" w:right="196" w:firstLine="3"/>
        <w:spacing w:before="6" w:line="22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义为妊娠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20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周后的血压升高伴临床蛋白尿(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尿蛋白≥300</w:t>
      </w:r>
      <w:r>
        <w:rPr>
          <w:rFonts w:ascii="Microsoft YaHei" w:hAnsi="Microsoft YaHei" w:eastAsia="Microsoft YaHei" w:cs="Microsoft YaHei"/>
          <w:sz w:val="17"/>
          <w:szCs w:val="17"/>
        </w:rPr>
        <w:t>mg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/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d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无蛋白尿伴有器官和系统受累，如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心、肺、肝、肾，血液系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统、消化系统及神经系统等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重度子痫前期定义为血压≥160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/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110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伴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临床蛋白尿，和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或)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出现脑功能异常、视物模糊、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肺水肿、肾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功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能不全、血小板计数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＜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10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万/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mm</w:t>
      </w:r>
      <w:r>
        <w:rPr>
          <w:rFonts w:ascii="Microsoft YaHei" w:hAnsi="Microsoft YaHei" w:eastAsia="Microsoft YaHei" w:cs="Microsoft YaHei"/>
          <w:sz w:val="10"/>
          <w:szCs w:val="10"/>
          <w:spacing w:val="-4"/>
          <w:position w:val="8"/>
        </w:rPr>
        <w:t>3</w:t>
      </w:r>
      <w:r>
        <w:rPr>
          <w:rFonts w:ascii="Microsoft YaHei" w:hAnsi="Microsoft YaHei" w:eastAsia="Microsoft YaHei" w:cs="Microsoft YaHei"/>
          <w:sz w:val="10"/>
          <w:szCs w:val="10"/>
          <w:spacing w:val="-4"/>
          <w:position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、肝酶升高等，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常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合并胎盘功能异常。</w:t>
      </w:r>
    </w:p>
    <w:p>
      <w:pPr>
        <w:ind w:left="17" w:right="258" w:hanging="11"/>
        <w:spacing w:before="6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治疗策略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主要目的是保障母婴安全和妊娠分娩的顺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利进行，减少并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发症，降低病死率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。推荐血压≥150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/100mmHg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1"/>
        </w:rPr>
        <w:t>启动药物治疗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1"/>
        </w:rPr>
        <w:t>治疗目标为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150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/100mm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H</w:t>
      </w:r>
      <w:r>
        <w:rPr>
          <w:rFonts w:ascii="Microsoft YaHei" w:hAnsi="Microsoft YaHei" w:eastAsia="Microsoft YaHei" w:cs="Microsoft YaHei"/>
          <w:sz w:val="17"/>
          <w:szCs w:val="17"/>
        </w:rPr>
        <w:t>g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1"/>
        </w:rPr>
        <w:t>以下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4"/>
          <w:position w:val="8"/>
        </w:rPr>
        <w:t>[254，255]</w:t>
      </w:r>
      <w:r>
        <w:rPr>
          <w:rFonts w:ascii="Microsoft YaHei" w:hAnsi="Microsoft YaHei" w:eastAsia="Microsoft YaHei" w:cs="Microsoft YaHei"/>
          <w:sz w:val="10"/>
          <w:szCs w:val="10"/>
          <w:spacing w:val="-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1"/>
        </w:rPr>
        <w:t>如无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蛋白尿及其他靶器官损伤存在，也可考虑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≥160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/110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  <w:position w:val="-1"/>
        </w:rPr>
        <w:t>动药物治</w:t>
      </w:r>
      <w:r>
        <w:rPr>
          <w:rFonts w:ascii="Microsoft YaHei" w:hAnsi="Microsoft YaHei" w:eastAsia="Microsoft YaHei" w:cs="Microsoft YaHei"/>
          <w:sz w:val="17"/>
          <w:szCs w:val="17"/>
          <w:spacing w:val="-6"/>
          <w:position w:val="-1"/>
        </w:rPr>
        <w:t>疗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4"/>
          <w:position w:val="8"/>
        </w:rPr>
        <w:t>[256，259]</w:t>
      </w:r>
      <w:r>
        <w:rPr>
          <w:rFonts w:ascii="Microsoft YaHei" w:hAnsi="Microsoft YaHei" w:eastAsia="Microsoft YaHei" w:cs="Microsoft YaHei"/>
          <w:sz w:val="10"/>
          <w:szCs w:val="10"/>
          <w:spacing w:val="-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1"/>
        </w:rPr>
        <w:t>应避免将血压降至低于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130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/80mmHg，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1"/>
        </w:rPr>
        <w:t>以</w:t>
      </w:r>
    </w:p>
    <w:p>
      <w:pPr>
        <w:ind w:left="15"/>
        <w:spacing w:line="18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避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免影响胎盘血流灌注。</w:t>
      </w:r>
    </w:p>
    <w:p>
      <w:pPr>
        <w:ind w:left="15" w:right="259" w:hanging="9"/>
        <w:spacing w:before="41" w:line="20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慢性高血压在妊娠前的处理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应大力倡导慢性高血压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患者进行孕前评估，了解血压升高的原因和程度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。治疗措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施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以改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善生活方式和非药物干预为主，部分患者在松弛情绪，并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将摄盐量控制到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6</w:t>
      </w:r>
      <w:r>
        <w:rPr>
          <w:rFonts w:ascii="Microsoft YaHei" w:hAnsi="Microsoft YaHei" w:eastAsia="Microsoft YaHei" w:cs="Microsoft YaHei"/>
          <w:sz w:val="17"/>
          <w:szCs w:val="17"/>
        </w:rPr>
        <w:t>g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左右后，</w:t>
      </w:r>
      <w:r>
        <w:rPr>
          <w:rFonts w:ascii="Microsoft YaHei" w:hAnsi="Microsoft YaHei" w:eastAsia="Microsoft YaHei" w:cs="Microsoft YaHei"/>
          <w:sz w:val="17"/>
          <w:szCs w:val="17"/>
        </w:rPr>
        <w:t>血压可降低到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150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/100mmHg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以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下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从而缩短妊娠期间降压药的服用时间，减少药物对胎儿的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可能影响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。不建议患者在血压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≥160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/110mmHg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情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况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下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受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10"/>
        <w:spacing w:before="135" w:line="98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pict>
          <v:shape id="_x0000_s16" style="position:absolute;margin-left:-0.267517pt;margin-top:0.958496pt;mso-position-vertical-relative:text;mso-position-horizontal-relative:text;width:10.4pt;height:12.9pt;z-index:2517196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79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  <w:t>孕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7"/>
          <w:szCs w:val="17"/>
          <w:position w:val="3"/>
        </w:rPr>
        <w:t>。</w:t>
      </w:r>
    </w:p>
    <w:p>
      <w:pPr>
        <w:ind w:left="10" w:right="2" w:hanging="9"/>
        <w:spacing w:before="66" w:line="20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2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3.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妊娠高血压的非药物治疗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非药物治疗包括适当活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动、情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绪放松、适当控制体重、保证充足睡眠等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。推荐摄盐量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控制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到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6g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d(尿钠排泄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100mmol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d)，但不应过度限盐，以免导</w:t>
      </w:r>
    </w:p>
    <w:p>
      <w:pPr>
        <w:ind w:left="12"/>
        <w:spacing w:line="22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>致低血容量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>影响胎盘循环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7"/>
        </w:rPr>
        <w:t>[2</w:t>
      </w:r>
      <w:r>
        <w:rPr>
          <w:rFonts w:ascii="Microsoft YaHei" w:hAnsi="Microsoft YaHei" w:eastAsia="Microsoft YaHei" w:cs="Microsoft YaHei"/>
          <w:sz w:val="10"/>
          <w:szCs w:val="10"/>
          <w:position w:val="7"/>
        </w:rPr>
        <w:t>56]</w:t>
      </w:r>
      <w:r>
        <w:rPr>
          <w:rFonts w:ascii="Microsoft YaHei" w:hAnsi="Microsoft YaHei" w:eastAsia="Microsoft YaHei" w:cs="Microsoft YaHei"/>
          <w:sz w:val="10"/>
          <w:szCs w:val="10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</w:p>
    <w:p>
      <w:pPr>
        <w:ind w:left="12" w:right="2" w:hanging="11"/>
        <w:spacing w:before="44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妊娠合并轻度高血压的处理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对轻度高血压患者应强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调非药物治疗，并积极监测血压、定期复查尿常规等相关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查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。对存在靶器官损害或同时使用多种降压药物的慢性高血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患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者，应根据妊娠期间血压水平进行药物治疗，原则上采用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尽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可能少的用药种类和剂量。</w:t>
      </w:r>
    </w:p>
    <w:p>
      <w:pPr>
        <w:ind w:right="3" w:firstLine="372"/>
        <w:spacing w:before="2" w:line="21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2"/>
        </w:rPr>
        <w:t>对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血压轻度升高伴先兆子痫，由于其子痫的发生率仅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0.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%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，不建议常规应用硫酸镁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。但需要密切观察血压和尿蛋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>白变化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>以及胎儿状况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7"/>
        </w:rPr>
        <w:t>[256]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。</w:t>
      </w:r>
    </w:p>
    <w:p>
      <w:pPr>
        <w:ind w:left="11" w:right="2" w:hanging="10"/>
        <w:spacing w:before="2"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妊娠合并重度高血压的处理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对妊娠合并重度高血压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治疗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主要目的是最大程度降低母亲的患病率和病死率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严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密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观察母婴状态的前提下，应明确治疗的持续时间、降压目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标、药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物选择和终止妊娠的指征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。对重度先兆子痫，建议静脉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应用硫酸镁，并确定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终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止妊娠的时机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当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≥180mmHg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或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≥1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20mmHg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时，应按照高血压急症处理。</w:t>
      </w:r>
    </w:p>
    <w:p>
      <w:pPr>
        <w:ind w:left="1"/>
        <w:spacing w:before="50" w:line="18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7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妊娠高血压的药物治疗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最常用的口服药物有拉贝洛</w:t>
      </w:r>
    </w:p>
    <w:p>
      <w:pPr>
        <w:ind w:left="13" w:right="3" w:firstLine="2"/>
        <w:spacing w:before="44" w:line="19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尔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、甲基多巴和硝苯地平，必要时可考虑小剂量噻嗪类利尿剂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表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12)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。妊娠期间禁用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，有妊娠计划的慢性高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患者，也应停用上述药物。</w:t>
      </w:r>
    </w:p>
    <w:p>
      <w:pPr>
        <w:sectPr>
          <w:type w:val="continuous"/>
          <w:pgSz w:w="11451" w:h="15343"/>
          <w:pgMar w:top="400" w:right="801" w:bottom="0" w:left="789" w:header="0" w:footer="0" w:gutter="0"/>
          <w:cols w:equalWidth="0" w:num="2">
            <w:col w:w="5011" w:space="100"/>
            <w:col w:w="4750" w:space="0"/>
          </w:cols>
        </w:sectPr>
        <w:rPr/>
      </w:pPr>
    </w:p>
    <w:p>
      <w:pPr>
        <w:ind w:left="3408"/>
        <w:spacing w:before="84" w:line="189" w:lineRule="auto"/>
        <w:rPr>
          <w:rFonts w:ascii="NSimSun" w:hAnsi="NSimSun" w:eastAsia="NSimSun" w:cs="NSimSun"/>
          <w:sz w:val="15"/>
          <w:szCs w:val="15"/>
        </w:rPr>
      </w:pPr>
      <w:r>
        <w:rPr>
          <w:rFonts w:ascii="NSimSun" w:hAnsi="NSimSun" w:eastAsia="NSimSun" w:cs="NSimSun"/>
          <w:sz w:val="15"/>
          <w:szCs w:val="15"/>
          <w:spacing w:val="4"/>
        </w:rPr>
        <w:t>表</w:t>
      </w:r>
      <w:r>
        <w:rPr>
          <w:rFonts w:ascii="NSimSun" w:hAnsi="NSimSun" w:eastAsia="NSimSun" w:cs="NSimSun"/>
          <w:sz w:val="15"/>
          <w:szCs w:val="15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3"/>
        </w:rPr>
        <w:t>12</w:t>
      </w:r>
      <w:r>
        <w:rPr>
          <w:rFonts w:ascii="Microsoft YaHei" w:hAnsi="Microsoft YaHei" w:eastAsia="Microsoft YaHei" w:cs="Microsoft YaHei"/>
          <w:sz w:val="15"/>
          <w:szCs w:val="15"/>
          <w:spacing w:val="3"/>
        </w:rPr>
        <w:t xml:space="preserve">    </w:t>
      </w:r>
      <w:r>
        <w:rPr>
          <w:rFonts w:ascii="NSimSun" w:hAnsi="NSimSun" w:eastAsia="NSimSun" w:cs="NSimSun"/>
          <w:sz w:val="15"/>
          <w:szCs w:val="15"/>
          <w:spacing w:val="3"/>
        </w:rPr>
        <w:t>常用妊娠合并高血压的口服治疗药物</w:t>
      </w:r>
    </w:p>
    <w:p>
      <w:pPr>
        <w:spacing w:line="20" w:lineRule="exact"/>
        <w:rPr/>
      </w:pPr>
      <w:r/>
    </w:p>
    <w:tbl>
      <w:tblPr>
        <w:tblStyle w:val="2"/>
        <w:tblW w:w="9851" w:type="dxa"/>
        <w:tblInd w:w="7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1008"/>
        <w:gridCol w:w="2207"/>
        <w:gridCol w:w="3846"/>
        <w:gridCol w:w="614"/>
        <w:gridCol w:w="2176"/>
      </w:tblGrid>
      <w:tr>
        <w:trPr>
          <w:trHeight w:val="284" w:hRule="atLeast"/>
        </w:trPr>
        <w:tc>
          <w:tcPr>
            <w:tcW w:w="9851" w:type="dxa"/>
            <w:vAlign w:val="top"/>
            <w:gridSpan w:val="5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58"/>
              <w:spacing w:before="71" w:line="19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药物名称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                    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降压机制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          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                               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常用剂量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                              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安全级别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1"/>
                <w:position w:val="5"/>
              </w:rPr>
              <w:t>＊＊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1"/>
                <w:position w:val="5"/>
              </w:rPr>
              <w:t xml:space="preserve">                        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注意事项</w:t>
            </w:r>
          </w:p>
        </w:tc>
      </w:tr>
      <w:tr>
        <w:trPr>
          <w:trHeight w:val="299" w:hRule="atLeast"/>
        </w:trPr>
        <w:tc>
          <w:tcPr>
            <w:tcW w:w="1008" w:type="dxa"/>
            <w:vAlign w:val="top"/>
            <w:tcBorders>
              <w:top w:val="single" w:color="000000" w:sz="2" w:space="0"/>
            </w:tcBorders>
          </w:tcPr>
          <w:p>
            <w:pPr>
              <w:ind w:left="277"/>
              <w:spacing w:before="75" w:line="17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甲基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多巴</w:t>
            </w:r>
          </w:p>
        </w:tc>
        <w:tc>
          <w:tcPr>
            <w:tcW w:w="2207" w:type="dxa"/>
            <w:vAlign w:val="top"/>
            <w:tcBorders>
              <w:top w:val="single" w:color="000000" w:sz="2" w:space="0"/>
            </w:tcBorders>
          </w:tcPr>
          <w:p>
            <w:pPr>
              <w:ind w:left="145"/>
              <w:spacing w:before="73"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降低脑干交感神经张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力</w:t>
            </w:r>
          </w:p>
        </w:tc>
        <w:tc>
          <w:tcPr>
            <w:tcW w:w="3846" w:type="dxa"/>
            <w:vAlign w:val="top"/>
            <w:tcBorders>
              <w:top w:val="single" w:color="000000" w:sz="2" w:space="0"/>
            </w:tcBorders>
          </w:tcPr>
          <w:p>
            <w:pPr>
              <w:ind w:left="182"/>
              <w:spacing w:before="74" w:line="17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8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6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500mg，每日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次</w:t>
            </w:r>
          </w:p>
        </w:tc>
        <w:tc>
          <w:tcPr>
            <w:tcW w:w="614" w:type="dxa"/>
            <w:vAlign w:val="top"/>
            <w:tcBorders>
              <w:top w:val="single" w:color="000000" w:sz="2" w:space="0"/>
            </w:tcBorders>
          </w:tcPr>
          <w:p>
            <w:pPr>
              <w:ind w:left="266"/>
              <w:spacing w:before="92" w:line="16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B</w:t>
            </w:r>
          </w:p>
        </w:tc>
        <w:tc>
          <w:tcPr>
            <w:tcW w:w="2176" w:type="dxa"/>
            <w:vAlign w:val="top"/>
            <w:tcBorders>
              <w:top w:val="single" w:color="000000" w:sz="2" w:space="0"/>
            </w:tcBorders>
          </w:tcPr>
          <w:p>
            <w:pPr>
              <w:ind w:left="269"/>
              <w:spacing w:before="74"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抑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郁、过度镇静、低血压</w:t>
            </w:r>
          </w:p>
        </w:tc>
      </w:tr>
      <w:tr>
        <w:trPr>
          <w:trHeight w:val="304" w:hRule="atLeast"/>
        </w:trPr>
        <w:tc>
          <w:tcPr>
            <w:tcW w:w="1008" w:type="dxa"/>
            <w:vAlign w:val="top"/>
          </w:tcPr>
          <w:p>
            <w:pPr>
              <w:ind w:left="258"/>
              <w:spacing w:before="71" w:line="179" w:lineRule="auto"/>
              <w:outlineLvl w:val="2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拉贝洛尔</w:t>
            </w:r>
          </w:p>
        </w:tc>
        <w:tc>
          <w:tcPr>
            <w:tcW w:w="2207" w:type="dxa"/>
            <w:vAlign w:val="top"/>
          </w:tcPr>
          <w:p>
            <w:pPr>
              <w:ind w:left="132"/>
              <w:spacing w:before="68" w:line="19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α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β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受体阻滞剂</w:t>
            </w:r>
          </w:p>
        </w:tc>
        <w:tc>
          <w:tcPr>
            <w:tcW w:w="3846" w:type="dxa"/>
            <w:vAlign w:val="top"/>
          </w:tcPr>
          <w:p>
            <w:pPr>
              <w:ind w:left="182"/>
              <w:spacing w:before="70" w:line="17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50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200mg，12h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一次，最大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600mg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d</w:t>
            </w:r>
          </w:p>
        </w:tc>
        <w:tc>
          <w:tcPr>
            <w:tcW w:w="614" w:type="dxa"/>
            <w:vAlign w:val="top"/>
          </w:tcPr>
          <w:p>
            <w:pPr>
              <w:ind w:left="267"/>
              <w:spacing w:before="85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C</w:t>
            </w:r>
          </w:p>
        </w:tc>
        <w:tc>
          <w:tcPr>
            <w:tcW w:w="2176" w:type="dxa"/>
            <w:vAlign w:val="top"/>
          </w:tcPr>
          <w:p>
            <w:pPr>
              <w:ind w:left="269"/>
              <w:spacing w:before="69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胎儿心动过缓、皮肤瘙痒</w:t>
            </w:r>
          </w:p>
        </w:tc>
      </w:tr>
      <w:tr>
        <w:trPr>
          <w:trHeight w:val="548" w:hRule="atLeast"/>
        </w:trPr>
        <w:tc>
          <w:tcPr>
            <w:tcW w:w="1008" w:type="dxa"/>
            <w:vAlign w:val="top"/>
          </w:tcPr>
          <w:p>
            <w:pPr>
              <w:ind w:left="258"/>
              <w:spacing w:before="197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硝苯地平</w:t>
            </w:r>
          </w:p>
        </w:tc>
        <w:tc>
          <w:tcPr>
            <w:tcW w:w="2207" w:type="dxa"/>
            <w:vAlign w:val="top"/>
          </w:tcPr>
          <w:p>
            <w:pPr>
              <w:ind w:left="133"/>
              <w:spacing w:before="197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抑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制动脉平滑肌细胞钙内流</w:t>
            </w:r>
          </w:p>
        </w:tc>
        <w:tc>
          <w:tcPr>
            <w:tcW w:w="3846" w:type="dxa"/>
            <w:vAlign w:val="top"/>
          </w:tcPr>
          <w:p>
            <w:pPr>
              <w:ind w:left="195" w:right="260" w:hanging="13"/>
              <w:spacing w:before="76" w:line="20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20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8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h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次或缓释制剂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10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20mg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12h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一次或控释制剂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30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60mg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每日一次</w:t>
            </w:r>
          </w:p>
        </w:tc>
        <w:tc>
          <w:tcPr>
            <w:tcW w:w="614" w:type="dxa"/>
            <w:vAlign w:val="top"/>
          </w:tcPr>
          <w:p>
            <w:pPr>
              <w:ind w:left="267"/>
              <w:spacing w:before="212" w:line="16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C</w:t>
            </w:r>
          </w:p>
        </w:tc>
        <w:tc>
          <w:tcPr>
            <w:tcW w:w="2176" w:type="dxa"/>
            <w:vAlign w:val="top"/>
          </w:tcPr>
          <w:p>
            <w:pPr>
              <w:ind w:left="268"/>
              <w:spacing w:before="198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低血压</w:t>
            </w:r>
          </w:p>
        </w:tc>
      </w:tr>
      <w:tr>
        <w:trPr>
          <w:trHeight w:val="297" w:hRule="atLeast"/>
        </w:trPr>
        <w:tc>
          <w:tcPr>
            <w:tcW w:w="1008" w:type="dxa"/>
            <w:vAlign w:val="top"/>
            <w:tcBorders>
              <w:bottom w:val="single" w:color="000000" w:sz="2" w:space="0"/>
            </w:tcBorders>
          </w:tcPr>
          <w:p>
            <w:pPr>
              <w:ind w:left="193"/>
              <w:spacing w:before="75" w:line="193" w:lineRule="auto"/>
              <w:rPr>
                <w:rFonts w:ascii="Microsoft YaHei" w:hAnsi="Microsoft YaHei" w:eastAsia="Microsoft YaHei" w:cs="Microsoft YaHei"/>
                <w:sz w:val="10"/>
                <w:szCs w:val="10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氢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氯噻嗪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8"/>
                <w:position w:val="6"/>
              </w:rPr>
              <w:t>*</w:t>
            </w:r>
          </w:p>
        </w:tc>
        <w:tc>
          <w:tcPr>
            <w:tcW w:w="2207" w:type="dxa"/>
            <w:vAlign w:val="top"/>
            <w:tcBorders>
              <w:bottom w:val="single" w:color="000000" w:sz="2" w:space="0"/>
            </w:tcBorders>
          </w:tcPr>
          <w:p>
            <w:pPr>
              <w:ind w:left="134"/>
              <w:spacing w:before="80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利尿、利钠</w:t>
            </w:r>
          </w:p>
        </w:tc>
        <w:tc>
          <w:tcPr>
            <w:tcW w:w="3846" w:type="dxa"/>
            <w:vAlign w:val="top"/>
            <w:tcBorders>
              <w:bottom w:val="single" w:color="000000" w:sz="2" w:space="0"/>
            </w:tcBorders>
          </w:tcPr>
          <w:p>
            <w:pPr>
              <w:ind w:left="183"/>
              <w:spacing w:before="93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0"/>
              </w:rPr>
              <w:t>6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25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12.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5mg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d</w:t>
            </w:r>
          </w:p>
        </w:tc>
        <w:tc>
          <w:tcPr>
            <w:tcW w:w="614" w:type="dxa"/>
            <w:vAlign w:val="top"/>
            <w:tcBorders>
              <w:bottom w:val="single" w:color="000000" w:sz="2" w:space="0"/>
            </w:tcBorders>
          </w:tcPr>
          <w:p>
            <w:pPr>
              <w:ind w:left="266"/>
              <w:spacing w:before="98" w:line="16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B</w:t>
            </w:r>
          </w:p>
        </w:tc>
        <w:tc>
          <w:tcPr>
            <w:tcW w:w="2176" w:type="dxa"/>
            <w:vAlign w:val="top"/>
            <w:tcBorders>
              <w:bottom w:val="single" w:color="000000" w:sz="2" w:space="0"/>
            </w:tcBorders>
          </w:tcPr>
          <w:p>
            <w:pPr>
              <w:ind w:left="271"/>
              <w:spacing w:before="79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大剂量影响胎盘血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流</w:t>
            </w:r>
          </w:p>
        </w:tc>
      </w:tr>
    </w:tbl>
    <w:p>
      <w:pPr>
        <w:ind w:left="15" w:right="2" w:firstLine="157"/>
        <w:spacing w:before="30" w:line="239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5"/>
        </w:rPr>
        <w:t>注</w:t>
      </w:r>
      <w:r>
        <w:rPr>
          <w:rFonts w:ascii="Microsoft YaHei" w:hAnsi="Microsoft YaHei" w:eastAsia="Microsoft YaHei" w:cs="Microsoft YaHei"/>
          <w:sz w:val="15"/>
          <w:szCs w:val="15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5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5"/>
        </w:rPr>
        <w:t>*</w:t>
      </w:r>
      <w:r>
        <w:rPr>
          <w:rFonts w:ascii="Microsoft YaHei" w:hAnsi="Microsoft YaHei" w:eastAsia="Microsoft YaHei" w:cs="Microsoft YaHei"/>
          <w:sz w:val="15"/>
          <w:szCs w:val="15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spacing w:val="5"/>
        </w:rPr>
        <w:t>在胎盘循环降低的患者(先兆子痫或胎儿发育迟缓)，应避免应用利尿剂</w:t>
      </w:r>
      <w:r>
        <w:rPr>
          <w:rFonts w:ascii="Microsoft YaHei" w:hAnsi="Microsoft YaHei" w:eastAsia="Microsoft YaHei" w:cs="Microsoft YaHei"/>
          <w:sz w:val="15"/>
          <w:szCs w:val="15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5"/>
        </w:rPr>
        <w:t>。＊＊</w:t>
      </w:r>
      <w:r>
        <w:rPr>
          <w:rFonts w:ascii="Microsoft YaHei" w:hAnsi="Microsoft YaHei" w:eastAsia="Microsoft YaHei" w:cs="Microsoft YaHei"/>
          <w:sz w:val="15"/>
          <w:szCs w:val="15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5"/>
          <w:szCs w:val="15"/>
          <w:spacing w:val="5"/>
        </w:rPr>
        <w:t>妊娠安全级别</w:t>
      </w:r>
      <w:r>
        <w:rPr>
          <w:rFonts w:ascii="Microsoft YaHei" w:hAnsi="Microsoft YaHei" w:eastAsia="Microsoft YaHei" w:cs="Microsoft YaHei"/>
          <w:sz w:val="15"/>
          <w:szCs w:val="15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5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A</w:t>
      </w:r>
      <w:r>
        <w:rPr>
          <w:rFonts w:ascii="Microsoft YaHei" w:hAnsi="Microsoft YaHei" w:eastAsia="Microsoft YaHei" w:cs="Microsoft YaHei"/>
          <w:sz w:val="15"/>
          <w:szCs w:val="15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5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5"/>
        </w:rPr>
        <w:t>在有对照组的早期妊娠妇女中未显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示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6"/>
        </w:rPr>
        <w:t>对胎儿有危险，可能对胎儿的</w:t>
      </w:r>
      <w:r>
        <w:rPr>
          <w:rFonts w:ascii="Microsoft YaHei" w:hAnsi="Microsoft YaHei" w:eastAsia="Microsoft YaHei" w:cs="Microsoft YaHei"/>
          <w:sz w:val="15"/>
          <w:szCs w:val="15"/>
          <w:spacing w:val="5"/>
        </w:rPr>
        <w:t>伤</w:t>
      </w:r>
      <w:r>
        <w:rPr>
          <w:rFonts w:ascii="Microsoft YaHei" w:hAnsi="Microsoft YaHei" w:eastAsia="Microsoft YaHei" w:cs="Microsoft YaHei"/>
          <w:sz w:val="15"/>
          <w:szCs w:val="15"/>
          <w:spacing w:val="3"/>
        </w:rPr>
        <w:t>害极小</w:t>
      </w:r>
      <w:r>
        <w:rPr>
          <w:rFonts w:ascii="Microsoft YaHei" w:hAnsi="Microsoft YaHei" w:eastAsia="Microsoft YaHei" w:cs="Microsoft YaHei"/>
          <w:sz w:val="15"/>
          <w:szCs w:val="15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3"/>
        </w:rPr>
        <w:t>;</w:t>
      </w:r>
      <w:r>
        <w:rPr>
          <w:rFonts w:ascii="Microsoft YaHei" w:hAnsi="Microsoft YaHei" w:eastAsia="Microsoft YaHei" w:cs="Microsoft YaHei"/>
          <w:sz w:val="15"/>
          <w:szCs w:val="15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B</w:t>
      </w:r>
      <w:r>
        <w:rPr>
          <w:rFonts w:ascii="Microsoft YaHei" w:hAnsi="Microsoft YaHei" w:eastAsia="Microsoft YaHei" w:cs="Microsoft YaHei"/>
          <w:sz w:val="15"/>
          <w:szCs w:val="15"/>
          <w:spacing w:val="3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3"/>
        </w:rPr>
        <w:t>在动物生殖试验中并未显示对胎儿的危险，但无孕妇的对照组，或对动物生殖试验显示有副反应，但在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16"/>
        </w:rPr>
        <w:t>早</w:t>
      </w:r>
      <w:r>
        <w:rPr>
          <w:rFonts w:ascii="Microsoft YaHei" w:hAnsi="Microsoft YaHei" w:eastAsia="Microsoft YaHei" w:cs="Microsoft YaHei"/>
          <w:sz w:val="15"/>
          <w:szCs w:val="15"/>
          <w:spacing w:val="13"/>
        </w:rPr>
        <w:t>孕</w:t>
      </w:r>
      <w:r>
        <w:rPr>
          <w:rFonts w:ascii="Microsoft YaHei" w:hAnsi="Microsoft YaHei" w:eastAsia="Microsoft YaHei" w:cs="Microsoft YaHei"/>
          <w:sz w:val="15"/>
          <w:szCs w:val="15"/>
          <w:spacing w:val="8"/>
        </w:rPr>
        <w:t>妇女的对照组中并不能肯定其副反应</w:t>
      </w:r>
      <w:r>
        <w:rPr>
          <w:rFonts w:ascii="Microsoft YaHei" w:hAnsi="Microsoft YaHei" w:eastAsia="Microsoft YaHei" w:cs="Microsoft YaHei"/>
          <w:sz w:val="15"/>
          <w:szCs w:val="15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8"/>
        </w:rPr>
        <w:t>;</w:t>
      </w:r>
      <w:r>
        <w:rPr>
          <w:rFonts w:ascii="Microsoft YaHei" w:hAnsi="Microsoft YaHei" w:eastAsia="Microsoft YaHei" w:cs="Microsoft YaHei"/>
          <w:sz w:val="15"/>
          <w:szCs w:val="15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C</w:t>
      </w:r>
      <w:r>
        <w:rPr>
          <w:rFonts w:ascii="Microsoft YaHei" w:hAnsi="Microsoft YaHei" w:eastAsia="Microsoft YaHei" w:cs="Microsoft YaHei"/>
          <w:sz w:val="15"/>
          <w:szCs w:val="15"/>
          <w:spacing w:val="8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8"/>
        </w:rPr>
        <w:t>在动物的研究中证实对胎儿有副反应，但在妇女中无对照组或在妇女和动物研究中无可以利用的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7"/>
        </w:rPr>
        <w:t>资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料，仅在权衡对胎儿利大于弊时给予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C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>级药物治疗</w:t>
      </w:r>
    </w:p>
    <w:p>
      <w:pPr>
        <w:sectPr>
          <w:type w:val="continuous"/>
          <w:pgSz w:w="11451" w:h="15343"/>
          <w:pgMar w:top="400" w:right="801" w:bottom="0" w:left="789" w:header="0" w:footer="0" w:gutter="0"/>
          <w:cols w:equalWidth="0" w:num="1">
            <w:col w:w="9860" w:space="0"/>
          </w:cols>
        </w:sectPr>
        <w:rPr/>
      </w:pPr>
    </w:p>
    <w:p>
      <w:pPr>
        <w:ind w:left="17" w:right="256" w:firstLine="359"/>
        <w:spacing w:before="111" w:line="20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对既往妊娠合并高血压、慢性</w:t>
      </w:r>
      <w:r>
        <w:rPr>
          <w:rFonts w:ascii="Microsoft YaHei" w:hAnsi="Microsoft YaHei" w:eastAsia="Microsoft YaHei" w:cs="Microsoft YaHei"/>
          <w:sz w:val="17"/>
          <w:szCs w:val="17"/>
        </w:rPr>
        <w:t>肾病、自身免疫病、糖尿病、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慢性高血压、合并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≥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项先兆子痫的危险因素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初产妇、＞40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岁、妊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娠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间隔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＞10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年、BMI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＞35、先兆子痫家族史、多胎妊娠)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的患者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，建议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从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妊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娠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12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周起服用小剂量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ASA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75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Arial" w:hAnsi="Arial" w:eastAsia="Arial" w:cs="Arial"/>
          <w:sz w:val="17"/>
          <w:szCs w:val="17"/>
          <w:spacing w:val="-2"/>
        </w:rPr>
        <w:t>~</w:t>
      </w:r>
      <w:r>
        <w:rPr>
          <w:rFonts w:ascii="Arial" w:hAnsi="Arial" w:eastAsia="Arial" w:cs="Arial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100mg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/</w:t>
      </w:r>
    </w:p>
    <w:p>
      <w:pPr>
        <w:ind w:left="16"/>
        <w:spacing w:before="1" w:line="23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>d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>)，直至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>分娩前一周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7"/>
        </w:rPr>
        <w:t>[260]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。</w:t>
      </w:r>
    </w:p>
    <w:p>
      <w:pPr>
        <w:ind w:left="6"/>
        <w:spacing w:before="34" w:line="182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高血压伴脑卒中</w:t>
      </w:r>
    </w:p>
    <w:p>
      <w:pPr>
        <w:spacing w:line="19" w:lineRule="exact"/>
        <w:rPr/>
      </w:pPr>
      <w:r/>
    </w:p>
    <w:tbl>
      <w:tblPr>
        <w:tblStyle w:val="2"/>
        <w:tblW w:w="471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16"/>
      </w:tblGrid>
      <w:tr>
        <w:trPr>
          <w:trHeight w:val="2141" w:hRule="atLeast"/>
        </w:trPr>
        <w:tc>
          <w:tcPr>
            <w:tcW w:w="4716" w:type="dxa"/>
            <w:vAlign w:val="top"/>
          </w:tcPr>
          <w:p>
            <w:pPr>
              <w:ind w:left="104"/>
              <w:spacing w:before="154" w:line="18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11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-8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6D</w:t>
            </w:r>
          </w:p>
          <w:p>
            <w:pPr>
              <w:ind w:left="316" w:right="98" w:hanging="170"/>
              <w:spacing w:before="43" w:line="21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病情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定的脑卒中患者，血压≥140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/90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时应启动降压治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疗，降压目标为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＜140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/90mmHg(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Ⅱa，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。</w:t>
            </w:r>
          </w:p>
          <w:p>
            <w:pPr>
              <w:ind w:left="146"/>
              <w:spacing w:before="28" w:line="19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6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5"/>
              </w:rPr>
              <w:t>急性缺血性卒中并准备溶栓者的血压应控制在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5"/>
              </w:rPr>
              <w:t>＜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5"/>
              </w:rPr>
              <w:t>180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5"/>
              </w:rPr>
              <w:t>/</w:t>
            </w:r>
          </w:p>
          <w:p>
            <w:pPr>
              <w:ind w:left="332"/>
              <w:spacing w:before="50" w:line="16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9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6"/>
              </w:rPr>
              <w:t>10mmHg。</w:t>
            </w:r>
          </w:p>
          <w:p>
            <w:pPr>
              <w:ind w:left="316" w:right="98" w:hanging="170"/>
              <w:spacing w:before="55" w:line="22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急性脑出血的降压治疗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: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SBP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＞220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时，应积极使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用静脉降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物降低血压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。患者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SBP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＞180mmHg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时，可使用静脉降压药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控制血压，160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/90mmHg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可作为参考的降压目标值(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Ⅱb，B)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。</w:t>
            </w:r>
          </w:p>
        </w:tc>
      </w:tr>
    </w:tbl>
    <w:p>
      <w:pPr>
        <w:ind w:left="6"/>
        <w:spacing w:before="213" w:line="166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  <w:position w:val="-1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10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  <w:position w:val="-1"/>
        </w:rPr>
        <w:t>4.</w:t>
      </w:r>
      <w:r>
        <w:rPr>
          <w:rFonts w:ascii="Microsoft YaHei" w:hAnsi="Microsoft YaHei" w:eastAsia="Microsoft YaHei" w:cs="Microsoft YaHei"/>
          <w:sz w:val="17"/>
          <w:szCs w:val="17"/>
          <w:spacing w:val="5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  <w:position w:val="-1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5"/>
          <w:position w:val="-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  <w:position w:val="-1"/>
        </w:rPr>
        <w:t>病情稳定的脑卒中的血压处理</w:t>
      </w:r>
      <w:r>
        <w:rPr>
          <w:rFonts w:ascii="Microsoft YaHei" w:hAnsi="Microsoft YaHei" w:eastAsia="Microsoft YaHei" w:cs="Microsoft YaHei"/>
          <w:sz w:val="17"/>
          <w:szCs w:val="17"/>
          <w:spacing w:val="5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  <w:position w:val="-1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  <w:position w:val="-1"/>
        </w:rPr>
        <w:t>系统评价结果表明抗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right="2" w:firstLine="16"/>
        <w:spacing w:before="44" w:line="22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血压药物治疗能使卒中复发风险显著降低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22%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>[133]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。病情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稳定的脑卒中患者，降压目标应达到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＜140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/90mmH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g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。颅内大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动脉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粥样硬化性狭窄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狭窄率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70%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Arial" w:hAnsi="Arial" w:eastAsia="Arial" w:cs="Arial"/>
          <w:sz w:val="17"/>
          <w:szCs w:val="17"/>
          <w:spacing w:val="6"/>
        </w:rPr>
        <w:t>~</w:t>
      </w:r>
      <w:r>
        <w:rPr>
          <w:rFonts w:ascii="Arial" w:hAnsi="Arial" w:eastAsia="Arial" w:cs="Arial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99%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导致的缺血性卒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中或短暂性脑缺血发作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TIA)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患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者，推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荐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达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到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＜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140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/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90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。低血流动力学因素导致的脑卒中或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TIA，应权衡降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压速度与幅度对患者耐受性及血流动力学影响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降压药物种</w:t>
      </w:r>
    </w:p>
    <w:p>
      <w:pPr>
        <w:ind w:left="13" w:right="2" w:hanging="2"/>
        <w:spacing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类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剂量的选择以及降压目标值应个体化，综合考虑药物、脑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卒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中特点和患者三方面因素。</w:t>
      </w:r>
    </w:p>
    <w:p>
      <w:pPr>
        <w:ind w:left="11" w:right="2" w:hanging="10"/>
        <w:spacing w:before="1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4.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急性脑卒中的血压处理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急性缺血性卒中准备溶栓者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血压应控制在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＜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180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/110mmHg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。缺血性卒中后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24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小时内血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升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高的患者应谨慎处理，应先处理紧张焦虑、疼痛、恶心呕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吐及颅内压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升高等情况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。血压持续升高，</w:t>
      </w:r>
      <w:r>
        <w:rPr>
          <w:rFonts w:ascii="Microsoft YaHei" w:hAnsi="Microsoft YaHei" w:eastAsia="Microsoft YaHei" w:cs="Microsoft YaHei"/>
          <w:sz w:val="17"/>
          <w:szCs w:val="17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≥200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或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≥110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，或伴有严重心功能不全、主动脉夹</w:t>
      </w:r>
      <w:r>
        <w:rPr>
          <w:rFonts w:ascii="Microsoft YaHei" w:hAnsi="Microsoft YaHei" w:eastAsia="Microsoft YaHei" w:cs="Microsoft YaHei"/>
          <w:sz w:val="17"/>
          <w:szCs w:val="17"/>
        </w:rPr>
        <w:t>层、高血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压脑病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患者，可予降压治疗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。选用拉贝洛尔、尼卡地平等静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脉药物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避免使用引起血压急剧下降的药物。</w:t>
      </w:r>
    </w:p>
    <w:p>
      <w:pPr>
        <w:ind w:left="378"/>
        <w:spacing w:line="167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  <w:position w:val="-1"/>
        </w:rPr>
        <w:t>急性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>脑出血的降压治疗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>应先综合评估患者的血压，分析</w:t>
      </w:r>
    </w:p>
    <w:p>
      <w:pPr>
        <w:sectPr>
          <w:type w:val="continuous"/>
          <w:pgSz w:w="11451" w:h="15343"/>
          <w:pgMar w:top="400" w:right="801" w:bottom="0" w:left="789" w:header="0" w:footer="0" w:gutter="0"/>
          <w:cols w:equalWidth="0" w:num="2">
            <w:col w:w="5041" w:space="100"/>
            <w:col w:w="4720" w:space="0"/>
          </w:cols>
        </w:sectPr>
        <w:rPr/>
      </w:pPr>
    </w:p>
    <w:p>
      <w:pPr>
        <w:rPr/>
      </w:pPr>
      <w:r>
        <w:pict>
          <v:shape id="_x0000_s17" style="position:absolute;margin-left:40.3614pt;margin-top:56.9633pt;mso-position-vertical-relative:page;mso-position-horizontal-relative:page;width:180.5pt;height:0.35pt;z-index:251722752;" o:allowincell="f" filled="false" strokecolor="#000000" strokeweight="0.33pt" coordsize="3610,6" coordorigin="0,0" path="m0,3l3609,3e">
            <v:stroke joinstyle="miter" miterlimit="10"/>
          </v:shape>
        </w:pict>
      </w:r>
      <w:r>
        <w:drawing>
          <wp:anchor distT="0" distB="0" distL="0" distR="0" simplePos="0" relativeHeight="251721728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27" name="IM 27"/>
            <wp:cNvGraphicFramePr/>
            <a:graphic>
              <a:graphicData uri="http://schemas.openxmlformats.org/drawingml/2006/picture">
                <pic:pic>
                  <pic:nvPicPr>
                    <pic:cNvPr id="27" name="IM 2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spacing w:line="54" w:lineRule="exact"/>
        <w:rPr/>
      </w:pPr>
      <w:r/>
    </w:p>
    <w:p>
      <w:pPr>
        <w:sectPr>
          <w:pgSz w:w="11451" w:h="15343"/>
          <w:pgMar w:top="400" w:right="740" w:bottom="0" w:left="789" w:header="0" w:footer="0" w:gutter="0"/>
          <w:cols w:equalWidth="0" w:num="1">
            <w:col w:w="9921" w:space="0"/>
          </w:cols>
        </w:sectPr>
        <w:rPr/>
      </w:pPr>
    </w:p>
    <w:p>
      <w:pPr>
        <w:ind w:left="130"/>
        <w:spacing w:before="47" w:line="161" w:lineRule="exact"/>
        <w:outlineLvl w:val="2"/>
        <w:rPr>
          <w:rFonts w:ascii="Microsoft YaHei" w:hAnsi="Microsoft YaHei" w:eastAsia="Microsoft YaHei" w:cs="Microsoft YaHei"/>
          <w:sz w:val="15"/>
          <w:szCs w:val="15"/>
        </w:rPr>
      </w:pPr>
      <w:bookmarkStart w:name="_bookmark1" w:id="1"/>
      <w:bookmarkEnd w:id="1"/>
      <w:bookmarkStart w:name="_bookmark31" w:id="2"/>
      <w:bookmarkEnd w:id="2"/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《心脑血管病防治》2019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年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2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月第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19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卷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期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95"/>
        <w:spacing w:before="28" w:line="179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8"/>
          <w:position w:val="-1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27"/>
          <w:position w:val="-1"/>
        </w:rPr>
        <w:t>23</w:t>
      </w:r>
      <w:r>
        <w:rPr>
          <w:rFonts w:ascii="Microsoft YaHei" w:hAnsi="Microsoft YaHei" w:eastAsia="Microsoft YaHei" w:cs="Microsoft YaHei"/>
          <w:sz w:val="17"/>
          <w:szCs w:val="17"/>
          <w:spacing w:val="2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7"/>
          <w:position w:val="-1"/>
        </w:rPr>
        <w:t>·</w:t>
      </w:r>
    </w:p>
    <w:p>
      <w:pPr>
        <w:sectPr>
          <w:type w:val="continuous"/>
          <w:pgSz w:w="11451" w:h="15343"/>
          <w:pgMar w:top="400" w:right="740" w:bottom="0" w:left="789" w:header="0" w:footer="0" w:gutter="0"/>
          <w:cols w:equalWidth="0" w:num="2">
            <w:col w:w="9101" w:space="100"/>
            <w:col w:w="720" w:space="0"/>
          </w:cols>
        </w:sectPr>
        <w:rPr/>
      </w:pPr>
    </w:p>
    <w:p>
      <w:pPr>
        <w:rPr/>
      </w:pPr>
      <w:r/>
    </w:p>
    <w:p>
      <w:pPr>
        <w:spacing w:line="66" w:lineRule="exact"/>
        <w:rPr/>
      </w:pPr>
      <w:r/>
    </w:p>
    <w:p>
      <w:pPr>
        <w:sectPr>
          <w:type w:val="continuous"/>
          <w:pgSz w:w="11451" w:h="15343"/>
          <w:pgMar w:top="400" w:right="740" w:bottom="0" w:left="789" w:header="0" w:footer="0" w:gutter="0"/>
          <w:cols w:equalWidth="0" w:num="1">
            <w:col w:w="9921" w:space="0"/>
          </w:cols>
        </w:sectPr>
        <w:rPr/>
      </w:pPr>
    </w:p>
    <w:p>
      <w:pPr>
        <w:ind w:left="18"/>
        <w:spacing w:before="35" w:line="182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血压升高的原因，再根据血压情况决定是否进行降压治疗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。</w:t>
      </w:r>
    </w:p>
    <w:p>
      <w:pPr>
        <w:ind w:left="17" w:right="313"/>
        <w:spacing w:before="44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＞220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，应积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极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使用静脉降压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药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物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降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低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患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1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1"/>
        </w:rPr>
        <w:t>＞180mmHg，可使用静脉降压药物控制血压，160</w:t>
      </w:r>
      <w:r>
        <w:rPr>
          <w:rFonts w:ascii="Microsoft YaHei" w:hAnsi="Microsoft YaHei" w:eastAsia="Microsoft YaHei" w:cs="Microsoft YaHei"/>
          <w:sz w:val="17"/>
          <w:szCs w:val="17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1"/>
        </w:rPr>
        <w:t>/90mmH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g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可作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为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参考的降压目标值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。早期积极降压是安全的，但改善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预后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有效性还有待进一步验证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。在降压治疗期间应严密观</w:t>
      </w:r>
    </w:p>
    <w:p>
      <w:pPr>
        <w:ind w:left="19"/>
        <w:spacing w:line="181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察血压的变</w:t>
      </w:r>
      <w:r>
        <w:rPr>
          <w:rFonts w:ascii="Microsoft YaHei" w:hAnsi="Microsoft YaHei" w:eastAsia="Microsoft YaHei" w:cs="Microsoft YaHei"/>
          <w:sz w:val="17"/>
          <w:szCs w:val="17"/>
        </w:rPr>
        <w:t>化，每隔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5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~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15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分钟进行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1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次血压监测。</w:t>
      </w:r>
    </w:p>
    <w:p>
      <w:pPr>
        <w:ind w:left="6"/>
        <w:spacing w:before="44" w:line="182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高血压伴冠心病</w:t>
      </w:r>
    </w:p>
    <w:p>
      <w:pPr>
        <w:spacing w:line="21" w:lineRule="exact"/>
        <w:rPr/>
      </w:pPr>
      <w:r/>
    </w:p>
    <w:tbl>
      <w:tblPr>
        <w:tblStyle w:val="2"/>
        <w:tblW w:w="471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16"/>
      </w:tblGrid>
      <w:tr>
        <w:trPr>
          <w:trHeight w:val="1401" w:hRule="atLeast"/>
        </w:trPr>
        <w:tc>
          <w:tcPr>
            <w:tcW w:w="4716" w:type="dxa"/>
            <w:vAlign w:val="top"/>
          </w:tcPr>
          <w:p>
            <w:pPr>
              <w:ind w:left="104"/>
              <w:spacing w:before="132" w:line="18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5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-4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6E</w:t>
            </w:r>
          </w:p>
          <w:p>
            <w:pPr>
              <w:ind w:left="320" w:right="98" w:hanging="174"/>
              <w:spacing w:before="44" w:line="21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推荐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＜140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/90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作为合并冠心病的高血压患者的降压目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标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8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8"/>
                <w:position w:val="-1"/>
              </w:rPr>
              <w:t>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8"/>
              </w:rPr>
              <w:t>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A)，如能耐受，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  <w:position w:val="-1"/>
              </w:rPr>
              <w:t>可降至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＜130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/80mmHg(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  <w:position w:val="-1"/>
              </w:rPr>
              <w:t>Ⅱ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a，B)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9"/>
                <w:position w:val="6"/>
              </w:rPr>
              <w:t>[38，69]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9"/>
                <w:position w:val="6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  <w:position w:val="-1"/>
              </w:rPr>
              <w:t>应注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-1"/>
              </w:rPr>
              <w:t>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  <w:position w:val="-1"/>
              </w:rPr>
              <w:t>DBP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-1"/>
              </w:rPr>
              <w:t>不宜降得过低(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-1"/>
              </w:rPr>
              <w:t>Ⅱ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  <w:position w:val="-1"/>
              </w:rPr>
              <w:t>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C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2"/>
                <w:position w:val="5"/>
              </w:rPr>
              <w:t>[261_266]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2"/>
                <w:position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1"/>
                <w:position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。</w:t>
            </w:r>
          </w:p>
          <w:p>
            <w:pPr>
              <w:ind w:left="146"/>
              <w:spacing w:line="23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定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性心绞痛的降压药物应首选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β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受体阻滞剂或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CCB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Ⅰ，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A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。</w:t>
            </w:r>
          </w:p>
        </w:tc>
      </w:tr>
    </w:tbl>
    <w:p>
      <w:pPr>
        <w:ind w:left="9" w:right="313" w:hanging="3"/>
        <w:spacing w:before="218" w:line="21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降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压治疗的目标水平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推荐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＜140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/90mmHg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作为合并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冠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心病的高血压患者的降压目标，如能耐受，可降至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＜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130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/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4"/>
        </w:rPr>
        <w:t>80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mmHg</w:t>
      </w:r>
      <w:r>
        <w:rPr>
          <w:rFonts w:ascii="Microsoft YaHei" w:hAnsi="Microsoft YaHei" w:eastAsia="Microsoft YaHei" w:cs="Microsoft YaHei"/>
          <w:sz w:val="10"/>
          <w:szCs w:val="10"/>
          <w:spacing w:val="-14"/>
          <w:position w:val="7"/>
        </w:rPr>
        <w:t>[38</w:t>
      </w:r>
      <w:r>
        <w:rPr>
          <w:rFonts w:ascii="Microsoft YaHei" w:hAnsi="Microsoft YaHei" w:eastAsia="Microsoft YaHei" w:cs="Microsoft YaHei"/>
          <w:sz w:val="10"/>
          <w:szCs w:val="10"/>
          <w:spacing w:val="-7"/>
          <w:position w:val="7"/>
        </w:rPr>
        <w:t>，69]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>应注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>意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>不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>宜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>降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>至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60mmHg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>以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>下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7"/>
          <w:position w:val="7"/>
        </w:rPr>
        <w:t>[257]</w:t>
      </w:r>
      <w:r>
        <w:rPr>
          <w:rFonts w:ascii="Microsoft YaHei" w:hAnsi="Microsoft YaHei" w:eastAsia="Microsoft YaHei" w:cs="Microsoft YaHei"/>
          <w:sz w:val="10"/>
          <w:szCs w:val="10"/>
          <w:spacing w:val="-7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1"/>
        </w:rPr>
        <w:t>高</w:t>
      </w:r>
    </w:p>
    <w:p>
      <w:pPr>
        <w:ind w:left="16"/>
        <w:spacing w:line="18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龄、存在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冠状动脉严重狭窄病变的患者，血压不宜过低。</w:t>
      </w:r>
    </w:p>
    <w:p>
      <w:pPr>
        <w:ind w:left="17" w:right="312" w:hanging="11"/>
        <w:spacing w:before="42" w:line="21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稳定性心绞痛的降压药物选择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受体阻滞剂、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可以降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低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心肌氧耗量，减少心绞痛发作，应作为首选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。血压控</w:t>
      </w:r>
    </w:p>
    <w:p>
      <w:pPr>
        <w:ind w:left="17"/>
        <w:spacing w:line="192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制不理想，可以联合使用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以及利尿剂。</w:t>
      </w:r>
    </w:p>
    <w:p>
      <w:pPr>
        <w:ind w:left="20" w:right="312" w:hanging="14"/>
        <w:spacing w:before="30" w:line="19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非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ST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段抬高急性冠脉综合征的降压药物选择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恶化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劳力型心绞痛患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者仍以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受体阻滞剂、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作为首选，血压控</w:t>
      </w:r>
    </w:p>
    <w:p>
      <w:pPr>
        <w:ind w:left="17"/>
        <w:spacing w:before="44" w:line="182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制不理想，可联合使用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AS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抑制剂以及利尿剂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。另外，当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考</w:t>
      </w:r>
    </w:p>
    <w:p>
      <w:pPr>
        <w:ind w:left="28" w:right="313" w:hanging="11"/>
        <w:spacing w:before="42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虑血管痉挛因素存在时，应该注意避免使用大剂量的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受体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阻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滞剂，因有可能诱发冠状动脉痉挛。</w:t>
      </w:r>
    </w:p>
    <w:p>
      <w:pPr>
        <w:ind w:left="15" w:right="314" w:hanging="9"/>
        <w:spacing w:before="2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急性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ST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段抬高心肌梗死的降压药物选择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受体阻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滞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剂和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AS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抑制剂在心梗后长期服用作为二级预防可以明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显改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善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患者的远期预后，没有禁忌证者应早期使用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。血压控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制不理想时可以联合使用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及利尿剂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</w:t>
      </w:r>
    </w:p>
    <w:p>
      <w:pPr>
        <w:ind w:left="6"/>
        <w:spacing w:before="1" w:line="181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高血压合并心力衰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竭</w:t>
      </w:r>
    </w:p>
    <w:p>
      <w:pPr>
        <w:spacing w:line="23" w:lineRule="exact"/>
        <w:rPr/>
      </w:pPr>
      <w:r/>
    </w:p>
    <w:tbl>
      <w:tblPr>
        <w:tblStyle w:val="2"/>
        <w:tblW w:w="471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16"/>
      </w:tblGrid>
      <w:tr>
        <w:trPr>
          <w:trHeight w:val="1513" w:hRule="atLeast"/>
        </w:trPr>
        <w:tc>
          <w:tcPr>
            <w:tcW w:w="4716" w:type="dxa"/>
            <w:vAlign w:val="top"/>
          </w:tcPr>
          <w:p>
            <w:pPr>
              <w:ind w:left="104"/>
              <w:spacing w:before="83" w:line="184" w:lineRule="auto"/>
              <w:outlineLvl w:val="2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7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-5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6F</w:t>
            </w:r>
          </w:p>
          <w:p>
            <w:pPr>
              <w:ind w:left="309" w:right="111" w:hanging="163"/>
              <w:spacing w:before="43" w:line="20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对于高血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压合并心力衰竭的患者，推荐的降压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目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标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＜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130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0"/>
              </w:rPr>
              <w:t>8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0mmHg(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Ⅰ，C)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。</w:t>
            </w:r>
          </w:p>
          <w:p>
            <w:pPr>
              <w:ind w:left="314" w:right="98" w:hanging="168"/>
              <w:spacing w:before="1" w:line="23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高血压合并慢性射血分数降低的心力衰竭(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HFrEF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首先推荐应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ACEI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不能耐受者可使用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A</w:t>
            </w:r>
            <w:r>
              <w:rPr>
                <w:rFonts w:ascii="Arial" w:hAnsi="Arial" w:eastAsia="Arial" w:cs="Arial"/>
                <w:sz w:val="15"/>
                <w:szCs w:val="15"/>
              </w:rPr>
              <w:t>R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、β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受体阻滞剂和醛固酮拮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抗剂(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Ⅰ，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A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。</w:t>
            </w:r>
          </w:p>
        </w:tc>
      </w:tr>
    </w:tbl>
    <w:p>
      <w:pPr>
        <w:ind w:left="6"/>
        <w:spacing w:before="215" w:line="167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流行病学和机制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中国心力衰竭患者合并高血压的比</w:t>
      </w:r>
    </w:p>
    <w:p>
      <w:pPr>
        <w:ind w:left="16" w:right="265" w:firstLine="2"/>
        <w:spacing w:before="2" w:line="22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率为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54.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6%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[261]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。高血压患者心力衰竭的发生率为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28.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9%</w:t>
      </w:r>
      <w:r>
        <w:rPr>
          <w:rFonts w:ascii="Microsoft YaHei" w:hAnsi="Microsoft YaHei" w:eastAsia="Microsoft YaHei" w:cs="Microsoft YaHei"/>
          <w:sz w:val="17"/>
          <w:szCs w:val="17"/>
        </w:rPr>
        <w:t>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与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脑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卒中相当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30.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0%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。长期和持续的高血压最终导致的心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2"/>
        </w:rPr>
        <w:t>力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衰竭包括射血分数保留的心力衰竭(</w:t>
      </w:r>
      <w:r>
        <w:rPr>
          <w:rFonts w:ascii="Microsoft YaHei" w:hAnsi="Microsoft YaHei" w:eastAsia="Microsoft YaHei" w:cs="Microsoft YaHei"/>
          <w:sz w:val="17"/>
          <w:szCs w:val="17"/>
        </w:rPr>
        <w:t>HFpEF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和射血分数降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低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的心力衰竭(</w:t>
      </w:r>
      <w:r>
        <w:rPr>
          <w:rFonts w:ascii="Microsoft YaHei" w:hAnsi="Microsoft YaHei" w:eastAsia="Microsoft YaHei" w:cs="Microsoft YaHei"/>
          <w:sz w:val="17"/>
          <w:szCs w:val="17"/>
        </w:rPr>
        <w:t>HFrEF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。</w:t>
      </w:r>
    </w:p>
    <w:p>
      <w:pPr>
        <w:ind w:left="16" w:right="312" w:hanging="10"/>
        <w:spacing w:before="19" w:line="21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降压</w:t>
      </w:r>
      <w:r>
        <w:rPr>
          <w:rFonts w:ascii="Microsoft YaHei" w:hAnsi="Microsoft YaHei" w:eastAsia="Microsoft YaHei" w:cs="Microsoft YaHei"/>
          <w:sz w:val="17"/>
          <w:szCs w:val="17"/>
        </w:rPr>
        <w:t>治疗临床获益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: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大样本的荟萃分析结果显示，SBP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每降低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0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mmHg，心力衰竭发生风险显著降低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28%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8"/>
        </w:rPr>
        <w:t>[263]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。近期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的研究证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实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，与标准降压治疗(SBP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＜140mmHg)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相比，强化降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压(</w:t>
      </w:r>
      <w:r>
        <w:rPr>
          <w:rFonts w:ascii="Microsoft YaHei" w:hAnsi="Microsoft YaHei" w:eastAsia="Microsoft YaHei" w:cs="Microsoft YaHei"/>
          <w:sz w:val="17"/>
          <w:szCs w:val="17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＜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20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可以使高血压患者心力衰竭发生率显著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降低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38%，心血</w:t>
      </w:r>
      <w:r>
        <w:rPr>
          <w:rFonts w:ascii="Microsoft YaHei" w:hAnsi="Microsoft YaHei" w:eastAsia="Microsoft YaHei" w:cs="Microsoft YaHei"/>
          <w:sz w:val="17"/>
          <w:szCs w:val="17"/>
        </w:rPr>
        <w:t>管死亡显著降低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43%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>[38]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</w:p>
    <w:p>
      <w:pPr>
        <w:ind w:left="5" w:right="314" w:firstLine="1"/>
        <w:spacing w:before="28" w:line="20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降压目标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推荐的降压目标为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＜130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/80mmHg，这一推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荐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尚缺乏随机对照临床试验证据支持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。高血压合并左心室肥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厚但尚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未出现心力衰竭的患者，可先将血压降至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＜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140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/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6"/>
        </w:rPr>
        <w:t>90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-16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如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患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者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能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良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好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耐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受，可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进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一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步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降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低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至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＜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130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/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9"/>
        <w:spacing w:before="34" w:line="17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80mmHg，有利于预防发生心力衰竭。</w:t>
      </w:r>
    </w:p>
    <w:p>
      <w:pPr>
        <w:ind w:left="15" w:right="63" w:hanging="10"/>
        <w:spacing w:before="51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高血压合并慢性心力衰竭的处理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高血压合并慢性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HFrEF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:首先推荐应用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不能耐受者可使用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、β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受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体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阻滞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剂和醛固酮受体拮抗剂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。这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种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药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物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联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合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也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是</w:t>
      </w:r>
    </w:p>
    <w:p>
      <w:pPr>
        <w:ind w:left="15" w:right="14" w:firstLine="1"/>
        <w:spacing w:before="2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</w:rPr>
        <w:t>HFrEF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治疗的基本方案，可以降低患者的死亡率和改善预后，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又均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具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有良好降压作用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。多数此类心力衰竭患者需常规应用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襻利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尿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剂或噻嗪类利尿剂，也有良好降压作用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。如仍未能控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制高血压，</w:t>
      </w:r>
      <w:r>
        <w:rPr>
          <w:rFonts w:ascii="Microsoft YaHei" w:hAnsi="Microsoft YaHei" w:eastAsia="Microsoft YaHei" w:cs="Microsoft YaHei"/>
          <w:sz w:val="17"/>
          <w:szCs w:val="17"/>
        </w:rPr>
        <w:t>推荐应用氨氯地平、非洛地平。</w:t>
      </w:r>
    </w:p>
    <w:p>
      <w:pPr>
        <w:ind w:left="16" w:right="63" w:firstLine="365"/>
        <w:spacing w:before="3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血压合并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HFpEF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:病因大多为高血压，在心力衰竭症状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出现后仍可伴高血压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。上述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种药物并不能降低此类患者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死亡率和改善预后，但用于降压治疗仍值得推荐，也是安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全</w:t>
      </w:r>
    </w:p>
    <w:p>
      <w:pPr>
        <w:ind w:left="14" w:right="63" w:firstLine="15"/>
        <w:spacing w:before="3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</w:rPr>
        <w:t>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。如仍未能控制高血压，推荐应用氨氯地平、非洛地平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。不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推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荐应用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α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受体阻滞剂、中枢降压药(如莫索尼定)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。有负性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肌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力效应的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如地尔硫</w:t>
      </w:r>
      <w:r>
        <w:rPr>
          <w:rFonts w:ascii="Microsoft YaHei" w:hAnsi="Microsoft YaHei" w:eastAsia="Microsoft YaHei" w:cs="Microsoft YaHei"/>
          <w:sz w:val="17"/>
          <w:szCs w:val="17"/>
          <w:spacing w:val="3"/>
          <w:position w:val="-2"/>
        </w:rPr>
        <w:t>鸜</w:t>
      </w:r>
      <w:r>
        <w:rPr>
          <w:rFonts w:ascii="Microsoft YaHei" w:hAnsi="Microsoft YaHei" w:eastAsia="Microsoft YaHei" w:cs="Microsoft YaHei"/>
          <w:sz w:val="17"/>
          <w:szCs w:val="17"/>
          <w:spacing w:val="3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和维拉帕米不能用于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HFrEF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，但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对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于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HFpEF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患者，仍可能是安全的。</w:t>
      </w:r>
    </w:p>
    <w:p>
      <w:pPr>
        <w:ind w:left="4" w:right="63"/>
        <w:spacing w:before="2"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高血压合并急性心力衰竭的处理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临床特点是血压升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高，以左心衰竭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为主，发展迅速，且多为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HFpEF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需在控制心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力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衰竭的同时积极降压，主要静脉给予襻利尿剂和血管扩张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药，包括硝酸甘油、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硝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普钠或乌拉地尔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。若病情较轻，可以在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24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Arial" w:hAnsi="Arial" w:eastAsia="Arial" w:cs="Arial"/>
          <w:sz w:val="17"/>
          <w:szCs w:val="17"/>
          <w:spacing w:val="10"/>
        </w:rPr>
        <w:t>~</w:t>
      </w:r>
      <w:r>
        <w:rPr>
          <w:rFonts w:ascii="Arial" w:hAnsi="Arial" w:eastAsia="Arial" w:cs="Arial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48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小时内逐渐降压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病情重伴有急性肺水肿的患者在初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4"/>
        </w:rPr>
        <w:t>始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小时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内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平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均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动脉压的降低幅度不超过治疗前水平的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5%，2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Arial" w:hAnsi="Arial" w:eastAsia="Arial" w:cs="Arial"/>
          <w:sz w:val="17"/>
          <w:szCs w:val="17"/>
          <w:spacing w:val="-9"/>
        </w:rPr>
        <w:t>~</w:t>
      </w:r>
      <w:r>
        <w:rPr>
          <w:rFonts w:ascii="Arial" w:hAnsi="Arial" w:eastAsia="Arial" w:cs="Arial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小时内降至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160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/100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Arial" w:hAnsi="Arial" w:eastAsia="Arial" w:cs="Arial"/>
          <w:sz w:val="17"/>
          <w:szCs w:val="17"/>
          <w:spacing w:val="-9"/>
        </w:rPr>
        <w:t>~</w:t>
      </w:r>
      <w:r>
        <w:rPr>
          <w:rFonts w:ascii="Arial" w:hAnsi="Arial" w:eastAsia="Arial" w:cs="Arial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110mmHg，24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Arial" w:hAnsi="Arial" w:eastAsia="Arial" w:cs="Arial"/>
          <w:sz w:val="17"/>
          <w:szCs w:val="17"/>
          <w:spacing w:val="-9"/>
        </w:rPr>
        <w:t>~</w:t>
      </w:r>
      <w:r>
        <w:rPr>
          <w:rFonts w:ascii="Arial" w:hAnsi="Arial" w:eastAsia="Arial" w:cs="Arial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48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小时内使</w:t>
      </w:r>
    </w:p>
    <w:p>
      <w:pPr>
        <w:ind w:left="17"/>
        <w:spacing w:line="23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>血压逐渐降至正常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7"/>
        </w:rPr>
        <w:t>[264，265]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>。</w:t>
      </w:r>
    </w:p>
    <w:p>
      <w:pPr>
        <w:ind w:left="5"/>
        <w:spacing w:before="43" w:line="182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7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高血压伴肾脏疾病</w:t>
      </w:r>
    </w:p>
    <w:p>
      <w:pPr>
        <w:spacing w:line="21" w:lineRule="exact"/>
        <w:rPr/>
      </w:pPr>
      <w:r/>
    </w:p>
    <w:tbl>
      <w:tblPr>
        <w:tblStyle w:val="2"/>
        <w:tblW w:w="471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16"/>
      </w:tblGrid>
      <w:tr>
        <w:trPr>
          <w:trHeight w:val="2081" w:hRule="atLeast"/>
        </w:trPr>
        <w:tc>
          <w:tcPr>
            <w:tcW w:w="4716" w:type="dxa"/>
            <w:vAlign w:val="top"/>
          </w:tcPr>
          <w:p>
            <w:pPr>
              <w:ind w:left="103"/>
              <w:spacing w:before="117" w:line="17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10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-8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6G</w:t>
            </w:r>
          </w:p>
          <w:p>
            <w:pPr>
              <w:ind w:left="305" w:right="111" w:hanging="159"/>
              <w:spacing w:line="23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慢性肾脏病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CKD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患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者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目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标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: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无白蛋白尿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者为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＜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140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8"/>
              </w:rPr>
              <w:t>9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mmHg(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Ⅰ，A)，有白蛋白尿者为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＜130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/80mmHg(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Ⅱa，B)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。</w:t>
            </w:r>
          </w:p>
          <w:p>
            <w:pPr>
              <w:ind w:left="315" w:right="99" w:hanging="169"/>
              <w:spacing w:before="28" w:line="20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建议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18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2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60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岁的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CKD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合并高血压患者在≥140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/9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时启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动药物降压治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疗(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Ⅰ，A)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。</w:t>
            </w:r>
          </w:p>
          <w:p>
            <w:pPr>
              <w:ind w:left="317" w:right="99" w:hanging="171"/>
              <w:spacing w:before="1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8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CKD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合并高血压患者的初始降压治疗应包括一种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ACEI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Ⅱ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a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A</w:t>
            </w:r>
            <w:r>
              <w:rPr>
                <w:rFonts w:ascii="Arial" w:hAnsi="Arial" w:eastAsia="Arial" w:cs="Arial"/>
                <w:sz w:val="15"/>
                <w:szCs w:val="15"/>
              </w:rPr>
              <w:t>R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Ⅱ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)，单独或联合其他降压药，但不建议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ACEI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A</w:t>
            </w:r>
            <w:r>
              <w:rPr>
                <w:rFonts w:ascii="Arial" w:hAnsi="Arial" w:eastAsia="Arial" w:cs="Arial"/>
                <w:sz w:val="15"/>
                <w:szCs w:val="15"/>
              </w:rPr>
              <w:t>R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  <w:position w:val="-1"/>
              </w:rPr>
              <w:t>两药联合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  <w:position w:val="-1"/>
              </w:rPr>
              <w:t>应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1"/>
              </w:rPr>
              <w:t>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  <w:position w:val="-1"/>
              </w:rPr>
              <w:t>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，A)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4"/>
                <w:position w:val="5"/>
              </w:rPr>
              <w:t>[266，267]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4"/>
                <w:position w:val="5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。</w:t>
            </w:r>
          </w:p>
        </w:tc>
      </w:tr>
    </w:tbl>
    <w:p>
      <w:pPr>
        <w:ind w:left="18" w:hanging="13"/>
        <w:spacing w:before="219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7.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高血压和肾脏疾病的关系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高血压和肾脏病密切相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关，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互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为病因和加重因素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。各种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CKD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导致的高血压，称之为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肾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性高血压，主要分为肾血管性高血压和肾实质性高血压。</w:t>
      </w:r>
    </w:p>
    <w:p>
      <w:pPr>
        <w:ind w:left="3" w:right="105" w:firstLine="14"/>
        <w:spacing w:before="1" w:line="20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我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国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非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透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析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CKD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患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者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患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病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率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为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67.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3%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Arial" w:hAnsi="Arial" w:eastAsia="Arial" w:cs="Arial"/>
          <w:sz w:val="17"/>
          <w:szCs w:val="17"/>
          <w:spacing w:val="5"/>
        </w:rPr>
        <w:t>~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71.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%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7"/>
        </w:rPr>
        <w:t>[268，269]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>而透析患者中高血压患病率高达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91.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7%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7"/>
        </w:rPr>
        <w:t>[270]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</w:t>
      </w:r>
    </w:p>
    <w:p>
      <w:pPr>
        <w:ind w:left="18" w:right="63" w:hanging="13"/>
        <w:spacing w:before="10"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7.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</w:rPr>
        <w:t>CKD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患者的降压目标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CKD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合并高血压患者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≥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1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40mmHg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DBP≥90mmHg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时开始药物降压治疗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降压治疗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的靶目标在白蛋白尿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＜30mg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d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时为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＜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140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/90mmHg，在白蛋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6"/>
        </w:rPr>
        <w:t>白尿</w:t>
      </w:r>
      <w:r>
        <w:rPr>
          <w:rFonts w:ascii="Microsoft YaHei" w:hAnsi="Microsoft YaHei" w:eastAsia="Microsoft YaHei" w:cs="Microsoft YaHei"/>
          <w:sz w:val="17"/>
          <w:szCs w:val="17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0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Arial" w:hAnsi="Arial" w:eastAsia="Arial" w:cs="Arial"/>
          <w:sz w:val="17"/>
          <w:szCs w:val="17"/>
          <w:spacing w:val="-8"/>
        </w:rPr>
        <w:t>~</w:t>
      </w:r>
      <w:r>
        <w:rPr>
          <w:rFonts w:ascii="Arial" w:hAnsi="Arial" w:eastAsia="Arial" w:cs="Arial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300mg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d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或更高时为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＜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130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/80mmHg，60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岁以上的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患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者可适当放宽降压目标。</w:t>
      </w:r>
    </w:p>
    <w:p>
      <w:pPr>
        <w:ind w:left="9" w:right="63" w:firstLine="373"/>
        <w:spacing w:before="45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蛋白尿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是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CKD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患者肾功能减退及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CVD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疾病和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CVD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死亡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的危险因素，本指南对存在蛋白尿的患者推荐更严格的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130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/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8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0mmHg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的降压目标。</w:t>
      </w:r>
    </w:p>
    <w:p>
      <w:pPr>
        <w:ind w:left="15" w:right="61" w:hanging="10"/>
        <w:spacing w:before="2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7.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CKD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患者的降压药物应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用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原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则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A</w:t>
      </w:r>
      <w:r>
        <w:rPr>
          <w:rFonts w:ascii="Arial" w:hAnsi="Arial" w:eastAsia="Arial" w:cs="Arial"/>
          <w:sz w:val="17"/>
          <w:szCs w:val="17"/>
          <w:spacing w:val="-4"/>
        </w:rPr>
        <w:t>R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B、CCB、α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受体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阻滞剂、β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受体阻滞剂、利尿剂都可以作为初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始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选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择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物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</w:p>
    <w:p>
      <w:pPr>
        <w:ind w:left="19" w:right="63" w:firstLine="355"/>
        <w:spacing w:before="3" w:line="17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不但具有降压作用，还能降低蛋白尿、延缓肾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功能的减退，改善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CKD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患者的肾脏预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后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>[266，267]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。初始降压治</w:t>
      </w:r>
    </w:p>
    <w:p>
      <w:pPr>
        <w:sectPr>
          <w:type w:val="continuous"/>
          <w:pgSz w:w="11451" w:h="15343"/>
          <w:pgMar w:top="400" w:right="740" w:bottom="0" w:left="789" w:header="0" w:footer="0" w:gutter="0"/>
          <w:cols w:equalWidth="0" w:num="2">
            <w:col w:w="5037" w:space="100"/>
            <w:col w:w="4785" w:space="0"/>
          </w:cols>
        </w:sectPr>
        <w:rPr/>
      </w:pP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724800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67"/>
        <w:spacing w:before="73" w:line="175" w:lineRule="auto"/>
        <w:rPr>
          <w:rFonts w:ascii="Microsoft YaHei" w:hAnsi="Microsoft YaHei" w:eastAsia="Microsoft YaHei" w:cs="Microsoft YaHei"/>
          <w:sz w:val="15"/>
          <w:szCs w:val="15"/>
        </w:rPr>
      </w:pPr>
      <w:bookmarkStart w:name="_bookmark2" w:id="3"/>
      <w:bookmarkEnd w:id="3"/>
      <w:bookmarkStart w:name="_bookmark3" w:id="4"/>
      <w:bookmarkEnd w:id="4"/>
      <w:bookmarkStart w:name="_bookmark4" w:id="5"/>
      <w:bookmarkEnd w:id="5"/>
      <w:r>
        <w:rPr>
          <w:rFonts w:ascii="Microsoft YaHei" w:hAnsi="Microsoft YaHei" w:eastAsia="Microsoft YaHei" w:cs="Microsoft YaHei"/>
          <w:sz w:val="17"/>
          <w:szCs w:val="17"/>
          <w:spacing w:val="2"/>
        </w:rPr>
        <w:t>·24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                                        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Prevention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and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Treatment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of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Cardio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Cerebral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Vascular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Disease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Jan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2018.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Vol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19.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No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 xml:space="preserve">   </w:t>
      </w:r>
    </w:p>
    <w:p>
      <w:pPr>
        <w:spacing w:line="203" w:lineRule="exact"/>
        <w:rPr/>
      </w:pPr>
      <w:r/>
    </w:p>
    <w:p>
      <w:pPr>
        <w:sectPr>
          <w:pgSz w:w="11451" w:h="15343"/>
          <w:pgMar w:top="400" w:right="740" w:bottom="0" w:left="789" w:header="0" w:footer="0" w:gutter="0"/>
          <w:cols w:equalWidth="0" w:num="1">
            <w:col w:w="9921" w:space="0"/>
          </w:cols>
        </w:sectPr>
        <w:rPr/>
      </w:pPr>
    </w:p>
    <w:p>
      <w:pPr>
        <w:ind w:left="16"/>
        <w:spacing w:before="106" w:line="18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疗应包括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一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种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，单独或联合其他降压药，但不建</w:t>
      </w:r>
    </w:p>
    <w:p>
      <w:pPr>
        <w:ind w:left="18"/>
        <w:spacing w:before="43" w:line="192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议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两药联合应用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。用药后血肌酐较基础值升高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＜30%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时仍可</w:t>
      </w:r>
    </w:p>
    <w:p>
      <w:pPr>
        <w:ind w:left="16"/>
        <w:spacing w:before="30" w:line="19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谨慎使用，超过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30%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时</w:t>
      </w:r>
      <w:r>
        <w:rPr>
          <w:rFonts w:ascii="Microsoft YaHei" w:hAnsi="Microsoft YaHei" w:eastAsia="Microsoft YaHei" w:cs="Microsoft YaHei"/>
          <w:sz w:val="17"/>
          <w:szCs w:val="17"/>
        </w:rPr>
        <w:t>可考虑减量或停药。</w:t>
      </w:r>
    </w:p>
    <w:p>
      <w:pPr>
        <w:ind w:left="380"/>
        <w:spacing w:before="31" w:line="18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二氢吡啶类和非二氢吡啶类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都可以应用，其肾脏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保</w:t>
      </w:r>
    </w:p>
    <w:p>
      <w:pPr>
        <w:ind w:left="17"/>
        <w:spacing w:before="41" w:line="165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护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能力主要依赖其降压作用。</w:t>
      </w:r>
    </w:p>
    <w:p>
      <w:pPr>
        <w:ind w:left="17" w:right="311" w:firstLine="361"/>
        <w:spacing w:before="5" w:line="22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GF</w:t>
      </w:r>
      <w:r>
        <w:rPr>
          <w:rFonts w:ascii="Arial" w:hAnsi="Arial" w:eastAsia="Arial" w:cs="Arial"/>
          <w:sz w:val="17"/>
          <w:szCs w:val="17"/>
          <w:spacing w:val="-6"/>
        </w:rPr>
        <w:t>R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＞30ml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min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73m</w:t>
      </w:r>
      <w:r>
        <w:rPr>
          <w:rFonts w:ascii="Microsoft YaHei" w:hAnsi="Microsoft YaHei" w:eastAsia="Microsoft YaHei" w:cs="Microsoft YaHei"/>
          <w:sz w:val="10"/>
          <w:szCs w:val="10"/>
          <w:spacing w:val="-6"/>
          <w:position w:val="8"/>
        </w:rPr>
        <w:t>2</w:t>
      </w:r>
      <w:r>
        <w:rPr>
          <w:rFonts w:ascii="Microsoft YaHei" w:hAnsi="Microsoft YaHei" w:eastAsia="Microsoft YaHei" w:cs="Microsoft YaHei"/>
          <w:sz w:val="10"/>
          <w:szCs w:val="10"/>
          <w:spacing w:val="-6"/>
          <w:position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CK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D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Arial" w:hAnsi="Arial" w:eastAsia="Arial" w:cs="Arial"/>
          <w:sz w:val="17"/>
          <w:szCs w:val="17"/>
          <w:spacing w:val="-6"/>
        </w:rPr>
        <w:t>~</w:t>
      </w:r>
      <w:r>
        <w:rPr>
          <w:rFonts w:ascii="Arial" w:hAnsi="Arial" w:eastAsia="Arial" w:cs="Arial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期)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患者，噻嗪类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利尿剂有效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GF</w:t>
      </w:r>
      <w:r>
        <w:rPr>
          <w:rFonts w:ascii="Arial" w:hAnsi="Arial" w:eastAsia="Arial" w:cs="Arial"/>
          <w:sz w:val="17"/>
          <w:szCs w:val="17"/>
          <w:spacing w:val="-4"/>
        </w:rPr>
        <w:t>R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＜30ml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min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73m</w:t>
      </w:r>
      <w:r>
        <w:rPr>
          <w:rFonts w:ascii="Microsoft YaHei" w:hAnsi="Microsoft YaHei" w:eastAsia="Microsoft YaHei" w:cs="Microsoft YaHei"/>
          <w:sz w:val="10"/>
          <w:szCs w:val="10"/>
          <w:spacing w:val="-4"/>
          <w:position w:val="8"/>
        </w:rPr>
        <w:t>2</w:t>
      </w:r>
      <w:r>
        <w:rPr>
          <w:rFonts w:ascii="Microsoft YaHei" w:hAnsi="Microsoft YaHei" w:eastAsia="Microsoft YaHei" w:cs="Microsoft YaHei"/>
          <w:sz w:val="10"/>
          <w:szCs w:val="10"/>
          <w:spacing w:val="-4"/>
          <w:position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CKD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Arial" w:hAnsi="Arial" w:eastAsia="Arial" w:cs="Arial"/>
          <w:sz w:val="17"/>
          <w:szCs w:val="17"/>
          <w:spacing w:val="-4"/>
        </w:rPr>
        <w:t>~</w:t>
      </w:r>
      <w:r>
        <w:rPr>
          <w:rFonts w:ascii="Arial" w:hAnsi="Arial" w:eastAsia="Arial" w:cs="Arial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期)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患者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可用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襻利尿剂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。利尿剂应低剂量，利尿过快可导致血容量不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足，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出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现低血压或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GF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Arial" w:hAnsi="Arial" w:eastAsia="Arial" w:cs="Arial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下降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。醛固酮拮抗剂与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联用可能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加速肾功能恶化和发生高钾血症的风险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>[271]</w:t>
      </w:r>
      <w:r>
        <w:rPr>
          <w:rFonts w:ascii="Microsoft YaHei" w:hAnsi="Microsoft YaHei" w:eastAsia="Microsoft YaHei" w:cs="Microsoft YaHei"/>
          <w:sz w:val="10"/>
          <w:szCs w:val="10"/>
          <w:spacing w:val="5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</w:t>
      </w:r>
    </w:p>
    <w:p>
      <w:pPr>
        <w:ind w:left="18" w:right="314" w:firstLine="366"/>
        <w:spacing w:before="3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受体阻滞剂可以对抗交感神经系统的过度激活而发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挥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降压作用，α，β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受体阻滞剂具有</w:t>
      </w:r>
      <w:r>
        <w:rPr>
          <w:rFonts w:ascii="Microsoft YaHei" w:hAnsi="Microsoft YaHei" w:eastAsia="Microsoft YaHei" w:cs="Microsoft YaHei"/>
          <w:sz w:val="17"/>
          <w:szCs w:val="17"/>
        </w:rPr>
        <w:t>较好的优势，发挥心肾保护作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用，可应用于不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同时期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CKD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患者的降压治疗。</w:t>
      </w:r>
    </w:p>
    <w:p>
      <w:pPr>
        <w:ind w:left="378"/>
        <w:spacing w:line="19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其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他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降压药，如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α1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受体阻滞剂、中枢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α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受体激动剂，均可</w:t>
      </w:r>
    </w:p>
    <w:p>
      <w:pPr>
        <w:ind w:left="19"/>
        <w:spacing w:before="24" w:line="16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酌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情与其他降压药物联用。</w:t>
      </w:r>
    </w:p>
    <w:p>
      <w:pPr>
        <w:ind w:left="17" w:right="313" w:hanging="11"/>
        <w:spacing w:before="3" w:line="22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7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终末期肾病透析患者(</w:t>
      </w:r>
      <w:r>
        <w:rPr>
          <w:rFonts w:ascii="Microsoft YaHei" w:hAnsi="Microsoft YaHei" w:eastAsia="Microsoft YaHei" w:cs="Microsoft YaHei"/>
          <w:sz w:val="17"/>
          <w:szCs w:val="17"/>
        </w:rPr>
        <w:t>CKD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期)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的降压治疗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部分患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者表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现为难治性高血压，需要多种降压药联用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。血液透析患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2"/>
        </w:rPr>
        <w:t>者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使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用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AS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抑制剂应监测血钾和肌酐水平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。要避免在透析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血容量骤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减阶段使用降压药，以免发生严重的低血压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降压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药</w:t>
      </w: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物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剂量需考虑到血流动力学变化以及透析对药物的清除情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况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而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调整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。透析前或诊室测量的血压并不能很好反映透析患</w:t>
      </w:r>
    </w:p>
    <w:p>
      <w:pPr>
        <w:ind w:left="19" w:right="314" w:hanging="1"/>
        <w:spacing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者的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平均血压，推荐患者家庭血压测量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。透析患者血压变异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不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易过大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。透析后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理想靶目标为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120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Arial" w:hAnsi="Arial" w:eastAsia="Arial" w:cs="Arial"/>
          <w:sz w:val="17"/>
          <w:szCs w:val="17"/>
          <w:spacing w:val="-3"/>
        </w:rPr>
        <w:t>~</w:t>
      </w:r>
      <w:r>
        <w:rPr>
          <w:rFonts w:ascii="Arial" w:hAnsi="Arial" w:eastAsia="Arial" w:cs="Arial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140mmHg</w:t>
      </w:r>
      <w:r>
        <w:rPr>
          <w:rFonts w:ascii="Microsoft YaHei" w:hAnsi="Microsoft YaHei" w:eastAsia="Microsoft YaHei" w:cs="Microsoft YaHei"/>
          <w:sz w:val="10"/>
          <w:szCs w:val="10"/>
          <w:spacing w:val="-3"/>
          <w:position w:val="8"/>
        </w:rPr>
        <w:t>[272]</w:t>
      </w:r>
      <w:r>
        <w:rPr>
          <w:rFonts w:ascii="Microsoft YaHei" w:hAnsi="Microsoft YaHei" w:eastAsia="Microsoft YaHei" w:cs="Microsoft YaHei"/>
          <w:sz w:val="10"/>
          <w:szCs w:val="10"/>
          <w:spacing w:val="-3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。</w:t>
      </w:r>
    </w:p>
    <w:p>
      <w:pPr>
        <w:ind w:left="6"/>
        <w:spacing w:before="16" w:line="181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8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高血压合并糖尿病</w:t>
      </w:r>
    </w:p>
    <w:p>
      <w:pPr>
        <w:spacing w:line="23" w:lineRule="exact"/>
        <w:rPr/>
      </w:pPr>
      <w:r/>
    </w:p>
    <w:tbl>
      <w:tblPr>
        <w:tblStyle w:val="2"/>
        <w:tblW w:w="471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16"/>
      </w:tblGrid>
      <w:tr>
        <w:trPr>
          <w:trHeight w:val="2647" w:hRule="atLeast"/>
        </w:trPr>
        <w:tc>
          <w:tcPr>
            <w:tcW w:w="4716" w:type="dxa"/>
            <w:vAlign w:val="top"/>
          </w:tcPr>
          <w:p>
            <w:pPr>
              <w:ind w:left="104"/>
              <w:spacing w:before="164" w:line="172" w:lineRule="auto"/>
              <w:outlineLvl w:val="2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10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-7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6H</w:t>
            </w:r>
          </w:p>
          <w:p>
            <w:pPr>
              <w:ind w:left="146"/>
              <w:spacing w:line="22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建议糖尿病患者的降压目标为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＜130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/80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mmHg(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Ⅱa，B)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。</w:t>
            </w:r>
          </w:p>
          <w:p>
            <w:pPr>
              <w:ind w:left="317" w:right="98" w:hanging="171"/>
              <w:spacing w:before="55" w:line="22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SBP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130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139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或者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DBP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80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89mmHg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的糖尿病患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者，可进行不超过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个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月的非药物治疗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。如血压不能达标，应采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药物治疗。</w:t>
            </w:r>
          </w:p>
          <w:p>
            <w:pPr>
              <w:ind w:left="318" w:right="98" w:hanging="172"/>
              <w:spacing w:before="3" w:line="20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血压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140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/90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的患者，应在非药物治疗基础上立即开始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6"/>
              </w:rPr>
              <w:t>药物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疗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。伴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微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量白蛋白尿的患者应该立即使用药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疗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Ⅰ，A)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。</w:t>
            </w:r>
          </w:p>
          <w:p>
            <w:pPr>
              <w:ind w:left="314" w:right="98" w:hanging="168"/>
              <w:spacing w:before="8" w:line="24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首先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虑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ACEI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A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>R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[114，115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];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如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联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合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药，应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ACEI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A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>R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为基础(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Ⅰ，A)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。</w:t>
            </w:r>
          </w:p>
        </w:tc>
      </w:tr>
    </w:tbl>
    <w:p>
      <w:pPr>
        <w:ind w:left="5" w:right="315" w:firstLine="380"/>
        <w:spacing w:before="215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34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压常合并糖代谢异常</w:t>
      </w: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。我国门诊高血压患</w:t>
      </w: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者</w:t>
      </w: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中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24.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3%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合并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糖尿病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[273]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，糖尿病合并高血压可使患者心脑血管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事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件的风险显著增加，而降压治疗与糖尿病合并高血压患者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7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全因死亡率及心脑血管疾病等其他临床转归的改善显著相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  <w:position w:val="-6"/>
        </w:rPr>
        <w:t>关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6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7"/>
          <w:position w:val="2"/>
        </w:rPr>
        <w:t>[274，275]</w:t>
      </w:r>
      <w:r>
        <w:rPr>
          <w:rFonts w:ascii="Microsoft YaHei" w:hAnsi="Microsoft YaHei" w:eastAsia="Microsoft YaHei" w:cs="Microsoft YaHei"/>
          <w:sz w:val="10"/>
          <w:szCs w:val="10"/>
          <w:spacing w:val="-7"/>
          <w:position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7"/>
          <w:position w:val="-5"/>
        </w:rPr>
        <w:t>。</w:t>
      </w:r>
    </w:p>
    <w:p>
      <w:pPr>
        <w:ind w:left="19" w:right="314" w:hanging="13"/>
        <w:spacing w:before="1" w:line="19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8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降压治疗的目标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糖尿病合并高血压患者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每下降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10m</w:t>
      </w:r>
      <w:r>
        <w:rPr>
          <w:rFonts w:ascii="Microsoft YaHei" w:hAnsi="Microsoft YaHei" w:eastAsia="Microsoft YaHei" w:cs="Microsoft YaHei"/>
          <w:sz w:val="17"/>
          <w:szCs w:val="17"/>
        </w:rPr>
        <w:t>mHg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，糖尿病相关的任何并发症风险下降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12%，死亡风险</w:t>
      </w:r>
    </w:p>
    <w:p>
      <w:pPr>
        <w:ind w:left="22"/>
        <w:spacing w:before="51" w:line="16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下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降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%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终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点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事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件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发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生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率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最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低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组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为</w:t>
      </w:r>
    </w:p>
    <w:p>
      <w:pPr>
        <w:ind w:left="10" w:right="315"/>
        <w:spacing w:before="3" w:line="21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82.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mmHg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8"/>
        </w:rPr>
        <w:t>[276]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8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。建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议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糖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尿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病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患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者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降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目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标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为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130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/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80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，老年或伴严重冠心病患者，宜采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取更宽松的降压目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5"/>
        </w:rPr>
        <w:t>标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值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140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/90mmHg。</w:t>
      </w:r>
    </w:p>
    <w:p>
      <w:pPr>
        <w:ind w:left="5" w:right="250" w:firstLine="1"/>
        <w:spacing w:before="49" w:line="20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8.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药物的选择和应用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在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130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Arial" w:hAnsi="Arial" w:eastAsia="Arial" w:cs="Arial"/>
          <w:sz w:val="17"/>
          <w:szCs w:val="17"/>
          <w:spacing w:val="-2"/>
        </w:rPr>
        <w:t>~</w:t>
      </w:r>
      <w:r>
        <w:rPr>
          <w:rFonts w:ascii="Arial" w:hAnsi="Arial" w:eastAsia="Arial" w:cs="Arial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139mmHg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或者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DBP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在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80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Arial" w:hAnsi="Arial" w:eastAsia="Arial" w:cs="Arial"/>
          <w:sz w:val="17"/>
          <w:szCs w:val="17"/>
          <w:spacing w:val="1"/>
        </w:rPr>
        <w:t>~</w:t>
      </w:r>
      <w:r>
        <w:rPr>
          <w:rFonts w:ascii="Arial" w:hAnsi="Arial" w:eastAsia="Arial" w:cs="Arial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89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的糖尿病患者，可进行不超过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个月的非</w:t>
      </w:r>
      <w:r>
        <w:rPr>
          <w:rFonts w:ascii="Microsoft YaHei" w:hAnsi="Microsoft YaHei" w:eastAsia="Microsoft YaHei" w:cs="Microsoft YaHei"/>
          <w:sz w:val="17"/>
          <w:szCs w:val="17"/>
        </w:rPr>
        <w:t>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物治疗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。如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不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能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达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标，应采用药物治疗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。血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≥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140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/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90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患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者，应在非药物治疗基础上立即开始药物治疗。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伴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微量白蛋白尿的患者应该立即使用药物治疗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。首先考虑使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5" w:firstLine="2"/>
        <w:spacing w:before="43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  <w:position w:val="-1"/>
        </w:rPr>
        <w:t>用</w:t>
      </w:r>
      <w:r>
        <w:rPr>
          <w:rFonts w:ascii="Microsoft YaHei" w:hAnsi="Microsoft YaHei" w:eastAsia="Microsoft YaHei" w:cs="Microsoft YaHei"/>
          <w:sz w:val="17"/>
          <w:szCs w:val="17"/>
          <w:spacing w:val="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  <w:position w:val="-1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7"/>
        </w:rPr>
        <w:t>[114_11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7"/>
        </w:rPr>
        <w:t>6]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7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>如需联合用药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>应以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>为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基础，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加用利尿剂、或二氢吡啶类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，合并心绞痛可加用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β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受体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阻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滞剂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。糖尿病合并高尿酸血症的患者慎用利尿剂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复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低血糖发作者，慎用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受体阻滞剂，以免掩盖低血糖症状。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因此如需应用利尿剂和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受体阻滞剂时宜小剂量使用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。有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列腺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肥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大且血压控制不佳的患者可使用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α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受体阻滞剂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。血压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达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标通常需要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种或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种以上药物的联合治疗。</w:t>
      </w:r>
    </w:p>
    <w:p>
      <w:pPr>
        <w:ind w:left="5"/>
        <w:spacing w:line="162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9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代谢综合征</w:t>
      </w:r>
    </w:p>
    <w:p>
      <w:pPr>
        <w:ind w:left="15" w:right="63" w:firstLine="363"/>
        <w:spacing w:line="22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我国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18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岁以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上人群的患病率自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2002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年(13.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8%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至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2009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年(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18.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2%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逐年增高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8"/>
        </w:rPr>
        <w:t>[273]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。患病率随年龄递增，至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60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~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69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3"/>
        </w:rPr>
        <w:t>达高峰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3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6"/>
        </w:rPr>
        <w:t>[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6"/>
        </w:rPr>
        <w:t>278]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6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2"/>
        </w:rPr>
        <w:t>。</w:t>
      </w:r>
    </w:p>
    <w:p>
      <w:pPr>
        <w:ind w:left="14" w:right="62" w:hanging="9"/>
        <w:spacing w:before="23" w:line="20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9.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诊断标准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具备以下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项或以上即可作出诊断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①腹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型肥胖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腰围男性≥90</w:t>
      </w:r>
      <w:r>
        <w:rPr>
          <w:rFonts w:ascii="Microsoft YaHei" w:hAnsi="Microsoft YaHei" w:eastAsia="Microsoft YaHei" w:cs="Microsoft YaHei"/>
          <w:sz w:val="17"/>
          <w:szCs w:val="17"/>
        </w:rPr>
        <w:t>cm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，女性≥85</w:t>
      </w:r>
      <w:r>
        <w:rPr>
          <w:rFonts w:ascii="Microsoft YaHei" w:hAnsi="Microsoft YaHei" w:eastAsia="Microsoft YaHei" w:cs="Microsoft YaHei"/>
          <w:sz w:val="17"/>
          <w:szCs w:val="17"/>
        </w:rPr>
        <w:t>cm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②血压增高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血压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≥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130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/85mm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H</w:t>
      </w:r>
      <w:r>
        <w:rPr>
          <w:rFonts w:ascii="Microsoft YaHei" w:hAnsi="Microsoft YaHei" w:eastAsia="Microsoft YaHei" w:cs="Microsoft YaHei"/>
          <w:sz w:val="17"/>
          <w:szCs w:val="17"/>
        </w:rPr>
        <w:t>g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或)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已确诊为高血压并治疗者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③血脂异常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: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空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腹甘油三酯≥1.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7mmol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L，空腹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HDL_C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＜1.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04mmol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L，或确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诊血脂异常并药物治疗者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④高血糖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空腹血糖≥6.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1</w:t>
      </w:r>
      <w:r>
        <w:rPr>
          <w:rFonts w:ascii="Microsoft YaHei" w:hAnsi="Microsoft YaHei" w:eastAsia="Microsoft YaHei" w:cs="Microsoft YaHei"/>
          <w:sz w:val="17"/>
          <w:szCs w:val="17"/>
        </w:rPr>
        <w:t>mmol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L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或糖负荷后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小时血糖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≥7.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8</w:t>
      </w:r>
      <w:r>
        <w:rPr>
          <w:rFonts w:ascii="Microsoft YaHei" w:hAnsi="Microsoft YaHei" w:eastAsia="Microsoft YaHei" w:cs="Microsoft YaHei"/>
          <w:sz w:val="17"/>
          <w:szCs w:val="17"/>
        </w:rPr>
        <w:t>mmol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/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L，和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(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或)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已确诊为糖尿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病并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治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疗者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。在代谢综合征各组分中，我国患者以合并高血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最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为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常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见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65.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4%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)，其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次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为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脂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异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常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男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性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脂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症</w:t>
      </w:r>
    </w:p>
    <w:p>
      <w:pPr>
        <w:ind w:left="5"/>
        <w:spacing w:line="23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53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6%，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1"/>
        </w:rPr>
        <w:t>女性低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HDL_C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1"/>
        </w:rPr>
        <w:t>血症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1"/>
        </w:rPr>
        <w:t>49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4%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4"/>
          <w:position w:val="7"/>
        </w:rPr>
        <w:t>[278，279]</w:t>
      </w:r>
      <w:r>
        <w:rPr>
          <w:rFonts w:ascii="Microsoft YaHei" w:hAnsi="Microsoft YaHei" w:eastAsia="Microsoft YaHei" w:cs="Microsoft YaHei"/>
          <w:sz w:val="10"/>
          <w:szCs w:val="10"/>
          <w:spacing w:val="-4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。</w:t>
      </w:r>
    </w:p>
    <w:p>
      <w:pPr>
        <w:ind w:left="5"/>
        <w:spacing w:before="28" w:line="163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9.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治疗原则和方法</w:t>
      </w:r>
    </w:p>
    <w:p>
      <w:pPr>
        <w:ind w:left="18" w:right="63" w:firstLine="389"/>
        <w:spacing w:before="1" w:line="24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风险和治疗原则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中国人群研究显示，与非代谢综</w:t>
      </w:r>
      <w:r>
        <w:rPr>
          <w:rFonts w:ascii="Microsoft YaHei" w:hAnsi="Microsoft YaHei" w:eastAsia="Microsoft YaHei" w:cs="Microsoft YaHei"/>
          <w:sz w:val="17"/>
          <w:szCs w:val="17"/>
        </w:rPr>
        <w:t>合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征患者相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比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，代谢综合征患者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10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年心血管病风险增加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85</w:t>
      </w:r>
    </w:p>
    <w:p>
      <w:pPr>
        <w:ind w:left="15"/>
        <w:spacing w:before="1" w:line="21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倍，缺血性和出血性脑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卒中的风险分别增加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41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63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倍。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代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谢综合征类型中以腹型肥胖合并高血压及低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HDL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_</w:t>
      </w:r>
      <w:r>
        <w:rPr>
          <w:rFonts w:ascii="Microsoft YaHei" w:hAnsi="Microsoft YaHei" w:eastAsia="Microsoft YaHei" w:cs="Microsoft YaHei"/>
          <w:sz w:val="17"/>
          <w:szCs w:val="17"/>
        </w:rPr>
        <w:t>C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者的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心血管风险最高(增加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25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倍)，如在上述组合基础上合并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>血糖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>则其脑血管病的发生风险增加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16.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58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>倍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7"/>
        </w:rPr>
        <w:t>[191，278_2</w:t>
      </w:r>
      <w:r>
        <w:rPr>
          <w:rFonts w:ascii="Microsoft YaHei" w:hAnsi="Microsoft YaHei" w:eastAsia="Microsoft YaHei" w:cs="Microsoft YaHei"/>
          <w:sz w:val="10"/>
          <w:szCs w:val="10"/>
          <w:position w:val="7"/>
        </w:rPr>
        <w:t>80]</w:t>
      </w:r>
      <w:r>
        <w:rPr>
          <w:rFonts w:ascii="Microsoft YaHei" w:hAnsi="Microsoft YaHei" w:eastAsia="Microsoft YaHei" w:cs="Microsoft YaHei"/>
          <w:sz w:val="10"/>
          <w:szCs w:val="10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>本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病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治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疗原则为早期干预，综合达标，以减少心血管风险及预防</w:t>
      </w:r>
    </w:p>
    <w:p>
      <w:pPr>
        <w:ind w:left="22"/>
        <w:spacing w:before="1" w:line="16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心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、脑、肾等靶器官损害。</w:t>
      </w:r>
    </w:p>
    <w:p>
      <w:pPr>
        <w:ind w:left="18" w:right="59" w:firstLine="389"/>
        <w:spacing w:before="1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生活方式干预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如健康膳食和合理运动甚为重要和有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效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国内社区人群研究显示，适当增加运动可降低代谢综合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2"/>
        </w:rPr>
        <w:t>征风险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>10%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 xml:space="preserve"> </w:t>
      </w:r>
      <w:r>
        <w:rPr>
          <w:rFonts w:ascii="Arial" w:hAnsi="Arial" w:eastAsia="Arial" w:cs="Arial"/>
          <w:sz w:val="17"/>
          <w:szCs w:val="17"/>
          <w:spacing w:val="-2"/>
          <w:position w:val="-1"/>
        </w:rPr>
        <w:t>~</w:t>
      </w:r>
      <w:r>
        <w:rPr>
          <w:rFonts w:ascii="Arial" w:hAnsi="Arial" w:eastAsia="Arial" w:cs="Arial"/>
          <w:sz w:val="17"/>
          <w:szCs w:val="17"/>
          <w:spacing w:val="-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>0%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7"/>
        </w:rPr>
        <w:t>[281]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>。</w:t>
      </w:r>
    </w:p>
    <w:p>
      <w:pPr>
        <w:ind w:left="17" w:right="63" w:firstLine="390"/>
        <w:spacing w:before="2" w:line="22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3)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降压药物的应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用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推荐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优先应用，尤适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用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于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伴糖尿病或肥胖患者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也可应用二氢吡啶类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伴心功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能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不全及冠心病者，可应用噻嗪类利尿剂和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受体阻滞剂。</w:t>
      </w:r>
    </w:p>
    <w:p>
      <w:pPr>
        <w:ind w:left="5"/>
        <w:spacing w:before="43" w:line="180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10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外周动脉疾病的降压治疗</w:t>
      </w:r>
    </w:p>
    <w:p>
      <w:pPr>
        <w:spacing w:line="22" w:lineRule="exact"/>
        <w:rPr/>
      </w:pPr>
      <w:r/>
    </w:p>
    <w:tbl>
      <w:tblPr>
        <w:tblStyle w:val="2"/>
        <w:tblW w:w="471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16"/>
      </w:tblGrid>
      <w:tr>
        <w:trPr>
          <w:trHeight w:val="1119" w:hRule="atLeast"/>
        </w:trPr>
        <w:tc>
          <w:tcPr>
            <w:tcW w:w="4716" w:type="dxa"/>
            <w:vAlign w:val="top"/>
          </w:tcPr>
          <w:p>
            <w:pPr>
              <w:ind w:left="103"/>
              <w:spacing w:before="128" w:line="18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6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-5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6I</w:t>
            </w:r>
          </w:p>
          <w:p>
            <w:pPr>
              <w:ind w:left="146"/>
              <w:spacing w:before="43" w:line="17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下肢动脉疾病伴高血压的患者血压应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控制在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＜140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/90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。</w:t>
            </w:r>
          </w:p>
          <w:p>
            <w:pPr>
              <w:ind w:left="317" w:right="99" w:hanging="171"/>
              <w:spacing w:line="24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CCB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ACEI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A</w:t>
            </w:r>
            <w:r>
              <w:rPr>
                <w:rFonts w:ascii="Arial" w:hAnsi="Arial" w:eastAsia="Arial" w:cs="Arial"/>
                <w:sz w:val="15"/>
                <w:szCs w:val="15"/>
              </w:rPr>
              <w:t>R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，应首先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选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用，选择性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受体阻滞剂治疗外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动脉疾病(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PAD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并非禁忌，利尿剂一般不推荐应用。</w:t>
            </w:r>
          </w:p>
        </w:tc>
      </w:tr>
    </w:tbl>
    <w:p>
      <w:pPr>
        <w:ind w:left="13" w:right="59" w:firstLine="360"/>
        <w:spacing w:before="209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</w:rPr>
        <w:t>PAD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是系统性动脉粥样硬化的常见表现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国外流行病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学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调查显示，其在普</w:t>
      </w:r>
      <w:r>
        <w:rPr>
          <w:rFonts w:ascii="Microsoft YaHei" w:hAnsi="Microsoft YaHei" w:eastAsia="Microsoft YaHei" w:cs="Microsoft YaHei"/>
          <w:sz w:val="17"/>
          <w:szCs w:val="17"/>
        </w:rPr>
        <w:t>通人群中的患病率为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3%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~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10%，在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70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岁以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上老年人中为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15%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"/>
        </w:rPr>
        <w:t>~</w:t>
      </w:r>
      <w:r>
        <w:rPr>
          <w:rFonts w:ascii="Arial" w:hAnsi="Arial" w:eastAsia="Arial" w:cs="Arial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20%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[282，283]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我国普通人群中的患病率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为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2%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Arial" w:hAnsi="Arial" w:eastAsia="Arial" w:cs="Arial"/>
          <w:sz w:val="17"/>
          <w:szCs w:val="17"/>
          <w:spacing w:val="-3"/>
        </w:rPr>
        <w:t>~</w:t>
      </w:r>
      <w:r>
        <w:rPr>
          <w:rFonts w:ascii="Arial" w:hAnsi="Arial" w:eastAsia="Arial" w:cs="Arial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4%，60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岁以上人群中高达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16.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4%，在合并高血压、糖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尿病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代谢综合征等危险因素的患者中则更高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8"/>
          <w:position w:val="8"/>
        </w:rPr>
        <w:t>[284]</w:t>
      </w:r>
      <w:r>
        <w:rPr>
          <w:rFonts w:ascii="Microsoft YaHei" w:hAnsi="Microsoft YaHei" w:eastAsia="Microsoft YaHei" w:cs="Microsoft YaHei"/>
          <w:sz w:val="10"/>
          <w:szCs w:val="10"/>
          <w:spacing w:val="8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。约半数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PAD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患者存在高血压，并增加心血管事件和死亡风险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[285]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</w:p>
    <w:p>
      <w:pPr>
        <w:ind w:left="4" w:firstLine="378"/>
        <w:spacing w:before="1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下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肢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PAD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伴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患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者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应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控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制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在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＜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140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/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90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。降压达标不仅可降低此类患者心脑血管事件的发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生率，而且也能减缓病变的进程，降低患者的截肢率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[286，287]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</w:t>
      </w:r>
    </w:p>
    <w:p>
      <w:pPr>
        <w:ind w:left="30"/>
        <w:spacing w:line="165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  <w:position w:val="-1"/>
        </w:rPr>
        <w:t>降</w:t>
      </w:r>
      <w:r>
        <w:rPr>
          <w:rFonts w:ascii="Microsoft YaHei" w:hAnsi="Microsoft YaHei" w:eastAsia="Microsoft YaHei" w:cs="Microsoft YaHei"/>
          <w:sz w:val="17"/>
          <w:szCs w:val="17"/>
          <w:spacing w:val="9"/>
          <w:position w:val="-1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5"/>
          <w:position w:val="-1"/>
        </w:rPr>
        <w:t>过程中患肢血流可能有所下降，多数患者均可耐受。</w:t>
      </w:r>
    </w:p>
    <w:p>
      <w:pPr>
        <w:sectPr>
          <w:type w:val="continuous"/>
          <w:pgSz w:w="11451" w:h="15343"/>
          <w:pgMar w:top="400" w:right="740" w:bottom="0" w:left="789" w:header="0" w:footer="0" w:gutter="0"/>
          <w:cols w:equalWidth="0" w:num="2">
            <w:col w:w="5037" w:space="100"/>
            <w:col w:w="4785" w:space="0"/>
          </w:cols>
        </w:sectPr>
        <w:rPr/>
      </w:pPr>
    </w:p>
    <w:p>
      <w:pPr>
        <w:rPr/>
      </w:pPr>
      <w:r>
        <w:pict>
          <v:shape id="_x0000_s18" style="position:absolute;margin-left:40.3614pt;margin-top:56.9633pt;mso-position-vertical-relative:page;mso-position-horizontal-relative:page;width:180.5pt;height:0.35pt;z-index:251728896;" o:allowincell="f" filled="false" strokecolor="#000000" strokeweight="0.33pt" coordsize="3610,6" coordorigin="0,0" path="m0,3l3609,3e">
            <v:stroke joinstyle="miter" miterlimit="10"/>
          </v:shape>
        </w:pict>
      </w:r>
      <w:r>
        <w:drawing>
          <wp:anchor distT="0" distB="0" distL="0" distR="0" simplePos="0" relativeHeight="251727872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29" name="IM 29"/>
            <wp:cNvGraphicFramePr/>
            <a:graphic>
              <a:graphicData uri="http://schemas.openxmlformats.org/drawingml/2006/picture">
                <pic:pic>
                  <pic:nvPicPr>
                    <pic:cNvPr id="29" name="IM 2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spacing w:line="54" w:lineRule="exact"/>
        <w:rPr/>
      </w:pPr>
      <w:r/>
    </w:p>
    <w:p>
      <w:pPr>
        <w:sectPr>
          <w:pgSz w:w="11451" w:h="15343"/>
          <w:pgMar w:top="400" w:right="740" w:bottom="0" w:left="789" w:header="0" w:footer="0" w:gutter="0"/>
          <w:cols w:equalWidth="0" w:num="1">
            <w:col w:w="9921" w:space="0"/>
          </w:cols>
        </w:sectPr>
        <w:rPr/>
      </w:pPr>
    </w:p>
    <w:p>
      <w:pPr>
        <w:ind w:left="130"/>
        <w:spacing w:before="47" w:line="161" w:lineRule="exact"/>
        <w:rPr>
          <w:rFonts w:ascii="Microsoft YaHei" w:hAnsi="Microsoft YaHei" w:eastAsia="Microsoft YaHei" w:cs="Microsoft YaHei"/>
          <w:sz w:val="15"/>
          <w:szCs w:val="15"/>
        </w:rPr>
      </w:pPr>
      <w:bookmarkStart w:name="_bookmark5" w:id="6"/>
      <w:bookmarkEnd w:id="6"/>
      <w:bookmarkStart w:name="_bookmark6" w:id="7"/>
      <w:bookmarkEnd w:id="7"/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《心脑血管病防治》2019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年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2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月第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19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卷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期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95"/>
        <w:spacing w:before="28" w:line="179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8"/>
          <w:position w:val="-1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27"/>
          <w:position w:val="-1"/>
        </w:rPr>
        <w:t>25</w:t>
      </w:r>
      <w:r>
        <w:rPr>
          <w:rFonts w:ascii="Microsoft YaHei" w:hAnsi="Microsoft YaHei" w:eastAsia="Microsoft YaHei" w:cs="Microsoft YaHei"/>
          <w:sz w:val="17"/>
          <w:szCs w:val="17"/>
          <w:spacing w:val="2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7"/>
          <w:position w:val="-1"/>
        </w:rPr>
        <w:t>·</w:t>
      </w:r>
    </w:p>
    <w:p>
      <w:pPr>
        <w:sectPr>
          <w:type w:val="continuous"/>
          <w:pgSz w:w="11451" w:h="15343"/>
          <w:pgMar w:top="400" w:right="740" w:bottom="0" w:left="789" w:header="0" w:footer="0" w:gutter="0"/>
          <w:cols w:equalWidth="0" w:num="2">
            <w:col w:w="9101" w:space="100"/>
            <w:col w:w="720" w:space="0"/>
          </w:cols>
        </w:sectPr>
        <w:rPr/>
      </w:pPr>
    </w:p>
    <w:p>
      <w:pPr>
        <w:rPr/>
      </w:pPr>
      <w:r/>
    </w:p>
    <w:p>
      <w:pPr>
        <w:spacing w:line="69" w:lineRule="exact"/>
        <w:rPr/>
      </w:pPr>
      <w:r/>
    </w:p>
    <w:p>
      <w:pPr>
        <w:sectPr>
          <w:type w:val="continuous"/>
          <w:pgSz w:w="11451" w:h="15343"/>
          <w:pgMar w:top="400" w:right="740" w:bottom="0" w:left="789" w:header="0" w:footer="0" w:gutter="0"/>
          <w:cols w:equalWidth="0" w:num="1">
            <w:col w:w="9921" w:space="0"/>
          </w:cols>
        </w:sectPr>
        <w:rPr/>
      </w:pPr>
    </w:p>
    <w:p>
      <w:pPr>
        <w:ind w:left="17" w:right="250" w:firstLine="362"/>
        <w:spacing w:before="32" w:line="21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药物选择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和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Arial" w:hAnsi="Arial" w:eastAsia="Arial" w:cs="Arial"/>
          <w:sz w:val="17"/>
          <w:szCs w:val="17"/>
          <w:spacing w:val="-1"/>
        </w:rPr>
        <w:t>R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AS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抑制剂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如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A</w:t>
      </w:r>
      <w:r>
        <w:rPr>
          <w:rFonts w:ascii="Arial" w:hAnsi="Arial" w:eastAsia="Arial" w:cs="Arial"/>
          <w:sz w:val="17"/>
          <w:szCs w:val="17"/>
          <w:spacing w:val="-1"/>
        </w:rPr>
        <w:t>R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B，在降低血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压的同时也能改善病变血管的内皮功能，应首先选用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>[286，288]</w:t>
      </w:r>
      <w:r>
        <w:rPr>
          <w:rFonts w:ascii="Microsoft YaHei" w:hAnsi="Microsoft YaHei" w:eastAsia="Microsoft YaHei" w:cs="Microsoft YaHei"/>
          <w:sz w:val="10"/>
          <w:szCs w:val="10"/>
          <w:spacing w:val="1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</w:t>
      </w:r>
    </w:p>
    <w:p>
      <w:pPr>
        <w:ind w:left="16"/>
        <w:spacing w:before="9" w:line="182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选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择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性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-3"/>
        </w:rPr>
        <w:t>1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-3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受体阻滞剂治疗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PAD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合并高血压有效，一般并不</w:t>
      </w:r>
    </w:p>
    <w:p>
      <w:pPr>
        <w:ind w:left="17" w:right="313" w:hanging="1"/>
        <w:spacing w:before="42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会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增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加病变血管的阻力，对冠心病事件有一定的预防作用，因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此并非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禁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忌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。利尿剂减少血容量，增加血液黏滞度，一般不推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荐应用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</w:t>
      </w:r>
    </w:p>
    <w:p>
      <w:pPr>
        <w:ind w:left="6"/>
        <w:spacing w:before="1" w:line="181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11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难治性高血压</w:t>
      </w:r>
    </w:p>
    <w:p>
      <w:pPr>
        <w:spacing w:line="20" w:lineRule="exact"/>
        <w:rPr/>
      </w:pPr>
      <w:r/>
    </w:p>
    <w:tbl>
      <w:tblPr>
        <w:tblStyle w:val="2"/>
        <w:tblW w:w="471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16"/>
      </w:tblGrid>
      <w:tr>
        <w:trPr>
          <w:trHeight w:val="1629" w:hRule="atLeast"/>
        </w:trPr>
        <w:tc>
          <w:tcPr>
            <w:tcW w:w="4716" w:type="dxa"/>
            <w:vAlign w:val="top"/>
          </w:tcPr>
          <w:p>
            <w:pPr>
              <w:ind w:left="104"/>
              <w:spacing w:before="142" w:line="195" w:lineRule="auto"/>
              <w:outlineLvl w:val="2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9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-6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6J</w:t>
            </w:r>
          </w:p>
          <w:p>
            <w:pPr>
              <w:ind w:left="316" w:right="99" w:hanging="170"/>
              <w:spacing w:before="30" w:line="22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7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7"/>
              </w:rPr>
              <w:t>确定患者是否属于难治性高血压常需配合采用诊室外血压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5"/>
              </w:rPr>
              <w:t>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。</w:t>
            </w:r>
          </w:p>
          <w:p>
            <w:pPr>
              <w:ind w:left="146"/>
              <w:spacing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5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要寻找影响血压控制不良的原因和并存的疾病因素。</w:t>
            </w:r>
          </w:p>
          <w:p>
            <w:pPr>
              <w:ind w:left="316" w:right="41" w:hanging="170"/>
              <w:spacing w:before="49" w:line="23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推荐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选择常规剂量的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</w:rPr>
              <w:t>R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AS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抑制剂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+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CCB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+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噻嗪类利尿剂，也可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根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据患者特点和耐受性考虑增加各药物的剂量，应达到全剂量。</w:t>
            </w:r>
          </w:p>
        </w:tc>
      </w:tr>
    </w:tbl>
    <w:p>
      <w:pPr>
        <w:ind w:left="16" w:right="313" w:hanging="10"/>
        <w:spacing w:before="214" w:line="18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11.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难治性高血压的定义和原因筛查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在改善生活方式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基础上应用了可耐受的足够剂量且合理的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种降压药物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包</w:t>
      </w:r>
    </w:p>
    <w:p>
      <w:pPr>
        <w:ind w:left="17"/>
        <w:spacing w:before="1" w:line="215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括一种噻嗪类利尿剂)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至少治疗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周后，诊室和诊室外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包括</w:t>
      </w:r>
    </w:p>
    <w:p>
      <w:pPr>
        <w:ind w:left="14" w:right="280" w:firstLine="4"/>
        <w:spacing w:before="3" w:line="22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家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庭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血压或动态血压监测)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血压值仍在目标水平之上，或至少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需要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种药物才能使血压达标时，称为难治性高血压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resist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-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ant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hypertension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，</w:t>
      </w:r>
      <w:r>
        <w:rPr>
          <w:rFonts w:ascii="Arial" w:hAnsi="Arial" w:eastAsia="Arial" w:cs="Arial"/>
          <w:sz w:val="17"/>
          <w:szCs w:val="17"/>
          <w:spacing w:val="-2"/>
        </w:rPr>
        <w:t>R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H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。其患病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率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不详，我国尚无确切的流行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病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学数据。</w:t>
      </w:r>
    </w:p>
    <w:p>
      <w:pPr>
        <w:ind w:left="48" w:right="315" w:firstLine="329"/>
        <w:spacing w:before="3" w:line="20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1"/>
        </w:rPr>
        <w:t>确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定患者是否属于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H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常需配合采用诊室外血压测量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家庭血压测量及动态血压监测)，以排除白大衣血压效应以</w:t>
      </w:r>
    </w:p>
    <w:p>
      <w:pPr>
        <w:ind w:left="16"/>
        <w:spacing w:before="17" w:line="182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及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假性高血压。</w:t>
      </w:r>
    </w:p>
    <w:p>
      <w:pPr>
        <w:ind w:left="17" w:right="313" w:firstLine="360"/>
        <w:spacing w:before="43" w:line="20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31"/>
        </w:rPr>
        <w:t>要</w:t>
      </w:r>
      <w:r>
        <w:rPr>
          <w:rFonts w:ascii="Microsoft YaHei" w:hAnsi="Microsoft YaHei" w:eastAsia="Microsoft YaHei" w:cs="Microsoft YaHei"/>
          <w:sz w:val="17"/>
          <w:szCs w:val="17"/>
          <w:spacing w:val="29"/>
        </w:rPr>
        <w:t>寻</w:t>
      </w:r>
      <w:r>
        <w:rPr>
          <w:rFonts w:ascii="Microsoft YaHei" w:hAnsi="Microsoft YaHei" w:eastAsia="Microsoft YaHei" w:cs="Microsoft YaHei"/>
          <w:sz w:val="17"/>
          <w:szCs w:val="17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9"/>
        </w:rPr>
        <w:t>找影响血压控制</w:t>
      </w:r>
      <w:r>
        <w:rPr>
          <w:rFonts w:ascii="Microsoft YaHei" w:hAnsi="Microsoft YaHei" w:eastAsia="Microsoft YaHei" w:cs="Microsoft YaHei"/>
          <w:sz w:val="17"/>
          <w:szCs w:val="17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9"/>
        </w:rPr>
        <w:t>不良的原因和并存的疾病因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素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[111，289]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①较常见的原因是患者治疗依从性差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未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坚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药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②降压药物选择使用不当(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药物组合不合理、使用药物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剂量不足)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③应用了拮抗降压的药物，包括口服避孕药、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环</w:t>
      </w:r>
      <w:r>
        <w:rPr>
          <w:rFonts w:ascii="Microsoft YaHei" w:hAnsi="Microsoft YaHei" w:eastAsia="Microsoft YaHei" w:cs="Microsoft YaHei"/>
          <w:sz w:val="17"/>
          <w:szCs w:val="17"/>
        </w:rPr>
        <w:t>孢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素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、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促红细胞生成素、糖皮质激素、非甾体类抗炎药、抗抑郁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药，可卡因及某些中药(如甘草、麻黄)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等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④其他影响因素有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:</w:t>
      </w:r>
    </w:p>
    <w:p>
      <w:pPr>
        <w:ind w:left="19"/>
        <w:spacing w:before="1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不良生活方式、肥胖、容量负荷过重(利尿剂治疗不充分、高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盐</w:t>
      </w:r>
    </w:p>
    <w:p>
      <w:pPr>
        <w:ind w:left="17" w:right="251"/>
        <w:spacing w:before="3" w:line="22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摄入、进展性肾功能不全)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或某些并存疾病状况，如糖尿病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血脂异常、慢性疼痛以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及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长期失眠、焦虑等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。患者可能存在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种以上可纠正或难以纠正的原因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⑤排除上述因素后，应该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警</w:t>
      </w:r>
    </w:p>
    <w:p>
      <w:pPr>
        <w:ind w:left="20"/>
        <w:spacing w:before="32" w:line="16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惕继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发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性高血压的可能性，启动继发性高血压的筛查。</w:t>
      </w:r>
    </w:p>
    <w:p>
      <w:pPr>
        <w:ind w:left="6"/>
        <w:spacing w:line="205" w:lineRule="auto"/>
        <w:rPr>
          <w:rFonts w:ascii="Microsoft YaHei" w:hAnsi="Microsoft YaHei" w:eastAsia="Microsoft YaHei" w:cs="Microsoft YaHei"/>
          <w:sz w:val="10"/>
          <w:szCs w:val="10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>11.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2"/>
        </w:rPr>
        <w:t>处理原则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6"/>
        </w:rPr>
        <w:t>[290_29</w:t>
      </w:r>
      <w:r>
        <w:rPr>
          <w:rFonts w:ascii="Microsoft YaHei" w:hAnsi="Microsoft YaHei" w:eastAsia="Microsoft YaHei" w:cs="Microsoft YaHei"/>
          <w:sz w:val="10"/>
          <w:szCs w:val="10"/>
          <w:spacing w:val="-1"/>
          <w:position w:val="6"/>
        </w:rPr>
        <w:t>3</w:t>
      </w:r>
      <w:r>
        <w:rPr>
          <w:rFonts w:ascii="Microsoft YaHei" w:hAnsi="Microsoft YaHei" w:eastAsia="Microsoft YaHei" w:cs="Microsoft YaHei"/>
          <w:sz w:val="10"/>
          <w:szCs w:val="10"/>
          <w:position w:val="6"/>
        </w:rPr>
        <w:t>]</w:t>
      </w:r>
    </w:p>
    <w:p>
      <w:pPr>
        <w:ind w:left="17" w:right="314" w:firstLine="392"/>
        <w:spacing w:before="1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1)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推荐患者转至高血压专业医生处就诊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H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的诊断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应由有资质的高血压专科医生确定。</w:t>
      </w:r>
    </w:p>
    <w:p>
      <w:pPr>
        <w:ind w:left="20" w:right="265" w:firstLine="388"/>
        <w:spacing w:before="1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2)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提倡进行诊室外血压测量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家庭血压及动态血压)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与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患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者有效沟通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。关注患者长期用药的依从性。</w:t>
      </w:r>
    </w:p>
    <w:p>
      <w:pPr>
        <w:ind w:left="16" w:right="314" w:firstLine="392"/>
        <w:spacing w:before="2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3)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尽量消除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影响因素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。主要有肥胖、代谢紊乱、钠盐摄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入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过多等不良生活习惯等。</w:t>
      </w:r>
    </w:p>
    <w:p>
      <w:pPr>
        <w:ind w:left="17" w:right="265" w:firstLine="392"/>
        <w:spacing w:before="4" w:line="21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调整降压联合方案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。首先检查多药联合方案的组成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是否合理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。推荐选择常规剂量的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AS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抑制剂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+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+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噻嗪类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利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尿剂，也可根据患者特点和耐受性考虑增加各药物的剂量，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应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达到全剂量。</w:t>
      </w:r>
    </w:p>
    <w:p>
      <w:pPr>
        <w:ind w:left="409"/>
        <w:spacing w:before="1" w:line="22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5)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效果仍不理想者可依据患者特点加用第四种降压药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</w:p>
    <w:p>
      <w:pPr>
        <w:ind w:left="18"/>
        <w:spacing w:before="48" w:line="16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可在醛固酮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受体拮抗剂、β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受体阻滞剂、α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受体阻滞剂或交感</w:t>
      </w:r>
    </w:p>
    <w:p>
      <w:pPr>
        <w:ind w:left="21" w:right="315" w:hanging="4"/>
        <w:spacing w:line="24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神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经抑制剂(可乐定)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中做选择，但仍需要采用个体化治疗的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原则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</w:t>
      </w:r>
    </w:p>
    <w:p>
      <w:pPr>
        <w:ind w:left="6"/>
        <w:spacing w:line="169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>11.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1"/>
          <w:position w:val="-1"/>
        </w:rPr>
        <w:t>器械</w:t>
      </w:r>
      <w:r>
        <w:rPr>
          <w:rFonts w:ascii="Microsoft YaHei" w:hAnsi="Microsoft YaHei" w:eastAsia="Microsoft YaHei" w:cs="Microsoft YaHei"/>
          <w:sz w:val="17"/>
          <w:szCs w:val="17"/>
          <w:position w:val="-1"/>
        </w:rPr>
        <w:t>治疗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379"/>
        <w:spacing w:before="33" w:line="18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详见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5.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器械干预进展部分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</w:p>
    <w:p>
      <w:pPr>
        <w:ind w:left="5"/>
        <w:spacing w:before="42" w:line="182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高血压急症和亚急症</w:t>
      </w:r>
    </w:p>
    <w:p>
      <w:pPr>
        <w:spacing w:line="22" w:lineRule="exact"/>
        <w:rPr/>
      </w:pPr>
      <w:r/>
    </w:p>
    <w:tbl>
      <w:tblPr>
        <w:tblStyle w:val="2"/>
        <w:tblW w:w="471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16"/>
      </w:tblGrid>
      <w:tr>
        <w:trPr>
          <w:trHeight w:val="2365" w:hRule="atLeast"/>
        </w:trPr>
        <w:tc>
          <w:tcPr>
            <w:tcW w:w="4716" w:type="dxa"/>
            <w:vAlign w:val="top"/>
          </w:tcPr>
          <w:p>
            <w:pPr>
              <w:ind w:left="103"/>
              <w:spacing w:before="146" w:line="17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5"/>
              </w:rPr>
              <w:t>要点</w:t>
            </w:r>
            <w:r>
              <w:rPr>
                <w:rFonts w:ascii="SimHei" w:hAnsi="SimHei" w:eastAsia="SimHei" w:cs="Sim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6K</w:t>
            </w:r>
          </w:p>
          <w:p>
            <w:pPr>
              <w:ind w:left="306" w:right="44" w:hanging="160"/>
              <w:spacing w:before="3" w:line="23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8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高血压急症的治疗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: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初始阶段(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小时内)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血压控制的目标为平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均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动脉压的降低幅度不超过治疗前水平的25%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。在随后的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6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6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小时内将血压降至较安全水平，一般为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160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/100mmHg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左右。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如果可耐受这样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的血压水平，在以后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24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2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48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小时逐步降压达到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正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常水平。</w:t>
            </w:r>
          </w:p>
          <w:p>
            <w:pPr>
              <w:ind w:left="317" w:right="97" w:hanging="171"/>
              <w:spacing w:line="23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高血压亚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症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疗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: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24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48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小时将血压缓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慢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160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100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。没有证据说明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紧急降压治疗可以改善预后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。许多高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血压亚急症患者可通过口服降压药控制。</w:t>
            </w:r>
          </w:p>
        </w:tc>
      </w:tr>
    </w:tbl>
    <w:p>
      <w:pPr>
        <w:ind w:left="16" w:right="63" w:hanging="11"/>
        <w:spacing w:before="216" w:line="217" w:lineRule="auto"/>
        <w:jc w:val="righ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12.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定义和评估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高血压急症是指原发性或继发性高血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患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者在某些诱因作用下，血压突然和显著升高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一般超过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180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/120mmHg)，同时伴有进行性心、脑、肾等重要靶器官功能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不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全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的表现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。包括高血压脑病、高血压伴颅内出血(脑出血和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蛛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网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膜下隙出血)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、脑梗死、心力衰竭、急性冠状动脉综合征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不稳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定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型心绞痛、急性心肌梗死)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、主动脉夹层、嗜铬细胞瘤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危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象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、使用毒品如安非他明、可卡因、迷幻药等、围术期高血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压、子痫前期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或子痫等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>[111，294]</w:t>
      </w:r>
      <w:r>
        <w:rPr>
          <w:rFonts w:ascii="Microsoft YaHei" w:hAnsi="Microsoft YaHei" w:eastAsia="Microsoft YaHei" w:cs="Microsoft YaHei"/>
          <w:sz w:val="10"/>
          <w:szCs w:val="10"/>
          <w:spacing w:val="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。应注意血压水平的高低与急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性靶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器官损害的程度并非成正比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。一部分高血压急症并不伴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有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特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别高的血压值，如并发急性肺水肿、主动脉夹层、心肌梗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死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等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，而血压仅为中度升高，但对靶器官功能影响重大，也应</w:t>
      </w:r>
    </w:p>
    <w:p>
      <w:pPr>
        <w:ind w:left="15"/>
        <w:spacing w:before="1" w:line="18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视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为高血压急症。</w:t>
      </w:r>
    </w:p>
    <w:p>
      <w:pPr>
        <w:ind w:left="19" w:right="63" w:firstLine="362"/>
        <w:spacing w:before="44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9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血压亚急症是指血压显著升高但不伴急性靶器官损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害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患者可以有血压明显升高造成的症状，如头痛、胸闷、鼻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出血、烦躁不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安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等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。多数患者服药顺从性不好或治疗不足。</w:t>
      </w:r>
    </w:p>
    <w:p>
      <w:pPr>
        <w:ind w:left="17" w:firstLine="372"/>
        <w:spacing w:before="1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区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别高血压急症与高血压亚急症的唯一标准，并非血压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升高的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程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度，而是有无新近发生的急性进行性的靶器官损害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可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疑高血压急症患者，应进行详尽评估，以明确是否为高血压</w:t>
      </w:r>
    </w:p>
    <w:p>
      <w:pPr>
        <w:ind w:left="21"/>
        <w:spacing w:line="16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急症，但初始治疗不要因对患者整体评价过程而延迟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</w:t>
      </w:r>
    </w:p>
    <w:p>
      <w:pPr>
        <w:ind w:left="5"/>
        <w:spacing w:before="1" w:line="206" w:lineRule="auto"/>
        <w:rPr>
          <w:rFonts w:ascii="Microsoft YaHei" w:hAnsi="Microsoft YaHei" w:eastAsia="Microsoft YaHei" w:cs="Microsoft YaHei"/>
          <w:sz w:val="10"/>
          <w:szCs w:val="10"/>
        </w:rPr>
      </w:pP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12.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>高血压急症的治疗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7"/>
        </w:rPr>
        <w:t>[111，295]</w:t>
      </w:r>
    </w:p>
    <w:p>
      <w:pPr>
        <w:ind w:left="19" w:right="63" w:firstLine="388"/>
        <w:spacing w:before="2" w:line="23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1)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治疗原则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应持续监测血压及生命体征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去除或纠正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引起血压升高的诱因及病因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酌情使用有效的镇静药以消除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恐惧心理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尽快静脉应用合适的降压药控制血压，以阻止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靶</w:t>
      </w:r>
      <w:r>
        <w:rPr>
          <w:rFonts w:ascii="Microsoft YaHei" w:hAnsi="Microsoft YaHei" w:eastAsia="Microsoft YaHei" w:cs="Microsoft YaHei"/>
          <w:sz w:val="17"/>
          <w:szCs w:val="17"/>
        </w:rPr>
        <w:t>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官进一步损害，对受损的靶器官给予相应的处理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降低并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发</w:t>
      </w:r>
      <w:r>
        <w:rPr>
          <w:rFonts w:ascii="Microsoft YaHei" w:hAnsi="Microsoft YaHei" w:eastAsia="Microsoft YaHei" w:cs="Microsoft YaHei"/>
          <w:sz w:val="17"/>
          <w:szCs w:val="17"/>
        </w:rPr>
        <w:t>症</w:t>
      </w:r>
    </w:p>
    <w:p>
      <w:pPr>
        <w:ind w:left="20"/>
        <w:spacing w:before="1" w:line="16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并改善结局。</w:t>
      </w:r>
    </w:p>
    <w:p>
      <w:pPr>
        <w:ind w:left="16" w:right="60" w:firstLine="392"/>
        <w:spacing w:before="3" w:line="23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药物选择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根据受累的靶器官及肝肾功能状态选择药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物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理想的药物应能预期降压的强度和速度，保护靶器官功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能，并方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便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调节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。常用高血压急症的药物见表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13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。经过初始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静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脉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用药血压趋于平稳，可以开始口服药物，静脉用药逐渐减</w:t>
      </w:r>
    </w:p>
    <w:p>
      <w:pPr>
        <w:ind w:left="16"/>
        <w:spacing w:before="1" w:line="16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量至停用。</w:t>
      </w:r>
    </w:p>
    <w:p>
      <w:pPr>
        <w:ind w:left="4" w:firstLine="403"/>
        <w:spacing w:before="6" w:line="22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降压的幅度及速度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在不影响脏器灌注基础上降压，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渐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进地将血压调控至适宜水平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。初始阶段(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小时内)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血压控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0"/>
        </w:rPr>
        <w:t>制</w:t>
      </w:r>
      <w:r>
        <w:rPr>
          <w:rFonts w:ascii="Microsoft YaHei" w:hAnsi="Microsoft YaHei" w:eastAsia="Microsoft YaHei" w:cs="Microsoft YaHei"/>
          <w:sz w:val="17"/>
          <w:szCs w:val="17"/>
          <w:spacing w:val="23"/>
        </w:rPr>
        <w:t>的目标为平均动脉</w:t>
      </w:r>
      <w:r>
        <w:rPr>
          <w:rFonts w:ascii="Microsoft YaHei" w:hAnsi="Microsoft YaHei" w:eastAsia="Microsoft YaHei" w:cs="Microsoft YaHei"/>
          <w:sz w:val="17"/>
          <w:szCs w:val="17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3"/>
        </w:rPr>
        <w:t>压的降低幅度不超过治疗前水平的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25%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。在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随后的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"/>
        </w:rPr>
        <w:t>~</w:t>
      </w:r>
      <w:r>
        <w:rPr>
          <w:rFonts w:ascii="Arial" w:hAnsi="Arial" w:eastAsia="Arial" w:cs="Arial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小时内将血压降至较安全水平，一般为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-11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0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/100mmHg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左右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。如果可耐受，在以后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24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Arial" w:hAnsi="Arial" w:eastAsia="Arial" w:cs="Arial"/>
          <w:sz w:val="17"/>
          <w:szCs w:val="17"/>
          <w:spacing w:val="-6"/>
        </w:rPr>
        <w:t>~</w:t>
      </w:r>
      <w:r>
        <w:rPr>
          <w:rFonts w:ascii="Arial" w:hAnsi="Arial" w:eastAsia="Arial" w:cs="Arial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48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小时逐步降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压达到正常水平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。对于妊娠合并高血压急症的患者，应尽快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平稳地将</w:t>
      </w:r>
      <w:r>
        <w:rPr>
          <w:rFonts w:ascii="Microsoft YaHei" w:hAnsi="Microsoft YaHei" w:eastAsia="Microsoft YaHei" w:cs="Microsoft YaHei"/>
          <w:sz w:val="17"/>
          <w:szCs w:val="17"/>
        </w:rPr>
        <w:t>血压控制到相对安全的范围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(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＜150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/100mmHg)，并</w:t>
      </w:r>
    </w:p>
    <w:p>
      <w:pPr>
        <w:ind w:left="14"/>
        <w:spacing w:line="18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避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免血压骤降而影响胎盘血液循环。</w:t>
      </w:r>
    </w:p>
    <w:p>
      <w:pPr>
        <w:ind w:left="380"/>
        <w:spacing w:before="44" w:line="168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  <w:position w:val="-1"/>
        </w:rPr>
        <w:t>不同靶器官受损的高血压急症降压的幅度及速度不同</w:t>
      </w:r>
      <w:r>
        <w:rPr>
          <w:rFonts w:ascii="Microsoft YaHei" w:hAnsi="Microsoft YaHei" w:eastAsia="Microsoft YaHei" w:cs="Microsoft YaHei"/>
          <w:sz w:val="17"/>
          <w:szCs w:val="17"/>
          <w:spacing w:val="1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  <w:position w:val="-1"/>
        </w:rPr>
        <w:t>。</w:t>
      </w:r>
    </w:p>
    <w:p>
      <w:pPr>
        <w:sectPr>
          <w:type w:val="continuous"/>
          <w:pgSz w:w="11451" w:h="15343"/>
          <w:pgMar w:top="400" w:right="740" w:bottom="0" w:left="789" w:header="0" w:footer="0" w:gutter="0"/>
          <w:cols w:equalWidth="0" w:num="2">
            <w:col w:w="5037" w:space="100"/>
            <w:col w:w="4785" w:space="0"/>
          </w:cols>
        </w:sectPr>
        <w:rPr/>
      </w:pP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730944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60"/>
        <w:spacing w:before="73" w:line="175" w:lineRule="auto"/>
        <w:outlineLvl w:val="2"/>
        <w:rPr>
          <w:rFonts w:ascii="Microsoft YaHei" w:hAnsi="Microsoft YaHei" w:eastAsia="Microsoft YaHei" w:cs="Microsoft YaHei"/>
          <w:sz w:val="15"/>
          <w:szCs w:val="15"/>
        </w:rPr>
      </w:pPr>
      <w:bookmarkStart w:name="_bookmark7" w:id="8"/>
      <w:bookmarkEnd w:id="8"/>
      <w:r>
        <w:rPr>
          <w:rFonts w:ascii="Microsoft YaHei" w:hAnsi="Microsoft YaHei" w:eastAsia="Microsoft YaHei" w:cs="Microsoft YaHei"/>
          <w:sz w:val="17"/>
          <w:szCs w:val="17"/>
          <w:spacing w:val="2"/>
        </w:rPr>
        <w:t>·26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                                        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Prevention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and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Treatment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of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Cardio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Cerebral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Vascular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Disease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Jan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2018.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Vol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19.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No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 xml:space="preserve">   </w:t>
      </w:r>
    </w:p>
    <w:p>
      <w:pPr>
        <w:rPr/>
      </w:pPr>
      <w:r/>
    </w:p>
    <w:p>
      <w:pPr>
        <w:spacing w:line="34" w:lineRule="exact"/>
        <w:rPr/>
      </w:pPr>
      <w:r/>
    </w:p>
    <w:p>
      <w:pPr>
        <w:sectPr>
          <w:pgSz w:w="11451" w:h="15343"/>
          <w:pgMar w:top="400" w:right="793" w:bottom="0" w:left="796" w:header="0" w:footer="0" w:gutter="0"/>
          <w:cols w:equalWidth="0" w:num="1">
            <w:col w:w="9861" w:space="0"/>
          </w:cols>
        </w:sectPr>
        <w:rPr/>
      </w:pPr>
    </w:p>
    <w:p>
      <w:pPr>
        <w:ind w:left="11" w:right="331" w:firstLine="1"/>
        <w:spacing w:before="32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如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为合并急性冠脉综合征、急性左心衰，需要尽快将血压降至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可以改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善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心脏供血、降低心肌氧耗量、改善心功能的水平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为合并主动脉夹层，应该迅速降压至维持组织脏器基本灌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注</w:t>
      </w:r>
    </w:p>
    <w:p>
      <w:pPr>
        <w:ind w:left="14" w:right="330" w:firstLine="10"/>
        <w:spacing w:before="1" w:line="17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最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低血压水平，一般需要联合使用降压药，并要重视足量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β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受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体阻滞剂的使用，如不适用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如气道阻力增加)，可考虑改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2" w:line="16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用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非二氢吡啶类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</w:t>
      </w:r>
    </w:p>
    <w:p>
      <w:pPr>
        <w:ind w:right="7" w:firstLine="389"/>
        <w:spacing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(4)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注意事项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高血压急症的血压控制是在保证重要脏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灌注基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础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上的迅速降压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已经存在靶器官损害的患者，过快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过度降压容易导致其组织灌注压降低，诱发缺血事件，应注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意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避免。</w:t>
      </w:r>
    </w:p>
    <w:p>
      <w:pPr>
        <w:sectPr>
          <w:type w:val="continuous"/>
          <w:pgSz w:w="11451" w:h="15343"/>
          <w:pgMar w:top="400" w:right="793" w:bottom="0" w:left="796" w:header="0" w:footer="0" w:gutter="0"/>
          <w:cols w:equalWidth="0" w:num="2">
            <w:col w:w="5048" w:space="100"/>
            <w:col w:w="4714" w:space="0"/>
          </w:cols>
        </w:sectPr>
        <w:rPr/>
      </w:pPr>
    </w:p>
    <w:p>
      <w:pPr>
        <w:ind w:left="3243"/>
        <w:spacing w:before="94" w:line="189" w:lineRule="auto"/>
        <w:rPr>
          <w:rFonts w:ascii="NSimSun" w:hAnsi="NSimSun" w:eastAsia="NSimSun" w:cs="NSimSun"/>
          <w:sz w:val="15"/>
          <w:szCs w:val="15"/>
        </w:rPr>
      </w:pPr>
      <w:r>
        <w:rPr>
          <w:rFonts w:ascii="NSimSun" w:hAnsi="NSimSun" w:eastAsia="NSimSun" w:cs="NSimSun"/>
          <w:sz w:val="15"/>
          <w:szCs w:val="15"/>
          <w:spacing w:val="6"/>
        </w:rPr>
        <w:t>表</w:t>
      </w:r>
      <w:r>
        <w:rPr>
          <w:rFonts w:ascii="NSimSun" w:hAnsi="NSimSun" w:eastAsia="NSimSun" w:cs="NSimSun"/>
          <w:sz w:val="15"/>
          <w:szCs w:val="15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6"/>
        </w:rPr>
        <w:t>13</w:t>
      </w:r>
      <w:r>
        <w:rPr>
          <w:rFonts w:ascii="Microsoft YaHei" w:hAnsi="Microsoft YaHei" w:eastAsia="Microsoft YaHei" w:cs="Microsoft YaHei"/>
          <w:sz w:val="15"/>
          <w:szCs w:val="15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3"/>
        </w:rPr>
        <w:t xml:space="preserve">   </w:t>
      </w:r>
      <w:r>
        <w:rPr>
          <w:rFonts w:ascii="NSimSun" w:hAnsi="NSimSun" w:eastAsia="NSimSun" w:cs="NSimSun"/>
          <w:sz w:val="15"/>
          <w:szCs w:val="15"/>
          <w:spacing w:val="3"/>
        </w:rPr>
        <w:t>高血压急症静脉注射或肌内注射用降压药</w:t>
      </w:r>
    </w:p>
    <w:p>
      <w:pPr>
        <w:spacing w:line="22" w:lineRule="exact"/>
        <w:rPr/>
      </w:pPr>
      <w:r/>
    </w:p>
    <w:tbl>
      <w:tblPr>
        <w:tblStyle w:val="2"/>
        <w:tblW w:w="9851" w:type="dxa"/>
        <w:tblInd w:w="1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1009"/>
        <w:gridCol w:w="3970"/>
        <w:gridCol w:w="1027"/>
        <w:gridCol w:w="1018"/>
        <w:gridCol w:w="2827"/>
      </w:tblGrid>
      <w:tr>
        <w:trPr>
          <w:trHeight w:val="286" w:hRule="atLeast"/>
        </w:trPr>
        <w:tc>
          <w:tcPr>
            <w:tcW w:w="100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59"/>
              <w:spacing w:before="78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药名</w:t>
            </w:r>
          </w:p>
        </w:tc>
        <w:tc>
          <w:tcPr>
            <w:tcW w:w="397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843"/>
              <w:spacing w:before="77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剂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量</w:t>
            </w:r>
          </w:p>
        </w:tc>
        <w:tc>
          <w:tcPr>
            <w:tcW w:w="102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09"/>
              <w:spacing w:before="78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效时间</w:t>
            </w:r>
          </w:p>
        </w:tc>
        <w:tc>
          <w:tcPr>
            <w:tcW w:w="101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04"/>
              <w:spacing w:before="78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持续时间</w:t>
            </w:r>
          </w:p>
        </w:tc>
        <w:tc>
          <w:tcPr>
            <w:tcW w:w="282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08"/>
              <w:spacing w:before="78" w:line="17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不良反应</w:t>
            </w:r>
          </w:p>
        </w:tc>
      </w:tr>
      <w:tr>
        <w:trPr>
          <w:trHeight w:val="1484" w:hRule="atLeast"/>
        </w:trPr>
        <w:tc>
          <w:tcPr>
            <w:tcW w:w="1009" w:type="dxa"/>
            <w:vAlign w:val="top"/>
            <w:tcBorders>
              <w:top w:val="single" w:color="000000" w:sz="2" w:space="0"/>
            </w:tcBorders>
          </w:tcPr>
          <w:p>
            <w:pPr>
              <w:spacing w:line="312" w:lineRule="auto"/>
              <w:rPr>
                <w:rFonts w:ascii="Arial"/>
                <w:sz w:val="21"/>
              </w:rPr>
            </w:pPr>
            <w:r/>
          </w:p>
          <w:p>
            <w:pPr>
              <w:spacing w:line="313" w:lineRule="auto"/>
              <w:rPr>
                <w:rFonts w:ascii="Arial"/>
                <w:sz w:val="21"/>
              </w:rPr>
            </w:pPr>
            <w:r/>
          </w:p>
          <w:p>
            <w:pPr>
              <w:ind w:left="279"/>
              <w:spacing w:before="64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硝普钠</w:t>
            </w:r>
          </w:p>
        </w:tc>
        <w:tc>
          <w:tcPr>
            <w:tcW w:w="3970" w:type="dxa"/>
            <w:vAlign w:val="top"/>
            <w:tcBorders>
              <w:top w:val="single" w:color="000000" w:sz="2" w:space="0"/>
            </w:tcBorders>
          </w:tcPr>
          <w:p>
            <w:pPr>
              <w:ind w:left="126" w:right="97" w:hanging="14"/>
              <w:spacing w:before="29" w:line="22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6.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25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12.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5μ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min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起泵入，根据血压调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整剂量(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围术期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血压)</w:t>
            </w:r>
          </w:p>
          <w:p>
            <w:pPr>
              <w:ind w:left="111"/>
              <w:spacing w:line="22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0.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25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10μg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kg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·min)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IV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高血压急症)</w:t>
            </w:r>
          </w:p>
          <w:p>
            <w:pPr>
              <w:ind w:left="123" w:right="97"/>
              <w:spacing w:line="22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起始剂量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0.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0.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5μg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kg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min)，根据血压反应可逐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渐增加剂量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最大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剂量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10μg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kg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min)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(妊娠高血压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安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全级别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C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级)</w:t>
            </w:r>
          </w:p>
        </w:tc>
        <w:tc>
          <w:tcPr>
            <w:tcW w:w="1027" w:type="dxa"/>
            <w:vAlign w:val="top"/>
            <w:tcBorders>
              <w:top w:val="single" w:color="000000" w:sz="2" w:space="0"/>
            </w:tcBorders>
          </w:tcPr>
          <w:p>
            <w:pPr>
              <w:spacing w:line="312" w:lineRule="auto"/>
              <w:rPr>
                <w:rFonts w:ascii="Arial"/>
                <w:sz w:val="21"/>
              </w:rPr>
            </w:pPr>
            <w:r/>
          </w:p>
          <w:p>
            <w:pPr>
              <w:spacing w:line="313" w:lineRule="auto"/>
              <w:rPr>
                <w:rFonts w:ascii="Arial"/>
                <w:sz w:val="21"/>
              </w:rPr>
            </w:pPr>
            <w:r/>
          </w:p>
          <w:p>
            <w:pPr>
              <w:ind w:left="368"/>
              <w:spacing w:before="65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立即</w:t>
            </w:r>
          </w:p>
        </w:tc>
        <w:tc>
          <w:tcPr>
            <w:tcW w:w="1018" w:type="dxa"/>
            <w:vAlign w:val="top"/>
            <w:tcBorders>
              <w:top w:val="single" w:color="000000" w:sz="2" w:space="0"/>
            </w:tcBorders>
          </w:tcPr>
          <w:p>
            <w:pPr>
              <w:spacing w:line="312" w:lineRule="auto"/>
              <w:rPr>
                <w:rFonts w:ascii="Arial"/>
                <w:sz w:val="21"/>
              </w:rPr>
            </w:pPr>
            <w:r/>
          </w:p>
          <w:p>
            <w:pPr>
              <w:spacing w:line="313" w:lineRule="auto"/>
              <w:rPr>
                <w:rFonts w:ascii="Arial"/>
                <w:sz w:val="21"/>
              </w:rPr>
            </w:pPr>
            <w:r/>
          </w:p>
          <w:p>
            <w:pPr>
              <w:ind w:left="135"/>
              <w:spacing w:before="64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10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分钟</w:t>
            </w:r>
          </w:p>
        </w:tc>
        <w:tc>
          <w:tcPr>
            <w:tcW w:w="2827" w:type="dxa"/>
            <w:vAlign w:val="top"/>
            <w:tcBorders>
              <w:top w:val="single" w:color="000000" w:sz="2" w:space="0"/>
            </w:tcBorders>
          </w:tcPr>
          <w:p>
            <w:pPr>
              <w:spacing w:line="382" w:lineRule="auto"/>
              <w:rPr>
                <w:rFonts w:ascii="Arial"/>
                <w:sz w:val="21"/>
              </w:rPr>
            </w:pPr>
            <w:r/>
          </w:p>
          <w:p>
            <w:pPr>
              <w:ind w:left="107" w:right="51" w:firstLine="10"/>
              <w:spacing w:before="65" w:line="22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6"/>
              </w:rPr>
              <w:t>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压、心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过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速、头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痛、肌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肉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痉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挛。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连续使用超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过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48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72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剂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＞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kg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·min)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时可能导致氰化物中毒</w:t>
            </w:r>
          </w:p>
        </w:tc>
      </w:tr>
      <w:tr>
        <w:trPr>
          <w:trHeight w:val="637" w:hRule="atLeast"/>
        </w:trPr>
        <w:tc>
          <w:tcPr>
            <w:tcW w:w="1009" w:type="dxa"/>
            <w:vAlign w:val="top"/>
          </w:tcPr>
          <w:p>
            <w:pPr>
              <w:ind w:left="200"/>
              <w:spacing w:before="11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硝酸甘油</w:t>
            </w:r>
          </w:p>
        </w:tc>
        <w:tc>
          <w:tcPr>
            <w:tcW w:w="3970" w:type="dxa"/>
            <w:vAlign w:val="top"/>
          </w:tcPr>
          <w:p>
            <w:pPr>
              <w:ind w:left="112"/>
              <w:spacing w:before="58" w:line="23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100μg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/min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I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V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高血压急症合并心肌缺血)</w:t>
            </w:r>
          </w:p>
          <w:p>
            <w:pPr>
              <w:ind w:left="112"/>
              <w:spacing w:before="74" w:line="22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IV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诊断嗜铬细胞瘤及治疗其所致的高血压</w:t>
            </w:r>
          </w:p>
        </w:tc>
        <w:tc>
          <w:tcPr>
            <w:tcW w:w="1027" w:type="dxa"/>
            <w:vAlign w:val="top"/>
          </w:tcPr>
          <w:p>
            <w:pPr>
              <w:ind w:left="180"/>
              <w:spacing w:before="116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分钟</w:t>
            </w:r>
          </w:p>
        </w:tc>
        <w:tc>
          <w:tcPr>
            <w:tcW w:w="1018" w:type="dxa"/>
            <w:vAlign w:val="top"/>
          </w:tcPr>
          <w:p>
            <w:pPr>
              <w:ind w:left="135"/>
              <w:spacing w:before="116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10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分钟</w:t>
            </w:r>
          </w:p>
        </w:tc>
        <w:tc>
          <w:tcPr>
            <w:tcW w:w="2827" w:type="dxa"/>
            <w:vAlign w:val="top"/>
          </w:tcPr>
          <w:p>
            <w:pPr>
              <w:ind w:left="121"/>
              <w:spacing w:before="11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痛、呕吐</w:t>
            </w:r>
          </w:p>
        </w:tc>
      </w:tr>
      <w:tr>
        <w:trPr>
          <w:trHeight w:val="445" w:hRule="atLeast"/>
        </w:trPr>
        <w:tc>
          <w:tcPr>
            <w:tcW w:w="1009" w:type="dxa"/>
            <w:vAlign w:val="top"/>
          </w:tcPr>
          <w:p>
            <w:pPr>
              <w:ind w:left="198"/>
              <w:spacing w:before="4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酚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妥拉明</w:t>
            </w:r>
          </w:p>
        </w:tc>
        <w:tc>
          <w:tcPr>
            <w:tcW w:w="3970" w:type="dxa"/>
            <w:vAlign w:val="top"/>
          </w:tcPr>
          <w:p>
            <w:pPr>
              <w:ind w:left="123" w:right="97" w:firstLine="1"/>
              <w:spacing w:before="43" w:line="18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发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作，包括手术切除时出现的高血压，也可根据血压对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本品的反应用于协助诊断嗜铬细胞瘤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)</w:t>
            </w:r>
          </w:p>
        </w:tc>
        <w:tc>
          <w:tcPr>
            <w:tcW w:w="1027" w:type="dxa"/>
            <w:vAlign w:val="top"/>
          </w:tcPr>
          <w:p>
            <w:pPr>
              <w:ind w:left="193"/>
              <w:spacing w:before="45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分钟</w:t>
            </w:r>
          </w:p>
        </w:tc>
        <w:tc>
          <w:tcPr>
            <w:tcW w:w="1018" w:type="dxa"/>
            <w:vAlign w:val="top"/>
          </w:tcPr>
          <w:p>
            <w:pPr>
              <w:ind w:left="109"/>
              <w:spacing w:before="45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30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分钟</w:t>
            </w:r>
          </w:p>
        </w:tc>
        <w:tc>
          <w:tcPr>
            <w:tcW w:w="2827" w:type="dxa"/>
            <w:vAlign w:val="top"/>
          </w:tcPr>
          <w:p>
            <w:pPr>
              <w:ind w:left="124"/>
              <w:spacing w:before="4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动过速、头痛、潮红</w:t>
            </w:r>
          </w:p>
        </w:tc>
      </w:tr>
      <w:tr>
        <w:trPr>
          <w:trHeight w:val="1256" w:hRule="atLeast"/>
        </w:trPr>
        <w:tc>
          <w:tcPr>
            <w:tcW w:w="1009" w:type="dxa"/>
            <w:vAlign w:val="top"/>
          </w:tcPr>
          <w:p>
            <w:pPr>
              <w:spacing w:line="385" w:lineRule="auto"/>
              <w:rPr>
                <w:rFonts w:ascii="Arial"/>
                <w:sz w:val="21"/>
              </w:rPr>
            </w:pPr>
            <w:r/>
          </w:p>
          <w:p>
            <w:pPr>
              <w:ind w:left="199"/>
              <w:spacing w:before="65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尼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卡地平</w:t>
            </w:r>
          </w:p>
        </w:tc>
        <w:tc>
          <w:tcPr>
            <w:tcW w:w="3970" w:type="dxa"/>
            <w:vAlign w:val="top"/>
          </w:tcPr>
          <w:p>
            <w:pPr>
              <w:ind w:left="123" w:right="97" w:hanging="12"/>
              <w:spacing w:before="32" w:line="22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0.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10μg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kg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min)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I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V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，(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期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压，高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症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)</w:t>
            </w:r>
          </w:p>
          <w:p>
            <w:pPr>
              <w:ind w:left="126" w:right="97" w:hanging="3"/>
              <w:spacing w:line="22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起始剂量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/h，据血压反应逐渐增加至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15mg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/h(妊娠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高血压，安全级别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C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级)</w:t>
            </w:r>
          </w:p>
          <w:p>
            <w:pPr>
              <w:ind w:left="111"/>
              <w:spacing w:line="22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0.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15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0.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3mg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kg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m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in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泵入(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围术期高血压)</w:t>
            </w:r>
          </w:p>
        </w:tc>
        <w:tc>
          <w:tcPr>
            <w:tcW w:w="1027" w:type="dxa"/>
            <w:vAlign w:val="top"/>
          </w:tcPr>
          <w:p>
            <w:pPr>
              <w:spacing w:line="385" w:lineRule="auto"/>
              <w:rPr>
                <w:rFonts w:ascii="Arial"/>
                <w:sz w:val="21"/>
              </w:rPr>
            </w:pPr>
            <w:r/>
          </w:p>
          <w:p>
            <w:pPr>
              <w:ind w:left="142"/>
              <w:spacing w:before="65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10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分钟</w:t>
            </w:r>
          </w:p>
        </w:tc>
        <w:tc>
          <w:tcPr>
            <w:tcW w:w="1018" w:type="dxa"/>
            <w:vAlign w:val="top"/>
          </w:tcPr>
          <w:p>
            <w:pPr>
              <w:spacing w:line="385" w:lineRule="auto"/>
              <w:rPr>
                <w:rFonts w:ascii="Arial"/>
                <w:sz w:val="21"/>
              </w:rPr>
            </w:pPr>
            <w:r/>
          </w:p>
          <w:p>
            <w:pPr>
              <w:ind w:left="187"/>
              <w:spacing w:before="64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小时</w:t>
            </w:r>
          </w:p>
        </w:tc>
        <w:tc>
          <w:tcPr>
            <w:tcW w:w="2827" w:type="dxa"/>
            <w:vAlign w:val="top"/>
          </w:tcPr>
          <w:p>
            <w:pPr>
              <w:ind w:left="124" w:right="106"/>
              <w:spacing w:before="210" w:line="23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心动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过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速、头痛、周围水肿、心绞痛、恶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心、头晕，与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硫酸镁合用可能抑制子宫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收缩</w:t>
            </w:r>
          </w:p>
        </w:tc>
      </w:tr>
      <w:tr>
        <w:trPr>
          <w:trHeight w:val="510" w:hRule="atLeast"/>
        </w:trPr>
        <w:tc>
          <w:tcPr>
            <w:tcW w:w="1009" w:type="dxa"/>
            <w:vAlign w:val="top"/>
          </w:tcPr>
          <w:p>
            <w:pPr>
              <w:ind w:left="200"/>
              <w:spacing w:before="46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艾司洛尔</w:t>
            </w:r>
          </w:p>
        </w:tc>
        <w:tc>
          <w:tcPr>
            <w:tcW w:w="3970" w:type="dxa"/>
            <w:vAlign w:val="top"/>
          </w:tcPr>
          <w:p>
            <w:pPr>
              <w:ind w:left="112"/>
              <w:spacing w:before="44" w:line="17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50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500μg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/kg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IV</w:t>
            </w:r>
          </w:p>
          <w:p>
            <w:pPr>
              <w:ind w:left="126"/>
              <w:spacing w:line="23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继以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50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300μg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kg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min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静滴(高血压急症)</w:t>
            </w:r>
          </w:p>
        </w:tc>
        <w:tc>
          <w:tcPr>
            <w:tcW w:w="1027" w:type="dxa"/>
            <w:vAlign w:val="top"/>
          </w:tcPr>
          <w:p>
            <w:pPr>
              <w:ind w:left="193"/>
              <w:spacing w:before="46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分钟</w:t>
            </w:r>
          </w:p>
        </w:tc>
        <w:tc>
          <w:tcPr>
            <w:tcW w:w="1018" w:type="dxa"/>
            <w:vAlign w:val="top"/>
          </w:tcPr>
          <w:p>
            <w:pPr>
              <w:ind w:left="109"/>
              <w:spacing w:before="46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20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分钟</w:t>
            </w:r>
          </w:p>
        </w:tc>
        <w:tc>
          <w:tcPr>
            <w:tcW w:w="2827" w:type="dxa"/>
            <w:vAlign w:val="top"/>
          </w:tcPr>
          <w:p>
            <w:pPr>
              <w:ind w:left="118"/>
              <w:spacing w:before="46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血压、恶心</w:t>
            </w:r>
          </w:p>
        </w:tc>
      </w:tr>
      <w:tr>
        <w:trPr>
          <w:trHeight w:val="599" w:hRule="atLeast"/>
        </w:trPr>
        <w:tc>
          <w:tcPr>
            <w:tcW w:w="1009" w:type="dxa"/>
            <w:vAlign w:val="top"/>
          </w:tcPr>
          <w:p>
            <w:pPr>
              <w:ind w:left="200"/>
              <w:spacing w:before="244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美托洛尔</w:t>
            </w:r>
          </w:p>
        </w:tc>
        <w:tc>
          <w:tcPr>
            <w:tcW w:w="3970" w:type="dxa"/>
            <w:vAlign w:val="top"/>
          </w:tcPr>
          <w:p>
            <w:pPr>
              <w:ind w:left="124" w:right="97" w:hanging="10"/>
              <w:spacing w:before="66" w:line="23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5mg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静推，间隔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分钟重复，最大可用到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15mg(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围术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期高血压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)</w:t>
            </w:r>
          </w:p>
        </w:tc>
        <w:tc>
          <w:tcPr>
            <w:tcW w:w="1027" w:type="dxa"/>
            <w:vAlign w:val="top"/>
          </w:tcPr>
          <w:p>
            <w:pPr>
              <w:ind w:left="142"/>
              <w:spacing w:before="245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10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分钟</w:t>
            </w:r>
          </w:p>
        </w:tc>
        <w:tc>
          <w:tcPr>
            <w:tcW w:w="1018" w:type="dxa"/>
            <w:vAlign w:val="top"/>
          </w:tcPr>
          <w:p>
            <w:pPr>
              <w:ind w:left="135"/>
              <w:spacing w:before="244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10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小时</w:t>
            </w:r>
          </w:p>
        </w:tc>
        <w:tc>
          <w:tcPr>
            <w:tcW w:w="2827" w:type="dxa"/>
            <w:vAlign w:val="top"/>
          </w:tcPr>
          <w:p>
            <w:pPr>
              <w:ind w:left="122" w:right="106" w:hanging="4"/>
              <w:spacing w:before="120" w:line="22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5"/>
              </w:rPr>
              <w:t>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血压、心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力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竭、心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导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滞、头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晕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、疲劳、抑郁、支气管痉挛</w:t>
            </w:r>
          </w:p>
        </w:tc>
      </w:tr>
      <w:tr>
        <w:trPr>
          <w:trHeight w:val="850" w:hRule="atLeast"/>
        </w:trPr>
        <w:tc>
          <w:tcPr>
            <w:tcW w:w="1009" w:type="dxa"/>
            <w:vAlign w:val="top"/>
          </w:tcPr>
          <w:p>
            <w:pPr>
              <w:spacing w:line="288" w:lineRule="auto"/>
              <w:rPr>
                <w:rFonts w:ascii="Arial"/>
                <w:sz w:val="21"/>
              </w:rPr>
            </w:pPr>
            <w:r/>
          </w:p>
          <w:p>
            <w:pPr>
              <w:ind w:left="200"/>
              <w:spacing w:before="64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拉贝洛尔</w:t>
            </w:r>
          </w:p>
        </w:tc>
        <w:tc>
          <w:tcPr>
            <w:tcW w:w="3970" w:type="dxa"/>
            <w:vAlign w:val="top"/>
          </w:tcPr>
          <w:p>
            <w:pPr>
              <w:ind w:left="124" w:right="97" w:hanging="12"/>
              <w:spacing w:before="110" w:line="20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50mg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IV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15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分钟可重复，总量可达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200mg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也可静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脉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泵入，1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6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4mg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/min(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围术期高血压)</w:t>
            </w:r>
          </w:p>
          <w:p>
            <w:pPr>
              <w:ind w:left="112"/>
              <w:spacing w:line="22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20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2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8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IV，0.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6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2.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/min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静滴(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高血压急症)</w:t>
            </w:r>
          </w:p>
        </w:tc>
        <w:tc>
          <w:tcPr>
            <w:tcW w:w="1027" w:type="dxa"/>
            <w:vAlign w:val="top"/>
          </w:tcPr>
          <w:p>
            <w:pPr>
              <w:spacing w:line="288" w:lineRule="auto"/>
              <w:rPr>
                <w:rFonts w:ascii="Arial"/>
                <w:sz w:val="21"/>
              </w:rPr>
            </w:pPr>
            <w:r/>
          </w:p>
          <w:p>
            <w:pPr>
              <w:ind w:left="142"/>
              <w:spacing w:before="64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10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分钟</w:t>
            </w:r>
          </w:p>
        </w:tc>
        <w:tc>
          <w:tcPr>
            <w:tcW w:w="1018" w:type="dxa"/>
            <w:vAlign w:val="top"/>
          </w:tcPr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65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6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小时</w:t>
            </w:r>
          </w:p>
        </w:tc>
        <w:tc>
          <w:tcPr>
            <w:tcW w:w="2827" w:type="dxa"/>
            <w:vAlign w:val="top"/>
          </w:tcPr>
          <w:p>
            <w:pPr>
              <w:ind w:left="118" w:right="106" w:firstLine="1"/>
              <w:spacing w:before="231" w:line="24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、呕吐、头麻、支气管痉挛、传导阻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滞、体位性低血压</w:t>
            </w:r>
          </w:p>
        </w:tc>
      </w:tr>
      <w:tr>
        <w:trPr>
          <w:trHeight w:val="559" w:hRule="atLeast"/>
        </w:trPr>
        <w:tc>
          <w:tcPr>
            <w:tcW w:w="1009" w:type="dxa"/>
            <w:vAlign w:val="top"/>
          </w:tcPr>
          <w:p>
            <w:pPr>
              <w:ind w:left="200"/>
              <w:spacing w:before="212" w:line="182" w:lineRule="auto"/>
              <w:outlineLvl w:val="2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乌拉地尔</w:t>
            </w:r>
          </w:p>
        </w:tc>
        <w:tc>
          <w:tcPr>
            <w:tcW w:w="3970" w:type="dxa"/>
            <w:vAlign w:val="top"/>
          </w:tcPr>
          <w:p>
            <w:pPr>
              <w:ind w:left="124"/>
              <w:spacing w:before="103" w:line="22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8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50mg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IV</w:t>
            </w:r>
          </w:p>
          <w:p>
            <w:pPr>
              <w:ind w:left="112"/>
              <w:spacing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9"/>
              </w:rPr>
              <w:t>6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2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24mg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/h</w:t>
            </w:r>
          </w:p>
        </w:tc>
        <w:tc>
          <w:tcPr>
            <w:tcW w:w="1027" w:type="dxa"/>
            <w:vAlign w:val="top"/>
          </w:tcPr>
          <w:p>
            <w:pPr>
              <w:ind w:left="299"/>
              <w:spacing w:before="212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分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钟</w:t>
            </w:r>
          </w:p>
        </w:tc>
        <w:tc>
          <w:tcPr>
            <w:tcW w:w="1018" w:type="dxa"/>
            <w:vAlign w:val="top"/>
          </w:tcPr>
          <w:p>
            <w:pPr>
              <w:ind w:left="174"/>
              <w:spacing w:before="212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8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小时</w:t>
            </w:r>
          </w:p>
        </w:tc>
        <w:tc>
          <w:tcPr>
            <w:tcW w:w="2827" w:type="dxa"/>
            <w:vAlign w:val="top"/>
          </w:tcPr>
          <w:p>
            <w:pPr>
              <w:ind w:left="118"/>
              <w:spacing w:before="211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8"/>
              </w:rPr>
              <w:t>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血压、头晕、恶心、疲倦</w:t>
            </w:r>
          </w:p>
        </w:tc>
      </w:tr>
      <w:tr>
        <w:trPr>
          <w:trHeight w:val="276" w:hRule="atLeast"/>
        </w:trPr>
        <w:tc>
          <w:tcPr>
            <w:tcW w:w="1009" w:type="dxa"/>
            <w:vAlign w:val="top"/>
          </w:tcPr>
          <w:p>
            <w:pPr>
              <w:ind w:left="120"/>
              <w:spacing w:before="78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依那普利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拉</w:t>
            </w:r>
          </w:p>
        </w:tc>
        <w:tc>
          <w:tcPr>
            <w:tcW w:w="3970" w:type="dxa"/>
            <w:vAlign w:val="top"/>
          </w:tcPr>
          <w:p>
            <w:pPr>
              <w:ind w:left="124"/>
              <w:spacing w:before="77" w:line="17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1.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25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6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5mg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6h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IV</w:t>
            </w:r>
          </w:p>
        </w:tc>
        <w:tc>
          <w:tcPr>
            <w:tcW w:w="1027" w:type="dxa"/>
            <w:vAlign w:val="top"/>
          </w:tcPr>
          <w:p>
            <w:pPr>
              <w:ind w:left="115"/>
              <w:spacing w:before="78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30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分钟</w:t>
            </w:r>
          </w:p>
        </w:tc>
        <w:tc>
          <w:tcPr>
            <w:tcW w:w="1018" w:type="dxa"/>
            <w:vAlign w:val="top"/>
          </w:tcPr>
          <w:p>
            <w:pPr>
              <w:ind w:left="136"/>
              <w:spacing w:before="78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6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12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小时</w:t>
            </w:r>
          </w:p>
        </w:tc>
        <w:tc>
          <w:tcPr>
            <w:tcW w:w="2827" w:type="dxa"/>
            <w:vAlign w:val="top"/>
          </w:tcPr>
          <w:p>
            <w:pPr>
              <w:ind w:left="122"/>
              <w:spacing w:before="77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高肾素状态血压陡降、变异度较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大</w:t>
            </w:r>
          </w:p>
        </w:tc>
      </w:tr>
      <w:tr>
        <w:trPr>
          <w:trHeight w:val="571" w:hRule="atLeast"/>
        </w:trPr>
        <w:tc>
          <w:tcPr>
            <w:tcW w:w="1009" w:type="dxa"/>
            <w:vAlign w:val="top"/>
          </w:tcPr>
          <w:p>
            <w:pPr>
              <w:ind w:left="198"/>
              <w:spacing w:before="227" w:line="16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尔硫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  <w:position w:val="-2"/>
              </w:rPr>
              <w:t>鸜</w:t>
            </w:r>
          </w:p>
        </w:tc>
        <w:tc>
          <w:tcPr>
            <w:tcW w:w="3970" w:type="dxa"/>
            <w:vAlign w:val="top"/>
          </w:tcPr>
          <w:p>
            <w:pPr>
              <w:ind w:left="123" w:right="97" w:hanging="11"/>
              <w:spacing w:before="49" w:line="24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10mg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IV，或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15μg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kg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m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i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n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泵入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围术期高血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，高血压急症)</w:t>
            </w:r>
          </w:p>
        </w:tc>
        <w:tc>
          <w:tcPr>
            <w:tcW w:w="1027" w:type="dxa"/>
            <w:vAlign w:val="top"/>
          </w:tcPr>
          <w:p>
            <w:pPr>
              <w:ind w:left="299"/>
              <w:spacing w:before="227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分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钟</w:t>
            </w:r>
          </w:p>
        </w:tc>
        <w:tc>
          <w:tcPr>
            <w:tcW w:w="1018" w:type="dxa"/>
            <w:vAlign w:val="top"/>
          </w:tcPr>
          <w:p>
            <w:pPr>
              <w:ind w:left="256"/>
              <w:spacing w:before="227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30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分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钟</w:t>
            </w:r>
          </w:p>
        </w:tc>
        <w:tc>
          <w:tcPr>
            <w:tcW w:w="2827" w:type="dxa"/>
            <w:vAlign w:val="top"/>
          </w:tcPr>
          <w:p>
            <w:pPr>
              <w:ind w:left="121" w:right="106" w:firstLine="2"/>
              <w:spacing w:before="107" w:line="20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心动过缓、房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室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导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滞、低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压、心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力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衰竭、外周水肿、头痛、便秘、肝毒性</w:t>
            </w:r>
          </w:p>
        </w:tc>
      </w:tr>
      <w:tr>
        <w:trPr>
          <w:trHeight w:val="542" w:hRule="atLeast"/>
        </w:trPr>
        <w:tc>
          <w:tcPr>
            <w:tcW w:w="1009" w:type="dxa"/>
            <w:vAlign w:val="top"/>
          </w:tcPr>
          <w:p>
            <w:pPr>
              <w:ind w:left="198"/>
              <w:spacing w:before="22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肼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苯哒嗪</w:t>
            </w:r>
          </w:p>
        </w:tc>
        <w:tc>
          <w:tcPr>
            <w:tcW w:w="3970" w:type="dxa"/>
            <w:vAlign w:val="top"/>
          </w:tcPr>
          <w:p>
            <w:pPr>
              <w:ind w:left="124"/>
              <w:spacing w:before="115" w:line="22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8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20mg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IV</w:t>
            </w:r>
          </w:p>
          <w:p>
            <w:pPr>
              <w:ind w:left="124"/>
              <w:spacing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8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40mg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IM</w:t>
            </w:r>
          </w:p>
        </w:tc>
        <w:tc>
          <w:tcPr>
            <w:tcW w:w="1027" w:type="dxa"/>
            <w:vAlign w:val="top"/>
          </w:tcPr>
          <w:p>
            <w:pPr>
              <w:ind w:left="103" w:right="95" w:firstLine="12"/>
              <w:spacing w:before="104" w:line="20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20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分钟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30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分钟</w:t>
            </w:r>
          </w:p>
        </w:tc>
        <w:tc>
          <w:tcPr>
            <w:tcW w:w="1018" w:type="dxa"/>
            <w:vAlign w:val="top"/>
          </w:tcPr>
          <w:p>
            <w:pPr>
              <w:ind w:left="171" w:right="170" w:firstLine="15"/>
              <w:spacing w:before="104" w:line="20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小时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6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小时</w:t>
            </w:r>
          </w:p>
        </w:tc>
        <w:tc>
          <w:tcPr>
            <w:tcW w:w="2827" w:type="dxa"/>
            <w:vAlign w:val="top"/>
          </w:tcPr>
          <w:p>
            <w:pPr>
              <w:ind w:left="119" w:right="106" w:firstLine="4"/>
              <w:spacing w:before="102" w:line="20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心动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过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速、潮红、头痛、呕吐、心绞痛加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重</w:t>
            </w:r>
          </w:p>
        </w:tc>
      </w:tr>
      <w:tr>
        <w:trPr>
          <w:trHeight w:val="345" w:hRule="atLeast"/>
        </w:trPr>
        <w:tc>
          <w:tcPr>
            <w:tcW w:w="1009" w:type="dxa"/>
            <w:vAlign w:val="top"/>
          </w:tcPr>
          <w:p>
            <w:pPr>
              <w:ind w:left="201"/>
              <w:spacing w:before="108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非诺多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泮</w:t>
            </w:r>
          </w:p>
        </w:tc>
        <w:tc>
          <w:tcPr>
            <w:tcW w:w="3970" w:type="dxa"/>
            <w:vAlign w:val="top"/>
          </w:tcPr>
          <w:p>
            <w:pPr>
              <w:ind w:left="111"/>
              <w:spacing w:before="50" w:line="23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0.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1.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6μg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kg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·min)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IV</w:t>
            </w:r>
          </w:p>
        </w:tc>
        <w:tc>
          <w:tcPr>
            <w:tcW w:w="1027" w:type="dxa"/>
            <w:vAlign w:val="top"/>
          </w:tcPr>
          <w:p>
            <w:pPr>
              <w:ind w:left="270"/>
              <w:spacing w:before="109" w:line="19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＜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分钟</w:t>
            </w:r>
          </w:p>
        </w:tc>
        <w:tc>
          <w:tcPr>
            <w:tcW w:w="1018" w:type="dxa"/>
            <w:vAlign w:val="top"/>
          </w:tcPr>
          <w:p>
            <w:pPr>
              <w:ind w:left="256"/>
              <w:spacing w:before="108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30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分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钟</w:t>
            </w:r>
          </w:p>
        </w:tc>
        <w:tc>
          <w:tcPr>
            <w:tcW w:w="2827" w:type="dxa"/>
            <w:vAlign w:val="top"/>
          </w:tcPr>
          <w:p>
            <w:pPr>
              <w:ind w:left="124"/>
              <w:spacing w:before="108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6"/>
              </w:rPr>
              <w:t>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动过速、头痛、恶心、潮红</w:t>
            </w:r>
          </w:p>
        </w:tc>
      </w:tr>
      <w:tr>
        <w:trPr>
          <w:trHeight w:val="824" w:hRule="atLeast"/>
        </w:trPr>
        <w:tc>
          <w:tcPr>
            <w:tcW w:w="1009" w:type="dxa"/>
            <w:vAlign w:val="top"/>
            <w:tcBorders>
              <w:bottom w:val="single" w:color="000000" w:sz="2" w:space="0"/>
            </w:tcBorders>
          </w:tcPr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98"/>
              <w:spacing w:before="65" w:line="19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硫酸镁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*</w:t>
            </w:r>
          </w:p>
        </w:tc>
        <w:tc>
          <w:tcPr>
            <w:tcW w:w="3970" w:type="dxa"/>
            <w:vAlign w:val="top"/>
            <w:tcBorders>
              <w:bottom w:val="single" w:color="000000" w:sz="2" w:space="0"/>
            </w:tcBorders>
          </w:tcPr>
          <w:p>
            <w:pPr>
              <w:ind w:left="112"/>
              <w:spacing w:before="86" w:line="17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释至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20ml，静脉慢推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分钟，继以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2g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/h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维持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或</w:t>
            </w:r>
          </w:p>
          <w:p>
            <w:pPr>
              <w:ind w:left="162" w:right="103" w:hanging="50"/>
              <w:spacing w:before="54" w:line="21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稀释至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20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ml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，每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小时一次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深部肌内注射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。总量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25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30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d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(妊娠高血压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，严重先兆子痫)</w:t>
            </w:r>
          </w:p>
        </w:tc>
        <w:tc>
          <w:tcPr>
            <w:tcW w:w="1027" w:type="dxa"/>
            <w:vAlign w:val="top"/>
            <w:tcBorders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18" w:type="dxa"/>
            <w:vAlign w:val="top"/>
            <w:tcBorders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827" w:type="dxa"/>
            <w:vAlign w:val="top"/>
            <w:tcBorders>
              <w:bottom w:val="single" w:color="000000" w:sz="2" w:space="0"/>
            </w:tcBorders>
          </w:tcPr>
          <w:p>
            <w:pPr>
              <w:ind w:left="119" w:right="106" w:firstLine="9"/>
              <w:spacing w:before="208" w:line="23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当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尿量＜600ml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/d、呼吸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＜16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/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分、腱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反射消失时应及时停药</w:t>
            </w:r>
          </w:p>
        </w:tc>
      </w:tr>
    </w:tbl>
    <w:p>
      <w:pPr>
        <w:ind w:left="168"/>
        <w:spacing w:before="86" w:line="192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注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IV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静脉注射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;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IM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: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肌内注射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;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*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非高血压药物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;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急症降压药使用详见各种药物的</w:t>
      </w:r>
      <w:r>
        <w:rPr>
          <w:rFonts w:ascii="Microsoft YaHei" w:hAnsi="Microsoft YaHei" w:eastAsia="Microsoft YaHei" w:cs="Microsoft YaHei"/>
          <w:sz w:val="15"/>
          <w:szCs w:val="15"/>
          <w:spacing w:val="1"/>
        </w:rPr>
        <w:t>说</w:t>
      </w:r>
      <w:r>
        <w:rPr>
          <w:rFonts w:ascii="Microsoft YaHei" w:hAnsi="Microsoft YaHei" w:eastAsia="Microsoft YaHei" w:cs="Microsoft YaHei"/>
          <w:sz w:val="15"/>
          <w:szCs w:val="15"/>
        </w:rPr>
        <w:t>明书</w:t>
      </w:r>
    </w:p>
    <w:p>
      <w:pPr>
        <w:spacing w:line="110" w:lineRule="exact"/>
        <w:rPr/>
      </w:pPr>
      <w:r/>
    </w:p>
    <w:p>
      <w:pPr>
        <w:sectPr>
          <w:type w:val="continuous"/>
          <w:pgSz w:w="11451" w:h="15343"/>
          <w:pgMar w:top="400" w:right="793" w:bottom="0" w:left="796" w:header="0" w:footer="0" w:gutter="0"/>
          <w:cols w:equalWidth="0" w:num="1">
            <w:col w:w="9861" w:space="0"/>
          </w:cols>
        </w:sectPr>
        <w:rPr/>
      </w:pPr>
    </w:p>
    <w:p>
      <w:pPr>
        <w:ind w:left="10" w:right="250" w:hanging="10"/>
        <w:spacing w:before="33" w:line="19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12.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高血压亚急症的治疗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在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24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"/>
        </w:rPr>
        <w:t>~</w:t>
      </w:r>
      <w:r>
        <w:rPr>
          <w:rFonts w:ascii="Arial" w:hAnsi="Arial" w:eastAsia="Arial" w:cs="Arial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48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小时将血压缓慢降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至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160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/100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。没有证据说明紧急降压治疗可以改善预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后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。可通过口服降压药控制，如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CCB、ACEI、A</w:t>
      </w:r>
      <w:r>
        <w:rPr>
          <w:rFonts w:ascii="Arial" w:hAnsi="Arial" w:eastAsia="Arial" w:cs="Arial"/>
          <w:sz w:val="17"/>
          <w:szCs w:val="17"/>
          <w:spacing w:val="-5"/>
        </w:rPr>
        <w:t>R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B、β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受体阻滞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剂、α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受体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阻滞剂等，还可根据情况应用襻利尿剂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。初始治疗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可以在门诊或急诊室，用药后观察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Arial" w:hAnsi="Arial" w:eastAsia="Arial" w:cs="Arial"/>
          <w:sz w:val="17"/>
          <w:szCs w:val="17"/>
          <w:spacing w:val="-1"/>
        </w:rPr>
        <w:t>~</w:t>
      </w:r>
      <w:r>
        <w:rPr>
          <w:rFonts w:ascii="Arial" w:hAnsi="Arial" w:eastAsia="Arial" w:cs="Arial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小时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。2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~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3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天后门诊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调整剂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量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，此后可应用长效制剂控制至最终的目标血压水平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急诊就诊的高血压亚急症患者在血压初步控制后，应调整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口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服药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物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治疗的方案，定期门诊调整治疗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。具有高危因素的高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血压亚急症如伴有心血管疾病的患者也可以住院治疗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5"/>
        <w:spacing w:before="32" w:line="181" w:lineRule="auto"/>
        <w:outlineLvl w:val="1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13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围术期高血压的血压管理</w:t>
      </w:r>
    </w:p>
    <w:p>
      <w:pPr>
        <w:spacing w:line="143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471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16"/>
      </w:tblGrid>
      <w:tr>
        <w:trPr>
          <w:trHeight w:val="1685" w:hRule="atLeast"/>
        </w:trPr>
        <w:tc>
          <w:tcPr>
            <w:tcW w:w="4716" w:type="dxa"/>
            <w:vAlign w:val="top"/>
          </w:tcPr>
          <w:p>
            <w:pPr>
              <w:ind w:left="103"/>
              <w:spacing w:before="73" w:line="18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8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-4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6L</w:t>
            </w:r>
          </w:p>
          <w:p>
            <w:pPr>
              <w:ind w:left="314" w:right="99" w:hanging="168"/>
              <w:spacing w:before="30" w:line="21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术前服用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β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受体阻滞剂和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CCB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可以继续维持，不建议继续使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ACEI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及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A</w:t>
            </w:r>
            <w:r>
              <w:rPr>
                <w:rFonts w:ascii="Arial" w:hAnsi="Arial" w:eastAsia="Arial" w:cs="Arial"/>
                <w:sz w:val="15"/>
                <w:szCs w:val="15"/>
              </w:rPr>
              <w:t>R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B。</w:t>
            </w:r>
          </w:p>
          <w:p>
            <w:pPr>
              <w:ind w:left="316" w:right="57" w:hanging="170"/>
              <w:spacing w:before="1" w:line="21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年龄＜60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岁患者血压应控制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＜140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/90mmHg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年龄≥60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岁，如不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伴糖尿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病、慢性肾病，SBP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应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＜150mmHg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高龄患者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＞80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岁)，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SBP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应维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140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150mmHg，如伴糖尿病、慢性肾病，血压控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  <w:position w:val="-2"/>
              </w:rPr>
              <w:t>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  <w:position w:val="-2"/>
              </w:rPr>
              <w:t>目标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  <w:position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  <w:position w:val="-1"/>
              </w:rPr>
              <w:t>＜140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  <w:position w:val="-1"/>
              </w:rPr>
              <w:t>/90mmHg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  <w:position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11"/>
                <w:position w:val="5"/>
              </w:rPr>
              <w:t>[111，216，296]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11"/>
                <w:position w:val="5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  <w:position w:val="-1"/>
              </w:rPr>
              <w:t>。</w:t>
            </w:r>
          </w:p>
        </w:tc>
      </w:tr>
    </w:tbl>
    <w:p>
      <w:pPr>
        <w:spacing w:line="183" w:lineRule="exact"/>
        <w:rPr>
          <w:rFonts w:ascii="Arial"/>
          <w:sz w:val="15"/>
        </w:rPr>
      </w:pPr>
      <w:r/>
    </w:p>
    <w:p>
      <w:pPr>
        <w:sectPr>
          <w:type w:val="continuous"/>
          <w:pgSz w:w="11451" w:h="15343"/>
          <w:pgMar w:top="400" w:right="793" w:bottom="0" w:left="796" w:header="0" w:footer="0" w:gutter="0"/>
          <w:cols w:equalWidth="0" w:num="2">
            <w:col w:w="5030" w:space="100"/>
            <w:col w:w="4732" w:space="0"/>
          </w:cols>
        </w:sectPr>
        <w:rPr/>
      </w:pPr>
    </w:p>
    <w:p>
      <w:pPr>
        <w:rPr/>
      </w:pPr>
      <w:r>
        <w:pict>
          <v:shape id="_x0000_s19" style="position:absolute;margin-left:40.3614pt;margin-top:56.9633pt;mso-position-vertical-relative:page;mso-position-horizontal-relative:page;width:180.5pt;height:0.35pt;z-index:251735040;" o:allowincell="f" filled="false" strokecolor="#000000" strokeweight="0.33pt" coordsize="3610,6" coordorigin="0,0" path="m0,3l3609,3e">
            <v:stroke joinstyle="miter" miterlimit="10"/>
          </v:shape>
        </w:pict>
      </w:r>
      <w:r>
        <w:drawing>
          <wp:anchor distT="0" distB="0" distL="0" distR="0" simplePos="0" relativeHeight="251734016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31" name="IM 31"/>
            <wp:cNvGraphicFramePr/>
            <a:graphic>
              <a:graphicData uri="http://schemas.openxmlformats.org/drawingml/2006/picture">
                <pic:pic>
                  <pic:nvPicPr>
                    <pic:cNvPr id="31" name="IM 3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spacing w:line="54" w:lineRule="exact"/>
        <w:rPr/>
      </w:pPr>
      <w:r/>
    </w:p>
    <w:p>
      <w:pPr>
        <w:sectPr>
          <w:pgSz w:w="11451" w:h="15343"/>
          <w:pgMar w:top="400" w:right="740" w:bottom="0" w:left="789" w:header="0" w:footer="0" w:gutter="0"/>
          <w:cols w:equalWidth="0" w:num="1">
            <w:col w:w="9921" w:space="0"/>
          </w:cols>
        </w:sectPr>
        <w:rPr/>
      </w:pPr>
    </w:p>
    <w:p>
      <w:pPr>
        <w:ind w:left="130"/>
        <w:spacing w:before="47" w:line="180" w:lineRule="auto"/>
        <w:outlineLvl w:val="3"/>
        <w:rPr>
          <w:rFonts w:ascii="Microsoft YaHei" w:hAnsi="Microsoft YaHei" w:eastAsia="Microsoft YaHei" w:cs="Microsoft YaHei"/>
          <w:sz w:val="15"/>
          <w:szCs w:val="15"/>
        </w:rPr>
      </w:pPr>
      <w:bookmarkStart w:name="_bookmark10" w:id="9"/>
      <w:bookmarkEnd w:id="9"/>
      <w:bookmarkStart w:name="_bookmark8" w:id="10"/>
      <w:bookmarkEnd w:id="10"/>
      <w:bookmarkStart w:name="_bookmark9" w:id="11"/>
      <w:bookmarkEnd w:id="11"/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《心脑血管病防治》2019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年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2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月第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19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卷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期</w:t>
      </w:r>
    </w:p>
    <w:p>
      <w:pPr>
        <w:ind w:left="6"/>
        <w:spacing w:before="251" w:line="207" w:lineRule="auto"/>
        <w:outlineLvl w:val="2"/>
        <w:rPr>
          <w:rFonts w:ascii="Microsoft YaHei" w:hAnsi="Microsoft YaHei" w:eastAsia="Microsoft YaHei" w:cs="Microsoft YaHei"/>
          <w:sz w:val="10"/>
          <w:szCs w:val="10"/>
        </w:rPr>
      </w:pP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13.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position w:val="-1"/>
        </w:rPr>
        <w:t>围术期高血压的定义和危险因素</w:t>
      </w:r>
      <w:r>
        <w:rPr>
          <w:rFonts w:ascii="Microsoft YaHei" w:hAnsi="Microsoft YaHei" w:eastAsia="Microsoft YaHei" w:cs="Microsoft YaHei"/>
          <w:sz w:val="17"/>
          <w:szCs w:val="17"/>
          <w:spacing w:val="-3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3"/>
          <w:position w:val="7"/>
        </w:rPr>
        <w:t>[66，297，29</w:t>
      </w:r>
      <w:r>
        <w:rPr>
          <w:rFonts w:ascii="Microsoft YaHei" w:hAnsi="Microsoft YaHei" w:eastAsia="Microsoft YaHei" w:cs="Microsoft YaHei"/>
          <w:sz w:val="10"/>
          <w:szCs w:val="10"/>
          <w:position w:val="7"/>
        </w:rPr>
        <w:t>8]</w:t>
      </w:r>
    </w:p>
    <w:p>
      <w:pPr>
        <w:ind w:left="17" w:right="314" w:firstLine="391"/>
        <w:spacing w:before="2" w:line="22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定义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围术期高血压是指从确定手术治疗到与本手术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有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关的治疗基本结束期间内，患者的血压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、</w:t>
      </w:r>
      <w:r>
        <w:rPr>
          <w:rFonts w:ascii="Microsoft YaHei" w:hAnsi="Microsoft YaHei" w:eastAsia="Microsoft YaHei" w:cs="Microsoft YaHei"/>
          <w:sz w:val="17"/>
          <w:szCs w:val="17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或平均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升高幅度大于基础血压的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30%，或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SBP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≥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140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或)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≥90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围手术高血压危象指的是围术期</w:t>
      </w:r>
      <w:r>
        <w:rPr>
          <w:rFonts w:ascii="Microsoft YaHei" w:hAnsi="Microsoft YaHei" w:eastAsia="Microsoft YaHei" w:cs="Microsoft YaHei"/>
          <w:sz w:val="17"/>
          <w:szCs w:val="17"/>
        </w:rPr>
        <w:t>的过</w:t>
      </w:r>
    </w:p>
    <w:p>
      <w:pPr>
        <w:ind w:left="16"/>
        <w:spacing w:before="22" w:line="16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程中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出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现短时间血压增高，并超过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180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/110mmHg。</w:t>
      </w:r>
    </w:p>
    <w:p>
      <w:pPr>
        <w:ind w:left="409"/>
        <w:spacing w:line="229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常见的疾病高危因素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既往有高血压病史，术前血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压</w:t>
      </w:r>
    </w:p>
    <w:p>
      <w:pPr>
        <w:ind w:left="16" w:right="316"/>
        <w:spacing w:before="46" w:line="19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控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制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不理想，有继发高血压或颅内高压者，有紧张、焦虑、恐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惧、睡眠等心理因素不良，尤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其是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超过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110mmHg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者易发</w:t>
      </w:r>
    </w:p>
    <w:p>
      <w:pPr>
        <w:ind w:left="18"/>
        <w:spacing w:before="49" w:line="162" w:lineRule="auto"/>
        <w:outlineLvl w:val="3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生围术期血压波动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</w:t>
      </w:r>
    </w:p>
    <w:p>
      <w:pPr>
        <w:ind w:left="17" w:right="313" w:firstLine="391"/>
        <w:spacing w:before="2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3)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易发生高血压的手术类型有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颈动脉、腹部主动脉、外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周血管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、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腹腔和胸腔手术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。严重高血压容易发生在心脏、大血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管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(颈动脉内膜剥脱术、主动脉手术)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、神经系统和头颈部手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术、肾脏移植以及大的创伤(烧伤或头部创伤)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等手术中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</w:t>
      </w:r>
    </w:p>
    <w:p>
      <w:pPr>
        <w:ind w:left="6"/>
        <w:spacing w:line="215" w:lineRule="auto"/>
        <w:rPr>
          <w:rFonts w:ascii="Microsoft YaHei" w:hAnsi="Microsoft YaHei" w:eastAsia="Microsoft YaHei" w:cs="Microsoft YaHei"/>
          <w:sz w:val="10"/>
          <w:szCs w:val="10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6.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13.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围术</w:t>
      </w:r>
      <w:r>
        <w:rPr>
          <w:rFonts w:ascii="Microsoft YaHei" w:hAnsi="Microsoft YaHei" w:eastAsia="Microsoft YaHei" w:cs="Microsoft YaHei"/>
          <w:sz w:val="17"/>
          <w:szCs w:val="17"/>
        </w:rPr>
        <w:t>期高血压控制原则和目标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>[299]</w:t>
      </w:r>
    </w:p>
    <w:p>
      <w:pPr>
        <w:ind w:left="18" w:right="317" w:firstLine="390"/>
        <w:spacing w:before="2" w:line="22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控制原则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基本原则是保证重要脏器灌注，降低心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后负荷，维护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心功能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。术前服用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受体阻滞剂和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可以继</w:t>
      </w:r>
    </w:p>
    <w:p>
      <w:pPr>
        <w:ind w:left="19"/>
        <w:spacing w:before="42" w:line="164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续维持，不建议继续使用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及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B。</w:t>
      </w:r>
    </w:p>
    <w:p>
      <w:pPr>
        <w:ind w:left="5" w:right="254" w:firstLine="403"/>
        <w:spacing w:before="8" w:line="21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2)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血压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控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制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目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标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年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＜60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岁患者血压应控制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＜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140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/90mmHg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年龄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≥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60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岁，如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不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伴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糖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尿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病、CKD，SBP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应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＜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150mmHg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龄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患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者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＞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80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岁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)，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SB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P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应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维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持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在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140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 </w:t>
      </w:r>
      <w:r>
        <w:rPr>
          <w:rFonts w:ascii="Arial" w:hAnsi="Arial" w:eastAsia="Arial" w:cs="Arial"/>
          <w:sz w:val="17"/>
          <w:szCs w:val="17"/>
          <w:spacing w:val="-6"/>
        </w:rPr>
        <w:t>~</w:t>
      </w:r>
      <w:r>
        <w:rPr>
          <w:rFonts w:ascii="Arial" w:hAnsi="Arial" w:eastAsia="Arial" w:cs="Arial"/>
          <w:sz w:val="17"/>
          <w:szCs w:val="1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50mmHg，如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伴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糖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尿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病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、CKD，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控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制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目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标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＜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140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/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90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mmHg</w:t>
      </w:r>
      <w:r>
        <w:rPr>
          <w:rFonts w:ascii="Microsoft YaHei" w:hAnsi="Microsoft YaHei" w:eastAsia="Microsoft YaHei" w:cs="Microsoft YaHei"/>
          <w:sz w:val="10"/>
          <w:szCs w:val="10"/>
          <w:spacing w:val="-10"/>
          <w:position w:val="7"/>
        </w:rPr>
        <w:t>[111，</w:t>
      </w:r>
      <w:r>
        <w:rPr>
          <w:rFonts w:ascii="Microsoft YaHei" w:hAnsi="Microsoft YaHei" w:eastAsia="Microsoft YaHei" w:cs="Microsoft YaHei"/>
          <w:sz w:val="10"/>
          <w:szCs w:val="10"/>
          <w:spacing w:val="-5"/>
          <w:position w:val="7"/>
        </w:rPr>
        <w:t>216，296]</w:t>
      </w:r>
      <w:r>
        <w:rPr>
          <w:rFonts w:ascii="Microsoft YaHei" w:hAnsi="Microsoft YaHei" w:eastAsia="Microsoft YaHei" w:cs="Microsoft YaHei"/>
          <w:sz w:val="10"/>
          <w:szCs w:val="10"/>
          <w:spacing w:val="-5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5"/>
          <w:position w:val="-1"/>
        </w:rPr>
        <w:t>进入手术室后血压仍高于</w:t>
      </w:r>
      <w:r>
        <w:rPr>
          <w:rFonts w:ascii="Microsoft YaHei" w:hAnsi="Microsoft YaHei" w:eastAsia="Microsoft YaHei" w:cs="Microsoft YaHei"/>
          <w:sz w:val="17"/>
          <w:szCs w:val="17"/>
          <w:spacing w:val="-5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180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/110mmHg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的择期手术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患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者，建议推迟手术，如确有手术需要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如肿瘤伴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少量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出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血)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，家属同意可手术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术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前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重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度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以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上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＞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180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/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110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高血压者，不</w:t>
      </w:r>
      <w:r>
        <w:rPr>
          <w:rFonts w:ascii="Microsoft YaHei" w:hAnsi="Microsoft YaHei" w:eastAsia="Microsoft YaHei" w:cs="Microsoft YaHei"/>
          <w:sz w:val="17"/>
          <w:szCs w:val="17"/>
        </w:rPr>
        <w:t>建议在数小时内紧急降压治疗，否则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2"/>
        </w:rPr>
        <w:t>常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带来重要靶器官缺血及降压药物的副作用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。原则上对轻、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  <w:position w:val="-1"/>
        </w:rPr>
        <w:t>中度高血压(</w:t>
      </w:r>
      <w:r>
        <w:rPr>
          <w:rFonts w:ascii="Microsoft YaHei" w:hAnsi="Microsoft YaHei" w:eastAsia="Microsoft YaHei" w:cs="Microsoft YaHei"/>
          <w:sz w:val="17"/>
          <w:szCs w:val="17"/>
          <w:spacing w:val="-5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＜180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/110mmH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g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  <w:position w:val="-1"/>
        </w:rPr>
        <w:t>可进行手术</w:t>
      </w:r>
      <w:r>
        <w:rPr>
          <w:rFonts w:ascii="Microsoft YaHei" w:hAnsi="Microsoft YaHei" w:eastAsia="Microsoft YaHei" w:cs="Microsoft YaHei"/>
          <w:sz w:val="17"/>
          <w:szCs w:val="17"/>
          <w:spacing w:val="-5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5"/>
          <w:position w:val="7"/>
        </w:rPr>
        <w:t>[101，300，301]</w:t>
      </w:r>
      <w:r>
        <w:rPr>
          <w:rFonts w:ascii="Microsoft YaHei" w:hAnsi="Microsoft YaHei" w:eastAsia="Microsoft YaHei" w:cs="Microsoft YaHei"/>
          <w:sz w:val="10"/>
          <w:szCs w:val="10"/>
          <w:spacing w:val="-5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5"/>
          <w:position w:val="-1"/>
        </w:rPr>
        <w:t>对危及</w:t>
      </w:r>
    </w:p>
    <w:p>
      <w:pPr>
        <w:ind w:left="18"/>
        <w:spacing w:before="1" w:line="181" w:lineRule="auto"/>
        <w:outlineLvl w:val="3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生命的紧急状况，为抢救生命</w:t>
      </w:r>
      <w:r>
        <w:rPr>
          <w:rFonts w:ascii="Microsoft YaHei" w:hAnsi="Microsoft YaHei" w:eastAsia="Microsoft YaHei" w:cs="Microsoft YaHei"/>
          <w:sz w:val="17"/>
          <w:szCs w:val="17"/>
        </w:rPr>
        <w:t>，不论血压多高，都应急诊手术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;</w:t>
      </w:r>
    </w:p>
    <w:p>
      <w:pPr>
        <w:ind w:left="17" w:right="316" w:hanging="1"/>
        <w:spacing w:before="42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对严重高血压合并威胁生命的靶器官损害及状态，如高血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伴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左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心衰、不稳定心绞痛或变异型心绞痛、少尿型肾衰竭、严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重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低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钾血症(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＜2.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9</w:t>
      </w:r>
      <w:r>
        <w:rPr>
          <w:rFonts w:ascii="Microsoft YaHei" w:hAnsi="Microsoft YaHei" w:eastAsia="Microsoft YaHei" w:cs="Microsoft YaHei"/>
          <w:sz w:val="17"/>
          <w:szCs w:val="17"/>
        </w:rPr>
        <w:t>mmol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L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等，应在短时间内采取措施改善</w:t>
      </w:r>
    </w:p>
    <w:p>
      <w:pPr>
        <w:ind w:left="18"/>
        <w:spacing w:before="1" w:line="18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生命脏器功能。</w:t>
      </w:r>
    </w:p>
    <w:p>
      <w:pPr>
        <w:ind w:left="15" w:right="316" w:hanging="9"/>
        <w:spacing w:before="42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13.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围手术期高血压的药物治疗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通常需要静脉降压药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物，即刻目标是在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30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Arial" w:hAnsi="Arial" w:eastAsia="Arial" w:cs="Arial"/>
          <w:sz w:val="17"/>
          <w:szCs w:val="17"/>
          <w:spacing w:val="-6"/>
        </w:rPr>
        <w:t>~</w:t>
      </w:r>
      <w:r>
        <w:rPr>
          <w:rFonts w:ascii="Arial" w:hAnsi="Arial" w:eastAsia="Arial" w:cs="Arial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60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分钟内使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DBP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降至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110mmH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g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，或降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低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10%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Arial" w:hAnsi="Arial" w:eastAsia="Arial" w:cs="Arial"/>
          <w:sz w:val="17"/>
          <w:szCs w:val="17"/>
          <w:spacing w:val="-2"/>
        </w:rPr>
        <w:t>~</w:t>
      </w:r>
      <w:r>
        <w:rPr>
          <w:rFonts w:ascii="Arial" w:hAnsi="Arial" w:eastAsia="Arial" w:cs="Arial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15%，但不超过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25%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。如可以耐受，在随后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Arial" w:hAnsi="Arial" w:eastAsia="Arial" w:cs="Arial"/>
          <w:sz w:val="17"/>
          <w:szCs w:val="17"/>
          <w:spacing w:val="-2"/>
        </w:rPr>
        <w:t>~</w:t>
      </w:r>
      <w:r>
        <w:rPr>
          <w:rFonts w:ascii="Arial" w:hAnsi="Arial" w:eastAsia="Arial" w:cs="Arial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时将血压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降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低至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160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/100mmHg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。主动脉夹层患者降压速度应</w:t>
      </w:r>
    </w:p>
    <w:p>
      <w:pPr>
        <w:ind w:left="17" w:right="319" w:firstLine="2"/>
        <w:spacing w:before="2" w:line="20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更快，在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24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~</w:t>
      </w:r>
      <w:r>
        <w:rPr>
          <w:rFonts w:ascii="Arial" w:hAnsi="Arial" w:eastAsia="Arial" w:cs="Arial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48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小时内将血压逐渐降至维持组织脏器基本</w:t>
      </w:r>
      <w:r>
        <w:rPr>
          <w:rFonts w:ascii="Microsoft YaHei" w:hAnsi="Microsoft YaHei" w:eastAsia="Microsoft YaHei" w:cs="Microsoft YaHei"/>
          <w:sz w:val="17"/>
          <w:szCs w:val="17"/>
        </w:rPr>
        <w:t>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注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最低血压水平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。应选用起效迅速的药物(表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13)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</w:t>
      </w:r>
    </w:p>
    <w:p>
      <w:pPr>
        <w:ind w:left="5"/>
        <w:spacing w:before="152" w:line="187" w:lineRule="auto"/>
        <w:outlineLvl w:val="1"/>
        <w:rPr>
          <w:rFonts w:ascii="SimHei" w:hAnsi="SimHei" w:eastAsia="SimHei" w:cs="Sim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7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SimHei" w:hAnsi="SimHei" w:eastAsia="SimHei" w:cs="SimHei"/>
          <w:sz w:val="17"/>
          <w:szCs w:val="17"/>
          <w:spacing w:val="5"/>
        </w:rPr>
        <w:t>高血压防治对策和策略</w:t>
      </w:r>
    </w:p>
    <w:p>
      <w:pPr>
        <w:spacing w:line="147" w:lineRule="exact"/>
        <w:rPr/>
      </w:pPr>
      <w:r/>
    </w:p>
    <w:tbl>
      <w:tblPr>
        <w:tblStyle w:val="2"/>
        <w:tblW w:w="471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16"/>
      </w:tblGrid>
      <w:tr>
        <w:trPr>
          <w:trHeight w:val="1629" w:hRule="atLeast"/>
        </w:trPr>
        <w:tc>
          <w:tcPr>
            <w:tcW w:w="4716" w:type="dxa"/>
            <w:vAlign w:val="top"/>
          </w:tcPr>
          <w:p>
            <w:pPr>
              <w:ind w:left="104"/>
              <w:spacing w:before="141" w:line="18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9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-7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7</w:t>
            </w:r>
          </w:p>
          <w:p>
            <w:pPr>
              <w:ind w:left="316" w:right="56" w:hanging="170"/>
              <w:spacing w:before="43" w:line="22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4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将高血压防治纳入当地医疗卫生服务系统中并制定相应政策，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包括监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督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考核制度、资源分配与人事安排方案等。</w:t>
            </w:r>
          </w:p>
          <w:p>
            <w:pPr>
              <w:ind w:left="146"/>
              <w:spacing w:line="17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社区高血压防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应采用“全人群”和“高危人群”相结合的策略。</w:t>
            </w:r>
          </w:p>
          <w:p>
            <w:pPr>
              <w:ind w:left="317" w:right="98" w:hanging="171"/>
              <w:spacing w:before="1" w:line="24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高血压需要终生管理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。有条件的地方应采用现代信息技术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互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联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网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+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及电子数字技术)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辅助疾病管理及专家咨询。</w:t>
            </w:r>
          </w:p>
        </w:tc>
      </w:tr>
    </w:tbl>
    <w:p>
      <w:pPr>
        <w:ind w:left="4"/>
        <w:spacing w:before="210" w:line="181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7.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防治政策及卫生服务体系</w:t>
      </w:r>
    </w:p>
    <w:p>
      <w:pPr>
        <w:ind w:left="17" w:right="317" w:firstLine="362"/>
        <w:spacing w:before="42" w:line="17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绝大部分高血压可以预防，可以控制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，却难以治愈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。有效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地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预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防高血压的发生，及时发现并诊断血压升高的个体，维持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right="156"/>
        <w:spacing w:before="29" w:line="187" w:lineRule="auto"/>
        <w:jc w:val="righ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8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27"/>
        </w:rPr>
        <w:t>27</w:t>
      </w:r>
      <w:r>
        <w:rPr>
          <w:rFonts w:ascii="Microsoft YaHei" w:hAnsi="Microsoft YaHei" w:eastAsia="Microsoft YaHei" w:cs="Microsoft YaHei"/>
          <w:sz w:val="17"/>
          <w:szCs w:val="17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7"/>
        </w:rPr>
        <w:t>·</w:t>
      </w:r>
    </w:p>
    <w:p>
      <w:pPr>
        <w:ind w:left="13" w:right="14"/>
        <w:spacing w:before="294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健康血压、持续控制达标的系统管理是预防整个人群心脑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管疾病及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肾病的发生与死亡的重要措施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因此，政府的政策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支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持，全社会(患者及非患者)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的参与才能有效防控高血压，</w:t>
      </w:r>
    </w:p>
    <w:p>
      <w:pPr>
        <w:ind w:right="14" w:firstLine="13"/>
        <w:spacing w:before="3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而防治政策应该是可执行的、经济有效的，并且是可持续的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7.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健康生活方式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预防高血压的发生和有效地控制高血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患者的风险水平都需要全面提倡健康的生活方式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。健康促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进主导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者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是政府的各部门，实施者是全社会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。落实控烟措施，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限制过量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饮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酒，减少食盐摄入，增加运动及健康饮食，除了全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民健康教育外，还需要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相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应的法律法规的支持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。此外，应在工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作场所、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学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校及生活社区规划适宜的运动区域，提供安全的食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物和健康食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物的选择，通过价格和税收杠杆控制烟酒消费，文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2"/>
        </w:rPr>
        <w:t>化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教育媒体相关部门应广泛宣传健康的生活方式，树立履行</w:t>
      </w:r>
    </w:p>
    <w:p>
      <w:pPr>
        <w:ind w:left="16" w:hanging="3"/>
        <w:spacing w:before="2" w:line="19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3"/>
        </w:rPr>
        <w:t>健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康生活方式的榜样，引导大众特别是青少年的健康行为。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医疗卫生服务机构应对患者提供健康生活方式指导，为严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酒精和烟草依赖的患者提供医疗干预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</w:t>
      </w:r>
    </w:p>
    <w:p>
      <w:pPr>
        <w:ind w:left="17" w:right="63" w:hanging="18"/>
        <w:spacing w:line="23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7.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1.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系统管理高血压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系统管理高血压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为所有居民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提</w:t>
      </w:r>
      <w:r>
        <w:rPr>
          <w:rFonts w:ascii="Microsoft YaHei" w:hAnsi="Microsoft YaHei" w:eastAsia="Microsoft YaHei" w:cs="Microsoft YaHei"/>
          <w:sz w:val="17"/>
          <w:szCs w:val="17"/>
        </w:rPr>
        <w:t>供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公</w:t>
      </w:r>
      <w:r>
        <w:rPr>
          <w:rFonts w:ascii="Microsoft YaHei" w:hAnsi="Microsoft YaHei" w:eastAsia="Microsoft YaHei" w:cs="Microsoft YaHei"/>
          <w:sz w:val="17"/>
          <w:szCs w:val="17"/>
        </w:rPr>
        <w:t>平的持续的筛查、诊断、治疗、转诊及长期随访)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主要是卫生</w:t>
      </w:r>
    </w:p>
    <w:p>
      <w:pPr>
        <w:ind w:left="13"/>
        <w:spacing w:before="15" w:line="16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服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务体系和全体居民的共同责任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。这包括以下四个方面。</w:t>
      </w:r>
    </w:p>
    <w:p>
      <w:pPr>
        <w:ind w:left="9" w:right="63" w:firstLine="395"/>
        <w:spacing w:line="22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1)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将高血压的预防及治疗纳入当地医疗卫生服务政策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中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。包括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①在经费开支方面支持适合当地高血压流行状况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及经济条件的检出和管理方案，以及药物治疗的优惠政策等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;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②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支持对所服务范围的社区医生提供定期培训，允许非临床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医生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、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护士、药师等培训后参与高血压患者的筛查、生活方式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指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导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③对复杂或难治的高血压患者提供顺畅的双向转诊通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道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④将高血压的防治质量及效果作为各级医疗卫生服务机</w:t>
      </w:r>
    </w:p>
    <w:p>
      <w:pPr>
        <w:ind w:left="15"/>
        <w:spacing w:before="31" w:line="16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构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业绩考核的主要评估指标。</w:t>
      </w:r>
    </w:p>
    <w:p>
      <w:pPr>
        <w:ind w:left="15" w:firstLine="389"/>
        <w:spacing w:before="1" w:line="23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2)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高血压一旦发生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，就需要终生管理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。有效的管理是预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防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严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重的心脑血管疾病等并发症的关键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。基层医疗卫生服务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部门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是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高血压防治的第一线，必须担负起高血压检出、登记、</w:t>
      </w:r>
    </w:p>
    <w:p>
      <w:pPr>
        <w:ind w:left="17"/>
        <w:spacing w:before="1" w:line="16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治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疗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及长期系统管理的主要责任。</w:t>
      </w:r>
    </w:p>
    <w:p>
      <w:pPr>
        <w:ind w:left="13" w:right="63" w:firstLine="392"/>
        <w:spacing w:before="4" w:line="22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3)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有条件的地方应建立或加强统一的电子化的心脑血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管疾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病管理及专家咨询网络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。统一的联网的电子化医疗卫生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服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务信息管理系统可明显提高高血压患者治疗和管理的效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率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。此外心脑血管疾病的专家咨询网络可以为基层医护人员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提供继续教育或为患者提供即时的指导意见和建议，从而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提</w:t>
      </w:r>
    </w:p>
    <w:p>
      <w:pPr>
        <w:ind w:left="17"/>
        <w:spacing w:before="1" w:line="16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高血压患者的管理水平。</w:t>
      </w:r>
    </w:p>
    <w:p>
      <w:pPr>
        <w:ind w:left="15" w:right="58" w:firstLine="389"/>
        <w:spacing w:before="2" w:line="23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建立并实施以医学科研证据为基础、以服务质量与结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局</w:t>
      </w: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为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指标、以全社区的心血管健康为目标的监督考核制度和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以考核成绩为指导的资源分配与人事安排的卫生服务政策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</w:t>
      </w:r>
    </w:p>
    <w:p>
      <w:pPr>
        <w:spacing w:before="1" w:line="162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7.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社区高血压防治策略</w:t>
      </w:r>
    </w:p>
    <w:p>
      <w:pPr>
        <w:ind w:left="13" w:right="64" w:firstLine="362"/>
        <w:spacing w:before="2" w:line="23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社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区高血压防治要采取面对全人群、高血压易患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高危)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人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群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和患者的综合防治策略，一级预防、二级预防与三级预防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相结合的综合一体化的干预措施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</w:t>
      </w:r>
    </w:p>
    <w:p>
      <w:pPr>
        <w:spacing w:before="1" w:line="18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7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2.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全人群策略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全人群的策略主要采用健康促进的理</w:t>
      </w:r>
    </w:p>
    <w:p>
      <w:pPr>
        <w:ind w:left="14"/>
        <w:spacing w:before="43" w:line="16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论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，强调以下几方面。</w:t>
      </w:r>
    </w:p>
    <w:p>
      <w:pPr>
        <w:ind w:left="17" w:right="63" w:firstLine="387"/>
        <w:spacing w:before="1" w:line="24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政策发展与环境支持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在提倡健康生活方式，特别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强</w:t>
      </w: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调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减少食盐的摄入和控制体重，促进高血压的早期检出和</w:t>
      </w:r>
    </w:p>
    <w:p>
      <w:pPr>
        <w:ind w:left="17"/>
        <w:spacing w:before="1" w:line="16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治疗方面发展政策和创造支持性环境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</w:t>
      </w:r>
    </w:p>
    <w:p>
      <w:pPr>
        <w:ind w:left="13" w:right="60" w:firstLine="391"/>
        <w:spacing w:line="20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健康教育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社区健康教育责任师应争取当地政府的支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持和配合，对社区全人群开展多种形式的高血压防治的宣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传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和教育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</w:t>
      </w:r>
    </w:p>
    <w:p>
      <w:pPr>
        <w:sectPr>
          <w:type w:val="continuous"/>
          <w:pgSz w:w="11451" w:h="15343"/>
          <w:pgMar w:top="400" w:right="740" w:bottom="0" w:left="789" w:header="0" w:footer="0" w:gutter="0"/>
          <w:cols w:equalWidth="0" w:num="2">
            <w:col w:w="5040" w:space="100"/>
            <w:col w:w="4782" w:space="0"/>
          </w:cols>
        </w:sectPr>
        <w:rPr/>
      </w:pP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737088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67"/>
        <w:spacing w:before="73" w:line="175" w:lineRule="auto"/>
        <w:outlineLvl w:val="3"/>
        <w:rPr>
          <w:rFonts w:ascii="Microsoft YaHei" w:hAnsi="Microsoft YaHei" w:eastAsia="Microsoft YaHei" w:cs="Microsoft YaHei"/>
          <w:sz w:val="15"/>
          <w:szCs w:val="15"/>
        </w:rPr>
      </w:pPr>
      <w:bookmarkStart w:name="_bookmark11" w:id="12"/>
      <w:bookmarkEnd w:id="12"/>
      <w:bookmarkStart w:name="_bookmark12" w:id="13"/>
      <w:bookmarkEnd w:id="13"/>
      <w:bookmarkStart w:name="_bookmark13" w:id="14"/>
      <w:bookmarkEnd w:id="14"/>
      <w:bookmarkStart w:name="_bookmark14" w:id="15"/>
      <w:bookmarkEnd w:id="15"/>
      <w:bookmarkStart w:name="_bookmark15" w:id="16"/>
      <w:bookmarkEnd w:id="16"/>
      <w:bookmarkStart w:name="_bookmark16" w:id="17"/>
      <w:bookmarkEnd w:id="17"/>
      <w:bookmarkStart w:name="_bookmark17" w:id="18"/>
      <w:bookmarkEnd w:id="18"/>
      <w:bookmarkStart w:name="_bookmark18" w:id="19"/>
      <w:bookmarkEnd w:id="19"/>
      <w:r>
        <w:rPr>
          <w:rFonts w:ascii="Microsoft YaHei" w:hAnsi="Microsoft YaHei" w:eastAsia="Microsoft YaHei" w:cs="Microsoft YaHei"/>
          <w:sz w:val="17"/>
          <w:szCs w:val="17"/>
          <w:spacing w:val="2"/>
        </w:rPr>
        <w:t>·28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                                        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Prevention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and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Treatment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of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Cardio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Cerebral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Vascular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Disease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Jan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2018.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Vol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19.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No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 xml:space="preserve">   </w:t>
      </w:r>
    </w:p>
    <w:p>
      <w:pPr>
        <w:spacing w:line="200" w:lineRule="exact"/>
        <w:rPr/>
      </w:pPr>
      <w:r/>
    </w:p>
    <w:p>
      <w:pPr>
        <w:sectPr>
          <w:pgSz w:w="11451" w:h="15343"/>
          <w:pgMar w:top="400" w:right="749" w:bottom="0" w:left="789" w:header="0" w:footer="0" w:gutter="0"/>
          <w:cols w:equalWidth="0" w:num="1">
            <w:col w:w="9912" w:space="0"/>
          </w:cols>
        </w:sectPr>
        <w:rPr/>
      </w:pPr>
    </w:p>
    <w:p>
      <w:pPr>
        <w:ind w:left="17" w:right="268" w:firstLine="391"/>
        <w:spacing w:before="46"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</w:rPr>
        <w:t>(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3)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社区参与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: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以现存的卫生保健网为基础，多部门协作，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动员全社区参与高血压防治工作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</w:t>
      </w:r>
    </w:p>
    <w:p>
      <w:pPr>
        <w:ind w:left="28" w:right="321" w:firstLine="380"/>
        <w:spacing w:before="1" w:line="24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(4)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场所干预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健康促进的场所分为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类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①全市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②医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院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③居民社区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④工作场所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⑤学校。</w:t>
      </w:r>
    </w:p>
    <w:p>
      <w:pPr>
        <w:ind w:left="378"/>
        <w:spacing w:line="16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根据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不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同场所的特点制定和实施高血压的干预计划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</w:t>
      </w:r>
    </w:p>
    <w:p>
      <w:pPr>
        <w:ind w:left="17" w:right="322" w:hanging="13"/>
        <w:spacing w:before="1" w:line="24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7.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高血压高危(易患)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人群策略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社区高危人群的干预主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要强调早期发现可能导致高血压的易患因素并加以有效干</w:t>
      </w:r>
    </w:p>
    <w:p>
      <w:pPr>
        <w:ind w:left="18"/>
        <w:spacing w:line="16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</w:rPr>
        <w:t>预，预防高血压的发生。</w:t>
      </w:r>
    </w:p>
    <w:p>
      <w:pPr>
        <w:ind w:left="21" w:right="317" w:firstLine="387"/>
        <w:spacing w:line="21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高血压易患人群的筛选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高血压易患因素主要包括正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常高值血压、超重和肥胖、酗酒和高盐饮食。</w:t>
      </w:r>
    </w:p>
    <w:p>
      <w:pPr>
        <w:ind w:left="17" w:right="321" w:firstLine="391"/>
        <w:spacing w:before="2" w:line="24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2)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高血压易患人群的防治策略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①健康体检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健康体检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4"/>
        </w:rPr>
        <w:t>要包括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一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般询问、身高、体重、血压测量、尿常规，测定血糖、血</w:t>
      </w:r>
    </w:p>
    <w:p>
      <w:pPr>
        <w:ind w:left="24" w:right="322" w:hanging="6"/>
        <w:spacing w:before="2" w:line="22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脂</w:t>
      </w:r>
      <w:r>
        <w:rPr>
          <w:rFonts w:ascii="Microsoft YaHei" w:hAnsi="Microsoft YaHei" w:eastAsia="Microsoft YaHei" w:cs="Microsoft YaHei"/>
          <w:sz w:val="17"/>
          <w:szCs w:val="17"/>
        </w:rPr>
        <w:t>、肾功能、心电图等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;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②控制危险因素的水平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: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与一般人群策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略相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同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，体检出的高危个体进行随访管理和生活方式指导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</w:t>
      </w:r>
    </w:p>
    <w:p>
      <w:pPr>
        <w:ind w:left="4"/>
        <w:spacing w:before="102" w:line="187" w:lineRule="auto"/>
        <w:outlineLvl w:val="1"/>
        <w:rPr>
          <w:rFonts w:ascii="SimHei" w:hAnsi="SimHei" w:eastAsia="SimHei" w:cs="Sim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8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</w:t>
      </w:r>
      <w:r>
        <w:rPr>
          <w:rFonts w:ascii="SimHei" w:hAnsi="SimHei" w:eastAsia="SimHei" w:cs="SimHei"/>
          <w:sz w:val="17"/>
          <w:szCs w:val="17"/>
          <w:spacing w:val="5"/>
        </w:rPr>
        <w:t>高血压的社区规范化管理</w:t>
      </w:r>
    </w:p>
    <w:p>
      <w:pPr>
        <w:spacing w:line="150" w:lineRule="exact"/>
        <w:rPr/>
      </w:pPr>
      <w:r/>
    </w:p>
    <w:tbl>
      <w:tblPr>
        <w:tblStyle w:val="2"/>
        <w:tblW w:w="471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16"/>
      </w:tblGrid>
      <w:tr>
        <w:trPr>
          <w:trHeight w:val="2023" w:hRule="atLeast"/>
        </w:trPr>
        <w:tc>
          <w:tcPr>
            <w:tcW w:w="4716" w:type="dxa"/>
            <w:vAlign w:val="top"/>
          </w:tcPr>
          <w:p>
            <w:pPr>
              <w:ind w:left="104"/>
              <w:spacing w:before="96" w:line="18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6"/>
              </w:rPr>
              <w:t>要点</w:t>
            </w:r>
            <w:r>
              <w:rPr>
                <w:rFonts w:ascii="SimHei" w:hAnsi="SimHei" w:eastAsia="SimHei" w:cs="Sim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8</w:t>
            </w:r>
          </w:p>
          <w:p>
            <w:pPr>
              <w:ind w:left="316" w:right="96" w:hanging="170"/>
              <w:spacing w:before="41" w:line="22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8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及时检出高血压是防治的第一步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。如无条件进行人群筛查可建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“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首诊测血压”机制及提供其他机会性测血压的条件。</w:t>
            </w:r>
          </w:p>
          <w:p>
            <w:pPr>
              <w:ind w:left="316" w:right="96" w:hanging="170"/>
              <w:spacing w:line="22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6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将高血压的管理融入全科医生的日常医疗工作中，建立以全科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医生为主体的高血压分级诊治体系并保持双向转诊通畅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。有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的地方应逐步建立网络化的信息管理系统。</w:t>
            </w:r>
          </w:p>
          <w:p>
            <w:pPr>
              <w:ind w:left="329" w:right="96" w:hanging="183"/>
              <w:spacing w:before="1" w:line="20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8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采用多种方式提高患者的防病知识和自我保健意识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。在有条件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地方，正确推广使用家庭血压测量技术。</w:t>
            </w:r>
          </w:p>
        </w:tc>
      </w:tr>
    </w:tbl>
    <w:p>
      <w:pPr>
        <w:ind w:left="21" w:right="259" w:firstLine="358"/>
        <w:spacing w:before="216" w:line="20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6"/>
        </w:rPr>
        <w:t>社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区规范化的高血压管理方案可以提高患者的知晓率、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治疗率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和控制率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>[302]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。面对目前高血压控制率不高的问题，需</w:t>
      </w:r>
    </w:p>
    <w:p>
      <w:pPr>
        <w:ind w:left="17" w:right="322"/>
        <w:spacing w:before="10" w:line="20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要规范和合理化抗高血压药物的使用，以改善我国高血压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常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规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药物治疗现状，进而提高高血压的控制率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[303]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</w:p>
    <w:p>
      <w:pPr>
        <w:ind w:left="10"/>
        <w:spacing w:before="9" w:line="182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8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高血压的筛查与登记</w:t>
      </w:r>
    </w:p>
    <w:p>
      <w:pPr>
        <w:ind w:left="17" w:right="325" w:firstLine="362"/>
        <w:spacing w:before="29" w:line="20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成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人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全科门诊首次就诊的患者和就诊的高血压患者应一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律测量血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。新发现的高血压患者需登记列入管理范围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</w:t>
      </w:r>
    </w:p>
    <w:p>
      <w:pPr>
        <w:ind w:left="10"/>
        <w:spacing w:before="1" w:line="181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8.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初诊高血压患者的管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理</w:t>
      </w:r>
    </w:p>
    <w:p>
      <w:pPr>
        <w:ind w:left="377"/>
        <w:spacing w:before="30" w:line="165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>初</w:t>
      </w:r>
      <w:r>
        <w:rPr>
          <w:rFonts w:ascii="Microsoft YaHei" w:hAnsi="Microsoft YaHei" w:eastAsia="Microsoft YaHei" w:cs="Microsoft YaHei"/>
          <w:sz w:val="17"/>
          <w:szCs w:val="17"/>
          <w:spacing w:val="3"/>
          <w:position w:val="-1"/>
        </w:rPr>
        <w:t>诊高血压患者的管理见表</w:t>
      </w:r>
      <w:r>
        <w:rPr>
          <w:rFonts w:ascii="Microsoft YaHei" w:hAnsi="Microsoft YaHei" w:eastAsia="Microsoft YaHei" w:cs="Microsoft YaHei"/>
          <w:sz w:val="17"/>
          <w:szCs w:val="17"/>
          <w:spacing w:val="3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  <w:position w:val="-1"/>
        </w:rPr>
        <w:t>14</w:t>
      </w:r>
      <w:r>
        <w:rPr>
          <w:rFonts w:ascii="Microsoft YaHei" w:hAnsi="Microsoft YaHei" w:eastAsia="Microsoft YaHei" w:cs="Microsoft YaHei"/>
          <w:sz w:val="17"/>
          <w:szCs w:val="17"/>
          <w:spacing w:val="3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  <w:position w:val="-1"/>
        </w:rPr>
        <w:t>。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168"/>
        <w:spacing w:before="110" w:line="187" w:lineRule="auto"/>
        <w:rPr>
          <w:rFonts w:ascii="NSimSun" w:hAnsi="NSimSun" w:eastAsia="NSimSun" w:cs="NSimSun"/>
          <w:sz w:val="17"/>
          <w:szCs w:val="17"/>
        </w:rPr>
      </w:pPr>
      <w:r>
        <w:rPr>
          <w:rFonts w:ascii="NSimSun" w:hAnsi="NSimSun" w:eastAsia="NSimSun" w:cs="NSimSun"/>
          <w:sz w:val="17"/>
          <w:szCs w:val="17"/>
          <w:spacing w:val="7"/>
        </w:rPr>
        <w:t>表</w:t>
      </w:r>
      <w:r>
        <w:rPr>
          <w:rFonts w:ascii="NSimSun" w:hAnsi="NSimSun" w:eastAsia="NSimSun" w:cs="NSimSun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14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</w:t>
      </w:r>
      <w:r>
        <w:rPr>
          <w:rFonts w:ascii="NSimSun" w:hAnsi="NSimSun" w:eastAsia="NSimSun" w:cs="NSimSun"/>
          <w:sz w:val="17"/>
          <w:szCs w:val="17"/>
          <w:spacing w:val="4"/>
        </w:rPr>
        <w:t>初诊高血压患者的管理</w:t>
      </w:r>
    </w:p>
    <w:tbl>
      <w:tblPr>
        <w:tblStyle w:val="2"/>
        <w:tblW w:w="4715" w:type="dxa"/>
        <w:tblInd w:w="0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2548"/>
        <w:gridCol w:w="2167"/>
      </w:tblGrid>
      <w:tr>
        <w:trPr>
          <w:trHeight w:val="228" w:hRule="atLeast"/>
        </w:trPr>
        <w:tc>
          <w:tcPr>
            <w:tcW w:w="254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23"/>
              <w:spacing w:before="47" w:line="16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初诊</w:t>
            </w:r>
          </w:p>
        </w:tc>
        <w:tc>
          <w:tcPr>
            <w:tcW w:w="216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942"/>
              <w:spacing w:before="49" w:line="16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访</w:t>
            </w:r>
          </w:p>
        </w:tc>
      </w:tr>
      <w:tr>
        <w:trPr>
          <w:trHeight w:val="2446" w:hRule="atLeast"/>
        </w:trPr>
        <w:tc>
          <w:tcPr>
            <w:tcW w:w="254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2"/>
              <w:spacing w:before="41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判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断是否有靶器官损害</w:t>
            </w:r>
          </w:p>
          <w:p>
            <w:pPr>
              <w:ind w:left="111" w:right="105"/>
              <w:spacing w:before="32" w:line="23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3"/>
              </w:rPr>
              <w:t>判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断是否有继发性高血压的可能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对高血压患者进行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综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合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危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险度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评估，确定是否要</w:t>
            </w:r>
          </w:p>
          <w:p>
            <w:pPr>
              <w:ind w:left="113" w:right="105" w:hanging="1"/>
              <w:spacing w:before="2" w:line="22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影响生活方式改变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疗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依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性的障碍</w:t>
            </w:r>
          </w:p>
          <w:p>
            <w:pPr>
              <w:ind w:left="113" w:right="376"/>
              <w:spacing w:line="22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给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予生活方式指导和药物治疗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制定下一次随访日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期</w:t>
            </w:r>
          </w:p>
          <w:p>
            <w:pPr>
              <w:ind w:left="114"/>
              <w:spacing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议家庭血压监测</w:t>
            </w:r>
          </w:p>
          <w:p>
            <w:pPr>
              <w:ind w:left="115"/>
              <w:spacing w:before="48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登记并加入高血压管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理</w:t>
            </w:r>
          </w:p>
        </w:tc>
        <w:tc>
          <w:tcPr>
            <w:tcW w:w="216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7" w:right="311" w:hanging="2"/>
              <w:spacing w:before="40" w:line="23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压及有关的症状和体征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治疗的副作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用</w:t>
            </w:r>
          </w:p>
          <w:p>
            <w:pPr>
              <w:ind w:left="114"/>
              <w:spacing w:before="101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干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预其他心血管危险因素</w:t>
            </w:r>
          </w:p>
        </w:tc>
      </w:tr>
    </w:tbl>
    <w:p>
      <w:pPr>
        <w:ind w:left="1"/>
        <w:spacing w:before="215" w:line="181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8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高血压长期随访的分级管理</w:t>
      </w:r>
    </w:p>
    <w:p>
      <w:pPr>
        <w:ind w:left="8" w:right="50" w:firstLine="360"/>
        <w:spacing w:before="31" w:line="20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根据基层卫生服务机构的条件和医师的情况，建议在基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高血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患者长期随访中，根据患者血压是否达标分为一、二级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管理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。随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访的主要内容是观察血压、用药情况、不良反应，同时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应关注心率、血脂、血糖等其他危险因素、靶器官损害和临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床</w:t>
      </w:r>
      <w:r>
        <w:rPr>
          <w:rFonts w:ascii="Microsoft YaHei" w:hAnsi="Microsoft YaHei" w:eastAsia="Microsoft YaHei" w:cs="Microsoft YaHei"/>
          <w:sz w:val="17"/>
          <w:szCs w:val="17"/>
        </w:rPr>
        <w:t>疾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患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。分级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管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理可有效地利用现有资源，重点管理未达标的高血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压患者，提高血压控制率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。分级随访管理内容见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表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15。</w:t>
      </w:r>
    </w:p>
    <w:p>
      <w:pPr>
        <w:ind w:left="1230"/>
        <w:spacing w:line="187" w:lineRule="auto"/>
        <w:rPr>
          <w:rFonts w:ascii="NSimSun" w:hAnsi="NSimSun" w:eastAsia="NSimSun" w:cs="NSimSun"/>
          <w:sz w:val="15"/>
          <w:szCs w:val="15"/>
        </w:rPr>
      </w:pPr>
      <w:r>
        <w:rPr>
          <w:rFonts w:ascii="NSimSun" w:hAnsi="NSimSun" w:eastAsia="NSimSun" w:cs="NSimSun"/>
          <w:sz w:val="15"/>
          <w:szCs w:val="15"/>
          <w:spacing w:val="2"/>
        </w:rPr>
        <w:t>表</w:t>
      </w:r>
      <w:r>
        <w:rPr>
          <w:rFonts w:ascii="NSimSun" w:hAnsi="NSimSun" w:eastAsia="NSimSun" w:cs="NSimSun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15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   </w:t>
      </w:r>
      <w:r>
        <w:rPr>
          <w:rFonts w:ascii="NSimSun" w:hAnsi="NSimSun" w:eastAsia="NSimSun" w:cs="NSimSun"/>
          <w:sz w:val="15"/>
          <w:szCs w:val="15"/>
          <w:spacing w:val="1"/>
        </w:rPr>
        <w:t>高血压分级随访管理内容</w:t>
      </w:r>
    </w:p>
    <w:p>
      <w:pPr>
        <w:spacing w:line="70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4715" w:type="dxa"/>
        <w:tblInd w:w="0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983"/>
        <w:gridCol w:w="1445"/>
        <w:gridCol w:w="2287"/>
      </w:tblGrid>
      <w:tr>
        <w:trPr>
          <w:trHeight w:val="228" w:hRule="atLeast"/>
        </w:trPr>
        <w:tc>
          <w:tcPr>
            <w:tcW w:w="98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76"/>
              <w:spacing w:before="48" w:line="16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项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目</w:t>
            </w:r>
          </w:p>
        </w:tc>
        <w:tc>
          <w:tcPr>
            <w:tcW w:w="144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408"/>
              <w:spacing w:before="47" w:line="16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一级管理</w:t>
            </w:r>
          </w:p>
        </w:tc>
        <w:tc>
          <w:tcPr>
            <w:tcW w:w="228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896"/>
              <w:spacing w:before="47" w:line="16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二级管理</w:t>
            </w:r>
          </w:p>
        </w:tc>
      </w:tr>
      <w:tr>
        <w:trPr>
          <w:trHeight w:val="1188" w:hRule="atLeast"/>
        </w:trPr>
        <w:tc>
          <w:tcPr>
            <w:tcW w:w="98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7" w:right="162" w:firstLine="80"/>
              <w:spacing w:before="39" w:line="21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理对象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非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药物治疗</w:t>
            </w:r>
          </w:p>
          <w:p>
            <w:pPr>
              <w:ind w:left="123"/>
              <w:spacing w:line="369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  <w:position w:val="17"/>
              </w:rPr>
              <w:t>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  <w:position w:val="17"/>
              </w:rPr>
              <w:t>访频率</w:t>
            </w:r>
          </w:p>
          <w:p>
            <w:pPr>
              <w:ind w:left="116"/>
              <w:spacing w:line="17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药物治疗</w:t>
            </w:r>
          </w:p>
        </w:tc>
        <w:tc>
          <w:tcPr>
            <w:tcW w:w="144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406" w:right="173" w:hanging="237"/>
              <w:spacing w:before="40" w:line="21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压已达标患者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期坚持</w:t>
            </w:r>
          </w:p>
          <w:p>
            <w:pPr>
              <w:ind w:left="248" w:right="252" w:firstLine="172"/>
              <w:spacing w:line="21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3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月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持药物治疗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保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持血压达标</w:t>
            </w:r>
          </w:p>
        </w:tc>
        <w:tc>
          <w:tcPr>
            <w:tcW w:w="228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656"/>
              <w:spacing w:before="40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压未达标患者</w:t>
            </w:r>
          </w:p>
          <w:p>
            <w:pPr>
              <w:ind w:left="181"/>
              <w:spacing w:before="33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化生活方式干预并长期坚持</w:t>
            </w:r>
          </w:p>
          <w:p>
            <w:pPr>
              <w:ind w:left="788"/>
              <w:spacing w:before="34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>~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4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次</w:t>
            </w:r>
          </w:p>
          <w:p>
            <w:pPr>
              <w:ind w:left="217"/>
              <w:spacing w:before="175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根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据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指南推荐，调整治疗方案</w:t>
            </w:r>
          </w:p>
        </w:tc>
      </w:tr>
    </w:tbl>
    <w:p>
      <w:pPr>
        <w:ind w:left="7" w:firstLine="159"/>
        <w:spacing w:before="74" w:line="226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1"/>
        </w:rPr>
        <w:t>注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: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随访内容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: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血压水平、治疗措施、不良反应、其他危险因素干预、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10"/>
        </w:rPr>
        <w:t>临</w:t>
      </w:r>
      <w:r>
        <w:rPr>
          <w:rFonts w:ascii="Microsoft YaHei" w:hAnsi="Microsoft YaHei" w:eastAsia="Microsoft YaHei" w:cs="Microsoft YaHei"/>
          <w:sz w:val="15"/>
          <w:szCs w:val="15"/>
          <w:spacing w:val="6"/>
        </w:rPr>
        <w:t>床</w:t>
      </w:r>
      <w:r>
        <w:rPr>
          <w:rFonts w:ascii="Microsoft YaHei" w:hAnsi="Microsoft YaHei" w:eastAsia="Microsoft YaHei" w:cs="Microsoft YaHei"/>
          <w:sz w:val="15"/>
          <w:szCs w:val="15"/>
          <w:spacing w:val="5"/>
        </w:rPr>
        <w:t>情况处理等</w:t>
      </w:r>
      <w:r>
        <w:rPr>
          <w:rFonts w:ascii="Microsoft YaHei" w:hAnsi="Microsoft YaHei" w:eastAsia="Microsoft YaHei" w:cs="Microsoft YaHei"/>
          <w:sz w:val="15"/>
          <w:szCs w:val="15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5"/>
        </w:rPr>
        <w:t>。根据患者存在的危险因素、靶器官损害及伴随临床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6"/>
        </w:rPr>
        <w:t>疾病，可定期</w:t>
      </w:r>
      <w:r>
        <w:rPr>
          <w:rFonts w:ascii="Microsoft YaHei" w:hAnsi="Microsoft YaHei" w:eastAsia="Microsoft YaHei" w:cs="Microsoft YaHei"/>
          <w:sz w:val="15"/>
          <w:szCs w:val="15"/>
          <w:spacing w:val="-4"/>
        </w:rPr>
        <w:t>或</w:t>
      </w:r>
      <w:r>
        <w:rPr>
          <w:rFonts w:ascii="Microsoft YaHei" w:hAnsi="Microsoft YaHei" w:eastAsia="Microsoft YaHei" w:cs="Microsoft YaHei"/>
          <w:sz w:val="15"/>
          <w:szCs w:val="15"/>
          <w:spacing w:val="-3"/>
        </w:rPr>
        <w:t>不定期进行血糖、血脂、肾功能、尿常规、心电图等检查</w:t>
      </w:r>
    </w:p>
    <w:p>
      <w:pPr>
        <w:ind w:left="23" w:right="54" w:firstLine="351"/>
        <w:spacing w:before="66" w:line="20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压随访的方式以门诊随访和电话随访为主，有条件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特别是中青年人群可用网络随访。</w:t>
      </w:r>
    </w:p>
    <w:p>
      <w:pPr>
        <w:ind w:left="1"/>
        <w:spacing w:line="189" w:lineRule="exact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8.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高血压患者的健康教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育</w:t>
      </w:r>
    </w:p>
    <w:p>
      <w:pPr>
        <w:ind w:left="10" w:right="3" w:firstLine="380"/>
        <w:spacing w:line="22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由高血压管理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团队共同负责高血压患者的健康教育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>[304]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主要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内容见表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16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。</w:t>
      </w:r>
    </w:p>
    <w:p>
      <w:pPr>
        <w:sectPr>
          <w:type w:val="continuous"/>
          <w:pgSz w:w="11451" w:h="15343"/>
          <w:pgMar w:top="400" w:right="749" w:bottom="0" w:left="789" w:header="0" w:footer="0" w:gutter="0"/>
          <w:cols w:equalWidth="0" w:num="2">
            <w:col w:w="5044" w:space="100"/>
            <w:col w:w="4769" w:space="0"/>
          </w:cols>
        </w:sectPr>
        <w:rPr/>
      </w:pPr>
    </w:p>
    <w:p>
      <w:pPr>
        <w:ind w:left="3564"/>
        <w:spacing w:before="123" w:line="187" w:lineRule="auto"/>
        <w:rPr>
          <w:rFonts w:ascii="NSimSun" w:hAnsi="NSimSun" w:eastAsia="NSimSun" w:cs="NSimSun"/>
          <w:sz w:val="17"/>
          <w:szCs w:val="17"/>
        </w:rPr>
      </w:pPr>
      <w:r>
        <w:rPr>
          <w:rFonts w:ascii="NSimSun" w:hAnsi="NSimSun" w:eastAsia="NSimSun" w:cs="NSimSun"/>
          <w:sz w:val="17"/>
          <w:szCs w:val="17"/>
          <w:spacing w:val="3"/>
        </w:rPr>
        <w:t>表</w:t>
      </w:r>
      <w:r>
        <w:rPr>
          <w:rFonts w:ascii="NSimSun" w:hAnsi="NSimSun" w:eastAsia="NSimSun" w:cs="NSimSun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16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  </w:t>
      </w:r>
      <w:r>
        <w:rPr>
          <w:rFonts w:ascii="NSimSun" w:hAnsi="NSimSun" w:eastAsia="NSimSun" w:cs="NSimSun"/>
          <w:sz w:val="17"/>
          <w:szCs w:val="17"/>
          <w:spacing w:val="2"/>
        </w:rPr>
        <w:t>高血压患者的健康教育内容</w:t>
      </w:r>
    </w:p>
    <w:tbl>
      <w:tblPr>
        <w:tblStyle w:val="2"/>
        <w:tblW w:w="9851" w:type="dxa"/>
        <w:tblInd w:w="7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2558"/>
        <w:gridCol w:w="2565"/>
        <w:gridCol w:w="4728"/>
      </w:tblGrid>
      <w:tr>
        <w:trPr>
          <w:trHeight w:val="286" w:hRule="atLeast"/>
        </w:trPr>
        <w:tc>
          <w:tcPr>
            <w:tcW w:w="255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968"/>
              <w:spacing w:before="78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正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常人群</w:t>
            </w:r>
          </w:p>
        </w:tc>
        <w:tc>
          <w:tcPr>
            <w:tcW w:w="256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642"/>
              <w:spacing w:before="77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血压的高危人群</w:t>
            </w:r>
          </w:p>
        </w:tc>
        <w:tc>
          <w:tcPr>
            <w:tcW w:w="472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661"/>
              <w:spacing w:before="77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已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确诊的高血压患者</w:t>
            </w:r>
          </w:p>
        </w:tc>
      </w:tr>
      <w:tr>
        <w:trPr>
          <w:trHeight w:val="1586" w:hRule="atLeast"/>
        </w:trPr>
        <w:tc>
          <w:tcPr>
            <w:tcW w:w="255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424" w:lineRule="auto"/>
              <w:rPr>
                <w:rFonts w:ascii="Arial"/>
                <w:sz w:val="21"/>
              </w:rPr>
            </w:pPr>
            <w:r/>
          </w:p>
          <w:p>
            <w:pPr>
              <w:ind w:left="324" w:right="71" w:hanging="170"/>
              <w:spacing w:before="65" w:line="21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6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什么是高血压，高血压的危害，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康生活方式，定期监测血压</w:t>
            </w:r>
          </w:p>
          <w:p>
            <w:pPr>
              <w:ind w:left="154"/>
              <w:spacing w:line="180" w:lineRule="auto"/>
              <w:outlineLvl w:val="3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1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4"/>
              </w:rPr>
              <w:t>高血压是可以预防的</w:t>
            </w:r>
          </w:p>
        </w:tc>
        <w:tc>
          <w:tcPr>
            <w:tcW w:w="256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ind w:left="314" w:right="84" w:hanging="168"/>
              <w:spacing w:before="64" w:line="21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8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什么是高血压，高血压的危害，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生活方式，定期监测血压</w:t>
            </w:r>
          </w:p>
          <w:p>
            <w:pPr>
              <w:ind w:left="146"/>
              <w:spacing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3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高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危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素，有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针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对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性</w:t>
            </w:r>
          </w:p>
          <w:p>
            <w:pPr>
              <w:ind w:left="337"/>
              <w:spacing w:before="35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行为纠正和生活方式指导</w:t>
            </w:r>
          </w:p>
        </w:tc>
        <w:tc>
          <w:tcPr>
            <w:tcW w:w="472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3" w:right="375"/>
              <w:spacing w:before="147" w:line="21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什么是高血压，高血压的危害，健康生活方式，定期监测血压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6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高血压的危险因素，有针对性的行为纠正和生活方式指导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7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3"/>
              </w:rPr>
              <w:t>高血压的危险因素及综合管理</w:t>
            </w:r>
          </w:p>
          <w:p>
            <w:pPr>
              <w:ind w:left="133" w:right="216"/>
              <w:spacing w:before="2" w:line="22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2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非药物治疗与长期随访的重要性和坚持终身治疗的必要性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 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6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高血压是可以治疗的，正确认识高血压药物的疗效和不良反应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7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4"/>
              </w:rPr>
              <w:t>高血压自我管理的技能</w:t>
            </w:r>
          </w:p>
        </w:tc>
      </w:tr>
    </w:tbl>
    <w:p>
      <w:pPr>
        <w:spacing w:line="105" w:lineRule="exact"/>
        <w:rPr>
          <w:rFonts w:ascii="Arial"/>
          <w:sz w:val="9"/>
        </w:rPr>
      </w:pPr>
      <w:r/>
    </w:p>
    <w:p>
      <w:pPr>
        <w:sectPr>
          <w:type w:val="continuous"/>
          <w:pgSz w:w="11451" w:h="15343"/>
          <w:pgMar w:top="400" w:right="749" w:bottom="0" w:left="789" w:header="0" w:footer="0" w:gutter="0"/>
          <w:cols w:equalWidth="0" w:num="1">
            <w:col w:w="9912" w:space="0"/>
          </w:cols>
        </w:sectPr>
        <w:rPr/>
      </w:pPr>
    </w:p>
    <w:p>
      <w:pPr>
        <w:ind w:left="10"/>
        <w:spacing w:before="110" w:line="182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8.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高血压患者的远程管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理</w:t>
      </w:r>
    </w:p>
    <w:p>
      <w:pPr>
        <w:ind w:left="21" w:right="324" w:firstLine="358"/>
        <w:spacing w:before="32" w:line="21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各地区可因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地制宜，积极创造条件，逐步建立临床信息系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统和包括高血压在内的慢病管理信息系统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</w:t>
      </w:r>
    </w:p>
    <w:p>
      <w:pPr>
        <w:ind w:left="17" w:right="323" w:firstLine="360"/>
        <w:spacing w:before="5"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33"/>
        </w:rPr>
        <w:t>有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条件的可进一步建立高血压及相关疾病远程管理平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台，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通过具备远程传输功能的电子血压计监测患者的院外血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数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据，使患者足不出户就可以得到医生的指导建议，实现患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者门诊随访之间的院外血压的动态管理，进而达到改善患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治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疗依从性，进一步提升基层高血压管理的质量。</w:t>
      </w:r>
    </w:p>
    <w:p>
      <w:pPr>
        <w:ind w:left="10"/>
        <w:spacing w:line="164" w:lineRule="exact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>8.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-1"/>
          <w:position w:val="-1"/>
        </w:rPr>
        <w:t>团队建设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5" w:right="54" w:firstLine="354"/>
        <w:spacing w:before="46" w:line="22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社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区卫生服务中心应组建由医生、护士和健康责任师(或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医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生助理)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等组成的高血压管理团队，定期接受培训，共同承</w:t>
      </w:r>
    </w:p>
    <w:p>
      <w:pPr>
        <w:ind w:left="7" w:right="54"/>
        <w:spacing w:before="18" w:line="21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担高血压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患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者的管理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团队成员应有明确的分工和职责，并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要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制定团队工作流程。</w:t>
      </w:r>
    </w:p>
    <w:p>
      <w:pPr>
        <w:spacing w:before="2" w:line="180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8.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7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高血压患者的分级诊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疗</w:t>
      </w:r>
    </w:p>
    <w:p>
      <w:pPr>
        <w:ind w:left="7" w:right="54" w:firstLine="369"/>
        <w:spacing w:before="35" w:line="19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随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着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分级医疗改革的推进，应逐步明确各级医疗机构高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诊治的功能定位，全科医生是高血压防治的主力军，要将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高血压的管理融入全科医生的日常医疗工作中，开通双向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转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诊通道，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进一步提高高血压的控制率。</w:t>
      </w:r>
    </w:p>
    <w:p>
      <w:pPr>
        <w:sectPr>
          <w:type w:val="continuous"/>
          <w:pgSz w:w="11451" w:h="15343"/>
          <w:pgMar w:top="400" w:right="749" w:bottom="0" w:left="789" w:header="0" w:footer="0" w:gutter="0"/>
          <w:cols w:equalWidth="0" w:num="2">
            <w:col w:w="5046" w:space="100"/>
            <w:col w:w="4767" w:space="0"/>
          </w:cols>
        </w:sectPr>
        <w:rPr/>
      </w:pPr>
    </w:p>
    <w:p>
      <w:pPr>
        <w:rPr/>
      </w:pPr>
      <w:r>
        <w:pict>
          <v:shape id="_x0000_s20" style="position:absolute;margin-left:40.3614pt;margin-top:56.9633pt;mso-position-vertical-relative:page;mso-position-horizontal-relative:page;width:180.5pt;height:0.35pt;z-index:251743232;" o:allowincell="f" filled="false" strokecolor="#000000" strokeweight="0.33pt" coordsize="3610,6" coordorigin="0,0" path="m0,3l3609,3e">
            <v:stroke joinstyle="miter" miterlimit="10"/>
          </v:shape>
        </w:pict>
      </w:r>
      <w:r>
        <w:drawing>
          <wp:anchor distT="0" distB="0" distL="0" distR="0" simplePos="0" relativeHeight="251740160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33" name="IM 33"/>
            <wp:cNvGraphicFramePr/>
            <a:graphic>
              <a:graphicData uri="http://schemas.openxmlformats.org/drawingml/2006/picture">
                <pic:pic>
                  <pic:nvPicPr>
                    <pic:cNvPr id="33" name="IM 3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spacing w:line="54" w:lineRule="exact"/>
        <w:rPr/>
      </w:pPr>
      <w:r/>
    </w:p>
    <w:p>
      <w:pPr>
        <w:sectPr>
          <w:pgSz w:w="11451" w:h="15343"/>
          <w:pgMar w:top="400" w:right="740" w:bottom="0" w:left="789" w:header="0" w:footer="0" w:gutter="0"/>
          <w:cols w:equalWidth="0" w:num="1">
            <w:col w:w="9921" w:space="0"/>
          </w:cols>
        </w:sectPr>
        <w:rPr/>
      </w:pPr>
    </w:p>
    <w:p>
      <w:pPr>
        <w:ind w:left="130"/>
        <w:spacing w:before="47" w:line="180" w:lineRule="auto"/>
        <w:rPr>
          <w:rFonts w:ascii="Microsoft YaHei" w:hAnsi="Microsoft YaHei" w:eastAsia="Microsoft YaHei" w:cs="Microsoft YaHei"/>
          <w:sz w:val="15"/>
          <w:szCs w:val="15"/>
        </w:rPr>
      </w:pPr>
      <w:bookmarkStart w:name="_bookmark19" w:id="20"/>
      <w:bookmarkEnd w:id="20"/>
      <w:bookmarkStart w:name="_bookmark20" w:id="21"/>
      <w:bookmarkEnd w:id="21"/>
      <w:bookmarkStart w:name="_bookmark21" w:id="22"/>
      <w:bookmarkEnd w:id="22"/>
      <w:bookmarkStart w:name="_bookmark22" w:id="23"/>
      <w:bookmarkEnd w:id="23"/>
      <w:bookmarkStart w:name="_bookmark23" w:id="24"/>
      <w:bookmarkEnd w:id="24"/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《心脑血管病防治》2019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年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2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月第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19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卷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期</w:t>
      </w:r>
    </w:p>
    <w:p>
      <w:pPr>
        <w:ind w:left="10"/>
        <w:spacing w:before="311" w:line="190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8.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7.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社区初诊高血压转出条件</w:t>
      </w:r>
    </w:p>
    <w:p>
      <w:pPr>
        <w:ind w:left="21" w:right="312" w:firstLine="387"/>
        <w:spacing w:line="20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合并严重的临床情况或靶器官损害，需要进一步评估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治疗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;</w:t>
      </w:r>
    </w:p>
    <w:p>
      <w:pPr>
        <w:ind w:left="409"/>
        <w:spacing w:line="20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2)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多次测量血压水平达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级，需要进一步评估治疗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;</w:t>
      </w:r>
    </w:p>
    <w:p>
      <w:pPr>
        <w:ind w:left="409"/>
        <w:spacing w:line="20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3)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怀疑继发性高血压患者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;</w:t>
      </w:r>
    </w:p>
    <w:p>
      <w:pPr>
        <w:ind w:left="409"/>
        <w:spacing w:line="20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(4)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妊娠和哺乳期妇女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;</w:t>
      </w:r>
    </w:p>
    <w:p>
      <w:pPr>
        <w:ind w:left="409"/>
        <w:spacing w:before="1" w:line="207" w:lineRule="auto"/>
        <w:outlineLvl w:val="3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5)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高血压急症及亚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急症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;</w:t>
      </w:r>
    </w:p>
    <w:p>
      <w:pPr>
        <w:ind w:left="409"/>
        <w:spacing w:line="22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因诊断需要到上级医院进一步检查。</w:t>
      </w:r>
    </w:p>
    <w:p>
      <w:pPr>
        <w:ind w:left="10"/>
        <w:spacing w:before="39" w:line="189" w:lineRule="exact"/>
        <w:outlineLvl w:val="3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8.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7.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社区随诊高血压转出条件</w:t>
      </w:r>
    </w:p>
    <w:p>
      <w:pPr>
        <w:ind w:left="409" w:right="313"/>
        <w:spacing w:line="22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1)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采用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种以上降</w:t>
      </w:r>
      <w:r>
        <w:rPr>
          <w:rFonts w:ascii="Microsoft YaHei" w:hAnsi="Microsoft YaHei" w:eastAsia="Microsoft YaHei" w:cs="Microsoft YaHei"/>
          <w:sz w:val="17"/>
          <w:szCs w:val="17"/>
        </w:rPr>
        <w:t>压药物规律治疗，血压仍不达标者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;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血压控制平稳的患者，再度出现血压升高并难以控制</w:t>
      </w:r>
    </w:p>
    <w:p>
      <w:pPr>
        <w:ind w:left="225"/>
        <w:spacing w:before="72" w:line="135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pict>
          <v:shape id="_x0000_s21" style="position:absolute;margin-left:-0.071342pt;margin-top:-0.031189pt;mso-position-vertical-relative:text;mso-position-horizontal-relative:text;width:10.45pt;height:12.9pt;z-index:2517422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79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  <w:t>者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7"/>
          <w:szCs w:val="17"/>
          <w:position w:val="1"/>
        </w:rPr>
        <w:t>;</w:t>
      </w:r>
    </w:p>
    <w:p>
      <w:pPr>
        <w:ind w:left="409"/>
        <w:spacing w:line="20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(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3)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血压波动较大，临床处理有困难者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;</w:t>
      </w:r>
    </w:p>
    <w:p>
      <w:pPr>
        <w:ind w:left="409" w:right="320"/>
        <w:spacing w:before="2" w:line="22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(4)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随访过程中出现新的严重临床疾患或原有疾病加重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5)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患者服降压药后出现不能解释或难以处理的不良反</w:t>
      </w:r>
    </w:p>
    <w:p>
      <w:pPr>
        <w:ind w:left="225"/>
        <w:spacing w:before="75" w:line="132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pict>
          <v:shape id="_x0000_s22" style="position:absolute;margin-left:-0.142014pt;margin-top:0.032288pt;mso-position-vertical-relative:text;mso-position-horizontal-relative:text;width:10.5pt;height:12.9pt;z-index:2517411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79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  <w:t>应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7"/>
          <w:szCs w:val="17"/>
        </w:rPr>
        <w:t>;</w:t>
      </w:r>
    </w:p>
    <w:p>
      <w:pPr>
        <w:ind w:left="409"/>
        <w:spacing w:before="1" w:line="22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6)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高血压伴发多重危险因素或靶器官损害而处理困难</w:t>
      </w:r>
    </w:p>
    <w:p>
      <w:pPr>
        <w:ind w:left="18"/>
        <w:spacing w:before="42" w:line="179" w:lineRule="auto"/>
        <w:outlineLvl w:val="3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者。</w:t>
      </w:r>
    </w:p>
    <w:p>
      <w:pPr>
        <w:ind w:left="10"/>
        <w:spacing w:before="31" w:line="157" w:lineRule="auto"/>
        <w:outlineLvl w:val="3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8.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7.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上级医院转回基层社区的条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件</w:t>
      </w:r>
    </w:p>
    <w:p>
      <w:pPr>
        <w:ind w:left="409"/>
        <w:spacing w:before="1" w:line="20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1)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高血压诊断已明确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;</w:t>
      </w:r>
    </w:p>
    <w:p>
      <w:pPr>
        <w:ind w:left="409"/>
        <w:spacing w:line="20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2)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治疗</w:t>
      </w:r>
      <w:r>
        <w:rPr>
          <w:rFonts w:ascii="Microsoft YaHei" w:hAnsi="Microsoft YaHei" w:eastAsia="Microsoft YaHei" w:cs="Microsoft YaHei"/>
          <w:sz w:val="17"/>
          <w:szCs w:val="17"/>
        </w:rPr>
        <w:t>方案已确定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;</w:t>
      </w:r>
    </w:p>
    <w:p>
      <w:pPr>
        <w:ind w:left="409"/>
        <w:spacing w:line="22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血压及伴随临床情况已控制稳定。</w:t>
      </w:r>
    </w:p>
    <w:p>
      <w:pPr>
        <w:ind w:left="10"/>
        <w:spacing w:before="39" w:line="182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8.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8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高血压患者的自我管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理</w:t>
      </w:r>
    </w:p>
    <w:p>
      <w:pPr>
        <w:ind w:left="378"/>
        <w:spacing w:before="32" w:line="15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所有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高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血压患者都应该不同程度的参与自我管理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</w:t>
      </w:r>
    </w:p>
    <w:p>
      <w:pPr>
        <w:ind w:left="16" w:right="268" w:firstLine="392"/>
        <w:spacing w:line="20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改善依从性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全科医生应该利用自己的知识和技能，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资源及患者喜欢的方式来帮助患者增强防治高血压的主动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性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及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降压药物治疗的依从性。</w:t>
      </w:r>
    </w:p>
    <w:p>
      <w:pPr>
        <w:ind w:left="409"/>
        <w:spacing w:before="1" w:line="22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患者自我管理小组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与居委会或村委会结合，开展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高</w:t>
      </w:r>
    </w:p>
    <w:p>
      <w:pPr>
        <w:ind w:left="18"/>
        <w:spacing w:before="40" w:line="187" w:lineRule="exact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压患者的教育。</w:t>
      </w:r>
    </w:p>
    <w:p>
      <w:pPr>
        <w:ind w:left="17" w:right="316" w:firstLine="391"/>
        <w:spacing w:before="2" w:line="23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3)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家庭血压测量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指导患者开展家庭自我测量血压，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议有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条件的患者使用经过国际标准认证合格的上臂式自动血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压计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自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测血压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。指导患者掌握测量技术和规范操作，如实记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录血压测量结果，随访时提供给医务人员作为治疗参考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</w:p>
    <w:p>
      <w:pPr>
        <w:ind w:left="6"/>
        <w:spacing w:before="78" w:line="185" w:lineRule="auto"/>
        <w:outlineLvl w:val="1"/>
        <w:rPr>
          <w:rFonts w:ascii="SimHei" w:hAnsi="SimHei" w:eastAsia="SimHei" w:cs="Sim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9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  </w:t>
      </w:r>
      <w:r>
        <w:rPr>
          <w:rFonts w:ascii="SimHei" w:hAnsi="SimHei" w:eastAsia="SimHei" w:cs="SimHei"/>
          <w:sz w:val="17"/>
          <w:szCs w:val="17"/>
          <w:spacing w:val="9"/>
        </w:rPr>
        <w:t>继发性高血</w:t>
      </w:r>
      <w:r>
        <w:rPr>
          <w:rFonts w:ascii="SimHei" w:hAnsi="SimHei" w:eastAsia="SimHei" w:cs="SimHei"/>
          <w:sz w:val="17"/>
          <w:szCs w:val="17"/>
          <w:spacing w:val="8"/>
        </w:rPr>
        <w:t>压</w:t>
      </w:r>
    </w:p>
    <w:p>
      <w:pPr>
        <w:spacing w:line="134" w:lineRule="exact"/>
        <w:rPr/>
      </w:pPr>
      <w:r/>
    </w:p>
    <w:tbl>
      <w:tblPr>
        <w:tblStyle w:val="2"/>
        <w:tblW w:w="4716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716"/>
      </w:tblGrid>
      <w:tr>
        <w:trPr>
          <w:trHeight w:val="1003" w:hRule="atLeast"/>
        </w:trPr>
        <w:tc>
          <w:tcPr>
            <w:tcW w:w="4716" w:type="dxa"/>
            <w:vAlign w:val="top"/>
          </w:tcPr>
          <w:p>
            <w:pPr>
              <w:ind w:left="104"/>
              <w:spacing w:before="91" w:line="18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spacing w:val="-8"/>
              </w:rPr>
              <w:t>要</w:t>
            </w:r>
            <w:r>
              <w:rPr>
                <w:rFonts w:ascii="SimHei" w:hAnsi="SimHei" w:eastAsia="SimHei" w:cs="SimHei"/>
                <w:sz w:val="15"/>
                <w:szCs w:val="15"/>
                <w:spacing w:val="-7"/>
              </w:rPr>
              <w:t>点</w:t>
            </w:r>
            <w:r>
              <w:rPr>
                <w:rFonts w:ascii="SimHei" w:hAnsi="SimHei" w:eastAsia="SimHei" w:cs="Sim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9</w:t>
            </w:r>
          </w:p>
          <w:p>
            <w:pPr>
              <w:ind w:left="146"/>
              <w:spacing w:before="30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3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新诊断高血压患者应该进行常见的继发性高血压筛查。</w:t>
            </w:r>
          </w:p>
          <w:p>
            <w:pPr>
              <w:ind w:left="319" w:right="98" w:hanging="173"/>
              <w:spacing w:before="36" w:line="21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6"/>
              </w:rPr>
              <w:t>.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难治性高血压应考虑继发性高血压的可能性，必要时建议到相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专科就诊。</w:t>
            </w:r>
          </w:p>
        </w:tc>
      </w:tr>
    </w:tbl>
    <w:p>
      <w:pPr>
        <w:ind w:left="18" w:right="317" w:firstLine="363"/>
        <w:spacing w:before="227" w:line="20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继发性高血压也称为症状性高血压，是由某些疾病在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发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生发展过程中产生的症状之一，当原发病治愈后血压也会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之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下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降或恢复正常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。继发性高血压除了高血压本身造成的危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害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以外，与之伴随的电解质紊乱、内分泌失衡、低氧血症等还</w:t>
      </w:r>
    </w:p>
    <w:p>
      <w:pPr>
        <w:ind w:left="17" w:right="317" w:firstLine="1"/>
        <w:spacing w:before="1" w:line="20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可导致独立于血压之外的心血管损害，其危害程度较原发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性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高血压更大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[305_308]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，早期识别、早期治疗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尤为重要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。新诊断高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血压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患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者应该进行常见的继发性高血压筛查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。难治性高血压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应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该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考虑到继发性高血压的可能性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8"/>
          <w:position w:val="8"/>
        </w:rPr>
        <w:t>[309]</w:t>
      </w:r>
      <w:r>
        <w:rPr>
          <w:rFonts w:ascii="Microsoft YaHei" w:hAnsi="Microsoft YaHei" w:eastAsia="Microsoft YaHei" w:cs="Microsoft YaHei"/>
          <w:sz w:val="10"/>
          <w:szCs w:val="10"/>
          <w:spacing w:val="8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。必要时建议到高血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压专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科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或相应的内分泌、肾病等专科就诊。</w:t>
      </w:r>
    </w:p>
    <w:p>
      <w:pPr>
        <w:ind w:left="5"/>
        <w:spacing w:before="1" w:line="180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9.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肾实质性高血压</w:t>
      </w:r>
    </w:p>
    <w:p>
      <w:pPr>
        <w:ind w:left="17" w:right="316" w:firstLine="365"/>
        <w:spacing w:before="33" w:line="18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常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见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导致肾脏实质性高血压的疾病包括各种原发性肾小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球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肾炎(</w:t>
      </w:r>
      <w:r>
        <w:rPr>
          <w:rFonts w:ascii="Microsoft YaHei" w:hAnsi="Microsoft YaHei" w:eastAsia="Microsoft YaHei" w:cs="Microsoft YaHei"/>
          <w:sz w:val="17"/>
          <w:szCs w:val="17"/>
        </w:rPr>
        <w:t>IgA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肾病、局灶节段肾小球硬化、膜增生性肾小球肾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炎等)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多囊肾性疾病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肾小管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－间质疾病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慢性肾盂肾炎、梗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right="156"/>
        <w:spacing w:before="28" w:line="186" w:lineRule="auto"/>
        <w:jc w:val="righ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8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27"/>
        </w:rPr>
        <w:t>29</w:t>
      </w:r>
      <w:r>
        <w:rPr>
          <w:rFonts w:ascii="Microsoft YaHei" w:hAnsi="Microsoft YaHei" w:eastAsia="Microsoft YaHei" w:cs="Microsoft YaHei"/>
          <w:sz w:val="17"/>
          <w:szCs w:val="17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7"/>
        </w:rPr>
        <w:t>·</w:t>
      </w:r>
    </w:p>
    <w:p>
      <w:pPr>
        <w:ind w:left="14" w:right="63" w:firstLine="10"/>
        <w:spacing w:before="233" w:line="22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阻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性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肾病、反流性肾病等)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代谢性疾病肾损害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糖尿病肾病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等)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系统性或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结缔组织疾病肾损害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狼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疮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性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肾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炎、硬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皮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等)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单克隆免疫球蛋白相关肾脏疾病(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轻链沉积病)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遗传性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肾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脏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疾病(</w:t>
      </w:r>
      <w:r>
        <w:rPr>
          <w:rFonts w:ascii="Microsoft YaHei" w:hAnsi="Microsoft YaHei" w:eastAsia="Microsoft YaHei" w:cs="Microsoft YaHei"/>
          <w:sz w:val="17"/>
          <w:szCs w:val="17"/>
        </w:rPr>
        <w:t>Liddle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综合征等)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</w:t>
      </w:r>
    </w:p>
    <w:p>
      <w:pPr>
        <w:ind w:left="12" w:right="63" w:firstLine="376"/>
        <w:spacing w:before="3" w:line="20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肾实质性高血压的诊断</w:t>
      </w:r>
      <w:r>
        <w:rPr>
          <w:rFonts w:ascii="Microsoft YaHei" w:hAnsi="Microsoft YaHei" w:eastAsia="Microsoft YaHei" w:cs="Microsoft YaHei"/>
          <w:sz w:val="17"/>
          <w:szCs w:val="17"/>
        </w:rPr>
        <w:t>依赖于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: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肾脏病史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;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蛋白尿、血尿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;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肾功能异常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eGF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Arial" w:hAnsi="Arial" w:eastAsia="Arial" w:cs="Arial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降低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肾脏大小、形态异常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必要时行肾脏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病理活检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同时需与高血压引起的肾脏损害相鉴别，前者肾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脏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病变的发生常先于高血压或与其同时出现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血压较高且难</w:t>
      </w:r>
    </w:p>
    <w:p>
      <w:pPr>
        <w:ind w:left="389" w:right="105" w:hanging="356"/>
        <w:spacing w:line="18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以控制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蛋白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尿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血尿发生早、程度重、肾脏功能受损明显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肾实质性高血压患者应予低盐饮食(NaCl＜6.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0g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d，N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a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＜</w:t>
      </w:r>
    </w:p>
    <w:p>
      <w:pPr>
        <w:ind w:left="1"/>
        <w:spacing w:line="207" w:lineRule="auto"/>
        <w:rPr>
          <w:rFonts w:ascii="Arial" w:hAnsi="Arial" w:eastAsia="Arial" w:cs="Arial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2.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</w:t>
      </w:r>
      <w:r>
        <w:rPr>
          <w:rFonts w:ascii="Microsoft YaHei" w:hAnsi="Microsoft YaHei" w:eastAsia="Microsoft YaHei" w:cs="Microsoft YaHei"/>
          <w:sz w:val="17"/>
          <w:szCs w:val="17"/>
        </w:rPr>
        <w:t>g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d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。肾功能不全者，宜选择高生物价优质蛋白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[0.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~</w:t>
      </w:r>
    </w:p>
    <w:p>
      <w:pPr>
        <w:ind w:left="13" w:right="63" w:hanging="13"/>
        <w:spacing w:before="4" w:line="21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0.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6</w:t>
      </w:r>
      <w:r>
        <w:rPr>
          <w:rFonts w:ascii="Microsoft YaHei" w:hAnsi="Microsoft YaHei" w:eastAsia="Microsoft YaHei" w:cs="Microsoft YaHei"/>
          <w:sz w:val="17"/>
          <w:szCs w:val="17"/>
        </w:rPr>
        <w:t>g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kg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·</w:t>
      </w:r>
      <w:r>
        <w:rPr>
          <w:rFonts w:ascii="Microsoft YaHei" w:hAnsi="Microsoft YaHei" w:eastAsia="Microsoft YaHei" w:cs="Microsoft YaHei"/>
          <w:sz w:val="17"/>
          <w:szCs w:val="17"/>
        </w:rPr>
        <w:t>d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]，保证足够</w:t>
      </w:r>
      <w:r>
        <w:rPr>
          <w:rFonts w:ascii="Microsoft YaHei" w:hAnsi="Microsoft YaHei" w:eastAsia="Microsoft YaHei" w:cs="Microsoft YaHei"/>
          <w:sz w:val="17"/>
          <w:szCs w:val="17"/>
        </w:rPr>
        <w:t>能量摄入，配合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α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_酮酸治疗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;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目标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血压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130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80mmHg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有蛋白尿的患者首选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A</w:t>
      </w:r>
      <w:r>
        <w:rPr>
          <w:rFonts w:ascii="Arial" w:hAnsi="Arial" w:eastAsia="Arial" w:cs="Arial"/>
          <w:sz w:val="17"/>
          <w:szCs w:val="17"/>
          <w:spacing w:val="-3"/>
        </w:rPr>
        <w:t>R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作为降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压药物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长效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、利尿剂、β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受体阻滞剂、α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受体阻滞剂均可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  <w:position w:val="-1"/>
        </w:rPr>
        <w:t>作</w:t>
      </w:r>
      <w:r>
        <w:rPr>
          <w:rFonts w:ascii="Microsoft YaHei" w:hAnsi="Microsoft YaHei" w:eastAsia="Microsoft YaHei" w:cs="Microsoft YaHei"/>
          <w:sz w:val="17"/>
          <w:szCs w:val="17"/>
          <w:spacing w:val="3"/>
          <w:position w:val="-1"/>
        </w:rPr>
        <w:t>为联合治疗的药物</w:t>
      </w:r>
      <w:r>
        <w:rPr>
          <w:rFonts w:ascii="Microsoft YaHei" w:hAnsi="Microsoft YaHei" w:eastAsia="Microsoft YaHei" w:cs="Microsoft YaHei"/>
          <w:sz w:val="17"/>
          <w:szCs w:val="17"/>
          <w:spacing w:val="3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7"/>
        </w:rPr>
        <w:t>[66]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</w:t>
      </w:r>
    </w:p>
    <w:p>
      <w:pPr>
        <w:ind w:left="1"/>
        <w:spacing w:before="35" w:line="181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9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肾动脉狭窄及其他血管病引起的高血压</w:t>
      </w:r>
    </w:p>
    <w:p>
      <w:pPr>
        <w:ind w:left="1"/>
        <w:spacing w:before="33" w:line="18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9.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肾动脉狭窄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主要特征是肾动脉主干或分支狭窄，导</w:t>
      </w:r>
    </w:p>
    <w:p>
      <w:pPr>
        <w:ind w:left="13" w:right="63"/>
        <w:spacing w:before="30" w:line="19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致患肾缺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血，肾素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－血管紧张素系统活性明显增高，引起高血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压及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患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肾功能减退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肾动脉狭窄是引起高血压和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或)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肾功</w:t>
      </w:r>
    </w:p>
    <w:p>
      <w:pPr>
        <w:ind w:left="19"/>
        <w:spacing w:before="32" w:line="192" w:lineRule="auto"/>
        <w:rPr>
          <w:rFonts w:ascii="Arial" w:hAnsi="Arial" w:eastAsia="Arial" w:cs="Arial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7"/>
        </w:rPr>
        <w:t>能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不全的重要原因之一，患病率约占高血压人群的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1%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 xml:space="preserve">  </w:t>
      </w:r>
      <w:r>
        <w:rPr>
          <w:rFonts w:ascii="Arial" w:hAnsi="Arial" w:eastAsia="Arial" w:cs="Arial"/>
          <w:sz w:val="17"/>
          <w:szCs w:val="17"/>
          <w:spacing w:val="15"/>
        </w:rPr>
        <w:t>~</w:t>
      </w:r>
    </w:p>
    <w:p>
      <w:pPr>
        <w:ind w:left="1" w:right="63" w:firstLine="2"/>
        <w:spacing w:before="19" w:line="20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3%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。动脉粥样硬化是引起我国肾动脉狭窄的最常见病因，</w:t>
      </w:r>
      <w:r>
        <w:rPr>
          <w:rFonts w:ascii="Microsoft YaHei" w:hAnsi="Microsoft YaHei" w:eastAsia="Microsoft YaHei" w:cs="Microsoft YaHei"/>
          <w:sz w:val="17"/>
          <w:szCs w:val="17"/>
        </w:rPr>
        <w:t>约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为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82%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，其次为大动脉炎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约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12%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、纤维肌性发育不良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约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5%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  <w:position w:val="-1"/>
        </w:rPr>
        <w:t>及其他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>病因占</w:t>
      </w:r>
      <w:r>
        <w:rPr>
          <w:rFonts w:ascii="Microsoft YaHei" w:hAnsi="Microsoft YaHei" w:eastAsia="Microsoft YaHei" w:cs="Microsoft YaHei"/>
          <w:sz w:val="17"/>
          <w:szCs w:val="17"/>
          <w:spacing w:val="-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1%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7"/>
        </w:rPr>
        <w:t>[310，311]</w:t>
      </w:r>
      <w:r>
        <w:rPr>
          <w:rFonts w:ascii="Microsoft YaHei" w:hAnsi="Microsoft YaHei" w:eastAsia="Microsoft YaHei" w:cs="Microsoft YaHei"/>
          <w:sz w:val="10"/>
          <w:szCs w:val="10"/>
          <w:spacing w:val="-2"/>
          <w:position w:val="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。</w:t>
      </w:r>
    </w:p>
    <w:p>
      <w:pPr>
        <w:ind w:right="63" w:firstLine="389"/>
        <w:spacing w:before="11" w:line="20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肾动脉狭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窄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诊断目的包括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①明确病因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②明确病变部位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及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程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度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③血流动力学意义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④血管重建是否能获益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。经动脉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管造影目前仍是诊断肾动脉狭窄的金标准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。药物降压是肾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8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管性高血压的基础治疗，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是安全有效药物，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或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是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最有针对性的药物，但慎用于单功能肾或双侧肾动脉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狭窄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。对于有病理生理意义的严重肾动脉狭窄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直径狭窄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＞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70%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)，如出现</w:t>
      </w:r>
      <w:r>
        <w:rPr>
          <w:rFonts w:ascii="Microsoft YaHei" w:hAnsi="Microsoft YaHei" w:eastAsia="Microsoft YaHei" w:cs="Microsoft YaHei"/>
          <w:sz w:val="17"/>
          <w:szCs w:val="17"/>
        </w:rPr>
        <w:t>血压控制不良、肾萎缩或肾功能减退，建议行血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管重建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>[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>312]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。血管重建策略首选腔内治疗，失败病变建议行开</w:t>
      </w:r>
    </w:p>
    <w:p>
      <w:pPr>
        <w:ind w:left="13"/>
        <w:spacing w:line="18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放直视手术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</w:t>
      </w:r>
    </w:p>
    <w:p>
      <w:pPr>
        <w:ind w:left="11" w:hanging="10"/>
        <w:spacing w:before="32" w:line="20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9.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2.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主动脉狭窄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主动脉狭窄包括先天性及获得性主动脉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7"/>
        </w:rPr>
        <w:t>狭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窄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。先天性主动脉缩窄表现为主动脉的局限性狭窄或闭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锁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，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发病部位常在主动脉峡部原动脉导管开口处附近，个别可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发生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于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主动脉的其他位置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。获得性主动脉狭窄主要包括大动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脉炎、动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脉粥样硬化及主动脉夹层剥离等所致的主动脉狭窄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</w:t>
      </w:r>
    </w:p>
    <w:p>
      <w:pPr>
        <w:ind w:left="12" w:right="56" w:firstLine="1"/>
        <w:spacing w:before="1" w:line="208" w:lineRule="auto"/>
        <w:jc w:val="righ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本病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的基本病理生理改变为狭窄所致血流再分布和肾组织缺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引发的水钠潴留和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AS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激活，结果引起左心室肥厚、心力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衰竭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、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脑出血及其他重要脏器损害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。主动脉狭窄主要表现上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肢高血压，而下肢脉弱或无脉，双下肢血压明显低于上肢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</w:rPr>
        <w:t>ABI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＜0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9)，听诊狭窄血管周围有明显血管杂音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。根据具体病情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选择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腔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内治疗或开放手术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。活动期大动脉炎需给予糖皮质激</w:t>
      </w:r>
    </w:p>
    <w:p>
      <w:pPr>
        <w:ind w:left="15"/>
        <w:spacing w:line="188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素及免疫抑制剂治疗。</w:t>
      </w:r>
    </w:p>
    <w:p>
      <w:pPr>
        <w:ind w:left="12" w:right="63" w:hanging="11"/>
        <w:spacing w:before="3" w:line="20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9.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阻塞性睡眠呼吸暂停综合征(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OSAS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OSAS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包括睡眠期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间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上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呼吸道肌肉塌陷，呼吸暂停或口鼻气流量大幅度减低，导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致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间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歇性低氧、睡眠片段化、交感神经过度兴奋、神经体液调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节障碍等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。该类患者中高血压的发病率约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35%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"/>
        </w:rPr>
        <w:t>~</w:t>
      </w:r>
      <w:r>
        <w:rPr>
          <w:rFonts w:ascii="Arial" w:hAnsi="Arial" w:eastAsia="Arial" w:cs="Arial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80%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>[313]</w:t>
      </w:r>
      <w:r>
        <w:rPr>
          <w:rFonts w:ascii="Microsoft YaHei" w:hAnsi="Microsoft YaHei" w:eastAsia="Microsoft YaHei" w:cs="Microsoft YaHei"/>
          <w:sz w:val="10"/>
          <w:szCs w:val="10"/>
          <w:spacing w:val="2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</w:p>
    <w:p>
      <w:pPr>
        <w:ind w:left="382"/>
        <w:spacing w:line="20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多导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睡眠呼吸监测仪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PSG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是诊断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OSAS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的“金标准”;</w:t>
      </w:r>
    </w:p>
    <w:p>
      <w:pPr>
        <w:ind w:left="13" w:right="11" w:firstLine="9"/>
        <w:spacing w:before="3" w:line="205" w:lineRule="auto"/>
        <w:jc w:val="righ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呼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吸暂停低通气指数(</w:t>
      </w:r>
      <w:r>
        <w:rPr>
          <w:rFonts w:ascii="Microsoft YaHei" w:hAnsi="Microsoft YaHei" w:eastAsia="Microsoft YaHei" w:cs="Microsoft YaHei"/>
          <w:sz w:val="17"/>
          <w:szCs w:val="17"/>
        </w:rPr>
        <w:t>AHI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是指平均每小时睡眠呼吸暂停低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通气的次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数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，依据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AHI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可分为轻、中、重三度，轻度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AHI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Arial" w:hAnsi="Arial" w:eastAsia="Arial" w:cs="Arial"/>
          <w:sz w:val="17"/>
          <w:szCs w:val="17"/>
          <w:spacing w:val="-6"/>
        </w:rPr>
        <w:t>~</w:t>
      </w:r>
      <w:r>
        <w:rPr>
          <w:rFonts w:ascii="Arial" w:hAnsi="Arial" w:eastAsia="Arial" w:cs="Arial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15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次/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小时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中度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AHI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15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Arial" w:hAnsi="Arial" w:eastAsia="Arial" w:cs="Arial"/>
          <w:sz w:val="17"/>
          <w:szCs w:val="17"/>
          <w:spacing w:val="-4"/>
        </w:rPr>
        <w:t>~</w:t>
      </w:r>
      <w:r>
        <w:rPr>
          <w:rFonts w:ascii="Arial" w:hAnsi="Arial" w:eastAsia="Arial" w:cs="Arial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30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次/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小时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重度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AHI≥30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次/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小时。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生活模式改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良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是治疗的基础，包括减重、适当运动、戒烟</w:t>
      </w:r>
    </w:p>
    <w:p>
      <w:pPr>
        <w:sectPr>
          <w:type w:val="continuous"/>
          <w:pgSz w:w="11451" w:h="15343"/>
          <w:pgMar w:top="400" w:right="740" w:bottom="0" w:left="789" w:header="0" w:footer="0" w:gutter="0"/>
          <w:cols w:equalWidth="0" w:num="2">
            <w:col w:w="5040" w:space="100"/>
            <w:col w:w="4782" w:space="0"/>
          </w:cols>
        </w:sectPr>
        <w:rPr/>
      </w:pP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744256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61"/>
        <w:spacing w:before="73" w:line="175" w:lineRule="auto"/>
        <w:outlineLvl w:val="3"/>
        <w:rPr>
          <w:rFonts w:ascii="Microsoft YaHei" w:hAnsi="Microsoft YaHei" w:eastAsia="Microsoft YaHei" w:cs="Microsoft YaHei"/>
          <w:sz w:val="15"/>
          <w:szCs w:val="15"/>
        </w:rPr>
      </w:pPr>
      <w:bookmarkStart w:name="_bookmark24" w:id="25"/>
      <w:bookmarkEnd w:id="25"/>
      <w:bookmarkStart w:name="_bookmark25" w:id="26"/>
      <w:bookmarkEnd w:id="26"/>
      <w:bookmarkStart w:name="_bookmark26" w:id="27"/>
      <w:bookmarkEnd w:id="27"/>
      <w:r>
        <w:rPr>
          <w:rFonts w:ascii="Microsoft YaHei" w:hAnsi="Microsoft YaHei" w:eastAsia="Microsoft YaHei" w:cs="Microsoft YaHei"/>
          <w:sz w:val="17"/>
          <w:szCs w:val="17"/>
          <w:spacing w:val="2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0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                                         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Prevention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and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Treatment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of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Cardio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Cerebral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Vascular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Disease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Jan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2018.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Vol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19.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No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 xml:space="preserve">   </w:t>
      </w:r>
    </w:p>
    <w:p>
      <w:pPr>
        <w:rPr/>
      </w:pPr>
      <w:r/>
    </w:p>
    <w:p>
      <w:pPr>
        <w:spacing w:line="35" w:lineRule="exact"/>
        <w:rPr/>
      </w:pPr>
      <w:r/>
    </w:p>
    <w:p>
      <w:pPr>
        <w:sectPr>
          <w:pgSz w:w="11451" w:h="15343"/>
          <w:pgMar w:top="400" w:right="740" w:bottom="0" w:left="795" w:header="0" w:footer="0" w:gutter="0"/>
          <w:cols w:equalWidth="0" w:num="1">
            <w:col w:w="9915" w:space="0"/>
          </w:cols>
        </w:sectPr>
        <w:rPr/>
      </w:pPr>
    </w:p>
    <w:p>
      <w:pPr>
        <w:ind w:left="24"/>
        <w:spacing w:before="33" w:line="186" w:lineRule="exact"/>
        <w:outlineLvl w:val="3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限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酒、侧卧睡眠等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对轻度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OSAS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的患者，建议行口腔矫正器</w:t>
      </w:r>
    </w:p>
    <w:p>
      <w:pPr>
        <w:ind w:left="10" w:right="318" w:firstLine="4"/>
        <w:spacing w:line="21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治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疗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轻度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OSAS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但症状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明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显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如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白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天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嗜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睡、认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知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障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碍、抑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等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，或并发心脑血管疾病和糖尿病等的患者，以及中、重度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OSAS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患者(</w:t>
      </w:r>
      <w:r>
        <w:rPr>
          <w:rFonts w:ascii="Microsoft YaHei" w:hAnsi="Microsoft YaHei" w:eastAsia="Microsoft YaHei" w:cs="Microsoft YaHei"/>
          <w:sz w:val="17"/>
          <w:szCs w:val="17"/>
        </w:rPr>
        <w:t>AHI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＞15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次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小时)，建议给予无创通气(</w:t>
      </w:r>
      <w:r>
        <w:rPr>
          <w:rFonts w:ascii="Microsoft YaHei" w:hAnsi="Microsoft YaHei" w:eastAsia="Microsoft YaHei" w:cs="Microsoft YaHei"/>
          <w:sz w:val="17"/>
          <w:szCs w:val="17"/>
        </w:rPr>
        <w:t>CPAP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疗。</w:t>
      </w:r>
    </w:p>
    <w:p>
      <w:pPr>
        <w:spacing w:before="1" w:line="180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9.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原发性醛固酮增多症及其他内分泌性高血压</w:t>
      </w:r>
    </w:p>
    <w:p>
      <w:pPr>
        <w:spacing w:before="30" w:line="18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9.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4.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原发性醛固酮增多症原醛症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是肾上腺皮质球状带自</w:t>
      </w:r>
    </w:p>
    <w:p>
      <w:pPr>
        <w:ind w:left="13"/>
        <w:spacing w:before="30" w:line="187" w:lineRule="exact"/>
        <w:outlineLvl w:val="3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主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分泌过多醛固酮，导致高血压、低钾血症、肾素活性受抑为</w:t>
      </w:r>
    </w:p>
    <w:p>
      <w:pPr>
        <w:ind w:left="12" w:right="316"/>
        <w:spacing w:before="5" w:line="21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主要表现的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临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床综合征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。常见类型有醛固酮瘤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35%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、特发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性醛固酮增多症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(60%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)，其他少见类型有肾上腺皮质癌、家族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性醛固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酮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增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多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症，如糖皮质激素可抑制性醛固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酮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增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多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G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。原发性醛固酮增多症在高血压人群中约占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5%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 </w:t>
      </w:r>
      <w:r>
        <w:rPr>
          <w:rFonts w:ascii="Arial" w:hAnsi="Arial" w:eastAsia="Arial" w:cs="Arial"/>
          <w:sz w:val="17"/>
          <w:szCs w:val="17"/>
          <w:spacing w:val="11"/>
        </w:rPr>
        <w:t>~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10%，仅有部分存在低血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钾，在难治性高血压中约占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20%，其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增加代谢综合征</w:t>
      </w:r>
      <w:r>
        <w:rPr>
          <w:rFonts w:ascii="Microsoft YaHei" w:hAnsi="Microsoft YaHei" w:eastAsia="Microsoft YaHei" w:cs="Microsoft YaHei"/>
          <w:sz w:val="17"/>
          <w:szCs w:val="17"/>
        </w:rPr>
        <w:t>、动脉硬化和心脑血管病的风险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>[314，315]</w:t>
      </w:r>
      <w:r>
        <w:rPr>
          <w:rFonts w:ascii="Microsoft YaHei" w:hAnsi="Microsoft YaHei" w:eastAsia="Microsoft YaHei" w:cs="Microsoft YaHei"/>
          <w:sz w:val="10"/>
          <w:szCs w:val="10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。</w:t>
      </w:r>
    </w:p>
    <w:p>
      <w:pPr>
        <w:ind w:left="10" w:right="318" w:firstLine="371"/>
        <w:spacing w:before="8" w:line="20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临床诊断流程包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括筛查、确诊、分型三个步骤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。筛查主要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采用血醛固酮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肾素比值(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RR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>[304]</w:t>
      </w:r>
      <w:r>
        <w:rPr>
          <w:rFonts w:ascii="Microsoft YaHei" w:hAnsi="Microsoft YaHei" w:eastAsia="Microsoft YaHei" w:cs="Microsoft YaHei"/>
          <w:sz w:val="10"/>
          <w:szCs w:val="10"/>
          <w:spacing w:val="3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。筛查对象为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难治性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、高血压合并自发性或利尿药诱发低钾血症、或肾上腺意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外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瘤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、或一级亲属患原醛症、睡眠呼吸暂停综合征、早发高血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压或心血管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事件家族史(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＜40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岁)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。确诊试验主要有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高钠饮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食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试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验、静脉生理盐水试验、氟氢可的松抑制试验及卡托普利</w:t>
      </w:r>
    </w:p>
    <w:p>
      <w:pPr>
        <w:ind w:left="11" w:right="318"/>
        <w:spacing w:before="10" w:line="20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试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验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。分型诊断方法包括肾上腺影像学检查和分侧肾上腺静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脉取血(</w:t>
      </w:r>
      <w:r>
        <w:rPr>
          <w:rFonts w:ascii="Microsoft YaHei" w:hAnsi="Microsoft YaHei" w:eastAsia="Microsoft YaHei" w:cs="Microsoft YaHei"/>
          <w:sz w:val="17"/>
          <w:szCs w:val="17"/>
        </w:rPr>
        <w:t>AVS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。有手术意愿的适应证者需行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AVS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检查，仅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对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年龄小于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岁具有典型表现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高醛固酮、</w:t>
      </w:r>
      <w:r>
        <w:rPr>
          <w:rFonts w:ascii="Microsoft YaHei" w:hAnsi="Microsoft YaHei" w:eastAsia="Microsoft YaHei" w:cs="Microsoft YaHei"/>
          <w:sz w:val="17"/>
          <w:szCs w:val="17"/>
        </w:rPr>
        <w:t>P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受抑、低钾血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症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、肾上腺单侧占位)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的可免于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AVS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检查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。治疗包括外科手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术及内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科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药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物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治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疗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小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于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35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岁并单侧腺瘤或大结节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＞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1</w:t>
      </w:r>
      <w:r>
        <w:rPr>
          <w:rFonts w:ascii="Microsoft YaHei" w:hAnsi="Microsoft YaHei" w:eastAsia="Microsoft YaHei" w:cs="Microsoft YaHei"/>
          <w:sz w:val="17"/>
          <w:szCs w:val="17"/>
        </w:rPr>
        <w:t>cm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者或经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AVS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确诊单侧优势分泌的腺瘤或结节采取手术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治疗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无手术适应证、无手术意愿或不能耐受手术治疗者，采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取药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物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治疗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。一线用药为盐皮质激素受体拮抗剂，推荐首选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螺内酯。</w:t>
      </w:r>
    </w:p>
    <w:p>
      <w:pPr>
        <w:ind w:left="12" w:right="319" w:hanging="13"/>
        <w:spacing w:before="4" w:line="20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9.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4.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嗜铬细胞瘤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/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副神经节瘤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嗜铬细胞瘤是来源于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肾</w:t>
      </w:r>
      <w:r>
        <w:rPr>
          <w:rFonts w:ascii="Microsoft YaHei" w:hAnsi="Microsoft YaHei" w:eastAsia="Microsoft YaHei" w:cs="Microsoft YaHei"/>
          <w:sz w:val="17"/>
          <w:szCs w:val="17"/>
        </w:rPr>
        <w:t>上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腺髓质或肾上腺外神经链嗜铬细胞的肿瘤，瘤体可分泌过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多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儿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茶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酚胺(</w:t>
      </w:r>
      <w:r>
        <w:rPr>
          <w:rFonts w:ascii="Microsoft YaHei" w:hAnsi="Microsoft YaHei" w:eastAsia="Microsoft YaHei" w:cs="Microsoft YaHei"/>
          <w:sz w:val="17"/>
          <w:szCs w:val="17"/>
        </w:rPr>
        <w:t>CA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)，引起持续性或阵发性高血压和多个器官功能</w:t>
      </w:r>
    </w:p>
    <w:p>
      <w:pPr>
        <w:ind w:left="10"/>
        <w:spacing w:line="166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  <w:position w:val="-1"/>
        </w:rPr>
        <w:t>及代</w:t>
      </w:r>
      <w:r>
        <w:rPr>
          <w:rFonts w:ascii="Microsoft YaHei" w:hAnsi="Microsoft YaHei" w:eastAsia="Microsoft YaHei" w:cs="Microsoft YaHei"/>
          <w:sz w:val="17"/>
          <w:szCs w:val="17"/>
          <w:spacing w:val="11"/>
          <w:position w:val="-1"/>
        </w:rPr>
        <w:t>谢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-1"/>
        </w:rPr>
        <w:t>紊乱，是临床可治愈的一种继发性高血压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-1"/>
        </w:rPr>
        <w:t>。其临床表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5" w:right="63" w:hanging="2"/>
        <w:spacing w:before="31" w:line="20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现可为阵发性、持续性或阵发性加重的高血压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高血压发作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常伴头痛、心悸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、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多汗三联征，可伴有糖、脂代谢异常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。儿茶酚</w:t>
      </w:r>
    </w:p>
    <w:p>
      <w:pPr>
        <w:ind w:left="10" w:right="59"/>
        <w:spacing w:before="4" w:line="19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胺及其代谢产物的测定是其定性诊断的主要方法，建议增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强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CT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作为胸、腹、盆腔病灶，磁共振成像(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M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I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)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作为颅底和颈部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病灶首选定位方法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。另外间碘苄胍(</w:t>
      </w:r>
      <w:r>
        <w:rPr>
          <w:rFonts w:ascii="Microsoft YaHei" w:hAnsi="Microsoft YaHei" w:eastAsia="Microsoft YaHei" w:cs="Microsoft YaHei"/>
          <w:sz w:val="17"/>
          <w:szCs w:val="17"/>
        </w:rPr>
        <w:t>MIBG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、18</w:t>
      </w:r>
      <w:r>
        <w:rPr>
          <w:rFonts w:ascii="Microsoft YaHei" w:hAnsi="Microsoft YaHei" w:eastAsia="Microsoft YaHei" w:cs="Microsoft YaHei"/>
          <w:sz w:val="17"/>
          <w:szCs w:val="17"/>
        </w:rPr>
        <w:t>F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_</w:t>
      </w:r>
      <w:r>
        <w:rPr>
          <w:rFonts w:ascii="Microsoft YaHei" w:hAnsi="Microsoft YaHei" w:eastAsia="Microsoft YaHei" w:cs="Microsoft YaHei"/>
          <w:sz w:val="17"/>
          <w:szCs w:val="17"/>
        </w:rPr>
        <w:t>FDG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PET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及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生长抑素显像对转移性、肾上腺外的肿瘤可进行功能影像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学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定位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。手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术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切除肿瘤是重要的治疗方法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。术前可先服用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α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受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体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阻滞剂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。不要在未用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α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受体阻滞剂的情况下使用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受体阻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滞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剂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。术后应终生随访。</w:t>
      </w:r>
    </w:p>
    <w:p>
      <w:pPr>
        <w:ind w:left="25" w:hanging="26"/>
        <w:spacing w:before="1" w:line="23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9.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4.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库欣综合征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库欣综合征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CS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即皮质醇增多症，过高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的皮质醇血症可伴发多种合并症，引起向心性肥胖、高血压、</w:t>
      </w:r>
    </w:p>
    <w:p>
      <w:pPr>
        <w:ind w:left="4" w:firstLine="6"/>
        <w:spacing w:before="11" w:line="205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</w:rPr>
        <w:t>糖代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谢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异常、低钾血症和骨质疏松为典型表现的综合征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。典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型的临床表现为向心性肥胖、满月脸、多血质、皮肤紫纹等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CS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的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定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性、定位诊断及治疗比较复杂，建议积极与高血压专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科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或内分泌科的医生沟通和协作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>CS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相关高血压起始治疗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首选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ACEI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A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B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类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降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压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药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物，如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果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130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/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80</w:t>
      </w:r>
      <w:r>
        <w:rPr>
          <w:rFonts w:ascii="Microsoft YaHei" w:hAnsi="Microsoft YaHei" w:eastAsia="Microsoft YaHei" w:cs="Microsoft YaHei"/>
          <w:sz w:val="17"/>
          <w:szCs w:val="17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，则根据疾病的严重程度和有无合并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低钾血症，可选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择与盐皮质激素受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体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拮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抗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剂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或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CCB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联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合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如果血压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仍</w:t>
      </w:r>
      <w:r>
        <w:rPr>
          <w:rFonts w:ascii="Microsoft YaHei" w:hAnsi="Microsoft YaHei" w:eastAsia="Microsoft YaHei" w:cs="Microsoft YaHei"/>
          <w:sz w:val="17"/>
          <w:szCs w:val="17"/>
        </w:rPr>
        <w:t>高于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130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/80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mmHg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，可在此基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础上加用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α_受体阻滞剂或硝酸制剂，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滴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定剂量后血压仍不能达标，可再谨慎选用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受体阻滞剂和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利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尿剂。</w:t>
      </w:r>
    </w:p>
    <w:p>
      <w:pPr>
        <w:spacing w:line="181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9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5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其他少见的继发性高血压</w:t>
      </w:r>
    </w:p>
    <w:p>
      <w:pPr>
        <w:ind w:left="11" w:right="64" w:firstLine="360"/>
        <w:spacing w:before="30" w:line="20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根据已有的流行病学数据资料，临床上尚可见到一些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少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见病因导致的血压升高，它们在高血压病因构成中所占比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例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均小于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1%，主要包括甲状腺功能异常、甲状旁腺功能亢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进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>症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、肾素瘤等。</w:t>
      </w:r>
    </w:p>
    <w:p>
      <w:pPr>
        <w:spacing w:before="1" w:line="181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9.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药物性高血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压</w:t>
      </w:r>
    </w:p>
    <w:p>
      <w:pPr>
        <w:ind w:left="11" w:right="62" w:firstLine="363"/>
        <w:spacing w:before="28" w:line="20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药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物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性高血压是常规剂量的药物本身或该药物与其他药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物之间发生相互作用而引起血压升高，当血压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＞140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3"/>
        </w:rPr>
        <w:t>/90mm</w:t>
      </w: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H</w:t>
      </w:r>
      <w:r>
        <w:rPr>
          <w:rFonts w:ascii="Microsoft YaHei" w:hAnsi="Microsoft YaHei" w:eastAsia="Microsoft YaHei" w:cs="Microsoft YaHei"/>
          <w:sz w:val="17"/>
          <w:szCs w:val="17"/>
        </w:rPr>
        <w:t>g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</w:rPr>
        <w:t>时即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考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虑药物性高血压(表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17)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。涉及的药物主要包括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①激</w:t>
      </w:r>
    </w:p>
    <w:p>
      <w:pPr>
        <w:ind w:left="12" w:right="63" w:firstLine="1"/>
        <w:spacing w:before="1" w:line="18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素类药物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②中枢神经类药物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③非类固醇类抗炎药物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④中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草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药类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⑤其他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。原则上，一旦确诊高血压与用药有关，应该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尽量停用这类药物，换用其他药物或者采取降压药物治疗。</w:t>
      </w:r>
    </w:p>
    <w:p>
      <w:pPr>
        <w:sectPr>
          <w:type w:val="continuous"/>
          <w:pgSz w:w="11451" w:h="15343"/>
          <w:pgMar w:top="400" w:right="740" w:bottom="0" w:left="795" w:header="0" w:footer="0" w:gutter="0"/>
          <w:cols w:equalWidth="0" w:num="2">
            <w:col w:w="5036" w:space="100"/>
            <w:col w:w="4780" w:space="0"/>
          </w:cols>
        </w:sectPr>
        <w:rPr/>
      </w:pPr>
    </w:p>
    <w:p>
      <w:pPr>
        <w:ind w:left="3044"/>
        <w:spacing w:before="84" w:line="185" w:lineRule="auto"/>
        <w:rPr>
          <w:rFonts w:ascii="NSimSun" w:hAnsi="NSimSun" w:eastAsia="NSimSun" w:cs="NSimSun"/>
          <w:sz w:val="15"/>
          <w:szCs w:val="15"/>
        </w:rPr>
      </w:pPr>
      <w:r>
        <w:rPr>
          <w:rFonts w:ascii="NSimSun" w:hAnsi="NSimSun" w:eastAsia="NSimSun" w:cs="NSimSun"/>
          <w:sz w:val="15"/>
          <w:szCs w:val="15"/>
          <w:spacing w:val="2"/>
        </w:rPr>
        <w:t>表</w:t>
      </w:r>
      <w:r>
        <w:rPr>
          <w:rFonts w:ascii="NSimSun" w:hAnsi="NSimSun" w:eastAsia="NSimSun" w:cs="NSimSun"/>
          <w:sz w:val="15"/>
          <w:szCs w:val="15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>17</w:t>
      </w:r>
      <w:r>
        <w:rPr>
          <w:rFonts w:ascii="Microsoft YaHei" w:hAnsi="Microsoft YaHei" w:eastAsia="Microsoft YaHei" w:cs="Microsoft YaHei"/>
          <w:sz w:val="15"/>
          <w:szCs w:val="15"/>
          <w:spacing w:val="2"/>
        </w:rPr>
        <w:t xml:space="preserve">    </w:t>
      </w:r>
      <w:r>
        <w:rPr>
          <w:rFonts w:ascii="NSimSun" w:hAnsi="NSimSun" w:eastAsia="NSimSun" w:cs="NSimSun"/>
          <w:sz w:val="15"/>
          <w:szCs w:val="15"/>
          <w:spacing w:val="2"/>
        </w:rPr>
        <w:t>导致</w:t>
      </w:r>
      <w:r>
        <w:rPr>
          <w:rFonts w:ascii="NSimSun" w:hAnsi="NSimSun" w:eastAsia="NSimSun" w:cs="NSimSun"/>
          <w:sz w:val="15"/>
          <w:szCs w:val="15"/>
          <w:spacing w:val="1"/>
        </w:rPr>
        <w:t>药物性高血压的常见药物</w:t>
      </w:r>
      <w:r>
        <w:rPr>
          <w:rFonts w:ascii="Microsoft YaHei" w:hAnsi="Microsoft YaHei" w:eastAsia="Microsoft YaHei" w:cs="Microsoft YaHei"/>
          <w:sz w:val="15"/>
          <w:szCs w:val="15"/>
          <w:spacing w:val="1"/>
        </w:rPr>
        <w:t>、</w:t>
      </w:r>
      <w:r>
        <w:rPr>
          <w:rFonts w:ascii="NSimSun" w:hAnsi="NSimSun" w:eastAsia="NSimSun" w:cs="NSimSun"/>
          <w:sz w:val="15"/>
          <w:szCs w:val="15"/>
          <w:spacing w:val="1"/>
        </w:rPr>
        <w:t>作用机制及治疗</w:t>
      </w:r>
    </w:p>
    <w:p>
      <w:pPr>
        <w:spacing w:line="10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851" w:type="dxa"/>
        <w:tblInd w:w="2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436"/>
        <w:gridCol w:w="1420"/>
        <w:gridCol w:w="3125"/>
        <w:gridCol w:w="3111"/>
        <w:gridCol w:w="1759"/>
      </w:tblGrid>
      <w:tr>
        <w:trPr>
          <w:trHeight w:val="286" w:hRule="atLeast"/>
        </w:trPr>
        <w:tc>
          <w:tcPr>
            <w:tcW w:w="1856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984"/>
              <w:spacing w:before="78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分类</w:t>
            </w:r>
          </w:p>
        </w:tc>
        <w:tc>
          <w:tcPr>
            <w:tcW w:w="312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465"/>
              <w:spacing w:before="78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常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见药物</w:t>
            </w:r>
          </w:p>
        </w:tc>
        <w:tc>
          <w:tcPr>
            <w:tcW w:w="311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55"/>
              <w:spacing w:before="77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作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用机制</w:t>
            </w:r>
          </w:p>
        </w:tc>
        <w:tc>
          <w:tcPr>
            <w:tcW w:w="175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41"/>
              <w:spacing w:before="77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疗和注意事项</w:t>
            </w:r>
          </w:p>
        </w:tc>
      </w:tr>
      <w:tr>
        <w:trPr>
          <w:trHeight w:val="254" w:hRule="atLeast"/>
        </w:trPr>
        <w:tc>
          <w:tcPr>
            <w:tcW w:w="1856" w:type="dxa"/>
            <w:vAlign w:val="top"/>
            <w:gridSpan w:val="2"/>
            <w:vMerge w:val="restart"/>
            <w:tcBorders>
              <w:top w:val="single" w:color="000000" w:sz="2" w:space="0"/>
              <w:bottom w:val="none" w:color="000000" w:sz="2" w:space="0"/>
            </w:tcBorders>
          </w:tcPr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ind w:left="566"/>
              <w:spacing w:before="6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雌激素</w:t>
            </w:r>
          </w:p>
        </w:tc>
        <w:tc>
          <w:tcPr>
            <w:tcW w:w="3125" w:type="dxa"/>
            <w:vAlign w:val="top"/>
            <w:vMerge w:val="restart"/>
            <w:tcBorders>
              <w:top w:val="single" w:color="000000" w:sz="2" w:space="0"/>
              <w:bottom w:val="none" w:color="000000" w:sz="2" w:space="0"/>
            </w:tcBorders>
          </w:tcPr>
          <w:p>
            <w:pPr>
              <w:ind w:left="526" w:right="45" w:hanging="1"/>
              <w:spacing w:before="209" w:line="23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雌二醇、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尼尔雌醇、倍美力孕三烯酮、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氧孕烯－炔雌醇</w:t>
            </w:r>
          </w:p>
        </w:tc>
        <w:tc>
          <w:tcPr>
            <w:tcW w:w="3111" w:type="dxa"/>
            <w:vAlign w:val="top"/>
            <w:tcBorders>
              <w:top w:val="single" w:color="000000" w:sz="2" w:space="0"/>
            </w:tcBorders>
          </w:tcPr>
          <w:p>
            <w:pPr>
              <w:ind w:left="117"/>
              <w:spacing w:before="93" w:line="160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钠水潴留</w:t>
            </w:r>
          </w:p>
        </w:tc>
        <w:tc>
          <w:tcPr>
            <w:tcW w:w="1759" w:type="dxa"/>
            <w:vAlign w:val="top"/>
            <w:tcBorders>
              <w:top w:val="single" w:color="000000" w:sz="2" w:space="0"/>
            </w:tcBorders>
          </w:tcPr>
          <w:p>
            <w:pPr>
              <w:ind w:left="128"/>
              <w:spacing w:before="95" w:line="158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  <w:position w:val="-1"/>
              </w:rPr>
              <w:t>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  <w:position w:val="-1"/>
              </w:rPr>
              <w:t>尿剂</w:t>
            </w:r>
          </w:p>
        </w:tc>
      </w:tr>
      <w:tr>
        <w:trPr>
          <w:trHeight w:val="256" w:hRule="atLeast"/>
        </w:trPr>
        <w:tc>
          <w:tcPr>
            <w:tcW w:w="1856" w:type="dxa"/>
            <w:vAlign w:val="top"/>
            <w:gridSpan w:val="2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125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111" w:type="dxa"/>
            <w:vAlign w:val="top"/>
          </w:tcPr>
          <w:p>
            <w:pPr>
              <w:ind w:left="117"/>
              <w:spacing w:before="68" w:line="17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②</w:t>
            </w:r>
            <w:r>
              <w:rPr>
                <w:rFonts w:ascii="Arial" w:hAnsi="Arial" w:eastAsia="Arial" w:cs="Arial"/>
                <w:sz w:val="15"/>
                <w:szCs w:val="15"/>
              </w:rPr>
              <w:t>R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AS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激活</w:t>
            </w:r>
          </w:p>
        </w:tc>
        <w:tc>
          <w:tcPr>
            <w:tcW w:w="1759" w:type="dxa"/>
            <w:vAlign w:val="top"/>
          </w:tcPr>
          <w:p>
            <w:pPr>
              <w:ind w:left="125"/>
              <w:spacing w:before="13" w:line="20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ACEI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A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>R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B)</w:t>
            </w:r>
          </w:p>
        </w:tc>
      </w:tr>
      <w:tr>
        <w:trPr>
          <w:trHeight w:val="277" w:hRule="atLeast"/>
        </w:trPr>
        <w:tc>
          <w:tcPr>
            <w:tcW w:w="1856" w:type="dxa"/>
            <w:vAlign w:val="top"/>
            <w:gridSpan w:val="2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125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111" w:type="dxa"/>
            <w:vAlign w:val="top"/>
          </w:tcPr>
          <w:p>
            <w:pPr>
              <w:ind w:left="117"/>
              <w:spacing w:before="41" w:line="19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③胰岛素抵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抗</w:t>
            </w:r>
          </w:p>
        </w:tc>
        <w:tc>
          <w:tcPr>
            <w:tcW w:w="1759" w:type="dxa"/>
            <w:vAlign w:val="top"/>
          </w:tcPr>
          <w:p>
            <w:pPr>
              <w:ind w:left="134"/>
              <w:spacing w:before="41"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β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受体阻滞剂</w:t>
            </w:r>
          </w:p>
        </w:tc>
      </w:tr>
      <w:tr>
        <w:trPr>
          <w:trHeight w:val="292" w:hRule="atLeast"/>
        </w:trPr>
        <w:tc>
          <w:tcPr>
            <w:tcW w:w="1856" w:type="dxa"/>
            <w:vAlign w:val="top"/>
            <w:gridSpan w:val="2"/>
          </w:tcPr>
          <w:p>
            <w:pPr>
              <w:ind w:left="567"/>
              <w:spacing w:before="77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孕激素</w:t>
            </w:r>
          </w:p>
        </w:tc>
        <w:tc>
          <w:tcPr>
            <w:tcW w:w="3125" w:type="dxa"/>
            <w:vAlign w:val="top"/>
          </w:tcPr>
          <w:p>
            <w:pPr>
              <w:ind w:left="526"/>
              <w:spacing w:before="76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安宫黄体酮、炔诺酮、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醋酸甲羟孕酮</w:t>
            </w:r>
          </w:p>
        </w:tc>
        <w:tc>
          <w:tcPr>
            <w:tcW w:w="3111" w:type="dxa"/>
            <w:vAlign w:val="top"/>
          </w:tcPr>
          <w:p>
            <w:pPr>
              <w:ind w:left="121"/>
              <w:spacing w:before="76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5"/>
              </w:rPr>
              <w:t>大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剂量用药会产生肾上腺皮质激素反应</w:t>
            </w:r>
          </w:p>
        </w:tc>
        <w:tc>
          <w:tcPr>
            <w:tcW w:w="17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7" w:hRule="atLeast"/>
        </w:trPr>
        <w:tc>
          <w:tcPr>
            <w:tcW w:w="1856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1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111" w:type="dxa"/>
            <w:vAlign w:val="top"/>
          </w:tcPr>
          <w:p>
            <w:pPr>
              <w:ind w:left="117"/>
              <w:spacing w:before="91" w:line="17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诱发红细胞增多症</w:t>
            </w:r>
          </w:p>
        </w:tc>
        <w:tc>
          <w:tcPr>
            <w:tcW w:w="17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90" w:hRule="atLeast"/>
        </w:trPr>
        <w:tc>
          <w:tcPr>
            <w:tcW w:w="1856" w:type="dxa"/>
            <w:vAlign w:val="top"/>
            <w:gridSpan w:val="2"/>
          </w:tcPr>
          <w:p>
            <w:pPr>
              <w:ind w:left="565"/>
              <w:spacing w:before="4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激素</w:t>
            </w:r>
          </w:p>
        </w:tc>
        <w:tc>
          <w:tcPr>
            <w:tcW w:w="3125" w:type="dxa"/>
            <w:vAlign w:val="top"/>
          </w:tcPr>
          <w:p>
            <w:pPr>
              <w:ind w:left="543"/>
              <w:spacing w:before="45"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甲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睾酮、苯丙酸诺龙、康力龙</w:t>
            </w:r>
          </w:p>
        </w:tc>
        <w:tc>
          <w:tcPr>
            <w:tcW w:w="3111" w:type="dxa"/>
            <w:vAlign w:val="top"/>
          </w:tcPr>
          <w:p>
            <w:pPr>
              <w:ind w:left="124" w:right="49" w:hanging="7"/>
              <w:spacing w:before="43" w:line="20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3"/>
              </w:rPr>
              <w:t>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3"/>
              </w:rPr>
              <w:t>影响钾离子通道和雄激素受体的调节，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导致氮、钠、钾、磷的潴留和胰岛素抵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抗</w:t>
            </w:r>
          </w:p>
        </w:tc>
        <w:tc>
          <w:tcPr>
            <w:tcW w:w="17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5" w:hRule="atLeast"/>
        </w:trPr>
        <w:tc>
          <w:tcPr>
            <w:tcW w:w="1856" w:type="dxa"/>
            <w:vAlign w:val="top"/>
            <w:gridSpan w:val="2"/>
          </w:tcPr>
          <w:p>
            <w:pPr>
              <w:ind w:left="155"/>
              <w:spacing w:before="94" w:line="151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  <w:position w:val="-1"/>
              </w:rPr>
              <w:t>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  <w:position w:val="-1"/>
              </w:rPr>
              <w:t xml:space="preserve">  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  <w:position w:val="-1"/>
              </w:rPr>
              <w:t>催产素</w:t>
            </w:r>
          </w:p>
        </w:tc>
        <w:tc>
          <w:tcPr>
            <w:tcW w:w="31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111" w:type="dxa"/>
            <w:vAlign w:val="top"/>
          </w:tcPr>
          <w:p>
            <w:pPr>
              <w:ind w:left="121"/>
              <w:spacing w:before="94" w:line="151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  <w:position w:val="-1"/>
              </w:rPr>
              <w:t>大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  <w:position w:val="-1"/>
              </w:rPr>
              <w:t>剂量使用时出现抗利尿作用</w:t>
            </w:r>
          </w:p>
        </w:tc>
        <w:tc>
          <w:tcPr>
            <w:tcW w:w="17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26" w:hRule="atLeast"/>
        </w:trPr>
        <w:tc>
          <w:tcPr>
            <w:tcW w:w="436" w:type="dxa"/>
            <w:vAlign w:val="top"/>
            <w:tcBorders>
              <w:right w:val="none" w:color="000000" w:sz="8" w:space="0"/>
            </w:tcBorders>
          </w:tcPr>
          <w:p>
            <w:pPr>
              <w:ind w:left="158"/>
              <w:spacing w:before="19" w:line="159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素</w:t>
            </w:r>
          </w:p>
          <w:p>
            <w:pPr>
              <w:ind w:left="156"/>
              <w:spacing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类</w:t>
            </w:r>
          </w:p>
        </w:tc>
        <w:tc>
          <w:tcPr>
            <w:tcW w:w="1420" w:type="dxa"/>
            <w:vAlign w:val="top"/>
            <w:tcBorders>
              <w:left w:val="none" w:color="000000" w:sz="8" w:space="0"/>
            </w:tcBorders>
          </w:tcPr>
          <w:p>
            <w:pPr>
              <w:ind w:left="130"/>
              <w:spacing w:before="275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垂体后叶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素</w:t>
            </w:r>
          </w:p>
        </w:tc>
        <w:tc>
          <w:tcPr>
            <w:tcW w:w="31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111" w:type="dxa"/>
            <w:vAlign w:val="top"/>
          </w:tcPr>
          <w:p>
            <w:pPr>
              <w:ind w:left="117"/>
              <w:spacing w:before="158" w:line="19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①收缩小动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脉</w:t>
            </w:r>
          </w:p>
          <w:p>
            <w:pPr>
              <w:ind w:left="117"/>
              <w:spacing w:before="25" w:line="19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5"/>
              </w:rPr>
              <w:t>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促使肾脏对水的重吸收增加</w:t>
            </w:r>
          </w:p>
        </w:tc>
        <w:tc>
          <w:tcPr>
            <w:tcW w:w="17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3" w:hRule="atLeast"/>
        </w:trPr>
        <w:tc>
          <w:tcPr>
            <w:tcW w:w="1856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1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11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59" w:type="dxa"/>
            <w:vAlign w:val="top"/>
          </w:tcPr>
          <w:p>
            <w:pPr>
              <w:ind w:left="127"/>
              <w:spacing w:before="99" w:line="16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意血钾变化</w:t>
            </w:r>
          </w:p>
        </w:tc>
      </w:tr>
      <w:tr>
        <w:trPr>
          <w:trHeight w:val="507" w:hRule="atLeast"/>
        </w:trPr>
        <w:tc>
          <w:tcPr>
            <w:tcW w:w="1856" w:type="dxa"/>
            <w:vAlign w:val="top"/>
            <w:gridSpan w:val="2"/>
          </w:tcPr>
          <w:p>
            <w:pPr>
              <w:ind w:left="565"/>
              <w:spacing w:before="5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糖皮质激素</w:t>
            </w:r>
          </w:p>
        </w:tc>
        <w:tc>
          <w:tcPr>
            <w:tcW w:w="3125" w:type="dxa"/>
            <w:vAlign w:val="top"/>
          </w:tcPr>
          <w:p>
            <w:pPr>
              <w:ind w:left="523"/>
              <w:spacing w:before="54"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氢化可的松、强的松、地塞米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松</w:t>
            </w:r>
          </w:p>
        </w:tc>
        <w:tc>
          <w:tcPr>
            <w:tcW w:w="3111" w:type="dxa"/>
            <w:vAlign w:val="top"/>
          </w:tcPr>
          <w:p>
            <w:pPr>
              <w:ind w:left="122"/>
              <w:spacing w:before="5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3"/>
              </w:rPr>
              <w:t>皮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质醇和皮质酮均有盐皮质激素活性</w:t>
            </w:r>
          </w:p>
        </w:tc>
        <w:tc>
          <w:tcPr>
            <w:tcW w:w="1759" w:type="dxa"/>
            <w:vAlign w:val="top"/>
          </w:tcPr>
          <w:p>
            <w:pPr>
              <w:ind w:left="128"/>
              <w:spacing w:before="55" w:line="16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尿剂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CCB</w:t>
            </w:r>
          </w:p>
          <w:p>
            <w:pPr>
              <w:ind w:left="125"/>
              <w:spacing w:line="20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ACEI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A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>R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B)</w:t>
            </w:r>
          </w:p>
        </w:tc>
      </w:tr>
      <w:tr>
        <w:trPr>
          <w:trHeight w:val="557" w:hRule="atLeast"/>
        </w:trPr>
        <w:tc>
          <w:tcPr>
            <w:tcW w:w="1856" w:type="dxa"/>
            <w:vAlign w:val="top"/>
            <w:gridSpan w:val="2"/>
          </w:tcPr>
          <w:p>
            <w:pPr>
              <w:ind w:left="566"/>
              <w:spacing w:before="229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盐皮质激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素</w:t>
            </w:r>
          </w:p>
        </w:tc>
        <w:tc>
          <w:tcPr>
            <w:tcW w:w="3125" w:type="dxa"/>
            <w:vAlign w:val="top"/>
          </w:tcPr>
          <w:p>
            <w:pPr>
              <w:ind w:left="524" w:right="99" w:hanging="12"/>
              <w:spacing w:before="113" w:line="20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9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α_氟氢皮质素、醋酸脱氧皮质酮油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剂</w:t>
            </w:r>
          </w:p>
        </w:tc>
        <w:tc>
          <w:tcPr>
            <w:tcW w:w="3111" w:type="dxa"/>
            <w:vAlign w:val="top"/>
          </w:tcPr>
          <w:p>
            <w:pPr>
              <w:ind w:left="120"/>
              <w:spacing w:before="229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3"/>
              </w:rPr>
              <w:t>增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加钠的重吸收和促进钾的排泄</w:t>
            </w:r>
          </w:p>
        </w:tc>
        <w:tc>
          <w:tcPr>
            <w:tcW w:w="1759" w:type="dxa"/>
            <w:vAlign w:val="top"/>
          </w:tcPr>
          <w:p>
            <w:pPr>
              <w:ind w:left="128"/>
              <w:spacing w:before="114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尿剂</w:t>
            </w:r>
          </w:p>
          <w:p>
            <w:pPr>
              <w:ind w:left="127"/>
              <w:spacing w:before="3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意血钾变化</w:t>
            </w:r>
          </w:p>
        </w:tc>
      </w:tr>
      <w:tr>
        <w:trPr>
          <w:trHeight w:val="306" w:hRule="atLeast"/>
        </w:trPr>
        <w:tc>
          <w:tcPr>
            <w:tcW w:w="1856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ind w:left="585"/>
              <w:spacing w:before="97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甲状腺素钠</w:t>
            </w:r>
          </w:p>
        </w:tc>
        <w:tc>
          <w:tcPr>
            <w:tcW w:w="3125" w:type="dxa"/>
            <w:vAlign w:val="top"/>
            <w:tcBorders>
              <w:bottom w:val="single" w:color="000000" w:sz="2" w:space="0"/>
            </w:tcBorders>
          </w:tcPr>
          <w:p>
            <w:pPr>
              <w:ind w:left="523"/>
              <w:spacing w:before="97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优甲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乐</w:t>
            </w:r>
          </w:p>
        </w:tc>
        <w:tc>
          <w:tcPr>
            <w:tcW w:w="3111" w:type="dxa"/>
            <w:vAlign w:val="top"/>
            <w:tcBorders>
              <w:bottom w:val="single" w:color="000000" w:sz="2" w:space="0"/>
            </w:tcBorders>
          </w:tcPr>
          <w:p>
            <w:pPr>
              <w:ind w:left="122"/>
              <w:spacing w:before="96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交感神经系统兴奋性增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高</w:t>
            </w:r>
          </w:p>
        </w:tc>
        <w:tc>
          <w:tcPr>
            <w:tcW w:w="1759" w:type="dxa"/>
            <w:vAlign w:val="top"/>
            <w:tcBorders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ectPr>
          <w:type w:val="continuous"/>
          <w:pgSz w:w="11451" w:h="15343"/>
          <w:pgMar w:top="400" w:right="740" w:bottom="0" w:left="795" w:header="0" w:footer="0" w:gutter="0"/>
          <w:cols w:equalWidth="0" w:num="1">
            <w:col w:w="9915" w:space="0"/>
          </w:cols>
        </w:sectPr>
        <w:rPr/>
      </w:pPr>
    </w:p>
    <w:p>
      <w:pPr>
        <w:rPr/>
      </w:pPr>
      <w:r>
        <w:pict>
          <v:rect id="_x0000_s23" style="position:absolute;margin-left:62.4614pt;margin-top:291.863pt;mso-position-vertical-relative:page;mso-position-horizontal-relative:page;width:470pt;height:0.35pt;z-index:251749376;" o:allowincell="f" fillcolor="#000000" filled="true" stroked="false"/>
        </w:pict>
      </w:r>
      <w:r>
        <w:pict>
          <v:rect id="_x0000_s24" style="position:absolute;margin-left:62.4614pt;margin-top:637.763pt;mso-position-vertical-relative:page;mso-position-horizontal-relative:page;width:470pt;height:0.35pt;z-index:251750400;" o:allowincell="f" fillcolor="#000000" filled="true" stroked="false"/>
        </w:pict>
      </w:r>
      <w:r>
        <w:pict>
          <v:shape id="_x0000_s25" style="position:absolute;margin-left:40.3614pt;margin-top:56.9633pt;mso-position-vertical-relative:page;mso-position-horizontal-relative:page;width:180.5pt;height:0.35pt;z-index:251751424;" o:allowincell="f" filled="false" strokecolor="#000000" strokeweight="0.33pt" coordsize="3610,6" coordorigin="0,0" path="m0,3l3609,3e">
            <v:stroke joinstyle="miter" miterlimit="10"/>
          </v:shape>
        </w:pict>
      </w:r>
      <w:r>
        <w:drawing>
          <wp:anchor distT="0" distB="0" distL="0" distR="0" simplePos="0" relativeHeight="251748352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35" name="IM 35"/>
            <wp:cNvGraphicFramePr/>
            <a:graphic>
              <a:graphicData uri="http://schemas.openxmlformats.org/drawingml/2006/picture">
                <pic:pic>
                  <pic:nvPicPr>
                    <pic:cNvPr id="35" name="IM 3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spacing w:line="54" w:lineRule="exact"/>
        <w:rPr/>
      </w:pPr>
      <w:r/>
    </w:p>
    <w:p>
      <w:pPr>
        <w:sectPr>
          <w:pgSz w:w="11451" w:h="15343"/>
          <w:pgMar w:top="400" w:right="737" w:bottom="0" w:left="795" w:header="0" w:footer="0" w:gutter="0"/>
          <w:cols w:equalWidth="0" w:num="1">
            <w:col w:w="9919" w:space="0"/>
          </w:cols>
        </w:sectPr>
        <w:rPr/>
      </w:pPr>
    </w:p>
    <w:p>
      <w:pPr>
        <w:ind w:left="124"/>
        <w:spacing w:before="47" w:line="161" w:lineRule="exact"/>
        <w:rPr>
          <w:rFonts w:ascii="Microsoft YaHei" w:hAnsi="Microsoft YaHei" w:eastAsia="Microsoft YaHei" w:cs="Microsoft YaHei"/>
          <w:sz w:val="15"/>
          <w:szCs w:val="15"/>
        </w:rPr>
      </w:pPr>
      <w:bookmarkStart w:name="_bookmark27" w:id="28"/>
      <w:bookmarkEnd w:id="28"/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《心脑血管病防治》2019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年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2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月第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19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卷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期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92"/>
        <w:spacing w:before="28" w:line="179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  <w:position w:val="-1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>31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>·</w:t>
      </w:r>
    </w:p>
    <w:p>
      <w:pPr>
        <w:sectPr>
          <w:type w:val="continuous"/>
          <w:pgSz w:w="11451" w:h="15343"/>
          <w:pgMar w:top="400" w:right="737" w:bottom="0" w:left="795" w:header="0" w:footer="0" w:gutter="0"/>
          <w:cols w:equalWidth="0" w:num="2">
            <w:col w:w="9099" w:space="100"/>
            <w:col w:w="720" w:space="0"/>
          </w:cols>
        </w:sectPr>
        <w:rPr/>
      </w:pPr>
    </w:p>
    <w:p>
      <w:pPr>
        <w:rPr/>
      </w:pPr>
      <w:r/>
    </w:p>
    <w:p>
      <w:pPr>
        <w:spacing w:line="81" w:lineRule="exact"/>
        <w:rPr/>
      </w:pPr>
      <w:r/>
    </w:p>
    <w:tbl>
      <w:tblPr>
        <w:tblStyle w:val="2"/>
        <w:tblW w:w="9851" w:type="dxa"/>
        <w:tblInd w:w="2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435"/>
        <w:gridCol w:w="1829"/>
        <w:gridCol w:w="2722"/>
        <w:gridCol w:w="3119"/>
        <w:gridCol w:w="1746"/>
      </w:tblGrid>
      <w:tr>
        <w:trPr>
          <w:trHeight w:val="287" w:hRule="atLeast"/>
        </w:trPr>
        <w:tc>
          <w:tcPr>
            <w:tcW w:w="2264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984"/>
              <w:spacing w:before="78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分类</w:t>
            </w:r>
          </w:p>
        </w:tc>
        <w:tc>
          <w:tcPr>
            <w:tcW w:w="272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057"/>
              <w:spacing w:before="77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常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见药物</w:t>
            </w:r>
          </w:p>
        </w:tc>
        <w:tc>
          <w:tcPr>
            <w:tcW w:w="311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50"/>
              <w:spacing w:before="76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作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用机制</w:t>
            </w:r>
          </w:p>
        </w:tc>
        <w:tc>
          <w:tcPr>
            <w:tcW w:w="174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28"/>
              <w:spacing w:before="77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疗和注意事项</w:t>
            </w:r>
          </w:p>
        </w:tc>
      </w:tr>
      <w:tr>
        <w:trPr>
          <w:trHeight w:val="542" w:hRule="atLeast"/>
        </w:trPr>
        <w:tc>
          <w:tcPr>
            <w:tcW w:w="2264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722" w:type="dxa"/>
            <w:vAlign w:val="top"/>
            <w:tcBorders>
              <w:top w:val="single" w:color="000000" w:sz="2" w:space="0"/>
            </w:tcBorders>
          </w:tcPr>
          <w:p>
            <w:pPr>
              <w:ind w:left="118"/>
              <w:spacing w:before="208"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氯胺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酮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、地氟烷、七氟醚、盐酸纳洛酮</w:t>
            </w:r>
          </w:p>
        </w:tc>
        <w:tc>
          <w:tcPr>
            <w:tcW w:w="3119" w:type="dxa"/>
            <w:vAlign w:val="top"/>
            <w:tcBorders>
              <w:top w:val="single" w:color="000000" w:sz="2" w:space="0"/>
            </w:tcBorders>
          </w:tcPr>
          <w:p>
            <w:pPr>
              <w:ind w:left="118"/>
              <w:spacing w:before="209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3"/>
              </w:rPr>
              <w:t>交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感神经兴奋性增高</w:t>
            </w:r>
          </w:p>
        </w:tc>
        <w:tc>
          <w:tcPr>
            <w:tcW w:w="1746" w:type="dxa"/>
            <w:vAlign w:val="top"/>
            <w:tcBorders>
              <w:top w:val="single" w:color="000000" w:sz="2" w:space="0"/>
            </w:tcBorders>
          </w:tcPr>
          <w:p>
            <w:pPr>
              <w:ind w:left="113"/>
              <w:spacing w:before="94" w:line="21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α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受体阻滞剂</w:t>
            </w:r>
          </w:p>
          <w:p>
            <w:pPr>
              <w:ind w:left="117"/>
              <w:spacing w:line="17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定、地尔硫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  <w:position w:val="-2"/>
              </w:rPr>
              <w:t>鸜</w:t>
            </w:r>
          </w:p>
        </w:tc>
      </w:tr>
      <w:tr>
        <w:trPr>
          <w:trHeight w:val="436" w:hRule="atLeast"/>
        </w:trPr>
        <w:tc>
          <w:tcPr>
            <w:tcW w:w="2264" w:type="dxa"/>
            <w:vAlign w:val="top"/>
            <w:gridSpan w:val="2"/>
          </w:tcPr>
          <w:p>
            <w:pPr>
              <w:ind w:left="566"/>
              <w:spacing w:before="63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醉药</w:t>
            </w:r>
          </w:p>
        </w:tc>
        <w:tc>
          <w:tcPr>
            <w:tcW w:w="2722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64"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他林、苯丙胺、可卡因</w:t>
            </w:r>
          </w:p>
          <w:p>
            <w:pPr>
              <w:spacing w:line="419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65" w:line="17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左旋多巴</w:t>
            </w:r>
          </w:p>
          <w:p>
            <w:pPr>
              <w:spacing w:line="420" w:lineRule="auto"/>
              <w:rPr>
                <w:rFonts w:ascii="Arial"/>
                <w:sz w:val="21"/>
              </w:rPr>
            </w:pPr>
            <w:r/>
          </w:p>
          <w:p>
            <w:pPr>
              <w:ind w:left="119"/>
              <w:spacing w:before="65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布曲明</w:t>
            </w:r>
          </w:p>
          <w:p>
            <w:pPr>
              <w:spacing w:line="416" w:lineRule="auto"/>
              <w:rPr>
                <w:rFonts w:ascii="Arial"/>
                <w:sz w:val="21"/>
              </w:rPr>
            </w:pPr>
            <w:r/>
          </w:p>
          <w:p>
            <w:pPr>
              <w:ind w:left="115" w:right="104"/>
              <w:spacing w:before="65" w:line="23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0"/>
              </w:rPr>
              <w:t>硫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酸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沙丁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醇、盐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酸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班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特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罗、硫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0"/>
              </w:rPr>
              <w:t>酸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特布他林、氯丙那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林</w:t>
            </w:r>
          </w:p>
        </w:tc>
        <w:tc>
          <w:tcPr>
            <w:tcW w:w="3119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15" w:right="104"/>
              <w:spacing w:before="116" w:line="22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8"/>
              </w:rPr>
              <w:t>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使多巴胺和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NE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从神经末梢释放并阻断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其回收，使相应的突触部位含量增高和作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用时间延长</w:t>
            </w:r>
          </w:p>
          <w:p>
            <w:pPr>
              <w:ind w:left="113" w:right="105"/>
              <w:spacing w:before="69" w:line="23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激突触后膜的多巴胺受体发挥抗震颤麻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痹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作用同时有升压作用</w:t>
            </w:r>
          </w:p>
          <w:p>
            <w:pPr>
              <w:ind w:left="120" w:right="104" w:hanging="5"/>
              <w:spacing w:before="180" w:line="23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抑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脑内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5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_羟色胺及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NE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的再摄取，增加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触间隙含量，交感神经兴奋性增高</w:t>
            </w:r>
          </w:p>
          <w:p>
            <w:pPr>
              <w:ind w:left="127" w:right="104" w:hanging="13"/>
              <w:spacing w:before="295" w:line="23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活腺苷酸环化酶，增加细胞内环磷腺苷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合成</w:t>
            </w:r>
          </w:p>
        </w:tc>
        <w:tc>
          <w:tcPr>
            <w:tcW w:w="1746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13"/>
              <w:spacing w:before="117" w:line="21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α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受体阻滞剂</w:t>
            </w:r>
          </w:p>
          <w:p>
            <w:pPr>
              <w:ind w:left="117"/>
              <w:spacing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维拉帕米</w:t>
            </w:r>
          </w:p>
          <w:p>
            <w:pPr>
              <w:ind w:left="116"/>
              <w:spacing w:before="34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硝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酸甘油</w:t>
            </w:r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65" w:line="16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其他方式减轻体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重</w:t>
            </w:r>
          </w:p>
          <w:p>
            <w:pPr>
              <w:ind w:left="112"/>
              <w:spacing w:line="20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ACEI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A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>R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B)</w:t>
            </w:r>
          </w:p>
          <w:p>
            <w:pPr>
              <w:ind w:left="121"/>
              <w:spacing w:before="59"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β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受体阻滞剂</w:t>
            </w:r>
          </w:p>
          <w:p>
            <w:pPr>
              <w:ind w:left="134" w:right="106" w:hanging="20"/>
              <w:spacing w:before="257" w:line="23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6"/>
              </w:rPr>
              <w:t>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嗜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铬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细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胞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瘤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甲状腺功能亢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进</w:t>
            </w:r>
          </w:p>
        </w:tc>
      </w:tr>
      <w:tr>
        <w:trPr>
          <w:trHeight w:val="2478" w:hRule="atLeast"/>
        </w:trPr>
        <w:tc>
          <w:tcPr>
            <w:tcW w:w="435" w:type="dxa"/>
            <w:vAlign w:val="top"/>
            <w:textDirection w:val="tbRlV"/>
            <w:tcBorders>
              <w:right w:val="none" w:color="000000" w:sz="8" w:space="0"/>
            </w:tcBorders>
          </w:tcPr>
          <w:p>
            <w:pPr>
              <w:ind w:left="226"/>
              <w:spacing w:before="129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影响交感神经兴奋的药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物</w:t>
            </w:r>
          </w:p>
        </w:tc>
        <w:tc>
          <w:tcPr>
            <w:tcW w:w="1829" w:type="dxa"/>
            <w:vAlign w:val="top"/>
            <w:tcBorders>
              <w:left w:val="none" w:color="000000" w:sz="8" w:space="0"/>
            </w:tcBorders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65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抗震颤麻痹</w:t>
            </w:r>
          </w:p>
          <w:p>
            <w:pPr>
              <w:spacing w:line="420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6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肥药</w:t>
            </w:r>
          </w:p>
          <w:p>
            <w:pPr>
              <w:spacing w:line="402" w:lineRule="auto"/>
              <w:rPr>
                <w:rFonts w:ascii="Arial"/>
                <w:sz w:val="21"/>
              </w:rPr>
            </w:pPr>
            <w:r/>
          </w:p>
          <w:p>
            <w:pPr>
              <w:ind w:left="131" w:right="103" w:firstLine="12"/>
              <w:spacing w:before="64" w:line="25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肾上腺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β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3"/>
                <w:position w:val="-2"/>
              </w:rPr>
              <w:t>2</w:t>
            </w:r>
            <w:r>
              <w:rPr>
                <w:rFonts w:ascii="Microsoft YaHei" w:hAnsi="Microsoft YaHei" w:eastAsia="Microsoft YaHei" w:cs="Microsoft YaHei"/>
                <w:sz w:val="10"/>
                <w:szCs w:val="10"/>
                <w:spacing w:val="-3"/>
                <w:position w:val="-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受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体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剂</w:t>
            </w:r>
          </w:p>
        </w:tc>
        <w:tc>
          <w:tcPr>
            <w:tcW w:w="2722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119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46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75" w:hRule="atLeast"/>
        </w:trPr>
        <w:tc>
          <w:tcPr>
            <w:tcW w:w="2264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ind w:left="567"/>
              <w:spacing w:before="268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茶碱类</w:t>
            </w:r>
          </w:p>
        </w:tc>
        <w:tc>
          <w:tcPr>
            <w:tcW w:w="2722" w:type="dxa"/>
            <w:vAlign w:val="top"/>
            <w:tcBorders>
              <w:bottom w:val="single" w:color="000000" w:sz="2" w:space="0"/>
            </w:tcBorders>
          </w:tcPr>
          <w:p>
            <w:pPr>
              <w:ind w:left="115"/>
              <w:spacing w:before="268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氨茶碱、多索茶碱、二羟丙茶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碱</w:t>
            </w:r>
          </w:p>
        </w:tc>
        <w:tc>
          <w:tcPr>
            <w:tcW w:w="3119" w:type="dxa"/>
            <w:vAlign w:val="top"/>
            <w:tcBorders>
              <w:bottom w:val="single" w:color="000000" w:sz="2" w:space="0"/>
            </w:tcBorders>
          </w:tcPr>
          <w:p>
            <w:pPr>
              <w:ind w:left="127" w:right="105" w:hanging="12"/>
              <w:spacing w:before="155" w:line="23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促进内源性肾上腺素和去甲肾上腺素释放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增加</w:t>
            </w:r>
          </w:p>
        </w:tc>
        <w:tc>
          <w:tcPr>
            <w:tcW w:w="1746" w:type="dxa"/>
            <w:vAlign w:val="top"/>
            <w:tcBorders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787" w:hRule="atLeast"/>
        </w:trPr>
        <w:tc>
          <w:tcPr>
            <w:tcW w:w="2264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64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非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类固醇类抗炎药</w:t>
            </w:r>
          </w:p>
        </w:tc>
        <w:tc>
          <w:tcPr>
            <w:tcW w:w="272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1" w:right="104" w:firstLine="1"/>
              <w:spacing w:before="209" w:line="23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4"/>
              </w:rPr>
              <w:t>吲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哚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美辛、炎痛、布洛芬、保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泰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7"/>
              </w:rPr>
              <w:t>松、西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乐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</w:rPr>
              <w:t>葆、奥斯克、英太青</w:t>
            </w:r>
          </w:p>
        </w:tc>
        <w:tc>
          <w:tcPr>
            <w:tcW w:w="311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2"/>
              <w:spacing w:before="93" w:line="19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水钠潴留</w:t>
            </w:r>
          </w:p>
          <w:p>
            <w:pPr>
              <w:ind w:left="112"/>
              <w:spacing w:before="25" w:line="19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5"/>
              </w:rPr>
              <w:t>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减少循环中前列腺素的含量</w:t>
            </w:r>
          </w:p>
          <w:p>
            <w:pPr>
              <w:ind w:left="112"/>
              <w:spacing w:before="25" w:line="19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③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肾脏损伤</w:t>
            </w:r>
          </w:p>
        </w:tc>
        <w:tc>
          <w:tcPr>
            <w:tcW w:w="174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5" w:line="157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  <w:position w:val="-1"/>
              </w:rPr>
              <w:t>C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  <w:position w:val="-1"/>
              </w:rPr>
              <w:t>CB</w:t>
            </w:r>
          </w:p>
          <w:p>
            <w:pPr>
              <w:ind w:left="112"/>
              <w:spacing w:line="20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ACEI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A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>R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B)</w:t>
            </w:r>
          </w:p>
        </w:tc>
      </w:tr>
      <w:tr>
        <w:trPr>
          <w:trHeight w:val="1374" w:hRule="atLeast"/>
        </w:trPr>
        <w:tc>
          <w:tcPr>
            <w:tcW w:w="2264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ind w:left="565"/>
              <w:spacing w:before="6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甘草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类</w:t>
            </w:r>
          </w:p>
          <w:p>
            <w:pPr>
              <w:ind w:left="170"/>
              <w:spacing w:before="45" w:line="160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中</w:t>
            </w:r>
          </w:p>
          <w:p>
            <w:pPr>
              <w:ind w:left="157"/>
              <w:spacing w:line="160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草</w:t>
            </w:r>
          </w:p>
          <w:p>
            <w:pPr>
              <w:ind w:left="158"/>
              <w:spacing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药</w:t>
            </w:r>
          </w:p>
        </w:tc>
        <w:tc>
          <w:tcPr>
            <w:tcW w:w="2722" w:type="dxa"/>
            <w:vAlign w:val="top"/>
            <w:tcBorders>
              <w:top w:val="single" w:color="000000" w:sz="2" w:space="0"/>
            </w:tcBorders>
          </w:tcPr>
          <w:p>
            <w:pPr>
              <w:spacing w:line="427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65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甘利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欣</w:t>
            </w:r>
          </w:p>
          <w:p>
            <w:pPr>
              <w:ind w:left="116"/>
              <w:spacing w:before="35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胆酸、生胃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</w:rPr>
              <w:t>酮</w:t>
            </w:r>
          </w:p>
        </w:tc>
        <w:tc>
          <w:tcPr>
            <w:tcW w:w="3119" w:type="dxa"/>
            <w:vAlign w:val="top"/>
            <w:tcBorders>
              <w:top w:val="single" w:color="000000" w:sz="2" w:space="0"/>
            </w:tcBorders>
          </w:tcPr>
          <w:p>
            <w:pPr>
              <w:ind w:left="112"/>
              <w:spacing w:before="149"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抑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11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β_羟类固醇脱氢酶的活性</w:t>
            </w:r>
          </w:p>
          <w:p>
            <w:pPr>
              <w:ind w:left="116" w:right="105" w:firstLine="1"/>
              <w:spacing w:before="35" w:line="21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皮质醇介导的盐皮质类固醇产生过多而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发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生血压升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高</w:t>
            </w:r>
          </w:p>
          <w:p>
            <w:pPr>
              <w:ind w:left="112"/>
              <w:spacing w:line="19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阻止前列腺素的合成</w:t>
            </w:r>
          </w:p>
          <w:p>
            <w:pPr>
              <w:ind w:left="112"/>
              <w:spacing w:before="25" w:line="19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3"/>
              </w:rPr>
              <w:t>③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抑制组胺的合成及释放</w:t>
            </w:r>
          </w:p>
        </w:tc>
        <w:tc>
          <w:tcPr>
            <w:tcW w:w="1746" w:type="dxa"/>
            <w:vAlign w:val="top"/>
            <w:tcBorders>
              <w:top w:val="single" w:color="000000" w:sz="2" w:space="0"/>
            </w:tcBorders>
          </w:tcPr>
          <w:p>
            <w:pPr>
              <w:spacing w:line="313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65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尿剂</w:t>
            </w:r>
          </w:p>
          <w:p>
            <w:pPr>
              <w:ind w:left="115"/>
              <w:spacing w:before="50" w:line="157" w:lineRule="exact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8"/>
                <w:position w:val="-1"/>
              </w:rPr>
              <w:t>C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5"/>
                <w:position w:val="-1"/>
              </w:rPr>
              <w:t>CB</w:t>
            </w:r>
          </w:p>
          <w:p>
            <w:pPr>
              <w:ind w:left="112"/>
              <w:spacing w:line="20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ACEI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6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A</w:t>
            </w:r>
            <w:r>
              <w:rPr>
                <w:rFonts w:ascii="Arial" w:hAnsi="Arial" w:eastAsia="Arial" w:cs="Arial"/>
                <w:sz w:val="15"/>
                <w:szCs w:val="15"/>
                <w:spacing w:val="-3"/>
              </w:rPr>
              <w:t>R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3"/>
              </w:rPr>
              <w:t>B)</w:t>
            </w:r>
          </w:p>
        </w:tc>
      </w:tr>
      <w:tr>
        <w:trPr>
          <w:trHeight w:val="776" w:hRule="atLeast"/>
        </w:trPr>
        <w:tc>
          <w:tcPr>
            <w:tcW w:w="2264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566"/>
              <w:spacing w:before="64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黄素类</w:t>
            </w:r>
          </w:p>
        </w:tc>
        <w:tc>
          <w:tcPr>
            <w:tcW w:w="2722" w:type="dxa"/>
            <w:vAlign w:val="top"/>
            <w:tcBorders>
              <w:bottom w:val="single" w:color="000000" w:sz="2" w:space="0"/>
            </w:tcBorders>
          </w:tcPr>
          <w:p>
            <w:pPr>
              <w:ind w:left="117" w:right="50" w:hanging="1"/>
              <w:spacing w:before="196" w:line="23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8"/>
              </w:rPr>
              <w:t>麻黄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剂，麻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黄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与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那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敏、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9"/>
              </w:rPr>
              <w:t>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海拉明等配伍</w:t>
            </w:r>
          </w:p>
        </w:tc>
        <w:tc>
          <w:tcPr>
            <w:tcW w:w="3119" w:type="dxa"/>
            <w:vAlign w:val="top"/>
            <w:tcBorders>
              <w:bottom w:val="single" w:color="000000" w:sz="2" w:space="0"/>
            </w:tcBorders>
          </w:tcPr>
          <w:p>
            <w:pPr>
              <w:ind w:left="112"/>
              <w:spacing w:before="81"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①直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激动肾上腺素α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β2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受体</w:t>
            </w:r>
          </w:p>
          <w:p>
            <w:pPr>
              <w:ind w:left="112"/>
              <w:spacing w:before="34" w:line="19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0"/>
              </w:rPr>
              <w:t>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间接促进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NE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神经递质的释放</w:t>
            </w:r>
          </w:p>
          <w:p>
            <w:pPr>
              <w:ind w:left="112"/>
              <w:spacing w:before="25" w:line="19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3"/>
              </w:rPr>
              <w:t>③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较显著的中枢兴奋作用</w:t>
            </w:r>
          </w:p>
        </w:tc>
        <w:tc>
          <w:tcPr>
            <w:tcW w:w="1746" w:type="dxa"/>
            <w:vAlign w:val="top"/>
            <w:tcBorders>
              <w:bottom w:val="single" w:color="000000" w:sz="2" w:space="0"/>
            </w:tcBorders>
          </w:tcPr>
          <w:p>
            <w:pPr>
              <w:ind w:left="113"/>
              <w:spacing w:before="195" w:line="21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α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受体阻滞剂</w:t>
            </w:r>
          </w:p>
          <w:p>
            <w:pPr>
              <w:ind w:left="121"/>
              <w:spacing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β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受体阻滞剂</w:t>
            </w:r>
          </w:p>
        </w:tc>
      </w:tr>
      <w:tr>
        <w:trPr>
          <w:trHeight w:val="771" w:hRule="atLeast"/>
        </w:trPr>
        <w:tc>
          <w:tcPr>
            <w:tcW w:w="2264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ind w:left="566"/>
              <w:spacing w:before="65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4"/>
              </w:rPr>
              <w:t>单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胺氧化酶抑制剂类</w:t>
            </w:r>
          </w:p>
        </w:tc>
        <w:tc>
          <w:tcPr>
            <w:tcW w:w="2722" w:type="dxa"/>
            <w:vAlign w:val="top"/>
            <w:tcBorders>
              <w:top w:val="single" w:color="000000" w:sz="2" w:space="0"/>
            </w:tcBorders>
          </w:tcPr>
          <w:p>
            <w:pPr>
              <w:ind w:left="116" w:right="135" w:firstLine="1"/>
              <w:spacing w:before="211" w:line="23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2"/>
              </w:rPr>
              <w:t>异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烟肼、呋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喃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唑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酮、酮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康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唑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平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1"/>
              </w:rPr>
              <w:t>;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三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环类抗抑郁药</w:t>
            </w:r>
          </w:p>
        </w:tc>
        <w:tc>
          <w:tcPr>
            <w:tcW w:w="3119" w:type="dxa"/>
            <w:vAlign w:val="top"/>
            <w:tcBorders>
              <w:top w:val="single" w:color="000000" w:sz="2" w:space="0"/>
            </w:tcBorders>
          </w:tcPr>
          <w:p>
            <w:pPr>
              <w:ind w:left="115" w:right="104"/>
              <w:spacing w:before="96" w:line="20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拮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抗单胺氧化酶及其他酶类，不利于细胞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内外的儿茶酚胺的灭活而使血管收缩作用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增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"/>
              </w:rPr>
              <w:t>强</w:t>
            </w:r>
          </w:p>
        </w:tc>
        <w:tc>
          <w:tcPr>
            <w:tcW w:w="1746" w:type="dxa"/>
            <w:vAlign w:val="top"/>
            <w:tcBorders>
              <w:top w:val="single" w:color="000000" w:sz="2" w:space="0"/>
            </w:tcBorders>
          </w:tcPr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ind w:left="113"/>
              <w:spacing w:before="64" w:line="19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α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受体阻滞剂</w:t>
            </w:r>
          </w:p>
        </w:tc>
      </w:tr>
      <w:tr>
        <w:trPr>
          <w:trHeight w:val="350" w:hRule="atLeast"/>
        </w:trPr>
        <w:tc>
          <w:tcPr>
            <w:tcW w:w="2264" w:type="dxa"/>
            <w:vAlign w:val="top"/>
            <w:gridSpan w:val="2"/>
          </w:tcPr>
          <w:p>
            <w:pPr>
              <w:ind w:left="572"/>
              <w:spacing w:before="94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唑烷二酮类</w:t>
            </w:r>
          </w:p>
        </w:tc>
        <w:tc>
          <w:tcPr>
            <w:tcW w:w="2722" w:type="dxa"/>
            <w:vAlign w:val="top"/>
          </w:tcPr>
          <w:p>
            <w:pPr>
              <w:ind w:left="120"/>
              <w:spacing w:before="93" w:line="17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"/>
              </w:rPr>
              <w:t>马来酸罗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"/>
              </w:rPr>
              <w:t>格列酮、吡格列酮</w:t>
            </w:r>
          </w:p>
        </w:tc>
        <w:tc>
          <w:tcPr>
            <w:tcW w:w="3119" w:type="dxa"/>
            <w:vAlign w:val="top"/>
          </w:tcPr>
          <w:p>
            <w:pPr>
              <w:ind w:left="114"/>
              <w:spacing w:before="94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钠水潴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留</w:t>
            </w:r>
          </w:p>
        </w:tc>
        <w:tc>
          <w:tcPr>
            <w:tcW w:w="1746" w:type="dxa"/>
            <w:vAlign w:val="top"/>
          </w:tcPr>
          <w:p>
            <w:pPr>
              <w:ind w:left="115"/>
              <w:spacing w:before="93" w:line="18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重心衰者慎用</w:t>
            </w:r>
          </w:p>
        </w:tc>
      </w:tr>
      <w:tr>
        <w:trPr>
          <w:trHeight w:val="1313" w:hRule="atLeast"/>
        </w:trPr>
        <w:tc>
          <w:tcPr>
            <w:tcW w:w="2264" w:type="dxa"/>
            <w:vAlign w:val="top"/>
            <w:gridSpan w:val="2"/>
          </w:tcPr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56" w:right="117" w:firstLine="409"/>
              <w:spacing w:before="65" w:line="129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重组人促红细胞生成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其</w:t>
            </w:r>
          </w:p>
          <w:p>
            <w:pPr>
              <w:ind w:left="156"/>
              <w:spacing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他</w:t>
            </w:r>
          </w:p>
        </w:tc>
        <w:tc>
          <w:tcPr>
            <w:tcW w:w="272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119" w:type="dxa"/>
            <w:vAlign w:val="top"/>
          </w:tcPr>
          <w:p>
            <w:pPr>
              <w:ind w:left="118" w:right="105" w:hanging="6"/>
              <w:spacing w:before="134" w:line="197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4"/>
              </w:rPr>
              <w:t>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血管收缩与细胞内的钙稳态及交感神经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兴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奋性增加</w:t>
            </w:r>
          </w:p>
          <w:p>
            <w:pPr>
              <w:ind w:left="112"/>
              <w:spacing w:before="35" w:line="19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6"/>
              </w:rPr>
              <w:t>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刺激血管内皮细胞内皮素合成</w:t>
            </w:r>
          </w:p>
          <w:p>
            <w:pPr>
              <w:ind w:left="112"/>
              <w:spacing w:before="25" w:line="19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③红细胞增多症</w:t>
            </w:r>
          </w:p>
          <w:p>
            <w:pPr>
              <w:ind w:left="112"/>
              <w:spacing w:before="25" w:line="19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④遗传学机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制</w:t>
            </w:r>
          </w:p>
        </w:tc>
        <w:tc>
          <w:tcPr>
            <w:tcW w:w="1746" w:type="dxa"/>
            <w:vAlign w:val="top"/>
          </w:tcPr>
          <w:p>
            <w:pPr>
              <w:spacing w:line="296" w:lineRule="auto"/>
              <w:rPr>
                <w:rFonts w:ascii="Arial"/>
                <w:sz w:val="21"/>
              </w:rPr>
            </w:pPr>
            <w:r/>
          </w:p>
          <w:p>
            <w:pPr>
              <w:ind w:left="114" w:right="104" w:firstLine="3"/>
              <w:spacing w:before="65" w:line="224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选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CCB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或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α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受体阻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4"/>
              </w:rPr>
              <w:t>滞剂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，利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剂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ACEI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压不敏感</w:t>
            </w:r>
          </w:p>
        </w:tc>
      </w:tr>
      <w:tr>
        <w:trPr>
          <w:trHeight w:val="1534" w:hRule="atLeast"/>
        </w:trPr>
        <w:tc>
          <w:tcPr>
            <w:tcW w:w="2264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spacing w:line="314" w:lineRule="auto"/>
              <w:rPr>
                <w:rFonts w:ascii="Arial"/>
                <w:sz w:val="21"/>
              </w:rPr>
            </w:pPr>
            <w:r/>
          </w:p>
          <w:p>
            <w:pPr>
              <w:spacing w:line="314" w:lineRule="auto"/>
              <w:rPr>
                <w:rFonts w:ascii="Arial"/>
                <w:sz w:val="21"/>
              </w:rPr>
            </w:pPr>
            <w:r/>
          </w:p>
          <w:p>
            <w:pPr>
              <w:ind w:left="565"/>
              <w:spacing w:before="64" w:line="181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环孢素和免疫抑制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剂</w:t>
            </w:r>
          </w:p>
        </w:tc>
        <w:tc>
          <w:tcPr>
            <w:tcW w:w="2722" w:type="dxa"/>
            <w:vAlign w:val="top"/>
            <w:tcBorders>
              <w:bottom w:val="single" w:color="000000" w:sz="2" w:space="0"/>
            </w:tcBorders>
          </w:tcPr>
          <w:p>
            <w:pPr>
              <w:spacing w:line="314" w:lineRule="auto"/>
              <w:rPr>
                <w:rFonts w:ascii="Arial"/>
                <w:sz w:val="21"/>
              </w:rPr>
            </w:pPr>
            <w:r/>
          </w:p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64" w:line="182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环孢素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A、他克莫司</w:t>
            </w:r>
          </w:p>
        </w:tc>
        <w:tc>
          <w:tcPr>
            <w:tcW w:w="3119" w:type="dxa"/>
            <w:vAlign w:val="top"/>
            <w:tcBorders>
              <w:bottom w:val="single" w:color="000000" w:sz="2" w:space="0"/>
            </w:tcBorders>
          </w:tcPr>
          <w:p>
            <w:pPr>
              <w:ind w:left="112"/>
              <w:spacing w:before="123" w:line="19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交感神经系统的激活</w:t>
            </w:r>
          </w:p>
          <w:p>
            <w:pPr>
              <w:ind w:left="112"/>
              <w:spacing w:before="25" w:line="190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5"/>
              </w:rPr>
              <w:t>②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8"/>
              </w:rPr>
              <w:t>血容量扩张时利尿反应迟钝</w:t>
            </w:r>
          </w:p>
          <w:p>
            <w:pPr>
              <w:ind w:left="114" w:right="105" w:hanging="2"/>
              <w:spacing w:before="24" w:line="19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0"/>
              </w:rPr>
              <w:t>③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NO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2"/>
              </w:rPr>
              <w:t>介导的血管舒张功能受损和内皮素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释放增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加</w:t>
            </w:r>
          </w:p>
          <w:p>
            <w:pPr>
              <w:ind w:left="114" w:right="105" w:hanging="2"/>
              <w:spacing w:before="33" w:line="198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4"/>
              </w:rPr>
              <w:t>④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1"/>
              </w:rPr>
              <w:t>阻断神经钙蛋白后肾交感神经传入神经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6"/>
              </w:rPr>
              <w:t>被激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5"/>
              </w:rPr>
              <w:t>活</w:t>
            </w:r>
          </w:p>
        </w:tc>
        <w:tc>
          <w:tcPr>
            <w:tcW w:w="1746" w:type="dxa"/>
            <w:vAlign w:val="top"/>
            <w:tcBorders>
              <w:bottom w:val="single" w:color="000000" w:sz="2" w:space="0"/>
            </w:tcBorders>
          </w:tcPr>
          <w:p>
            <w:pPr>
              <w:ind w:left="117" w:right="106" w:hanging="2"/>
              <w:spacing w:before="297" w:line="233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>CCB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可能增加血环孢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7"/>
              </w:rPr>
              <w:t>菌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4"/>
              </w:rPr>
              <w:t>素浓度)</w:t>
            </w:r>
          </w:p>
          <w:p>
            <w:pPr>
              <w:ind w:left="116" w:right="106" w:firstLine="6"/>
              <w:spacing w:before="15" w:line="206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多种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降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压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药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物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联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合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9"/>
              </w:rPr>
              <w:t>使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</w:rPr>
              <w:t>用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(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1"/>
              </w:rPr>
              <w:t>含氯压定)</w:t>
            </w:r>
          </w:p>
        </w:tc>
      </w:tr>
    </w:tbl>
    <w:p>
      <w:pPr>
        <w:spacing w:line="241" w:lineRule="exact"/>
        <w:rPr>
          <w:rFonts w:ascii="Arial"/>
          <w:sz w:val="20"/>
        </w:rPr>
      </w:pPr>
      <w:r/>
    </w:p>
    <w:p>
      <w:pPr>
        <w:sectPr>
          <w:type w:val="continuous"/>
          <w:pgSz w:w="11451" w:h="15343"/>
          <w:pgMar w:top="400" w:right="737" w:bottom="0" w:left="795" w:header="0" w:footer="0" w:gutter="0"/>
          <w:cols w:equalWidth="0" w:num="1">
            <w:col w:w="9919" w:space="0"/>
          </w:cols>
        </w:sectPr>
        <w:rPr/>
      </w:pPr>
    </w:p>
    <w:p>
      <w:pPr>
        <w:spacing w:before="113" w:line="182" w:lineRule="auto"/>
        <w:outlineLvl w:val="2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9.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7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单基因遗传性高血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压</w:t>
      </w:r>
    </w:p>
    <w:p>
      <w:pPr>
        <w:ind w:left="11" w:right="323" w:firstLine="362"/>
        <w:spacing w:before="21" w:line="18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单基因遗传性高血压的突变大部分与肾脏肾单位离子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转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运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蛋白或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Microsoft YaHei" w:hAnsi="Microsoft YaHei" w:eastAsia="Microsoft YaHei" w:cs="Microsoft YaHei"/>
          <w:sz w:val="17"/>
          <w:szCs w:val="17"/>
        </w:rPr>
        <w:t>AS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组分发生基因突变所致功能异常相关，主要分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为以下几类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①基因突变直接影响肾小管离子通道转运系统相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关蛋白功能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包括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Liddle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综合征、Gordo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n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7"/>
        </w:rPr>
        <w:t>综合征、拟盐皮质激素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增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多症、盐皮质类固醇受体突变导致妊娠加重的高血压等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②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基因突变导致肾上腺类固醇合成异常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包括家族性醛固酮增多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firstLine="2"/>
        <w:spacing w:before="49" w:line="211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13"/>
        </w:rPr>
        <w:t>症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Ⅰ、Ⅱ、Ⅲ型、先天性肾上腺皮质增生症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11_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β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8"/>
        </w:rPr>
        <w:t>羟化酶缺乏症、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17α_羟化酶/17，20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裂解酶缺乏症)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、家族性糖皮质激素抵抗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>;</w:t>
      </w:r>
      <w:r>
        <w:rPr>
          <w:rFonts w:ascii="Microsoft YaHei" w:hAnsi="Microsoft YaHei" w:eastAsia="Microsoft YaHei" w:cs="Microsoft YaHei"/>
          <w:sz w:val="17"/>
          <w:szCs w:val="1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4"/>
        </w:rPr>
        <w:t>③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以嗜铬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细胞瘤等为代表的各种神经内分泌肿瘤、高血压伴短指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8"/>
        </w:rPr>
        <w:t>畸形</w:t>
      </w:r>
      <w:r>
        <w:rPr>
          <w:rFonts w:ascii="Microsoft YaHei" w:hAnsi="Microsoft YaHei" w:eastAsia="Microsoft YaHei" w:cs="Microsoft YaHei"/>
          <w:sz w:val="17"/>
          <w:szCs w:val="17"/>
          <w:spacing w:val="-16"/>
        </w:rPr>
        <w:t>、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多发性内分泌肿瘤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multipleendocrineneoplasm，MEN)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9"/>
        </w:rPr>
        <w:t>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VHL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Von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Hippel_Lindau)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6"/>
        </w:rPr>
        <w:t>综合征等。</w:t>
      </w:r>
    </w:p>
    <w:p>
      <w:pPr>
        <w:sectPr>
          <w:type w:val="continuous"/>
          <w:pgSz w:w="11451" w:h="15343"/>
          <w:pgMar w:top="400" w:right="737" w:bottom="0" w:left="795" w:header="0" w:footer="0" w:gutter="0"/>
          <w:cols w:equalWidth="0" w:num="2">
            <w:col w:w="5045" w:space="100"/>
            <w:col w:w="4774" w:space="0"/>
          </w:cols>
        </w:sectPr>
        <w:rPr/>
      </w:pP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752448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77"/>
        <w:spacing w:before="73" w:line="175" w:lineRule="auto"/>
        <w:rPr>
          <w:rFonts w:ascii="Microsoft YaHei" w:hAnsi="Microsoft YaHei" w:eastAsia="Microsoft YaHei" w:cs="Microsoft YaHei"/>
          <w:sz w:val="15"/>
          <w:szCs w:val="15"/>
        </w:rPr>
      </w:pPr>
      <w:bookmarkStart w:name="_bookmark28" w:id="29"/>
      <w:bookmarkEnd w:id="29"/>
      <w:bookmarkStart w:name="_bookmark29" w:id="30"/>
      <w:bookmarkEnd w:id="30"/>
      <w:r>
        <w:rPr>
          <w:rFonts w:ascii="Microsoft YaHei" w:hAnsi="Microsoft YaHei" w:eastAsia="Microsoft YaHei" w:cs="Microsoft YaHei"/>
          <w:sz w:val="17"/>
          <w:szCs w:val="17"/>
          <w:spacing w:val="2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                                         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Prevention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and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Treatment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of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Cardio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Cerebral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Vascular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Disease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Jan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2018.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Vol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19.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No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 xml:space="preserve">   </w:t>
      </w:r>
    </w:p>
    <w:p>
      <w:pPr>
        <w:spacing w:line="217" w:lineRule="exact"/>
        <w:rPr/>
      </w:pPr>
      <w:r/>
    </w:p>
    <w:p>
      <w:pPr>
        <w:sectPr>
          <w:pgSz w:w="11451" w:h="15343"/>
          <w:pgMar w:top="400" w:right="768" w:bottom="0" w:left="779" w:header="0" w:footer="0" w:gutter="0"/>
          <w:cols w:equalWidth="0" w:num="1">
            <w:col w:w="9903" w:space="0"/>
          </w:cols>
        </w:sectPr>
        <w:rPr/>
      </w:pPr>
    </w:p>
    <w:p>
      <w:pPr>
        <w:ind w:left="26"/>
        <w:spacing w:before="214" w:line="186" w:lineRule="auto"/>
        <w:outlineLvl w:val="1"/>
        <w:rPr>
          <w:rFonts w:ascii="SimHei" w:hAnsi="SimHei" w:eastAsia="SimHei" w:cs="Sim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0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  </w:t>
      </w:r>
      <w:r>
        <w:rPr>
          <w:rFonts w:ascii="SimHei" w:hAnsi="SimHei" w:eastAsia="SimHei" w:cs="SimHei"/>
          <w:sz w:val="17"/>
          <w:szCs w:val="17"/>
          <w:spacing w:val="6"/>
        </w:rPr>
        <w:t>研究展望</w:t>
      </w:r>
    </w:p>
    <w:p>
      <w:pPr>
        <w:ind w:left="15" w:right="319" w:firstLine="360"/>
        <w:spacing w:before="149" w:line="197" w:lineRule="auto"/>
        <w:jc w:val="righ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2015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年中国疾病预防控制中心研究人员发表我国疾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病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负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担文章，表明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1990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－2013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年脑卒中年龄标化死亡率下降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1%，出血性卒中标化死亡率下降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38%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>[316]</w:t>
      </w:r>
      <w:r>
        <w:rPr>
          <w:rFonts w:ascii="Microsoft YaHei" w:hAnsi="Microsoft YaHei" w:eastAsia="Microsoft YaHei" w:cs="Microsoft YaHei"/>
          <w:sz w:val="10"/>
          <w:szCs w:val="10"/>
          <w:spacing w:val="6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。脑卒中尤其是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9"/>
        </w:rPr>
        <w:t>出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血性卒中是高血压的主要并发症，这从结局方面反映了高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血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压防治取得一定效果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目前我国正在进行的高血压重要研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0"/>
        </w:rPr>
        <w:t>究</w:t>
      </w:r>
      <w:r>
        <w:rPr>
          <w:rFonts w:ascii="Microsoft YaHei" w:hAnsi="Microsoft YaHei" w:eastAsia="Microsoft YaHei" w:cs="Microsoft YaHei"/>
          <w:sz w:val="17"/>
          <w:szCs w:val="17"/>
          <w:spacing w:val="23"/>
        </w:rPr>
        <w:t>包括中国正常高值</w:t>
      </w:r>
      <w:r>
        <w:rPr>
          <w:rFonts w:ascii="Microsoft YaHei" w:hAnsi="Microsoft YaHei" w:eastAsia="Microsoft YaHei" w:cs="Microsoft YaHei"/>
          <w:sz w:val="17"/>
          <w:szCs w:val="17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3"/>
        </w:rPr>
        <w:t>血压伴心血管危险因素的干预研究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CHINOM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)，脑卒中后患者最佳血压控制方案研究(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SHOT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3"/>
        </w:rPr>
        <w:t>，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8"/>
        </w:rPr>
        <w:t>老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年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高血压患者降压靶目标的干预策略研究(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STEP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)，老年收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缩期高血压研究_2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Syst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_</w:t>
      </w:r>
      <w:r>
        <w:rPr>
          <w:rFonts w:ascii="Microsoft YaHei" w:hAnsi="Microsoft YaHei" w:eastAsia="Microsoft YaHei" w:cs="Microsoft YaHei"/>
          <w:sz w:val="17"/>
          <w:szCs w:val="17"/>
        </w:rPr>
        <w:t>China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_2)，血压正常高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值或临界高血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压合并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型糖尿病人群降压干预研究(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IPAD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)，脑卒中一级预</w:t>
      </w:r>
    </w:p>
    <w:p>
      <w:pPr>
        <w:ind w:left="23" w:right="335" w:firstLine="14"/>
        <w:spacing w:before="4" w:line="216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-2"/>
        </w:rPr>
        <w:t>防研究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_2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CSPPT_2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)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等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。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-1"/>
        </w:rPr>
        <w:t>国家新药创制科技重大专项《马来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5"/>
        </w:rPr>
        <w:t>酸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左旋氨氯地平与苯磺酸氨氯地平的比较效果研究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LEAD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-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E</w:t>
      </w:r>
      <w:r>
        <w:rPr>
          <w:rFonts w:ascii="Arial" w:hAnsi="Arial" w:eastAsia="Arial" w:cs="Arial"/>
          <w:sz w:val="17"/>
          <w:szCs w:val="17"/>
        </w:rPr>
        <w:t>R</w:t>
      </w:r>
      <w:r>
        <w:rPr>
          <w:rFonts w:ascii="Arial" w:hAnsi="Arial" w:eastAsia="Arial" w:cs="Arial"/>
          <w:sz w:val="17"/>
          <w:szCs w:val="17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3"/>
        </w:rPr>
        <w:t>研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究)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》正在总结报告中，届时将发布重要结果供临床参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考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。</w:t>
      </w:r>
      <w:r>
        <w:rPr>
          <w:rFonts w:ascii="Microsoft YaHei" w:hAnsi="Microsoft YaHei" w:eastAsia="Microsoft YaHei" w:cs="Microsoft YaHei"/>
          <w:sz w:val="17"/>
          <w:szCs w:val="17"/>
        </w:rPr>
        <w:t>CHIEF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研究也将陆续总结研究心血管事件的数据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。</w:t>
      </w:r>
    </w:p>
    <w:p>
      <w:pPr>
        <w:ind w:left="389"/>
        <w:spacing w:before="174" w:line="20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2"/>
        </w:rPr>
        <w:t>利益冲突声明</w:t>
      </w:r>
      <w:r>
        <w:rPr>
          <w:rFonts w:ascii="SimHei" w:hAnsi="SimHei" w:eastAsia="SimHei" w:cs="Sim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排名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不分先后)</w:t>
      </w:r>
    </w:p>
    <w:p>
      <w:pPr>
        <w:ind w:left="26" w:right="305" w:firstLine="360"/>
        <w:spacing w:before="1" w:line="210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在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本指南修订期间，阿斯利康投资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(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中国)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有限公司、拜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耳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医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药保健有限公司、北京双鹤药业经营有限责任公司、国药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控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股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分销中心有限公司、海正辉瑞制药有限公司、杭州默沙东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制药有限公司、乐普药业科技有限公司、默克雪兰诺有限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公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0"/>
        </w:rPr>
        <w:t>司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、赛诺菲(杭州)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制药有限公司、深圳信立泰药业股份有限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2"/>
        </w:rPr>
        <w:t>公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司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、施维雅(天津)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6"/>
        </w:rPr>
        <w:t>制药有限公司、天津田边制药有限公司、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</w:rPr>
        <w:t>西藏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康哲药业发展有限公司、南京正大天晴制药有限公司、江</w:t>
      </w:r>
    </w:p>
    <w:p>
      <w:pPr>
        <w:ind w:left="27" w:right="368" w:firstLine="3"/>
        <w:spacing w:line="20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苏</w:t>
      </w:r>
      <w:r>
        <w:rPr>
          <w:rFonts w:ascii="Microsoft YaHei" w:hAnsi="Microsoft YaHei" w:eastAsia="Microsoft YaHei" w:cs="Microsoft YaHei"/>
          <w:sz w:val="17"/>
          <w:szCs w:val="17"/>
          <w:spacing w:val="4"/>
        </w:rPr>
        <w:t>先声药业有限公司、北京诺禾心康基因科技有限公司、北京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1"/>
        </w:rPr>
        <w:t>精准高心健康管理有限公司支持了修订工作会议，但不参</w:t>
      </w:r>
      <w:r>
        <w:rPr>
          <w:rFonts w:ascii="Microsoft YaHei" w:hAnsi="Microsoft YaHei" w:eastAsia="Microsoft YaHei" w:cs="Microsoft YaHei"/>
          <w:sz w:val="17"/>
          <w:szCs w:val="17"/>
          <w:spacing w:val="9"/>
        </w:rPr>
        <w:t>与</w:t>
      </w:r>
      <w:r>
        <w:rPr>
          <w:rFonts w:ascii="Microsoft YaHei" w:hAnsi="Microsoft YaHei" w:eastAsia="Microsoft YaHei" w:cs="Microsoft YaHei"/>
          <w:sz w:val="17"/>
          <w:szCs w:val="1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或影</w:t>
      </w:r>
      <w:r>
        <w:rPr>
          <w:rFonts w:ascii="Microsoft YaHei" w:hAnsi="Microsoft YaHei" w:eastAsia="Microsoft YaHei" w:cs="Microsoft YaHei"/>
          <w:sz w:val="17"/>
          <w:szCs w:val="17"/>
          <w:spacing w:val="7"/>
        </w:rPr>
        <w:t>响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指南学术内容及证据评估，指南保持独立性。</w:t>
      </w:r>
    </w:p>
    <w:p>
      <w:pPr>
        <w:ind w:left="2023"/>
        <w:spacing w:before="1" w:line="213" w:lineRule="auto"/>
        <w:outlineLvl w:val="1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9"/>
        </w:rPr>
        <w:t>参</w:t>
      </w:r>
      <w:r>
        <w:rPr>
          <w:rFonts w:ascii="SimHei" w:hAnsi="SimHei" w:eastAsia="SimHei" w:cs="SimHei"/>
          <w:sz w:val="17"/>
          <w:szCs w:val="17"/>
          <w:spacing w:val="7"/>
        </w:rPr>
        <w:t>考文献</w:t>
      </w:r>
    </w:p>
    <w:p>
      <w:pPr>
        <w:ind w:right="369"/>
        <w:spacing w:before="5" w:line="218" w:lineRule="auto"/>
        <w:tabs>
          <w:tab w:val="left" w:leader="empty" w:pos="65"/>
        </w:tabs>
        <w:jc w:val="righ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[1]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Wang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Z，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Chen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Z，Zhang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Status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esults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Survey，2012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－2015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Circulation，2018，137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22)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</w:p>
    <w:p>
      <w:pPr>
        <w:ind w:left="253"/>
        <w:spacing w:before="34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6"/>
          <w:position w:val="-1"/>
        </w:rPr>
        <w:t>2344－2356．</w:t>
      </w:r>
    </w:p>
    <w:p>
      <w:pPr>
        <w:ind w:left="262" w:right="367" w:hanging="262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[2]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李立</w:t>
      </w:r>
      <w:r>
        <w:rPr>
          <w:rFonts w:ascii="Microsoft YaHei" w:hAnsi="Microsoft YaHei" w:eastAsia="Microsoft YaHei" w:cs="Microsoft YaHei"/>
          <w:sz w:val="13"/>
          <w:szCs w:val="13"/>
        </w:rPr>
        <w:t>明，饶克勤，孔灵芝，等．中国居民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2002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年营养与健康状况调查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[J]．中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华流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行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病学杂志，2005，26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7)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478－484．</w:t>
      </w:r>
    </w:p>
    <w:p>
      <w:pPr>
        <w:ind w:left="262" w:right="367" w:hanging="263"/>
        <w:spacing w:before="1" w:line="201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2"/>
        </w:rPr>
        <w:t>[3]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胡以松，姚崇华，王文志，等．2002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年中国部分民族高血压患病情况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[</w:t>
      </w:r>
      <w:r>
        <w:rPr>
          <w:rFonts w:ascii="Microsoft YaHei" w:hAnsi="Microsoft YaHei" w:eastAsia="Microsoft YaHei" w:cs="Microsoft YaHei"/>
          <w:sz w:val="13"/>
          <w:szCs w:val="13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]．卫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生研究，2006，35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5)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573－575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．</w:t>
      </w:r>
    </w:p>
    <w:p>
      <w:pPr>
        <w:ind w:left="256" w:right="367" w:hanging="256"/>
        <w:spacing w:before="1" w:line="217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[4]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Gu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Wildman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Wu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X，et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Incidence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predictors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over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8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years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among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Chinese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men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women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>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，2007，25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3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517－</w:t>
      </w:r>
    </w:p>
    <w:p>
      <w:pPr>
        <w:ind w:left="253"/>
        <w:spacing w:before="34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-1"/>
        </w:rPr>
        <w:t>5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-1"/>
        </w:rPr>
        <w:t>23．</w:t>
      </w:r>
    </w:p>
    <w:p>
      <w:pPr>
        <w:ind w:left="261" w:right="332" w:hanging="261"/>
        <w:spacing w:before="2" w:line="201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[5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Lewington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Lacey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Clarke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Burden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Asso-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ciated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isk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Mortality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JAMA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Intern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</w:t>
      </w:r>
      <w:r>
        <w:rPr>
          <w:rFonts w:ascii="Microsoft YaHei" w:hAnsi="Microsoft YaHei" w:eastAsia="Microsoft YaHei" w:cs="Microsoft YaHei"/>
          <w:sz w:val="13"/>
          <w:szCs w:val="13"/>
        </w:rPr>
        <w:t>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，2016，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17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6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(4)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524－532．</w:t>
      </w:r>
    </w:p>
    <w:p>
      <w:pPr>
        <w:ind w:left="252" w:right="360" w:hanging="253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[6]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Wu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Y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Huxley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Arial" w:hAnsi="Arial" w:eastAsia="Arial" w:cs="Arial"/>
          <w:sz w:val="13"/>
          <w:szCs w:val="13"/>
          <w:spacing w:val="-10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Li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Prevalence，awareness，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control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data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National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Nutrition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Health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Survey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2002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Circulatio</w:t>
      </w:r>
      <w:r>
        <w:rPr>
          <w:rFonts w:ascii="Microsoft YaHei" w:hAnsi="Microsoft YaHei" w:eastAsia="Microsoft YaHei" w:cs="Microsoft YaHei"/>
          <w:sz w:val="13"/>
          <w:szCs w:val="13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，2008，118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25)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2679－2686．</w:t>
      </w:r>
    </w:p>
    <w:p>
      <w:pPr>
        <w:ind w:left="262" w:right="368" w:hanging="263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[7]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范国辉，王增武，张林峰</w:t>
      </w:r>
      <w:r>
        <w:rPr>
          <w:rFonts w:ascii="Microsoft YaHei" w:hAnsi="Microsoft YaHei" w:eastAsia="Microsoft YaHei" w:cs="Microsoft YaHei"/>
          <w:sz w:val="13"/>
          <w:szCs w:val="13"/>
        </w:rPr>
        <w:t>，等．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</w:rPr>
        <w:t>2013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年北方四区县农村高血压患病率、知晓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率、治疗率和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控制率调查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中华医学杂志，2015，95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8)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616－620．</w:t>
      </w:r>
    </w:p>
    <w:p>
      <w:pPr>
        <w:spacing w:line="231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7"/>
        </w:rPr>
        <w:t>[8]</w:t>
      </w:r>
      <w:r>
        <w:rPr>
          <w:rFonts w:ascii="Microsoft YaHei" w:hAnsi="Microsoft YaHei" w:eastAsia="Microsoft YaHei" w:cs="Microsoft YaHei"/>
          <w:sz w:val="13"/>
          <w:szCs w:val="13"/>
          <w:spacing w:val="61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7"/>
        </w:rPr>
        <w:t>Yang</w:t>
      </w:r>
      <w:r>
        <w:rPr>
          <w:rFonts w:ascii="Microsoft YaHei" w:hAnsi="Microsoft YaHei" w:eastAsia="Microsoft YaHei" w:cs="Microsoft YaHei"/>
          <w:sz w:val="13"/>
          <w:szCs w:val="13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7"/>
        </w:rPr>
        <w:t>L，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7"/>
        </w:rPr>
        <w:t>Yan</w:t>
      </w:r>
      <w:r>
        <w:rPr>
          <w:rFonts w:ascii="Microsoft YaHei" w:hAnsi="Microsoft YaHei" w:eastAsia="Microsoft YaHei" w:cs="Microsoft YaHei"/>
          <w:sz w:val="13"/>
          <w:szCs w:val="13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7"/>
        </w:rPr>
        <w:t>J，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7"/>
        </w:rPr>
        <w:t>Tang</w:t>
      </w:r>
      <w:r>
        <w:rPr>
          <w:rFonts w:ascii="Microsoft YaHei" w:hAnsi="Microsoft YaHei" w:eastAsia="Microsoft YaHei" w:cs="Microsoft YaHei"/>
          <w:sz w:val="13"/>
          <w:szCs w:val="13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7"/>
        </w:rPr>
        <w:t>X，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7"/>
        </w:rPr>
        <w:t>et</w:t>
      </w:r>
      <w:r>
        <w:rPr>
          <w:rFonts w:ascii="Microsoft YaHei" w:hAnsi="Microsoft YaHei" w:eastAsia="Microsoft YaHei" w:cs="Microsoft YaHei"/>
          <w:sz w:val="13"/>
          <w:szCs w:val="13"/>
          <w:spacing w:val="15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7"/>
        </w:rPr>
        <w:t>Prevalence，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7"/>
        </w:rPr>
        <w:t>awareness，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7"/>
        </w:rPr>
        <w:t>treatment，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7"/>
        </w:rPr>
        <w:t>control</w:t>
      </w:r>
      <w:r>
        <w:rPr>
          <w:rFonts w:ascii="Microsoft YaHei" w:hAnsi="Microsoft YaHei" w:eastAsia="Microsoft YaHei" w:cs="Microsoft YaHei"/>
          <w:sz w:val="13"/>
          <w:szCs w:val="13"/>
          <w:spacing w:val="19"/>
          <w:w w:val="10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7"/>
        </w:rPr>
        <w:t>and</w:t>
      </w:r>
    </w:p>
    <w:p>
      <w:pPr>
        <w:ind w:left="238" w:right="372" w:firstLine="21"/>
        <w:spacing w:before="32" w:line="170" w:lineRule="auto"/>
        <w:tabs>
          <w:tab w:val="left" w:leader="empty" w:pos="302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factors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associated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among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adults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southern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Chi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，2013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PLoS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One，2016，11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e0146181．</w:t>
      </w:r>
    </w:p>
    <w:p>
      <w:pPr>
        <w:ind w:left="261" w:right="365" w:hanging="261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6"/>
        </w:rPr>
        <w:t>[9]</w:t>
      </w:r>
      <w:r>
        <w:rPr>
          <w:rFonts w:ascii="Microsoft YaHei" w:hAnsi="Microsoft YaHei" w:eastAsia="Microsoft YaHei" w:cs="Microsoft YaHei"/>
          <w:sz w:val="13"/>
          <w:szCs w:val="13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6"/>
        </w:rPr>
        <w:t>Gu</w:t>
      </w:r>
      <w:r>
        <w:rPr>
          <w:rFonts w:ascii="Microsoft YaHei" w:hAnsi="Microsoft YaHei" w:eastAsia="Microsoft YaHei" w:cs="Microsoft YaHei"/>
          <w:sz w:val="13"/>
          <w:szCs w:val="13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6"/>
        </w:rPr>
        <w:t>H，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6"/>
        </w:rPr>
        <w:t>Li</w:t>
      </w:r>
      <w:r>
        <w:rPr>
          <w:rFonts w:ascii="Microsoft YaHei" w:hAnsi="Microsoft YaHei" w:eastAsia="Microsoft YaHei" w:cs="Microsoft YaHei"/>
          <w:sz w:val="13"/>
          <w:szCs w:val="13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6"/>
        </w:rPr>
        <w:t>W，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6"/>
        </w:rPr>
        <w:t>Yang</w:t>
      </w:r>
      <w:r>
        <w:rPr>
          <w:rFonts w:ascii="Microsoft YaHei" w:hAnsi="Microsoft YaHei" w:eastAsia="Microsoft YaHei" w:cs="Microsoft YaHei"/>
          <w:sz w:val="13"/>
          <w:szCs w:val="13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6"/>
        </w:rPr>
        <w:t>J，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6"/>
        </w:rPr>
        <w:t>et</w:t>
      </w:r>
      <w:r>
        <w:rPr>
          <w:rFonts w:ascii="Microsoft YaHei" w:hAnsi="Microsoft YaHei" w:eastAsia="Microsoft YaHei" w:cs="Microsoft YaHei"/>
          <w:sz w:val="13"/>
          <w:szCs w:val="13"/>
          <w:spacing w:val="15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6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1"/>
          <w:w w:val="10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6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6"/>
        </w:rPr>
        <w:t>prevalence，awareness，treatment</w:t>
      </w:r>
      <w:r>
        <w:rPr>
          <w:rFonts w:ascii="Microsoft YaHei" w:hAnsi="Microsoft YaHei" w:eastAsia="Microsoft YaHei" w:cs="Microsoft YaHei"/>
          <w:sz w:val="13"/>
          <w:szCs w:val="13"/>
          <w:spacing w:val="15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6"/>
        </w:rPr>
        <w:t>and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control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among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Han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four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ethnic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minorities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Uygur，Hui，Mongolian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Dai)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Hum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Hypertens，2015，29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9)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555－560．</w:t>
      </w:r>
    </w:p>
    <w:p>
      <w:pPr>
        <w:ind w:left="265" w:right="368" w:hanging="265"/>
        <w:spacing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4"/>
        </w:rPr>
        <w:t>[10]</w:t>
      </w:r>
      <w:r>
        <w:rPr>
          <w:rFonts w:ascii="Microsoft YaHei" w:hAnsi="Microsoft YaHei" w:eastAsia="Microsoft YaHei" w:cs="Microsoft YaHei"/>
          <w:sz w:val="13"/>
          <w:szCs w:val="1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4"/>
        </w:rPr>
        <w:t>王耕，李立明</w:t>
      </w:r>
      <w:r>
        <w:rPr>
          <w:rFonts w:ascii="Microsoft YaHei" w:hAnsi="Microsoft YaHei" w:eastAsia="Microsoft YaHei" w:cs="Microsoft YaHei"/>
          <w:sz w:val="13"/>
          <w:szCs w:val="13"/>
          <w:spacing w:val="2"/>
        </w:rPr>
        <w:t>，胡永华，等．上海市社区人群高血压危险因素聚集与患病关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系的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研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究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[J]．中华流行病学杂志，2013，34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(4)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307－310．</w:t>
      </w:r>
    </w:p>
    <w:p>
      <w:pPr>
        <w:spacing w:before="1" w:line="231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[11]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Gu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D，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Gupta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A，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Muntner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P，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Prevalence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risk</w:t>
      </w:r>
    </w:p>
    <w:p>
      <w:pPr>
        <w:ind w:left="258" w:right="340" w:hanging="1"/>
        <w:spacing w:before="32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factor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clustering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among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adult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population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results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Interna-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tional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Collaborative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Asia(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InterAsia)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Cir-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culation</w:t>
      </w:r>
      <w:r>
        <w:rPr>
          <w:rFonts w:ascii="Microsoft YaHei" w:hAnsi="Microsoft YaHei" w:eastAsia="Microsoft YaHei" w:cs="Microsoft YaHei"/>
          <w:sz w:val="13"/>
          <w:szCs w:val="13"/>
          <w:spacing w:val="-19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2005，112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5)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658－665．</w:t>
      </w:r>
    </w:p>
    <w:p>
      <w:pPr>
        <w:ind w:left="258" w:right="340" w:hanging="259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[12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Li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Y，Feng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X，Zhang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Clustering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behavioral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fac-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tors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among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people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diagnosed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nationally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representative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survey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Sci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ep，2016，6: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27627．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48" w:hanging="249"/>
        <w:spacing w:before="35" w:line="203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[13]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Ying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CQ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Fu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SB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Xu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Q，et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Multiple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factor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clustering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tension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Mongolian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ethnic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population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Biomed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Environ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</w:t>
      </w:r>
      <w:r>
        <w:rPr>
          <w:rFonts w:ascii="Microsoft YaHei" w:hAnsi="Microsoft YaHei" w:eastAsia="Microsoft YaHei" w:cs="Microsoft YaHei"/>
          <w:sz w:val="13"/>
          <w:szCs w:val="13"/>
        </w:rPr>
        <w:t>ci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007，20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5)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381－385．</w:t>
      </w:r>
    </w:p>
    <w:p>
      <w:pPr>
        <w:ind w:left="256" w:right="35" w:hanging="256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[14]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Elliott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Stamler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J，Nichols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Intersalt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revisited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further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analyses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24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h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o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ur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sodium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excretion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within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across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populations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Intersalt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Cooperative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Arial" w:hAnsi="Arial" w:eastAsia="Arial" w:cs="Arial"/>
          <w:sz w:val="13"/>
          <w:szCs w:val="13"/>
          <w:spacing w:val="-10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esearch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Group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BMJ，1996，312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7041)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1249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－1253．</w:t>
      </w:r>
    </w:p>
    <w:p>
      <w:pPr>
        <w:ind w:left="257" w:right="35" w:hanging="257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>[15]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4"/>
        </w:rPr>
        <w:t>国家卫生和计划生育委员会疾病预防控制局．中国居民营养与慢性病状况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报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告(2015)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[M]．北京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人民卫生出版社，2015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33－50．</w:t>
      </w:r>
    </w:p>
    <w:p>
      <w:pPr>
        <w:ind w:left="255" w:right="8" w:hanging="255"/>
        <w:spacing w:before="1" w:line="217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[16]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Liu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Z．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Dietary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sodium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incidence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Chinese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popula-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review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nationwide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surveys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Am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>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，2009，22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9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929－</w:t>
      </w:r>
    </w:p>
    <w:p>
      <w:pPr>
        <w:ind w:left="187"/>
        <w:spacing w:before="34" w:line="126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-1"/>
        </w:rPr>
        <w:t>933．</w:t>
      </w:r>
    </w:p>
    <w:p>
      <w:pPr>
        <w:ind w:left="256" w:right="8" w:hanging="256"/>
        <w:spacing w:before="2" w:line="22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[17]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Global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BMIMC，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Di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Angelantonio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Bhupathiraju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Sh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N，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Body_mass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dex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all_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cause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mortality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individual_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participant_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data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meta_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analysis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239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prospective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studies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four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continents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Lancet，2016，388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10046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776－</w:t>
      </w:r>
    </w:p>
    <w:p>
      <w:pPr>
        <w:ind w:left="186"/>
        <w:spacing w:before="6" w:line="126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-1"/>
        </w:rPr>
        <w:t>7</w:t>
      </w:r>
      <w:r>
        <w:rPr>
          <w:rFonts w:ascii="Microsoft YaHei" w:hAnsi="Microsoft YaHei" w:eastAsia="Microsoft YaHei" w:cs="Microsoft YaHei"/>
          <w:sz w:val="13"/>
          <w:szCs w:val="13"/>
          <w:spacing w:val="-6"/>
          <w:position w:val="-1"/>
        </w:rPr>
        <w:t>86．</w:t>
      </w:r>
    </w:p>
    <w:p>
      <w:pPr>
        <w:ind w:left="262" w:right="35" w:hanging="263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[18]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王增武，郝光，王馨，等．我国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中年人群超重/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肥胖现况及心血管病危险因素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聚集分析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</w:t>
      </w:r>
      <w:r>
        <w:rPr>
          <w:rFonts w:ascii="Microsoft YaHei" w:hAnsi="Microsoft YaHei" w:eastAsia="Microsoft YaHei" w:cs="Microsoft YaHei"/>
          <w:sz w:val="13"/>
          <w:szCs w:val="13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]．中华高血压杂志，2014，35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10)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1000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．</w:t>
      </w:r>
    </w:p>
    <w:p>
      <w:pPr>
        <w:ind w:left="257" w:right="35" w:hanging="257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[19]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冯宝玉，陈纪春，李莹，等．中国成年人超重和肥胖与高血压发病</w:t>
      </w:r>
      <w:r>
        <w:rPr>
          <w:rFonts w:ascii="Microsoft YaHei" w:hAnsi="Microsoft YaHei" w:eastAsia="Microsoft YaHei" w:cs="Microsoft YaHei"/>
          <w:sz w:val="13"/>
          <w:szCs w:val="13"/>
        </w:rPr>
        <w:t>关系的随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访研究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[J]．中华流行病学杂志，2016，37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5)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606－611．</w:t>
      </w:r>
    </w:p>
    <w:p>
      <w:pPr>
        <w:ind w:left="256" w:right="36" w:hanging="256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0]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Wang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Z，Zeng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X，Chen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Z，et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Association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visceral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total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body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fat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prehypertension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middle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aged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Chinese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population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Hypertens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2015，33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8)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1555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－1562．</w:t>
      </w:r>
    </w:p>
    <w:p>
      <w:pPr>
        <w:ind w:left="257" w:right="8" w:hanging="257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[21]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Fox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Massaro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JM，Hoffmann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U，et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Abdominal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visceral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subcutaneous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adipose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tissue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compartments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association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metabolic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factors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Fram-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ingham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Circulation，2007，116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39－48．</w:t>
      </w:r>
    </w:p>
    <w:p>
      <w:pPr>
        <w:ind w:right="62"/>
        <w:spacing w:line="217" w:lineRule="auto"/>
        <w:tabs>
          <w:tab w:val="left" w:leader="empty" w:pos="64"/>
        </w:tabs>
        <w:jc w:val="righ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[22]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Xin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X，He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J，Frontini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MG，et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Effects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alcohol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reduction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pressur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meta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analysis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randomized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controlled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trials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Hypertension，2001，38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5)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</w:p>
    <w:p>
      <w:pPr>
        <w:ind w:left="199"/>
        <w:spacing w:before="34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>1112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>－1127．</w:t>
      </w:r>
    </w:p>
    <w:p>
      <w:pPr>
        <w:ind w:left="255" w:right="8" w:hanging="255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[23]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Holmes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MV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Dale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CE，Zuccolo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Association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between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alcohol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cardio-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vascular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Mendelian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randomisation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analysis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based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individual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partici-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pant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data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22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BMJ，2014，349: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g4164．</w:t>
      </w:r>
    </w:p>
    <w:p>
      <w:pPr>
        <w:ind w:left="253" w:right="8" w:hanging="254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22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4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Lambert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E，Dawood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T，Straznicky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N，et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Association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between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sympathetic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firing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pattern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anxiety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level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metabolic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syndrome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el</w:t>
      </w:r>
      <w:r>
        <w:rPr>
          <w:rFonts w:ascii="Microsoft YaHei" w:hAnsi="Microsoft YaHei" w:eastAsia="Microsoft YaHei" w:cs="Microsoft YaHei"/>
          <w:sz w:val="13"/>
          <w:szCs w:val="13"/>
        </w:rPr>
        <w:t>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vated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Hyperten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，2010，28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3)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543－550．</w:t>
      </w:r>
    </w:p>
    <w:p>
      <w:pPr>
        <w:ind w:left="248" w:right="36" w:hanging="249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[25]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Bajko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Z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Szekeres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CC，Kovacs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K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Anxiety，depression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autonomic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nervous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system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dysfunction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Neurol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c</w:t>
      </w:r>
      <w:r>
        <w:rPr>
          <w:rFonts w:ascii="Microsoft YaHei" w:hAnsi="Microsoft YaHei" w:eastAsia="Microsoft YaHei" w:cs="Microsoft YaHei"/>
          <w:sz w:val="13"/>
          <w:szCs w:val="13"/>
        </w:rPr>
        <w:t>i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，2012，317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－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112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－116．</w:t>
      </w:r>
    </w:p>
    <w:p>
      <w:pPr>
        <w:ind w:left="257" w:right="8" w:hanging="258"/>
        <w:spacing w:line="217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[26]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Pan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Y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Cai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W</w:t>
      </w:r>
      <w:r>
        <w:rPr>
          <w:rFonts w:ascii="Microsoft YaHei" w:hAnsi="Microsoft YaHei" w:eastAsia="Microsoft YaHei" w:cs="Microsoft YaHei"/>
          <w:sz w:val="13"/>
          <w:szCs w:val="13"/>
          <w:spacing w:val="-19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Cheng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Q，et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Association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between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anxiety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systematic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review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meta_analysis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epidemiological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studies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Neuropsychi-</w:t>
      </w:r>
    </w:p>
    <w:p>
      <w:pPr>
        <w:ind w:left="196"/>
        <w:spacing w:before="34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>atr</w:t>
      </w:r>
      <w:r>
        <w:rPr>
          <w:rFonts w:ascii="Microsoft YaHei" w:hAnsi="Microsoft YaHei" w:eastAsia="Microsoft YaHei" w:cs="Microsoft YaHei"/>
          <w:sz w:val="13"/>
          <w:szCs w:val="13"/>
          <w:spacing w:val="-1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>Dis</w:t>
      </w:r>
      <w:r>
        <w:rPr>
          <w:rFonts w:ascii="Microsoft YaHei" w:hAnsi="Microsoft YaHei" w:eastAsia="Microsoft YaHei" w:cs="Microsoft YaHei"/>
          <w:sz w:val="13"/>
          <w:szCs w:val="13"/>
          <w:spacing w:val="-1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>Treat</w:t>
      </w:r>
      <w:r>
        <w:rPr>
          <w:rFonts w:ascii="Microsoft YaHei" w:hAnsi="Microsoft YaHei" w:eastAsia="Microsoft YaHei" w:cs="Microsoft YaHei"/>
          <w:sz w:val="13"/>
          <w:szCs w:val="13"/>
          <w:spacing w:val="-20"/>
          <w:position w:val="-1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8"/>
          <w:position w:val="-1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>015，11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>1121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>－1130．</w:t>
      </w:r>
    </w:p>
    <w:p>
      <w:pPr>
        <w:ind w:left="256" w:right="8" w:hanging="256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27]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Dong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GH，Qian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ZM，Xaverius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PK，et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Association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between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long_term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air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pol-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lution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increased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sion</w:t>
      </w:r>
      <w:r>
        <w:rPr>
          <w:rFonts w:ascii="Microsoft YaHei" w:hAnsi="Microsoft YaHei" w:eastAsia="Microsoft YaHei" w:cs="Microsoft YaHei"/>
          <w:sz w:val="13"/>
          <w:szCs w:val="13"/>
          <w:spacing w:val="-22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013，61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3)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578－584．</w:t>
      </w:r>
    </w:p>
    <w:p>
      <w:pPr>
        <w:ind w:left="257" w:right="36" w:hanging="257"/>
        <w:spacing w:line="217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[28]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Shang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Y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Sun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Z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Cao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Systematic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review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Chinese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studies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short_term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exposure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air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pollution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daily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mortality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Environ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Int，2013，54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100－</w:t>
      </w:r>
    </w:p>
    <w:p>
      <w:pPr>
        <w:ind w:left="199"/>
        <w:spacing w:before="34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>111．</w:t>
      </w:r>
    </w:p>
    <w:p>
      <w:pPr>
        <w:ind w:left="256" w:right="36" w:hanging="256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[29]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Lewington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S，Clarke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Arial" w:hAnsi="Arial" w:eastAsia="Arial" w:cs="Arial"/>
          <w:sz w:val="13"/>
          <w:szCs w:val="13"/>
          <w:spacing w:val="-10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，Qizilbash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N，et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Age_specific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relevance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usual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vascular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mortality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meta_analysis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individual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data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one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millio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adults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6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prospective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studies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Lancet，2002，360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9349)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1903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－1913．</w:t>
      </w:r>
    </w:p>
    <w:p>
      <w:pPr>
        <w:spacing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[30]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Lawes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CM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，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odgers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A，Bennett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DA，et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cardiovascular</w:t>
      </w:r>
    </w:p>
    <w:p>
      <w:pPr>
        <w:ind w:left="196"/>
        <w:spacing w:before="1" w:line="202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Asia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Pacific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region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>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，2003，21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(4)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707－716．</w:t>
      </w:r>
    </w:p>
    <w:p>
      <w:pPr>
        <w:ind w:left="257" w:right="8" w:hanging="257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[31]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Lloyd_Jones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DM，Larson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MG，Leip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EP，et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Lifetime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developing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con-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gestive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failure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Framingham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Circulation，2002，106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24)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3068－3072．</w:t>
      </w:r>
    </w:p>
    <w:p>
      <w:pPr>
        <w:ind w:left="248" w:hanging="249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[32]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Conen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Tedrow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UB，Koplan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BA，et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Influence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systolic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diastolic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incident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atrial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fibrillation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women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Circulation，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009，119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16)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2146－2152．</w:t>
      </w:r>
    </w:p>
    <w:p>
      <w:pPr>
        <w:ind w:left="257" w:right="35" w:hanging="257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[33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Klag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MJ，Whelton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PK，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andall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end_stage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renal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men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Med，1996，334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13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－18．</w:t>
      </w:r>
    </w:p>
    <w:p>
      <w:pPr>
        <w:ind w:left="256" w:right="8" w:hanging="256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[34]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Dolan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E，Stanton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A，Thijs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Superiority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ambulatory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over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clinic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measurement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predicting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mortality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Dublin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outcome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3"/>
        </w:rPr>
        <w:t>pertension，2005，46</w:t>
      </w:r>
      <w:r>
        <w:rPr>
          <w:rFonts w:ascii="Microsoft YaHei" w:hAnsi="Microsoft YaHei" w:eastAsia="Microsoft YaHei" w:cs="Microsoft YaHei"/>
          <w:sz w:val="13"/>
          <w:szCs w:val="13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3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3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3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3"/>
        </w:rPr>
        <w:t>156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3"/>
        </w:rPr>
        <w:t>－161．</w:t>
      </w:r>
    </w:p>
    <w:p>
      <w:pPr>
        <w:ind w:left="256" w:right="8" w:hanging="256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3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5]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Johansson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JK，Niiranen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TJ，Puukka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PJ，et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Prognostic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value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variability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home_measured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rate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Finn_Home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</w:t>
      </w:r>
      <w:r>
        <w:rPr>
          <w:rFonts w:ascii="Microsoft YaHei" w:hAnsi="Microsoft YaHei" w:eastAsia="Microsoft YaHei" w:cs="Microsoft YaHei"/>
          <w:sz w:val="13"/>
          <w:szCs w:val="13"/>
        </w:rPr>
        <w:t>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pertension</w:t>
      </w:r>
      <w:r>
        <w:rPr>
          <w:rFonts w:ascii="Microsoft YaHei" w:hAnsi="Microsoft YaHei" w:eastAsia="Microsoft YaHei" w:cs="Microsoft YaHei"/>
          <w:sz w:val="13"/>
          <w:szCs w:val="13"/>
          <w:spacing w:val="-22"/>
        </w:rPr>
        <w:t>，2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12，59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2)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212－218．</w:t>
      </w:r>
    </w:p>
    <w:p>
      <w:pPr>
        <w:ind w:left="257" w:right="35" w:hanging="258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[36]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陈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伟伟，高润霖，刘力生，等．《中国心血管病报告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2016》概要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中国循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环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杂志，2017，32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6)．</w:t>
      </w:r>
    </w:p>
    <w:p>
      <w:pPr>
        <w:ind w:left="256" w:right="36" w:hanging="256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[37]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ACCO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Group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Cushman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WC，Evans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GW，et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Effects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intensive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control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type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diabetes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mellitus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Med，2010，362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17)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1575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－1585．</w:t>
      </w:r>
    </w:p>
    <w:p>
      <w:pPr>
        <w:spacing w:before="1" w:line="209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[38]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SP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INT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esearch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Group，Wright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JT，Jr，Williamson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JD，et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andomized</w:t>
      </w:r>
    </w:p>
    <w:p>
      <w:pPr>
        <w:sectPr>
          <w:type w:val="continuous"/>
          <w:pgSz w:w="11451" w:h="15343"/>
          <w:pgMar w:top="400" w:right="768" w:bottom="0" w:left="779" w:header="0" w:footer="0" w:gutter="0"/>
          <w:cols w:equalWidth="0" w:num="2">
            <w:col w:w="5101" w:space="100"/>
            <w:col w:w="4703" w:space="0"/>
          </w:cols>
        </w:sectPr>
        <w:rPr/>
      </w:pPr>
    </w:p>
    <w:p>
      <w:pPr>
        <w:rPr/>
      </w:pPr>
      <w:r>
        <w:pict>
          <v:shape id="_x0000_s26" style="position:absolute;margin-left:40.3614pt;margin-top:56.9633pt;mso-position-vertical-relative:page;mso-position-horizontal-relative:page;width:180.5pt;height:0.35pt;z-index:251757568;" o:allowincell="f" filled="false" strokecolor="#000000" strokeweight="0.33pt" coordsize="3610,6" coordorigin="0,0" path="m0,3l3609,3e">
            <v:stroke joinstyle="miter" miterlimit="10"/>
          </v:shape>
        </w:pict>
      </w:r>
      <w:r>
        <w:drawing>
          <wp:anchor distT="0" distB="0" distL="0" distR="0" simplePos="0" relativeHeight="251756544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37" name="IM 37"/>
            <wp:cNvGraphicFramePr/>
            <a:graphic>
              <a:graphicData uri="http://schemas.openxmlformats.org/drawingml/2006/picture">
                <pic:pic>
                  <pic:nvPicPr>
                    <pic:cNvPr id="37" name="IM 3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spacing w:line="54" w:lineRule="exact"/>
        <w:rPr/>
      </w:pPr>
      <w:r/>
    </w:p>
    <w:p>
      <w:pPr>
        <w:sectPr>
          <w:pgSz w:w="11451" w:h="15343"/>
          <w:pgMar w:top="400" w:right="768" w:bottom="0" w:left="779" w:header="0" w:footer="0" w:gutter="0"/>
          <w:cols w:equalWidth="0" w:num="1">
            <w:col w:w="9903" w:space="0"/>
          </w:cols>
        </w:sectPr>
        <w:rPr/>
      </w:pPr>
    </w:p>
    <w:p>
      <w:pPr>
        <w:ind w:left="140"/>
        <w:spacing w:before="47" w:line="161" w:lineRule="exact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《心脑血管病防治》2019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年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2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月第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19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卷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期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23"/>
        <w:spacing w:before="28" w:line="179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  <w:position w:val="-1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>33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>·</w:t>
      </w:r>
    </w:p>
    <w:p>
      <w:pPr>
        <w:sectPr>
          <w:type w:val="continuous"/>
          <w:pgSz w:w="11451" w:h="15343"/>
          <w:pgMar w:top="400" w:right="768" w:bottom="0" w:left="779" w:header="0" w:footer="0" w:gutter="0"/>
          <w:cols w:equalWidth="0" w:num="2">
            <w:col w:w="9083" w:space="100"/>
            <w:col w:w="720" w:space="0"/>
          </w:cols>
        </w:sectPr>
        <w:rPr/>
      </w:pPr>
    </w:p>
    <w:p>
      <w:pPr>
        <w:rPr/>
      </w:pPr>
      <w:r/>
    </w:p>
    <w:p>
      <w:pPr>
        <w:spacing w:line="109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451" w:h="15343"/>
          <w:pgMar w:top="400" w:right="768" w:bottom="0" w:left="779" w:header="0" w:footer="0" w:gutter="0"/>
          <w:cols w:equalWidth="0" w:num="1">
            <w:col w:w="9903" w:space="0"/>
          </w:cols>
        </w:sectPr>
        <w:rPr/>
      </w:pPr>
    </w:p>
    <w:p>
      <w:pPr>
        <w:ind w:left="253" w:right="332" w:firstLine="5"/>
        <w:spacing w:before="37" w:line="203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Intensive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versus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Standard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Control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Med，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15，373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22)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2103－2116．</w:t>
      </w:r>
    </w:p>
    <w:p>
      <w:pPr>
        <w:ind w:left="258" w:right="340" w:hanging="259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[39]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Wang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JG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Staessen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JA，Gong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Chinese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isolated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systolic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tension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elderly．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Systolic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China(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Syst_China)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Collaborative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Group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Arch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Intern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，2000，160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211－220．</w:t>
      </w:r>
    </w:p>
    <w:p>
      <w:pPr>
        <w:spacing w:line="231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4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0]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Liu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L，Zhang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Y，Liu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G，et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Felodipine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Event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eduction(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FEVE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</w:p>
    <w:p>
      <w:pPr>
        <w:ind w:left="238" w:right="368" w:firstLine="22"/>
        <w:spacing w:before="33" w:line="170" w:lineRule="auto"/>
        <w:tabs>
          <w:tab w:val="left" w:leader="empty" w:pos="302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randomized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long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term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placebo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controlled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Chinese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hypertensive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Hypertens，2005，23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12)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2157－2172．</w:t>
      </w:r>
    </w:p>
    <w:p>
      <w:pPr>
        <w:ind w:left="258" w:right="360" w:hanging="259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[41]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Huo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Y，Li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J，Qin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X，et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Efficacy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folic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acid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therapy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primary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prevention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f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stroke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among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adults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CSPPT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randomized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clinical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JAMA，2015，313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13)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1325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－1335．</w:t>
      </w:r>
    </w:p>
    <w:p>
      <w:pPr>
        <w:spacing w:before="1" w:line="231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[42]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Kato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N，Takeuchi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F，Tabara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Y，et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Meta_analysis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genome_wide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association</w:t>
      </w:r>
    </w:p>
    <w:p>
      <w:pPr>
        <w:ind w:left="238" w:right="368" w:firstLine="23"/>
        <w:spacing w:before="33" w:line="170" w:lineRule="auto"/>
        <w:tabs>
          <w:tab w:val="left" w:leader="empty" w:pos="302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studies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identifies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common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variants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associated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east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Asi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</w:t>
      </w:r>
      <w:r>
        <w:rPr>
          <w:rFonts w:ascii="Microsoft YaHei" w:hAnsi="Microsoft YaHei" w:eastAsia="Microsoft YaHei" w:cs="Microsoft YaHei"/>
          <w:sz w:val="13"/>
          <w:szCs w:val="13"/>
        </w:rPr>
        <w:t>ns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21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Nat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Genet，2011，43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531－538．</w:t>
      </w:r>
    </w:p>
    <w:p>
      <w:pPr>
        <w:ind w:left="257" w:right="340" w:hanging="257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[43]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Gao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PJ，Zhang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KX，Zhu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DL，et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Diagnosis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Liddle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syndrome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geneti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nalysis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β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γ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subunits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epithelial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sodium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channel_a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report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five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affected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family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members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Hyperten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，2001，19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885－889．</w:t>
      </w:r>
    </w:p>
    <w:p>
      <w:pPr>
        <w:spacing w:line="231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[4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4]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Mulatero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P，Morello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F，Veglio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Genetics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primary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aldosteronism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Hy-</w:t>
      </w:r>
    </w:p>
    <w:p>
      <w:pPr>
        <w:ind w:left="259"/>
        <w:spacing w:before="34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pertens</w:t>
      </w:r>
      <w:r>
        <w:rPr>
          <w:rFonts w:ascii="Microsoft YaHei" w:hAnsi="Microsoft YaHei" w:eastAsia="Microsoft YaHei" w:cs="Microsoft YaHei"/>
          <w:sz w:val="13"/>
          <w:szCs w:val="13"/>
          <w:spacing w:val="-22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004，22: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663－670．</w:t>
      </w:r>
    </w:p>
    <w:p>
      <w:pPr>
        <w:ind w:left="255" w:right="332" w:hanging="255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[4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5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Parati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G，Stergiou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G，O’Brien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European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Society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prac-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tice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guidelines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ambulatory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monitoring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Hypertens，2014，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32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7)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1359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－1366．</w:t>
      </w:r>
    </w:p>
    <w:p>
      <w:pPr>
        <w:ind w:left="252" w:right="332" w:hanging="253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[46]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Stergiou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GS，Siontis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KC，Ioannidis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JP．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Home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cardiovascula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r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outcome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predictor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it’s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time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take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this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method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seriously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o</w:t>
      </w:r>
      <w:r>
        <w:rPr>
          <w:rFonts w:ascii="Microsoft YaHei" w:hAnsi="Microsoft YaHei" w:eastAsia="Microsoft YaHei" w:cs="Microsoft YaHei"/>
          <w:sz w:val="13"/>
          <w:szCs w:val="13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20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10，58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55)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1301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－1303．</w:t>
      </w:r>
    </w:p>
    <w:p>
      <w:pPr>
        <w:ind w:left="252" w:right="332" w:hanging="253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[47]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Myers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Godwin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Automated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office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Cardiol，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12，28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3)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341－346．</w:t>
      </w:r>
    </w:p>
    <w:p>
      <w:pPr>
        <w:ind w:left="237" w:right="368" w:hanging="238"/>
        <w:spacing w:before="1" w:line="202" w:lineRule="auto"/>
        <w:tabs>
          <w:tab w:val="left" w:leader="empty" w:pos="65"/>
          <w:tab w:val="left" w:leader="empty" w:pos="302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48]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Li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Y，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Wang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JG．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Isolated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nocturnal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masked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dark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Hypertension，2013，61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2)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278－283．</w:t>
      </w:r>
    </w:p>
    <w:p>
      <w:pPr>
        <w:spacing w:before="1" w:line="231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[49]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Parati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G，Stergiou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GS，Asmar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European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Society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guide-</w:t>
      </w:r>
    </w:p>
    <w:p>
      <w:pPr>
        <w:ind w:left="259" w:right="340"/>
        <w:spacing w:before="33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lines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monitoring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at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home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summary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report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Second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ternational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Consensus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Conference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Home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Monitoring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pertens</w:t>
      </w:r>
      <w:r>
        <w:rPr>
          <w:rFonts w:ascii="Microsoft YaHei" w:hAnsi="Microsoft YaHei" w:eastAsia="Microsoft YaHei" w:cs="Microsoft YaHei"/>
          <w:sz w:val="13"/>
          <w:szCs w:val="13"/>
          <w:spacing w:val="-22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008，26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8)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1505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－1526．</w:t>
      </w:r>
    </w:p>
    <w:p>
      <w:pPr>
        <w:ind w:right="368"/>
        <w:spacing w:before="1" w:line="227" w:lineRule="auto"/>
        <w:tabs>
          <w:tab w:val="left" w:leader="empty" w:pos="65"/>
        </w:tabs>
        <w:jc w:val="righ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12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7"/>
        </w:rPr>
        <w:t>5</w:t>
      </w:r>
      <w:r>
        <w:rPr>
          <w:rFonts w:ascii="Microsoft YaHei" w:hAnsi="Microsoft YaHei" w:eastAsia="Microsoft YaHei" w:cs="Microsoft YaHei"/>
          <w:sz w:val="13"/>
          <w:szCs w:val="13"/>
          <w:spacing w:val="6"/>
        </w:rPr>
        <w:t>0]</w:t>
      </w:r>
      <w:r>
        <w:rPr>
          <w:rFonts w:ascii="Microsoft YaHei" w:hAnsi="Microsoft YaHei" w:eastAsia="Microsoft YaHei" w:cs="Microsoft YaHei"/>
          <w:sz w:val="13"/>
          <w:szCs w:val="1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6"/>
        </w:rPr>
        <w:t>中国医师协会高血压专业委员会，中国高血压联盟，中华医学会心血管病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学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分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会．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家庭血压监测中国专家共识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中华高血压杂志，2012，20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6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:</w:t>
      </w:r>
    </w:p>
    <w:p>
      <w:pPr>
        <w:ind w:left="253"/>
        <w:spacing w:before="15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-1"/>
        </w:rPr>
        <w:t>5</w:t>
      </w:r>
      <w:r>
        <w:rPr>
          <w:rFonts w:ascii="Microsoft YaHei" w:hAnsi="Microsoft YaHei" w:eastAsia="Microsoft YaHei" w:cs="Microsoft YaHei"/>
          <w:sz w:val="13"/>
          <w:szCs w:val="13"/>
          <w:spacing w:val="-5"/>
          <w:position w:val="-1"/>
        </w:rPr>
        <w:t>25－529．</w:t>
      </w:r>
    </w:p>
    <w:p>
      <w:pPr>
        <w:ind w:left="258" w:right="340" w:hanging="259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[51]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Schillaci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G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Battista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F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Pucci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G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review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role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electrocardiography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diagnosis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left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ventricular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hypertrophy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Electrocardi-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ol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，2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012，45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6)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617－623．</w:t>
      </w:r>
    </w:p>
    <w:p>
      <w:pPr>
        <w:ind w:left="258" w:right="368" w:hanging="259"/>
        <w:spacing w:before="1" w:line="217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52]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Agrawal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B，Berger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A，Wolf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K，et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Microalbuminuria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screening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reagent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strip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predicts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Hypertens，1996，14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223</w:t>
      </w:r>
    </w:p>
    <w:p>
      <w:pPr>
        <w:ind w:left="297"/>
        <w:spacing w:before="34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－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228．</w:t>
      </w:r>
    </w:p>
    <w:p>
      <w:pPr>
        <w:ind w:left="258" w:right="340" w:hanging="259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53]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Levey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AS，Stevens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LA，Schmid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CH，et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new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equation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estimate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glomeru-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lar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filtration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rate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Intern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，2009，150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9)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604－612．</w:t>
      </w:r>
    </w:p>
    <w:p>
      <w:pPr>
        <w:spacing w:before="1" w:line="231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54]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Levey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AS，Bosch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JP，Lewis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JB，et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more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accurate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method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estimate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glo-</w:t>
      </w:r>
    </w:p>
    <w:p>
      <w:pPr>
        <w:ind w:left="260" w:right="340"/>
        <w:spacing w:before="33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merular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filtration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rate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serum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creatinine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new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prediction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equation．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Modif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i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cation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Diet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Arial" w:hAnsi="Arial" w:eastAsia="Arial" w:cs="Arial"/>
          <w:sz w:val="13"/>
          <w:szCs w:val="13"/>
          <w:spacing w:val="-5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enal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Group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Ann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Intern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Med，1999，130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6)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461－470．</w:t>
      </w:r>
    </w:p>
    <w:p>
      <w:pPr>
        <w:ind w:left="252" w:right="332" w:hanging="253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[55]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Ma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YC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Zuo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L，Chen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JH，et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Modified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glomerular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filtration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rate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estimating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quation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Chinese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chronic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kidney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Am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Soc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Nephrol，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06，17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10)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2937－2944．</w:t>
      </w:r>
    </w:p>
    <w:p>
      <w:pPr>
        <w:ind w:left="261" w:right="368" w:hanging="261"/>
        <w:spacing w:before="1" w:line="217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[56]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Bos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MJ，Koudstaal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PJ，Hofman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Uric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acid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factor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myocardial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infarction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stroke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otterdam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Stroke，2006，37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6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1503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－</w:t>
      </w:r>
    </w:p>
    <w:p>
      <w:pPr>
        <w:ind w:left="264"/>
        <w:spacing w:before="34" w:line="126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2"/>
          <w:position w:val="-1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-1"/>
        </w:rPr>
        <w:t>507．</w:t>
      </w:r>
    </w:p>
    <w:p>
      <w:pPr>
        <w:spacing w:before="1" w:line="231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[57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O’Leary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DH，Polak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JF，Kronmal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Carotid_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artery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intima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media</w:t>
      </w:r>
    </w:p>
    <w:p>
      <w:pPr>
        <w:ind w:left="262" w:right="332" w:hanging="3"/>
        <w:spacing w:before="33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thickness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as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factor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myocardial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infarction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stroke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older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adults．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Health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Collaborative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Arial" w:hAnsi="Arial" w:eastAsia="Arial" w:cs="Arial"/>
          <w:sz w:val="13"/>
          <w:szCs w:val="13"/>
          <w:spacing w:val="-6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esearch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Group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Med，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999，340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14－22．</w:t>
      </w:r>
    </w:p>
    <w:p>
      <w:pPr>
        <w:ind w:left="261" w:right="368" w:hanging="261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[5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8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Polak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JF，Pencina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MJ，Pencina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KM，et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Carotid_wall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intima_media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thickness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events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Med，2011，365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3)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213－221．</w:t>
      </w:r>
    </w:p>
    <w:p>
      <w:pPr>
        <w:ind w:left="256" w:right="340" w:hanging="256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[59]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Vlachopoulos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Aznaouridis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K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Stefanadis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Prediction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vents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all_cause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mortality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arterial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stiffness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systematic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review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met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a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analysis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Am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Coll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Cardiol，2010，55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13)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1318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－1327．</w:t>
      </w:r>
    </w:p>
    <w:p>
      <w:pPr>
        <w:ind w:left="252" w:right="332" w:hanging="253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[6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Laurent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S，Cockcroft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J，Van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Bortel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Expert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consensus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document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arte-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rial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stiffness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methodological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issues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clinical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applications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Eur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J，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06，27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21)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2588－2605．</w:t>
      </w:r>
    </w:p>
    <w:p>
      <w:pPr>
        <w:ind w:left="260" w:right="340" w:hanging="260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61]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Murabito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JM，Evans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JC，Larson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MG，et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ankle_brachial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index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eld-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erly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stroke，coronary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disease，and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death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Framingham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</w:t>
      </w:r>
      <w:r>
        <w:rPr>
          <w:rFonts w:ascii="Microsoft YaHei" w:hAnsi="Microsoft YaHei" w:eastAsia="Microsoft YaHei" w:cs="Microsoft YaHei"/>
          <w:sz w:val="13"/>
          <w:szCs w:val="13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Arch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Intern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Med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003，163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16)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1939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－1942．</w:t>
      </w:r>
    </w:p>
    <w:p>
      <w:pPr>
        <w:ind w:left="257" w:right="369" w:hanging="257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[62]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Breslin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DJ，Gifford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W，Jr，et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Prognostic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importance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ophthalmoscop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i</w:t>
      </w:r>
      <w:r>
        <w:rPr>
          <w:rFonts w:ascii="Microsoft YaHei" w:hAnsi="Microsoft YaHei" w:eastAsia="Microsoft YaHei" w:cs="Microsoft YaHei"/>
          <w:sz w:val="13"/>
          <w:szCs w:val="13"/>
        </w:rPr>
        <w:t>c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findings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essential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JAMA，1966，195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5)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335－338．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57" w:right="8" w:hanging="258"/>
        <w:spacing w:before="36" w:line="203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[63]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Lehmann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MV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Schmieder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emodeling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retinal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small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arteries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sion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Am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Hypertens，2011，24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12)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1267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－1273．</w:t>
      </w:r>
    </w:p>
    <w:p>
      <w:pPr>
        <w:ind w:left="255" w:right="8" w:hanging="255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[64]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Longstreth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WT，Jr，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Manolio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TA，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Clinical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correlates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white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matter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find-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ings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cranial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magnetic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resonance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imaging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3301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elderly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people．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Cardio-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vascular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Health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Strok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，1996，27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8)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1274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－1282．</w:t>
      </w:r>
    </w:p>
    <w:p>
      <w:pPr>
        <w:ind w:left="207" w:right="35" w:hanging="208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[65]</w:t>
      </w:r>
      <w:r>
        <w:rPr>
          <w:rFonts w:ascii="Microsoft YaHei" w:hAnsi="Microsoft YaHei" w:eastAsia="Microsoft YaHei" w:cs="Microsoft YaHei"/>
          <w:sz w:val="13"/>
          <w:szCs w:val="13"/>
        </w:rPr>
        <w:t>《中国高血压防治指南》修订委员会．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</w:rPr>
        <w:t>中国高血压防治指南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2005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年修订版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【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M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．北京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人民卫生出版社，2006: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23．</w:t>
      </w:r>
    </w:p>
    <w:p>
      <w:pPr>
        <w:ind w:left="235" w:right="35" w:hanging="235"/>
        <w:spacing w:before="1" w:line="202" w:lineRule="auto"/>
        <w:tabs>
          <w:tab w:val="left" w:leader="empty" w:pos="64"/>
          <w:tab w:val="left" w:leader="empty" w:pos="298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[66]</w:t>
      </w:r>
      <w:r>
        <w:rPr>
          <w:rFonts w:ascii="Microsoft YaHei" w:hAnsi="Microsoft YaHei" w:eastAsia="Microsoft YaHei" w:cs="Microsoft YaHei"/>
          <w:sz w:val="13"/>
          <w:szCs w:val="13"/>
        </w:rPr>
        <w:t>《中国高血压防治指南》修订委员会．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</w:rPr>
        <w:t>中国高血压防治指南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2010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年修订版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M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北京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人民卫生出版社，2012: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25．</w:t>
      </w:r>
    </w:p>
    <w:p>
      <w:pPr>
        <w:ind w:left="257" w:right="36" w:hanging="257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[67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Zhang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Y，Zhang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X，Liu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systolic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target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＜140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mmHg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indicated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all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hypertensives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Subgroup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analyses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findings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randomized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FEVE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Arial" w:hAnsi="Arial" w:eastAsia="Arial" w:cs="Arial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European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journal，2011，32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12)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1500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－1508．</w:t>
      </w:r>
    </w:p>
    <w:p>
      <w:pPr>
        <w:ind w:left="251" w:hanging="251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[68]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Lonn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EM，Bosch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J，Lopez_Jaramillo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Blood_Pressure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lowering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inter-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mediate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persons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without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Engl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Med，2016，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3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74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21)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2009－2020．</w:t>
      </w:r>
    </w:p>
    <w:p>
      <w:pPr>
        <w:spacing w:before="1" w:line="231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[69]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Fox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KM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Efficacy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perindopril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reduction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events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among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pa-</w:t>
      </w:r>
    </w:p>
    <w:p>
      <w:pPr>
        <w:ind w:left="188" w:firstLine="6"/>
        <w:spacing w:before="33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tients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stable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coronary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artery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randomised，double_blind，placebo_co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trolled，multicentre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trial(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EU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OPA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study)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Lancet(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London，Engla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>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)，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03，362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9386)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782－788．</w:t>
      </w:r>
    </w:p>
    <w:p>
      <w:pPr>
        <w:spacing w:line="23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[70]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Staessen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JA，Fagard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Arial" w:hAnsi="Arial" w:eastAsia="Arial" w:cs="Arial"/>
          <w:sz w:val="13"/>
          <w:szCs w:val="13"/>
          <w:spacing w:val="-10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，Thijs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Arial" w:hAnsi="Arial" w:eastAsia="Arial" w:cs="Arial"/>
          <w:sz w:val="13"/>
          <w:szCs w:val="13"/>
          <w:spacing w:val="-10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andomised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double_blind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comparison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</w:t>
      </w:r>
      <w:r>
        <w:rPr>
          <w:rFonts w:ascii="Microsoft YaHei" w:hAnsi="Microsoft YaHei" w:eastAsia="Microsoft YaHei" w:cs="Microsoft YaHei"/>
          <w:sz w:val="13"/>
          <w:szCs w:val="13"/>
        </w:rPr>
        <w:t>f</w:t>
      </w:r>
    </w:p>
    <w:p>
      <w:pPr>
        <w:ind w:left="193" w:right="12" w:firstLine="1"/>
        <w:spacing w:before="32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placebo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active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older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isolated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systolic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Systolic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Europe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Syst_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Eur)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Investigators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Lancet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London，Englan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)，1997，350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9080)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757－764．</w:t>
      </w:r>
    </w:p>
    <w:p>
      <w:pPr>
        <w:ind w:left="252" w:right="36" w:hanging="253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[71]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Beckett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NS，Peters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，Fletcher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AE，et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80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years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age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older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Engl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Med，2008，358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18)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1887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－1898．</w:t>
      </w:r>
    </w:p>
    <w:p>
      <w:pPr>
        <w:spacing w:before="1" w:line="231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[72]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Collins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，Peto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，MacMahon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pressure，stroke，and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coronary</w:t>
      </w:r>
    </w:p>
    <w:p>
      <w:pPr>
        <w:ind w:left="194" w:right="8"/>
        <w:spacing w:before="33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Part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2，Short_term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reductions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overview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ran-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domised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drug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trials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their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epidemiological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context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Lancet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London，Eng-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land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)，1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9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90，335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8693)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827－838．</w:t>
      </w:r>
    </w:p>
    <w:p>
      <w:pPr>
        <w:ind w:left="257" w:right="35" w:hanging="258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[73]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Staessen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JA，Gasowski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J，Wang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JG，et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 </w:t>
      </w:r>
      <w:r>
        <w:rPr>
          <w:rFonts w:ascii="Arial" w:hAnsi="Arial" w:eastAsia="Arial" w:cs="Arial"/>
          <w:sz w:val="13"/>
          <w:szCs w:val="13"/>
          <w:spacing w:val="-11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isks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untreated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treated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isolate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systolic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elderly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meta_analysis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outcome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trials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Lancet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London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England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2000，355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9207)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865－872．</w:t>
      </w:r>
    </w:p>
    <w:p>
      <w:pPr>
        <w:ind w:left="256" w:right="35" w:hanging="256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74]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Elliott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P，Stamler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J，Nichols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Intersalt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revisited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further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analyses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24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h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o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ur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sodium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excretion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within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across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populations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Intersalt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Cooperative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Arial" w:hAnsi="Arial" w:eastAsia="Arial" w:cs="Arial"/>
          <w:sz w:val="13"/>
          <w:szCs w:val="13"/>
          <w:spacing w:val="-10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esearch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Group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BMJ，1996，312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7041)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1249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－1253．</w:t>
      </w:r>
    </w:p>
    <w:p>
      <w:pPr>
        <w:ind w:left="257" w:right="12" w:hanging="257"/>
        <w:spacing w:before="1" w:line="217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7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5]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Aburto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NJ，Hanson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S，Gutierrez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H，et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Effect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increased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potassium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intake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on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factors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systematic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review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meta_analyses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</w:p>
    <w:p>
      <w:pPr>
        <w:ind w:left="197"/>
        <w:spacing w:before="34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2"/>
          <w:position w:val="-1"/>
        </w:rPr>
        <w:t>BMJ</w:t>
      </w:r>
      <w:r>
        <w:rPr>
          <w:rFonts w:ascii="Microsoft YaHei" w:hAnsi="Microsoft YaHei" w:eastAsia="Microsoft YaHei" w:cs="Microsoft YaHei"/>
          <w:sz w:val="13"/>
          <w:szCs w:val="13"/>
          <w:spacing w:val="-14"/>
          <w:position w:val="-1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2"/>
          <w:position w:val="-1"/>
        </w:rPr>
        <w:t>2013，346:</w:t>
      </w:r>
      <w:r>
        <w:rPr>
          <w:rFonts w:ascii="Microsoft YaHei" w:hAnsi="Microsoft YaHei" w:eastAsia="Microsoft YaHei" w:cs="Microsoft YaHei"/>
          <w:sz w:val="13"/>
          <w:szCs w:val="13"/>
          <w:spacing w:val="-1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  <w:position w:val="-1"/>
        </w:rPr>
        <w:t>f1378．</w:t>
      </w:r>
    </w:p>
    <w:p>
      <w:pPr>
        <w:ind w:left="257" w:right="12" w:hanging="257"/>
        <w:spacing w:before="1" w:line="21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[76]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Sacks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FM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Svetkey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LP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Vollmer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WM，et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Effects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reduced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dietary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sodium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Dietary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Approaches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Stop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DASH)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diet．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DASH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Sodium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Collaborative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esearch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Group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Med，2001，344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</w:p>
    <w:p>
      <w:pPr>
        <w:ind w:left="190"/>
        <w:spacing w:before="34" w:line="126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4"/>
          <w:position w:val="-1"/>
        </w:rPr>
        <w:t>3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-1"/>
        </w:rPr>
        <w:t>－10．</w:t>
      </w:r>
    </w:p>
    <w:p>
      <w:pPr>
        <w:ind w:left="256" w:right="36" w:hanging="256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[77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Zhao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Q，Gu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D，Chen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responses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dietary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sodium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potassium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interventions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cold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pressor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test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GenSalt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replication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rural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North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Am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>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，2014，27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72－80．</w:t>
      </w:r>
    </w:p>
    <w:p>
      <w:pPr>
        <w:ind w:left="257" w:right="36" w:hanging="257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[7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8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Mozaffarian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Fahimi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Singh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GM，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Global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sodium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consumption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death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causes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Med，2014，371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7)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624－634．</w:t>
      </w:r>
    </w:p>
    <w:p>
      <w:pPr>
        <w:ind w:left="255" w:right="35" w:hanging="255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79]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Salt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Substitute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Collaborative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Group．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Salt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substitution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low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cost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  <w:w w:val="86"/>
        </w:rPr>
        <w:t>strategy</w:t>
      </w:r>
      <w:r>
        <w:rPr>
          <w:rFonts w:ascii="Microsoft YaHei" w:hAnsi="Microsoft YaHei" w:eastAsia="Microsoft YaHei" w:cs="Microsoft YaHei"/>
          <w:sz w:val="13"/>
          <w:szCs w:val="13"/>
          <w:spacing w:val="41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  <w:w w:val="86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4"/>
          <w:w w:val="10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  <w:w w:val="86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5"/>
          <w:w w:val="10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  <w:w w:val="86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  <w:w w:val="86"/>
        </w:rPr>
        <w:t>control</w:t>
      </w:r>
      <w:r>
        <w:rPr>
          <w:rFonts w:ascii="Microsoft YaHei" w:hAnsi="Microsoft YaHei" w:eastAsia="Microsoft YaHei" w:cs="Microsoft YaHei"/>
          <w:sz w:val="13"/>
          <w:szCs w:val="13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  <w:w w:val="86"/>
        </w:rPr>
        <w:t>among</w:t>
      </w:r>
      <w:r>
        <w:rPr>
          <w:rFonts w:ascii="Microsoft YaHei" w:hAnsi="Microsoft YaHei" w:eastAsia="Microsoft YaHei" w:cs="Microsoft YaHei"/>
          <w:sz w:val="13"/>
          <w:szCs w:val="13"/>
          <w:spacing w:val="5"/>
          <w:w w:val="10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  <w:w w:val="86"/>
        </w:rPr>
        <w:t>rural</w:t>
      </w:r>
      <w:r>
        <w:rPr>
          <w:rFonts w:ascii="Microsoft YaHei" w:hAnsi="Microsoft YaHei" w:eastAsia="Microsoft YaHei" w:cs="Microsoft YaHei"/>
          <w:sz w:val="13"/>
          <w:szCs w:val="13"/>
          <w:spacing w:val="8"/>
          <w:w w:val="10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  <w:w w:val="86"/>
        </w:rPr>
        <w:t>Chinese．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  <w:w w:val="86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  <w:w w:val="86"/>
        </w:rPr>
        <w:t>randomized，controlled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Hypertens，2007，25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10)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2011－2018．</w:t>
      </w:r>
    </w:p>
    <w:p>
      <w:pPr>
        <w:ind w:left="257" w:right="8" w:hanging="257"/>
        <w:spacing w:before="1" w:line="22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[80]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IC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Arial" w:hAnsi="Arial" w:eastAsia="Arial" w:cs="Arial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Intersalt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international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electrolyte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excretion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e</w:t>
      </w:r>
      <w:r>
        <w:rPr>
          <w:rFonts w:ascii="Microsoft YaHei" w:hAnsi="Microsoft YaHei" w:eastAsia="Microsoft YaHei" w:cs="Microsoft YaHei"/>
          <w:sz w:val="13"/>
          <w:szCs w:val="13"/>
        </w:rPr>
        <w:t>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sure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esults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24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hour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urinary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sodium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potassium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excretion．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Intersalt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operative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esearch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Group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BMJ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Clinical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research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ed)，1988，297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6644)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</w:p>
    <w:p>
      <w:pPr>
        <w:ind w:left="190"/>
        <w:spacing w:before="6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>3</w:t>
      </w:r>
      <w:r>
        <w:rPr>
          <w:rFonts w:ascii="Microsoft YaHei" w:hAnsi="Microsoft YaHei" w:eastAsia="Microsoft YaHei" w:cs="Microsoft YaHei"/>
          <w:sz w:val="13"/>
          <w:szCs w:val="13"/>
          <w:spacing w:val="-6"/>
          <w:position w:val="-1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5"/>
          <w:position w:val="-1"/>
        </w:rPr>
        <w:t>9－328．</w:t>
      </w:r>
    </w:p>
    <w:p>
      <w:pPr>
        <w:ind w:left="256" w:right="36" w:hanging="256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[81]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Appel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LJ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Moore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TJ，Obarzanek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clinical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effects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dietary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patterns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DASH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Collaborative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esearch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Group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J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4"/>
        </w:rPr>
        <w:t>Med，1997，336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4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4"/>
        </w:rPr>
        <w:t>16)</w:t>
      </w:r>
      <w:r>
        <w:rPr>
          <w:rFonts w:ascii="Microsoft YaHei" w:hAnsi="Microsoft YaHei" w:eastAsia="Microsoft YaHei" w:cs="Microsoft YaHei"/>
          <w:sz w:val="13"/>
          <w:szCs w:val="13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4"/>
        </w:rPr>
        <w:t>1117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4"/>
        </w:rPr>
        <w:t>－1124．</w:t>
      </w:r>
    </w:p>
    <w:p>
      <w:pPr>
        <w:ind w:left="255" w:right="8" w:hanging="255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[82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Saneei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P，Salehi_Abargouei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A，Esmaillzadeh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Influence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Dietary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Ap-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proaches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Stop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DASH)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systematic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re-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view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meta_analysis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randomized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controlled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trials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Nutr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Metab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Card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i</w:t>
      </w:r>
      <w:r>
        <w:rPr>
          <w:rFonts w:ascii="Microsoft YaHei" w:hAnsi="Microsoft YaHei" w:eastAsia="Microsoft YaHei" w:cs="Microsoft YaHei"/>
          <w:sz w:val="13"/>
          <w:szCs w:val="13"/>
        </w:rPr>
        <w:t>o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vasc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Dis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，2014，24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12)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1253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－1261．</w:t>
      </w:r>
    </w:p>
    <w:p>
      <w:pPr>
        <w:ind w:left="257" w:right="36" w:hanging="257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[83]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Struijk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EA，May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AM，Wezenbeek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NL，et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Adherence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dietary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guidelines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>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EPIC_NL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cohort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Cardi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</w:t>
      </w:r>
      <w:r>
        <w:rPr>
          <w:rFonts w:ascii="Microsoft YaHei" w:hAnsi="Microsoft YaHei" w:eastAsia="Microsoft YaHei" w:cs="Microsoft YaHei"/>
          <w:sz w:val="13"/>
          <w:szCs w:val="13"/>
        </w:rPr>
        <w:t>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，2014，176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354－359．</w:t>
      </w:r>
    </w:p>
    <w:p>
      <w:pPr>
        <w:ind w:left="248" w:hanging="249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8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4]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Fung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TT，Chiuve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SE，McCullough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ML，et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Adherence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DASH_style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diet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coronary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stroke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women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Arch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Intern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</w:t>
      </w:r>
      <w:r>
        <w:rPr>
          <w:rFonts w:ascii="Microsoft YaHei" w:hAnsi="Microsoft YaHei" w:eastAsia="Microsoft YaHei" w:cs="Microsoft YaHei"/>
          <w:sz w:val="13"/>
          <w:szCs w:val="13"/>
        </w:rPr>
        <w:t>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008，168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7)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713－720．</w:t>
      </w:r>
    </w:p>
    <w:p>
      <w:pPr>
        <w:ind w:left="257" w:right="8" w:hanging="258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85]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Neter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JE，Stam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BE，Kok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FJ，et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Influence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weight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reduction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pres-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sure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meta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analysis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randomized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controlled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trials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Hypertension，2003，42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5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878－884．</w:t>
      </w:r>
    </w:p>
    <w:p>
      <w:pPr>
        <w:spacing w:line="203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10"/>
        </w:rPr>
        <w:t>[86]</w:t>
      </w:r>
      <w:r>
        <w:rPr>
          <w:rFonts w:ascii="Microsoft YaHei" w:hAnsi="Microsoft YaHei" w:eastAsia="Microsoft YaHei" w:cs="Microsoft YaHei"/>
          <w:sz w:val="13"/>
          <w:szCs w:val="13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7"/>
        </w:rPr>
        <w:t>中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国肥胖问题工作组数据汇总分析协作组．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我国成人体重指数和腰围对</w:t>
      </w:r>
    </w:p>
    <w:p>
      <w:pPr>
        <w:sectPr>
          <w:type w:val="continuous"/>
          <w:pgSz w:w="11451" w:h="15343"/>
          <w:pgMar w:top="400" w:right="768" w:bottom="0" w:left="779" w:header="0" w:footer="0" w:gutter="0"/>
          <w:cols w:equalWidth="0" w:num="2">
            <w:col w:w="5101" w:space="100"/>
            <w:col w:w="4703" w:space="0"/>
          </w:cols>
        </w:sectPr>
        <w:rPr/>
      </w:pP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760640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77"/>
        <w:spacing w:before="73" w:line="175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                                         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Prevention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and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Treatment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of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Cardio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Cerebral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Vascular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Disease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Jan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2018.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Vol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19.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No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 xml:space="preserve">   </w:t>
      </w:r>
    </w:p>
    <w:p>
      <w:pPr>
        <w:spacing w:line="217" w:lineRule="exact"/>
        <w:rPr/>
      </w:pPr>
      <w:r/>
    </w:p>
    <w:p>
      <w:pPr>
        <w:sectPr>
          <w:pgSz w:w="11451" w:h="15343"/>
          <w:pgMar w:top="400" w:right="682" w:bottom="0" w:left="779" w:header="0" w:footer="0" w:gutter="0"/>
          <w:cols w:equalWidth="0" w:num="1">
            <w:col w:w="9989" w:space="0"/>
          </w:cols>
        </w:sectPr>
        <w:rPr/>
      </w:pPr>
    </w:p>
    <w:p>
      <w:pPr>
        <w:ind w:left="274" w:right="345" w:hanging="12"/>
        <w:spacing w:before="37" w:line="203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16"/>
        </w:rPr>
        <w:t>相关</w:t>
      </w:r>
      <w:r>
        <w:rPr>
          <w:rFonts w:ascii="Microsoft YaHei" w:hAnsi="Microsoft YaHei" w:eastAsia="Microsoft YaHei" w:cs="Microsoft YaHei"/>
          <w:sz w:val="13"/>
          <w:szCs w:val="13"/>
          <w:spacing w:val="11"/>
        </w:rPr>
        <w:t>疾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>病危险因素异常的预测价值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>适宜体重指数和腰围切点的研究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>[</w:t>
      </w:r>
      <w:r>
        <w:rPr>
          <w:rFonts w:ascii="Microsoft YaHei" w:hAnsi="Microsoft YaHei" w:eastAsia="Microsoft YaHei" w:cs="Microsoft YaHei"/>
          <w:sz w:val="13"/>
          <w:szCs w:val="13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中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华流行病学杂志，2002，23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5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－10．</w:t>
      </w:r>
    </w:p>
    <w:p>
      <w:pPr>
        <w:ind w:left="258" w:right="340" w:hanging="259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[87]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Aucott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，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othnie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H，McIntyre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Long_term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weight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loss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lifestyle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tervention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benefits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systematic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review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Dal-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las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Tex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1979)，2009，54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(4)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756－762．</w:t>
      </w:r>
    </w:p>
    <w:p>
      <w:pPr>
        <w:ind w:left="260" w:right="340" w:hanging="260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88]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Chen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Z，Peto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Arial" w:hAnsi="Arial" w:eastAsia="Arial" w:cs="Arial"/>
          <w:sz w:val="13"/>
          <w:szCs w:val="13"/>
          <w:spacing w:val="-10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，Zhou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Contrasting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male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female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trends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tobacco_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attributed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mortality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evidence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successive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nationwide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prospective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hort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studies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Lancet(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London，England)，2015，386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10002)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1447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－1456．</w:t>
      </w:r>
    </w:p>
    <w:p>
      <w:pPr>
        <w:spacing w:before="1" w:line="231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[89]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Clair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，</w:t>
      </w:r>
      <w:r>
        <w:rPr>
          <w:rFonts w:ascii="Arial" w:hAnsi="Arial" w:eastAsia="Arial" w:cs="Arial"/>
          <w:sz w:val="13"/>
          <w:szCs w:val="13"/>
          <w:spacing w:val="-6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igotti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NA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Porneala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B，et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Association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smoking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cessation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and</w:t>
      </w:r>
    </w:p>
    <w:p>
      <w:pPr>
        <w:ind w:left="238" w:right="368" w:firstLine="19"/>
        <w:spacing w:before="33" w:line="170" w:lineRule="auto"/>
        <w:tabs>
          <w:tab w:val="left" w:leader="empty" w:pos="302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weight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change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among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adults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without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diabetes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JAMA，2013，309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10)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1014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－1021．</w:t>
      </w:r>
    </w:p>
    <w:p>
      <w:pPr>
        <w:ind w:left="258" w:right="340" w:hanging="259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[9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Peng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M，Wu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S，Jiang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X，et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Long_term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alcohol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consumption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independ-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ent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factor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development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northern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evidence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Ka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i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luan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Hypertens，2013，31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12)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2342－2347．</w:t>
      </w:r>
    </w:p>
    <w:p>
      <w:pPr>
        <w:ind w:left="260" w:right="363" w:hanging="260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[91]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Zhao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J，Stockwell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T，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oemer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Alcohol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consumption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mortality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coronary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Updated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Meta_Analysis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Cohort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Studies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Stud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Alcohol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Drugs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2017，78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3)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375－386．</w:t>
      </w:r>
    </w:p>
    <w:p>
      <w:pPr>
        <w:ind w:left="258" w:right="340" w:hanging="259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9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Cushman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WC，Cutler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JA，Hanna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Prevention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tension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Study(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PATHS)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effects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alcohol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program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pres-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sure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Archives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Internal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Medicine，1998，158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11)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1197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－1207．</w:t>
      </w:r>
    </w:p>
    <w:p>
      <w:pPr>
        <w:ind w:left="258" w:right="340" w:hanging="259"/>
        <w:spacing w:before="1" w:line="217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[93]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Tanasescu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M，Leitzmann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MF，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imm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EB，et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Exercise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type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intensity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</w:rPr>
        <w:t>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lation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coronary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men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JAMA，2002，288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16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1994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－</w:t>
      </w:r>
    </w:p>
    <w:p>
      <w:pPr>
        <w:ind w:left="253"/>
        <w:spacing w:before="34" w:line="126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-1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-1"/>
        </w:rPr>
        <w:t>000．</w:t>
      </w:r>
    </w:p>
    <w:p>
      <w:pPr>
        <w:ind w:left="260" w:right="369" w:hanging="260"/>
        <w:spacing w:before="1" w:line="217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[9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4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Engstrom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G，Hedblad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B，Janzon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Hypertensive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who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exercise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regularly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have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lower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rate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mortality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Hypertens，1999，17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6)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737－</w:t>
      </w:r>
    </w:p>
    <w:p>
      <w:pPr>
        <w:ind w:left="251"/>
        <w:spacing w:before="34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-1"/>
        </w:rPr>
        <w:t>7</w:t>
      </w:r>
      <w:r>
        <w:rPr>
          <w:rFonts w:ascii="Microsoft YaHei" w:hAnsi="Microsoft YaHei" w:eastAsia="Microsoft YaHei" w:cs="Microsoft YaHei"/>
          <w:sz w:val="13"/>
          <w:szCs w:val="13"/>
          <w:spacing w:val="-6"/>
          <w:position w:val="-1"/>
        </w:rPr>
        <w:t>42．</w:t>
      </w:r>
    </w:p>
    <w:p>
      <w:pPr>
        <w:ind w:left="252" w:right="332" w:hanging="253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[95]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Whelton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SP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A，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Xin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X，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Effect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aerobic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exercise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pres-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sure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meta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analysis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randomized，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controlled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trials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Intern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Med，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002，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136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7)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493－503．</w:t>
      </w:r>
    </w:p>
    <w:p>
      <w:pPr>
        <w:ind w:left="252" w:right="332" w:hanging="253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[9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6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Landsbergis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PA，Dobson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M，Koutsouras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G，et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Job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strain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ambulatory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meta_analysis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systematic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review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Am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Public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Health，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13，103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3)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e61－71．</w:t>
      </w:r>
    </w:p>
    <w:p>
      <w:pPr>
        <w:ind w:left="260" w:right="366" w:hanging="260"/>
        <w:spacing w:before="2" w:line="224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97]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Elmer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PJ，Obarzanek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E，Vollmer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WM，et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Effects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comprehensive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lifestyle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modification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diet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weight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physical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fitness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control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18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_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month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results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randomized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Intern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Med，2006，144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7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485－</w:t>
      </w:r>
    </w:p>
    <w:p>
      <w:pPr>
        <w:ind w:left="250"/>
        <w:spacing w:line="126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-1"/>
        </w:rPr>
        <w:t>4</w:t>
      </w:r>
      <w:r>
        <w:rPr>
          <w:rFonts w:ascii="Microsoft YaHei" w:hAnsi="Microsoft YaHei" w:eastAsia="Microsoft YaHei" w:cs="Microsoft YaHei"/>
          <w:sz w:val="13"/>
          <w:szCs w:val="13"/>
          <w:spacing w:val="-6"/>
          <w:position w:val="-1"/>
        </w:rPr>
        <w:t>95．</w:t>
      </w:r>
    </w:p>
    <w:p>
      <w:pPr>
        <w:ind w:left="260" w:right="340" w:hanging="260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[98]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Cook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Cutler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JA，Obarzanek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Long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term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effects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dietary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sodium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re-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duction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outcomes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observational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follow_up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trials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prevention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TOHP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BMJ，2007，334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7599)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885－888．</w:t>
      </w:r>
    </w:p>
    <w:p>
      <w:pPr>
        <w:ind w:left="258" w:right="368" w:hanging="259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[99]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Dickinson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HO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Mason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JM，Nicolson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DJ，et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Lifestyle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interventions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reduce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raised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systematic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review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randomized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controlled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trials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Hypertens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9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006，24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2)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215－233．</w:t>
      </w:r>
    </w:p>
    <w:p>
      <w:pPr>
        <w:ind w:left="261" w:right="340" w:hanging="261"/>
        <w:spacing w:before="1" w:line="217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[100]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J，Whelton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PK，Appel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LJ，et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Long_Term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effects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weight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loss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diet-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ary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sodium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reduction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incidence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Hypertension，2000，35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</w:p>
    <w:p>
      <w:pPr>
        <w:ind w:left="253"/>
        <w:spacing w:before="34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-1"/>
        </w:rPr>
        <w:t>5</w:t>
      </w:r>
      <w:r>
        <w:rPr>
          <w:rFonts w:ascii="Microsoft YaHei" w:hAnsi="Microsoft YaHei" w:eastAsia="Microsoft YaHei" w:cs="Microsoft YaHei"/>
          <w:sz w:val="13"/>
          <w:szCs w:val="13"/>
          <w:spacing w:val="-5"/>
          <w:position w:val="-1"/>
        </w:rPr>
        <w:t>44－549．</w:t>
      </w:r>
    </w:p>
    <w:p>
      <w:pPr>
        <w:spacing w:before="1" w:line="231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[101]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Weber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MA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Schiffrin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EL，White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WB，et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Clinical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practice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guidelines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</w:p>
    <w:p>
      <w:pPr>
        <w:ind w:left="259" w:right="340"/>
        <w:spacing w:before="33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management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community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statement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American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Soci-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ety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International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Society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Clin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pertens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Greenwich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)，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014，16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14－26．</w:t>
      </w:r>
    </w:p>
    <w:p>
      <w:pPr>
        <w:ind w:left="262" w:right="368" w:hanging="263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10"/>
        </w:rPr>
        <w:t>[1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02]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中华医学会心血管病学分会高血压学组．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限盐管理控制高血压中国专家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指导意见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2015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中华高血压杂志，2015，23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11)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1028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－1034．</w:t>
      </w:r>
    </w:p>
    <w:p>
      <w:pPr>
        <w:ind w:left="258" w:right="365" w:hanging="259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[103]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Chen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X，Guo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X，Ma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Urinary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sodium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potassium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excretion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adults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Shandong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province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preliminary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results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SMASH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project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Am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Soc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，2015，9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10)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754－762．</w:t>
      </w:r>
    </w:p>
    <w:p>
      <w:pPr>
        <w:ind w:left="257" w:right="332" w:hanging="257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104]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Anderson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CA，Appel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LJ，Okuda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Dietary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sources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sodium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China，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Japan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United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Kingdom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United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States，women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men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aged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40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59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years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INTE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MAP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Am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Assoc，2010，110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5)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736－745．</w:t>
      </w:r>
    </w:p>
    <w:p>
      <w:pPr>
        <w:ind w:left="262" w:right="345" w:hanging="262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10"/>
        </w:rPr>
        <w:t>[1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05]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中国肥胖问题工作组数据汇总分析协作组．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中国成人体重指数和腰围对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6"/>
        </w:rPr>
        <w:t>相关</w:t>
      </w:r>
      <w:r>
        <w:rPr>
          <w:rFonts w:ascii="Microsoft YaHei" w:hAnsi="Microsoft YaHei" w:eastAsia="Microsoft YaHei" w:cs="Microsoft YaHei"/>
          <w:sz w:val="13"/>
          <w:szCs w:val="13"/>
          <w:spacing w:val="11"/>
        </w:rPr>
        <w:t>疾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>病危险因素异常的预测价值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>适宜体重指数和腰围切点的研究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>[</w:t>
      </w:r>
      <w:r>
        <w:rPr>
          <w:rFonts w:ascii="Microsoft YaHei" w:hAnsi="Microsoft YaHei" w:eastAsia="Microsoft YaHei" w:cs="Microsoft YaHei"/>
          <w:sz w:val="13"/>
          <w:szCs w:val="13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中华流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行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病学杂志，2002，23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5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－10．</w:t>
      </w:r>
    </w:p>
    <w:p>
      <w:pPr>
        <w:ind w:left="262" w:right="368" w:hanging="263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10"/>
        </w:rPr>
        <w:t>[1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06]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中华人民共和国卫生部疾病控制司．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中国成人超重和肥胖症预防控制指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南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M]．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北京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人民卫生出版社，2006: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54．</w:t>
      </w:r>
    </w:p>
    <w:p>
      <w:pPr>
        <w:ind w:left="258" w:right="340" w:hanging="259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[1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7]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Douketis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JD，Macie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C，Thabane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Systematic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review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long_term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weight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loss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studies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obese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adults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clinical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significance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applicability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clinical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prac-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tice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Obesi，2005，29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10)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1153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－1167．</w:t>
      </w:r>
    </w:p>
    <w:p>
      <w:pPr>
        <w:ind w:left="258" w:right="340" w:hanging="259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[1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8]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Wing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Arial" w:hAnsi="Arial" w:eastAsia="Arial" w:cs="Arial"/>
          <w:sz w:val="13"/>
          <w:szCs w:val="13"/>
          <w:spacing w:val="-10"/>
        </w:rPr>
        <w:t>RR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，Lang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W，Wadden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TA，et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Benefits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modest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weight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loss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impro-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ving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factors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overweight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obese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individuals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type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2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diabetes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Diabetes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car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，2011，34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7)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1481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－1486．</w:t>
      </w:r>
    </w:p>
    <w:p>
      <w:pPr>
        <w:ind w:left="262" w:right="340" w:hanging="262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[109]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Malek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AM，Cushman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M，Lackland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DT，et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Secondhand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Smoke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Exposure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an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Stroke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Arial" w:hAnsi="Arial" w:eastAsia="Arial" w:cs="Arial"/>
          <w:sz w:val="13"/>
          <w:szCs w:val="13"/>
          <w:spacing w:val="-5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easons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Geographic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Arial" w:hAnsi="Arial" w:eastAsia="Arial" w:cs="Arial"/>
          <w:sz w:val="13"/>
          <w:szCs w:val="13"/>
          <w:spacing w:val="-5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acial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Differences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Stroke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Arial" w:hAnsi="Arial" w:eastAsia="Arial" w:cs="Arial"/>
          <w:sz w:val="13"/>
          <w:szCs w:val="13"/>
          <w:spacing w:val="-5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GA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Am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Preven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Med，2015，49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6)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e89－97．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48" w:right="86" w:hanging="249"/>
        <w:spacing w:before="35" w:line="203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[110]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Primatesta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P，Falaschetti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E，Gupta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Association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between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smoking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>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evidence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health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survey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England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01，37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2)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187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－193．</w:t>
      </w:r>
    </w:p>
    <w:p>
      <w:pPr>
        <w:spacing w:line="226" w:lineRule="exact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position w:val="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>[111]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>Mancia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>G，Fagard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 xml:space="preserve"> </w:t>
      </w:r>
      <w:r>
        <w:rPr>
          <w:rFonts w:ascii="Arial" w:hAnsi="Arial" w:eastAsia="Arial" w:cs="Arial"/>
          <w:sz w:val="13"/>
          <w:szCs w:val="13"/>
          <w:spacing w:val="-8"/>
          <w:position w:val="3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>，Narkiewicz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>K，et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>2013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>ESH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>/ESC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>Guidelines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>t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>h</w:t>
      </w:r>
      <w:r>
        <w:rPr>
          <w:rFonts w:ascii="Microsoft YaHei" w:hAnsi="Microsoft YaHei" w:eastAsia="Microsoft YaHei" w:cs="Microsoft YaHei"/>
          <w:sz w:val="13"/>
          <w:szCs w:val="13"/>
          <w:position w:val="3"/>
        </w:rPr>
        <w:t>e</w:t>
      </w:r>
    </w:p>
    <w:p>
      <w:pPr>
        <w:ind w:left="194" w:right="94"/>
        <w:spacing w:before="22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management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arterial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Task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Force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management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arter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European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Society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Hypertension(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ESH)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Eu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r</w:t>
      </w:r>
      <w:r>
        <w:rPr>
          <w:rFonts w:ascii="Microsoft YaHei" w:hAnsi="Microsoft YaHei" w:eastAsia="Microsoft YaHei" w:cs="Microsoft YaHei"/>
          <w:sz w:val="13"/>
          <w:szCs w:val="13"/>
        </w:rPr>
        <w:t>o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pean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Society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Cardiology(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ESC)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Hypertens，2013，31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7)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1281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－1357．</w:t>
      </w:r>
    </w:p>
    <w:p>
      <w:pPr>
        <w:ind w:left="248" w:right="122" w:hanging="249"/>
        <w:spacing w:before="1" w:line="235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12]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Leung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AA，Nerenberg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K，Daskalopoulou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SS，et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Canada’s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2016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Canadian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Education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Program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Guidelines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Pressure</w:t>
      </w:r>
    </w:p>
    <w:p>
      <w:pPr>
        <w:ind w:left="194" w:right="94" w:firstLine="3"/>
        <w:spacing w:before="1" w:line="169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Measurement，Diagnosis，Assessment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Arial" w:hAnsi="Arial" w:eastAsia="Arial" w:cs="Arial"/>
          <w:sz w:val="13"/>
          <w:szCs w:val="13"/>
          <w:spacing w:val="-11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isk，Prevention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Hype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tension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Canadian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Cardio，2016，32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5)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569－588．</w:t>
      </w:r>
    </w:p>
    <w:p>
      <w:pPr>
        <w:spacing w:before="1" w:line="231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[113]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Okin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PM，Oikarinen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L，Viitasalo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Prognostic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value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changes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</w:p>
    <w:p>
      <w:pPr>
        <w:ind w:left="194" w:right="94" w:firstLine="1"/>
        <w:spacing w:before="33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electrocardiographic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strain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pattern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during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antihypertensive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Losart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a</w:t>
      </w:r>
      <w:r>
        <w:rPr>
          <w:rFonts w:ascii="Microsoft YaHei" w:hAnsi="Microsoft YaHei" w:eastAsia="Microsoft YaHei" w:cs="Microsoft YaHei"/>
          <w:sz w:val="13"/>
          <w:szCs w:val="13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Intervention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Point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Arial" w:hAnsi="Arial" w:eastAsia="Arial" w:cs="Arial"/>
          <w:sz w:val="13"/>
          <w:szCs w:val="13"/>
          <w:spacing w:val="-5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eduction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LIFE)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Circu-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lation，2009，119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14)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1883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－1891．</w:t>
      </w:r>
    </w:p>
    <w:p>
      <w:pPr>
        <w:ind w:left="257" w:right="98" w:hanging="257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[114]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Parving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HH，Lehnert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H，Brochner_Mortensen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effect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irbesartan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development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diabetic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nephropathy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type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diabetes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Med，2001，345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12)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870－878．</w:t>
      </w:r>
    </w:p>
    <w:p>
      <w:pPr>
        <w:ind w:left="248" w:right="86" w:hanging="249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[115]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宗文漪，杨</w:t>
      </w:r>
      <w:r>
        <w:rPr>
          <w:rFonts w:ascii="Microsoft YaHei" w:hAnsi="Microsoft YaHei" w:eastAsia="Microsoft YaHei" w:cs="Microsoft YaHei"/>
          <w:sz w:val="13"/>
          <w:szCs w:val="13"/>
        </w:rPr>
        <w:t>文英，向红丁，等．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</w:rPr>
        <w:t>厄贝沙坦治疗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2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型糖尿病伴白蛋白尿患者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0"/>
        </w:rPr>
        <w:t>有效性和安</w:t>
      </w:r>
      <w:r>
        <w:rPr>
          <w:rFonts w:ascii="Microsoft YaHei" w:hAnsi="Microsoft YaHei" w:eastAsia="Microsoft YaHei" w:cs="Microsoft YaHei"/>
          <w:sz w:val="13"/>
          <w:szCs w:val="13"/>
          <w:spacing w:val="6"/>
        </w:rPr>
        <w:t>全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性—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多中心随机双盲对照研究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[</w:t>
      </w:r>
      <w:r>
        <w:rPr>
          <w:rFonts w:ascii="Microsoft YaHei" w:hAnsi="Microsoft YaHei" w:eastAsia="Microsoft YaHei" w:cs="Microsoft YaHei"/>
          <w:sz w:val="13"/>
          <w:szCs w:val="13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中华内分泌代谢杂志，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008，24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55－58．</w:t>
      </w:r>
    </w:p>
    <w:p>
      <w:pPr>
        <w:ind w:left="255" w:right="94" w:hanging="255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[11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6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Lewis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EJ，Hunsicker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LG，Clarke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enoprotective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effect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angio-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tensin_receptor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antagonist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irbesartan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nephropathy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due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ty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p</w:t>
      </w:r>
      <w:r>
        <w:rPr>
          <w:rFonts w:ascii="Microsoft YaHei" w:hAnsi="Microsoft YaHei" w:eastAsia="Microsoft YaHei" w:cs="Microsoft YaHei"/>
          <w:sz w:val="13"/>
          <w:szCs w:val="13"/>
        </w:rPr>
        <w:t>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diabetes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Med，2001，345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12)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851－860．</w:t>
      </w:r>
    </w:p>
    <w:p>
      <w:pPr>
        <w:ind w:left="260" w:right="121" w:hanging="260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6"/>
        </w:rPr>
        <w:t>[117]</w:t>
      </w:r>
      <w:r>
        <w:rPr>
          <w:rFonts w:ascii="Microsoft YaHei" w:hAnsi="Microsoft YaHei" w:eastAsia="Microsoft YaHei" w:cs="Microsoft YaHei"/>
          <w:sz w:val="13"/>
          <w:szCs w:val="1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6"/>
        </w:rPr>
        <w:t>中华</w:t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>医学会心血管病学分会高血压学组．</w:t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>清晨血压临床管理的中国专家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指导建议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中华心血管病杂志，2014，42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9)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721－725．</w:t>
      </w:r>
    </w:p>
    <w:p>
      <w:pPr>
        <w:ind w:left="257" w:right="122" w:hanging="257"/>
        <w:spacing w:before="1" w:line="217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4"/>
        </w:rPr>
        <w:t>[118]</w:t>
      </w:r>
      <w:r>
        <w:rPr>
          <w:rFonts w:ascii="Microsoft YaHei" w:hAnsi="Microsoft YaHei" w:eastAsia="Microsoft YaHei" w:cs="Microsoft YaHei"/>
          <w:sz w:val="13"/>
          <w:szCs w:val="13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4"/>
        </w:rPr>
        <w:t>Wang</w:t>
      </w:r>
      <w:r>
        <w:rPr>
          <w:rFonts w:ascii="Microsoft YaHei" w:hAnsi="Microsoft YaHei" w:eastAsia="Microsoft YaHei" w:cs="Microsoft YaHei"/>
          <w:sz w:val="13"/>
          <w:szCs w:val="13"/>
          <w:spacing w:val="10"/>
          <w:w w:val="10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4"/>
        </w:rPr>
        <w:t>JG，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4"/>
        </w:rPr>
        <w:t>Kario</w:t>
      </w:r>
      <w:r>
        <w:rPr>
          <w:rFonts w:ascii="Microsoft YaHei" w:hAnsi="Microsoft YaHei" w:eastAsia="Microsoft YaHei" w:cs="Microsoft YaHei"/>
          <w:sz w:val="13"/>
          <w:szCs w:val="13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4"/>
        </w:rPr>
        <w:t>K，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4"/>
        </w:rPr>
        <w:t>Chen</w:t>
      </w:r>
      <w:r>
        <w:rPr>
          <w:rFonts w:ascii="Microsoft YaHei" w:hAnsi="Microsoft YaHei" w:eastAsia="Microsoft YaHei" w:cs="Microsoft YaHei"/>
          <w:sz w:val="13"/>
          <w:szCs w:val="13"/>
          <w:spacing w:val="15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4"/>
        </w:rPr>
        <w:t>CH，et</w:t>
      </w:r>
      <w:r>
        <w:rPr>
          <w:rFonts w:ascii="Microsoft YaHei" w:hAnsi="Microsoft YaHei" w:eastAsia="Microsoft YaHei" w:cs="Microsoft YaHei"/>
          <w:sz w:val="13"/>
          <w:szCs w:val="13"/>
          <w:spacing w:val="12"/>
          <w:w w:val="10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4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4"/>
        </w:rPr>
        <w:t>Management</w:t>
      </w:r>
      <w:r>
        <w:rPr>
          <w:rFonts w:ascii="Microsoft YaHei" w:hAnsi="Microsoft YaHei" w:eastAsia="Microsoft YaHei" w:cs="Microsoft YaHei"/>
          <w:sz w:val="13"/>
          <w:szCs w:val="13"/>
          <w:spacing w:val="12"/>
          <w:w w:val="10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4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4"/>
        </w:rPr>
        <w:t>morning</w:t>
      </w:r>
      <w:r>
        <w:rPr>
          <w:rFonts w:ascii="Microsoft YaHei" w:hAnsi="Microsoft YaHei" w:eastAsia="Microsoft YaHei" w:cs="Microsoft YaHei"/>
          <w:sz w:val="13"/>
          <w:szCs w:val="13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4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4"/>
        </w:rPr>
        <w:t>: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4"/>
        </w:rPr>
        <w:t>a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consensus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statement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Asian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expert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panel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Clin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Hyperte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>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，2018，20: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39</w:t>
      </w:r>
    </w:p>
    <w:p>
      <w:pPr>
        <w:ind w:left="232"/>
        <w:spacing w:before="34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－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44．</w:t>
      </w:r>
    </w:p>
    <w:p>
      <w:pPr>
        <w:ind w:left="251" w:right="86" w:hanging="251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[119]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Brown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MJ，Palmer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</w:t>
      </w:r>
      <w:r>
        <w:rPr>
          <w:rFonts w:ascii="Arial" w:hAnsi="Arial" w:eastAsia="Arial" w:cs="Arial"/>
          <w:sz w:val="13"/>
          <w:szCs w:val="13"/>
          <w:spacing w:val="-10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，Castaigne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Morbidity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mortality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patient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randomised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double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blind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long_acting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calcium_channel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bloc-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ker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or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diuretic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International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Nifedipine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GITS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Intervention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Goal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INSIGHT)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Lancet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London，England)，2000，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3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56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9227)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366－372．</w:t>
      </w:r>
    </w:p>
    <w:p>
      <w:pPr>
        <w:spacing w:before="1" w:line="23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[12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Kario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K，Saito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I，Kushiro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Home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out-</w:t>
      </w:r>
    </w:p>
    <w:p>
      <w:pPr>
        <w:ind w:left="194" w:right="94" w:firstLine="1"/>
        <w:spacing w:before="32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comes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during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antihypertensive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therapy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primary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results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HONEST，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large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scale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prospective，real_world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observational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Dal-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las，Te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x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1979)，2014，64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5)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989－996．</w:t>
      </w:r>
    </w:p>
    <w:p>
      <w:pPr>
        <w:ind w:left="253" w:right="94" w:hanging="254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121]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Weber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MA，Julius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S，Kjeldsen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SE，et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dependent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inde-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pendent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effects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antihypertensive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clinical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events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VALUE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Lancet(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London，England)，2004，363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9426)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2049－2051．</w:t>
      </w:r>
    </w:p>
    <w:p>
      <w:pPr>
        <w:ind w:left="257" w:right="121" w:hanging="258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[122]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王文，马丽</w:t>
      </w:r>
      <w:r>
        <w:rPr>
          <w:rFonts w:ascii="Microsoft YaHei" w:hAnsi="Microsoft YaHei" w:eastAsia="Microsoft YaHei" w:cs="Microsoft YaHei"/>
          <w:sz w:val="13"/>
          <w:szCs w:val="13"/>
        </w:rPr>
        <w:t>媛，刘明波，等．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</w:rPr>
        <w:t>初始低剂量氨氯地平加替米沙坦或复方阿米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4"/>
        </w:rPr>
        <w:t>洛</w:t>
      </w:r>
      <w:r>
        <w:rPr>
          <w:rFonts w:ascii="Microsoft YaHei" w:hAnsi="Microsoft YaHei" w:eastAsia="Microsoft YaHei" w:cs="Microsoft YaHei"/>
          <w:sz w:val="13"/>
          <w:szCs w:val="13"/>
          <w:spacing w:val="10"/>
        </w:rPr>
        <w:t>利</w:t>
      </w:r>
      <w:r>
        <w:rPr>
          <w:rFonts w:ascii="Microsoft YaHei" w:hAnsi="Microsoft YaHei" w:eastAsia="Microsoft YaHei" w:cs="Microsoft YaHei"/>
          <w:sz w:val="13"/>
          <w:szCs w:val="13"/>
          <w:spacing w:val="7"/>
        </w:rPr>
        <w:t>联合治疗对高血压患者血压控制率影响的阶段报告</w:t>
      </w:r>
      <w:r>
        <w:rPr>
          <w:rFonts w:ascii="Microsoft YaHei" w:hAnsi="Microsoft YaHei" w:eastAsia="Microsoft YaHei" w:cs="Microsoft YaHei"/>
          <w:sz w:val="13"/>
          <w:szCs w:val="13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7"/>
        </w:rPr>
        <w:t>[</w:t>
      </w:r>
      <w:r>
        <w:rPr>
          <w:rFonts w:ascii="Microsoft YaHei" w:hAnsi="Microsoft YaHei" w:eastAsia="Microsoft YaHei" w:cs="Microsoft YaHei"/>
          <w:sz w:val="13"/>
          <w:szCs w:val="13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7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7"/>
        </w:rPr>
        <w:t>中华心血管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病杂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志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，2009，25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8)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701－707．</w:t>
      </w:r>
    </w:p>
    <w:p>
      <w:pPr>
        <w:ind w:left="248" w:right="86" w:hanging="249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[123]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Jamerson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K，Weber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MA，Bakris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GL，et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Benazepril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plus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amlodipine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hydrochlorothiazide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high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Med，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008，359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23)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2417－2428．</w:t>
      </w:r>
    </w:p>
    <w:p>
      <w:pPr>
        <w:spacing w:line="23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24]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Patel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A，MacMahon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S，Chalmers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Effects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fixed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combination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per-</w:t>
      </w:r>
    </w:p>
    <w:p>
      <w:pPr>
        <w:ind w:left="194" w:right="94" w:firstLine="1"/>
        <w:spacing w:before="32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indopril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indapamide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macrovascular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microvascular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outcomes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pa-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tients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type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diabetes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mellitus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ADVANCE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randomised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con-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trolled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Lancet(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London，England)，2007，370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9590)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829－840．</w:t>
      </w:r>
    </w:p>
    <w:p>
      <w:pPr>
        <w:ind w:left="257" w:right="94" w:hanging="258"/>
        <w:spacing w:before="1" w:line="22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[125]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Wang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W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Ma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L，Zhang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Y，et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combination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amlodipine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angioten-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sin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receptor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blocker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or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diuretics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high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hypertensive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rationale，de-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sign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baseline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characteristics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Human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Hypertens，2011，25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4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271－</w:t>
      </w:r>
    </w:p>
    <w:p>
      <w:pPr>
        <w:ind w:left="188"/>
        <w:spacing w:before="6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-1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-1"/>
        </w:rPr>
        <w:t>77．</w:t>
      </w:r>
    </w:p>
    <w:p>
      <w:pPr>
        <w:ind w:right="122"/>
        <w:spacing w:line="223" w:lineRule="auto"/>
        <w:tabs>
          <w:tab w:val="left" w:leader="empty" w:pos="64"/>
        </w:tabs>
        <w:jc w:val="righ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26]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Staessen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JA，Wang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JG，Thijs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protection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reduction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meta_analysis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Lancet(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London，England)，2001，358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9290)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</w:p>
    <w:p>
      <w:pPr>
        <w:ind w:left="199"/>
        <w:spacing w:before="24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>1305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>－1315．</w:t>
      </w:r>
    </w:p>
    <w:p>
      <w:pPr>
        <w:spacing w:line="231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27]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Neal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B，MacMahon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S，Chapman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N．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Effects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ACE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inhibitors，calcium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antago-</w:t>
      </w:r>
    </w:p>
    <w:p>
      <w:pPr>
        <w:ind w:left="195"/>
        <w:spacing w:before="33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nists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other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lowering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drugs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results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prospectively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designed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overviews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randomised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trials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Lowering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Trialists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’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Collaboration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Lancet(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London，England)，2000，356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9246)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1955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－1964．</w:t>
      </w:r>
    </w:p>
    <w:p>
      <w:pPr>
        <w:ind w:left="256" w:right="94" w:hanging="256"/>
        <w:spacing w:before="1" w:line="22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[128]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Ogihara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T，Saruta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T，</w:t>
      </w:r>
      <w:r>
        <w:rPr>
          <w:rFonts w:ascii="Arial" w:hAnsi="Arial" w:eastAsia="Arial" w:cs="Arial"/>
          <w:sz w:val="13"/>
          <w:szCs w:val="13"/>
          <w:spacing w:val="-10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akugi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Target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i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solated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systolic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elderly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valsartan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elderly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isolated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systolic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Dallas，Tex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1979)，2010，56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196－</w:t>
      </w:r>
    </w:p>
    <w:p>
      <w:pPr>
        <w:ind w:left="188"/>
        <w:spacing w:before="6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-1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-1"/>
        </w:rPr>
        <w:t>02．</w:t>
      </w:r>
    </w:p>
    <w:p>
      <w:pPr>
        <w:spacing w:before="1" w:line="23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[1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9]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Liu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L，Wang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JG，Gong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Comparison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active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placebo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in</w:t>
      </w:r>
    </w:p>
    <w:p>
      <w:pPr>
        <w:ind w:left="195" w:right="121"/>
        <w:spacing w:before="32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older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Chinese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isolated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systolic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Systolic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Syst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Collaborative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Group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Hypertens，1998，16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12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Pt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1823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－1829．</w:t>
      </w:r>
    </w:p>
    <w:p>
      <w:pPr>
        <w:spacing w:line="203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[130]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Gong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Zhang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W，Zhu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Y，et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Shanghai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nifedipine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elderly</w:t>
      </w:r>
    </w:p>
    <w:p>
      <w:pPr>
        <w:sectPr>
          <w:type w:val="continuous"/>
          <w:pgSz w:w="11451" w:h="15343"/>
          <w:pgMar w:top="400" w:right="682" w:bottom="0" w:left="779" w:header="0" w:footer="0" w:gutter="0"/>
          <w:cols w:equalWidth="0" w:num="2">
            <w:col w:w="5101" w:space="100"/>
            <w:col w:w="4789" w:space="0"/>
          </w:cols>
        </w:sectPr>
        <w:rPr/>
      </w:pPr>
    </w:p>
    <w:p>
      <w:pPr>
        <w:rPr/>
      </w:pPr>
      <w:r>
        <w:pict>
          <v:shape id="_x0000_s27" style="position:absolute;margin-left:40.3614pt;margin-top:56.9633pt;mso-position-vertical-relative:page;mso-position-horizontal-relative:page;width:180.5pt;height:0.35pt;z-index:251765760;" o:allowincell="f" filled="false" strokecolor="#000000" strokeweight="0.33pt" coordsize="3610,6" coordorigin="0,0" path="m0,3l3609,3e">
            <v:stroke joinstyle="miter" miterlimit="10"/>
          </v:shape>
        </w:pict>
      </w:r>
      <w:r>
        <w:drawing>
          <wp:anchor distT="0" distB="0" distL="0" distR="0" simplePos="0" relativeHeight="251764736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39" name="IM 39"/>
            <wp:cNvGraphicFramePr/>
            <a:graphic>
              <a:graphicData uri="http://schemas.openxmlformats.org/drawingml/2006/picture">
                <pic:pic>
                  <pic:nvPicPr>
                    <pic:cNvPr id="39" name="IM 3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spacing w:line="54" w:lineRule="exact"/>
        <w:rPr/>
      </w:pPr>
      <w:r/>
    </w:p>
    <w:p>
      <w:pPr>
        <w:sectPr>
          <w:pgSz w:w="11451" w:h="15343"/>
          <w:pgMar w:top="400" w:right="768" w:bottom="0" w:left="779" w:header="0" w:footer="0" w:gutter="0"/>
          <w:cols w:equalWidth="0" w:num="1">
            <w:col w:w="9903" w:space="0"/>
          </w:cols>
        </w:sectPr>
        <w:rPr/>
      </w:pPr>
    </w:p>
    <w:p>
      <w:pPr>
        <w:ind w:left="140"/>
        <w:spacing w:before="47" w:line="161" w:lineRule="exact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《心脑血管病防治》2019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年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2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月第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19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卷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期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23"/>
        <w:spacing w:before="28" w:line="179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  <w:position w:val="-1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>35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>·</w:t>
      </w:r>
    </w:p>
    <w:p>
      <w:pPr>
        <w:sectPr>
          <w:type w:val="continuous"/>
          <w:pgSz w:w="11451" w:h="15343"/>
          <w:pgMar w:top="400" w:right="768" w:bottom="0" w:left="779" w:header="0" w:footer="0" w:gutter="0"/>
          <w:cols w:equalWidth="0" w:num="2">
            <w:col w:w="9083" w:space="100"/>
            <w:col w:w="720" w:space="0"/>
          </w:cols>
        </w:sectPr>
        <w:rPr/>
      </w:pPr>
    </w:p>
    <w:p>
      <w:pPr>
        <w:rPr/>
      </w:pPr>
      <w:r/>
    </w:p>
    <w:p>
      <w:pPr>
        <w:spacing w:line="109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451" w:h="15343"/>
          <w:pgMar w:top="400" w:right="768" w:bottom="0" w:left="779" w:header="0" w:footer="0" w:gutter="0"/>
          <w:cols w:equalWidth="0" w:num="1">
            <w:col w:w="9903" w:space="0"/>
          </w:cols>
        </w:sectPr>
        <w:rPr/>
      </w:pPr>
    </w:p>
    <w:p>
      <w:pPr>
        <w:ind w:left="286"/>
        <w:spacing w:before="38" w:line="203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STONE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Hypertens，1996，14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10)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1237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－1245．</w:t>
      </w:r>
    </w:p>
    <w:p>
      <w:pPr>
        <w:ind w:left="267" w:right="367" w:hanging="267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[131]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张廷杰．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高血压干预试验─硝苯地平与安慰剂随机对照研究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[</w:t>
      </w:r>
      <w:r>
        <w:rPr>
          <w:rFonts w:ascii="Microsoft YaHei" w:hAnsi="Microsoft YaHei" w:eastAsia="Microsoft YaHei" w:cs="Microsoft YaHei"/>
          <w:sz w:val="13"/>
          <w:szCs w:val="13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中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心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血管病杂志，1994，22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3)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201－205．</w:t>
      </w:r>
    </w:p>
    <w:p>
      <w:pPr>
        <w:ind w:left="258" w:right="369" w:hanging="259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[13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Collaborating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Group．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Post_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stroke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antihypertensive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study．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preliminary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result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Chinese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Medical，1995，108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9)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710－717．</w:t>
      </w:r>
    </w:p>
    <w:p>
      <w:pPr>
        <w:ind w:left="258" w:right="340" w:hanging="259"/>
        <w:spacing w:line="217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33]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Liu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L，Wang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Z，Gong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reduction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secondary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vention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stroke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Chinese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systematic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review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literature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[J]．</w:t>
      </w:r>
    </w:p>
    <w:p>
      <w:pPr>
        <w:ind w:left="253" w:right="332" w:firstLine="9"/>
        <w:spacing w:before="33" w:line="170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research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official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journal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Japanese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Society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o</w:t>
      </w:r>
      <w:r>
        <w:rPr>
          <w:rFonts w:ascii="Microsoft YaHei" w:hAnsi="Microsoft YaHei" w:eastAsia="Microsoft YaHei" w:cs="Microsoft YaHei"/>
          <w:sz w:val="13"/>
          <w:szCs w:val="13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20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09，32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11)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1032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－1040．</w:t>
      </w:r>
    </w:p>
    <w:p>
      <w:pPr>
        <w:ind w:left="260" w:right="368" w:hanging="260"/>
        <w:spacing w:before="1" w:line="224" w:lineRule="auto"/>
        <w:tabs>
          <w:tab w:val="left" w:leader="empty" w:pos="65"/>
        </w:tabs>
        <w:jc w:val="righ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134]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OG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ESS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Collaborative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Group．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 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andomised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perindopril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based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lowering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regimen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among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6，1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5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individuals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previous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stroke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transient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ischaemic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attack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Lancet(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London，Englan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)，2001，358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9287)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</w:p>
    <w:p>
      <w:pPr>
        <w:ind w:left="264"/>
        <w:spacing w:line="126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>1033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>－1041．</w:t>
      </w:r>
    </w:p>
    <w:p>
      <w:pPr>
        <w:ind w:left="260" w:right="340" w:hanging="260"/>
        <w:spacing w:before="1" w:line="22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[135]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Arima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H，Anderson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C，Omae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Perindopril_based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lower-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reduces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major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vascular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events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Asian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Western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participants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cere-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brovascular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OG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ESS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Hypertens，2010，28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395－</w:t>
      </w:r>
    </w:p>
    <w:p>
      <w:pPr>
        <w:ind w:left="250"/>
        <w:spacing w:before="6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-1"/>
        </w:rPr>
        <w:t>4</w:t>
      </w:r>
      <w:r>
        <w:rPr>
          <w:rFonts w:ascii="Microsoft YaHei" w:hAnsi="Microsoft YaHei" w:eastAsia="Microsoft YaHei" w:cs="Microsoft YaHei"/>
          <w:sz w:val="13"/>
          <w:szCs w:val="13"/>
          <w:spacing w:val="-6"/>
          <w:position w:val="-1"/>
        </w:rPr>
        <w:t>00．</w:t>
      </w:r>
    </w:p>
    <w:p>
      <w:pPr>
        <w:ind w:left="258" w:right="368" w:hanging="259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[136]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Arima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H，Anderson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C，Omae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Degree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reduction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recurrent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stroke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</w:t>
      </w:r>
      <w:r>
        <w:rPr>
          <w:rFonts w:ascii="Arial" w:hAnsi="Arial" w:eastAsia="Arial" w:cs="Arial"/>
          <w:sz w:val="13"/>
          <w:szCs w:val="13"/>
          <w:spacing w:val="-6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OG</w:t>
      </w:r>
      <w:r>
        <w:rPr>
          <w:rFonts w:ascii="Arial" w:hAnsi="Arial" w:eastAsia="Arial" w:cs="Arial"/>
          <w:sz w:val="13"/>
          <w:szCs w:val="13"/>
          <w:spacing w:val="-6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ESS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Neurol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Neurosur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PS，2014，85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11)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1284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－1285．</w:t>
      </w:r>
    </w:p>
    <w:p>
      <w:pPr>
        <w:ind w:left="267" w:right="368" w:hanging="268"/>
        <w:spacing w:line="223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2"/>
        </w:rPr>
        <w:t>[137]</w:t>
      </w:r>
      <w:r>
        <w:rPr>
          <w:rFonts w:ascii="Microsoft YaHei" w:hAnsi="Microsoft YaHei" w:eastAsia="Microsoft YaHei" w:cs="Microsoft YaHei"/>
          <w:sz w:val="13"/>
          <w:szCs w:val="13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2"/>
        </w:rPr>
        <w:t>刘力生，龚兰生，王文．</w:t>
      </w:r>
      <w:r>
        <w:rPr>
          <w:rFonts w:ascii="Microsoft YaHei" w:hAnsi="Microsoft YaHei" w:eastAsia="Microsoft YaHei" w:cs="Microsoft YaHei"/>
          <w:sz w:val="13"/>
          <w:szCs w:val="13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2"/>
        </w:rPr>
        <w:t>降压治疗对中国脑血管病患者脑卒中再发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预</w:t>
      </w:r>
      <w:r>
        <w:rPr>
          <w:rFonts w:ascii="Microsoft YaHei" w:hAnsi="Microsoft YaHei" w:eastAsia="Microsoft YaHei" w:cs="Microsoft YaHei"/>
          <w:sz w:val="13"/>
          <w:szCs w:val="13"/>
        </w:rPr>
        <w:t>防的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多中心随机双盲对照临床研究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[</w:t>
      </w:r>
      <w:r>
        <w:rPr>
          <w:rFonts w:ascii="Microsoft YaHei" w:hAnsi="Microsoft YaHei" w:eastAsia="Microsoft YaHei" w:cs="Microsoft YaHei"/>
          <w:sz w:val="13"/>
          <w:szCs w:val="13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中华心血管病杂志，2005，33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7)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613－</w:t>
      </w:r>
    </w:p>
    <w:p>
      <w:pPr>
        <w:ind w:left="253"/>
        <w:spacing w:before="23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-1"/>
        </w:rPr>
        <w:t>6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-1"/>
        </w:rPr>
        <w:t>17．</w:t>
      </w:r>
    </w:p>
    <w:p>
      <w:pPr>
        <w:spacing w:before="1" w:line="231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[138]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Bostom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AG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，</w:t>
      </w:r>
      <w:r>
        <w:rPr>
          <w:rFonts w:ascii="Arial" w:hAnsi="Arial" w:eastAsia="Arial" w:cs="Arial"/>
          <w:sz w:val="13"/>
          <w:szCs w:val="13"/>
          <w:spacing w:val="-10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osenberg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IH，Silbershatz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Nonfasting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plasma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total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homo-</w:t>
      </w:r>
    </w:p>
    <w:p>
      <w:pPr>
        <w:ind w:left="238" w:right="369" w:firstLine="22"/>
        <w:spacing w:before="33" w:line="170" w:lineRule="auto"/>
        <w:tabs>
          <w:tab w:val="left" w:leader="empty" w:pos="302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cysteine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levels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stroke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incidence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elderly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persons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Framingham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Intern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Med，1999，131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352－355．</w:t>
      </w:r>
    </w:p>
    <w:p>
      <w:pPr>
        <w:ind w:left="261" w:right="368" w:hanging="261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[139]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周宪梁，胡爱华，惠汝太，等．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</w:rPr>
        <w:t>MTHF</w:t>
      </w:r>
      <w:r>
        <w:rPr>
          <w:rFonts w:ascii="Arial" w:hAnsi="Arial" w:eastAsia="Arial" w:cs="Arial"/>
          <w:sz w:val="13"/>
          <w:szCs w:val="13"/>
        </w:rPr>
        <w:t>R</w:t>
      </w:r>
      <w:r>
        <w:rPr>
          <w:rFonts w:ascii="Arial" w:hAnsi="Arial" w:eastAsia="Arial" w:cs="Arial"/>
          <w:sz w:val="13"/>
          <w:szCs w:val="13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基因多态性及血浆同型半胱氨</w:t>
      </w:r>
      <w:r>
        <w:rPr>
          <w:rFonts w:ascii="Microsoft YaHei" w:hAnsi="Microsoft YaHei" w:eastAsia="Microsoft YaHei" w:cs="Microsoft YaHei"/>
          <w:sz w:val="13"/>
          <w:szCs w:val="13"/>
        </w:rPr>
        <w:t>酸水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平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与脑卒中的关系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中华心血管病杂志，1999，27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2)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121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－123．</w:t>
      </w:r>
    </w:p>
    <w:p>
      <w:pPr>
        <w:ind w:left="261" w:right="340" w:hanging="261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[140]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Weili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Zhang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Kai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Sun，Jinxing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Chen，et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high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plasma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homocysteine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levels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contribute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stroke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recurrence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all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cause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mortality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large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pro-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spective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stroke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population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[J]．Clinical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Scienc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，2010，118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187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－194．</w:t>
      </w:r>
    </w:p>
    <w:p>
      <w:pPr>
        <w:ind w:left="258" w:right="340" w:hanging="259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141]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Mark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SD，Wang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W，Fraumeni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JF，et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Lowered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risks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ce-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rebrovascular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after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vitamin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/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mineral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supplementation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Linxian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Nutri-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Intervention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Am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Epidemio，1996，143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7)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658－664．</w:t>
      </w:r>
    </w:p>
    <w:p>
      <w:pPr>
        <w:ind w:left="258" w:right="369" w:hanging="259"/>
        <w:spacing w:before="1" w:line="217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[142]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Zhao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Wu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G，Li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Y，et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Meta_analysis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folic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acid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efficacy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trials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stroke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prevention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Insight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into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effect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modifiers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Neurology，2017，88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19)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1830－</w:t>
      </w:r>
    </w:p>
    <w:p>
      <w:pPr>
        <w:ind w:left="264"/>
        <w:spacing w:before="34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2"/>
          <w:position w:val="-1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-1"/>
        </w:rPr>
        <w:t>838．</w:t>
      </w:r>
    </w:p>
    <w:p>
      <w:pPr>
        <w:ind w:left="258" w:right="340" w:hanging="259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43]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Xu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X，Qin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X，Li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Y，et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Efficacy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Folic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Acid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Therapy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Progression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Chronic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Kidney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Arial" w:hAnsi="Arial" w:eastAsia="Arial" w:cs="Arial"/>
          <w:sz w:val="13"/>
          <w:szCs w:val="13"/>
          <w:spacing w:val="-4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enal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Substudy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Stroke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Primary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Pre-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vention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JAMA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Intern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Med，2016，176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10)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1443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－1450．</w:t>
      </w:r>
    </w:p>
    <w:p>
      <w:pPr>
        <w:ind w:left="258" w:right="340" w:hanging="259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[144]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Qin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X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Li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Y，He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Folic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acid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therapy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reduces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serum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uric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acid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tensive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substudy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Stroke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Primary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Prevention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CSPPT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Am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Clin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Nutr，2017，105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(4)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882－889．</w:t>
      </w:r>
    </w:p>
    <w:p>
      <w:pPr>
        <w:ind w:left="260" w:right="340" w:hanging="260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22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4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5]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Cooper_DeHoff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Arial" w:hAnsi="Arial" w:eastAsia="Arial" w:cs="Arial"/>
          <w:sz w:val="13"/>
          <w:szCs w:val="13"/>
          <w:spacing w:val="-11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M，Gong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Y，Handberg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EM，et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Tight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control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outcomes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among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hypertensive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diabetes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coro-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nary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artery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JAMA，2010，304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61－68．</w:t>
      </w:r>
    </w:p>
    <w:p>
      <w:pPr>
        <w:ind w:left="262" w:right="368" w:hanging="263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2"/>
        </w:rPr>
        <w:t>[146]</w:t>
      </w:r>
      <w:r>
        <w:rPr>
          <w:rFonts w:ascii="Microsoft YaHei" w:hAnsi="Microsoft YaHei" w:eastAsia="Microsoft YaHei" w:cs="Microsoft YaHei"/>
          <w:sz w:val="13"/>
          <w:szCs w:val="13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2"/>
        </w:rPr>
        <w:t>王文，王继光，张宇清．</w:t>
      </w:r>
      <w:r>
        <w:rPr>
          <w:rFonts w:ascii="Microsoft YaHei" w:hAnsi="Microsoft YaHei" w:eastAsia="Microsoft YaHei" w:cs="Microsoft YaHei"/>
          <w:sz w:val="13"/>
          <w:szCs w:val="13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2"/>
        </w:rPr>
        <w:t>针对中国高血压的特点，制定中国高血压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防</w:t>
      </w:r>
      <w:r>
        <w:rPr>
          <w:rFonts w:ascii="Microsoft YaHei" w:hAnsi="Microsoft YaHei" w:eastAsia="Microsoft YaHei" w:cs="Microsoft YaHei"/>
          <w:sz w:val="13"/>
          <w:szCs w:val="13"/>
        </w:rPr>
        <w:t>治的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策略与方案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中华高血压杂志，2010，18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10)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904－907．</w:t>
      </w:r>
    </w:p>
    <w:p>
      <w:pPr>
        <w:spacing w:before="1" w:line="231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[1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4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7]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Wang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JG，Li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Y，Franklin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SS，et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Prevention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stroke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myocardial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infarc-</w:t>
      </w:r>
    </w:p>
    <w:p>
      <w:pPr>
        <w:ind w:left="238" w:right="369" w:firstLine="20"/>
        <w:spacing w:before="33" w:line="170" w:lineRule="auto"/>
        <w:tabs>
          <w:tab w:val="left" w:leader="empty" w:pos="302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by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amlodipine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Angiotensin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receptor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blockers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quantitative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overview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Dallas，Tex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1979)，2007，50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181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－188．</w:t>
      </w:r>
    </w:p>
    <w:p>
      <w:pPr>
        <w:ind w:left="260" w:right="340" w:hanging="260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[148]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Wang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JG，Kario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K，Lau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T，et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Use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dihydropyridine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calcium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channe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l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blockers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management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Eastern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Asians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scientific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state-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ment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Asian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Pacific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Association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research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offi-</w:t>
      </w:r>
    </w:p>
    <w:p>
      <w:pPr>
        <w:ind w:right="369" w:firstLine="261"/>
        <w:spacing w:line="217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cial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journal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Japanese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Society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011，34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(4)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423－430．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[149]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Mancia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G，Parati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G，Bilo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G，et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control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by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nifedipine</w:t>
      </w:r>
    </w:p>
    <w:p>
      <w:pPr>
        <w:ind w:left="261" w:right="340" w:firstLine="2"/>
        <w:spacing w:before="34" w:line="170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GITS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telmisartan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combination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at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high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TAL-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ENT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Hypertens，2011，29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3)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600－609．</w:t>
      </w:r>
    </w:p>
    <w:p>
      <w:pPr>
        <w:ind w:left="258" w:right="340" w:hanging="259"/>
        <w:spacing w:line="22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[150]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Nissen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SE，Tuzcu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EM，Libby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Effect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antihypertensive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agents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car-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diovascular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events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coronary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normal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CAMELOT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randomized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controlled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JAMA，2004，292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18)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</w:p>
    <w:p>
      <w:pPr>
        <w:ind w:left="253"/>
        <w:spacing w:before="7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6"/>
          <w:position w:val="-1"/>
        </w:rPr>
        <w:t>2217－2225．</w:t>
      </w:r>
    </w:p>
    <w:p>
      <w:pPr>
        <w:ind w:left="257" w:right="340" w:hanging="258"/>
        <w:spacing w:line="220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[151]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Elliott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HL，Meredith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PA．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Preferential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benefits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nifedipine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GITS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systoli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c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combination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blockade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further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analysis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the‘AC-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TION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’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database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angina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Human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Hypertens，2011，25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</w:p>
    <w:p>
      <w:pPr>
        <w:ind w:right="368" w:firstLine="253"/>
        <w:spacing w:before="12" w:line="170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6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3－70．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                                                                                                     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>[152]《血管紧张素转换酶抑制剂在肾脏病中正确应用》专家协会组．</w:t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>血管紧</w:t>
      </w:r>
      <w:r>
        <w:rPr>
          <w:rFonts w:ascii="Microsoft YaHei" w:hAnsi="Microsoft YaHei" w:eastAsia="Microsoft YaHei" w:cs="Microsoft YaHei"/>
          <w:sz w:val="13"/>
          <w:szCs w:val="13"/>
        </w:rPr>
        <w:t>张</w:t>
      </w:r>
    </w:p>
    <w:p>
      <w:pPr>
        <w:ind w:left="253" w:right="332" w:firstLine="10"/>
        <w:spacing w:before="1" w:line="202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16"/>
        </w:rPr>
        <w:t>素转</w:t>
      </w:r>
      <w:r>
        <w:rPr>
          <w:rFonts w:ascii="Microsoft YaHei" w:hAnsi="Microsoft YaHei" w:eastAsia="Microsoft YaHei" w:cs="Microsoft YaHei"/>
          <w:sz w:val="13"/>
          <w:szCs w:val="13"/>
          <w:spacing w:val="15"/>
        </w:rPr>
        <w:t>换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>酶抑制剂在肾脏病中正确应用的专家共识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>[</w:t>
      </w:r>
      <w:r>
        <w:rPr>
          <w:rFonts w:ascii="Microsoft YaHei" w:hAnsi="Microsoft YaHei" w:eastAsia="Microsoft YaHei" w:cs="Microsoft YaHei"/>
          <w:sz w:val="13"/>
          <w:szCs w:val="13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>中华肾脏病杂志，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06，22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57－58．</w:t>
      </w:r>
    </w:p>
    <w:p>
      <w:pPr>
        <w:ind w:left="260" w:right="340" w:hanging="260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[153]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Danchin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N，Cucherat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M，Thuillez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Angiotensin_converting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enzyme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hibitors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coronary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artery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absence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failure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left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94" w:right="36"/>
        <w:spacing w:before="97" w:line="170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ventricular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systolic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dysfunction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overview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long_term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randomized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controlled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trials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Archives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Inter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Med，2006，166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7)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787－796．</w:t>
      </w:r>
    </w:p>
    <w:p>
      <w:pPr>
        <w:ind w:left="256" w:right="35" w:hanging="256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[154]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Yusuf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S，Teo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KK，Pogue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Telmisartan，ramipril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both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at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high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vascular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events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Med，2008，358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15)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1547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－1559．</w:t>
      </w:r>
    </w:p>
    <w:p>
      <w:pPr>
        <w:spacing w:line="231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[1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5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5]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Lindholm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LH，Ibsen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H，Dahlof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morbidity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mortality</w:t>
      </w:r>
    </w:p>
    <w:p>
      <w:pPr>
        <w:ind w:left="188" w:firstLine="8"/>
        <w:spacing w:before="32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diabetes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Losartan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Intervention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Endpoint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reduction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LIFE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randomised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against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atenolol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Lancet，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02，359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9311)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1004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－1010．</w:t>
      </w:r>
    </w:p>
    <w:p>
      <w:pPr>
        <w:spacing w:before="1" w:line="231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[156]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Coyle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D，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odby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，Soroka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Cost_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effectiveness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irbesartan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300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mg</w:t>
      </w:r>
    </w:p>
    <w:p>
      <w:pPr>
        <w:ind w:left="194" w:right="8" w:firstLine="1"/>
        <w:spacing w:before="33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given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early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versus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late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history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type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diabe-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tes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renal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Canadian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perspective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Clinical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therapeutic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，2007，29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7)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1508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－1523．</w:t>
      </w:r>
    </w:p>
    <w:p>
      <w:pPr>
        <w:spacing w:before="1" w:line="23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[157]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Park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HC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Choi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HY，Kim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BS，et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Antiproteinuric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effect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losartan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non_di-</w:t>
      </w:r>
    </w:p>
    <w:p>
      <w:pPr>
        <w:ind w:left="173" w:right="36" w:firstLine="22"/>
        <w:spacing w:before="32" w:line="170" w:lineRule="auto"/>
        <w:tabs>
          <w:tab w:val="left" w:leader="empty" w:pos="237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abetic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renal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not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dependent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ACE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insertion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/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deletion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polymorphism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Kidney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＆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esearch，2006，29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(4)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216－224．</w:t>
      </w:r>
    </w:p>
    <w:p>
      <w:pPr>
        <w:ind w:left="256" w:right="8" w:hanging="256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[158]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Badarin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FJ，Abuannadi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MA，Lavie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CJ，et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Evidence_based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diuretic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py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improving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prognosis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systemic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Am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J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Cardi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，2011，107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8)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1178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－1184．</w:t>
      </w:r>
    </w:p>
    <w:p>
      <w:pPr>
        <w:ind w:left="257" w:right="8" w:hanging="257"/>
        <w:spacing w:before="1" w:line="236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[159]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Cleland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JG，Coletta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AP，Lammiman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Clinical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trials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update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e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European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Society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Cardiology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meeting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2005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extension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study，ES-</w:t>
      </w:r>
    </w:p>
    <w:p>
      <w:pPr>
        <w:ind w:left="197"/>
        <w:spacing w:line="124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SENTIAL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CIBIS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III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ICD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ISSUE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2，ST</w:t>
      </w:r>
      <w:r>
        <w:rPr>
          <w:rFonts w:ascii="Arial" w:hAnsi="Arial" w:eastAsia="Arial" w:cs="Arial"/>
          <w:sz w:val="13"/>
          <w:szCs w:val="13"/>
          <w:spacing w:val="-6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IDE_2，SOFA，IMAGINE，P</w:t>
      </w:r>
      <w:r>
        <w:rPr>
          <w:rFonts w:ascii="Arial" w:hAnsi="Arial" w:eastAsia="Arial" w:cs="Arial"/>
          <w:sz w:val="13"/>
          <w:szCs w:val="13"/>
          <w:spacing w:val="-6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EAMI，</w:t>
      </w:r>
    </w:p>
    <w:p>
      <w:pPr>
        <w:ind w:left="197"/>
        <w:spacing w:before="1" w:line="233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SI</w:t>
      </w:r>
      <w:r>
        <w:rPr>
          <w:rFonts w:ascii="Arial" w:hAnsi="Arial" w:eastAsia="Arial" w:cs="Arial"/>
          <w:sz w:val="13"/>
          <w:szCs w:val="13"/>
          <w:spacing w:val="-3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IUS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II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ACTIVE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European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Failure，2005，7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6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1070－</w:t>
      </w:r>
    </w:p>
    <w:p>
      <w:pPr>
        <w:ind w:left="199"/>
        <w:spacing w:before="33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2"/>
          <w:position w:val="-1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-1"/>
        </w:rPr>
        <w:t>075．</w:t>
      </w:r>
    </w:p>
    <w:p>
      <w:pPr>
        <w:ind w:left="257" w:right="35" w:hanging="258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>[160]</w:t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>比索洛尔多中心研究协作组．</w:t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>国产比索洛尔对高血压</w:t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>型糖尿病患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者</w:t>
      </w:r>
      <w:r>
        <w:rPr>
          <w:rFonts w:ascii="Microsoft YaHei" w:hAnsi="Microsoft YaHei" w:eastAsia="Microsoft YaHei" w:cs="Microsoft YaHei"/>
          <w:sz w:val="13"/>
          <w:szCs w:val="13"/>
        </w:rPr>
        <w:t>糖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代谢的影响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中华内科杂志，2005，44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7)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503－505．</w:t>
      </w:r>
    </w:p>
    <w:p>
      <w:pPr>
        <w:spacing w:before="1" w:line="231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[161]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Castagno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D，Jhund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PS，McMurray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JJ，et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Improved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survival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bisoprolol</w:t>
      </w:r>
    </w:p>
    <w:p>
      <w:pPr>
        <w:ind w:left="197" w:right="8" w:hanging="1"/>
        <w:spacing w:before="32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failure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renal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impairment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analysis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cardiac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sufficiency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bisoprolol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II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CIBIS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II)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Eur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Hear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t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Fai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，2010，12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6)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607－616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．</w:t>
      </w:r>
    </w:p>
    <w:p>
      <w:pPr>
        <w:ind w:left="257" w:right="8" w:hanging="257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62]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Wikstrand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J，Warnold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I，Tuomilehto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Metoprolol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versus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thiazide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diuret-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ics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Morbidity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results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MAPHY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Dallas，Tex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1979)，1991，17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(4)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579－588．</w:t>
      </w:r>
    </w:p>
    <w:p>
      <w:pPr>
        <w:ind w:left="257" w:right="8" w:hanging="257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[163]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Haenni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A，Lithell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Moxonidine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improves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insulin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sensitivity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insulin_resist-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ant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hypertensives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Journal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Supplement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official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journal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International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Society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Hypertensio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，1999，17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3)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29－35．</w:t>
      </w:r>
    </w:p>
    <w:p>
      <w:pPr>
        <w:ind w:left="256" w:hanging="256"/>
        <w:spacing w:before="1" w:line="224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[164]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Brown，MJ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McInnes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GT，Papst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CC，et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Aliskiren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calcium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chann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</w:t>
      </w:r>
      <w:r>
        <w:rPr>
          <w:rFonts w:ascii="Microsoft YaHei" w:hAnsi="Microsoft YaHei" w:eastAsia="Microsoft YaHei" w:cs="Microsoft YaHei"/>
          <w:sz w:val="13"/>
          <w:szCs w:val="13"/>
        </w:rPr>
        <w:t>l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blocker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amlodipine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combination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initial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strategy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control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ACCELE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ATE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randomised，parallel_group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Lancet，2011，</w:t>
      </w:r>
    </w:p>
    <w:p>
      <w:pPr>
        <w:ind w:left="190"/>
        <w:spacing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4"/>
          <w:position w:val="-1"/>
        </w:rPr>
        <w:t>3</w:t>
      </w:r>
      <w:r>
        <w:rPr>
          <w:rFonts w:ascii="Microsoft YaHei" w:hAnsi="Microsoft YaHei" w:eastAsia="Microsoft YaHei" w:cs="Microsoft YaHei"/>
          <w:sz w:val="13"/>
          <w:szCs w:val="13"/>
          <w:spacing w:val="-11"/>
          <w:position w:val="-1"/>
        </w:rPr>
        <w:t>7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-1"/>
        </w:rPr>
        <w:t>7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-1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-1"/>
        </w:rPr>
        <w:t>312－320．</w:t>
      </w:r>
    </w:p>
    <w:p>
      <w:pPr>
        <w:ind w:left="255" w:right="28" w:hanging="255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[1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6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5]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Oparil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S，Yarows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SA，Patel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Efficacy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safety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combined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use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aliskiren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valsartan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randomised，double_bli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>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J]．Lancet，2007，370: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221－229．</w:t>
      </w:r>
    </w:p>
    <w:p>
      <w:pPr>
        <w:ind w:left="257" w:hanging="258"/>
        <w:spacing w:line="217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[166]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Yarows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A，Oparil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S，Pate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Aliskiren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valsartan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stage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</w:t>
      </w:r>
      <w:r>
        <w:rPr>
          <w:rFonts w:ascii="Microsoft YaHei" w:hAnsi="Microsoft YaHei" w:eastAsia="Microsoft YaHei" w:cs="Microsoft YaHei"/>
          <w:sz w:val="13"/>
          <w:szCs w:val="13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subgroup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analysis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randomised，double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blind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Adv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Ther，</w:t>
      </w:r>
    </w:p>
    <w:p>
      <w:pPr>
        <w:ind w:left="188"/>
        <w:spacing w:before="34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22"/>
          <w:position w:val="-1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6"/>
          <w:position w:val="-1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11"/>
          <w:position w:val="-1"/>
        </w:rPr>
        <w:t>08，25</w:t>
      </w:r>
      <w:r>
        <w:rPr>
          <w:rFonts w:ascii="Microsoft YaHei" w:hAnsi="Microsoft YaHei" w:eastAsia="Microsoft YaHei" w:cs="Microsoft YaHei"/>
          <w:sz w:val="13"/>
          <w:szCs w:val="13"/>
          <w:spacing w:val="-1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  <w:position w:val="-1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  <w:position w:val="-1"/>
        </w:rPr>
        <w:t>1288</w:t>
      </w:r>
      <w:r>
        <w:rPr>
          <w:rFonts w:ascii="Microsoft YaHei" w:hAnsi="Microsoft YaHei" w:eastAsia="Microsoft YaHei" w:cs="Microsoft YaHei"/>
          <w:sz w:val="13"/>
          <w:szCs w:val="13"/>
          <w:spacing w:val="-1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  <w:position w:val="-1"/>
        </w:rPr>
        <w:t>－1302．</w:t>
      </w:r>
    </w:p>
    <w:p>
      <w:pPr>
        <w:ind w:left="255" w:hanging="255"/>
        <w:spacing w:line="217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[167]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Duprez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DA，Munger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MA，Botha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Aliskiren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geritric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lowering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sy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tolic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randomized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controlled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Hum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Hypertens，2010，</w:t>
      </w:r>
    </w:p>
    <w:p>
      <w:pPr>
        <w:ind w:left="188"/>
        <w:spacing w:before="34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5"/>
          <w:position w:val="-1"/>
        </w:rPr>
        <w:t>24:</w:t>
      </w:r>
      <w:r>
        <w:rPr>
          <w:rFonts w:ascii="Microsoft YaHei" w:hAnsi="Microsoft YaHei" w:eastAsia="Microsoft YaHei" w:cs="Microsoft YaHei"/>
          <w:sz w:val="13"/>
          <w:szCs w:val="13"/>
          <w:spacing w:val="-5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  <w:position w:val="-1"/>
        </w:rPr>
        <w:t>600－608．</w:t>
      </w:r>
    </w:p>
    <w:p>
      <w:pPr>
        <w:spacing w:before="1" w:line="231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[1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6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8]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Franklin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SS，Lopez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VA，Wong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ND，et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Single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versus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combined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pres-</w:t>
      </w:r>
    </w:p>
    <w:p>
      <w:pPr>
        <w:ind w:left="173" w:right="36" w:firstLine="23"/>
        <w:spacing w:before="33" w:line="170" w:lineRule="auto"/>
        <w:tabs>
          <w:tab w:val="left" w:leader="empty" w:pos="237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sure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components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Framingham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Circulation，2009，119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243－250．</w:t>
      </w:r>
    </w:p>
    <w:p>
      <w:pPr>
        <w:ind w:left="257" w:right="12" w:hanging="258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[169]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王鸿懿，孙宁玲，荆珊，等．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复方利血平氨苯蝶啶片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降压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号)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与吲达帕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20"/>
        </w:rPr>
        <w:t>胺</w:t>
      </w:r>
      <w:r>
        <w:rPr>
          <w:rFonts w:ascii="Microsoft YaHei" w:hAnsi="Microsoft YaHei" w:eastAsia="Microsoft YaHei" w:cs="Microsoft YaHei"/>
          <w:sz w:val="13"/>
          <w:szCs w:val="13"/>
          <w:spacing w:val="14"/>
        </w:rPr>
        <w:t>治</w:t>
      </w:r>
      <w:r>
        <w:rPr>
          <w:rFonts w:ascii="Microsoft YaHei" w:hAnsi="Microsoft YaHei" w:eastAsia="Microsoft YaHei" w:cs="Microsoft YaHei"/>
          <w:sz w:val="13"/>
          <w:szCs w:val="13"/>
          <w:spacing w:val="10"/>
        </w:rPr>
        <w:t>疗原发性高血压患者的疗效和安全性—一项随机对照临床研究</w:t>
      </w:r>
      <w:r>
        <w:rPr>
          <w:rFonts w:ascii="Microsoft YaHei" w:hAnsi="Microsoft YaHei" w:eastAsia="Microsoft YaHei" w:cs="Microsoft YaHei"/>
          <w:sz w:val="13"/>
          <w:szCs w:val="13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0"/>
        </w:rPr>
        <w:t>[</w:t>
      </w:r>
      <w:r>
        <w:rPr>
          <w:rFonts w:ascii="Microsoft YaHei" w:hAnsi="Microsoft YaHei" w:eastAsia="Microsoft YaHei" w:cs="Microsoft YaHei"/>
          <w:sz w:val="13"/>
          <w:szCs w:val="13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10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中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高血压杂志，2016，24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9)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857－862．</w:t>
      </w:r>
    </w:p>
    <w:p>
      <w:pPr>
        <w:ind w:left="260" w:right="35" w:hanging="260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[170]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蒋雄京，高润霖．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</w:rPr>
        <w:t>SIMPLICITY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HTN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3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研究后时代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去肾神经术治疗难治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性高血压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的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现状与挑战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中华医学杂志，2014，99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23)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1761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－1763．</w:t>
      </w:r>
    </w:p>
    <w:p>
      <w:pPr>
        <w:ind w:left="257" w:right="8" w:hanging="258"/>
        <w:spacing w:line="217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[17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White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WB，Galis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ZS，Henegar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Arial" w:hAnsi="Arial" w:eastAsia="Arial" w:cs="Arial"/>
          <w:sz w:val="13"/>
          <w:szCs w:val="13"/>
          <w:spacing w:val="-10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enal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denervation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therapy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hyperten-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pathways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moving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development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forward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JAS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，2015，9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5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341－</w:t>
      </w:r>
    </w:p>
    <w:p>
      <w:pPr>
        <w:ind w:left="190"/>
        <w:spacing w:before="34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-1"/>
        </w:rPr>
        <w:t>3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-1"/>
        </w:rPr>
        <w:t>50．</w:t>
      </w:r>
    </w:p>
    <w:p>
      <w:pPr>
        <w:spacing w:line="227" w:lineRule="exact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position w:val="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  <w:position w:val="3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2"/>
          <w:position w:val="3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3"/>
        </w:rPr>
        <w:t>72]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3"/>
        </w:rPr>
        <w:t>Townsend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3"/>
        </w:rPr>
        <w:t xml:space="preserve"> </w:t>
      </w:r>
      <w:r>
        <w:rPr>
          <w:rFonts w:ascii="Arial" w:hAnsi="Arial" w:eastAsia="Arial" w:cs="Arial"/>
          <w:sz w:val="13"/>
          <w:szCs w:val="13"/>
          <w:spacing w:val="-10"/>
          <w:position w:val="3"/>
        </w:rPr>
        <w:t>RR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3"/>
        </w:rPr>
        <w:t>，Mahfoud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3"/>
        </w:rPr>
        <w:t>F，Kandzari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3"/>
        </w:rPr>
        <w:t>DE，et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3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3"/>
        </w:rPr>
        <w:t>Catheter_based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3"/>
        </w:rPr>
        <w:t>renal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3"/>
        </w:rPr>
        <w:t>denerva-</w:t>
      </w:r>
    </w:p>
    <w:p>
      <w:pPr>
        <w:ind w:left="195" w:right="30" w:hanging="1"/>
        <w:spacing w:before="22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uncontrolled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absence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antihypertensive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medications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SPY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HTN_OFF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MED)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randomised，sham_controlled，proof_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concept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Lancet，2017，390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10108)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2160－2170．</w:t>
      </w:r>
    </w:p>
    <w:p>
      <w:pPr>
        <w:ind w:left="256" w:right="12" w:hanging="256"/>
        <w:spacing w:before="1" w:line="22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[17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3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Kandzari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DE，Bohm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M，Mahfoud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F，et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Effect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renal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denervation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presence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antihypertensive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drugs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6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month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efficacy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safety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results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SPY</w:t>
      </w:r>
      <w:r>
        <w:rPr>
          <w:rFonts w:ascii="Arial" w:hAnsi="Arial" w:eastAsia="Arial" w:cs="Arial"/>
          <w:sz w:val="13"/>
          <w:szCs w:val="13"/>
          <w:spacing w:val="-6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AL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HTN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MED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proof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concept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randomised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[J]．</w:t>
      </w:r>
    </w:p>
    <w:p>
      <w:pPr>
        <w:ind w:left="196"/>
        <w:spacing w:before="6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2"/>
          <w:position w:val="-1"/>
        </w:rPr>
        <w:t>Lancet</w:t>
      </w:r>
      <w:r>
        <w:rPr>
          <w:rFonts w:ascii="Microsoft YaHei" w:hAnsi="Microsoft YaHei" w:eastAsia="Microsoft YaHei" w:cs="Microsoft YaHei"/>
          <w:sz w:val="13"/>
          <w:szCs w:val="13"/>
          <w:spacing w:val="-24"/>
          <w:position w:val="-1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7"/>
          <w:position w:val="-1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2"/>
          <w:position w:val="-1"/>
        </w:rPr>
        <w:t>018，391</w:t>
      </w:r>
      <w:r>
        <w:rPr>
          <w:rFonts w:ascii="Microsoft YaHei" w:hAnsi="Microsoft YaHei" w:eastAsia="Microsoft YaHei" w:cs="Microsoft YaHei"/>
          <w:sz w:val="13"/>
          <w:szCs w:val="13"/>
          <w:spacing w:val="-1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  <w:position w:val="-1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  <w:position w:val="-1"/>
        </w:rPr>
        <w:t>1358</w:t>
      </w:r>
      <w:r>
        <w:rPr>
          <w:rFonts w:ascii="Microsoft YaHei" w:hAnsi="Microsoft YaHei" w:eastAsia="Microsoft YaHei" w:cs="Microsoft YaHei"/>
          <w:sz w:val="13"/>
          <w:szCs w:val="13"/>
          <w:spacing w:val="-1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  <w:position w:val="-1"/>
        </w:rPr>
        <w:t>－1362．</w:t>
      </w:r>
    </w:p>
    <w:p>
      <w:pPr>
        <w:spacing w:before="1" w:line="231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[174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Bisognano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JD，Bakris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G，Nadim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MK，et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Baroreflex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activation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therapy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lowers</w:t>
      </w:r>
    </w:p>
    <w:p>
      <w:pPr>
        <w:ind w:left="188" w:firstLine="6"/>
        <w:spacing w:before="33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resistant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results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double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_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blind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randomized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placebo_controlled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rheos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pivotal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Ame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Coll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Cardio，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11，58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7)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765－773．</w:t>
      </w:r>
    </w:p>
    <w:p>
      <w:pPr>
        <w:sectPr>
          <w:type w:val="continuous"/>
          <w:pgSz w:w="11451" w:h="15343"/>
          <w:pgMar w:top="400" w:right="768" w:bottom="0" w:left="779" w:header="0" w:footer="0" w:gutter="0"/>
          <w:cols w:equalWidth="0" w:num="2">
            <w:col w:w="5101" w:space="100"/>
            <w:col w:w="4703" w:space="0"/>
          </w:cols>
        </w:sectPr>
        <w:rPr/>
      </w:pP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768832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77"/>
        <w:spacing w:before="73" w:line="175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6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                                         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Prevention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and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Treatment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of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Cardio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Cerebral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Vascular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Disease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Jan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2018.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Vol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19.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No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 xml:space="preserve">   </w:t>
      </w:r>
    </w:p>
    <w:p>
      <w:pPr>
        <w:spacing w:line="217" w:lineRule="exact"/>
        <w:rPr/>
      </w:pPr>
      <w:r/>
    </w:p>
    <w:p>
      <w:pPr>
        <w:sectPr>
          <w:pgSz w:w="11451" w:h="15343"/>
          <w:pgMar w:top="400" w:right="776" w:bottom="0" w:left="779" w:header="0" w:footer="0" w:gutter="0"/>
          <w:cols w:equalWidth="0" w:num="1">
            <w:col w:w="9895" w:space="0"/>
          </w:cols>
        </w:sectPr>
        <w:rPr/>
      </w:pPr>
    </w:p>
    <w:p>
      <w:pPr>
        <w:ind w:left="252" w:right="332" w:hanging="253"/>
        <w:spacing w:before="36" w:line="203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[17</w:t>
      </w:r>
      <w:r>
        <w:rPr>
          <w:rFonts w:ascii="Microsoft YaHei" w:hAnsi="Microsoft YaHei" w:eastAsia="Microsoft YaHei" w:cs="Microsoft YaHei"/>
          <w:sz w:val="13"/>
          <w:szCs w:val="13"/>
          <w:spacing w:val="-19"/>
        </w:rPr>
        <w:t>5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Lobo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MD，Sobotka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PA，Stanton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Central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arteriovenous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anastomosis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for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uncontrolled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Arial" w:hAnsi="Arial" w:eastAsia="Arial" w:cs="Arial"/>
          <w:sz w:val="13"/>
          <w:szCs w:val="13"/>
          <w:spacing w:val="-6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OX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CONT</w:t>
      </w:r>
      <w:r>
        <w:rPr>
          <w:rFonts w:ascii="Arial" w:hAnsi="Arial" w:eastAsia="Arial" w:cs="Arial"/>
          <w:sz w:val="13"/>
          <w:szCs w:val="13"/>
          <w:spacing w:val="-6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OL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HTN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randomised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controlled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Lancet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London，England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)，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15，385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9978)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1634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－1641．</w:t>
      </w:r>
    </w:p>
    <w:p>
      <w:pPr>
        <w:ind w:left="262" w:right="368" w:hanging="262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[176]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诸骏仁，高润霖，赵水平，等．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中国成人血脂异常防治指南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(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2016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年修订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版)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中国循环杂志，2016，31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10)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937－953．</w:t>
      </w:r>
    </w:p>
    <w:p>
      <w:pPr>
        <w:ind w:left="261" w:right="332" w:hanging="261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[1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7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7]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Arial" w:hAnsi="Arial" w:eastAsia="Arial" w:cs="Arial"/>
          <w:sz w:val="13"/>
          <w:szCs w:val="13"/>
          <w:spacing w:val="-6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andomised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cholesterol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lowering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4444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coronary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Scandinavian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Simvastatin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Survival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Study(4S)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Lancet(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London，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England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)，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994，344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8934)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1383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－1389．</w:t>
      </w:r>
    </w:p>
    <w:p>
      <w:pPr>
        <w:spacing w:before="1" w:line="231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[178]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Sacks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FM，Pfeffer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MA，Moye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LA，et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effect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pravastatin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coronary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e-</w:t>
      </w:r>
    </w:p>
    <w:p>
      <w:pPr>
        <w:ind w:left="259" w:right="340"/>
        <w:spacing w:before="33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vents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after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myocardial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infarction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average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cholesterol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levels．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h</w:t>
      </w:r>
      <w:r>
        <w:rPr>
          <w:rFonts w:ascii="Microsoft YaHei" w:hAnsi="Microsoft YaHei" w:eastAsia="Microsoft YaHei" w:cs="Microsoft YaHei"/>
          <w:sz w:val="13"/>
          <w:szCs w:val="13"/>
        </w:rPr>
        <w:t>o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lesterol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Arial" w:hAnsi="Arial" w:eastAsia="Arial" w:cs="Arial"/>
          <w:sz w:val="13"/>
          <w:szCs w:val="13"/>
          <w:spacing w:val="-6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ecurrent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Events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investigators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Med，1996，335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14)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1001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－1009．</w:t>
      </w:r>
    </w:p>
    <w:p>
      <w:pPr>
        <w:ind w:left="261" w:right="368" w:hanging="261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[179]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Prevention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events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death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pravastatin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h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coronary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broad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range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initial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cholesterol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levels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Me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d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，1998，339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19)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1349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－1357．</w:t>
      </w:r>
    </w:p>
    <w:p>
      <w:pPr>
        <w:ind w:left="261" w:right="365" w:hanging="261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[180]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Serruys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PW，de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Feyter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P，Macaya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Fluvastatin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prevention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cardiac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events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following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successful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first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percutaneous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coronary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intervention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randomized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controlled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JAMA，2002，287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24)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3215－3222．</w:t>
      </w:r>
    </w:p>
    <w:p>
      <w:pPr>
        <w:ind w:left="252" w:right="368" w:hanging="253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[1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8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1]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</w:t>
      </w:r>
      <w:r>
        <w:rPr>
          <w:rFonts w:ascii="Arial" w:hAnsi="Arial" w:eastAsia="Arial" w:cs="Arial"/>
          <w:sz w:val="13"/>
          <w:szCs w:val="13"/>
          <w:spacing w:val="-6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/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BHF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Protection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cholesterol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lowering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simvastatin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，536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high_risk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individuals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randomised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placebo_controlled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Lancet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London，Englan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)，2002，360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9326)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7－22．</w:t>
      </w:r>
    </w:p>
    <w:p>
      <w:pPr>
        <w:ind w:left="258" w:right="340" w:hanging="259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82]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Colhoun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HM，Betteridge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DJ，Durrington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PN，et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Primary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prevention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cardi-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ovascular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atorvastatin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type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diabetes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Collaborative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Atorvas-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tatin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Diabetes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CA</w:t>
      </w:r>
      <w:r>
        <w:rPr>
          <w:rFonts w:ascii="Arial" w:hAnsi="Arial" w:eastAsia="Arial" w:cs="Arial"/>
          <w:sz w:val="13"/>
          <w:szCs w:val="13"/>
          <w:spacing w:val="-6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DS)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multicentre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randomised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placebo_controlled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trial</w:t>
      </w:r>
    </w:p>
    <w:p>
      <w:pPr>
        <w:ind w:left="238"/>
        <w:spacing w:line="202" w:lineRule="auto"/>
        <w:tabs>
          <w:tab w:val="left" w:leader="empty" w:pos="302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Lancet(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London，England)，2004，364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9435)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685－696．</w:t>
      </w:r>
    </w:p>
    <w:p>
      <w:pPr>
        <w:ind w:left="261" w:right="340" w:hanging="261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[183]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La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osa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JC，Grundy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SM，Waters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DD，et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Intensive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lipid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lowering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atorv-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astatin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stable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coronary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Med，2005，352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14)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1425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－1435．</w:t>
      </w:r>
    </w:p>
    <w:p>
      <w:pPr>
        <w:ind w:left="262" w:right="345" w:hanging="262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184]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Amarenco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P，Bogousslavsky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J，Callahan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High_dose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atorvastatin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after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stroke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or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transient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ischemic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attack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Med，2006，355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6)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549－559．</w:t>
      </w:r>
    </w:p>
    <w:p>
      <w:pPr>
        <w:ind w:left="260" w:right="340" w:hanging="260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[1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8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5]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Taylor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F，Ward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K，Moore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Statins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primary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prevention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cardi-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ovascular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CDS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，2011，(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Cd004816．</w:t>
      </w:r>
    </w:p>
    <w:p>
      <w:pPr>
        <w:spacing w:line="23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14"/>
        </w:rPr>
        <w:t>[18</w:t>
      </w:r>
      <w:r>
        <w:rPr>
          <w:rFonts w:ascii="Microsoft YaHei" w:hAnsi="Microsoft YaHei" w:eastAsia="Microsoft YaHei" w:cs="Microsoft YaHei"/>
          <w:sz w:val="13"/>
          <w:szCs w:val="13"/>
          <w:spacing w:val="9"/>
        </w:rPr>
        <w:t>6</w:t>
      </w:r>
      <w:r>
        <w:rPr>
          <w:rFonts w:ascii="Microsoft YaHei" w:hAnsi="Microsoft YaHei" w:eastAsia="Microsoft YaHei" w:cs="Microsoft YaHei"/>
          <w:sz w:val="13"/>
          <w:szCs w:val="13"/>
          <w:spacing w:val="7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7"/>
        </w:rPr>
        <w:t>中国胆固醇教育计划血脂异常防治建议专家组，中华心血管病杂志编辑</w:t>
      </w:r>
    </w:p>
    <w:p>
      <w:pPr>
        <w:ind w:left="262" w:right="368" w:hanging="1"/>
        <w:spacing w:before="22" w:line="185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18"/>
        </w:rPr>
        <w:t>委员</w:t>
      </w:r>
      <w:r>
        <w:rPr>
          <w:rFonts w:ascii="Microsoft YaHei" w:hAnsi="Microsoft YaHei" w:eastAsia="Microsoft YaHei" w:cs="Microsoft YaHei"/>
          <w:sz w:val="13"/>
          <w:szCs w:val="13"/>
          <w:spacing w:val="12"/>
        </w:rPr>
        <w:t>会</w:t>
      </w:r>
      <w:r>
        <w:rPr>
          <w:rFonts w:ascii="Microsoft YaHei" w:hAnsi="Microsoft YaHei" w:eastAsia="Microsoft YaHei" w:cs="Microsoft YaHei"/>
          <w:sz w:val="13"/>
          <w:szCs w:val="13"/>
          <w:spacing w:val="9"/>
        </w:rPr>
        <w:t>血脂与动脉粥样硬化循证组，中华医学会心血管病学分会流行病学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0"/>
        </w:rPr>
        <w:t>组</w:t>
      </w:r>
      <w:r>
        <w:rPr>
          <w:rFonts w:ascii="Microsoft YaHei" w:hAnsi="Microsoft YaHei" w:eastAsia="Microsoft YaHei" w:cs="Microsoft YaHei"/>
          <w:sz w:val="13"/>
          <w:szCs w:val="13"/>
          <w:spacing w:val="9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高血压患者降胆固醇治疗一级预防中国专家共识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[</w:t>
      </w:r>
      <w:r>
        <w:rPr>
          <w:rFonts w:ascii="Microsoft YaHei" w:hAnsi="Microsoft YaHei" w:eastAsia="Microsoft YaHei" w:cs="Microsoft YaHei"/>
          <w:sz w:val="13"/>
          <w:szCs w:val="13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中华心血管病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杂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志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，2016，44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8)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661－664．</w:t>
      </w:r>
    </w:p>
    <w:p>
      <w:pPr>
        <w:ind w:left="262" w:right="340" w:hanging="262"/>
        <w:spacing w:before="1" w:line="235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87]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Kernan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WN，Ovbiagele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B，Black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Guidelines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prevention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stroke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stroke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transient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ischemic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attack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guideline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health-</w:t>
      </w:r>
    </w:p>
    <w:p>
      <w:pPr>
        <w:ind w:left="261" w:right="340"/>
        <w:spacing w:before="1" w:line="169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care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professionals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American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Association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/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American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Stroke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Associ-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Strok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，2014，45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7)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2160－2236．</w:t>
      </w:r>
    </w:p>
    <w:p>
      <w:pPr>
        <w:ind w:left="258" w:right="340" w:hanging="259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[188]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Fowkes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FG，Price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JF，Stewart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MC，et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Aspirin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prevention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cardiovas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</w:t>
      </w:r>
      <w:r>
        <w:rPr>
          <w:rFonts w:ascii="Microsoft YaHei" w:hAnsi="Microsoft YaHei" w:eastAsia="Microsoft YaHei" w:cs="Microsoft YaHei"/>
          <w:sz w:val="13"/>
          <w:szCs w:val="13"/>
        </w:rPr>
        <w:t>u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lar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events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general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population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screened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low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ankle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brachial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index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ran-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domized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controlled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</w:t>
      </w:r>
      <w:r>
        <w:rPr>
          <w:rFonts w:ascii="Microsoft YaHei" w:hAnsi="Microsoft YaHei" w:eastAsia="Microsoft YaHei" w:cs="Microsoft YaHei"/>
          <w:sz w:val="13"/>
          <w:szCs w:val="13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，2010，303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9)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841－848．</w:t>
      </w:r>
    </w:p>
    <w:p>
      <w:pPr>
        <w:spacing w:before="1" w:line="231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[189]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Baigent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C，Blackwell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L，Collins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Aspirin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primary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secondar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y</w:t>
      </w:r>
    </w:p>
    <w:p>
      <w:pPr>
        <w:ind w:left="259" w:right="340"/>
        <w:spacing w:before="33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prevention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vascular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collaborative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meta_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analysis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individual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partici-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pant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data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randomised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trials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Lancet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London，Engla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>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)，2009，373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9678)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1849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－1860．</w:t>
      </w:r>
    </w:p>
    <w:p>
      <w:pPr>
        <w:ind w:left="262" w:right="363" w:hanging="262"/>
        <w:spacing w:before="1" w:line="235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[190]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Smith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SC，Jr，Benjamin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EJ，et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AHA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/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ACCF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Secondary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Prevention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isk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eduction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Therapy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Coronary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other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Atherosclerotic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Vascular</w:t>
      </w:r>
    </w:p>
    <w:p>
      <w:pPr>
        <w:ind w:left="260" w:right="340" w:firstLine="1"/>
        <w:spacing w:line="184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2011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update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guideline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American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Association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merican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College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Cardiology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Foundation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Circulation，2011，124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22)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2458</w:t>
      </w:r>
    </w:p>
    <w:p>
      <w:pPr>
        <w:ind w:left="297"/>
        <w:spacing w:before="34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－2473．</w:t>
      </w:r>
    </w:p>
    <w:p>
      <w:pPr>
        <w:ind w:left="275" w:right="367" w:hanging="275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2"/>
        </w:rPr>
        <w:t>[191]</w:t>
      </w:r>
      <w:r>
        <w:rPr>
          <w:rFonts w:ascii="Microsoft YaHei" w:hAnsi="Microsoft YaHei" w:eastAsia="Microsoft YaHei" w:cs="Microsoft YaHei"/>
          <w:sz w:val="13"/>
          <w:szCs w:val="13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2"/>
        </w:rPr>
        <w:t>中华医学会糖尿病分会．</w:t>
      </w:r>
      <w:r>
        <w:rPr>
          <w:rFonts w:ascii="Microsoft YaHei" w:hAnsi="Microsoft YaHei" w:eastAsia="Microsoft YaHei" w:cs="Microsoft YaHei"/>
          <w:sz w:val="13"/>
          <w:szCs w:val="13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2"/>
        </w:rPr>
        <w:t>中国</w:t>
      </w:r>
      <w:r>
        <w:rPr>
          <w:rFonts w:ascii="Microsoft YaHei" w:hAnsi="Microsoft YaHei" w:eastAsia="Microsoft YaHei" w:cs="Microsoft YaHei"/>
          <w:sz w:val="13"/>
          <w:szCs w:val="13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型糖尿病防治指南(2013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年版)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[</w:t>
      </w:r>
      <w:r>
        <w:rPr>
          <w:rFonts w:ascii="Microsoft YaHei" w:hAnsi="Microsoft YaHei" w:eastAsia="Microsoft YaHei" w:cs="Microsoft YaHei"/>
          <w:sz w:val="13"/>
          <w:szCs w:val="13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中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国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糖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尿病杂志，2014，22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8)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2－42．</w:t>
      </w:r>
    </w:p>
    <w:p>
      <w:pPr>
        <w:ind w:left="258" w:right="340" w:hanging="259"/>
        <w:spacing w:before="2" w:line="224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[1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9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Guirguis_Blake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JM，Evans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CV，Senger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Aspirin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Primary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vention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Events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Systematic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Evidence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Arial" w:hAnsi="Arial" w:eastAsia="Arial" w:cs="Arial"/>
          <w:sz w:val="13"/>
          <w:szCs w:val="13"/>
          <w:spacing w:val="-5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eview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U．S．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Preventive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Services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Task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Force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Ann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Intern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Med，2016，164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12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804－</w:t>
      </w:r>
    </w:p>
    <w:p>
      <w:pPr>
        <w:ind w:left="256"/>
        <w:spacing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-1"/>
        </w:rPr>
        <w:t>813．</w:t>
      </w:r>
    </w:p>
    <w:p>
      <w:pPr>
        <w:ind w:left="260" w:right="340" w:hanging="260"/>
        <w:spacing w:line="22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[193]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Halvorsen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Andreotti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F，ten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Berg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JM，et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Aspirin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therapy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primary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cardi-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ovascular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prevention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position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paper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European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Society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Cardi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o</w:t>
      </w:r>
      <w:r>
        <w:rPr>
          <w:rFonts w:ascii="Microsoft YaHei" w:hAnsi="Microsoft YaHei" w:eastAsia="Microsoft YaHei" w:cs="Microsoft YaHei"/>
          <w:sz w:val="13"/>
          <w:szCs w:val="13"/>
        </w:rPr>
        <w:t>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ogy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working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group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thrombosis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Am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Coll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Cardio，2014，64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3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319－</w:t>
      </w:r>
    </w:p>
    <w:p>
      <w:pPr>
        <w:ind w:left="255"/>
        <w:spacing w:before="7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-1"/>
        </w:rPr>
        <w:t>3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-1"/>
        </w:rPr>
        <w:t>27．</w:t>
      </w:r>
    </w:p>
    <w:p>
      <w:pPr>
        <w:ind w:left="261" w:right="340" w:hanging="261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[194]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Bibbins_Domingo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K．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Aspirin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Use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Primary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Prevention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Colorectal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Cancer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U．S．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Preventive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Services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Task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Force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ecomme</w:t>
      </w:r>
      <w:r>
        <w:rPr>
          <w:rFonts w:ascii="Microsoft YaHei" w:hAnsi="Microsoft YaHei" w:eastAsia="Microsoft YaHei" w:cs="Microsoft YaHei"/>
          <w:sz w:val="13"/>
          <w:szCs w:val="13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dation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Statement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Intern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Med，2016，164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12)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836－845．</w:t>
      </w:r>
    </w:p>
    <w:p>
      <w:pPr>
        <w:ind w:left="257" w:right="369" w:hanging="257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[19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5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Whitlock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EP，Burda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BU，Williams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SB，et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Bleeding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isks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Aspirin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Use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Primary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Prevention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Adults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Systematic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eview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U．S．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Preventive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Services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Task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Force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Intern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Med，2016，164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12)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826－835．</w:t>
      </w:r>
    </w:p>
    <w:p>
      <w:pPr>
        <w:ind w:right="368"/>
        <w:spacing w:before="1" w:line="202" w:lineRule="auto"/>
        <w:tabs>
          <w:tab w:val="left" w:leader="empty" w:pos="65"/>
        </w:tabs>
        <w:jc w:val="righ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[196]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中华医学会老年医学分会，《中华内</w:t>
      </w:r>
      <w:r>
        <w:rPr>
          <w:rFonts w:ascii="Microsoft YaHei" w:hAnsi="Microsoft YaHei" w:eastAsia="Microsoft YaHei" w:cs="Microsoft YaHei"/>
          <w:sz w:val="13"/>
          <w:szCs w:val="13"/>
        </w:rPr>
        <w:t>科杂志》编辑委员会，《中华老年医学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>杂</w:t>
      </w:r>
      <w:r>
        <w:rPr>
          <w:rFonts w:ascii="Microsoft YaHei" w:hAnsi="Microsoft YaHei" w:eastAsia="Microsoft YaHei" w:cs="Microsoft YaHei"/>
          <w:sz w:val="13"/>
          <w:szCs w:val="13"/>
          <w:spacing w:val="7"/>
        </w:rPr>
        <w:t>志</w:t>
      </w:r>
      <w:r>
        <w:rPr>
          <w:rFonts w:ascii="Microsoft YaHei" w:hAnsi="Microsoft YaHei" w:eastAsia="Microsoft YaHei" w:cs="Microsoft YaHei"/>
          <w:sz w:val="13"/>
          <w:szCs w:val="13"/>
          <w:spacing w:val="4"/>
        </w:rPr>
        <w:t>》编辑委员会．</w:t>
      </w:r>
      <w:r>
        <w:rPr>
          <w:rFonts w:ascii="Microsoft YaHei" w:hAnsi="Microsoft YaHei" w:eastAsia="Microsoft YaHei" w:cs="Microsoft YaHei"/>
          <w:sz w:val="13"/>
          <w:szCs w:val="13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4"/>
        </w:rPr>
        <w:t>阿司匹林在动脉粥样硬化性心血管疾病中的临床应用</w:t>
      </w:r>
      <w:r>
        <w:rPr>
          <w:rFonts w:ascii="Microsoft YaHei" w:hAnsi="Microsoft YaHei" w:eastAsia="Microsoft YaHei" w:cs="Microsoft YaHei"/>
          <w:sz w:val="13"/>
          <w:szCs w:val="1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4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10"/>
        <w:spacing w:before="36" w:line="203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中国专家共识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(2016)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中华内科杂志，2017，65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68－80．</w:t>
      </w:r>
    </w:p>
    <w:p>
      <w:pPr>
        <w:ind w:left="235" w:right="31" w:hanging="235"/>
        <w:spacing w:before="1" w:line="202" w:lineRule="auto"/>
        <w:tabs>
          <w:tab w:val="left" w:leader="empty" w:pos="64"/>
          <w:tab w:val="left" w:leader="empty" w:pos="298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[1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9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7]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American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Diabetes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Association．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Standards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medical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care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diabetes—2014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Diabetes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care，2014，37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Suppl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S14－80．</w:t>
      </w:r>
    </w:p>
    <w:p>
      <w:pPr>
        <w:ind w:left="257" w:hanging="257"/>
        <w:spacing w:line="217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[1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9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8]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Zinman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B，Wanner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C，Lachin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JM，et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Empagliflozin，Cardiovascular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Out-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comes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Mortality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Type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Diabetes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Med，2015，373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22)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</w:p>
    <w:p>
      <w:pPr>
        <w:ind w:left="188"/>
        <w:spacing w:before="34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6"/>
          <w:position w:val="-1"/>
        </w:rPr>
        <w:t>2117－2128．</w:t>
      </w:r>
    </w:p>
    <w:p>
      <w:pPr>
        <w:ind w:left="257" w:right="27" w:hanging="258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199]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Neal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B，Perkovic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V，Mahaffey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KW，et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Canagliflozin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enal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Events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Type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Diabetes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Med，2017，377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7)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644－657．</w:t>
      </w:r>
    </w:p>
    <w:p>
      <w:pPr>
        <w:ind w:left="256" w:hanging="256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[200]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Marso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SP，Daniels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GH，Brown_Frandsen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K，et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Liraglutide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Cardiovasc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u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lar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Outcomes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Type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Diabetes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，2016，375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(4)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311－322．</w:t>
      </w:r>
    </w:p>
    <w:p>
      <w:pPr>
        <w:ind w:left="257" w:hanging="257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[201]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Wiviott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SD，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az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Bonaca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MP，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Dapagliflozin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out-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comes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type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diabetes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NEJM，2018: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10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12389)．</w:t>
      </w:r>
    </w:p>
    <w:p>
      <w:pPr>
        <w:ind w:left="271" w:right="4" w:hanging="271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[202]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中华医学会糖尿病学分会．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中国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型糖尿病防</w:t>
      </w:r>
      <w:r>
        <w:rPr>
          <w:rFonts w:ascii="Microsoft YaHei" w:hAnsi="Microsoft YaHei" w:eastAsia="Microsoft YaHei" w:cs="Microsoft YaHei"/>
          <w:sz w:val="13"/>
          <w:szCs w:val="13"/>
        </w:rPr>
        <w:t>治指南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(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2017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年版)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中华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糖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尿病杂志，2018，10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4－67．</w:t>
      </w:r>
    </w:p>
    <w:p>
      <w:pPr>
        <w:spacing w:before="1" w:line="231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[203]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Wachtell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K，Hornestam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B，Lehto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morbidity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mor-</w:t>
      </w:r>
    </w:p>
    <w:p>
      <w:pPr>
        <w:ind w:left="194"/>
        <w:spacing w:before="33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tality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hypertensive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history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atrial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fibrillation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Losartan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I</w:t>
      </w:r>
      <w:r>
        <w:rPr>
          <w:rFonts w:ascii="Microsoft YaHei" w:hAnsi="Microsoft YaHei" w:eastAsia="Microsoft YaHei" w:cs="Microsoft YaHei"/>
          <w:sz w:val="13"/>
          <w:szCs w:val="13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tervention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End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Point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Arial" w:hAnsi="Arial" w:eastAsia="Arial" w:cs="Arial"/>
          <w:sz w:val="13"/>
          <w:szCs w:val="13"/>
          <w:spacing w:val="-6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eduction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Hypertension(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LIFE)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Am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Co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l</w:t>
      </w:r>
      <w:r>
        <w:rPr>
          <w:rFonts w:ascii="Microsoft YaHei" w:hAnsi="Microsoft YaHei" w:eastAsia="Microsoft YaHei" w:cs="Microsoft YaHei"/>
          <w:sz w:val="13"/>
          <w:szCs w:val="13"/>
        </w:rPr>
        <w:t>l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Cardio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005，45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5)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705－711．</w:t>
      </w:r>
    </w:p>
    <w:p>
      <w:pPr>
        <w:ind w:left="257" w:hanging="257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[204]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Kirchhof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P，Benussi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S，Kotecha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2016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ESC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Guidelines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manage-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ment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atrial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fibrillation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developed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collaboration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EACTS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Eur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Car-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diothorac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Surg</w:t>
      </w:r>
      <w:r>
        <w:rPr>
          <w:rFonts w:ascii="Microsoft YaHei" w:hAnsi="Microsoft YaHei" w:eastAsia="Microsoft YaHei" w:cs="Microsoft YaHei"/>
          <w:sz w:val="13"/>
          <w:szCs w:val="13"/>
          <w:spacing w:val="-22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016，50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5)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e1－e88．</w:t>
      </w:r>
    </w:p>
    <w:p>
      <w:pPr>
        <w:ind w:left="256" w:hanging="256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[205]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Schnabel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Yin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X，Gona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50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year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trends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atrial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fibrillation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preva-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lence，incidence，risk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factors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mortality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Framingham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c</w:t>
      </w:r>
      <w:r>
        <w:rPr>
          <w:rFonts w:ascii="Microsoft YaHei" w:hAnsi="Microsoft YaHei" w:eastAsia="Microsoft YaHei" w:cs="Microsoft YaHei"/>
          <w:sz w:val="13"/>
          <w:szCs w:val="13"/>
        </w:rPr>
        <w:t>o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hort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Lancet(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London，England)，2015，386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9989)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154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－162．</w:t>
      </w:r>
    </w:p>
    <w:p>
      <w:pPr>
        <w:spacing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[206]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Connolly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SJ，Ezekowitz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MD，Yusuf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Dabigatran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versus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warfarin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</w:t>
      </w:r>
      <w:r>
        <w:rPr>
          <w:rFonts w:ascii="Microsoft YaHei" w:hAnsi="Microsoft YaHei" w:eastAsia="Microsoft YaHei" w:cs="Microsoft YaHei"/>
          <w:sz w:val="13"/>
          <w:szCs w:val="13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-</w:t>
      </w:r>
    </w:p>
    <w:p>
      <w:pPr>
        <w:ind w:left="194"/>
        <w:spacing w:before="1" w:line="202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tients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atrial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fibrillation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Med，2009，361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12)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1139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－1151．</w:t>
      </w:r>
    </w:p>
    <w:p>
      <w:pPr>
        <w:ind w:left="255" w:hanging="255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[207]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Patel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</w:t>
      </w:r>
      <w:r>
        <w:rPr>
          <w:rFonts w:ascii="Arial" w:hAnsi="Arial" w:eastAsia="Arial" w:cs="Arial"/>
          <w:sz w:val="13"/>
          <w:szCs w:val="13"/>
          <w:spacing w:val="-10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，Mahaffey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KW，Garg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Arial" w:hAnsi="Arial" w:eastAsia="Arial" w:cs="Arial"/>
          <w:sz w:val="13"/>
          <w:szCs w:val="13"/>
          <w:spacing w:val="-10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ivaroxaban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versus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warfarin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nonva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vular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atrial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fibrillation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e</w:t>
      </w:r>
      <w:r>
        <w:rPr>
          <w:rFonts w:ascii="Microsoft YaHei" w:hAnsi="Microsoft YaHei" w:eastAsia="Microsoft YaHei" w:cs="Microsoft YaHei"/>
          <w:sz w:val="13"/>
          <w:szCs w:val="13"/>
        </w:rPr>
        <w:t>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，2011，365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10)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883－891．</w:t>
      </w:r>
    </w:p>
    <w:p>
      <w:pPr>
        <w:spacing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208]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Granger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CB，Alexander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JH，McMurray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JJ，et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Apixaban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versus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warfarin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</w:p>
    <w:p>
      <w:pPr>
        <w:ind w:left="194"/>
        <w:spacing w:before="1" w:line="202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atrial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fibrillation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Med，2011，365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11)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981－992．</w:t>
      </w:r>
    </w:p>
    <w:p>
      <w:pPr>
        <w:spacing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[209]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Giugliano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P，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uff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CT，Braunwald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Edoxaban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versus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warfarin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</w:t>
      </w:r>
      <w:r>
        <w:rPr>
          <w:rFonts w:ascii="Microsoft YaHei" w:hAnsi="Microsoft YaHei" w:eastAsia="Microsoft YaHei" w:cs="Microsoft YaHei"/>
          <w:sz w:val="13"/>
          <w:szCs w:val="13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-</w:t>
      </w:r>
    </w:p>
    <w:p>
      <w:pPr>
        <w:ind w:left="194"/>
        <w:spacing w:before="1" w:line="202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tients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atrial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fibrillation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Med，2013，369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22)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2093－2104．</w:t>
      </w:r>
    </w:p>
    <w:p>
      <w:pPr>
        <w:ind w:left="257" w:hanging="257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210]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Yu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EY，Wan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EY，Chan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KH，et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Evaluation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quality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care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multi_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disciplinary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isk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Factor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Assessment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Management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Programme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sion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AMP_HT)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BMC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family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practice，2015，16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71．</w:t>
      </w:r>
    </w:p>
    <w:p>
      <w:pPr>
        <w:ind w:left="255" w:hanging="255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[211]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Wang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HHX，Wong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MCS，Tang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JL，et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Primary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care_based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lifestyle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interve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tions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lipid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profiles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among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Chinese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subjects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meta_analy-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sis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World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Congress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Cardiology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Scientific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Session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，2012，125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19)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729．</w:t>
      </w:r>
    </w:p>
    <w:p>
      <w:pPr>
        <w:ind w:left="257" w:right="28" w:hanging="257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[2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12]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Wang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HHX，Wong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MCS，Yan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BP，et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Effectiveness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Lifestyle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Interventions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educing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 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isk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Factors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among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Chinese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Subjects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Primary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Care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Setting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Systematic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eview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Cardi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，2011，147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11)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32．</w:t>
      </w:r>
    </w:p>
    <w:p>
      <w:pPr>
        <w:ind w:left="255" w:hanging="255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213]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Wang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HH，Wang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JJ，Xu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12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Effect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risk_based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ap-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proach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primary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care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physician_led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management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19，400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hypertensive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pa-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tients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southern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Hypertension，2012，30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4．</w:t>
      </w:r>
    </w:p>
    <w:p>
      <w:pPr>
        <w:ind w:left="257" w:right="27" w:hanging="258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[214]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周祖勇，潘</w:t>
      </w:r>
      <w:r>
        <w:rPr>
          <w:rFonts w:ascii="Microsoft YaHei" w:hAnsi="Microsoft YaHei" w:eastAsia="Microsoft YaHei" w:cs="Microsoft YaHei"/>
          <w:sz w:val="13"/>
          <w:szCs w:val="13"/>
        </w:rPr>
        <w:t>仰中，易旺东，等．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</w:rPr>
        <w:t>贵阳市社区人群代谢综合征多重危险因素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干预前后的对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比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分析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中华高血压杂志，2008，16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10)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937－940．</w:t>
      </w:r>
    </w:p>
    <w:p>
      <w:pPr>
        <w:spacing w:before="1" w:line="231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[21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>5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Zheng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L，Li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J，Sun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Z，et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elationship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Mortality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</w:p>
    <w:p>
      <w:pPr>
        <w:ind w:left="195" w:right="27" w:firstLine="3"/>
        <w:spacing w:before="33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Events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Among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Hypertensive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aged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≥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60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years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Arial" w:hAnsi="Arial" w:eastAsia="Arial" w:cs="Arial"/>
          <w:sz w:val="13"/>
          <w:szCs w:val="13"/>
          <w:spacing w:val="-5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ur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a</w:t>
      </w:r>
      <w:r>
        <w:rPr>
          <w:rFonts w:ascii="Microsoft YaHei" w:hAnsi="Microsoft YaHei" w:eastAsia="Microsoft YaHei" w:cs="Microsoft YaHei"/>
          <w:sz w:val="13"/>
          <w:szCs w:val="13"/>
        </w:rPr>
        <w:t>l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Areas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Strobe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Compliant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Medicine(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Baltimore)，2015，94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3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9)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e1551．</w:t>
      </w:r>
    </w:p>
    <w:p>
      <w:pPr>
        <w:spacing w:line="23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[216]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Aronow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Fleg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JL，Pepine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CJ，et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ACCF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/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AHA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2011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expert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consensus</w:t>
      </w:r>
    </w:p>
    <w:p>
      <w:pPr>
        <w:ind w:left="196"/>
        <w:spacing w:before="32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document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elderly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report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American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College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Car-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diology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Foundation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Task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Force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Clinical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Expert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Consensus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Documents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Circulation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，2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11，123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21)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2434－2506．</w:t>
      </w:r>
    </w:p>
    <w:p>
      <w:pPr>
        <w:spacing w:before="1" w:line="231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[21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>7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Franklin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SS，Jacobs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MJ，Wong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ND，et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Predominance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isolated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systolic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hy-</w:t>
      </w:r>
    </w:p>
    <w:p>
      <w:pPr>
        <w:ind w:left="196" w:hanging="2"/>
        <w:spacing w:before="33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pertension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among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middle_aged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elderly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US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hypertensives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analysis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based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National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Health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Nutrition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Examination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Survey(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NHANES)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Ⅲ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sion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Dallas，Tex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1979)，2001，37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3)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869－874．</w:t>
      </w:r>
    </w:p>
    <w:p>
      <w:pPr>
        <w:ind w:left="255" w:hanging="255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[218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Kim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N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，Kim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HC．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Prevalence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trends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isolated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systolic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mong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Korean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Adults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Korea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National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Health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Nutrition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Examination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Sur-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vey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，1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9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98－2012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Korean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Circ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J，2015，45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6)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492－499．</w:t>
      </w:r>
    </w:p>
    <w:p>
      <w:pPr>
        <w:ind w:left="256" w:hanging="256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[21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>9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Bobrie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G，Chatellier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G，Genes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prognosis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"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masked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"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detected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by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self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measurement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elderly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treated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pertensive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JAMA，2004，291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11)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1342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－1349．</w:t>
      </w:r>
    </w:p>
    <w:p>
      <w:pPr>
        <w:ind w:left="256" w:hanging="256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220]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Insua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JT，Sacks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HS，Lau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TS，et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Drug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elder-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ly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meta_analysis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Intern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Med，1994，121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5)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355－362．</w:t>
      </w:r>
    </w:p>
    <w:p>
      <w:pPr>
        <w:ind w:right="54"/>
        <w:spacing w:line="217" w:lineRule="auto"/>
        <w:tabs>
          <w:tab w:val="left" w:leader="empty" w:pos="64"/>
        </w:tabs>
        <w:jc w:val="righ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[221]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Franklin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SS，Wilkinson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IB，McEniery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CM．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Unusual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hypertensive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phenotype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what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their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significance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Dallas，Tex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1979)，2012，59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</w:p>
    <w:p>
      <w:pPr>
        <w:ind w:left="199"/>
        <w:spacing w:before="35" w:line="126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3"/>
          <w:position w:val="-1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>73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>－178．</w:t>
      </w:r>
    </w:p>
    <w:p>
      <w:pPr>
        <w:ind w:left="257" w:right="19" w:hanging="257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[222]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SHEP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Cooperative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esearch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Group．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Prevention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stroke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antihypertensiv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e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drug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older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persons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isolated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systolic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final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results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</w:p>
    <w:p>
      <w:pPr>
        <w:sectPr>
          <w:type w:val="continuous"/>
          <w:pgSz w:w="11451" w:h="15343"/>
          <w:pgMar w:top="400" w:right="776" w:bottom="0" w:left="779" w:header="0" w:footer="0" w:gutter="0"/>
          <w:cols w:equalWidth="0" w:num="2">
            <w:col w:w="5101" w:space="100"/>
            <w:col w:w="4695" w:space="0"/>
          </w:cols>
        </w:sectPr>
        <w:rPr/>
      </w:pPr>
    </w:p>
    <w:p>
      <w:pPr>
        <w:rPr/>
      </w:pPr>
      <w:r>
        <w:pict>
          <v:shape id="_x0000_s28" style="position:absolute;margin-left:40.3614pt;margin-top:56.9633pt;mso-position-vertical-relative:page;mso-position-horizontal-relative:page;width:180.5pt;height:0.35pt;z-index:251773952;" o:allowincell="f" filled="false" strokecolor="#000000" strokeweight="0.33pt" coordsize="3610,6" coordorigin="0,0" path="m0,3l3609,3e">
            <v:stroke joinstyle="miter" miterlimit="10"/>
          </v:shape>
        </w:pict>
      </w:r>
      <w:r>
        <w:drawing>
          <wp:anchor distT="0" distB="0" distL="0" distR="0" simplePos="0" relativeHeight="251772928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41" name="IM 41"/>
            <wp:cNvGraphicFramePr/>
            <a:graphic>
              <a:graphicData uri="http://schemas.openxmlformats.org/drawingml/2006/picture">
                <pic:pic>
                  <pic:nvPicPr>
                    <pic:cNvPr id="41" name="IM 4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spacing w:line="54" w:lineRule="exact"/>
        <w:rPr/>
      </w:pPr>
      <w:r/>
    </w:p>
    <w:p>
      <w:pPr>
        <w:sectPr>
          <w:pgSz w:w="11451" w:h="15343"/>
          <w:pgMar w:top="400" w:right="768" w:bottom="0" w:left="779" w:header="0" w:footer="0" w:gutter="0"/>
          <w:cols w:equalWidth="0" w:num="1">
            <w:col w:w="9903" w:space="0"/>
          </w:cols>
        </w:sectPr>
        <w:rPr/>
      </w:pPr>
    </w:p>
    <w:p>
      <w:pPr>
        <w:ind w:left="140"/>
        <w:spacing w:before="47" w:line="161" w:lineRule="exact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《心脑血管病防治》2019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年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2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月第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19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卷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期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23"/>
        <w:spacing w:before="28" w:line="179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  <w:position w:val="-1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>37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>·</w:t>
      </w:r>
    </w:p>
    <w:p>
      <w:pPr>
        <w:sectPr>
          <w:type w:val="continuous"/>
          <w:pgSz w:w="11451" w:h="15343"/>
          <w:pgMar w:top="400" w:right="768" w:bottom="0" w:left="779" w:header="0" w:footer="0" w:gutter="0"/>
          <w:cols w:equalWidth="0" w:num="2">
            <w:col w:w="9083" w:space="100"/>
            <w:col w:w="720" w:space="0"/>
          </w:cols>
        </w:sectPr>
        <w:rPr/>
      </w:pPr>
    </w:p>
    <w:p>
      <w:pPr>
        <w:rPr/>
      </w:pPr>
      <w:r/>
    </w:p>
    <w:p>
      <w:pPr>
        <w:spacing w:line="109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451" w:h="15343"/>
          <w:pgMar w:top="400" w:right="768" w:bottom="0" w:left="779" w:header="0" w:footer="0" w:gutter="0"/>
          <w:cols w:equalWidth="0" w:num="1">
            <w:col w:w="9903" w:space="0"/>
          </w:cols>
        </w:sectPr>
        <w:rPr/>
      </w:pPr>
    </w:p>
    <w:p>
      <w:pPr>
        <w:ind w:left="253" w:right="332" w:firstLine="6"/>
        <w:spacing w:before="37" w:line="203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Systolic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Elderly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Program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SHEP)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JAMA，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1991，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65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24)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3255－3264．</w:t>
      </w:r>
    </w:p>
    <w:p>
      <w:pPr>
        <w:ind w:left="261" w:right="340" w:hanging="261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[223]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Dahlof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Lindholm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LH，Hansson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Morbidity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mortality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Swedish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Old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STOP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Hypertension)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Lan-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cet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London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England)，1991，338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8778)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1281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－1285．</w:t>
      </w:r>
    </w:p>
    <w:p>
      <w:pPr>
        <w:ind w:left="261" w:right="332" w:hanging="261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[224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Coope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J，Warrender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TS．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andomised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eld-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erly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primary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care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British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Medical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Journal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Clinical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research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ed)，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19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8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6，293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6555)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1145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－1151．</w:t>
      </w:r>
    </w:p>
    <w:p>
      <w:pPr>
        <w:spacing w:line="226" w:lineRule="exact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position w:val="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  <w:position w:val="3"/>
        </w:rPr>
        <w:t>[2</w:t>
      </w:r>
      <w:r>
        <w:rPr>
          <w:rFonts w:ascii="Microsoft YaHei" w:hAnsi="Microsoft YaHei" w:eastAsia="Microsoft YaHei" w:cs="Microsoft YaHei"/>
          <w:sz w:val="13"/>
          <w:szCs w:val="13"/>
          <w:spacing w:val="-11"/>
          <w:position w:val="3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>5]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>Hansson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>L，Lindholm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>LH，Ekbom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>T，et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 xml:space="preserve">  </w:t>
      </w:r>
      <w:r>
        <w:rPr>
          <w:rFonts w:ascii="Arial" w:hAnsi="Arial" w:eastAsia="Arial" w:cs="Arial"/>
          <w:sz w:val="13"/>
          <w:szCs w:val="13"/>
          <w:spacing w:val="-7"/>
          <w:position w:val="3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>andomised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>old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3"/>
        </w:rPr>
        <w:t>new</w:t>
      </w:r>
    </w:p>
    <w:p>
      <w:pPr>
        <w:ind w:left="259" w:right="340" w:firstLine="2"/>
        <w:spacing w:before="22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antihypertensive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drugs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elderly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mortality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morbidity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Swedish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Old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_2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Lancet(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Lon-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don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England)，1999，354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9192)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1751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－1756．</w:t>
      </w:r>
    </w:p>
    <w:p>
      <w:pPr>
        <w:ind w:left="258" w:right="368" w:hanging="259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[226]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Lithell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H，Hansson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L，Skoog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Cognition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Prognosis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Elderly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SCOPE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principal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results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randomized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double_blind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intervention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Hypertens，2003，21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5)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875－886．</w:t>
      </w:r>
    </w:p>
    <w:p>
      <w:pPr>
        <w:ind w:left="261" w:right="332" w:hanging="261"/>
        <w:spacing w:before="1" w:line="202" w:lineRule="auto"/>
        <w:tabs>
          <w:tab w:val="left" w:leader="empty" w:pos="65"/>
        </w:tabs>
        <w:jc w:val="righ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[227]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National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High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Education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Program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Working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Group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Hig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Children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Adolescents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fourth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report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diagnosis，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evaluation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high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children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adolescents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</w:p>
    <w:p>
      <w:pPr>
        <w:ind w:left="260"/>
        <w:spacing w:before="1" w:line="202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Pediatrics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，2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04，114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555－576．</w:t>
      </w:r>
    </w:p>
    <w:p>
      <w:pPr>
        <w:ind w:left="261" w:right="360" w:hanging="261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[228]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Lurbe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Agabiti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Arial" w:hAnsi="Arial" w:eastAsia="Arial" w:cs="Arial"/>
          <w:sz w:val="13"/>
          <w:szCs w:val="13"/>
          <w:spacing w:val="-6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osei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E，Cruickshank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JK，et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2016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European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Society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guidelines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management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high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children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adolescents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Hypertens，2016，34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10)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1887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－1920．</w:t>
      </w:r>
    </w:p>
    <w:p>
      <w:pPr>
        <w:ind w:left="260" w:right="340" w:hanging="260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[229]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Dong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B，Ma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J，Wang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HJ，et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association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overweight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obesity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wit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h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among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Chinese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children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adolescents．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Biomedical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environ-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mental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sciences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[J]．BES，2013，26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6)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437－444．</w:t>
      </w:r>
    </w:p>
    <w:p>
      <w:pPr>
        <w:ind w:left="260" w:right="340" w:hanging="260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[230]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Lo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JC，Sinaiko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A，Chandra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Prehypertension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com-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munity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based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pediatric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practice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Pediatrics，2013，131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e415－24．</w:t>
      </w:r>
    </w:p>
    <w:p>
      <w:pPr>
        <w:ind w:left="258" w:right="340" w:hanging="259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[231]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Koebnick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C，Mohan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Y，Li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X，et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Failure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confirm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high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pediatric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care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quantifying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risks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misclassification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Clinical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Hyperten-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sion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Greenwich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Conn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，2018，20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174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－182．</w:t>
      </w:r>
    </w:p>
    <w:p>
      <w:pPr>
        <w:ind w:right="369"/>
        <w:spacing w:before="1" w:line="217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[232]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胡亚美．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诸福棠实用儿科学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[M]．北京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人民卫生出版社，2002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146．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      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[233]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McNiece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KL，Gupta_Malhotra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M，Samuels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Left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ventricular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hypertroph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y</w:t>
      </w:r>
    </w:p>
    <w:p>
      <w:pPr>
        <w:ind w:left="259" w:right="340" w:firstLine="1"/>
        <w:spacing w:before="33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hypertensive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adolescents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analysis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by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2004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National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High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Pres-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sure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Education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Program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Working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Group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staging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criteria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Hypertension(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Dal-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las，Te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x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1979)，2007，50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2)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392－395．</w:t>
      </w:r>
    </w:p>
    <w:p>
      <w:pPr>
        <w:ind w:left="252" w:right="332" w:hanging="253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[234]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Brady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TM，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edwine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KM，Flynn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JT．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Screening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measurement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</w:t>
      </w:r>
      <w:r>
        <w:rPr>
          <w:rFonts w:ascii="Microsoft YaHei" w:hAnsi="Microsoft YaHei" w:eastAsia="Microsoft YaHei" w:cs="Microsoft YaHei"/>
          <w:sz w:val="13"/>
          <w:szCs w:val="13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children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are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saving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lives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Pediatric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nephrology(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Berlin，Germany)，2014，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29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6)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947－950．</w:t>
      </w:r>
    </w:p>
    <w:p>
      <w:pPr>
        <w:ind w:left="258" w:right="340" w:hanging="259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[23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5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Litwin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M，Niemirska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A，Sladowska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Left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ventricular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hypertrophy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ar-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terial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wall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thickening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children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essential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Pediatric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neph-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rology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Berlin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Germany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，2006，21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6)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811－819．</w:t>
      </w:r>
    </w:p>
    <w:p>
      <w:pPr>
        <w:ind w:left="260" w:right="368" w:hanging="260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[236]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Sinha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MD，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eid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CJ．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Evaluation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children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Curr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Opi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nephrol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2007，16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6)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577－584．</w:t>
      </w:r>
    </w:p>
    <w:p>
      <w:pPr>
        <w:ind w:left="258" w:right="340" w:hanging="259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237]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Assadi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elation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left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ventricular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hypertrophy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microalbuminuria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C_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reactive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protein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children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adolescents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essential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Ped-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iatric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cardiology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2008，29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3)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580－584．</w:t>
      </w:r>
    </w:p>
    <w:p>
      <w:pPr>
        <w:ind w:left="260" w:right="367" w:hanging="260"/>
        <w:spacing w:before="1" w:line="217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[238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Mitchell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P，Cheung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N，de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Haseth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K，et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retinal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arteriolar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narrowing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children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Dallas，Tex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1979)，2007，49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5)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1156</w:t>
      </w:r>
    </w:p>
    <w:p>
      <w:pPr>
        <w:ind w:left="297"/>
        <w:spacing w:before="34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－1162．</w:t>
      </w:r>
    </w:p>
    <w:p>
      <w:pPr>
        <w:ind w:left="258" w:right="345" w:hanging="259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239]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Chen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X，Wang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Y，Appel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LJ，et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Impacts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measurement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protocols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tracking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childhood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into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adulthood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metaregression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analysis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Dallas，Tex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1979)，2008，51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3)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642－649．</w:t>
      </w:r>
    </w:p>
    <w:p>
      <w:pPr>
        <w:ind w:left="237" w:right="368" w:hanging="238"/>
        <w:spacing w:before="2" w:line="191" w:lineRule="auto"/>
        <w:tabs>
          <w:tab w:val="left" w:leader="empty" w:pos="65"/>
          <w:tab w:val="left" w:leader="empty" w:pos="302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2"/>
        </w:rPr>
        <w:t>[24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0]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张明明，米杰，王</w:t>
      </w:r>
      <w:r>
        <w:rPr>
          <w:rFonts w:ascii="Microsoft YaHei" w:hAnsi="Microsoft YaHei" w:eastAsia="Microsoft YaHei" w:cs="Microsoft YaHei"/>
          <w:sz w:val="13"/>
          <w:szCs w:val="13"/>
          <w:spacing w:val="1"/>
          <w:position w:val="-2"/>
        </w:rPr>
        <w:t>?</w:t>
      </w:r>
      <w:r>
        <w:rPr>
          <w:rFonts w:ascii="Microsoft YaHei" w:hAnsi="Microsoft YaHei" w:eastAsia="Microsoft YaHei" w:cs="Microsoft YaHei"/>
          <w:sz w:val="13"/>
          <w:szCs w:val="13"/>
          <w:spacing w:val="1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，等．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北京市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412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例儿童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18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年后血压纵向对照调查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中国循证儿科杂志，2006，1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3)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187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－192．</w:t>
      </w:r>
    </w:p>
    <w:p>
      <w:pPr>
        <w:ind w:left="258" w:right="340" w:hanging="259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[241]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Sundstrom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J，Neovius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M，Tynelius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Association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</w:t>
      </w:r>
      <w:r>
        <w:rPr>
          <w:rFonts w:ascii="Microsoft YaHei" w:hAnsi="Microsoft YaHei" w:eastAsia="Microsoft YaHei" w:cs="Microsoft YaHei"/>
          <w:sz w:val="13"/>
          <w:szCs w:val="13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late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adolescence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subsequent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mortality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cohort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Swedish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male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con-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scripts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BMJ(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Clinical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research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ed)，2011，342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d643．</w:t>
      </w:r>
    </w:p>
    <w:p>
      <w:pPr>
        <w:ind w:left="258" w:right="340" w:hanging="259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[242]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Yan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Y，Hou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D，Liu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Childhood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body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mass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index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prediction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subclinical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vascular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damage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adulthood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Beijing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</w:t>
      </w:r>
      <w:r>
        <w:rPr>
          <w:rFonts w:ascii="Microsoft YaHei" w:hAnsi="Microsoft YaHei" w:eastAsia="Microsoft YaHei" w:cs="Microsoft YaHei"/>
          <w:sz w:val="13"/>
          <w:szCs w:val="13"/>
        </w:rPr>
        <w:t>o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hort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Hypertension，2017，35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47－54．</w:t>
      </w:r>
    </w:p>
    <w:p>
      <w:pPr>
        <w:ind w:left="252" w:right="332" w:hanging="253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[243]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Liang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Y，Hou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D，Shan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X，et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remodeling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relates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elevated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childhood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Beijing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Cohort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Cardio，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14，177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3)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836－839．</w:t>
      </w:r>
    </w:p>
    <w:p>
      <w:pPr>
        <w:ind w:left="260" w:right="340" w:hanging="260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[244]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Gray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L，Lee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IM，Sesso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HD，et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early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adulthood，hyperten-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sion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middle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age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future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mortality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HAHS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Harvard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Alumni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Health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Am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Coll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Cardiol，2011，58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23)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2396－2403．</w:t>
      </w:r>
    </w:p>
    <w:p>
      <w:pPr>
        <w:spacing w:before="1" w:line="231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245]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Flynn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JT，Kaelber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DC，Baker_Smith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CM，et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Clinical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practice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guideline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for</w:t>
      </w:r>
    </w:p>
    <w:p>
      <w:pPr>
        <w:ind w:left="238" w:right="368" w:firstLine="23"/>
        <w:spacing w:before="33" w:line="170" w:lineRule="auto"/>
        <w:tabs>
          <w:tab w:val="left" w:leader="empty" w:pos="302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screening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management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high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children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adolescents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Pediatrics，2017，140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3)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47－54．</w:t>
      </w:r>
    </w:p>
    <w:p>
      <w:pPr>
        <w:ind w:left="262" w:right="368" w:hanging="262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[246]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范晖，</w:t>
      </w:r>
      <w:r>
        <w:rPr>
          <w:rFonts w:ascii="Microsoft YaHei" w:hAnsi="Microsoft YaHei" w:eastAsia="Microsoft YaHei" w:cs="Microsoft YaHei"/>
          <w:sz w:val="13"/>
          <w:szCs w:val="13"/>
        </w:rPr>
        <w:t>闫银坤，米杰．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</w:rPr>
        <w:t>中国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3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Arial" w:hAnsi="Arial" w:eastAsia="Arial" w:cs="Arial"/>
          <w:sz w:val="13"/>
          <w:szCs w:val="13"/>
        </w:rPr>
        <w:t>~</w:t>
      </w:r>
      <w:r>
        <w:rPr>
          <w:rFonts w:ascii="Arial" w:hAnsi="Arial" w:eastAsia="Arial" w:cs="Arial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17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岁儿童性别、年龄别和身高别血压参照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标准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中华高血压杂志，2017，25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5)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428－435．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6" w:line="227" w:lineRule="exact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position w:val="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  <w:position w:val="3"/>
        </w:rPr>
        <w:t>[247]</w:t>
      </w:r>
      <w:r>
        <w:rPr>
          <w:rFonts w:ascii="Microsoft YaHei" w:hAnsi="Microsoft YaHei" w:eastAsia="Microsoft YaHei" w:cs="Microsoft YaHei"/>
          <w:sz w:val="13"/>
          <w:szCs w:val="13"/>
          <w:spacing w:val="-18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3"/>
        </w:rPr>
        <w:t>Fan</w:t>
      </w:r>
      <w:r>
        <w:rPr>
          <w:rFonts w:ascii="Microsoft YaHei" w:hAnsi="Microsoft YaHei" w:eastAsia="Microsoft YaHei" w:cs="Microsoft YaHei"/>
          <w:sz w:val="13"/>
          <w:szCs w:val="13"/>
          <w:spacing w:val="-16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3"/>
        </w:rPr>
        <w:t>H，Hou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3"/>
        </w:rPr>
        <w:t>D，Liu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3"/>
        </w:rPr>
        <w:t>J，et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3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3"/>
        </w:rPr>
        <w:t>Performance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3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3"/>
        </w:rPr>
        <w:t>4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3"/>
        </w:rPr>
        <w:t>definitions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3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3"/>
        </w:rPr>
        <w:t>childhood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3"/>
        </w:rPr>
        <w:t>elevated</w:t>
      </w:r>
    </w:p>
    <w:p>
      <w:pPr>
        <w:ind w:left="173" w:right="36" w:firstLine="21"/>
        <w:spacing w:before="22" w:line="170" w:lineRule="auto"/>
        <w:tabs>
          <w:tab w:val="left" w:leader="empty" w:pos="237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predicting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subclinical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outcomes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adultho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</w:t>
      </w:r>
      <w:r>
        <w:rPr>
          <w:rFonts w:ascii="Microsoft YaHei" w:hAnsi="Microsoft YaHei" w:eastAsia="Microsoft YaHei" w:cs="Microsoft YaHei"/>
          <w:sz w:val="13"/>
          <w:szCs w:val="13"/>
        </w:rPr>
        <w:t>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Clinical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Hypertension，2018，20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3)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508－514．</w:t>
      </w:r>
    </w:p>
    <w:p>
      <w:pPr>
        <w:ind w:left="258" w:right="35" w:hanging="259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[248]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范晖，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闫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银坤，米杰．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中国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3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Arial" w:hAnsi="Arial" w:eastAsia="Arial" w:cs="Arial"/>
          <w:sz w:val="13"/>
          <w:szCs w:val="13"/>
          <w:spacing w:val="-3"/>
        </w:rPr>
        <w:t>~</w:t>
      </w:r>
      <w:r>
        <w:rPr>
          <w:rFonts w:ascii="Arial" w:hAnsi="Arial" w:eastAsia="Arial" w:cs="Arial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17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岁儿童血压简化标准的研制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中华高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血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压杂志，2017，25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5)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436－440．</w:t>
      </w:r>
    </w:p>
    <w:p>
      <w:pPr>
        <w:ind w:right="36"/>
        <w:spacing w:line="217" w:lineRule="auto"/>
        <w:tabs>
          <w:tab w:val="left" w:leader="empty" w:pos="64"/>
        </w:tabs>
        <w:jc w:val="righ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[249]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Li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S，Chen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W．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Identifying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elevated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childr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</w:t>
      </w:r>
      <w:r>
        <w:rPr>
          <w:rFonts w:ascii="Microsoft YaHei" w:hAnsi="Microsoft YaHei" w:eastAsia="Microsoft YaHei" w:cs="Microsoft YaHei"/>
          <w:sz w:val="13"/>
          <w:szCs w:val="13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adolescents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Clinical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Greenwich，Conn)，2018，20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3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</w:p>
    <w:p>
      <w:pPr>
        <w:ind w:left="188"/>
        <w:spacing w:before="34" w:line="126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-1"/>
        </w:rPr>
        <w:t>5</w:t>
      </w:r>
      <w:r>
        <w:rPr>
          <w:rFonts w:ascii="Microsoft YaHei" w:hAnsi="Microsoft YaHei" w:eastAsia="Microsoft YaHei" w:cs="Microsoft YaHei"/>
          <w:sz w:val="13"/>
          <w:szCs w:val="13"/>
          <w:spacing w:val="-5"/>
          <w:position w:val="-1"/>
        </w:rPr>
        <w:t>15－517．</w:t>
      </w:r>
    </w:p>
    <w:p>
      <w:pPr>
        <w:ind w:left="248" w:hanging="249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[250]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Geleijnse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JM，Hofman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A，Witteman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JC，et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Long_term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effects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neonatal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dium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restriction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Dallas，Tex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1979)，1997，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29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(4)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913－917．</w:t>
      </w:r>
    </w:p>
    <w:p>
      <w:pPr>
        <w:ind w:left="257" w:right="62" w:hanging="257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[251]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Arial" w:hAnsi="Arial" w:eastAsia="Arial" w:cs="Arial"/>
          <w:sz w:val="13"/>
          <w:szCs w:val="13"/>
          <w:spacing w:val="-11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occhini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AP，Katch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V，Anderson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J，et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obese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adolescent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s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: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effect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weight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loss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Pediatrics，1988，82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16－23．</w:t>
      </w:r>
    </w:p>
    <w:p>
      <w:pPr>
        <w:ind w:left="257" w:hanging="257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[252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McCambridge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TM，Benjamin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HJ，Brenner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JS，et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Athletic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participation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by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children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adolescents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who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have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systemic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Pediatrics，2010，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12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5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6)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1287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－1294．</w:t>
      </w:r>
    </w:p>
    <w:p>
      <w:pPr>
        <w:ind w:left="256" w:right="36" w:hanging="256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253]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Simons_Morton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DG，Hunsberger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SA，Van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Horn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Nutrient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intake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Dietary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Intervention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Children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Dallas，Tex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1979)，1997，29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(4)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930－936．</w:t>
      </w:r>
    </w:p>
    <w:p>
      <w:pPr>
        <w:ind w:left="255" w:right="28" w:hanging="255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[254]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Magee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LA，Pels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A，Helewa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M，et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Diagnosis，evaluation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management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o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f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hypertensive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disorders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pregnancy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executive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summary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Obstetrics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＆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Gynaecology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Canada</w:t>
      </w:r>
      <w:r>
        <w:rPr>
          <w:rFonts w:ascii="Microsoft YaHei" w:hAnsi="Microsoft YaHei" w:eastAsia="Microsoft YaHei" w:cs="Microsoft YaHei"/>
          <w:sz w:val="13"/>
          <w:szCs w:val="13"/>
          <w:spacing w:val="-22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014，36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5)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416－441．</w:t>
      </w:r>
    </w:p>
    <w:p>
      <w:pPr>
        <w:ind w:left="253" w:right="8" w:hanging="254"/>
        <w:spacing w:line="22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[25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5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Cantwell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，Clutton_Brock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T，Cooper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Saving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Mothers＇Lives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evie-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wing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maternal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deaths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make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motherhood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safer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06－2008．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eighth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report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confidential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enquiries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into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maternal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deaths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united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kingdo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m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[</w:t>
      </w:r>
      <w:r>
        <w:rPr>
          <w:rFonts w:ascii="Microsoft YaHei" w:hAnsi="Microsoft YaHei" w:eastAsia="Microsoft YaHei" w:cs="Microsoft YaHei"/>
          <w:sz w:val="13"/>
          <w:szCs w:val="13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]．</w:t>
      </w:r>
    </w:p>
    <w:p>
      <w:pPr>
        <w:ind w:left="197"/>
        <w:spacing w:before="7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BJOG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2011，118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Suppl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1－203．</w:t>
      </w:r>
    </w:p>
    <w:p>
      <w:pPr>
        <w:ind w:left="257" w:right="36" w:hanging="257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[25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6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pregnancy．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eport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American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college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obstetricians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gynecologists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’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task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force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pregnancy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Obstetrics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3"/>
        </w:rPr>
        <w:t>gynecology，2013，122</w:t>
      </w:r>
      <w:r>
        <w:rPr>
          <w:rFonts w:ascii="Microsoft YaHei" w:hAnsi="Microsoft YaHei" w:eastAsia="Microsoft YaHei" w:cs="Microsoft YaHei"/>
          <w:sz w:val="13"/>
          <w:szCs w:val="13"/>
          <w:spacing w:val="22"/>
          <w:w w:val="10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3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2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3"/>
        </w:rPr>
        <w:t>5)</w:t>
      </w:r>
      <w:r>
        <w:rPr>
          <w:rFonts w:ascii="Microsoft YaHei" w:hAnsi="Microsoft YaHei" w:eastAsia="Microsoft YaHei" w:cs="Microsoft YaHei"/>
          <w:sz w:val="13"/>
          <w:szCs w:val="13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3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3"/>
        </w:rPr>
        <w:t>1122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3"/>
        </w:rPr>
        <w:t>－1131．</w:t>
      </w:r>
    </w:p>
    <w:p>
      <w:pPr>
        <w:ind w:left="257" w:right="8" w:hanging="257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[257]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Sibai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BM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Chronic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pregnancy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Obstetrics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Gynecolo-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g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y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，2002，100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2)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369－377．</w:t>
      </w:r>
    </w:p>
    <w:p>
      <w:pPr>
        <w:ind w:left="257" w:right="36" w:hanging="257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[25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8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Gilbert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WM，Young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AL，Danielsen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Pregnancy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outcomes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women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chronic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population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based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eprod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</w:t>
      </w:r>
      <w:r>
        <w:rPr>
          <w:rFonts w:ascii="Microsoft YaHei" w:hAnsi="Microsoft YaHei" w:eastAsia="Microsoft YaHei" w:cs="Microsoft YaHei"/>
          <w:sz w:val="13"/>
          <w:szCs w:val="13"/>
        </w:rPr>
        <w:t>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，2007，52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11)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1046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－1051．</w:t>
      </w:r>
    </w:p>
    <w:p>
      <w:pPr>
        <w:ind w:left="256" w:right="28" w:hanging="256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259]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Magee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LA，von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Dadelszen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P，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Less_tight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versus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tight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control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pregnancy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Med，2015，372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5)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407－417．</w:t>
      </w:r>
    </w:p>
    <w:p>
      <w:pPr>
        <w:spacing w:before="1" w:line="231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[260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Bujold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E，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oberge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S，Lacasse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Y，et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Prevention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preeclampsia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intrau-</w:t>
      </w:r>
    </w:p>
    <w:p>
      <w:pPr>
        <w:ind w:left="173" w:right="36" w:firstLine="20"/>
        <w:spacing w:before="33" w:line="170" w:lineRule="auto"/>
        <w:tabs>
          <w:tab w:val="left" w:leader="empty" w:pos="237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terine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growth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restriction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aspirin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started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early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pregnancy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meta_analysis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Obstetrics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＆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Gynecology，2010，116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402－414．</w:t>
      </w:r>
    </w:p>
    <w:p>
      <w:pPr>
        <w:ind w:left="257" w:right="36" w:hanging="257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[261]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Lubsen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J，Wagener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G，Kirwan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BA，et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Effect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long_acting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nifedipine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mortality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morbidity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symptomatic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stable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angina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ACTION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Hypertens，2005，23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3)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641－648．</w:t>
      </w:r>
    </w:p>
    <w:p>
      <w:pPr>
        <w:ind w:left="257" w:right="35" w:hanging="258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[</w:t>
      </w:r>
      <w:r>
        <w:rPr>
          <w:rFonts w:ascii="Microsoft YaHei" w:hAnsi="Microsoft YaHei" w:eastAsia="Microsoft YaHei" w:cs="Microsoft YaHei"/>
          <w:sz w:val="13"/>
          <w:szCs w:val="13"/>
        </w:rPr>
        <w:t>262]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张健，张宇辉．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</w:rPr>
        <w:t>多中心、前瞻性中国心力衰竭注册登记研究—病因、临床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特点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和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治疗情况初步分析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中国循环杂志，2015，30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5)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413－416．</w:t>
      </w:r>
    </w:p>
    <w:p>
      <w:pPr>
        <w:ind w:left="257" w:right="12" w:hanging="257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63]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Ettehad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D，Emdin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CA，Kiran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lowering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prevention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death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systematic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review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meta_analysis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Lancet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London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England)，2016，387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10022)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957－967．</w:t>
      </w:r>
    </w:p>
    <w:p>
      <w:pPr>
        <w:ind w:left="256" w:right="8" w:hanging="256"/>
        <w:spacing w:before="2" w:line="214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[264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Ponikowski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P，Voors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AA，Anker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SD，et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2016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ESC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Guidelines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diag-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nosis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acute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chronic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failure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Task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Force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agnosis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acute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chronic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failure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European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Society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Cardiology(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ESC)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Developed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special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contribution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Failure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Association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HFA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ESC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European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Journal，2016，37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27)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2129</w:t>
      </w:r>
    </w:p>
    <w:p>
      <w:pPr>
        <w:ind w:left="232"/>
        <w:spacing w:before="6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－2200．</w:t>
      </w:r>
    </w:p>
    <w:p>
      <w:pPr>
        <w:ind w:left="258" w:right="35" w:hanging="259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4"/>
        </w:rPr>
        <w:t>[265]</w:t>
      </w:r>
      <w:r>
        <w:rPr>
          <w:rFonts w:ascii="Microsoft YaHei" w:hAnsi="Microsoft YaHei" w:eastAsia="Microsoft YaHei" w:cs="Microsoft YaHei"/>
          <w:sz w:val="13"/>
          <w:szCs w:val="1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4"/>
        </w:rPr>
        <w:t>中华医学会</w:t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>心</w:t>
      </w:r>
      <w:r>
        <w:rPr>
          <w:rFonts w:ascii="Microsoft YaHei" w:hAnsi="Microsoft YaHei" w:eastAsia="Microsoft YaHei" w:cs="Microsoft YaHei"/>
          <w:sz w:val="13"/>
          <w:szCs w:val="13"/>
          <w:spacing w:val="2"/>
        </w:rPr>
        <w:t>血管病学分会，中华心血管病杂志编辑委员会．</w:t>
      </w:r>
      <w:r>
        <w:rPr>
          <w:rFonts w:ascii="Microsoft YaHei" w:hAnsi="Microsoft YaHei" w:eastAsia="Microsoft YaHei" w:cs="Microsoft YaHei"/>
          <w:sz w:val="13"/>
          <w:szCs w:val="13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2"/>
        </w:rPr>
        <w:t>中国心力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衰竭诊断和治疗指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南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2014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中华心血管病杂志，2014，42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2)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98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－122．</w:t>
      </w:r>
    </w:p>
    <w:p>
      <w:pPr>
        <w:ind w:left="255" w:right="8" w:hanging="255"/>
        <w:spacing w:line="217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[266]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Hollenberg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NK．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Antihypertensive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Lipid_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Lowering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vent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Attack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Trial(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ALLHAT)．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Major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outcomes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high_risk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hypertensive</w:t>
      </w:r>
    </w:p>
    <w:p>
      <w:pPr>
        <w:ind w:left="194" w:right="8"/>
        <w:spacing w:before="34" w:line="170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randomized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angiotensin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converting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enzyme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inhibitor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or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calcium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chan-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nel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blocker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vs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diuretic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Curr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ep，2003，5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3)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183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－185．</w:t>
      </w:r>
    </w:p>
    <w:p>
      <w:pPr>
        <w:ind w:left="256" w:right="8" w:hanging="256"/>
        <w:spacing w:before="1" w:line="235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[267]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Leenen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FH，Nwachuku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CE，Black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Clinical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events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high_risk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h</w:t>
      </w:r>
      <w:r>
        <w:rPr>
          <w:rFonts w:ascii="Microsoft YaHei" w:hAnsi="Microsoft YaHei" w:eastAsia="Microsoft YaHei" w:cs="Microsoft YaHei"/>
          <w:sz w:val="13"/>
          <w:szCs w:val="13"/>
        </w:rPr>
        <w:t>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pertensive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randomly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assigned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calcium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channel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blocker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versus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angi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-</w:t>
      </w:r>
    </w:p>
    <w:p>
      <w:pPr>
        <w:ind w:left="194" w:right="36"/>
        <w:spacing w:line="184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tensin_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converting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enzyme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inhibitor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antihypertensive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lipid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lowerin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g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prevent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attack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Hypertension，2006，48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3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374－</w:t>
      </w:r>
    </w:p>
    <w:p>
      <w:pPr>
        <w:ind w:left="190"/>
        <w:spacing w:before="34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-1"/>
        </w:rPr>
        <w:t>3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-1"/>
        </w:rPr>
        <w:t>84．</w:t>
      </w:r>
    </w:p>
    <w:p>
      <w:pPr>
        <w:ind w:left="256" w:right="8" w:hanging="256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[268]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Zhang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W，Shi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W，Liu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Z，et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nationwide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cross_sectional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survey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preva-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lence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management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pharmacoepidemiology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patterns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Chi-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nese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chronic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kidney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Sci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ep，2016，6: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387－368．</w:t>
      </w:r>
    </w:p>
    <w:p>
      <w:pPr>
        <w:ind w:left="255" w:right="8" w:hanging="255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4"/>
        </w:rPr>
        <w:t>[269]</w:t>
      </w:r>
      <w:r>
        <w:rPr>
          <w:rFonts w:ascii="Microsoft YaHei" w:hAnsi="Microsoft YaHei" w:eastAsia="Microsoft YaHei" w:cs="Microsoft YaHei"/>
          <w:sz w:val="13"/>
          <w:szCs w:val="13"/>
          <w:spacing w:val="5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4"/>
        </w:rPr>
        <w:t>Zheng</w:t>
      </w:r>
      <w:r>
        <w:rPr>
          <w:rFonts w:ascii="Microsoft YaHei" w:hAnsi="Microsoft YaHei" w:eastAsia="Microsoft YaHei" w:cs="Microsoft YaHei"/>
          <w:sz w:val="13"/>
          <w:szCs w:val="13"/>
          <w:spacing w:val="1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4"/>
        </w:rPr>
        <w:t>Y，Cai</w:t>
      </w:r>
      <w:r>
        <w:rPr>
          <w:rFonts w:ascii="Microsoft YaHei" w:hAnsi="Microsoft YaHei" w:eastAsia="Microsoft YaHei" w:cs="Microsoft YaHei"/>
          <w:sz w:val="13"/>
          <w:szCs w:val="13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4"/>
        </w:rPr>
        <w:t>GY，Chen</w:t>
      </w:r>
      <w:r>
        <w:rPr>
          <w:rFonts w:ascii="Microsoft YaHei" w:hAnsi="Microsoft YaHei" w:eastAsia="Microsoft YaHei" w:cs="Microsoft YaHei"/>
          <w:sz w:val="13"/>
          <w:szCs w:val="13"/>
          <w:spacing w:val="1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4"/>
        </w:rPr>
        <w:t>XM，et</w:t>
      </w:r>
      <w:r>
        <w:rPr>
          <w:rFonts w:ascii="Microsoft YaHei" w:hAnsi="Microsoft YaHei" w:eastAsia="Microsoft YaHei" w:cs="Microsoft YaHei"/>
          <w:sz w:val="13"/>
          <w:szCs w:val="13"/>
          <w:spacing w:val="14"/>
          <w:w w:val="10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4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4"/>
        </w:rPr>
        <w:t>Prevalence，awareness，treatment，and</w:t>
      </w:r>
      <w:r>
        <w:rPr>
          <w:rFonts w:ascii="Microsoft YaHei" w:hAnsi="Microsoft YaHei" w:eastAsia="Microsoft YaHei" w:cs="Microsoft YaHei"/>
          <w:sz w:val="13"/>
          <w:szCs w:val="13"/>
          <w:spacing w:val="18"/>
          <w:w w:val="10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  <w:w w:val="84"/>
        </w:rPr>
        <w:t>con-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trol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non_dialysis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chronic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kidney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i</w:t>
      </w:r>
      <w:r>
        <w:rPr>
          <w:rFonts w:ascii="Microsoft YaHei" w:hAnsi="Microsoft YaHei" w:eastAsia="Microsoft YaHei" w:cs="Microsoft YaHei"/>
          <w:sz w:val="13"/>
          <w:szCs w:val="13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Engl)，2013，126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12)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2276－2280．</w:t>
      </w:r>
    </w:p>
    <w:p>
      <w:pPr>
        <w:spacing w:line="203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6"/>
        </w:rPr>
        <w:t>[270]</w:t>
      </w:r>
      <w:r>
        <w:rPr>
          <w:rFonts w:ascii="Microsoft YaHei" w:hAnsi="Microsoft YaHei" w:eastAsia="Microsoft YaHei" w:cs="Microsoft YaHei"/>
          <w:sz w:val="13"/>
          <w:szCs w:val="1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6"/>
        </w:rPr>
        <w:t>林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静</w:t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>，丁吉俊，傅辰生，等．</w:t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>慢性肾脏病患者高血压现状的横断面调查</w:t>
      </w:r>
    </w:p>
    <w:p>
      <w:pPr>
        <w:sectPr>
          <w:type w:val="continuous"/>
          <w:pgSz w:w="11451" w:h="15343"/>
          <w:pgMar w:top="400" w:right="768" w:bottom="0" w:left="779" w:header="0" w:footer="0" w:gutter="0"/>
          <w:cols w:equalWidth="0" w:num="2">
            <w:col w:w="5101" w:space="100"/>
            <w:col w:w="4703" w:space="0"/>
          </w:cols>
        </w:sectPr>
        <w:rPr/>
      </w:pP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777024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77"/>
        <w:spacing w:before="73" w:line="175" w:lineRule="auto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8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1"/>
        </w:rPr>
        <w:t xml:space="preserve">                                          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Prevention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and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Treatment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of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Cardio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Cerebral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_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Vascular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Disease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Jan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2018.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Vol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19.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   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>No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  <w:spacing w:val="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u w:val="single" w:color="auto"/>
        </w:rPr>
        <w:t xml:space="preserve">   </w:t>
      </w:r>
    </w:p>
    <w:p>
      <w:pPr>
        <w:spacing w:line="217" w:lineRule="exact"/>
        <w:rPr/>
      </w:pPr>
      <w:r/>
    </w:p>
    <w:p>
      <w:pPr>
        <w:sectPr>
          <w:pgSz w:w="11451" w:h="15343"/>
          <w:pgMar w:top="400" w:right="768" w:bottom="0" w:left="779" w:header="0" w:footer="0" w:gutter="0"/>
          <w:cols w:equalWidth="0" w:num="1">
            <w:col w:w="9903" w:space="0"/>
          </w:cols>
        </w:sectPr>
        <w:rPr/>
      </w:pPr>
    </w:p>
    <w:p>
      <w:pPr>
        <w:ind w:left="238"/>
        <w:spacing w:before="38" w:line="203" w:lineRule="auto"/>
        <w:tabs>
          <w:tab w:val="left" w:leader="empty" w:pos="302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中华肾脏病杂志，2009，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11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25)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827－831．</w:t>
      </w:r>
    </w:p>
    <w:p>
      <w:pPr>
        <w:ind w:left="237" w:right="369" w:hanging="238"/>
        <w:spacing w:before="1" w:line="202" w:lineRule="auto"/>
        <w:tabs>
          <w:tab w:val="left" w:leader="empty" w:pos="65"/>
          <w:tab w:val="left" w:leader="empty" w:pos="302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271]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Dhaybi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OA，Bakris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Mineralocorticoid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antagonists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chronic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kidney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Curr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Opin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Nephrol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，2017，26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50－55．</w:t>
      </w:r>
    </w:p>
    <w:p>
      <w:pPr>
        <w:ind w:left="257" w:right="340" w:hanging="258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[2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7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obinson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BM，Tong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L，Zhang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levels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mortality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among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hemodialysis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Dialysis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Outcomes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Practice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Patterns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St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u</w:t>
      </w:r>
      <w:r>
        <w:rPr>
          <w:rFonts w:ascii="Microsoft YaHei" w:hAnsi="Microsoft YaHei" w:eastAsia="Microsoft YaHei" w:cs="Microsoft YaHei"/>
          <w:sz w:val="13"/>
          <w:szCs w:val="13"/>
        </w:rPr>
        <w:t>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y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Kidney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Int，2012，82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5)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570－580．</w:t>
      </w:r>
    </w:p>
    <w:p>
      <w:pPr>
        <w:ind w:left="261" w:right="368" w:hanging="261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73]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Liu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J，Zhao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D，Liu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Prevalence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diabetes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mellitus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outpatients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essential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cross_sectional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BMJ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Open，2013，3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11)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e003798．</w:t>
      </w:r>
    </w:p>
    <w:p>
      <w:pPr>
        <w:ind w:left="250" w:right="332" w:hanging="250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[274]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de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Boer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IH，Bangalore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S，Benetos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Diabetes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Posi-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Statement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American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Diabetes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Association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Diabetes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，2017，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4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9)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1273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－1284．</w:t>
      </w:r>
    </w:p>
    <w:p>
      <w:pPr>
        <w:ind w:left="258" w:right="340" w:hanging="259"/>
        <w:spacing w:before="1" w:line="217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[275]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Emdin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CA，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ahimi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K，Neal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lowering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type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diab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tes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systematic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review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meta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analysis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JAMA，2015，313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6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603－</w:t>
      </w:r>
    </w:p>
    <w:p>
      <w:pPr>
        <w:ind w:left="253"/>
        <w:spacing w:before="34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-1"/>
        </w:rPr>
        <w:t>6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-1"/>
        </w:rPr>
        <w:t>15．</w:t>
      </w:r>
    </w:p>
    <w:p>
      <w:pPr>
        <w:spacing w:line="226" w:lineRule="exact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position w:val="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  <w:position w:val="3"/>
        </w:rPr>
        <w:t>[276</w:t>
      </w:r>
      <w:r>
        <w:rPr>
          <w:rFonts w:ascii="Microsoft YaHei" w:hAnsi="Microsoft YaHei" w:eastAsia="Microsoft YaHei" w:cs="Microsoft YaHei"/>
          <w:sz w:val="13"/>
          <w:szCs w:val="13"/>
          <w:spacing w:val="-12"/>
          <w:position w:val="3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>Hansson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>L，Zanchetti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>A，Carruthers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>SG，et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>Effects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>intensive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3"/>
        </w:rPr>
        <w:t>blood_pres-</w:t>
      </w:r>
    </w:p>
    <w:p>
      <w:pPr>
        <w:ind w:left="260" w:right="368" w:firstLine="1"/>
        <w:spacing w:before="22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sure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lowering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low_dose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aspirin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principal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resul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t</w:t>
      </w:r>
      <w:r>
        <w:rPr>
          <w:rFonts w:ascii="Microsoft YaHei" w:hAnsi="Microsoft YaHei" w:eastAsia="Microsoft YaHei" w:cs="Microsoft YaHei"/>
          <w:sz w:val="13"/>
          <w:szCs w:val="13"/>
        </w:rPr>
        <w:t>s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Optimal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HOT)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randomised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trial．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HOT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Group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Lancet，1998，351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9118)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1755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－1762．</w:t>
      </w:r>
    </w:p>
    <w:p>
      <w:pPr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77]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Gu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D，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eynolds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K，Wu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X，et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Prevalence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metabolic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syndrome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o-</w:t>
      </w:r>
    </w:p>
    <w:p>
      <w:pPr>
        <w:ind w:left="259"/>
        <w:spacing w:line="202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verweight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among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adults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Lancet，2005，365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9468)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1398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－1405．</w:t>
      </w:r>
    </w:p>
    <w:p>
      <w:pPr>
        <w:spacing w:before="1" w:line="231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[278]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Xi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D，Hu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Y，et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Prevalence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metabolic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syndrome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influencing</w:t>
      </w:r>
    </w:p>
    <w:p>
      <w:pPr>
        <w:ind w:left="238" w:right="372" w:firstLine="19"/>
        <w:spacing w:before="33" w:line="170" w:lineRule="auto"/>
        <w:tabs>
          <w:tab w:val="left" w:leader="empty" w:pos="302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factors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among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Chinese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adults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Health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Nutrition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Survey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2009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Prev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，2013，57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6)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867－871．</w:t>
      </w:r>
    </w:p>
    <w:p>
      <w:pPr>
        <w:spacing w:line="226" w:lineRule="exact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position w:val="2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2"/>
          <w:position w:val="2"/>
        </w:rPr>
        <w:t>[279]</w:t>
      </w:r>
      <w:r>
        <w:rPr>
          <w:rFonts w:ascii="Microsoft YaHei" w:hAnsi="Microsoft YaHei" w:eastAsia="Microsoft YaHei" w:cs="Microsoft YaHei"/>
          <w:sz w:val="13"/>
          <w:szCs w:val="13"/>
          <w:spacing w:val="2"/>
          <w:position w:val="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2"/>
          <w:position w:val="2"/>
        </w:rPr>
        <w:t>祝之明．</w:t>
      </w:r>
      <w:r>
        <w:rPr>
          <w:rFonts w:ascii="Microsoft YaHei" w:hAnsi="Microsoft YaHei" w:eastAsia="Microsoft YaHei" w:cs="Microsoft YaHei"/>
          <w:sz w:val="13"/>
          <w:szCs w:val="13"/>
          <w:spacing w:val="2"/>
          <w:position w:val="2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1"/>
          <w:position w:val="2"/>
        </w:rPr>
        <w:t>代谢综合征病因探索与临床实践代谢综合征的防治</w:t>
      </w:r>
      <w:r>
        <w:rPr>
          <w:rFonts w:ascii="Microsoft YaHei" w:hAnsi="Microsoft YaHei" w:eastAsia="Microsoft YaHei" w:cs="Microsoft YaHei"/>
          <w:sz w:val="13"/>
          <w:szCs w:val="13"/>
          <w:spacing w:val="1"/>
          <w:position w:val="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  <w:position w:val="2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position w:val="2"/>
        </w:rPr>
        <w:t>M</w:t>
      </w:r>
      <w:r>
        <w:rPr>
          <w:rFonts w:ascii="Microsoft YaHei" w:hAnsi="Microsoft YaHei" w:eastAsia="Microsoft YaHei" w:cs="Microsoft YaHei"/>
          <w:sz w:val="13"/>
          <w:szCs w:val="13"/>
          <w:spacing w:val="1"/>
          <w:position w:val="2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1"/>
          <w:position w:val="2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1"/>
          <w:position w:val="2"/>
        </w:rPr>
        <w:t>北京</w:t>
      </w:r>
      <w:r>
        <w:rPr>
          <w:rFonts w:ascii="Microsoft YaHei" w:hAnsi="Microsoft YaHei" w:eastAsia="Microsoft YaHei" w:cs="Microsoft YaHei"/>
          <w:sz w:val="13"/>
          <w:szCs w:val="13"/>
          <w:spacing w:val="1"/>
          <w:position w:val="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  <w:position w:val="2"/>
        </w:rPr>
        <w:t>:</w:t>
      </w:r>
    </w:p>
    <w:p>
      <w:pPr>
        <w:ind w:left="263"/>
        <w:spacing w:before="13" w:line="138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人民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军医出版社，2005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104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－107．</w:t>
      </w:r>
    </w:p>
    <w:p>
      <w:pPr>
        <w:ind w:left="267" w:right="368" w:hanging="267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[280]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刘静，赵冬，王薇，等．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中国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11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>省市代谢综合征不同组分及其组合形式与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心血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管病发病的关系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中华流行病学杂志，2008，28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7)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652－655．</w:t>
      </w:r>
    </w:p>
    <w:p>
      <w:pPr>
        <w:ind w:left="260" w:right="332" w:hanging="260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[281]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Xiao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Wu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Xu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G，et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Association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physical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activity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meta-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bolic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syndrome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findings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cross_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sectional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conducted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rural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area，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Nantong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Sports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Sci，2016，34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19)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1839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－1848．</w:t>
      </w:r>
    </w:p>
    <w:p>
      <w:pPr>
        <w:ind w:left="260" w:right="340" w:hanging="260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[282]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Selvin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E，Erlinger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TP．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Prevalence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risk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factors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peripheral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arterial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</w:t>
      </w:r>
      <w:r>
        <w:rPr>
          <w:rFonts w:ascii="Microsoft YaHei" w:hAnsi="Microsoft YaHei" w:eastAsia="Microsoft YaHei" w:cs="Microsoft YaHei"/>
          <w:sz w:val="13"/>
          <w:szCs w:val="13"/>
        </w:rPr>
        <w:t>is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ease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United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States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results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National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Health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Nutrition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Exami-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nation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Survey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999－2000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Circulation，2004，110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6)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738－743．</w:t>
      </w:r>
    </w:p>
    <w:p>
      <w:pPr>
        <w:ind w:left="262" w:right="369" w:hanging="262"/>
        <w:spacing w:before="1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[283]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Norgren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L，Hiatt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</w:t>
      </w:r>
      <w:r>
        <w:rPr>
          <w:rFonts w:ascii="Arial" w:hAnsi="Arial" w:eastAsia="Arial" w:cs="Arial"/>
          <w:sz w:val="13"/>
          <w:szCs w:val="13"/>
          <w:spacing w:val="-7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，Dormandy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JA，et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Inter_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Society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Consensus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Management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Peripheral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Arterial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TASC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II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Eur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Vasc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Endovasc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Surg</w:t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2007，33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S1－75．</w:t>
      </w:r>
    </w:p>
    <w:p>
      <w:pPr>
        <w:spacing w:line="227" w:lineRule="exact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position w:val="2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"/>
          <w:position w:val="2"/>
        </w:rPr>
        <w:t>[284]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position w:val="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"/>
          <w:position w:val="2"/>
        </w:rPr>
        <w:t>孔灵芝，胡盛寿．</w:t>
      </w:r>
      <w:r>
        <w:rPr>
          <w:rFonts w:ascii="Microsoft YaHei" w:hAnsi="Microsoft YaHei" w:eastAsia="Microsoft YaHei" w:cs="Microsoft YaHei"/>
          <w:sz w:val="13"/>
          <w:szCs w:val="13"/>
          <w:spacing w:val="-1"/>
          <w:position w:val="2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"/>
          <w:position w:val="2"/>
        </w:rPr>
        <w:t>中国心血管病报告</w:t>
      </w:r>
      <w:r>
        <w:rPr>
          <w:rFonts w:ascii="Microsoft YaHei" w:hAnsi="Microsoft YaHei" w:eastAsia="Microsoft YaHei" w:cs="Microsoft YaHei"/>
          <w:sz w:val="13"/>
          <w:szCs w:val="13"/>
          <w:spacing w:val="-1"/>
          <w:position w:val="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"/>
          <w:position w:val="2"/>
        </w:rPr>
        <w:t>2010</w:t>
      </w:r>
      <w:r>
        <w:rPr>
          <w:rFonts w:ascii="Microsoft YaHei" w:hAnsi="Microsoft YaHei" w:eastAsia="Microsoft YaHei" w:cs="Microsoft YaHei"/>
          <w:sz w:val="13"/>
          <w:szCs w:val="13"/>
          <w:spacing w:val="-1"/>
          <w:position w:val="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"/>
          <w:position w:val="2"/>
        </w:rPr>
        <w:t>[M]．</w:t>
      </w:r>
      <w:r>
        <w:rPr>
          <w:rFonts w:ascii="Microsoft YaHei" w:hAnsi="Microsoft YaHei" w:eastAsia="Microsoft YaHei" w:cs="Microsoft YaHei"/>
          <w:sz w:val="13"/>
          <w:szCs w:val="13"/>
          <w:spacing w:val="-1"/>
          <w:position w:val="2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"/>
          <w:position w:val="2"/>
        </w:rPr>
        <w:t>北京</w:t>
      </w:r>
      <w:r>
        <w:rPr>
          <w:rFonts w:ascii="Microsoft YaHei" w:hAnsi="Microsoft YaHei" w:eastAsia="Microsoft YaHei" w:cs="Microsoft YaHei"/>
          <w:sz w:val="13"/>
          <w:szCs w:val="13"/>
          <w:spacing w:val="-1"/>
          <w:position w:val="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"/>
          <w:position w:val="2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"/>
          <w:position w:val="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"/>
          <w:position w:val="2"/>
        </w:rPr>
        <w:t>中国大百科全书出</w:t>
      </w:r>
    </w:p>
    <w:p>
      <w:pPr>
        <w:ind w:left="262"/>
        <w:spacing w:before="12" w:line="138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版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社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，2010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112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－113．</w:t>
      </w:r>
    </w:p>
    <w:p>
      <w:pPr>
        <w:ind w:left="237" w:right="369" w:hanging="238"/>
        <w:spacing w:before="1" w:line="202" w:lineRule="auto"/>
        <w:tabs>
          <w:tab w:val="left" w:leader="empty" w:pos="65"/>
          <w:tab w:val="left" w:leader="empty" w:pos="302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[285]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Lip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GY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Makin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AJ．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peripheral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arterial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3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J]．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Cochrane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Database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Syst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Arial" w:hAnsi="Arial" w:eastAsia="Arial" w:cs="Arial"/>
          <w:sz w:val="13"/>
          <w:szCs w:val="13"/>
          <w:spacing w:val="-10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ev，2003，4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CD003075．</w:t>
      </w:r>
    </w:p>
    <w:p>
      <w:pPr>
        <w:ind w:right="394"/>
        <w:spacing w:line="217" w:lineRule="auto"/>
        <w:tabs>
          <w:tab w:val="left" w:leader="empty" w:pos="65"/>
        </w:tabs>
        <w:jc w:val="righ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286]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Singer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，Kite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Management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peripheral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arterial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does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choice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drugs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matter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Eur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Vasc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Endovasc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Surg，2008，35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6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</w:p>
    <w:p>
      <w:pPr>
        <w:ind w:left="251"/>
        <w:spacing w:before="34" w:line="127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-1"/>
        </w:rPr>
        <w:t>7</w:t>
      </w:r>
      <w:r>
        <w:rPr>
          <w:rFonts w:ascii="Microsoft YaHei" w:hAnsi="Microsoft YaHei" w:eastAsia="Microsoft YaHei" w:cs="Microsoft YaHei"/>
          <w:sz w:val="13"/>
          <w:szCs w:val="13"/>
          <w:spacing w:val="-5"/>
          <w:position w:val="-1"/>
        </w:rPr>
        <w:t>01－708．</w:t>
      </w:r>
    </w:p>
    <w:p>
      <w:pPr>
        <w:spacing w:before="1" w:line="231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[287]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European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Stroke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O，Tendera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M，Aboyans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V，et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ESC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Guidelines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diag-</w:t>
      </w:r>
    </w:p>
    <w:p>
      <w:pPr>
        <w:ind w:left="259" w:right="340" w:firstLine="1"/>
        <w:spacing w:before="36" w:line="189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nosis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peripheral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artery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diseases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Document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covering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atheroscle-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rotic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extracranial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carotid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vertebral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mesenteric，renal，upper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and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lower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extremity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arteries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Task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Force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Diagnosis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Pe-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ripheral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Artery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Diseases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European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Society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Cardiology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ESC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Eur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J，2011，32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22)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2851－2906．</w:t>
      </w:r>
    </w:p>
    <w:p>
      <w:pPr>
        <w:ind w:left="252" w:right="332" w:hanging="253"/>
        <w:spacing w:before="2" w:line="20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[288]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Anderson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JL，Halperin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JL，Albert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NM，et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Management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pe-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ripheral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artery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disease(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compilation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2005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2011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ACCF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/AHA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guideline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re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c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ommendations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report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American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College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Cardiology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Foundation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/A-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merican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Association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Task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Force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Practice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Guidelines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Circulation，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13，127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13)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1425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－1443．</w:t>
      </w:r>
    </w:p>
    <w:p>
      <w:pPr>
        <w:ind w:left="261" w:right="340" w:hanging="261"/>
        <w:spacing w:before="1" w:line="235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[289]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Calhoun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DA，Jones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D，Textor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S，et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 </w:t>
      </w:r>
      <w:r>
        <w:rPr>
          <w:rFonts w:ascii="Arial" w:hAnsi="Arial" w:eastAsia="Arial" w:cs="Arial"/>
          <w:sz w:val="13"/>
          <w:szCs w:val="13"/>
          <w:spacing w:val="-11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esistant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diagnosis，eval</w:t>
      </w:r>
      <w:r>
        <w:rPr>
          <w:rFonts w:ascii="Microsoft YaHei" w:hAnsi="Microsoft YaHei" w:eastAsia="Microsoft YaHei" w:cs="Microsoft YaHei"/>
          <w:sz w:val="13"/>
          <w:szCs w:val="13"/>
        </w:rPr>
        <w:t>u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ation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treatment．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scientific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statement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American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Heart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Association</w:t>
      </w:r>
    </w:p>
    <w:p>
      <w:pPr>
        <w:ind w:left="262" w:right="340" w:hanging="2"/>
        <w:spacing w:before="1" w:line="169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Professional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Education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Committee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Council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High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Arial" w:hAnsi="Arial" w:eastAsia="Arial" w:cs="Arial"/>
          <w:sz w:val="13"/>
          <w:szCs w:val="13"/>
          <w:spacing w:val="-4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e-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search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Hypertension，2008，51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6)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1403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－1419．</w:t>
      </w:r>
    </w:p>
    <w:p>
      <w:pPr>
        <w:ind w:left="260" w:right="369" w:hanging="260"/>
        <w:spacing w:before="1" w:line="22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[29</w:t>
      </w:r>
      <w:r>
        <w:rPr>
          <w:rFonts w:ascii="Microsoft YaHei" w:hAnsi="Microsoft YaHei" w:eastAsia="Microsoft YaHei" w:cs="Microsoft YaHei"/>
          <w:sz w:val="13"/>
          <w:szCs w:val="13"/>
          <w:spacing w:val="-19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Denolle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T，Chamontin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B，Doll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G，et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Management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resistant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expert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consensus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statement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French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Society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affiliate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French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Society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Cardiology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Hum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>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，2016，30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11)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657－</w:t>
      </w:r>
    </w:p>
    <w:p>
      <w:pPr>
        <w:ind w:left="253"/>
        <w:spacing w:before="7" w:line="126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8"/>
          <w:position w:val="-1"/>
        </w:rPr>
        <w:t>6</w:t>
      </w:r>
      <w:r>
        <w:rPr>
          <w:rFonts w:ascii="Microsoft YaHei" w:hAnsi="Microsoft YaHei" w:eastAsia="Microsoft YaHei" w:cs="Microsoft YaHei"/>
          <w:sz w:val="13"/>
          <w:szCs w:val="13"/>
          <w:spacing w:val="-7"/>
          <w:position w:val="-1"/>
        </w:rPr>
        <w:t>63．</w:t>
      </w:r>
    </w:p>
    <w:p>
      <w:pPr>
        <w:spacing w:before="1" w:line="232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91]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Williams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B，MacDonald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TM，Morant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Spironolactone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versus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placebo，</w:t>
      </w:r>
    </w:p>
    <w:p>
      <w:pPr>
        <w:ind w:left="259" w:right="340"/>
        <w:spacing w:before="32" w:line="181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bisoprolol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doxazosin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determine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optimal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drug_resistant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pertension(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PATHWAY_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randomised，double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blind，crossover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tri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a</w:t>
      </w:r>
      <w:r>
        <w:rPr>
          <w:rFonts w:ascii="Microsoft YaHei" w:hAnsi="Microsoft YaHei" w:eastAsia="Microsoft YaHei" w:cs="Microsoft YaHei"/>
          <w:sz w:val="13"/>
          <w:szCs w:val="13"/>
        </w:rPr>
        <w:t>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</w:t>
      </w:r>
      <w:r>
        <w:rPr>
          <w:rFonts w:ascii="Microsoft YaHei" w:hAnsi="Microsoft YaHei" w:eastAsia="Microsoft YaHei" w:cs="Microsoft YaHei"/>
          <w:sz w:val="13"/>
          <w:szCs w:val="13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Lance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，2015，386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10008)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2059－2068．</w:t>
      </w:r>
    </w:p>
    <w:p>
      <w:pPr>
        <w:spacing w:line="203" w:lineRule="auto"/>
        <w:tabs>
          <w:tab w:val="left" w:leader="empty" w:pos="65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[2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9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Oliveras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A，Armario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P，Clara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Spironolactone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versus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sympathetic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renal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97" w:right="36" w:hanging="1"/>
        <w:spacing w:before="98" w:line="184" w:lineRule="auto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denervation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treat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true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resistant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results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from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DENE</w:t>
      </w:r>
      <w:r>
        <w:rPr>
          <w:rFonts w:ascii="Arial" w:hAnsi="Arial" w:eastAsia="Arial" w:cs="Arial"/>
          <w:sz w:val="13"/>
          <w:szCs w:val="13"/>
          <w:spacing w:val="-5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VHTA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randomized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controlled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trial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Hypertens，2016，34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9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1863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－</w:t>
      </w:r>
    </w:p>
    <w:p>
      <w:pPr>
        <w:ind w:left="199"/>
        <w:spacing w:before="34" w:line="126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2"/>
          <w:position w:val="-1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9"/>
          <w:position w:val="-1"/>
        </w:rPr>
        <w:t>871．</w:t>
      </w:r>
    </w:p>
    <w:p>
      <w:pPr>
        <w:ind w:left="248" w:hanging="249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[293]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吴兆苏，朱鼎良，蒋雄京，等．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中国高血</w:t>
      </w:r>
      <w:r>
        <w:rPr>
          <w:rFonts w:ascii="Microsoft YaHei" w:hAnsi="Microsoft YaHei" w:eastAsia="Microsoft YaHei" w:cs="Microsoft YaHei"/>
          <w:sz w:val="13"/>
          <w:szCs w:val="13"/>
        </w:rPr>
        <w:t>压联盟关于经皮经导管射频消融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4"/>
        </w:rPr>
        <w:t>去</w:t>
      </w:r>
      <w:r>
        <w:rPr>
          <w:rFonts w:ascii="Microsoft YaHei" w:hAnsi="Microsoft YaHei" w:eastAsia="Microsoft YaHei" w:cs="Microsoft YaHei"/>
          <w:sz w:val="13"/>
          <w:szCs w:val="13"/>
          <w:spacing w:val="8"/>
        </w:rPr>
        <w:t>肾</w:t>
      </w:r>
      <w:r>
        <w:rPr>
          <w:rFonts w:ascii="Microsoft YaHei" w:hAnsi="Microsoft YaHei" w:eastAsia="Microsoft YaHei" w:cs="Microsoft YaHei"/>
          <w:sz w:val="13"/>
          <w:szCs w:val="13"/>
          <w:spacing w:val="7"/>
        </w:rPr>
        <w:t>交感神经术治疗难治性高血压的立场与建议</w:t>
      </w:r>
      <w:r>
        <w:rPr>
          <w:rFonts w:ascii="Microsoft YaHei" w:hAnsi="Microsoft YaHei" w:eastAsia="Microsoft YaHei" w:cs="Microsoft YaHei"/>
          <w:sz w:val="13"/>
          <w:szCs w:val="13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7"/>
        </w:rPr>
        <w:t>[</w:t>
      </w:r>
      <w:r>
        <w:rPr>
          <w:rFonts w:ascii="Microsoft YaHei" w:hAnsi="Microsoft YaHei" w:eastAsia="Microsoft YaHei" w:cs="Microsoft YaHei"/>
          <w:sz w:val="13"/>
          <w:szCs w:val="13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7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7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7"/>
        </w:rPr>
        <w:t>中华高血压杂志，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2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013，21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5)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419，22－23．</w:t>
      </w:r>
    </w:p>
    <w:p>
      <w:pPr>
        <w:ind w:left="257" w:right="8" w:hanging="258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[294]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Ogihara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T，Kikuchi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K，Matsuoka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Japanese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Society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Guidelines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Management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JSH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2009)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</w:t>
      </w:r>
      <w:r>
        <w:rPr>
          <w:rFonts w:ascii="Microsoft YaHei" w:hAnsi="Microsoft YaHei" w:eastAsia="Microsoft YaHei" w:cs="Microsoft YaHei"/>
          <w:sz w:val="13"/>
          <w:szCs w:val="13"/>
        </w:rPr>
        <w:t>s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Arial" w:hAnsi="Arial" w:eastAsia="Arial" w:cs="Arial"/>
          <w:sz w:val="13"/>
          <w:szCs w:val="13"/>
          <w:spacing w:val="-2"/>
          <w:w w:val="83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3"/>
        </w:rPr>
        <w:t>es，2009，32</w:t>
      </w:r>
      <w:r>
        <w:rPr>
          <w:rFonts w:ascii="Microsoft YaHei" w:hAnsi="Microsoft YaHei" w:eastAsia="Microsoft YaHei" w:cs="Microsoft YaHei"/>
          <w:sz w:val="13"/>
          <w:szCs w:val="13"/>
          <w:spacing w:val="10"/>
          <w:w w:val="10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3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3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3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3"/>
        </w:rPr>
        <w:t>3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3"/>
        </w:rPr>
        <w:t>－107．</w:t>
      </w:r>
    </w:p>
    <w:p>
      <w:pPr>
        <w:ind w:left="257" w:right="35" w:hanging="258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[295]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Chobanian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AV，Bakris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GL，Black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Seventh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Arial" w:hAnsi="Arial" w:eastAsia="Arial" w:cs="Arial"/>
          <w:sz w:val="13"/>
          <w:szCs w:val="13"/>
          <w:spacing w:val="-8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eport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Join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t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National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Committee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Prevention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Detection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Evaluation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High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JNC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7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report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JAMA，2003，289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19)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2560－2572．</w:t>
      </w:r>
    </w:p>
    <w:p>
      <w:pPr>
        <w:spacing w:before="1" w:line="231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[296]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Wright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JT，Jr，Fine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LJ，et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Evidence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supporting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systolic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pressur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e</w:t>
      </w:r>
    </w:p>
    <w:p>
      <w:pPr>
        <w:ind w:left="173" w:right="36" w:firstLine="22"/>
        <w:spacing w:before="33" w:line="170" w:lineRule="auto"/>
        <w:tabs>
          <w:tab w:val="left" w:leader="empty" w:pos="237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goal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less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than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1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5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0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mmHg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aged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60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years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older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minority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view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Intern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Med，2014，160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7)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499－503．</w:t>
      </w:r>
    </w:p>
    <w:p>
      <w:pPr>
        <w:spacing w:before="1" w:line="231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0"/>
        </w:rPr>
        <w:t>[297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Ezzati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M，Oza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S，Danaei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G，et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Trends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cardiovascular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mortality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effects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of</w:t>
      </w:r>
    </w:p>
    <w:p>
      <w:pPr>
        <w:ind w:left="173" w:right="36" w:firstLine="23"/>
        <w:spacing w:before="33" w:line="170" w:lineRule="auto"/>
        <w:tabs>
          <w:tab w:val="left" w:leader="empty" w:pos="237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state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level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uncontrolled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United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States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Circulation，2008，117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7)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905－914．</w:t>
      </w:r>
    </w:p>
    <w:p>
      <w:pPr>
        <w:ind w:left="248" w:hanging="249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[298]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Aronson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Perioperative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hypertensive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emergencies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Curr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ep，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014，16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7)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448．</w:t>
      </w:r>
    </w:p>
    <w:p>
      <w:pPr>
        <w:ind w:left="257" w:right="36" w:hanging="257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[299]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Getsios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D，Wang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Y，Stolar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M，et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Improved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perioperative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blood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control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leads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to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reduced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hospital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costs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Expert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Opin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Pharmacother，2013，14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10)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1285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－1293．</w:t>
      </w:r>
    </w:p>
    <w:p>
      <w:pPr>
        <w:ind w:left="258" w:right="12" w:hanging="259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[300]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Hanada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S，Kawakami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H，Goto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T，Morita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S．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anesthesi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[</w:t>
      </w:r>
      <w:r>
        <w:rPr>
          <w:rFonts w:ascii="Microsoft YaHei" w:hAnsi="Microsoft YaHei" w:eastAsia="Microsoft YaHei" w:cs="Microsoft YaHei"/>
          <w:sz w:val="13"/>
          <w:szCs w:val="13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Curr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Opin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Anaesthesiol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，2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006，19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3)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315－319．</w:t>
      </w:r>
    </w:p>
    <w:p>
      <w:pPr>
        <w:ind w:left="257" w:right="8" w:hanging="257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[301]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Marik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PE，Varon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J．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Perioperative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review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current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and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emer-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ging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therapeutic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agents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Clin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Anesth，2009，21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3)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220－229．</w:t>
      </w:r>
    </w:p>
    <w:p>
      <w:pPr>
        <w:ind w:left="265" w:right="35" w:hanging="265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[302]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王增武，隋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辉，王馨，等．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农村社区高血压管理效果对比研究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医学研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究杂志，2015，44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1)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25－28．</w:t>
      </w:r>
    </w:p>
    <w:p>
      <w:pPr>
        <w:ind w:left="256" w:right="12" w:hanging="256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[303]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Wang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Z，Wang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X，Chen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Z，et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control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community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healt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h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centers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across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China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analysis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antihypertensive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drug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treatment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patterns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Am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Hyperten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，2014，27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2)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252－259．</w:t>
      </w:r>
    </w:p>
    <w:p>
      <w:pPr>
        <w:ind w:left="262" w:right="35" w:hanging="262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[304]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吴兆苏，霍勇，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王文，等．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中国高血压患者教育指南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中华高血压杂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志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，2013，21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12)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1123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－1149</w:t>
      </w:r>
    </w:p>
    <w:p>
      <w:pPr>
        <w:ind w:left="258" w:right="36" w:hanging="259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[305]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李南方，程</w:t>
      </w:r>
      <w:r>
        <w:rPr>
          <w:rFonts w:ascii="Microsoft YaHei" w:hAnsi="Microsoft YaHei" w:eastAsia="Microsoft YaHei" w:cs="Microsoft YaHei"/>
          <w:sz w:val="13"/>
          <w:szCs w:val="13"/>
        </w:rPr>
        <w:t>维平，严治涛，等．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</w:rPr>
        <w:t>睡眠呼吸暂停相关性高血压靶器官损害的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0"/>
        </w:rPr>
        <w:t>调查与分析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中华高血压杂志，2011，19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7)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642－646．</w:t>
      </w:r>
    </w:p>
    <w:p>
      <w:pPr>
        <w:ind w:left="257" w:right="36" w:hanging="258"/>
        <w:spacing w:before="2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[306]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李南方，李</w:t>
      </w:r>
      <w:r>
        <w:rPr>
          <w:rFonts w:ascii="Microsoft YaHei" w:hAnsi="Microsoft YaHei" w:eastAsia="Microsoft YaHei" w:cs="Microsoft YaHei"/>
          <w:sz w:val="13"/>
          <w:szCs w:val="13"/>
        </w:rPr>
        <w:t>红建，王红梅，等．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</w:rPr>
        <w:t>原发性醛固酮增多症患者左室结构损害的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研究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中华内分泌代谢杂志，2012，28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2)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117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－120．</w:t>
      </w:r>
    </w:p>
    <w:p>
      <w:pPr>
        <w:ind w:left="235" w:right="36" w:hanging="235"/>
        <w:spacing w:before="1" w:line="202" w:lineRule="auto"/>
        <w:tabs>
          <w:tab w:val="left" w:leader="empty" w:pos="64"/>
          <w:tab w:val="left" w:leader="empty" w:pos="298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6"/>
        </w:rPr>
        <w:t>[307]</w:t>
      </w:r>
      <w:r>
        <w:rPr>
          <w:rFonts w:ascii="Microsoft YaHei" w:hAnsi="Microsoft YaHei" w:eastAsia="Microsoft YaHei" w:cs="Microsoft YaHei"/>
          <w:sz w:val="13"/>
          <w:szCs w:val="1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6"/>
        </w:rPr>
        <w:t>李</w:t>
      </w:r>
      <w:r>
        <w:rPr>
          <w:rFonts w:ascii="Microsoft YaHei" w:hAnsi="Microsoft YaHei" w:eastAsia="Microsoft YaHei" w:cs="Microsoft YaHei"/>
          <w:sz w:val="13"/>
          <w:szCs w:val="13"/>
          <w:spacing w:val="5"/>
        </w:rPr>
        <w:t>南</w:t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>方，马轩，王红梅，等．</w:t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>原发性醛固酮增多症患者蛋白尿情况分析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中华高血压杂志，2013，21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3)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249－252．</w:t>
      </w:r>
    </w:p>
    <w:p>
      <w:pPr>
        <w:ind w:left="255" w:right="8" w:hanging="255"/>
        <w:spacing w:before="1" w:line="20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[308]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Nan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fang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LI，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W_pC，Zhi_tao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YAN，et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Prevalence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target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organ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damage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obstructive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sleep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apnea_related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Am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Hyp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>e</w:t>
      </w:r>
      <w:r>
        <w:rPr>
          <w:rFonts w:ascii="Microsoft YaHei" w:hAnsi="Microsoft YaHei" w:eastAsia="Microsoft YaHei" w:cs="Microsoft YaHei"/>
          <w:sz w:val="13"/>
          <w:szCs w:val="13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7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2"/>
        </w:rPr>
        <w:t>tens，2011，24</w:t>
      </w:r>
      <w:r>
        <w:rPr>
          <w:rFonts w:ascii="Microsoft YaHei" w:hAnsi="Microsoft YaHei" w:eastAsia="Microsoft YaHei" w:cs="Microsoft YaHei"/>
          <w:sz w:val="13"/>
          <w:szCs w:val="1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2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2"/>
        </w:rPr>
        <w:t>12)</w:t>
      </w:r>
      <w:r>
        <w:rPr>
          <w:rFonts w:ascii="Microsoft YaHei" w:hAnsi="Microsoft YaHei" w:eastAsia="Microsoft YaHei" w:cs="Microsoft YaHei"/>
          <w:sz w:val="13"/>
          <w:szCs w:val="13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2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  <w:w w:val="82"/>
        </w:rPr>
        <w:t>1345．</w:t>
      </w:r>
    </w:p>
    <w:p>
      <w:pPr>
        <w:ind w:left="262" w:right="35" w:hanging="263"/>
        <w:spacing w:before="1" w:line="206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[309</w:t>
      </w:r>
      <w:r>
        <w:rPr>
          <w:rFonts w:ascii="Microsoft YaHei" w:hAnsi="Microsoft YaHei" w:eastAsia="Microsoft YaHei" w:cs="Microsoft YaHei"/>
          <w:sz w:val="13"/>
          <w:szCs w:val="13"/>
          <w:spacing w:val="-5"/>
        </w:rPr>
        <w:t>]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王磊，李南方，周克明，等．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难以控制的高血压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628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例病因分析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中华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心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血管病杂志，2009，37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138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－141．</w:t>
      </w:r>
    </w:p>
    <w:p>
      <w:pPr>
        <w:spacing w:line="232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[3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10]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Peng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M，Jiang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XJ，Dong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Etiology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renal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artery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stenosis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2047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pa-</w:t>
      </w:r>
    </w:p>
    <w:p>
      <w:pPr>
        <w:ind w:left="173" w:right="36" w:firstLine="20"/>
        <w:spacing w:before="39" w:line="173" w:lineRule="auto"/>
        <w:tabs>
          <w:tab w:val="left" w:leader="empty" w:pos="237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tients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single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center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retrospective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analysis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during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15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_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year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period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Chi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n</w:t>
      </w:r>
      <w:r>
        <w:rPr>
          <w:rFonts w:ascii="Microsoft YaHei" w:hAnsi="Microsoft YaHei" w:eastAsia="Microsoft YaHei" w:cs="Microsoft YaHei"/>
          <w:sz w:val="13"/>
          <w:szCs w:val="13"/>
        </w:rPr>
        <w:t>a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Hum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Hypertens，2016，30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124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－128．</w:t>
      </w:r>
    </w:p>
    <w:p>
      <w:pPr>
        <w:ind w:left="258" w:right="35" w:hanging="259"/>
        <w:spacing w:before="1" w:line="226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6"/>
        </w:rPr>
        <w:t>[311]</w:t>
      </w:r>
      <w:r>
        <w:rPr>
          <w:rFonts w:ascii="Microsoft YaHei" w:hAnsi="Microsoft YaHei" w:eastAsia="Microsoft YaHei" w:cs="Microsoft YaHei"/>
          <w:sz w:val="13"/>
          <w:szCs w:val="1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6"/>
        </w:rPr>
        <w:t>中国</w:t>
      </w:r>
      <w:r>
        <w:rPr>
          <w:rFonts w:ascii="Microsoft YaHei" w:hAnsi="Microsoft YaHei" w:eastAsia="Microsoft YaHei" w:cs="Microsoft YaHei"/>
          <w:sz w:val="13"/>
          <w:szCs w:val="13"/>
          <w:spacing w:val="4"/>
        </w:rPr>
        <w:t>医</w:t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>疗保健国际交流促进会血管疾病高血压分会专家共识起草组．</w:t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3"/>
        </w:rPr>
        <w:t>肾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动脉狭窄的诊断和处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理中国专家共识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中国循环杂志，2017，32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9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835</w:t>
      </w:r>
    </w:p>
    <w:p>
      <w:pPr>
        <w:ind w:left="232"/>
        <w:spacing w:before="25" w:line="130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－</w:t>
      </w:r>
      <w:r>
        <w:rPr>
          <w:rFonts w:ascii="Microsoft YaHei" w:hAnsi="Microsoft YaHei" w:eastAsia="Microsoft YaHei" w:cs="Microsoft YaHei"/>
          <w:sz w:val="13"/>
          <w:szCs w:val="13"/>
          <w:spacing w:val="-12"/>
        </w:rPr>
        <w:t>844．</w:t>
      </w:r>
    </w:p>
    <w:p>
      <w:pPr>
        <w:ind w:left="257" w:right="8" w:hanging="257"/>
        <w:spacing w:before="2" w:line="206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[312]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Jiang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X，Peng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M，Li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efficacy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of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renal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artery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stent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combined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wit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h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optimal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medical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therapy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severe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atherosclerotic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renal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artery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sten</w:t>
      </w:r>
      <w:r>
        <w:rPr>
          <w:rFonts w:ascii="Microsoft YaHei" w:hAnsi="Microsoft YaHei" w:eastAsia="Microsoft YaHei" w:cs="Microsoft YaHei"/>
          <w:sz w:val="13"/>
          <w:szCs w:val="13"/>
          <w:spacing w:val="-4"/>
        </w:rPr>
        <w:t>o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sis</w:t>
      </w:r>
      <w:r>
        <w:rPr>
          <w:rFonts w:ascii="Microsoft YaHei" w:hAnsi="Microsoft YaHei" w:eastAsia="Microsoft YaHei" w:cs="Microsoft YaHei"/>
          <w:sz w:val="13"/>
          <w:szCs w:val="13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Curr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Med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Arial" w:hAnsi="Arial" w:eastAsia="Arial" w:cs="Arial"/>
          <w:sz w:val="13"/>
          <w:szCs w:val="13"/>
          <w:spacing w:val="-9"/>
        </w:rPr>
        <w:t>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Opin，2016，32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sup2)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3－7．</w:t>
      </w:r>
    </w:p>
    <w:p>
      <w:pPr>
        <w:ind w:left="257" w:right="36" w:hanging="258"/>
        <w:spacing w:before="2" w:line="226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[313]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李南方，张</w:t>
      </w:r>
      <w:r>
        <w:rPr>
          <w:rFonts w:ascii="Microsoft YaHei" w:hAnsi="Microsoft YaHei" w:eastAsia="Microsoft YaHei" w:cs="Microsoft YaHei"/>
          <w:sz w:val="13"/>
          <w:szCs w:val="13"/>
        </w:rPr>
        <w:t>丽丽，严治涛，等．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</w:rPr>
        <w:t>不同体质指数的高血压人群睡眠呼吸暂停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低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通气综合征检出率的研究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 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中华心血管病杂志，2012，40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2"/>
        </w:rPr>
        <w:t>120－</w:t>
      </w:r>
    </w:p>
    <w:p>
      <w:pPr>
        <w:ind w:left="199"/>
        <w:spacing w:before="25" w:line="130" w:lineRule="exact"/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  <w:spacing w:val="-10"/>
          <w:position w:val="-1"/>
        </w:rPr>
        <w:t>124．</w:t>
      </w:r>
    </w:p>
    <w:p>
      <w:pPr>
        <w:ind w:left="257" w:right="8" w:hanging="258"/>
        <w:spacing w:before="2" w:line="206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[314]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Yao</w:t>
      </w:r>
      <w:r>
        <w:rPr>
          <w:rFonts w:ascii="Microsoft YaHei" w:hAnsi="Microsoft YaHei" w:eastAsia="Microsoft YaHei" w:cs="Microsoft YaHei"/>
          <w:sz w:val="13"/>
          <w:szCs w:val="13"/>
          <w:spacing w:val="-17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X，Li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N，Zhang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Y，et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Plasma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aldosterone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concentration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positively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as-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sociated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pulse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pressure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patients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with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primary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hypertension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Medicine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Baltimore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，2015，94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10)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e614．</w:t>
      </w:r>
    </w:p>
    <w:p>
      <w:pPr>
        <w:ind w:left="258" w:right="36" w:hanging="259"/>
        <w:spacing w:before="1" w:line="206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[315]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1"/>
        </w:rPr>
        <w:t>马轩，王红</w:t>
      </w:r>
      <w:r>
        <w:rPr>
          <w:rFonts w:ascii="Microsoft YaHei" w:hAnsi="Microsoft YaHei" w:eastAsia="Microsoft YaHei" w:cs="Microsoft YaHei"/>
          <w:sz w:val="13"/>
          <w:szCs w:val="13"/>
        </w:rPr>
        <w:t>梅，李娟，等．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</w:rPr>
        <w:t>原发性醛固酮增多症患者中代谢综合征的患病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情况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[</w:t>
      </w:r>
      <w:r>
        <w:rPr>
          <w:rFonts w:ascii="Microsoft YaHei" w:hAnsi="Microsoft YaHei" w:eastAsia="Microsoft YaHei" w:cs="Microsoft YaHei"/>
          <w:sz w:val="13"/>
          <w:szCs w:val="13"/>
          <w:spacing w:val="-3"/>
        </w:rPr>
        <w:t>J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]．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中华内分泌代谢杂志，2011，27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9)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6"/>
        </w:rPr>
        <w:t>724－728．</w:t>
      </w:r>
    </w:p>
    <w:p>
      <w:pPr>
        <w:ind w:left="257" w:right="8" w:hanging="257"/>
        <w:spacing w:before="1" w:line="226" w:lineRule="auto"/>
        <w:tabs>
          <w:tab w:val="left" w:leader="empty" w:pos="64"/>
        </w:tabs>
        <w:rPr>
          <w:rFonts w:ascii="Microsoft YaHei" w:hAnsi="Microsoft YaHei" w:eastAsia="Microsoft YaHei" w:cs="Microsoft YaHei"/>
          <w:sz w:val="13"/>
          <w:szCs w:val="13"/>
        </w:rPr>
      </w:pPr>
      <w:r>
        <w:rPr>
          <w:rFonts w:ascii="Microsoft YaHei" w:hAnsi="Microsoft YaHei" w:eastAsia="Microsoft YaHei" w:cs="Microsoft YaHei"/>
          <w:sz w:val="13"/>
          <w:szCs w:val="13"/>
        </w:rPr>
        <w:tab/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>[316]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Zhou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M，Wang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H，Zhu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J，et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al．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Cause_specific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mortality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240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causes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in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Chi-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na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during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6"/>
        </w:rPr>
        <w:t>19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90－2013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systematic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subnational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analysis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for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the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Global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Burden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8"/>
        </w:rPr>
        <w:t>of</w:t>
      </w:r>
      <w:r>
        <w:rPr>
          <w:rFonts w:ascii="Microsoft YaHei" w:hAnsi="Microsoft YaHei" w:eastAsia="Microsoft YaHei" w:cs="Microsoft YaHei"/>
          <w:sz w:val="13"/>
          <w:szCs w:val="13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Disease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Study</w:t>
      </w:r>
      <w:r>
        <w:rPr>
          <w:rFonts w:ascii="Microsoft YaHei" w:hAnsi="Microsoft YaHei" w:eastAsia="Microsoft YaHei" w:cs="Microsoft YaHei"/>
          <w:sz w:val="13"/>
          <w:szCs w:val="13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15"/>
        </w:rPr>
        <w:t>2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013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[J]．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Lancet，2016，387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(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10015)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: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13"/>
          <w:szCs w:val="13"/>
          <w:spacing w:val="-9"/>
        </w:rPr>
        <w:t>251－272．</w:t>
      </w:r>
    </w:p>
    <w:p>
      <w:pPr>
        <w:sectPr>
          <w:type w:val="continuous"/>
          <w:pgSz w:w="11451" w:h="15343"/>
          <w:pgMar w:top="400" w:right="768" w:bottom="0" w:left="779" w:header="0" w:footer="0" w:gutter="0"/>
          <w:cols w:equalWidth="0" w:num="2">
            <w:col w:w="5101" w:space="100"/>
            <w:col w:w="4703" w:space="0"/>
          </w:cols>
        </w:sectPr>
        <w:rPr/>
      </w:pPr>
    </w:p>
    <w:p>
      <w:pPr>
        <w:rPr/>
      </w:pPr>
      <w:r>
        <w:pict>
          <v:shape id="_x0000_s29" style="position:absolute;margin-left:40.3614pt;margin-top:56.9633pt;mso-position-vertical-relative:page;mso-position-horizontal-relative:page;width:180.5pt;height:0.35pt;z-index:251782144;" o:allowincell="f" filled="false" strokecolor="#000000" strokeweight="0.33pt" coordsize="3610,6" coordorigin="0,0" path="m0,3l3609,3e">
            <v:stroke joinstyle="miter" miterlimit="10"/>
          </v:shape>
        </w:pict>
      </w:r>
      <w:r>
        <w:drawing>
          <wp:anchor distT="0" distB="0" distL="0" distR="0" simplePos="0" relativeHeight="251781120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43" name="IM 43"/>
            <wp:cNvGraphicFramePr/>
            <a:graphic>
              <a:graphicData uri="http://schemas.openxmlformats.org/drawingml/2006/picture">
                <pic:pic>
                  <pic:nvPicPr>
                    <pic:cNvPr id="43" name="IM 43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spacing w:line="54" w:lineRule="exact"/>
        <w:rPr/>
      </w:pPr>
      <w:r/>
    </w:p>
    <w:p>
      <w:pPr>
        <w:sectPr>
          <w:pgSz w:w="11451" w:h="15343"/>
          <w:pgMar w:top="400" w:right="851" w:bottom="0" w:left="807" w:header="0" w:footer="0" w:gutter="0"/>
          <w:cols w:equalWidth="0" w:num="1">
            <w:col w:w="9792" w:space="0"/>
          </w:cols>
        </w:sectPr>
        <w:rPr/>
      </w:pPr>
    </w:p>
    <w:p>
      <w:pPr>
        <w:ind w:left="112"/>
        <w:spacing w:before="47" w:line="161" w:lineRule="exact"/>
        <w:rPr>
          <w:rFonts w:ascii="Microsoft YaHei" w:hAnsi="Microsoft YaHei" w:eastAsia="Microsoft YaHei" w:cs="Microsoft YaHei"/>
          <w:sz w:val="15"/>
          <w:szCs w:val="15"/>
        </w:rPr>
      </w:pPr>
      <w:bookmarkStart w:name="_bookmark30" w:id="31"/>
      <w:bookmarkEnd w:id="31"/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《心脑血管病防治》2019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>年</w:t>
      </w:r>
      <w:r>
        <w:rPr>
          <w:rFonts w:ascii="Microsoft YaHei" w:hAnsi="Microsoft YaHei" w:eastAsia="Microsoft YaHei" w:cs="Microsoft YaHei"/>
          <w:sz w:val="15"/>
          <w:szCs w:val="15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2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月第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19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卷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第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1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期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07"/>
        <w:spacing w:before="28" w:line="179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16"/>
          <w:position w:val="-1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>39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14"/>
          <w:position w:val="-1"/>
        </w:rPr>
        <w:t>·</w:t>
      </w:r>
    </w:p>
    <w:p>
      <w:pPr>
        <w:sectPr>
          <w:type w:val="continuous"/>
          <w:pgSz w:w="11451" w:h="15343"/>
          <w:pgMar w:top="400" w:right="851" w:bottom="0" w:left="807" w:header="0" w:footer="0" w:gutter="0"/>
          <w:cols w:equalWidth="0" w:num="2">
            <w:col w:w="8972" w:space="100"/>
            <w:col w:w="720" w:space="0"/>
          </w:cols>
        </w:sectPr>
        <w:rPr/>
      </w:pP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1805"/>
        <w:spacing w:before="116" w:line="178" w:lineRule="auto"/>
        <w:rPr>
          <w:rFonts w:ascii="SimHei" w:hAnsi="SimHei" w:eastAsia="SimHei" w:cs="SimHei"/>
          <w:sz w:val="27"/>
          <w:szCs w:val="27"/>
        </w:rPr>
      </w:pPr>
      <w:r>
        <w:rPr>
          <w:rFonts w:ascii="SimHei" w:hAnsi="SimHei" w:eastAsia="SimHei" w:cs="SimHei"/>
          <w:sz w:val="27"/>
          <w:szCs w:val="27"/>
          <w:spacing w:val="-10"/>
        </w:rPr>
        <w:t>附表</w:t>
      </w:r>
      <w:r>
        <w:rPr>
          <w:rFonts w:ascii="SimHei" w:hAnsi="SimHei" w:eastAsia="SimHei" w:cs="SimHei"/>
          <w:sz w:val="27"/>
          <w:szCs w:val="27"/>
          <w:spacing w:val="-9"/>
        </w:rPr>
        <w:t xml:space="preserve"> </w:t>
      </w:r>
      <w:r>
        <w:rPr>
          <w:rFonts w:ascii="SimHei" w:hAnsi="SimHei" w:eastAsia="SimHei" w:cs="SimHei"/>
          <w:sz w:val="27"/>
          <w:szCs w:val="27"/>
          <w:spacing w:val="-5"/>
        </w:rPr>
        <w:t xml:space="preserve"> </w:t>
      </w:r>
      <w:r>
        <w:rPr>
          <w:rFonts w:ascii="SimHei" w:hAnsi="SimHei" w:eastAsia="SimHei" w:cs="SimHei"/>
          <w:sz w:val="27"/>
          <w:szCs w:val="27"/>
          <w:spacing w:val="-5"/>
        </w:rPr>
        <w:t>中国</w:t>
      </w:r>
      <w:r>
        <w:rPr>
          <w:rFonts w:ascii="SimHei" w:hAnsi="SimHei" w:eastAsia="SimHei" w:cs="SimHei"/>
          <w:sz w:val="27"/>
          <w:szCs w:val="27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27"/>
          <w:szCs w:val="27"/>
          <w:spacing w:val="-5"/>
          <w:position w:val="1"/>
        </w:rPr>
        <w:t>3</w:t>
      </w:r>
      <w:r>
        <w:rPr>
          <w:rFonts w:ascii="Microsoft YaHei" w:hAnsi="Microsoft YaHei" w:eastAsia="Microsoft YaHei" w:cs="Microsoft YaHei"/>
          <w:sz w:val="27"/>
          <w:szCs w:val="27"/>
          <w:spacing w:val="-5"/>
          <w:position w:val="1"/>
        </w:rPr>
        <w:t xml:space="preserve"> </w:t>
      </w:r>
      <w:r>
        <w:rPr>
          <w:rFonts w:ascii="Arial" w:hAnsi="Arial" w:eastAsia="Arial" w:cs="Arial"/>
          <w:sz w:val="27"/>
          <w:szCs w:val="27"/>
          <w:spacing w:val="-5"/>
          <w:position w:val="1"/>
        </w:rPr>
        <w:t>~</w:t>
      </w:r>
      <w:r>
        <w:rPr>
          <w:rFonts w:ascii="Arial" w:hAnsi="Arial" w:eastAsia="Arial" w:cs="Arial"/>
          <w:sz w:val="27"/>
          <w:szCs w:val="27"/>
          <w:spacing w:val="-5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27"/>
          <w:szCs w:val="27"/>
          <w:spacing w:val="-5"/>
          <w:position w:val="1"/>
        </w:rPr>
        <w:t>17</w:t>
      </w:r>
      <w:r>
        <w:rPr>
          <w:rFonts w:ascii="Microsoft YaHei" w:hAnsi="Microsoft YaHei" w:eastAsia="Microsoft YaHei" w:cs="Microsoft YaHei"/>
          <w:sz w:val="27"/>
          <w:szCs w:val="27"/>
          <w:spacing w:val="-5"/>
          <w:position w:val="1"/>
        </w:rPr>
        <w:t xml:space="preserve"> </w:t>
      </w:r>
      <w:r>
        <w:rPr>
          <w:rFonts w:ascii="SimHei" w:hAnsi="SimHei" w:eastAsia="SimHei" w:cs="SimHei"/>
          <w:sz w:val="27"/>
          <w:szCs w:val="27"/>
          <w:spacing w:val="-5"/>
        </w:rPr>
        <w:t>岁儿童每岁</w:t>
      </w:r>
      <w:r>
        <w:rPr>
          <w:rFonts w:ascii="Microsoft YaHei" w:hAnsi="Microsoft YaHei" w:eastAsia="Microsoft YaHei" w:cs="Microsoft YaHei"/>
          <w:sz w:val="27"/>
          <w:szCs w:val="27"/>
          <w:spacing w:val="-5"/>
          <w:position w:val="1"/>
        </w:rPr>
        <w:t>、</w:t>
      </w:r>
      <w:r>
        <w:rPr>
          <w:rFonts w:ascii="SimHei" w:hAnsi="SimHei" w:eastAsia="SimHei" w:cs="SimHei"/>
          <w:sz w:val="27"/>
          <w:szCs w:val="27"/>
          <w:spacing w:val="-5"/>
        </w:rPr>
        <w:t>身高对应的血压标准</w:t>
      </w:r>
    </w:p>
    <w:p>
      <w:pPr>
        <w:ind w:firstLine="41"/>
        <w:spacing w:before="21" w:line="12349" w:lineRule="exact"/>
        <w:textAlignment w:val="center"/>
        <w:rPr/>
      </w:pPr>
      <w:r>
        <w:drawing>
          <wp:inline distT="0" distB="0" distL="0" distR="0">
            <wp:extent cx="6190761" cy="7841412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90761" cy="784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451" w:h="15343"/>
          <w:pgMar w:top="400" w:right="851" w:bottom="0" w:left="807" w:header="0" w:footer="0" w:gutter="0"/>
          <w:cols w:equalWidth="0" w:num="1">
            <w:col w:w="9792" w:space="0"/>
          </w:cols>
        </w:sectPr>
        <w:rPr/>
      </w:pP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785216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45" name="IM 45"/>
            <wp:cNvGraphicFramePr/>
            <a:graphic>
              <a:graphicData uri="http://schemas.openxmlformats.org/drawingml/2006/picture">
                <pic:pic>
                  <pic:nvPicPr>
                    <pic:cNvPr id="45" name="IM 4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07"/>
        <w:spacing w:before="73" w:line="170" w:lineRule="auto"/>
        <w:rPr>
          <w:rFonts w:ascii="Arial" w:hAnsi="Arial" w:eastAsia="Arial" w:cs="Arial"/>
          <w:sz w:val="15"/>
          <w:szCs w:val="15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·</w:t>
      </w:r>
      <w:r>
        <w:rPr>
          <w:rFonts w:ascii="Arial" w:hAnsi="Arial" w:eastAsia="Arial" w:cs="Arial"/>
          <w:sz w:val="17"/>
          <w:szCs w:val="17"/>
          <w:spacing w:val="5"/>
        </w:rPr>
        <w:t>40</w:t>
      </w:r>
      <w:r>
        <w:rPr>
          <w:rFonts w:ascii="Arial" w:hAnsi="Arial" w:eastAsia="Arial" w:cs="Arial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                                            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  </w:t>
      </w:r>
      <w:r>
        <w:rPr>
          <w:rFonts w:ascii="Arial" w:hAnsi="Arial" w:eastAsia="Arial" w:cs="Arial"/>
          <w:sz w:val="15"/>
          <w:szCs w:val="15"/>
          <w:u w:val="single" w:color="auto"/>
        </w:rPr>
        <w:t>Prevention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</w:rPr>
        <w:t>and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</w:rPr>
        <w:t>Treatment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</w:rPr>
        <w:t>of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</w:rPr>
        <w:t>Cardio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>_</w:t>
      </w:r>
      <w:r>
        <w:rPr>
          <w:rFonts w:ascii="Arial" w:hAnsi="Arial" w:eastAsia="Arial" w:cs="Arial"/>
          <w:sz w:val="15"/>
          <w:szCs w:val="15"/>
          <w:u w:val="single" w:color="auto"/>
        </w:rPr>
        <w:t>Cerebral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>_</w:t>
      </w:r>
      <w:r>
        <w:rPr>
          <w:rFonts w:ascii="Arial" w:hAnsi="Arial" w:eastAsia="Arial" w:cs="Arial"/>
          <w:sz w:val="15"/>
          <w:szCs w:val="15"/>
          <w:u w:val="single" w:color="auto"/>
        </w:rPr>
        <w:t>Vascular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</w:rPr>
        <w:t>Disease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  </w:t>
      </w:r>
      <w:r>
        <w:rPr>
          <w:rFonts w:ascii="Arial" w:hAnsi="Arial" w:eastAsia="Arial" w:cs="Arial"/>
          <w:sz w:val="15"/>
          <w:szCs w:val="15"/>
          <w:u w:val="single" w:color="auto"/>
        </w:rPr>
        <w:t>Jan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>2018.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    </w:t>
      </w:r>
      <w:r>
        <w:rPr>
          <w:rFonts w:ascii="Arial" w:hAnsi="Arial" w:eastAsia="Arial" w:cs="Arial"/>
          <w:sz w:val="15"/>
          <w:szCs w:val="15"/>
          <w:u w:val="single" w:color="auto"/>
        </w:rPr>
        <w:t>Vol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>19.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    </w:t>
      </w:r>
      <w:r>
        <w:rPr>
          <w:rFonts w:ascii="Arial" w:hAnsi="Arial" w:eastAsia="Arial" w:cs="Arial"/>
          <w:sz w:val="15"/>
          <w:szCs w:val="15"/>
          <w:u w:val="single" w:color="auto"/>
        </w:rPr>
        <w:t>No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>1</w:t>
      </w:r>
      <w:r>
        <w:rPr>
          <w:rFonts w:ascii="Arial" w:hAnsi="Arial" w:eastAsia="Arial" w:cs="Arial"/>
          <w:sz w:val="15"/>
          <w:szCs w:val="15"/>
          <w:u w:val="single" w:color="auto"/>
        </w:rPr>
        <w:t xml:space="preserve">   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spacing w:line="13321" w:lineRule="exact"/>
        <w:textAlignment w:val="center"/>
        <w:rPr/>
      </w:pPr>
      <w:r>
        <w:drawing>
          <wp:inline distT="0" distB="0" distL="0" distR="0">
            <wp:extent cx="6190761" cy="8458815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90761" cy="84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451" w:h="15343"/>
          <w:pgMar w:top="400" w:right="811" w:bottom="0" w:left="849" w:header="0" w:footer="0" w:gutter="0"/>
        </w:sectPr>
        <w:rPr/>
      </w:pPr>
    </w:p>
    <w:p>
      <w:pPr>
        <w:rPr/>
      </w:pPr>
      <w:r>
        <w:pict>
          <v:shape id="_x0000_s30" style="position:absolute;margin-left:40.3614pt;margin-top:56.9633pt;mso-position-vertical-relative:page;mso-position-horizontal-relative:page;width:180.5pt;height:0.35pt;z-index:251790336;" o:allowincell="f" filled="false" strokecolor="#000000" strokeweight="0.33pt" coordsize="3610,6" coordorigin="0,0" path="m0,3l3609,3e">
            <v:stroke joinstyle="miter" miterlimit="10"/>
          </v:shape>
        </w:pict>
      </w:r>
      <w:r>
        <w:drawing>
          <wp:anchor distT="0" distB="0" distL="0" distR="0" simplePos="0" relativeHeight="251789312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47" name="IM 47"/>
            <wp:cNvGraphicFramePr/>
            <a:graphic>
              <a:graphicData uri="http://schemas.openxmlformats.org/drawingml/2006/picture">
                <pic:pic>
                  <pic:nvPicPr>
                    <pic:cNvPr id="47" name="IM 4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spacing w:line="54" w:lineRule="exact"/>
        <w:rPr/>
      </w:pPr>
      <w:r/>
    </w:p>
    <w:p>
      <w:pPr>
        <w:sectPr>
          <w:pgSz w:w="11451" w:h="15343"/>
          <w:pgMar w:top="400" w:right="851" w:bottom="0" w:left="807" w:header="0" w:footer="0" w:gutter="0"/>
          <w:cols w:equalWidth="0" w:num="1">
            <w:col w:w="9792" w:space="0"/>
          </w:cols>
        </w:sectPr>
        <w:rPr/>
      </w:pPr>
    </w:p>
    <w:p>
      <w:pPr>
        <w:ind w:left="112"/>
        <w:spacing w:before="47" w:line="161" w:lineRule="exact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《心</w:t>
      </w:r>
      <w:r>
        <w:rPr>
          <w:rFonts w:ascii="Microsoft YaHei" w:hAnsi="Microsoft YaHei" w:eastAsia="Microsoft YaHei" w:cs="Microsoft YaHei"/>
          <w:sz w:val="15"/>
          <w:szCs w:val="15"/>
        </w:rPr>
        <w:t>脑血管病防治》</w:t>
      </w:r>
      <w:r>
        <w:rPr>
          <w:rFonts w:ascii="Arial" w:hAnsi="Arial" w:eastAsia="Arial" w:cs="Arial"/>
          <w:sz w:val="15"/>
          <w:szCs w:val="15"/>
        </w:rPr>
        <w:t>2019</w:t>
      </w:r>
      <w:r>
        <w:rPr>
          <w:rFonts w:ascii="Arial" w:hAnsi="Arial" w:eastAsia="Arial" w:cs="Arial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年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2</w:t>
      </w:r>
      <w:r>
        <w:rPr>
          <w:rFonts w:ascii="Arial" w:hAnsi="Arial" w:eastAsia="Arial" w:cs="Arial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月第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19</w:t>
      </w:r>
      <w:r>
        <w:rPr>
          <w:rFonts w:ascii="Arial" w:hAnsi="Arial" w:eastAsia="Arial" w:cs="Arial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卷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</w:rPr>
        <w:t>第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1</w:t>
      </w:r>
      <w:r>
        <w:rPr>
          <w:rFonts w:ascii="Arial" w:hAnsi="Arial" w:eastAsia="Arial" w:cs="Arial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期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07"/>
        <w:spacing w:before="28" w:line="179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30"/>
          <w:position w:val="-1"/>
        </w:rPr>
        <w:t>·</w:t>
      </w:r>
      <w:r>
        <w:rPr>
          <w:rFonts w:ascii="Arial" w:hAnsi="Arial" w:eastAsia="Arial" w:cs="Arial"/>
          <w:sz w:val="17"/>
          <w:szCs w:val="17"/>
          <w:spacing w:val="30"/>
          <w:position w:val="-1"/>
        </w:rPr>
        <w:t>41</w:t>
      </w:r>
      <w:r>
        <w:rPr>
          <w:rFonts w:ascii="Arial" w:hAnsi="Arial" w:eastAsia="Arial" w:cs="Arial"/>
          <w:sz w:val="17"/>
          <w:szCs w:val="17"/>
          <w:spacing w:val="30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9"/>
          <w:position w:val="-1"/>
        </w:rPr>
        <w:t>·</w:t>
      </w:r>
    </w:p>
    <w:p>
      <w:pPr>
        <w:sectPr>
          <w:type w:val="continuous"/>
          <w:pgSz w:w="11451" w:h="15343"/>
          <w:pgMar w:top="400" w:right="851" w:bottom="0" w:left="807" w:header="0" w:footer="0" w:gutter="0"/>
          <w:cols w:equalWidth="0" w:num="2">
            <w:col w:w="8972" w:space="100"/>
            <w:col w:w="720" w:space="0"/>
          </w:cols>
        </w:sectPr>
        <w:rPr/>
      </w:pPr>
    </w:p>
    <w:p>
      <w:pPr>
        <w:spacing w:line="328" w:lineRule="auto"/>
        <w:rPr>
          <w:rFonts w:ascii="Arial"/>
          <w:sz w:val="21"/>
        </w:rPr>
      </w:pPr>
      <w:r/>
    </w:p>
    <w:p>
      <w:pPr>
        <w:ind w:firstLine="41"/>
        <w:spacing w:line="13321" w:lineRule="exact"/>
        <w:textAlignment w:val="center"/>
        <w:rPr/>
      </w:pPr>
      <w:r>
        <w:drawing>
          <wp:inline distT="0" distB="0" distL="0" distR="0">
            <wp:extent cx="6190761" cy="8458815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90761" cy="84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451" w:h="15343"/>
          <w:pgMar w:top="400" w:right="851" w:bottom="0" w:left="807" w:header="0" w:footer="0" w:gutter="0"/>
          <w:cols w:equalWidth="0" w:num="1">
            <w:col w:w="9792" w:space="0"/>
          </w:cols>
        </w:sectPr>
        <w:rPr/>
      </w:pP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793408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49" name="IM 49"/>
            <wp:cNvGraphicFramePr/>
            <a:graphic>
              <a:graphicData uri="http://schemas.openxmlformats.org/drawingml/2006/picture">
                <pic:pic>
                  <pic:nvPicPr>
                    <pic:cNvPr id="49" name="IM 49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07"/>
        <w:spacing w:before="73" w:line="170" w:lineRule="auto"/>
        <w:rPr>
          <w:rFonts w:ascii="Arial" w:hAnsi="Arial" w:eastAsia="Arial" w:cs="Arial"/>
          <w:sz w:val="15"/>
          <w:szCs w:val="15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·</w:t>
      </w:r>
      <w:r>
        <w:rPr>
          <w:rFonts w:ascii="Arial" w:hAnsi="Arial" w:eastAsia="Arial" w:cs="Arial"/>
          <w:sz w:val="17"/>
          <w:szCs w:val="17"/>
          <w:spacing w:val="5"/>
        </w:rPr>
        <w:t>42</w:t>
      </w:r>
      <w:r>
        <w:rPr>
          <w:rFonts w:ascii="Arial" w:hAnsi="Arial" w:eastAsia="Arial" w:cs="Arial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                                            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  </w:t>
      </w:r>
      <w:r>
        <w:rPr>
          <w:rFonts w:ascii="Arial" w:hAnsi="Arial" w:eastAsia="Arial" w:cs="Arial"/>
          <w:sz w:val="15"/>
          <w:szCs w:val="15"/>
          <w:u w:val="single" w:color="auto"/>
        </w:rPr>
        <w:t>Prevention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</w:rPr>
        <w:t>and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</w:rPr>
        <w:t>Treatment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</w:rPr>
        <w:t>of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</w:rPr>
        <w:t>Cardio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>_</w:t>
      </w:r>
      <w:r>
        <w:rPr>
          <w:rFonts w:ascii="Arial" w:hAnsi="Arial" w:eastAsia="Arial" w:cs="Arial"/>
          <w:sz w:val="15"/>
          <w:szCs w:val="15"/>
          <w:u w:val="single" w:color="auto"/>
        </w:rPr>
        <w:t>Cerebral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>_</w:t>
      </w:r>
      <w:r>
        <w:rPr>
          <w:rFonts w:ascii="Arial" w:hAnsi="Arial" w:eastAsia="Arial" w:cs="Arial"/>
          <w:sz w:val="15"/>
          <w:szCs w:val="15"/>
          <w:u w:val="single" w:color="auto"/>
        </w:rPr>
        <w:t>Vascular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</w:rPr>
        <w:t>Disease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  </w:t>
      </w:r>
      <w:r>
        <w:rPr>
          <w:rFonts w:ascii="Arial" w:hAnsi="Arial" w:eastAsia="Arial" w:cs="Arial"/>
          <w:sz w:val="15"/>
          <w:szCs w:val="15"/>
          <w:u w:val="single" w:color="auto"/>
        </w:rPr>
        <w:t>Jan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>2018.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    </w:t>
      </w:r>
      <w:r>
        <w:rPr>
          <w:rFonts w:ascii="Arial" w:hAnsi="Arial" w:eastAsia="Arial" w:cs="Arial"/>
          <w:sz w:val="15"/>
          <w:szCs w:val="15"/>
          <w:u w:val="single" w:color="auto"/>
        </w:rPr>
        <w:t>Vol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>19.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    </w:t>
      </w:r>
      <w:r>
        <w:rPr>
          <w:rFonts w:ascii="Arial" w:hAnsi="Arial" w:eastAsia="Arial" w:cs="Arial"/>
          <w:sz w:val="15"/>
          <w:szCs w:val="15"/>
          <w:u w:val="single" w:color="auto"/>
        </w:rPr>
        <w:t>No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>1</w:t>
      </w:r>
      <w:r>
        <w:rPr>
          <w:rFonts w:ascii="Arial" w:hAnsi="Arial" w:eastAsia="Arial" w:cs="Arial"/>
          <w:sz w:val="15"/>
          <w:szCs w:val="15"/>
          <w:u w:val="single" w:color="auto"/>
        </w:rPr>
        <w:t xml:space="preserve">   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spacing w:line="13321" w:lineRule="exact"/>
        <w:textAlignment w:val="center"/>
        <w:rPr/>
      </w:pPr>
      <w:r>
        <w:drawing>
          <wp:inline distT="0" distB="0" distL="0" distR="0">
            <wp:extent cx="6190761" cy="8458815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90761" cy="84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451" w:h="15343"/>
          <w:pgMar w:top="400" w:right="811" w:bottom="0" w:left="849" w:header="0" w:footer="0" w:gutter="0"/>
        </w:sectPr>
        <w:rPr/>
      </w:pPr>
    </w:p>
    <w:p>
      <w:pPr>
        <w:rPr/>
      </w:pPr>
      <w:r>
        <w:pict>
          <v:shape id="_x0000_s31" style="position:absolute;margin-left:40.3614pt;margin-top:56.9633pt;mso-position-vertical-relative:page;mso-position-horizontal-relative:page;width:180.5pt;height:0.35pt;z-index:251798528;" o:allowincell="f" filled="false" strokecolor="#000000" strokeweight="0.33pt" coordsize="3610,6" coordorigin="0,0" path="m0,3l3609,3e">
            <v:stroke joinstyle="miter" miterlimit="10"/>
          </v:shape>
        </w:pict>
      </w:r>
      <w:r>
        <w:drawing>
          <wp:anchor distT="0" distB="0" distL="0" distR="0" simplePos="0" relativeHeight="251797504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51" name="IM 51"/>
            <wp:cNvGraphicFramePr/>
            <a:graphic>
              <a:graphicData uri="http://schemas.openxmlformats.org/drawingml/2006/picture">
                <pic:pic>
                  <pic:nvPicPr>
                    <pic:cNvPr id="51" name="IM 5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spacing w:line="54" w:lineRule="exact"/>
        <w:rPr/>
      </w:pPr>
      <w:r/>
    </w:p>
    <w:p>
      <w:pPr>
        <w:sectPr>
          <w:pgSz w:w="11451" w:h="15343"/>
          <w:pgMar w:top="400" w:right="851" w:bottom="0" w:left="807" w:header="0" w:footer="0" w:gutter="0"/>
          <w:cols w:equalWidth="0" w:num="1">
            <w:col w:w="9792" w:space="0"/>
          </w:cols>
        </w:sectPr>
        <w:rPr/>
      </w:pPr>
    </w:p>
    <w:p>
      <w:pPr>
        <w:ind w:left="112"/>
        <w:spacing w:before="47" w:line="161" w:lineRule="exact"/>
        <w:rPr>
          <w:rFonts w:ascii="Microsoft YaHei" w:hAnsi="Microsoft YaHei" w:eastAsia="Microsoft YaHei" w:cs="Microsoft YaHei"/>
          <w:sz w:val="15"/>
          <w:szCs w:val="15"/>
        </w:rPr>
      </w:pPr>
      <w:r>
        <w:rPr>
          <w:rFonts w:ascii="Microsoft YaHei" w:hAnsi="Microsoft YaHei" w:eastAsia="Microsoft YaHei" w:cs="Microsoft YaHei"/>
          <w:sz w:val="15"/>
          <w:szCs w:val="15"/>
          <w:spacing w:val="-1"/>
        </w:rPr>
        <w:t>《心</w:t>
      </w:r>
      <w:r>
        <w:rPr>
          <w:rFonts w:ascii="Microsoft YaHei" w:hAnsi="Microsoft YaHei" w:eastAsia="Microsoft YaHei" w:cs="Microsoft YaHei"/>
          <w:sz w:val="15"/>
          <w:szCs w:val="15"/>
        </w:rPr>
        <w:t>脑血管病防治》</w:t>
      </w:r>
      <w:r>
        <w:rPr>
          <w:rFonts w:ascii="Arial" w:hAnsi="Arial" w:eastAsia="Arial" w:cs="Arial"/>
          <w:sz w:val="15"/>
          <w:szCs w:val="15"/>
        </w:rPr>
        <w:t>2019</w:t>
      </w:r>
      <w:r>
        <w:rPr>
          <w:rFonts w:ascii="Arial" w:hAnsi="Arial" w:eastAsia="Arial" w:cs="Arial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年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2</w:t>
      </w:r>
      <w:r>
        <w:rPr>
          <w:rFonts w:ascii="Arial" w:hAnsi="Arial" w:eastAsia="Arial" w:cs="Arial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月第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19</w:t>
      </w:r>
      <w:r>
        <w:rPr>
          <w:rFonts w:ascii="Arial" w:hAnsi="Arial" w:eastAsia="Arial" w:cs="Arial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卷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  </w:t>
      </w:r>
      <w:r>
        <w:rPr>
          <w:rFonts w:ascii="Microsoft YaHei" w:hAnsi="Microsoft YaHei" w:eastAsia="Microsoft YaHei" w:cs="Microsoft YaHei"/>
          <w:sz w:val="15"/>
          <w:szCs w:val="15"/>
        </w:rPr>
        <w:t>第</w:t>
      </w:r>
      <w:r>
        <w:rPr>
          <w:rFonts w:ascii="Microsoft YaHei" w:hAnsi="Microsoft YaHei" w:eastAsia="Microsoft YaHei" w:cs="Microsoft YaHei"/>
          <w:sz w:val="15"/>
          <w:szCs w:val="15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1</w:t>
      </w:r>
      <w:r>
        <w:rPr>
          <w:rFonts w:ascii="Arial" w:hAnsi="Arial" w:eastAsia="Arial" w:cs="Arial"/>
          <w:sz w:val="15"/>
          <w:szCs w:val="15"/>
        </w:rPr>
        <w:t xml:space="preserve"> </w:t>
      </w:r>
      <w:r>
        <w:rPr>
          <w:rFonts w:ascii="Microsoft YaHei" w:hAnsi="Microsoft YaHei" w:eastAsia="Microsoft YaHei" w:cs="Microsoft YaHei"/>
          <w:sz w:val="15"/>
          <w:szCs w:val="15"/>
        </w:rPr>
        <w:t>期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07"/>
        <w:spacing w:before="28" w:line="179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spacing w:val="30"/>
          <w:position w:val="-1"/>
        </w:rPr>
        <w:t>·</w:t>
      </w:r>
      <w:r>
        <w:rPr>
          <w:rFonts w:ascii="Arial" w:hAnsi="Arial" w:eastAsia="Arial" w:cs="Arial"/>
          <w:sz w:val="17"/>
          <w:szCs w:val="17"/>
          <w:spacing w:val="30"/>
          <w:position w:val="-1"/>
        </w:rPr>
        <w:t>43</w:t>
      </w:r>
      <w:r>
        <w:rPr>
          <w:rFonts w:ascii="Arial" w:hAnsi="Arial" w:eastAsia="Arial" w:cs="Arial"/>
          <w:sz w:val="17"/>
          <w:szCs w:val="17"/>
          <w:spacing w:val="30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29"/>
          <w:position w:val="-1"/>
        </w:rPr>
        <w:t>·</w:t>
      </w:r>
    </w:p>
    <w:p>
      <w:pPr>
        <w:sectPr>
          <w:type w:val="continuous"/>
          <w:pgSz w:w="11451" w:h="15343"/>
          <w:pgMar w:top="400" w:right="851" w:bottom="0" w:left="807" w:header="0" w:footer="0" w:gutter="0"/>
          <w:cols w:equalWidth="0" w:num="2">
            <w:col w:w="8972" w:space="100"/>
            <w:col w:w="720" w:space="0"/>
          </w:cols>
        </w:sectPr>
        <w:rPr/>
      </w:pPr>
    </w:p>
    <w:p>
      <w:pPr>
        <w:spacing w:line="328" w:lineRule="auto"/>
        <w:rPr>
          <w:rFonts w:ascii="Arial"/>
          <w:sz w:val="21"/>
        </w:rPr>
      </w:pPr>
      <w:r/>
    </w:p>
    <w:p>
      <w:pPr>
        <w:ind w:firstLine="41"/>
        <w:spacing w:line="13321" w:lineRule="exact"/>
        <w:textAlignment w:val="center"/>
        <w:rPr/>
      </w:pPr>
      <w:r>
        <w:drawing>
          <wp:inline distT="0" distB="0" distL="0" distR="0">
            <wp:extent cx="6190761" cy="8458815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90761" cy="84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451" w:h="15343"/>
          <w:pgMar w:top="400" w:right="851" w:bottom="0" w:left="807" w:header="0" w:footer="0" w:gutter="0"/>
          <w:cols w:equalWidth="0" w:num="1">
            <w:col w:w="9792" w:space="0"/>
          </w:cols>
        </w:sectPr>
        <w:rPr/>
      </w:pP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801600" behindDoc="1" locked="0" layoutInCell="0" allowOverlap="1">
            <wp:simplePos x="0" y="0"/>
            <wp:positionH relativeFrom="page">
              <wp:posOffset>1049799</wp:posOffset>
            </wp:positionH>
            <wp:positionV relativeFrom="page">
              <wp:posOffset>9735052</wp:posOffset>
            </wp:positionV>
            <wp:extent cx="736600" cy="7715"/>
            <wp:effectExtent l="0" t="0" r="0" b="0"/>
            <wp:wrapNone/>
            <wp:docPr id="53" name="IM 53"/>
            <wp:cNvGraphicFramePr/>
            <a:graphic>
              <a:graphicData uri="http://schemas.openxmlformats.org/drawingml/2006/picture">
                <pic:pic>
                  <pic:nvPicPr>
                    <pic:cNvPr id="53" name="IM 53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600" cy="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07"/>
        <w:spacing w:before="73" w:line="170" w:lineRule="auto"/>
        <w:rPr>
          <w:rFonts w:ascii="Arial" w:hAnsi="Arial" w:eastAsia="Arial" w:cs="Arial"/>
          <w:sz w:val="15"/>
          <w:szCs w:val="15"/>
        </w:rPr>
      </w:pPr>
      <w:r>
        <w:rPr>
          <w:rFonts w:ascii="Microsoft YaHei" w:hAnsi="Microsoft YaHei" w:eastAsia="Microsoft YaHei" w:cs="Microsoft YaHei"/>
          <w:sz w:val="17"/>
          <w:szCs w:val="17"/>
          <w:spacing w:val="10"/>
        </w:rPr>
        <w:t>·</w:t>
      </w:r>
      <w:r>
        <w:rPr>
          <w:rFonts w:ascii="Arial" w:hAnsi="Arial" w:eastAsia="Arial" w:cs="Arial"/>
          <w:sz w:val="17"/>
          <w:szCs w:val="17"/>
          <w:spacing w:val="5"/>
        </w:rPr>
        <w:t>44</w:t>
      </w:r>
      <w:r>
        <w:rPr>
          <w:rFonts w:ascii="Arial" w:hAnsi="Arial" w:eastAsia="Arial" w:cs="Arial"/>
          <w:sz w:val="17"/>
          <w:szCs w:val="1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>·</w:t>
      </w:r>
      <w:r>
        <w:rPr>
          <w:rFonts w:ascii="Microsoft YaHei" w:hAnsi="Microsoft YaHei" w:eastAsia="Microsoft YaHei" w:cs="Microsoft YaHei"/>
          <w:sz w:val="17"/>
          <w:szCs w:val="17"/>
          <w:spacing w:val="5"/>
        </w:rPr>
        <w:t xml:space="preserve">                                               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  </w:t>
      </w:r>
      <w:r>
        <w:rPr>
          <w:rFonts w:ascii="Arial" w:hAnsi="Arial" w:eastAsia="Arial" w:cs="Arial"/>
          <w:sz w:val="15"/>
          <w:szCs w:val="15"/>
          <w:u w:val="single" w:color="auto"/>
        </w:rPr>
        <w:t>Prevention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</w:rPr>
        <w:t>and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</w:rPr>
        <w:t>Treatment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</w:rPr>
        <w:t>of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</w:rPr>
        <w:t>Cardio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>_</w:t>
      </w:r>
      <w:r>
        <w:rPr>
          <w:rFonts w:ascii="Arial" w:hAnsi="Arial" w:eastAsia="Arial" w:cs="Arial"/>
          <w:sz w:val="15"/>
          <w:szCs w:val="15"/>
          <w:u w:val="single" w:color="auto"/>
        </w:rPr>
        <w:t>Cerebral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>_</w:t>
      </w:r>
      <w:r>
        <w:rPr>
          <w:rFonts w:ascii="Arial" w:hAnsi="Arial" w:eastAsia="Arial" w:cs="Arial"/>
          <w:sz w:val="15"/>
          <w:szCs w:val="15"/>
          <w:u w:val="single" w:color="auto"/>
        </w:rPr>
        <w:t>Vascular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</w:rPr>
        <w:t>Disease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  </w:t>
      </w:r>
      <w:r>
        <w:rPr>
          <w:rFonts w:ascii="Arial" w:hAnsi="Arial" w:eastAsia="Arial" w:cs="Arial"/>
          <w:sz w:val="15"/>
          <w:szCs w:val="15"/>
          <w:u w:val="single" w:color="auto"/>
        </w:rPr>
        <w:t>Jan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>2018.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    </w:t>
      </w:r>
      <w:r>
        <w:rPr>
          <w:rFonts w:ascii="Arial" w:hAnsi="Arial" w:eastAsia="Arial" w:cs="Arial"/>
          <w:sz w:val="15"/>
          <w:szCs w:val="15"/>
          <w:u w:val="single" w:color="auto"/>
        </w:rPr>
        <w:t>Vol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>19.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    </w:t>
      </w:r>
      <w:r>
        <w:rPr>
          <w:rFonts w:ascii="Arial" w:hAnsi="Arial" w:eastAsia="Arial" w:cs="Arial"/>
          <w:sz w:val="15"/>
          <w:szCs w:val="15"/>
          <w:u w:val="single" w:color="auto"/>
        </w:rPr>
        <w:t>No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 xml:space="preserve"> </w:t>
      </w:r>
      <w:r>
        <w:rPr>
          <w:rFonts w:ascii="Arial" w:hAnsi="Arial" w:eastAsia="Arial" w:cs="Arial"/>
          <w:sz w:val="15"/>
          <w:szCs w:val="15"/>
          <w:u w:val="single" w:color="auto"/>
          <w:spacing w:val="5"/>
        </w:rPr>
        <w:t>1</w:t>
      </w:r>
      <w:r>
        <w:rPr>
          <w:rFonts w:ascii="Arial" w:hAnsi="Arial" w:eastAsia="Arial" w:cs="Arial"/>
          <w:sz w:val="15"/>
          <w:szCs w:val="15"/>
          <w:u w:val="single" w:color="auto"/>
        </w:rPr>
        <w:t xml:space="preserve">   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spacing w:line="13321" w:lineRule="exact"/>
        <w:textAlignment w:val="center"/>
        <w:rPr/>
      </w:pPr>
      <w:r>
        <w:drawing>
          <wp:inline distT="0" distB="0" distL="0" distR="0">
            <wp:extent cx="6190761" cy="8458815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90761" cy="84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451" w:h="15343"/>
      <w:pgMar w:top="400" w:right="811" w:bottom="0" w:left="849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color w:val="000000"/>
        <w:kern w:val="0"/>
        <w:snapToGrid w:val="0"/>
      </w:rPr>
    </w:rPrDefault>
  </w:docDefaults>
  <w:style w:type="paragraph" w:styleId="1" w:default="1">
    <w:name w:val="Normal"/>
    <w:semiHidden/>
    <w:qFormat/>
    <w:pPr>
      <w:spacing w:line="240" w:lineRule="w: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2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9" Type="http://schemas.openxmlformats.org/officeDocument/2006/relationships/fontTable" Target="fontTable.xml"/><Relationship Id="rId58" Type="http://schemas.openxmlformats.org/officeDocument/2006/relationships/styles" Target="styles.xml"/><Relationship Id="rId57" Type="http://schemas.openxmlformats.org/officeDocument/2006/relationships/settings" Target="settings.xml"/><Relationship Id="rId56" Type="http://schemas.openxmlformats.org/officeDocument/2006/relationships/image" Target="media/image54.png"/><Relationship Id="rId55" Type="http://schemas.openxmlformats.org/officeDocument/2006/relationships/image" Target="media/image53.png"/><Relationship Id="rId54" Type="http://schemas.openxmlformats.org/officeDocument/2006/relationships/image" Target="media/image52.png"/><Relationship Id="rId53" Type="http://schemas.openxmlformats.org/officeDocument/2006/relationships/image" Target="media/image51.png"/><Relationship Id="rId52" Type="http://schemas.openxmlformats.org/officeDocument/2006/relationships/image" Target="media/image50.png"/><Relationship Id="rId51" Type="http://schemas.openxmlformats.org/officeDocument/2006/relationships/image" Target="media/image49.png"/><Relationship Id="rId50" Type="http://schemas.openxmlformats.org/officeDocument/2006/relationships/image" Target="media/image48.png"/><Relationship Id="rId5" Type="http://schemas.openxmlformats.org/officeDocument/2006/relationships/image" Target="media/image3.png"/><Relationship Id="rId49" Type="http://schemas.openxmlformats.org/officeDocument/2006/relationships/image" Target="media/image47.png"/><Relationship Id="rId48" Type="http://schemas.openxmlformats.org/officeDocument/2006/relationships/image" Target="media/image46.png"/><Relationship Id="rId47" Type="http://schemas.openxmlformats.org/officeDocument/2006/relationships/image" Target="media/image45.png"/><Relationship Id="rId46" Type="http://schemas.openxmlformats.org/officeDocument/2006/relationships/image" Target="media/image44.png"/><Relationship Id="rId45" Type="http://schemas.openxmlformats.org/officeDocument/2006/relationships/image" Target="media/image43.png"/><Relationship Id="rId44" Type="http://schemas.openxmlformats.org/officeDocument/2006/relationships/image" Target="media/image42.png"/><Relationship Id="rId43" Type="http://schemas.openxmlformats.org/officeDocument/2006/relationships/image" Target="media/image41.png"/><Relationship Id="rId42" Type="http://schemas.openxmlformats.org/officeDocument/2006/relationships/image" Target="media/image40.png"/><Relationship Id="rId41" Type="http://schemas.openxmlformats.org/officeDocument/2006/relationships/image" Target="media/image39.png"/><Relationship Id="rId40" Type="http://schemas.openxmlformats.org/officeDocument/2006/relationships/image" Target="media/image38.png"/><Relationship Id="rId4" Type="http://schemas.openxmlformats.org/officeDocument/2006/relationships/image" Target="media/image2.png"/><Relationship Id="rId39" Type="http://schemas.openxmlformats.org/officeDocument/2006/relationships/image" Target="media/image37.png"/><Relationship Id="rId38" Type="http://schemas.openxmlformats.org/officeDocument/2006/relationships/image" Target="media/image36.png"/><Relationship Id="rId37" Type="http://schemas.openxmlformats.org/officeDocument/2006/relationships/image" Target="media/image35.png"/><Relationship Id="rId36" Type="http://schemas.openxmlformats.org/officeDocument/2006/relationships/image" Target="media/image34.png"/><Relationship Id="rId35" Type="http://schemas.openxmlformats.org/officeDocument/2006/relationships/image" Target="media/image33.png"/><Relationship Id="rId34" Type="http://schemas.openxmlformats.org/officeDocument/2006/relationships/image" Target="media/image32.png"/><Relationship Id="rId33" Type="http://schemas.openxmlformats.org/officeDocument/2006/relationships/image" Target="media/image31.png"/><Relationship Id="rId32" Type="http://schemas.openxmlformats.org/officeDocument/2006/relationships/image" Target="media/image30.png"/><Relationship Id="rId31" Type="http://schemas.openxmlformats.org/officeDocument/2006/relationships/image" Target="media/image29.png"/><Relationship Id="rId30" Type="http://schemas.openxmlformats.org/officeDocument/2006/relationships/image" Target="media/image28.png"/><Relationship Id="rId3" Type="http://schemas.openxmlformats.org/officeDocument/2006/relationships/header" Target="header2.xml"/><Relationship Id="rId29" Type="http://schemas.openxmlformats.org/officeDocument/2006/relationships/image" Target="media/image27.png"/><Relationship Id="rId28" Type="http://schemas.openxmlformats.org/officeDocument/2006/relationships/image" Target="media/image26.png"/><Relationship Id="rId27" Type="http://schemas.openxmlformats.org/officeDocument/2006/relationships/image" Target="media/image25.png"/><Relationship Id="rId26" Type="http://schemas.openxmlformats.org/officeDocument/2006/relationships/image" Target="media/image24.png"/><Relationship Id="rId25" Type="http://schemas.openxmlformats.org/officeDocument/2006/relationships/image" Target="media/image23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0" Type="http://schemas.openxmlformats.org/officeDocument/2006/relationships/image" Target="media/image18.png"/><Relationship Id="rId2" Type="http://schemas.openxmlformats.org/officeDocument/2006/relationships/image" Target="media/image1.png"/><Relationship Id="rId19" Type="http://schemas.openxmlformats.org/officeDocument/2006/relationships/image" Target="media/image17.png"/><Relationship Id="rId18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ReaderEx_DIS 2.0.0 Build 3948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CNKI</dc:creator>
  <dcterms:created xsi:type="dcterms:W3CDTF">2019-04-22T11:28:50Z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2023-05-23T17:06:05</vt:filetime>
  </property>
  <property fmtid="{D5CDD505-2E9C-101B-9397-08002B2CF9AE}" pid="4" name="UsrData">
    <vt:lpwstr>646c81b74e2c48b5221f686f</vt:lpwstr>
  </property>
</Properties>
</file>