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三峡大学 · 计算机与信息学院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i w:val="0"/>
          <w:color w:val="000000"/>
          <w:sz w:val="38"/>
        </w:rPr>
        <w:t>数字看板项目文档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i w:val="0"/>
          <w:color w:val="000000"/>
          <w:sz w:val="22"/>
        </w:rPr>
        <w:t>第9组 城市空气质量监测看板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组号</w:t>
            </w:r>
          </w:p>
        </w:tc>
        <w:tc>
          <w:tcPr>
            <w:tcW w:type="dxa" w:w="2835"/>
            <w:shd w:val="clear" w:color="auto" w:fill="1E4FA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第9组</w:t>
            </w:r>
          </w:p>
        </w:tc>
        <w:tc>
          <w:tcPr>
            <w:tcW w:type="dxa" w:w="147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2"/>
              </w:rPr>
              <w:t>选题名称</w:t>
            </w:r>
          </w:p>
        </w:tc>
        <w:tc>
          <w:tcPr>
            <w:tcW w:type="dxa" w:w="3288"/>
            <w:shd w:val="clear" w:color="auto" w:fill="1E4FA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城市空气质量监测看板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成员 1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钱沛桥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角色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成员 2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卢浩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角色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后端与整体整合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成员 3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李梦琪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角色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前端与展示</w:t>
            </w:r>
          </w:p>
        </w:tc>
      </w:tr>
      <w:tr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提交日期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2026年10月27日</w:t>
            </w:r>
          </w:p>
        </w:tc>
        <w:tc>
          <w:tcPr>
            <w:tcW w:type="dxa" w:w="1474"/>
          </w:tcPr>
          <w:p>
            <w:pPr>
              <w:spacing w:after="40" w:before="40" w:line="300" w:lineRule="auto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2"/>
              </w:rPr>
              <w:t>仓库地址</w:t>
            </w:r>
          </w:p>
        </w:tc>
        <w:tc>
          <w:tcPr>
            <w:tcW w:type="dxa" w:w="328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https://github.com/LHWLX/air-quality-dashboard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一、需求分析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1.1 项目背景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城市空气质量数据具有明显的时间变化和城市差异。普通表格不便于同时观察长期趋势、城市对比、等级占比和异常峰值。本项目面向课程演示和空气质量信息浏览场景，构建一个可筛选、可对比、可分页查看明细的城市空气质量看板。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21"/>
        </w:rPr>
        <w:t>项目使用程序生成的教学演示数据，重点验证从数据建模、数据库存储、MyBatis 聚合查询、RESTful API 到 ECharts 可视化的完整 Web 开发流程。所有模拟监测值均明确标注，不冒充真实监测站数据。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1.2 目标用户与使用场景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目标用户包括课程教师、项目答辩评审和希望快速了解不同城市空气质量变化的普通浏览者。典型场景是：用户选择城市、污染物指标和日期区间，查看 KPI、趋势、城市对比、等级占比、Top N 排行与空间分布，并通过分页表格核对明细记录。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1.3 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6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226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功能点</w:t>
            </w:r>
          </w:p>
        </w:tc>
        <w:tc>
          <w:tcPr>
            <w:tcW w:type="dxa" w:w="36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说明</w:t>
            </w:r>
          </w:p>
        </w:tc>
        <w:tc>
          <w:tcPr>
            <w:tcW w:type="dxa" w:w="124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负责人</w:t>
            </w:r>
          </w:p>
        </w:tc>
        <w:tc>
          <w:tcPr>
            <w:tcW w:type="dxa" w:w="136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完成情况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城市多选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选择一个或多个城市进行对比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李梦琪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日期筛选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按开始日期和结束日期查询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李梦琪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指标切换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 PM2.5、PM10、SO2、NO2、O3、AQI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李梦琪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KPI 总览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展示 6 个统计指标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卢浩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五类图表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趋势、对比、占比、排行和空间分布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李梦琪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明细分页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后端分页查询并支持排序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卢浩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统一接口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 个接口统一返回 Result&lt;T&gt;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卢浩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数据初始化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 109550 条可复现演示数据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钱沛桥</w:t>
            </w:r>
          </w:p>
        </w:tc>
        <w:tc>
          <w:tcPr>
            <w:tcW w:type="dxa" w:w="13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已完成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二、数据设计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2.1 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来源类型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程序生成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来源名称与链接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项目内 DemoDataInitializer；仓库 https://github.com/LHWLX/air-quality-dashboard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获取日期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2026年10月27日生成并验证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总行数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109550 条（50 城市 × 2191 天）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文件与编码</w:t>
            </w:r>
          </w:p>
        </w:tc>
        <w:tc>
          <w:tcPr>
            <w:tcW w:type="dxa" w:w="680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数据库生成程序与 schema.sql，UTF-8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2.2 字段说明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70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字段名</w:t>
            </w:r>
          </w:p>
        </w:tc>
        <w:tc>
          <w:tcPr>
            <w:tcW w:type="dxa" w:w="124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类型</w:t>
            </w:r>
          </w:p>
        </w:tc>
        <w:tc>
          <w:tcPr>
            <w:tcW w:type="dxa" w:w="204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含义</w:t>
            </w:r>
          </w:p>
        </w:tc>
        <w:tc>
          <w:tcPr>
            <w:tcW w:type="dxa" w:w="113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是否可空</w:t>
            </w:r>
          </w:p>
        </w:tc>
        <w:tc>
          <w:tcPr>
            <w:tcW w:type="dxa" w:w="294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说明/取值范围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id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BIGINT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记录主键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自动递增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city_id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BIGINT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城市外键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关联 cities.id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observed_date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DATE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监测日期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时间趋势字段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pm25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DECIMAL(8,1)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PM2.5 浓度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μg/m³，最小值 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pm10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DECIMAL(8,1)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PM10 浓度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μg/m³，最小值 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so2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DECIMAL(8,1)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SO2 浓度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μg/m³，最小值 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no2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DECIMAL(8,1)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NO2 浓度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μg/m³，最小值 1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o3</w:t>
            </w:r>
          </w:p>
        </w:tc>
        <w:tc>
          <w:tcPr>
            <w:tcW w:type="dxa" w:w="124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DECIMAL(8,1)</w:t>
            </w:r>
          </w:p>
        </w:tc>
        <w:tc>
          <w:tcPr>
            <w:tcW w:type="dxa" w:w="204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O3 浓度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29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μg/m³，最小值 1</w:t>
            </w:r>
          </w:p>
        </w:tc>
      </w:tr>
      <w:tr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aqi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INT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空气质量指数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20 至 300</w:t>
            </w:r>
          </w:p>
        </w:tc>
      </w:tr>
      <w:tr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quality_level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VARCHAR(20)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空气质量等级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否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优、良、轻度污染等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2.3 建表语句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16"/>
        </w:rPr>
        <w:t>CREATE TABLE cities (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id BIGINT PRIMARY KEY AUTO_INCREMENT,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code VARCHAR(50) NOT NULL UNIQUE,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name VARCHAR(50)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region VARCHAR(50)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longitude DECIMAL(10,6)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latitude DECIMAL(10,6) NOT NULL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>);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>CREATE TABLE air_quality_records (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id BIGINT PRIMARY KEY AUTO_INCREMENT,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city_id BIGINT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observed_date DATE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pm25 DECIMAL(8,1)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pm10 DECIMAL(8,1)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so2 DECIMAL(8,1)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no2 DECIMAL(8,1)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o3 DECIMAL(8,1)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aqi INT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quality_level VARCHAR(20) NOT NULL,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CONSTRAINT fk_record_city FOREIGN KEY (city_id) REFERENCES cities(id),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CONSTRAINT uk_city_date UNIQUE (city_id, observed_date),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INDEX idx_observed_date (observed_date),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INDEX idx_city_date (city_id, observed_date),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INDEX idx_quality_level (quality_level)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>);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2.4 清洗规则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数据生成阶段对城市、日期、污染物和等级字段执行非空规则，不生成缺失值；城市与日期设置唯一约束，避免重复。污染物计算结果低于 1 时修正为 1，并统一保留一位小数；AQI 限制在 20 至 300。初始化只在记录表为空时执行。清洗规则不删除生成记录，因此最终影响行数为 0，验证后总数为 109550 条。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三、接口设计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3.1 接口清单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510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90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方法</w:t>
            </w:r>
          </w:p>
        </w:tc>
        <w:tc>
          <w:tcPr>
            <w:tcW w:type="dxa" w:w="19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路径</w:t>
            </w:r>
          </w:p>
        </w:tc>
        <w:tc>
          <w:tcPr>
            <w:tcW w:type="dxa" w:w="170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作用</w:t>
            </w:r>
          </w:p>
        </w:tc>
        <w:tc>
          <w:tcPr>
            <w:tcW w:type="dxa" w:w="158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入参</w:t>
            </w:r>
          </w:p>
        </w:tc>
        <w:tc>
          <w:tcPr>
            <w:tcW w:type="dxa" w:w="170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返回结构</w:t>
            </w:r>
          </w:p>
        </w:tc>
        <w:tc>
          <w:tcPr>
            <w:tcW w:type="dxa" w:w="737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成功码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1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/api/cities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查询城市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无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Result&lt;List&lt;CityResponse&gt;&gt;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分页明细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cities/indicator/date/page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Result&lt;PageResponse&gt;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/api/air-quality/trend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趋势数据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cities/indicator/date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Result&lt;List&lt;AirQualityResponse&gt;&gt;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4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/api/air-quality/stats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KPI 统计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cities/indicator/date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Result&lt;List&lt;CityStatsResponse&gt;&gt;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5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/api/air-quality/distribution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等级分布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Result&lt;List&lt;DistributionResponse&gt;&gt;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90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/api/air-quality/ranking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城市排行</w:t>
            </w:r>
          </w:p>
        </w:tc>
        <w:tc>
          <w:tcPr>
            <w:tcW w:type="dxa" w:w="158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cities/indicator/date/limit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Result&lt;List&lt;RankingResponse&gt;&gt;</w:t>
            </w:r>
          </w:p>
        </w:tc>
        <w:tc>
          <w:tcPr>
            <w:tcW w:type="dxa" w:w="73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7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/api/air-quality/map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空间分布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cities/indicator/date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Result&lt;List&lt;MapPointResponse&gt;&gt;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  <w:tr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8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GET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/api/air-quality/{id}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单条详情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id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Result&lt;AirQualityResponse&gt;</w:t>
            </w:r>
          </w:p>
        </w:tc>
        <w:tc>
          <w:tcPr>
            <w:tcW w:type="dxa" w:w="13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3"/>
              </w:rPr>
              <w:t>200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3.2 返回结构示例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16"/>
        </w:rPr>
        <w:t>{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"code": 200,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"message": "success",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"data": {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  "content": [{"cityCode": "beijing", "cityName": "北京", "date": "2026-10-27", "indicator": "PM25", "indicatorValue": 35.7}],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  "totalElements": 109550,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  "page": 1,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  "size": 10,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  "totalPages": 10955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},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 xml:space="preserve">  "timestamp": "2026-10-27T09:00:00"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6"/>
        </w:rPr>
        <w:t>}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四、看板设计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4.1 KPI 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10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81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指标名</w:t>
            </w:r>
          </w:p>
        </w:tc>
        <w:tc>
          <w:tcPr>
            <w:tcW w:type="dxa" w:w="306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计算口径</w:t>
            </w:r>
          </w:p>
        </w:tc>
        <w:tc>
          <w:tcPr>
            <w:tcW w:type="dxa" w:w="113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单位</w:t>
            </w:r>
          </w:p>
        </w:tc>
        <w:tc>
          <w:tcPr>
            <w:tcW w:type="dxa" w:w="255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对应接口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平均值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所选城市和时间内指标平均值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指标对应单位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/stats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优良天占比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优和良记录数 ÷ 总记录数 × 100%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%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/stats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记录数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筛选条件下明细记录总数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条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/air-quality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峰值城市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城市最大指标值最高者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城市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/stats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最高值</w:t>
            </w:r>
          </w:p>
        </w:tc>
        <w:tc>
          <w:tcPr>
            <w:tcW w:type="dxa" w:w="306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筛选范围内指标最大值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指标对应单位</w:t>
            </w:r>
          </w:p>
        </w:tc>
        <w:tc>
          <w:tcPr>
            <w:tcW w:type="dxa" w:w="255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/stats</w:t>
            </w:r>
          </w:p>
        </w:tc>
      </w:tr>
      <w:tr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最低值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筛选范围内指标最小值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指标对应单位</w:t>
            </w:r>
          </w:p>
        </w:tc>
        <w:tc>
          <w:tcPr>
            <w:tcW w:type="dxa" w:w="1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5"/>
              </w:rPr>
              <w:t>/stats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4.2 图表清单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10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47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图表类型</w:t>
            </w:r>
          </w:p>
        </w:tc>
        <w:tc>
          <w:tcPr>
            <w:tcW w:type="dxa" w:w="2835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展示内容</w:t>
            </w:r>
          </w:p>
        </w:tc>
        <w:tc>
          <w:tcPr>
            <w:tcW w:type="dxa" w:w="19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数据维度</w:t>
            </w:r>
          </w:p>
        </w:tc>
        <w:tc>
          <w:tcPr>
            <w:tcW w:type="dxa" w:w="232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对应接口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折线图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各城市随日期变化的趋势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时间、城市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/trend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柱状图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各城市指标平均值对比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城市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/stats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环形图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空气质量等级占比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质量等级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/distribution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Top N 排行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指标均值较高城市排行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城市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/ranking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空间散点图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经纬度位置与指标值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经度、纬度、城市</w:t>
            </w:r>
          </w:p>
        </w:tc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/map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4.3 交互说明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筛选项包括城市多选、污染物指标切换、开始日期和结束日期。点击“应用筛选”后，前端重新请求趋势、统计、分布、排行、空间分布和明细接口，不在浏览器内伪造过滤结果。明细表由后端根据 page、size 和 sort 参数分页排序；上一页和下一页按钮控制页码。页面在加载、空结果和接口错误时显示对应状态提示。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五、实现说明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5.1 目录结构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17"/>
        </w:rPr>
        <w:t>air-quality-dashboard/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pom.xml                         Maven 依赖与 JDK 25 配置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README.md                       启动、测试和接口说明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src/main/java/.../controller/   RESTful 接口与异常处理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src/main/java/.../service/      筛选校验、统计业务逻辑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src/main/java/.../mapper/       MyBatis Mapper 接口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src/main/java/.../domain/       City 与 AirQualityRecord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src/main/resources/mapper/      MyBatis 动态 SQL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src/main/resources/db/          MySQL 建表脚本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├─ src/main/resources/static/      HTML、CSS、JavaScript 前端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17"/>
        </w:rPr>
        <w:t>└─ src/test/                       JUnit 5 与 MockMvc 集成测试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5.2 关键实现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1. 动态条件与安全排序：Service 将前端指标解析为 Indicator 枚举，只允许固定数据库列名进入动态 SQL，避免用户直接控制列名。城市和日期仍使用 MyBatis 参数绑定。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21"/>
        </w:rPr>
        <w:t>2. 大数据量初始化：生成器使用固定随机种子 2026，按城市分批写入，避免一次保存 10 万个对象造成内存压力。城市和日期唯一约束防止重复。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21"/>
        </w:rPr>
        <w:t>3. 图表联动：前端统一读取筛选条件，使用 Fetch 并行请求多个接口。所有接口先解包 Result&lt;T&gt;，再更新 KPI、五类图表和分页表格，保证口径一致。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5.3 技术难点与解决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2835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难点</w:t>
            </w:r>
          </w:p>
        </w:tc>
        <w:tc>
          <w:tcPr>
            <w:tcW w:type="dxa" w:w="36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解决方式</w:t>
            </w:r>
          </w:p>
        </w:tc>
        <w:tc>
          <w:tcPr>
            <w:tcW w:type="dxa" w:w="209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是否借助 AI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MyBatis XML 未自动加载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显式配置 SqlSessionFactory 和 mapper/*.xml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是，结合报错逐项验证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万行初始化效率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固定种子生成并使用 JDBC 批处理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是，测试后采纳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动态指标列安全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枚举白名单映射列名，其余参数绑定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是，人工检查 SQL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H2 与 MySQL 兼容</w:t>
            </w:r>
          </w:p>
        </w:tc>
        <w:tc>
          <w:tcPr>
            <w:tcW w:type="dxa" w:w="36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演示配置启用 MySQL 模式并运行集成测试</w:t>
            </w:r>
          </w:p>
        </w:tc>
        <w:tc>
          <w:tcPr>
            <w:tcW w:type="dxa" w:w="209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是，8 项测试通过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六、测试记录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510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#</w:t>
            </w:r>
          </w:p>
        </w:tc>
        <w:tc>
          <w:tcPr>
            <w:tcW w:type="dxa" w:w="19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用例</w:t>
            </w:r>
          </w:p>
        </w:tc>
        <w:tc>
          <w:tcPr>
            <w:tcW w:type="dxa" w:w="181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输入</w:t>
            </w:r>
          </w:p>
        </w:tc>
        <w:tc>
          <w:tcPr>
            <w:tcW w:type="dxa" w:w="1928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期望结果</w:t>
            </w:r>
          </w:p>
        </w:tc>
        <w:tc>
          <w:tcPr>
            <w:tcW w:type="dxa" w:w="170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实际结果</w:t>
            </w:r>
          </w:p>
        </w:tc>
        <w:tc>
          <w:tcPr>
            <w:tcW w:type="dxa" w:w="119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结论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初始化数据量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6 城市、120 天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720 条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720 条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城市列表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GET /api/cities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 6 城市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 6 城市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分页与指标切换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 城市、30 天、NO2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60 条且指标正确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60 条且指标正确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城市统计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 城市、PM2.5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 2 组统计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 2 组统计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等级分布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 城市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返回非空分布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返回非空分布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排行与地图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2 城市、Top 2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各返回 2 项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各返回 2 项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单条详情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有效记录 ID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返回记录详情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返回记录详情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  <w:tr>
        <w:tc>
          <w:tcPr>
            <w:tcW w:type="dxa" w:w="51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错误参数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CO2、反向日期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HTTP 400 友好提示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HTTP 400 友好提示</w:t>
            </w:r>
          </w:p>
        </w:tc>
        <w:tc>
          <w:tcPr>
            <w:tcW w:type="dxa" w:w="119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4"/>
              </w:rPr>
              <w:t>通过</w:t>
            </w:r>
          </w:p>
        </w:tc>
      </w:tr>
    </w:tbl>
    <w:p>
      <w:pPr>
        <w:spacing w:after="80"/>
      </w:pPr>
    </w:p>
    <w:p>
      <w:pPr>
        <w:spacing w:before="320" w:after="120"/>
        <w:pBdr>
          <w:bottom w:val="single" w:sz="8" w:space="2" w:color="1E4FA8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七、总结与分工</w:t>
      </w: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7.1 个人贡献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成员</w:t>
            </w:r>
          </w:p>
        </w:tc>
        <w:tc>
          <w:tcPr>
            <w:tcW w:type="dxa" w:w="2494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负责模块</w:t>
            </w:r>
          </w:p>
        </w:tc>
        <w:tc>
          <w:tcPr>
            <w:tcW w:type="dxa" w:w="3402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主要工作量</w:t>
            </w:r>
          </w:p>
        </w:tc>
        <w:tc>
          <w:tcPr>
            <w:tcW w:type="dxa" w:w="1701"/>
            <w:shd w:val="clear" w:color="auto" w:fill="1E4FA8"/>
          </w:tcPr>
          <w:p>
            <w:pPr>
              <w:spacing w:after="40" w:before="40" w:line="300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000000"/>
                <w:sz w:val="21"/>
              </w:rPr>
              <w:t>自评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钱沛桥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数据字段、生成规则、清洗说明、SQL 验证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本人填写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卢浩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后端与整体整合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MyBatis、Service、Controller、测试、项目整合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本人填写</w:t>
            </w:r>
          </w:p>
        </w:tc>
      </w:tr>
      <w:tr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李梦琪</w:t>
            </w:r>
          </w:p>
        </w:tc>
        <w:tc>
          <w:tcPr>
            <w:tcW w:type="dxa" w:w="249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前端与展示</w:t>
            </w:r>
          </w:p>
        </w:tc>
        <w:tc>
          <w:tcPr>
            <w:tcW w:type="dxa" w:w="340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页面布局、筛选交互、ECharts 图表和演示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本人填写</w:t>
            </w:r>
          </w:p>
        </w:tc>
      </w:tr>
    </w:tbl>
    <w:p>
      <w:pPr>
        <w:spacing w:after="80"/>
      </w:pPr>
    </w:p>
    <w:p>
      <w:pPr>
        <w:spacing w:after="80" w:before="200" w:line="360" w:lineRule="auto"/>
      </w:pPr>
      <w:r>
        <w:rPr>
          <w:rFonts w:ascii="Microsoft YaHei" w:hAnsi="Microsoft YaHei" w:eastAsia="Microsoft YaHei"/>
          <w:b/>
          <w:i w:val="0"/>
          <w:color w:val="000000"/>
          <w:sz w:val="26"/>
        </w:rPr>
        <w:t>7.2 遇到的问题与改进方向</w:t>
      </w:r>
    </w:p>
    <w:p>
      <w:pPr>
        <w:spacing w:after="160" w:before="0" w:line="360" w:lineRule="auto"/>
      </w:pPr>
      <w:r>
        <w:rPr>
          <w:rFonts w:ascii="Microsoft YaHei" w:hAnsi="Microsoft YaHei" w:eastAsia="Microsoft YaHei"/>
          <w:color w:val="000000"/>
          <w:sz w:val="21"/>
        </w:rPr>
        <w:t>项目开始时，我们更关注页面能不能展示，第一版使用了 JPA、H2 和 720 条数据。重新对照任务书后发现，项目虽然能运行，但没有满足 MyBatis、MySQL 8 和数据量不少于 10 万行的要求。之后我们重新调整了技术方案，把数据库访问改为 MyBatis，并将默认数据规模改为 50 个城市、2191 天，共 109550 条记录。这次调整让我们认识到，开发前逐条核对任务要求比先写代码更重要。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21"/>
        </w:rPr>
        <w:t>改造过程中遇到的主要问题是 MyBatis XML 没有被正确加载、城市主键没有回填，以及部分 SQL 在 H2 和 MySQL 中的兼容性不同。我们没有只根据报错猜测，而是查看完整异常信息，逐步检查映射文件、生成主键配置和 SQL 别名，再通过自动测试确认修改结果。为了避免一次生成十万多个 Java 对象占用过多内存，数据初始化使用了分批写入；同时增加日期索引、城市日期联合索引和唯一约束。</w:t>
      </w:r>
      <w:r>
        <w:rPr>
          <w:rFonts w:ascii="Microsoft YaHei" w:hAnsi="Microsoft YaHei" w:eastAsia="Microsoft YaHei"/>
          <w:color w:val="000000"/>
          <w:sz w:val="21"/>
        </w:rPr>
        <w:br/>
      </w:r>
      <w:r>
        <w:rPr>
          <w:rFonts w:ascii="Microsoft YaHei" w:hAnsi="Microsoft YaHei" w:eastAsia="Microsoft YaHei"/>
          <w:color w:val="000000"/>
          <w:sz w:val="21"/>
        </w:rPr>
        <w:t>目前项目已经能够完成城市和日期筛选、指标切换、KPI 统计、五类图表展示以及明细分页，但仍有改进空间。后续可以接入经过授权的真实开放数据，对比模拟数据和真实数据的差异；前端可以进一步使用 Vue 3 进行组件化，并补充真正的中国地图；部署方面可以增加 Docker 配置和在线访问地址；性能方面可以继续加入缓存、定时增量更新和更完整的压力测试。</w:t>
      </w:r>
    </w:p>
    <w:p>
      <w:pPr>
        <w:spacing w:after="120" w:before="0" w:line="360" w:lineRule="auto"/>
      </w:pPr>
    </w:p>
    <w:p>
      <w:pPr>
        <w:spacing w:after="120" w:before="0" w:line="360" w:lineRule="auto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