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F64D" w14:textId="77777777" w:rsidR="00A9343F" w:rsidRDefault="00000000">
      <w:pPr>
        <w:pStyle w:val="aa"/>
        <w:spacing w:before="40" w:after="80"/>
        <w:jc w:val="center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使用记录表</w:t>
      </w:r>
    </w:p>
    <w:p w14:paraId="3A50BAFE" w14:textId="77777777" w:rsidR="00A9343F" w:rsidRDefault="00000000">
      <w:pPr>
        <w:spacing w:after="200"/>
        <w:jc w:val="center"/>
        <w:rPr>
          <w:lang w:eastAsia="zh-CN"/>
        </w:rPr>
      </w:pPr>
      <w:r>
        <w:rPr>
          <w:b/>
          <w:color w:val="3F3F3F"/>
          <w:sz w:val="24"/>
          <w:lang w:eastAsia="zh-CN"/>
        </w:rPr>
        <w:t>城市空气质量监测看板项目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2256"/>
      </w:tblGrid>
      <w:tr w:rsidR="006B79D3" w14:paraId="777A5A14" w14:textId="77777777" w:rsidTr="008E707D">
        <w:trPr>
          <w:jc w:val="center"/>
        </w:trPr>
        <w:tc>
          <w:tcPr>
            <w:tcW w:w="112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28601" w14:textId="049511BD" w:rsidR="006B79D3" w:rsidRDefault="006B79D3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color w:val="000000"/>
                <w:sz w:val="20"/>
                <w:lang w:eastAsia="zh-CN"/>
              </w:rPr>
              <w:t>第9组</w:t>
            </w:r>
          </w:p>
        </w:tc>
        <w:tc>
          <w:tcPr>
            <w:tcW w:w="2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BA523" w14:textId="52FEDD2E" w:rsidR="006B79D3" w:rsidRDefault="006B79D3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20"/>
                <w:lang w:eastAsia="zh-CN"/>
              </w:rPr>
              <w:t>卢浩、钱沛桥、</w:t>
            </w:r>
            <w:r w:rsidR="00EC2432">
              <w:rPr>
                <w:rFonts w:hint="eastAsia"/>
                <w:color w:val="000000"/>
                <w:sz w:val="20"/>
                <w:lang w:eastAsia="zh-CN"/>
              </w:rPr>
              <w:t>李梦琪</w:t>
            </w:r>
          </w:p>
        </w:tc>
      </w:tr>
    </w:tbl>
    <w:p w14:paraId="7C0B2D5D" w14:textId="77777777" w:rsidR="00A9343F" w:rsidRDefault="00000000">
      <w:pPr>
        <w:spacing w:before="180" w:after="160"/>
        <w:ind w:firstLine="420"/>
        <w:rPr>
          <w:lang w:eastAsia="zh-CN"/>
        </w:rPr>
      </w:pPr>
      <w:r>
        <w:rPr>
          <w:color w:val="000000"/>
          <w:lang w:eastAsia="zh-CN"/>
        </w:rPr>
        <w:t>本表记录项目开发过程中使用生成式人工智能辅助完成需求分析、架构设计、编码、测试、问题排查和文档整理的情况。所有输出均经过人工检查、修改和实际运行验证，最终提交内容由本人理解并负责。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979"/>
        <w:gridCol w:w="921"/>
        <w:gridCol w:w="1036"/>
        <w:gridCol w:w="2505"/>
        <w:gridCol w:w="2476"/>
        <w:gridCol w:w="1958"/>
      </w:tblGrid>
      <w:tr w:rsidR="00A9343F" w14:paraId="2311F578" w14:textId="77777777">
        <w:trPr>
          <w:tblHeader/>
          <w:jc w:val="center"/>
        </w:trPr>
        <w:tc>
          <w:tcPr>
            <w:tcW w:w="489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53D84803" w14:textId="77777777" w:rsidR="00A9343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979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2B4F856A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921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24BE03AF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1036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28A011B0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AI 工具</w:t>
            </w:r>
          </w:p>
        </w:tc>
        <w:tc>
          <w:tcPr>
            <w:tcW w:w="2505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1FD360DC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提问内容与输出摘要</w:t>
            </w:r>
          </w:p>
        </w:tc>
        <w:tc>
          <w:tcPr>
            <w:tcW w:w="2476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0B379C2F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采用情况与人工修改</w:t>
            </w:r>
          </w:p>
        </w:tc>
        <w:tc>
          <w:tcPr>
            <w:tcW w:w="1958" w:type="dxa"/>
            <w:shd w:val="clear" w:color="auto" w:fill="1F4E78"/>
            <w:tcMar>
              <w:top w:w="105" w:type="dxa"/>
              <w:left w:w="75" w:type="dxa"/>
              <w:bottom w:w="105" w:type="dxa"/>
              <w:right w:w="75" w:type="dxa"/>
            </w:tcMar>
            <w:vAlign w:val="center"/>
          </w:tcPr>
          <w:p w14:paraId="6F6F7CC1" w14:textId="77777777" w:rsidR="00A934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验证方法</w:t>
            </w:r>
          </w:p>
        </w:tc>
      </w:tr>
      <w:tr w:rsidR="00A9343F" w14:paraId="5CC6C7EC" w14:textId="77777777">
        <w:trPr>
          <w:cantSplit/>
          <w:jc w:val="center"/>
        </w:trPr>
        <w:tc>
          <w:tcPr>
            <w:tcW w:w="48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302D217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97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E427980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73BDF5E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需求分析</w:t>
            </w:r>
          </w:p>
        </w:tc>
        <w:tc>
          <w:tcPr>
            <w:tcW w:w="103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EF50F03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A4DB54A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读取课程要求并整理必做功能、接口、数据和提交物。</w:t>
            </w:r>
          </w:p>
          <w:p w14:paraId="0230B180" w14:textId="77777777" w:rsidR="00A9343F" w:rsidRDefault="00000000">
            <w:pPr>
              <w:spacing w:before="60" w:after="0" w:line="269" w:lineRule="auto"/>
            </w:pPr>
            <w:proofErr w:type="spellStart"/>
            <w:r>
              <w:rPr>
                <w:b/>
                <w:color w:val="1F4E78"/>
                <w:sz w:val="18"/>
              </w:rPr>
              <w:t>输出：</w:t>
            </w:r>
            <w:r>
              <w:rPr>
                <w:color w:val="000000"/>
                <w:sz w:val="18"/>
              </w:rPr>
              <w:t>提取</w:t>
            </w:r>
            <w:proofErr w:type="spellEnd"/>
            <w:r>
              <w:rPr>
                <w:color w:val="000000"/>
                <w:sz w:val="18"/>
              </w:rPr>
              <w:t xml:space="preserve"> F1-F8、A1-A4、技术栈和优秀标准。</w:t>
            </w:r>
          </w:p>
        </w:tc>
        <w:tc>
          <w:tcPr>
            <w:tcW w:w="247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1163845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6C796E75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按课程原文逐项核对，没有更换选题。</w:t>
            </w:r>
          </w:p>
        </w:tc>
        <w:tc>
          <w:tcPr>
            <w:tcW w:w="1958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98F629D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对照课程文档检查功能矩阵。</w:t>
            </w:r>
          </w:p>
        </w:tc>
      </w:tr>
      <w:tr w:rsidR="00A9343F" w14:paraId="424AB4BD" w14:textId="77777777">
        <w:trPr>
          <w:cantSplit/>
          <w:jc w:val="center"/>
        </w:trPr>
        <w:tc>
          <w:tcPr>
            <w:tcW w:w="48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0F08CFD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w="97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75DA11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DFA181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架构设计</w:t>
            </w:r>
          </w:p>
        </w:tc>
        <w:tc>
          <w:tcPr>
            <w:tcW w:w="103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E7B2CA8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66CFDFF" w14:textId="77777777" w:rsidR="00A9343F" w:rsidRDefault="00000000">
            <w:pPr>
              <w:spacing w:after="0" w:line="269" w:lineRule="auto"/>
            </w:pPr>
            <w:r>
              <w:rPr>
                <w:b/>
                <w:color w:val="1F4E78"/>
                <w:sz w:val="18"/>
              </w:rPr>
              <w:t>提问：</w:t>
            </w:r>
            <w:r>
              <w:rPr>
                <w:color w:val="000000"/>
                <w:sz w:val="18"/>
              </w:rPr>
              <w:t>设计 Spring Boot 与原生前端的项目结构。</w:t>
            </w:r>
          </w:p>
          <w:p w14:paraId="4E591F17" w14:textId="77777777" w:rsidR="00A9343F" w:rsidRDefault="00000000">
            <w:pPr>
              <w:spacing w:before="60" w:after="0" w:line="269" w:lineRule="auto"/>
            </w:pPr>
            <w:r>
              <w:rPr>
                <w:b/>
                <w:color w:val="1F4E78"/>
                <w:sz w:val="18"/>
              </w:rPr>
              <w:t>输出：</w:t>
            </w:r>
            <w:r>
              <w:rPr>
                <w:color w:val="000000"/>
                <w:sz w:val="18"/>
              </w:rPr>
              <w:t>建议单体部署，并按 Controller、Service、Repository 分层。</w:t>
            </w:r>
          </w:p>
        </w:tc>
        <w:tc>
          <w:tcPr>
            <w:tcW w:w="247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C0A8E25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4BFC04A5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保留前后端同源部署，降低课堂演示和部署复杂度。</w:t>
            </w:r>
          </w:p>
        </w:tc>
        <w:tc>
          <w:tcPr>
            <w:tcW w:w="1958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E4B1AAA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检查目录结构、依赖关系和启动流程。</w:t>
            </w:r>
          </w:p>
        </w:tc>
      </w:tr>
      <w:tr w:rsidR="00A9343F" w14:paraId="44955735" w14:textId="77777777">
        <w:trPr>
          <w:cantSplit/>
          <w:jc w:val="center"/>
        </w:trPr>
        <w:tc>
          <w:tcPr>
            <w:tcW w:w="48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7048D5A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w="97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4AF959B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F0B21F8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数据模型</w:t>
            </w:r>
          </w:p>
        </w:tc>
        <w:tc>
          <w:tcPr>
            <w:tcW w:w="103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922E595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ACE71B4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设计城市和空气质量记录实体。</w:t>
            </w:r>
          </w:p>
          <w:p w14:paraId="4CECC16F" w14:textId="77777777" w:rsidR="00A9343F" w:rsidRDefault="00000000">
            <w:pPr>
              <w:spacing w:before="60" w:after="0" w:line="269" w:lineRule="auto"/>
            </w:pPr>
            <w:proofErr w:type="spellStart"/>
            <w:r>
              <w:rPr>
                <w:b/>
                <w:color w:val="1F4E78"/>
                <w:sz w:val="18"/>
              </w:rPr>
              <w:t>输出：</w:t>
            </w:r>
            <w:r>
              <w:rPr>
                <w:color w:val="000000"/>
                <w:sz w:val="18"/>
              </w:rPr>
              <w:t>生成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City、AirQualityRecord、QualityLevel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数据模型</w:t>
            </w:r>
            <w:proofErr w:type="spellEnd"/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247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1C59E42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05552924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增加城市与日期的唯一约束，避免重复记录。</w:t>
            </w:r>
          </w:p>
        </w:tc>
        <w:tc>
          <w:tcPr>
            <w:tcW w:w="1958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F17F16B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启动 H2 控制台并检查表结构和字段。</w:t>
            </w:r>
          </w:p>
        </w:tc>
      </w:tr>
      <w:tr w:rsidR="00A9343F" w14:paraId="32712D7A" w14:textId="77777777">
        <w:trPr>
          <w:cantSplit/>
          <w:jc w:val="center"/>
        </w:trPr>
        <w:tc>
          <w:tcPr>
            <w:tcW w:w="48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03F7514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97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D7B5E87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0E627D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模拟数据</w:t>
            </w:r>
          </w:p>
        </w:tc>
        <w:tc>
          <w:tcPr>
            <w:tcW w:w="103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893A2A0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2D29217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proofErr w:type="gramStart"/>
            <w:r>
              <w:rPr>
                <w:color w:val="000000"/>
                <w:sz w:val="18"/>
                <w:lang w:eastAsia="zh-CN"/>
              </w:rPr>
              <w:t xml:space="preserve">生成 6 </w:t>
            </w:r>
            <w:proofErr w:type="gramEnd"/>
            <w:r>
              <w:rPr>
                <w:color w:val="000000"/>
                <w:sz w:val="18"/>
                <w:lang w:eastAsia="zh-CN"/>
              </w:rPr>
              <w:t>个城市、</w:t>
            </w:r>
            <w:proofErr w:type="gramStart"/>
            <w:r>
              <w:rPr>
                <w:color w:val="000000"/>
                <w:sz w:val="18"/>
                <w:lang w:eastAsia="zh-CN"/>
              </w:rPr>
              <w:t>120 天</w:t>
            </w:r>
            <w:proofErr w:type="gramEnd"/>
            <w:r>
              <w:rPr>
                <w:color w:val="000000"/>
                <w:sz w:val="18"/>
                <w:lang w:eastAsia="zh-CN"/>
              </w:rPr>
              <w:t>的合理模拟数据。</w:t>
            </w:r>
          </w:p>
          <w:p w14:paraId="233B5E83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r>
              <w:rPr>
                <w:color w:val="000000"/>
                <w:sz w:val="18"/>
                <w:lang w:eastAsia="zh-CN"/>
              </w:rPr>
              <w:t>提供周期变化、城市基线和固定随机扰动算法。</w:t>
            </w:r>
          </w:p>
        </w:tc>
        <w:tc>
          <w:tcPr>
            <w:tcW w:w="247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7A59F7B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67E40DFE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使用固定随机种子，并补充 AQI 等级映射。</w:t>
            </w:r>
          </w:p>
        </w:tc>
        <w:tc>
          <w:tcPr>
            <w:tcW w:w="1958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2F9C116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集成测试断言数据库共生</w:t>
            </w:r>
            <w:proofErr w:type="gramStart"/>
            <w:r>
              <w:rPr>
                <w:color w:val="000000"/>
                <w:sz w:val="18"/>
                <w:lang w:eastAsia="zh-CN"/>
              </w:rPr>
              <w:t xml:space="preserve">成 720 </w:t>
            </w:r>
            <w:proofErr w:type="gramEnd"/>
            <w:r>
              <w:rPr>
                <w:color w:val="000000"/>
                <w:sz w:val="18"/>
                <w:lang w:eastAsia="zh-CN"/>
              </w:rPr>
              <w:t>条记录。</w:t>
            </w:r>
          </w:p>
        </w:tc>
      </w:tr>
      <w:tr w:rsidR="00A9343F" w14:paraId="5CD5CC73" w14:textId="77777777">
        <w:trPr>
          <w:cantSplit/>
          <w:jc w:val="center"/>
        </w:trPr>
        <w:tc>
          <w:tcPr>
            <w:tcW w:w="48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AEA7BE9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97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0A06446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433A7F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后端接口</w:t>
            </w:r>
          </w:p>
        </w:tc>
        <w:tc>
          <w:tcPr>
            <w:tcW w:w="103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CBFCD6E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538C3DD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实现多城市、指标、日期范围查询和统计功能。</w:t>
            </w:r>
          </w:p>
          <w:p w14:paraId="0DBEB308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proofErr w:type="gramStart"/>
            <w:r>
              <w:rPr>
                <w:color w:val="000000"/>
                <w:sz w:val="18"/>
                <w:lang w:eastAsia="zh-CN"/>
              </w:rPr>
              <w:t>生成 A1</w:t>
            </w:r>
            <w:proofErr w:type="gramEnd"/>
            <w:r>
              <w:rPr>
                <w:color w:val="000000"/>
                <w:sz w:val="18"/>
                <w:lang w:eastAsia="zh-CN"/>
              </w:rPr>
              <w:t>-A4 接口、DTO、筛选逻辑和统计服务。</w:t>
            </w:r>
          </w:p>
        </w:tc>
        <w:tc>
          <w:tcPr>
            <w:tcW w:w="247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7E6E0CB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1F4AB001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增加非法指标、无效日期和日期范围校验。</w:t>
            </w:r>
          </w:p>
        </w:tc>
        <w:tc>
          <w:tcPr>
            <w:tcW w:w="1958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F4ECB31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使用 </w:t>
            </w:r>
            <w:proofErr w:type="spellStart"/>
            <w:r>
              <w:rPr>
                <w:color w:val="000000"/>
                <w:sz w:val="18"/>
                <w:lang w:eastAsia="zh-CN"/>
              </w:rPr>
              <w:t>MockMvc</w:t>
            </w:r>
            <w:proofErr w:type="spellEnd"/>
            <w:r>
              <w:rPr>
                <w:color w:val="000000"/>
                <w:sz w:val="18"/>
                <w:lang w:eastAsia="zh-CN"/>
              </w:rPr>
              <w:t xml:space="preserve"> 测试接口状态码、返回结构和数据数量。</w:t>
            </w:r>
          </w:p>
        </w:tc>
      </w:tr>
      <w:tr w:rsidR="00A9343F" w14:paraId="2B4DBC23" w14:textId="77777777">
        <w:trPr>
          <w:cantSplit/>
          <w:jc w:val="center"/>
        </w:trPr>
        <w:tc>
          <w:tcPr>
            <w:tcW w:w="48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11133B8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lastRenderedPageBreak/>
              <w:t>6</w:t>
            </w:r>
          </w:p>
        </w:tc>
        <w:tc>
          <w:tcPr>
            <w:tcW w:w="97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BF9C873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88BBCDF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前端布局</w:t>
            </w:r>
          </w:p>
        </w:tc>
        <w:tc>
          <w:tcPr>
            <w:tcW w:w="103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3D9695D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6ABF107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制作响应式城市空气质量监测看板。</w:t>
            </w:r>
          </w:p>
          <w:p w14:paraId="0D4A3DA9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r>
              <w:rPr>
                <w:color w:val="000000"/>
                <w:sz w:val="18"/>
                <w:lang w:eastAsia="zh-CN"/>
              </w:rPr>
              <w:t>生成筛选区、摘要区、图表区和数据表格区。</w:t>
            </w:r>
          </w:p>
        </w:tc>
        <w:tc>
          <w:tcPr>
            <w:tcW w:w="247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42C44FF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部分采用</w:t>
            </w:r>
          </w:p>
          <w:p w14:paraId="615FEB36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调整为绿色、蓝色和琥珀色的多色信息层级。</w:t>
            </w:r>
          </w:p>
        </w:tc>
        <w:tc>
          <w:tcPr>
            <w:tcW w:w="1958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7CF6B22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通过桌面截图和浏览器设备工具检查响应式布局。</w:t>
            </w:r>
          </w:p>
        </w:tc>
      </w:tr>
      <w:tr w:rsidR="00A9343F" w14:paraId="31E0A7F3" w14:textId="77777777">
        <w:trPr>
          <w:cantSplit/>
          <w:jc w:val="center"/>
        </w:trPr>
        <w:tc>
          <w:tcPr>
            <w:tcW w:w="48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0375AD0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7</w:t>
            </w:r>
          </w:p>
        </w:tc>
        <w:tc>
          <w:tcPr>
            <w:tcW w:w="97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6A3BE12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2BF9095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图表交互</w:t>
            </w:r>
          </w:p>
        </w:tc>
        <w:tc>
          <w:tcPr>
            <w:tcW w:w="103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A1A6803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2152AA9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 xml:space="preserve">使用 fetch 和 </w:t>
            </w:r>
            <w:proofErr w:type="spellStart"/>
            <w:r>
              <w:rPr>
                <w:color w:val="000000"/>
                <w:sz w:val="18"/>
                <w:lang w:eastAsia="zh-CN"/>
              </w:rPr>
              <w:t>ECharts</w:t>
            </w:r>
            <w:proofErr w:type="spellEnd"/>
            <w:r>
              <w:rPr>
                <w:color w:val="000000"/>
                <w:sz w:val="18"/>
                <w:lang w:eastAsia="zh-CN"/>
              </w:rPr>
              <w:t xml:space="preserve"> 实现筛选条件联动。</w:t>
            </w:r>
          </w:p>
          <w:p w14:paraId="41125AA1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r>
              <w:rPr>
                <w:color w:val="000000"/>
                <w:sz w:val="18"/>
                <w:lang w:eastAsia="zh-CN"/>
              </w:rPr>
              <w:t>生成折线图、柱状图、环形图和分页逻辑。</w:t>
            </w:r>
          </w:p>
        </w:tc>
        <w:tc>
          <w:tcPr>
            <w:tcW w:w="247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82BA608" w14:textId="77777777" w:rsidR="00A9343F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8"/>
                <w:sz w:val="18"/>
              </w:rPr>
              <w:t>采用：</w:t>
            </w:r>
            <w:r>
              <w:rPr>
                <w:color w:val="000000"/>
                <w:sz w:val="18"/>
              </w:rPr>
              <w:t>采用</w:t>
            </w:r>
            <w:proofErr w:type="spellEnd"/>
          </w:p>
          <w:p w14:paraId="3D8D6F0D" w14:textId="77777777" w:rsidR="00A9343F" w:rsidRDefault="00000000">
            <w:pPr>
              <w:spacing w:before="60" w:after="0" w:line="269" w:lineRule="auto"/>
            </w:pPr>
            <w:r>
              <w:rPr>
                <w:b/>
                <w:color w:val="1F4E78"/>
                <w:sz w:val="18"/>
              </w:rPr>
              <w:t>修改：</w:t>
            </w:r>
            <w:r>
              <w:rPr>
                <w:color w:val="000000"/>
                <w:sz w:val="18"/>
              </w:rPr>
              <w:t>将 ECharts 改为本地 WebJar，避免课堂断网影响演示。</w:t>
            </w:r>
          </w:p>
        </w:tc>
        <w:tc>
          <w:tcPr>
            <w:tcW w:w="1958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5EA2028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检查网络请求、筛选联动和三类图表刷新结果。</w:t>
            </w:r>
          </w:p>
        </w:tc>
      </w:tr>
      <w:tr w:rsidR="00A9343F" w14:paraId="500CD70F" w14:textId="77777777">
        <w:trPr>
          <w:cantSplit/>
          <w:jc w:val="center"/>
        </w:trPr>
        <w:tc>
          <w:tcPr>
            <w:tcW w:w="48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297F437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8</w:t>
            </w:r>
          </w:p>
        </w:tc>
        <w:tc>
          <w:tcPr>
            <w:tcW w:w="97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A809AC6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2BE91FE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自动化测试</w:t>
            </w:r>
          </w:p>
        </w:tc>
        <w:tc>
          <w:tcPr>
            <w:tcW w:w="103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3F3A4F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50CCD47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为初始化数据和 REST API 编写集成测试。</w:t>
            </w:r>
          </w:p>
          <w:p w14:paraId="072C216B" w14:textId="77777777" w:rsidR="00A9343F" w:rsidRDefault="00000000">
            <w:pPr>
              <w:spacing w:before="60" w:after="0" w:line="269" w:lineRule="auto"/>
            </w:pPr>
            <w:proofErr w:type="spellStart"/>
            <w:r>
              <w:rPr>
                <w:b/>
                <w:color w:val="1F4E78"/>
                <w:sz w:val="18"/>
              </w:rPr>
              <w:t>输出：</w:t>
            </w:r>
            <w:r>
              <w:rPr>
                <w:color w:val="000000"/>
                <w:sz w:val="18"/>
              </w:rPr>
              <w:t>生成</w:t>
            </w:r>
            <w:proofErr w:type="spellEnd"/>
            <w:r>
              <w:rPr>
                <w:color w:val="000000"/>
                <w:sz w:val="18"/>
              </w:rPr>
              <w:t xml:space="preserve"> 5 个 Spring Boot 集成测试。</w:t>
            </w:r>
          </w:p>
        </w:tc>
        <w:tc>
          <w:tcPr>
            <w:tcW w:w="247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430ACCD4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1060BB62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 xml:space="preserve">为本机 JDK </w:t>
            </w:r>
            <w:proofErr w:type="gramStart"/>
            <w:r>
              <w:rPr>
                <w:color w:val="000000"/>
                <w:sz w:val="18"/>
                <w:lang w:eastAsia="zh-CN"/>
              </w:rPr>
              <w:t>25 测试</w:t>
            </w:r>
            <w:proofErr w:type="gramEnd"/>
            <w:r>
              <w:rPr>
                <w:color w:val="000000"/>
                <w:sz w:val="18"/>
                <w:lang w:eastAsia="zh-CN"/>
              </w:rPr>
              <w:t>环境切换 Mockito 子类模式。</w:t>
            </w:r>
          </w:p>
        </w:tc>
        <w:tc>
          <w:tcPr>
            <w:tcW w:w="1958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A015453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执行 </w:t>
            </w:r>
            <w:proofErr w:type="spellStart"/>
            <w:r>
              <w:rPr>
                <w:color w:val="000000"/>
                <w:sz w:val="18"/>
                <w:lang w:eastAsia="zh-CN"/>
              </w:rPr>
              <w:t>mvn</w:t>
            </w:r>
            <w:proofErr w:type="spellEnd"/>
            <w:r>
              <w:rPr>
                <w:color w:val="000000"/>
                <w:sz w:val="18"/>
                <w:lang w:eastAsia="zh-CN"/>
              </w:rPr>
              <w:t xml:space="preserve"> test，确认全部测试通过。</w:t>
            </w:r>
          </w:p>
        </w:tc>
      </w:tr>
      <w:tr w:rsidR="00A9343F" w14:paraId="2FC75DA7" w14:textId="77777777">
        <w:trPr>
          <w:cantSplit/>
          <w:jc w:val="center"/>
        </w:trPr>
        <w:tc>
          <w:tcPr>
            <w:tcW w:w="48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7A32B4D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9</w:t>
            </w:r>
          </w:p>
        </w:tc>
        <w:tc>
          <w:tcPr>
            <w:tcW w:w="979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9C0DC12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6C79A19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运行修复</w:t>
            </w:r>
          </w:p>
        </w:tc>
        <w:tc>
          <w:tcPr>
            <w:tcW w:w="103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526F78B6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976D0D6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proofErr w:type="gramStart"/>
            <w:r>
              <w:rPr>
                <w:color w:val="000000"/>
                <w:sz w:val="18"/>
                <w:lang w:eastAsia="zh-CN"/>
              </w:rPr>
              <w:t xml:space="preserve">诊断 H2 </w:t>
            </w:r>
            <w:proofErr w:type="gramEnd"/>
            <w:r>
              <w:rPr>
                <w:color w:val="000000"/>
                <w:sz w:val="18"/>
                <w:lang w:eastAsia="zh-CN"/>
              </w:rPr>
              <w:t>文件数据库启动失败问题。</w:t>
            </w:r>
          </w:p>
          <w:p w14:paraId="7E3658BC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r>
              <w:rPr>
                <w:color w:val="000000"/>
                <w:sz w:val="18"/>
                <w:lang w:eastAsia="zh-CN"/>
              </w:rPr>
              <w:t>定位到不兼容的数据库连接参数组合。</w:t>
            </w:r>
          </w:p>
        </w:tc>
        <w:tc>
          <w:tcPr>
            <w:tcW w:w="2476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5F730F1" w14:textId="77777777" w:rsidR="00A9343F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8"/>
                <w:sz w:val="18"/>
              </w:rPr>
              <w:t>采用：</w:t>
            </w:r>
            <w:r>
              <w:rPr>
                <w:color w:val="000000"/>
                <w:sz w:val="18"/>
              </w:rPr>
              <w:t>采用</w:t>
            </w:r>
            <w:proofErr w:type="spellEnd"/>
          </w:p>
          <w:p w14:paraId="771D3EC7" w14:textId="77777777" w:rsidR="00A9343F" w:rsidRDefault="00000000">
            <w:pPr>
              <w:spacing w:before="60" w:after="0" w:line="269" w:lineRule="auto"/>
            </w:pPr>
            <w:r>
              <w:rPr>
                <w:b/>
                <w:color w:val="1F4E78"/>
                <w:sz w:val="18"/>
              </w:rPr>
              <w:t>修改：</w:t>
            </w:r>
            <w:r>
              <w:rPr>
                <w:color w:val="000000"/>
                <w:sz w:val="18"/>
              </w:rPr>
              <w:t>移除非必要的 AUTO_SERVER 和 DB_CLOSE 参数。</w:t>
            </w:r>
          </w:p>
        </w:tc>
        <w:tc>
          <w:tcPr>
            <w:tcW w:w="1958" w:type="dx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37FE3F18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重新打包并真实启动 JAR，检查首页与 API。</w:t>
            </w:r>
          </w:p>
        </w:tc>
      </w:tr>
      <w:tr w:rsidR="00A9343F" w14:paraId="2FB1DA67" w14:textId="77777777">
        <w:trPr>
          <w:cantSplit/>
          <w:jc w:val="center"/>
        </w:trPr>
        <w:tc>
          <w:tcPr>
            <w:tcW w:w="48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E6092A8" w14:textId="77777777" w:rsidR="00A9343F" w:rsidRDefault="00000000"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18"/>
              </w:rPr>
              <w:t>10</w:t>
            </w:r>
          </w:p>
        </w:tc>
        <w:tc>
          <w:tcPr>
            <w:tcW w:w="979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9E6F958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2026-10-24</w:t>
            </w:r>
          </w:p>
        </w:tc>
        <w:tc>
          <w:tcPr>
            <w:tcW w:w="921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1CF8754B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文档答辩</w:t>
            </w:r>
          </w:p>
        </w:tc>
        <w:tc>
          <w:tcPr>
            <w:tcW w:w="103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02B88D4D" w14:textId="77777777" w:rsidR="00A9343F" w:rsidRDefault="00000000">
            <w:pPr>
              <w:spacing w:after="0" w:line="269" w:lineRule="auto"/>
              <w:jc w:val="center"/>
            </w:pPr>
            <w:r>
              <w:rPr>
                <w:color w:val="000000"/>
                <w:sz w:val="18"/>
              </w:rPr>
              <w:t>OpenAI Codex</w:t>
            </w:r>
          </w:p>
        </w:tc>
        <w:tc>
          <w:tcPr>
            <w:tcW w:w="2505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7D116849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提问：</w:t>
            </w:r>
            <w:r>
              <w:rPr>
                <w:color w:val="000000"/>
                <w:sz w:val="18"/>
                <w:lang w:eastAsia="zh-CN"/>
              </w:rPr>
              <w:t>整理 README、数据库说明、操作流程和答辩 PPT。</w:t>
            </w:r>
          </w:p>
          <w:p w14:paraId="1FDAA3E5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输出：</w:t>
            </w:r>
            <w:r>
              <w:rPr>
                <w:color w:val="000000"/>
                <w:sz w:val="18"/>
                <w:lang w:eastAsia="zh-CN"/>
              </w:rPr>
              <w:t>输出启动步骤、功能矩阵、演示顺序和答辩讲稿。</w:t>
            </w:r>
          </w:p>
        </w:tc>
        <w:tc>
          <w:tcPr>
            <w:tcW w:w="2476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21CE5DD6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采用：</w:t>
            </w:r>
            <w:r>
              <w:rPr>
                <w:color w:val="000000"/>
                <w:sz w:val="18"/>
                <w:lang w:eastAsia="zh-CN"/>
              </w:rPr>
              <w:t>采用</w:t>
            </w:r>
          </w:p>
          <w:p w14:paraId="04F2A5D3" w14:textId="77777777" w:rsidR="00A9343F" w:rsidRDefault="00000000">
            <w:pPr>
              <w:spacing w:before="60" w:after="0" w:line="269" w:lineRule="auto"/>
              <w:rPr>
                <w:lang w:eastAsia="zh-CN"/>
              </w:rPr>
            </w:pPr>
            <w:r>
              <w:rPr>
                <w:b/>
                <w:color w:val="1F4E78"/>
                <w:sz w:val="18"/>
                <w:lang w:eastAsia="zh-CN"/>
              </w:rPr>
              <w:t>修改：</w:t>
            </w:r>
            <w:r>
              <w:rPr>
                <w:color w:val="000000"/>
                <w:sz w:val="18"/>
                <w:lang w:eastAsia="zh-CN"/>
              </w:rPr>
              <w:t>提交前补全个人信息，并用自己的语言理解和练习。</w:t>
            </w:r>
          </w:p>
        </w:tc>
        <w:tc>
          <w:tcPr>
            <w:tcW w:w="1958" w:type="dxa"/>
            <w:shd w:val="clear" w:color="auto" w:fill="F3F6FA"/>
            <w:tcMar>
              <w:top w:w="105" w:type="dxa"/>
              <w:left w:w="80" w:type="dxa"/>
              <w:bottom w:w="105" w:type="dxa"/>
              <w:right w:w="80" w:type="dxa"/>
            </w:tcMar>
            <w:vAlign w:val="center"/>
          </w:tcPr>
          <w:p w14:paraId="6BD04347" w14:textId="77777777" w:rsidR="00A9343F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按照提交清单进行一次完整演示和彩排。</w:t>
            </w:r>
          </w:p>
        </w:tc>
      </w:tr>
    </w:tbl>
    <w:p w14:paraId="0A3F1261" w14:textId="55B574C6" w:rsidR="00A9343F" w:rsidRDefault="00000000" w:rsidP="008A1617">
      <w:pPr>
        <w:spacing w:after="160"/>
        <w:ind w:firstLine="420"/>
        <w:rPr>
          <w:rFonts w:hint="eastAsia"/>
          <w:lang w:eastAsia="zh-CN"/>
        </w:rPr>
      </w:pPr>
      <w:r>
        <w:rPr>
          <w:color w:val="000000"/>
          <w:lang w:eastAsia="zh-CN"/>
        </w:rPr>
        <w:t>本</w:t>
      </w:r>
      <w:r w:rsidR="008A1617">
        <w:rPr>
          <w:rFonts w:hint="eastAsia"/>
          <w:color w:val="000000"/>
          <w:lang w:eastAsia="zh-CN"/>
        </w:rPr>
        <w:t>组</w:t>
      </w:r>
      <w:r>
        <w:rPr>
          <w:color w:val="000000"/>
          <w:lang w:eastAsia="zh-CN"/>
        </w:rPr>
        <w:t>已对上述 AI 辅助内容进行核对、修改和验证，能够说明项目的主要设计思路、代码结构、接口功能及测试过程，未将未经理解或未经验证的 AI 输出直接作为最终作业提交。</w:t>
      </w:r>
    </w:p>
    <w:sectPr w:rsidR="00A9343F" w:rsidSect="00034616">
      <w:footerReference w:type="default" r:id="rId8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D090" w14:textId="77777777" w:rsidR="00213AE5" w:rsidRDefault="00213AE5">
      <w:pPr>
        <w:spacing w:after="0" w:line="240" w:lineRule="auto"/>
      </w:pPr>
      <w:r>
        <w:separator/>
      </w:r>
    </w:p>
  </w:endnote>
  <w:endnote w:type="continuationSeparator" w:id="0">
    <w:p w14:paraId="03C83641" w14:textId="77777777" w:rsidR="00213AE5" w:rsidRDefault="00213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FBBF" w14:textId="77777777" w:rsidR="00A9343F" w:rsidRDefault="00000000">
    <w:pPr>
      <w:pStyle w:val="a7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6B79D3">
      <w:rPr>
        <w:rFonts w:hint="eastAsia"/>
        <w:color w:val="666666"/>
        <w:sz w:val="18"/>
      </w:rPr>
      <w:fldChar w:fldCharType="separate"/>
    </w:r>
    <w:r w:rsidR="006B79D3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EDA8" w14:textId="77777777" w:rsidR="00213AE5" w:rsidRDefault="00213AE5">
      <w:pPr>
        <w:spacing w:after="0" w:line="240" w:lineRule="auto"/>
      </w:pPr>
      <w:r>
        <w:separator/>
      </w:r>
    </w:p>
  </w:footnote>
  <w:footnote w:type="continuationSeparator" w:id="0">
    <w:p w14:paraId="6F31D5AB" w14:textId="77777777" w:rsidR="00213AE5" w:rsidRDefault="00213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328748">
    <w:abstractNumId w:val="8"/>
  </w:num>
  <w:num w:numId="2" w16cid:durableId="1973901663">
    <w:abstractNumId w:val="6"/>
  </w:num>
  <w:num w:numId="3" w16cid:durableId="1549485659">
    <w:abstractNumId w:val="5"/>
  </w:num>
  <w:num w:numId="4" w16cid:durableId="88820027">
    <w:abstractNumId w:val="4"/>
  </w:num>
  <w:num w:numId="5" w16cid:durableId="468061645">
    <w:abstractNumId w:val="7"/>
  </w:num>
  <w:num w:numId="6" w16cid:durableId="1790732634">
    <w:abstractNumId w:val="3"/>
  </w:num>
  <w:num w:numId="7" w16cid:durableId="957687279">
    <w:abstractNumId w:val="2"/>
  </w:num>
  <w:num w:numId="8" w16cid:durableId="119307306">
    <w:abstractNumId w:val="1"/>
  </w:num>
  <w:num w:numId="9" w16cid:durableId="53381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E5"/>
    <w:rsid w:val="0029639D"/>
    <w:rsid w:val="00326F90"/>
    <w:rsid w:val="006922C6"/>
    <w:rsid w:val="006B79D3"/>
    <w:rsid w:val="008A1617"/>
    <w:rsid w:val="008E707D"/>
    <w:rsid w:val="00A47637"/>
    <w:rsid w:val="00A9343F"/>
    <w:rsid w:val="00AA1D8D"/>
    <w:rsid w:val="00B47730"/>
    <w:rsid w:val="00CB0664"/>
    <w:rsid w:val="00EC2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FB6543"/>
  <w14:defaultImageDpi w14:val="300"/>
  <w15:docId w15:val="{90A0F08F-B590-4086-927F-2B76176B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717</Words>
  <Characters>977</Characters>
  <Application>Microsoft Office Word</Application>
  <DocSecurity>0</DocSecurity>
  <Lines>122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使用记录表</dc:title>
  <dc:subject>城市空气质量监测看板项目 AI 使用记录</dc:subject>
  <dc:creator>学生</dc:creator>
  <cp:keywords>AI 使用记录, Web 开发, Spring Boot</cp:keywords>
  <dc:description>generated by python-docx</dc:description>
  <cp:lastModifiedBy>HL9309</cp:lastModifiedBy>
  <cp:revision>4</cp:revision>
  <dcterms:created xsi:type="dcterms:W3CDTF">2013-12-23T23:15:00Z</dcterms:created>
  <dcterms:modified xsi:type="dcterms:W3CDTF">2026-10-24T12:31:00Z</dcterms:modified>
  <cp:category/>
</cp:coreProperties>
</file>