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55BD" w14:textId="0F80B2C2" w:rsidR="00CA7E08" w:rsidRDefault="00AF57DF">
      <w:r>
        <w:rPr>
          <w:rFonts w:hint="eastAsia"/>
        </w:rPr>
        <w:t>打对方水电费</w:t>
      </w:r>
      <w:bookmarkStart w:id="0" w:name="_GoBack"/>
      <w:bookmarkEnd w:id="0"/>
    </w:p>
    <w:sectPr w:rsidR="00CA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0"/>
    <w:rsid w:val="00755440"/>
    <w:rsid w:val="0080437E"/>
    <w:rsid w:val="00AF57DF"/>
    <w:rsid w:val="00C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6287"/>
  <w15:chartTrackingRefBased/>
  <w15:docId w15:val="{4C31A6F7-E8DE-4768-93E2-B750CB6C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Haisong</dc:creator>
  <cp:keywords/>
  <dc:description/>
  <cp:lastModifiedBy>L Haisong</cp:lastModifiedBy>
  <cp:revision>2</cp:revision>
  <dcterms:created xsi:type="dcterms:W3CDTF">2019-07-01T01:51:00Z</dcterms:created>
  <dcterms:modified xsi:type="dcterms:W3CDTF">2019-07-01T01:51:00Z</dcterms:modified>
</cp:coreProperties>
</file>