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1CED" w:rsidRDefault="00BF1CED"/>
    <w:tbl>
      <w:tblPr>
        <w:tblStyle w:val="a6"/>
        <w:tblpPr w:leftFromText="180" w:rightFromText="180" w:vertAnchor="page" w:horzAnchor="page" w:tblpX="3725" w:tblpY="3603"/>
        <w:tblW w:w="4768"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768"/>
      </w:tblGrid>
      <w:tr w:rsidR="00BF1CED">
        <w:trPr>
          <w:trHeight w:val="567"/>
        </w:trPr>
        <w:tc>
          <w:tcPr>
            <w:tcW w:w="4768" w:type="dxa"/>
            <w:tcBorders>
              <w:top w:val="nil"/>
              <w:left w:val="nil"/>
              <w:bottom w:val="nil"/>
              <w:right w:val="nil"/>
            </w:tcBorders>
          </w:tcPr>
          <w:p w:rsidR="00BF1CED" w:rsidRDefault="00BF1CED">
            <w:pPr>
              <w:rPr>
                <w:rFonts w:eastAsia="黑体" w:cs="Times New Roman"/>
                <w:sz w:val="32"/>
                <w:szCs w:val="32"/>
              </w:rPr>
            </w:pPr>
          </w:p>
        </w:tc>
      </w:tr>
    </w:tbl>
    <w:p w:rsidR="00BF1CED" w:rsidRDefault="00BB3AD4">
      <w:pPr>
        <w:pStyle w:val="1"/>
        <w:jc w:val="center"/>
        <w:rPr>
          <w:rFonts w:eastAsiaTheme="minorEastAsia"/>
          <w:sz w:val="52"/>
          <w:szCs w:val="52"/>
        </w:rPr>
      </w:pPr>
      <w:r>
        <w:rPr>
          <w:rFonts w:hint="eastAsia"/>
          <w:sz w:val="52"/>
          <w:szCs w:val="52"/>
        </w:rPr>
        <w:t>雷达信号产生与</w:t>
      </w:r>
      <w:r w:rsidR="00617CE7">
        <w:rPr>
          <w:rFonts w:hint="eastAsia"/>
          <w:sz w:val="52"/>
          <w:szCs w:val="52"/>
        </w:rPr>
        <w:t>处理课程设计</w:t>
      </w:r>
    </w:p>
    <w:p w:rsidR="00BF1CED" w:rsidRDefault="00BF1CED"/>
    <w:tbl>
      <w:tblPr>
        <w:tblStyle w:val="a6"/>
        <w:tblpPr w:leftFromText="180" w:rightFromText="180" w:vertAnchor="page" w:horzAnchor="margin" w:tblpXSpec="center" w:tblpY="5710"/>
        <w:tblW w:w="6785"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548"/>
        <w:gridCol w:w="5237"/>
      </w:tblGrid>
      <w:tr w:rsidR="00BF1CED">
        <w:trPr>
          <w:trHeight w:val="567"/>
        </w:trPr>
        <w:tc>
          <w:tcPr>
            <w:tcW w:w="1548" w:type="dxa"/>
            <w:tcBorders>
              <w:top w:val="nil"/>
              <w:bottom w:val="nil"/>
            </w:tcBorders>
          </w:tcPr>
          <w:p w:rsidR="00BF1CED" w:rsidRDefault="00BF1CED">
            <w:pPr>
              <w:jc w:val="center"/>
              <w:rPr>
                <w:rFonts w:ascii="黑体" w:eastAsia="黑体" w:hAnsi="黑体"/>
                <w:sz w:val="32"/>
                <w:szCs w:val="32"/>
              </w:rPr>
            </w:pPr>
          </w:p>
          <w:p w:rsidR="00BF1CED" w:rsidRDefault="00617CE7">
            <w:pPr>
              <w:jc w:val="center"/>
              <w:rPr>
                <w:rFonts w:ascii="黑体" w:eastAsia="黑体" w:hAnsi="黑体"/>
                <w:sz w:val="32"/>
                <w:szCs w:val="32"/>
              </w:rPr>
            </w:pPr>
            <w:r>
              <w:rPr>
                <w:rFonts w:ascii="黑体" w:eastAsia="黑体" w:hAnsi="黑体" w:hint="eastAsia"/>
                <w:sz w:val="32"/>
                <w:szCs w:val="32"/>
              </w:rPr>
              <w:t>课程：</w:t>
            </w:r>
          </w:p>
        </w:tc>
        <w:tc>
          <w:tcPr>
            <w:tcW w:w="5237" w:type="dxa"/>
          </w:tcPr>
          <w:p w:rsidR="00BF1CED" w:rsidRDefault="00BF1CED">
            <w:pPr>
              <w:jc w:val="center"/>
              <w:rPr>
                <w:rFonts w:ascii="黑体" w:eastAsia="黑体" w:hAnsi="黑体"/>
                <w:sz w:val="32"/>
                <w:szCs w:val="32"/>
              </w:rPr>
            </w:pPr>
          </w:p>
          <w:p w:rsidR="00BF1CED" w:rsidRDefault="00617CE7">
            <w:pPr>
              <w:jc w:val="center"/>
              <w:rPr>
                <w:rFonts w:ascii="黑体" w:eastAsia="黑体" w:hAnsi="黑体"/>
                <w:sz w:val="32"/>
                <w:szCs w:val="32"/>
              </w:rPr>
            </w:pPr>
            <w:r>
              <w:rPr>
                <w:rFonts w:ascii="黑体" w:eastAsia="黑体" w:hAnsi="黑体" w:hint="eastAsia"/>
                <w:sz w:val="32"/>
                <w:szCs w:val="32"/>
              </w:rPr>
              <w:t>雷达信号产生与处理的设计与验证</w:t>
            </w:r>
          </w:p>
        </w:tc>
      </w:tr>
      <w:tr w:rsidR="00BF1CED">
        <w:trPr>
          <w:trHeight w:val="567"/>
        </w:trPr>
        <w:tc>
          <w:tcPr>
            <w:tcW w:w="1548" w:type="dxa"/>
            <w:tcBorders>
              <w:top w:val="nil"/>
              <w:bottom w:val="nil"/>
            </w:tcBorders>
          </w:tcPr>
          <w:p w:rsidR="00BF1CED" w:rsidRDefault="00BF1CED">
            <w:pPr>
              <w:jc w:val="center"/>
              <w:rPr>
                <w:rFonts w:ascii="黑体" w:eastAsia="黑体" w:hAnsi="黑体"/>
                <w:sz w:val="32"/>
                <w:szCs w:val="32"/>
              </w:rPr>
            </w:pPr>
          </w:p>
          <w:p w:rsidR="00BF1CED" w:rsidRDefault="00617CE7">
            <w:pPr>
              <w:jc w:val="center"/>
              <w:rPr>
                <w:rFonts w:ascii="黑体" w:eastAsia="黑体" w:hAnsi="黑体"/>
                <w:sz w:val="32"/>
                <w:szCs w:val="32"/>
              </w:rPr>
            </w:pPr>
            <w:r>
              <w:rPr>
                <w:rFonts w:ascii="黑体" w:eastAsia="黑体" w:hAnsi="黑体" w:hint="eastAsia"/>
                <w:sz w:val="32"/>
                <w:szCs w:val="32"/>
              </w:rPr>
              <w:t>组员：</w:t>
            </w:r>
          </w:p>
        </w:tc>
        <w:tc>
          <w:tcPr>
            <w:tcW w:w="5237" w:type="dxa"/>
          </w:tcPr>
          <w:p w:rsidR="00BF1CED" w:rsidRDefault="00BF1CED">
            <w:pPr>
              <w:jc w:val="center"/>
              <w:rPr>
                <w:rFonts w:ascii="黑体" w:eastAsia="黑体" w:hAnsi="黑体"/>
                <w:sz w:val="32"/>
                <w:szCs w:val="32"/>
              </w:rPr>
            </w:pPr>
          </w:p>
          <w:p w:rsidR="00BF1CED" w:rsidRDefault="00BF1CED">
            <w:pPr>
              <w:jc w:val="center"/>
              <w:rPr>
                <w:rFonts w:ascii="黑体" w:eastAsia="黑体" w:hAnsi="黑体"/>
                <w:sz w:val="32"/>
                <w:szCs w:val="32"/>
              </w:rPr>
            </w:pPr>
          </w:p>
        </w:tc>
      </w:tr>
      <w:tr w:rsidR="00BF1CED">
        <w:trPr>
          <w:trHeight w:val="567"/>
        </w:trPr>
        <w:tc>
          <w:tcPr>
            <w:tcW w:w="1548" w:type="dxa"/>
            <w:tcBorders>
              <w:top w:val="nil"/>
              <w:bottom w:val="nil"/>
            </w:tcBorders>
          </w:tcPr>
          <w:p w:rsidR="00BF1CED" w:rsidRDefault="00BF1CED">
            <w:pPr>
              <w:jc w:val="center"/>
              <w:rPr>
                <w:rFonts w:ascii="黑体" w:eastAsia="黑体" w:hAnsi="黑体"/>
                <w:sz w:val="32"/>
                <w:szCs w:val="32"/>
              </w:rPr>
            </w:pPr>
          </w:p>
          <w:p w:rsidR="00BF1CED" w:rsidRDefault="00BF1CED">
            <w:pPr>
              <w:jc w:val="center"/>
              <w:rPr>
                <w:rFonts w:ascii="黑体" w:eastAsia="黑体" w:hAnsi="黑体"/>
                <w:sz w:val="32"/>
                <w:szCs w:val="32"/>
              </w:rPr>
            </w:pPr>
          </w:p>
        </w:tc>
        <w:tc>
          <w:tcPr>
            <w:tcW w:w="5237" w:type="dxa"/>
          </w:tcPr>
          <w:p w:rsidR="00BF1CED" w:rsidRDefault="00BF1CED">
            <w:pPr>
              <w:jc w:val="center"/>
              <w:rPr>
                <w:rFonts w:ascii="黑体" w:eastAsia="黑体" w:hAnsi="黑体"/>
                <w:sz w:val="32"/>
                <w:szCs w:val="32"/>
              </w:rPr>
            </w:pPr>
          </w:p>
          <w:p w:rsidR="00BF1CED" w:rsidRDefault="00BF1CED">
            <w:pPr>
              <w:jc w:val="center"/>
              <w:rPr>
                <w:rFonts w:ascii="黑体" w:eastAsia="黑体" w:hAnsi="黑体"/>
                <w:sz w:val="32"/>
                <w:szCs w:val="32"/>
              </w:rPr>
            </w:pPr>
          </w:p>
        </w:tc>
      </w:tr>
      <w:tr w:rsidR="00BF1CED">
        <w:trPr>
          <w:trHeight w:val="567"/>
        </w:trPr>
        <w:tc>
          <w:tcPr>
            <w:tcW w:w="1548" w:type="dxa"/>
            <w:tcBorders>
              <w:top w:val="nil"/>
              <w:bottom w:val="nil"/>
            </w:tcBorders>
          </w:tcPr>
          <w:p w:rsidR="00BF1CED" w:rsidRDefault="00BF1CED">
            <w:pPr>
              <w:jc w:val="center"/>
              <w:rPr>
                <w:rFonts w:ascii="黑体" w:eastAsia="黑体" w:hAnsi="黑体"/>
                <w:sz w:val="32"/>
                <w:szCs w:val="32"/>
              </w:rPr>
            </w:pPr>
          </w:p>
          <w:p w:rsidR="00BF1CED" w:rsidRDefault="00BF1CED">
            <w:pPr>
              <w:jc w:val="center"/>
              <w:rPr>
                <w:rFonts w:ascii="黑体" w:eastAsia="黑体" w:hAnsi="黑体"/>
                <w:sz w:val="32"/>
                <w:szCs w:val="32"/>
              </w:rPr>
            </w:pPr>
          </w:p>
        </w:tc>
        <w:tc>
          <w:tcPr>
            <w:tcW w:w="5237" w:type="dxa"/>
          </w:tcPr>
          <w:p w:rsidR="00BF1CED" w:rsidRDefault="00BF1CED">
            <w:pPr>
              <w:jc w:val="center"/>
              <w:rPr>
                <w:rFonts w:ascii="黑体" w:eastAsia="黑体" w:hAnsi="黑体"/>
                <w:sz w:val="32"/>
                <w:szCs w:val="32"/>
              </w:rPr>
            </w:pPr>
          </w:p>
          <w:p w:rsidR="00BF1CED" w:rsidRDefault="00BF1CED">
            <w:pPr>
              <w:jc w:val="center"/>
              <w:rPr>
                <w:rFonts w:ascii="黑体" w:eastAsia="黑体" w:hAnsi="黑体"/>
                <w:sz w:val="32"/>
                <w:szCs w:val="32"/>
              </w:rPr>
            </w:pPr>
          </w:p>
        </w:tc>
      </w:tr>
      <w:tr w:rsidR="00BF1CED">
        <w:trPr>
          <w:trHeight w:val="567"/>
        </w:trPr>
        <w:tc>
          <w:tcPr>
            <w:tcW w:w="1548" w:type="dxa"/>
            <w:tcBorders>
              <w:top w:val="nil"/>
              <w:bottom w:val="nil"/>
            </w:tcBorders>
          </w:tcPr>
          <w:p w:rsidR="00BF1CED" w:rsidRDefault="00BF1CED">
            <w:pPr>
              <w:jc w:val="center"/>
              <w:rPr>
                <w:rFonts w:ascii="黑体" w:eastAsia="黑体" w:hAnsi="黑体"/>
                <w:sz w:val="32"/>
                <w:szCs w:val="32"/>
              </w:rPr>
            </w:pPr>
          </w:p>
          <w:p w:rsidR="00BF1CED" w:rsidRDefault="00BF1CED">
            <w:pPr>
              <w:jc w:val="center"/>
              <w:rPr>
                <w:rFonts w:ascii="黑体" w:eastAsia="黑体" w:hAnsi="黑体"/>
                <w:sz w:val="32"/>
                <w:szCs w:val="32"/>
              </w:rPr>
            </w:pPr>
          </w:p>
        </w:tc>
        <w:tc>
          <w:tcPr>
            <w:tcW w:w="5237" w:type="dxa"/>
            <w:tcBorders>
              <w:bottom w:val="single" w:sz="4" w:space="0" w:color="auto"/>
            </w:tcBorders>
          </w:tcPr>
          <w:p w:rsidR="00BF1CED" w:rsidRDefault="00BF1CED">
            <w:pPr>
              <w:jc w:val="center"/>
              <w:rPr>
                <w:rFonts w:ascii="黑体" w:eastAsia="黑体" w:hAnsi="黑体"/>
                <w:sz w:val="32"/>
                <w:szCs w:val="32"/>
              </w:rPr>
            </w:pPr>
          </w:p>
          <w:p w:rsidR="00BF1CED" w:rsidRDefault="00BF1CED">
            <w:pPr>
              <w:jc w:val="center"/>
              <w:rPr>
                <w:rFonts w:ascii="黑体" w:eastAsia="黑体" w:hAnsi="黑体"/>
                <w:sz w:val="32"/>
                <w:szCs w:val="32"/>
              </w:rPr>
            </w:pPr>
          </w:p>
        </w:tc>
      </w:tr>
      <w:tr w:rsidR="00BF1CED">
        <w:trPr>
          <w:trHeight w:val="1158"/>
        </w:trPr>
        <w:tc>
          <w:tcPr>
            <w:tcW w:w="1548" w:type="dxa"/>
            <w:tcBorders>
              <w:top w:val="nil"/>
              <w:bottom w:val="nil"/>
              <w:right w:val="nil"/>
            </w:tcBorders>
          </w:tcPr>
          <w:p w:rsidR="00BF1CED" w:rsidRDefault="00BF1CED">
            <w:pPr>
              <w:jc w:val="center"/>
              <w:rPr>
                <w:rFonts w:ascii="黑体" w:eastAsia="黑体" w:hAnsi="黑体"/>
                <w:sz w:val="32"/>
                <w:szCs w:val="32"/>
              </w:rPr>
            </w:pPr>
          </w:p>
        </w:tc>
        <w:tc>
          <w:tcPr>
            <w:tcW w:w="5237" w:type="dxa"/>
            <w:tcBorders>
              <w:top w:val="single" w:sz="4" w:space="0" w:color="auto"/>
              <w:left w:val="nil"/>
              <w:bottom w:val="single" w:sz="4" w:space="0" w:color="auto"/>
              <w:right w:val="nil"/>
            </w:tcBorders>
          </w:tcPr>
          <w:p w:rsidR="00BF1CED" w:rsidRDefault="00BF1CED">
            <w:pPr>
              <w:spacing w:line="360" w:lineRule="auto"/>
              <w:jc w:val="center"/>
              <w:rPr>
                <w:rFonts w:ascii="黑体" w:eastAsia="黑体" w:hAnsi="黑体"/>
                <w:sz w:val="32"/>
                <w:szCs w:val="32"/>
              </w:rPr>
            </w:pPr>
          </w:p>
          <w:p w:rsidR="00BF1CED" w:rsidRDefault="00BF1CED">
            <w:pPr>
              <w:spacing w:line="360" w:lineRule="auto"/>
              <w:jc w:val="center"/>
              <w:rPr>
                <w:rFonts w:ascii="黑体" w:eastAsia="黑体" w:hAnsi="黑体"/>
                <w:sz w:val="32"/>
                <w:szCs w:val="32"/>
              </w:rPr>
            </w:pPr>
          </w:p>
        </w:tc>
      </w:tr>
    </w:tbl>
    <w:p w:rsidR="00BF1CED" w:rsidRDefault="00617CE7">
      <w:pPr>
        <w:rPr>
          <w:rFonts w:eastAsiaTheme="minorEastAsia"/>
        </w:rPr>
      </w:pPr>
      <w:r>
        <w:rPr>
          <w:rFonts w:hint="eastAsia"/>
        </w:rPr>
        <w:t xml:space="preserve">                 </w:t>
      </w:r>
    </w:p>
    <w:p w:rsidR="00BF1CED" w:rsidRDefault="00BF1CED">
      <w:pPr>
        <w:rPr>
          <w:rFonts w:eastAsiaTheme="minorEastAsia"/>
        </w:rPr>
      </w:pPr>
    </w:p>
    <w:p w:rsidR="00BF1CED" w:rsidRDefault="00BF1CED"/>
    <w:p w:rsidR="00BF1CED" w:rsidRDefault="00617CE7" w:rsidP="005A1DAE">
      <w:pPr>
        <w:pStyle w:val="1"/>
      </w:pPr>
      <w:r>
        <w:br w:type="page"/>
      </w:r>
      <w:r>
        <w:rPr>
          <w:rFonts w:hint="eastAsia"/>
        </w:rPr>
        <w:lastRenderedPageBreak/>
        <w:t>一、实验设计原理</w:t>
      </w:r>
    </w:p>
    <w:p w:rsidR="00BF1CED" w:rsidRDefault="00617CE7" w:rsidP="005A1DAE">
      <w:pPr>
        <w:pStyle w:val="2"/>
      </w:pPr>
      <w:r>
        <w:rPr>
          <w:rFonts w:hint="eastAsia"/>
        </w:rPr>
        <w:t>1</w:t>
      </w:r>
      <w:r>
        <w:rPr>
          <w:rFonts w:hint="eastAsia"/>
        </w:rPr>
        <w:t>、雷达信号产生与处理技术特点</w:t>
      </w:r>
    </w:p>
    <w:p w:rsidR="00BF1CED" w:rsidRDefault="00617CE7">
      <w:pPr>
        <w:spacing w:line="360" w:lineRule="auto"/>
        <w:ind w:firstLine="480"/>
        <w:rPr>
          <w:szCs w:val="32"/>
        </w:rPr>
      </w:pPr>
      <w:r>
        <w:rPr>
          <w:rFonts w:hint="eastAsia"/>
          <w:szCs w:val="32"/>
        </w:rPr>
        <w:t>雷达信号的距离分辨率与带宽成反比，雷达发射波形的带宽越宽，则分辨率就越高，提高信号带宽的典型方法就是采用调制技术，考虑到发射机峰值功率的利用率，一般不希望采用调幅信号，而常常采用调频和调相的方法来增加信号带宽。在雷达发射有限的射频峰值功率条件下</w:t>
      </w:r>
      <w:r>
        <w:rPr>
          <w:szCs w:val="32"/>
        </w:rPr>
        <w:t>,</w:t>
      </w:r>
      <w:r>
        <w:rPr>
          <w:szCs w:val="32"/>
        </w:rPr>
        <w:t>信号带宽的增大意味着提高了雷</w:t>
      </w:r>
      <w:r>
        <w:rPr>
          <w:rFonts w:hint="eastAsia"/>
          <w:szCs w:val="32"/>
        </w:rPr>
        <w:t>达的距离分辨率</w:t>
      </w:r>
      <w:r>
        <w:rPr>
          <w:szCs w:val="32"/>
        </w:rPr>
        <w:t>,</w:t>
      </w:r>
      <w:r>
        <w:rPr>
          <w:szCs w:val="32"/>
        </w:rPr>
        <w:t>但由于有效时宽的变窄降低了雷达的探测距离</w:t>
      </w:r>
      <w:r>
        <w:rPr>
          <w:szCs w:val="32"/>
        </w:rPr>
        <w:t>,</w:t>
      </w:r>
      <w:r>
        <w:rPr>
          <w:szCs w:val="32"/>
        </w:rPr>
        <w:t>因此</w:t>
      </w:r>
      <w:r>
        <w:rPr>
          <w:szCs w:val="32"/>
        </w:rPr>
        <w:t>,</w:t>
      </w:r>
      <w:r>
        <w:rPr>
          <w:szCs w:val="32"/>
        </w:rPr>
        <w:t>为了解</w:t>
      </w:r>
      <w:r>
        <w:rPr>
          <w:rFonts w:hint="eastAsia"/>
          <w:szCs w:val="32"/>
        </w:rPr>
        <w:t>决这一对矛盾</w:t>
      </w:r>
      <w:r>
        <w:rPr>
          <w:szCs w:val="32"/>
        </w:rPr>
        <w:t>,</w:t>
      </w:r>
      <w:r>
        <w:rPr>
          <w:szCs w:val="32"/>
        </w:rPr>
        <w:t>雷达中常采用脉冲压缩波形。</w:t>
      </w:r>
    </w:p>
    <w:p w:rsidR="00BF1CED" w:rsidRDefault="00617CE7">
      <w:pPr>
        <w:spacing w:line="360" w:lineRule="auto"/>
        <w:ind w:firstLine="480"/>
        <w:rPr>
          <w:szCs w:val="32"/>
        </w:rPr>
      </w:pPr>
      <w:r>
        <w:rPr>
          <w:rFonts w:hint="eastAsia"/>
          <w:szCs w:val="32"/>
        </w:rPr>
        <w:t>脉冲压缩波形不同于简单脉冲波形是其波形的窄时宽和大带宽</w:t>
      </w:r>
      <w:r>
        <w:rPr>
          <w:szCs w:val="32"/>
        </w:rPr>
        <w:t>,</w:t>
      </w:r>
      <w:r>
        <w:rPr>
          <w:szCs w:val="32"/>
        </w:rPr>
        <w:t>主要有</w:t>
      </w:r>
      <w:r>
        <w:rPr>
          <w:rFonts w:hint="eastAsia"/>
          <w:szCs w:val="32"/>
        </w:rPr>
        <w:t>L</w:t>
      </w:r>
      <w:r>
        <w:rPr>
          <w:szCs w:val="32"/>
        </w:rPr>
        <w:t>FM</w:t>
      </w:r>
      <w:r>
        <w:rPr>
          <w:rFonts w:hint="eastAsia"/>
          <w:szCs w:val="32"/>
        </w:rPr>
        <w:t>信号、非线性调频信号、二相编码信号、多相编码信号以及</w:t>
      </w:r>
      <w:r>
        <w:rPr>
          <w:rFonts w:hint="eastAsia"/>
          <w:szCs w:val="32"/>
        </w:rPr>
        <w:t>N</w:t>
      </w:r>
      <w:r>
        <w:rPr>
          <w:szCs w:val="32"/>
        </w:rPr>
        <w:t>LFM</w:t>
      </w:r>
      <w:r>
        <w:rPr>
          <w:rFonts w:hint="eastAsia"/>
          <w:szCs w:val="32"/>
        </w:rPr>
        <w:t>多相编码信号等。脉冲压缩波形的优点是充分利用了发射机峰值功率</w:t>
      </w:r>
      <w:r>
        <w:rPr>
          <w:szCs w:val="32"/>
        </w:rPr>
        <w:t>,</w:t>
      </w:r>
      <w:r>
        <w:rPr>
          <w:szCs w:val="32"/>
        </w:rPr>
        <w:t>同时又通过调</w:t>
      </w:r>
      <w:r>
        <w:rPr>
          <w:rFonts w:hint="eastAsia"/>
          <w:szCs w:val="32"/>
        </w:rPr>
        <w:t>频或调相的方法扩展了信号带宽</w:t>
      </w:r>
      <w:r>
        <w:rPr>
          <w:szCs w:val="32"/>
        </w:rPr>
        <w:t>,</w:t>
      </w:r>
      <w:r>
        <w:rPr>
          <w:szCs w:val="32"/>
        </w:rPr>
        <w:t>借助于脉冲压缩技术该波形可以获得高的目标</w:t>
      </w:r>
      <w:r>
        <w:rPr>
          <w:rFonts w:hint="eastAsia"/>
          <w:szCs w:val="32"/>
        </w:rPr>
        <w:t>检测能力和距离分辨率</w:t>
      </w:r>
      <w:r>
        <w:rPr>
          <w:szCs w:val="32"/>
        </w:rPr>
        <w:t>,</w:t>
      </w:r>
      <w:r>
        <w:rPr>
          <w:szCs w:val="32"/>
        </w:rPr>
        <w:t>因此直到现在都是高性能雷达广泛采用的信号体制</w:t>
      </w:r>
      <w:r>
        <w:rPr>
          <w:szCs w:val="32"/>
        </w:rPr>
        <w:t>,</w:t>
      </w:r>
      <w:r>
        <w:rPr>
          <w:szCs w:val="32"/>
        </w:rPr>
        <w:t>尤其</w:t>
      </w:r>
      <w:r>
        <w:rPr>
          <w:rFonts w:hint="eastAsia"/>
          <w:szCs w:val="32"/>
        </w:rPr>
        <w:t>是高分辨星载或机载合成孔径雷达中经常采用的信号波形之一。</w:t>
      </w:r>
    </w:p>
    <w:p w:rsidR="00BF1CED" w:rsidRDefault="00617CE7" w:rsidP="005A1DAE">
      <w:pPr>
        <w:pStyle w:val="2"/>
      </w:pPr>
      <w:r>
        <w:t>2</w:t>
      </w:r>
      <w:r>
        <w:rPr>
          <w:rFonts w:hint="eastAsia"/>
        </w:rPr>
        <w:t>、</w:t>
      </w:r>
      <w:r>
        <w:t>LFM</w:t>
      </w:r>
      <w:r>
        <w:rPr>
          <w:rFonts w:hint="eastAsia"/>
        </w:rPr>
        <w:t>信号产生技术特点</w:t>
      </w:r>
    </w:p>
    <w:p w:rsidR="00BF1CED" w:rsidRDefault="00617CE7">
      <w:pPr>
        <w:spacing w:line="360" w:lineRule="auto"/>
        <w:ind w:firstLine="480"/>
        <w:rPr>
          <w:szCs w:val="32"/>
        </w:rPr>
      </w:pPr>
      <w:r>
        <w:rPr>
          <w:rFonts w:hint="eastAsia"/>
          <w:szCs w:val="32"/>
        </w:rPr>
        <w:t>随着数字技术的发展</w:t>
      </w:r>
      <w:r>
        <w:rPr>
          <w:szCs w:val="32"/>
        </w:rPr>
        <w:t>,</w:t>
      </w:r>
      <w:r>
        <w:rPr>
          <w:szCs w:val="32"/>
        </w:rPr>
        <w:t>采用</w:t>
      </w:r>
      <w:r>
        <w:rPr>
          <w:rFonts w:hint="eastAsia"/>
          <w:szCs w:val="32"/>
        </w:rPr>
        <w:t>D</w:t>
      </w:r>
      <w:r>
        <w:rPr>
          <w:szCs w:val="32"/>
        </w:rPr>
        <w:t>DS</w:t>
      </w:r>
      <w:r>
        <w:rPr>
          <w:szCs w:val="32"/>
        </w:rPr>
        <w:t>产生脉冲压缩信号逐步受到人们广泛重视</w:t>
      </w:r>
      <w:r>
        <w:rPr>
          <w:szCs w:val="32"/>
        </w:rPr>
        <w:t>,</w:t>
      </w:r>
      <w:r>
        <w:rPr>
          <w:rFonts w:hint="eastAsia"/>
          <w:szCs w:val="32"/>
        </w:rPr>
        <w:t>成为频率合成技术的发展方向。通过外部时钟与控制电路的作用下</w:t>
      </w:r>
      <w:r>
        <w:rPr>
          <w:szCs w:val="32"/>
        </w:rPr>
        <w:t>,DDS</w:t>
      </w:r>
      <w:r>
        <w:rPr>
          <w:szCs w:val="32"/>
        </w:rPr>
        <w:t>能够精</w:t>
      </w:r>
      <w:r>
        <w:rPr>
          <w:rFonts w:hint="eastAsia"/>
          <w:szCs w:val="32"/>
        </w:rPr>
        <w:t>确控制输出信号的频率、相位和幅度</w:t>
      </w:r>
      <w:r>
        <w:rPr>
          <w:szCs w:val="32"/>
        </w:rPr>
        <w:t>,</w:t>
      </w:r>
      <w:r>
        <w:rPr>
          <w:szCs w:val="32"/>
        </w:rPr>
        <w:t>不仅可以产生大瞬时带宽</w:t>
      </w:r>
      <w:r>
        <w:rPr>
          <w:rFonts w:hint="eastAsia"/>
          <w:szCs w:val="32"/>
        </w:rPr>
        <w:t>L</w:t>
      </w:r>
      <w:r>
        <w:rPr>
          <w:szCs w:val="32"/>
        </w:rPr>
        <w:t>FM</w:t>
      </w:r>
      <w:r>
        <w:rPr>
          <w:szCs w:val="32"/>
        </w:rPr>
        <w:t>信号</w:t>
      </w:r>
      <w:r>
        <w:rPr>
          <w:szCs w:val="32"/>
        </w:rPr>
        <w:t>,</w:t>
      </w:r>
      <w:r>
        <w:rPr>
          <w:szCs w:val="32"/>
        </w:rPr>
        <w:t>而且</w:t>
      </w:r>
      <w:r>
        <w:rPr>
          <w:rFonts w:hint="eastAsia"/>
          <w:szCs w:val="32"/>
        </w:rPr>
        <w:t>还可以产生</w:t>
      </w:r>
      <w:r>
        <w:rPr>
          <w:rFonts w:hint="eastAsia"/>
          <w:szCs w:val="32"/>
        </w:rPr>
        <w:t>N</w:t>
      </w:r>
      <w:r>
        <w:rPr>
          <w:szCs w:val="32"/>
        </w:rPr>
        <w:t>LFM</w:t>
      </w:r>
      <w:r>
        <w:rPr>
          <w:rFonts w:hint="eastAsia"/>
          <w:szCs w:val="32"/>
        </w:rPr>
        <w:t>、相位编码、频率编码等复杂信号。但目前</w:t>
      </w:r>
      <w:r>
        <w:rPr>
          <w:rFonts w:hint="eastAsia"/>
          <w:szCs w:val="32"/>
        </w:rPr>
        <w:t>D</w:t>
      </w:r>
      <w:r>
        <w:rPr>
          <w:szCs w:val="32"/>
        </w:rPr>
        <w:t>DS</w:t>
      </w:r>
      <w:r>
        <w:rPr>
          <w:rFonts w:hint="eastAsia"/>
          <w:szCs w:val="32"/>
        </w:rPr>
        <w:t>的时钟频率</w:t>
      </w:r>
      <m:oMath>
        <m:sSub>
          <m:sSubPr>
            <m:ctrlPr>
              <w:rPr>
                <w:rFonts w:ascii="Cambria Math" w:hAnsi="Cambria Math"/>
                <w:szCs w:val="32"/>
              </w:rPr>
            </m:ctrlPr>
          </m:sSubPr>
          <m:e>
            <m:r>
              <w:rPr>
                <w:rFonts w:ascii="Cambria Math" w:hAnsi="Cambria Math"/>
                <w:szCs w:val="32"/>
              </w:rPr>
              <m:t>f</m:t>
            </m:r>
          </m:e>
          <m:sub>
            <m:r>
              <w:rPr>
                <w:rFonts w:ascii="Cambria Math" w:hAnsi="Cambria Math"/>
                <w:szCs w:val="32"/>
              </w:rPr>
              <m:t>c</m:t>
            </m:r>
          </m:sub>
        </m:sSub>
      </m:oMath>
      <w:r>
        <w:rPr>
          <w:rFonts w:hint="eastAsia"/>
          <w:szCs w:val="32"/>
        </w:rPr>
        <w:t>较低</w:t>
      </w:r>
      <w:r>
        <w:rPr>
          <w:szCs w:val="32"/>
        </w:rPr>
        <w:t>,</w:t>
      </w:r>
      <w:r>
        <w:rPr>
          <w:szCs w:val="32"/>
        </w:rPr>
        <w:t>其直接输出信号频率上限不高</w:t>
      </w:r>
      <w:r>
        <w:rPr>
          <w:szCs w:val="32"/>
        </w:rPr>
        <w:t>,</w:t>
      </w:r>
      <w:r>
        <w:rPr>
          <w:szCs w:val="32"/>
        </w:rPr>
        <w:t>实际工作频带较窄</w:t>
      </w:r>
      <w:r>
        <w:rPr>
          <w:szCs w:val="32"/>
        </w:rPr>
        <w:t>,</w:t>
      </w:r>
      <w:r>
        <w:rPr>
          <w:szCs w:val="32"/>
        </w:rPr>
        <w:t>尚不能满足宽带</w:t>
      </w:r>
      <w:r>
        <w:rPr>
          <w:rFonts w:hint="eastAsia"/>
          <w:szCs w:val="32"/>
        </w:rPr>
        <w:t>或超宽带微波雷达信号产生的要求。为了扩展频带</w:t>
      </w:r>
      <w:r>
        <w:rPr>
          <w:szCs w:val="32"/>
        </w:rPr>
        <w:t>,</w:t>
      </w:r>
      <w:r>
        <w:rPr>
          <w:szCs w:val="32"/>
        </w:rPr>
        <w:t>提高输出信号频率上限</w:t>
      </w:r>
      <w:r>
        <w:rPr>
          <w:szCs w:val="32"/>
        </w:rPr>
        <w:t>,</w:t>
      </w:r>
      <w:r>
        <w:rPr>
          <w:rFonts w:hint="eastAsia"/>
          <w:szCs w:val="32"/>
        </w:rPr>
        <w:t>可采用多种方法</w:t>
      </w:r>
      <w:r>
        <w:rPr>
          <w:szCs w:val="32"/>
        </w:rPr>
        <w:t>,</w:t>
      </w:r>
      <w:r>
        <w:rPr>
          <w:szCs w:val="32"/>
        </w:rPr>
        <w:t>如利用有源或无源倍频器直接倍频、数字上变频、利用</w:t>
      </w:r>
      <w:r>
        <w:rPr>
          <w:rFonts w:hint="eastAsia"/>
          <w:szCs w:val="32"/>
        </w:rPr>
        <w:t>D</w:t>
      </w:r>
      <w:r>
        <w:rPr>
          <w:szCs w:val="32"/>
        </w:rPr>
        <w:t>DS</w:t>
      </w:r>
      <w:r>
        <w:rPr>
          <w:szCs w:val="32"/>
        </w:rPr>
        <w:t>加</w:t>
      </w:r>
      <w:r>
        <w:rPr>
          <w:rFonts w:hint="eastAsia"/>
          <w:szCs w:val="32"/>
        </w:rPr>
        <w:t>混频器扩频、</w:t>
      </w:r>
      <w:r>
        <w:rPr>
          <w:rFonts w:hint="eastAsia"/>
          <w:szCs w:val="32"/>
        </w:rPr>
        <w:t>D</w:t>
      </w:r>
      <w:r>
        <w:rPr>
          <w:szCs w:val="32"/>
        </w:rPr>
        <w:t>DS</w:t>
      </w:r>
      <w:r>
        <w:rPr>
          <w:rFonts w:hint="eastAsia"/>
          <w:szCs w:val="32"/>
        </w:rPr>
        <w:t>加锁相环合成以及多路</w:t>
      </w:r>
      <w:r>
        <w:rPr>
          <w:szCs w:val="32"/>
        </w:rPr>
        <w:t>DDS</w:t>
      </w:r>
      <w:r>
        <w:rPr>
          <w:rFonts w:hint="eastAsia"/>
          <w:szCs w:val="32"/>
        </w:rPr>
        <w:t>并行合成等方法。</w:t>
      </w:r>
    </w:p>
    <w:p w:rsidR="00BF1CED" w:rsidRDefault="00617CE7" w:rsidP="005A1DAE">
      <w:pPr>
        <w:pStyle w:val="2"/>
      </w:pPr>
      <w:r>
        <w:t>3</w:t>
      </w:r>
      <w:r>
        <w:rPr>
          <w:rFonts w:hint="eastAsia"/>
        </w:rPr>
        <w:t>、</w:t>
      </w:r>
      <w:r>
        <w:t>LFM</w:t>
      </w:r>
      <w:r>
        <w:rPr>
          <w:rFonts w:hint="eastAsia"/>
        </w:rPr>
        <w:t>信号处理技术特点</w:t>
      </w:r>
    </w:p>
    <w:p w:rsidR="00BF1CED" w:rsidRDefault="00617CE7">
      <w:pPr>
        <w:spacing w:line="360" w:lineRule="auto"/>
        <w:ind w:firstLine="480"/>
        <w:rPr>
          <w:szCs w:val="32"/>
        </w:rPr>
      </w:pPr>
      <w:r>
        <w:rPr>
          <w:rFonts w:hint="eastAsia"/>
          <w:szCs w:val="32"/>
        </w:rPr>
        <w:t>模拟的脉冲压缩在</w:t>
      </w:r>
      <w:r>
        <w:rPr>
          <w:rFonts w:hint="eastAsia"/>
          <w:szCs w:val="32"/>
        </w:rPr>
        <w:t>A</w:t>
      </w:r>
      <w:r>
        <w:rPr>
          <w:szCs w:val="32"/>
        </w:rPr>
        <w:t>/D</w:t>
      </w:r>
      <w:r>
        <w:rPr>
          <w:rFonts w:hint="eastAsia"/>
          <w:szCs w:val="32"/>
        </w:rPr>
        <w:t>变换和</w:t>
      </w:r>
      <w:r>
        <w:rPr>
          <w:szCs w:val="32"/>
        </w:rPr>
        <w:t>I</w:t>
      </w:r>
      <w:r>
        <w:rPr>
          <w:rFonts w:hint="eastAsia"/>
          <w:szCs w:val="32"/>
        </w:rPr>
        <w:t>、</w:t>
      </w:r>
      <w:r>
        <w:rPr>
          <w:rFonts w:hint="eastAsia"/>
          <w:szCs w:val="32"/>
        </w:rPr>
        <w:t>Q</w:t>
      </w:r>
      <w:r>
        <w:rPr>
          <w:rFonts w:hint="eastAsia"/>
          <w:szCs w:val="32"/>
        </w:rPr>
        <w:t>解调前就进行了匹配滤波处理</w:t>
      </w:r>
      <w:r>
        <w:rPr>
          <w:szCs w:val="32"/>
        </w:rPr>
        <w:t>,</w:t>
      </w:r>
      <w:r>
        <w:rPr>
          <w:szCs w:val="32"/>
        </w:rPr>
        <w:t>通常采用无源的色散延迟线等模拟器件来构成脉冲压缩网络</w:t>
      </w:r>
      <w:r>
        <w:rPr>
          <w:szCs w:val="32"/>
        </w:rPr>
        <w:t>,</w:t>
      </w:r>
      <w:r>
        <w:rPr>
          <w:szCs w:val="32"/>
        </w:rPr>
        <w:t>由于模</w:t>
      </w:r>
      <w:r>
        <w:rPr>
          <w:rFonts w:hint="eastAsia"/>
          <w:szCs w:val="32"/>
        </w:rPr>
        <w:t>拟器件性能会受到系统温度变化的影响</w:t>
      </w:r>
      <w:r>
        <w:rPr>
          <w:szCs w:val="32"/>
        </w:rPr>
        <w:t>,</w:t>
      </w:r>
      <w:r>
        <w:rPr>
          <w:szCs w:val="32"/>
        </w:rPr>
        <w:t>因此这种脉压处理精度不高。随着高速、</w:t>
      </w:r>
      <w:r>
        <w:rPr>
          <w:rFonts w:hint="eastAsia"/>
          <w:szCs w:val="32"/>
        </w:rPr>
        <w:t>大规模集成电路器件的发展</w:t>
      </w:r>
      <w:r>
        <w:rPr>
          <w:szCs w:val="32"/>
        </w:rPr>
        <w:t>,</w:t>
      </w:r>
      <w:r>
        <w:rPr>
          <w:szCs w:val="32"/>
        </w:rPr>
        <w:t>采用数字方法实现脉冲压缩成为了可能</w:t>
      </w:r>
      <w:r>
        <w:rPr>
          <w:szCs w:val="32"/>
        </w:rPr>
        <w:t>,</w:t>
      </w:r>
      <w:r>
        <w:rPr>
          <w:szCs w:val="32"/>
        </w:rPr>
        <w:t>这样就可</w:t>
      </w:r>
      <w:r>
        <w:rPr>
          <w:rFonts w:hint="eastAsia"/>
          <w:szCs w:val="32"/>
        </w:rPr>
        <w:t>以很好地克服模拟脉压的不足</w:t>
      </w:r>
      <w:r>
        <w:rPr>
          <w:szCs w:val="32"/>
        </w:rPr>
        <w:t>,</w:t>
      </w:r>
      <w:r>
        <w:rPr>
          <w:szCs w:val="32"/>
        </w:rPr>
        <w:t>其处理过程是先对接收的模拟信号作</w:t>
      </w:r>
      <w:r>
        <w:rPr>
          <w:rFonts w:hint="eastAsia"/>
          <w:szCs w:val="32"/>
        </w:rPr>
        <w:t>A</w:t>
      </w:r>
      <w:r>
        <w:rPr>
          <w:szCs w:val="32"/>
        </w:rPr>
        <w:t>/D</w:t>
      </w:r>
      <w:r>
        <w:rPr>
          <w:szCs w:val="32"/>
        </w:rPr>
        <w:t>转换</w:t>
      </w:r>
      <w:r>
        <w:rPr>
          <w:szCs w:val="32"/>
        </w:rPr>
        <w:t>,</w:t>
      </w:r>
      <w:r>
        <w:rPr>
          <w:rFonts w:hint="eastAsia"/>
          <w:szCs w:val="32"/>
        </w:rPr>
        <w:t>然后在数字域进行匹配滤波处理。该数字脉冲压缩方法可以方便地实现旁瓣抑制加权处理</w:t>
      </w:r>
      <w:r>
        <w:rPr>
          <w:szCs w:val="32"/>
        </w:rPr>
        <w:t>,</w:t>
      </w:r>
      <w:r>
        <w:rPr>
          <w:szCs w:val="32"/>
        </w:rPr>
        <w:t>既可有</w:t>
      </w:r>
      <w:r>
        <w:rPr>
          <w:szCs w:val="32"/>
        </w:rPr>
        <w:lastRenderedPageBreak/>
        <w:t>效地减小脉冲压缩系统的设备量</w:t>
      </w:r>
      <w:r>
        <w:rPr>
          <w:szCs w:val="32"/>
        </w:rPr>
        <w:t>,</w:t>
      </w:r>
      <w:r>
        <w:rPr>
          <w:szCs w:val="32"/>
        </w:rPr>
        <w:t>又具有高稳定性和可维护性</w:t>
      </w:r>
      <w:r>
        <w:rPr>
          <w:szCs w:val="32"/>
        </w:rPr>
        <w:t>,</w:t>
      </w:r>
      <w:r>
        <w:rPr>
          <w:rFonts w:hint="eastAsia"/>
          <w:szCs w:val="32"/>
        </w:rPr>
        <w:t>提高了系统的可编程能力。因此</w:t>
      </w:r>
      <w:r>
        <w:rPr>
          <w:szCs w:val="32"/>
        </w:rPr>
        <w:t>,</w:t>
      </w:r>
      <w:r>
        <w:rPr>
          <w:szCs w:val="32"/>
        </w:rPr>
        <w:t>数字处理方法获得了广泛的重视和应用</w:t>
      </w:r>
      <w:r>
        <w:rPr>
          <w:rFonts w:hint="eastAsia"/>
          <w:szCs w:val="32"/>
        </w:rPr>
        <w:t>，具体如图</w:t>
      </w:r>
      <w:r>
        <w:rPr>
          <w:rFonts w:hint="eastAsia"/>
          <w:szCs w:val="32"/>
        </w:rPr>
        <w:t>1</w:t>
      </w:r>
      <w:r>
        <w:rPr>
          <w:rFonts w:hint="eastAsia"/>
          <w:szCs w:val="32"/>
        </w:rPr>
        <w:t>所示。</w:t>
      </w:r>
    </w:p>
    <w:p w:rsidR="00BF1CED" w:rsidRDefault="00617CE7">
      <w:pPr>
        <w:spacing w:line="360" w:lineRule="auto"/>
        <w:ind w:firstLine="480"/>
        <w:rPr>
          <w:szCs w:val="32"/>
        </w:rPr>
      </w:pPr>
      <w:r>
        <w:rPr>
          <w:rFonts w:hint="eastAsia"/>
          <w:szCs w:val="32"/>
        </w:rPr>
        <w:t>对于信号的数字脉冲压缩又存在两种实现方式：域处理和频域处理。时域脉压处理通常在视频中进行</w:t>
      </w:r>
      <w:r>
        <w:rPr>
          <w:szCs w:val="32"/>
        </w:rPr>
        <w:t>,</w:t>
      </w:r>
      <w:r>
        <w:rPr>
          <w:szCs w:val="32"/>
        </w:rPr>
        <w:t>并采用</w:t>
      </w:r>
      <w:r>
        <w:rPr>
          <w:rFonts w:hint="eastAsia"/>
          <w:szCs w:val="32"/>
        </w:rPr>
        <w:t>I</w:t>
      </w:r>
      <w:r>
        <w:rPr>
          <w:szCs w:val="32"/>
        </w:rPr>
        <w:t>、</w:t>
      </w:r>
      <w:r>
        <w:rPr>
          <w:rFonts w:hint="eastAsia"/>
          <w:szCs w:val="32"/>
        </w:rPr>
        <w:t>Q</w:t>
      </w:r>
      <w:r>
        <w:rPr>
          <w:szCs w:val="32"/>
        </w:rPr>
        <w:t>正交双通道处理方案</w:t>
      </w:r>
      <w:r>
        <w:rPr>
          <w:szCs w:val="32"/>
        </w:rPr>
        <w:t>,</w:t>
      </w:r>
      <w:r>
        <w:rPr>
          <w:szCs w:val="32"/>
        </w:rPr>
        <w:t>以避免回</w:t>
      </w:r>
      <w:r>
        <w:rPr>
          <w:rFonts w:hint="eastAsia"/>
          <w:szCs w:val="32"/>
        </w:rPr>
        <w:t>信号随机相位的影响</w:t>
      </w:r>
      <w:r>
        <w:rPr>
          <w:szCs w:val="32"/>
        </w:rPr>
        <w:t>,</w:t>
      </w:r>
      <w:r>
        <w:rPr>
          <w:szCs w:val="32"/>
        </w:rPr>
        <w:t>可减少约</w:t>
      </w:r>
      <w:r>
        <w:rPr>
          <w:rFonts w:hint="eastAsia"/>
          <w:szCs w:val="32"/>
        </w:rPr>
        <w:t>3d</w:t>
      </w:r>
      <w:r>
        <w:rPr>
          <w:szCs w:val="32"/>
        </w:rPr>
        <w:t>B</w:t>
      </w:r>
      <w:r>
        <w:rPr>
          <w:szCs w:val="32"/>
        </w:rPr>
        <w:t>的系统处理损失。其原理实现框图如</w:t>
      </w:r>
      <w:r>
        <w:rPr>
          <w:rFonts w:hint="eastAsia"/>
          <w:szCs w:val="32"/>
        </w:rPr>
        <w:t>图</w:t>
      </w:r>
      <w:r>
        <w:rPr>
          <w:rFonts w:hint="eastAsia"/>
          <w:szCs w:val="32"/>
        </w:rPr>
        <w:t>2</w:t>
      </w:r>
      <w:r>
        <w:rPr>
          <w:rFonts w:hint="eastAsia"/>
          <w:szCs w:val="32"/>
        </w:rPr>
        <w:t>所示。图中中频回波信号经正交相位检波</w:t>
      </w:r>
      <w:r>
        <w:rPr>
          <w:szCs w:val="32"/>
        </w:rPr>
        <w:t>,</w:t>
      </w:r>
      <w:r>
        <w:rPr>
          <w:szCs w:val="32"/>
        </w:rPr>
        <w:t>还原成基带视频信号</w:t>
      </w:r>
      <w:r>
        <w:rPr>
          <w:szCs w:val="32"/>
        </w:rPr>
        <w:t>,</w:t>
      </w:r>
      <w:r>
        <w:rPr>
          <w:szCs w:val="32"/>
        </w:rPr>
        <w:t>再经</w:t>
      </w:r>
      <w:r>
        <w:rPr>
          <w:rFonts w:hint="eastAsia"/>
          <w:szCs w:val="32"/>
        </w:rPr>
        <w:t>A</w:t>
      </w:r>
      <w:r>
        <w:rPr>
          <w:szCs w:val="32"/>
        </w:rPr>
        <w:t>/D</w:t>
      </w:r>
      <w:r>
        <w:rPr>
          <w:szCs w:val="32"/>
        </w:rPr>
        <w:t>变换</w:t>
      </w:r>
      <w:r>
        <w:rPr>
          <w:rFonts w:hint="eastAsia"/>
          <w:szCs w:val="32"/>
        </w:rPr>
        <w:t>形成数字信号</w:t>
      </w:r>
      <w:r>
        <w:rPr>
          <w:szCs w:val="32"/>
        </w:rPr>
        <w:t>,</w:t>
      </w:r>
      <w:r>
        <w:rPr>
          <w:szCs w:val="32"/>
        </w:rPr>
        <w:t>进行数字脉冲压缩处理、</w:t>
      </w:r>
    </w:p>
    <w:p w:rsidR="00BF1CED" w:rsidRDefault="00617CE7">
      <w:pPr>
        <w:spacing w:line="360" w:lineRule="auto"/>
        <w:jc w:val="center"/>
        <w:rPr>
          <w:szCs w:val="32"/>
        </w:rPr>
      </w:pPr>
      <w:r>
        <w:rPr>
          <w:noProof/>
          <w:szCs w:val="32"/>
        </w:rPr>
        <w:drawing>
          <wp:inline distT="0" distB="0" distL="0" distR="0">
            <wp:extent cx="4362450" cy="14166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76861" cy="1421887"/>
                    </a:xfrm>
                    <a:prstGeom prst="rect">
                      <a:avLst/>
                    </a:prstGeom>
                    <a:noFill/>
                  </pic:spPr>
                </pic:pic>
              </a:graphicData>
            </a:graphic>
          </wp:inline>
        </w:drawing>
      </w:r>
    </w:p>
    <w:p w:rsidR="00BF1CED" w:rsidRDefault="00617CE7" w:rsidP="005A1DAE">
      <w:pPr>
        <w:pStyle w:val="aa"/>
      </w:pPr>
      <w:r>
        <w:rPr>
          <w:rFonts w:hint="eastAsia"/>
        </w:rPr>
        <w:t>图</w:t>
      </w:r>
      <w:r>
        <w:rPr>
          <w:rFonts w:hint="eastAsia"/>
        </w:rPr>
        <w:t>1</w:t>
      </w:r>
      <w:r>
        <w:t xml:space="preserve"> </w:t>
      </w:r>
      <w:r>
        <w:rPr>
          <w:rFonts w:hint="eastAsia"/>
        </w:rPr>
        <w:t>模拟脉冲压缩</w:t>
      </w:r>
    </w:p>
    <w:p w:rsidR="00BF1CED" w:rsidRDefault="00617CE7">
      <w:pPr>
        <w:spacing w:line="360" w:lineRule="auto"/>
        <w:jc w:val="center"/>
      </w:pPr>
      <w:r>
        <w:rPr>
          <w:noProof/>
        </w:rPr>
        <w:drawing>
          <wp:inline distT="0" distB="0" distL="0" distR="0">
            <wp:extent cx="3611880" cy="1256665"/>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11880" cy="1256665"/>
                    </a:xfrm>
                    <a:prstGeom prst="rect">
                      <a:avLst/>
                    </a:prstGeom>
                    <a:noFill/>
                  </pic:spPr>
                </pic:pic>
              </a:graphicData>
            </a:graphic>
          </wp:inline>
        </w:drawing>
      </w:r>
    </w:p>
    <w:p w:rsidR="00BF1CED" w:rsidRDefault="00617CE7" w:rsidP="005A1DAE">
      <w:pPr>
        <w:pStyle w:val="aa"/>
      </w:pPr>
      <w:r>
        <w:rPr>
          <w:rFonts w:hint="eastAsia"/>
        </w:rPr>
        <w:t>图</w:t>
      </w:r>
      <w:r w:rsidR="005A1DAE">
        <w:rPr>
          <w:rFonts w:hint="eastAsia"/>
        </w:rPr>
        <w:t xml:space="preserve">2 </w:t>
      </w:r>
      <w:r>
        <w:rPr>
          <w:rFonts w:hint="eastAsia"/>
        </w:rPr>
        <w:t>数字脉冲压缩</w:t>
      </w:r>
    </w:p>
    <w:p w:rsidR="00BF1CED" w:rsidRDefault="00617CE7">
      <w:pPr>
        <w:spacing w:line="360" w:lineRule="auto"/>
        <w:ind w:firstLine="480"/>
        <w:rPr>
          <w:szCs w:val="32"/>
        </w:rPr>
      </w:pPr>
      <w:r>
        <w:rPr>
          <w:rFonts w:hint="eastAsia"/>
          <w:szCs w:val="32"/>
        </w:rPr>
        <w:t>I</w:t>
      </w:r>
      <w:r>
        <w:rPr>
          <w:szCs w:val="32"/>
        </w:rPr>
        <w:t>,Q</w:t>
      </w:r>
      <w:r>
        <w:rPr>
          <w:szCs w:val="32"/>
        </w:rPr>
        <w:t>双路数字脉冲压缩按复相关运算</w:t>
      </w:r>
      <w:r>
        <w:rPr>
          <w:rFonts w:hint="eastAsia"/>
          <w:szCs w:val="32"/>
        </w:rPr>
        <w:t>（</w:t>
      </w:r>
      <w:r>
        <w:rPr>
          <w:szCs w:val="32"/>
        </w:rPr>
        <w:t>匹</w:t>
      </w:r>
      <w:r>
        <w:rPr>
          <w:rFonts w:hint="eastAsia"/>
          <w:szCs w:val="32"/>
        </w:rPr>
        <w:t>配滤波）进行</w:t>
      </w:r>
      <w:r>
        <w:rPr>
          <w:szCs w:val="32"/>
        </w:rPr>
        <w:t>,</w:t>
      </w:r>
      <w:r>
        <w:rPr>
          <w:szCs w:val="32"/>
        </w:rPr>
        <w:t>双路相关运算输出经求模处理、</w:t>
      </w:r>
      <w:r>
        <w:rPr>
          <w:rFonts w:hint="eastAsia"/>
          <w:szCs w:val="32"/>
        </w:rPr>
        <w:t>D</w:t>
      </w:r>
      <w:r>
        <w:rPr>
          <w:szCs w:val="32"/>
        </w:rPr>
        <w:t>/A</w:t>
      </w:r>
      <w:r>
        <w:rPr>
          <w:szCs w:val="32"/>
        </w:rPr>
        <w:t>变换</w:t>
      </w:r>
      <w:r>
        <w:rPr>
          <w:szCs w:val="32"/>
        </w:rPr>
        <w:t>,</w:t>
      </w:r>
      <w:r>
        <w:rPr>
          <w:szCs w:val="32"/>
        </w:rPr>
        <w:t>输出模拟的脉冲压缩信</w:t>
      </w:r>
      <w:r>
        <w:rPr>
          <w:rFonts w:hint="eastAsia"/>
          <w:szCs w:val="32"/>
        </w:rPr>
        <w:t>号</w:t>
      </w:r>
      <w:r>
        <w:rPr>
          <w:szCs w:val="32"/>
        </w:rPr>
        <w:t>,</w:t>
      </w:r>
      <w:r>
        <w:rPr>
          <w:szCs w:val="32"/>
        </w:rPr>
        <w:t>同时</w:t>
      </w:r>
      <w:r>
        <w:rPr>
          <w:rFonts w:hint="eastAsia"/>
          <w:szCs w:val="32"/>
        </w:rPr>
        <w:t>I</w:t>
      </w:r>
      <w:r>
        <w:rPr>
          <w:szCs w:val="32"/>
        </w:rPr>
        <w:t>、</w:t>
      </w:r>
      <w:r>
        <w:rPr>
          <w:rFonts w:hint="eastAsia"/>
          <w:szCs w:val="32"/>
        </w:rPr>
        <w:t>Q</w:t>
      </w:r>
      <w:r>
        <w:rPr>
          <w:szCs w:val="32"/>
        </w:rPr>
        <w:t>双路相关输出的数字信号还可送后级进行信号处理。</w:t>
      </w:r>
    </w:p>
    <w:p w:rsidR="00BF1CED" w:rsidRDefault="00617CE7">
      <w:pPr>
        <w:spacing w:line="360" w:lineRule="auto"/>
        <w:ind w:firstLine="480"/>
        <w:jc w:val="center"/>
      </w:pPr>
      <w:r>
        <w:rPr>
          <w:noProof/>
        </w:rPr>
        <w:drawing>
          <wp:inline distT="0" distB="0" distL="0" distR="0">
            <wp:extent cx="3771900" cy="1376045"/>
            <wp:effectExtent l="0" t="0" r="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771900" cy="1376045"/>
                    </a:xfrm>
                    <a:prstGeom prst="rect">
                      <a:avLst/>
                    </a:prstGeom>
                  </pic:spPr>
                </pic:pic>
              </a:graphicData>
            </a:graphic>
          </wp:inline>
        </w:drawing>
      </w:r>
    </w:p>
    <w:p w:rsidR="00BF1CED" w:rsidRDefault="00617CE7" w:rsidP="005A1DAE">
      <w:pPr>
        <w:pStyle w:val="aa"/>
      </w:pPr>
      <w:r>
        <w:rPr>
          <w:rFonts w:hint="eastAsia"/>
        </w:rPr>
        <w:t>图</w:t>
      </w:r>
      <w:r>
        <w:rPr>
          <w:rFonts w:hint="eastAsia"/>
        </w:rPr>
        <w:t>3</w:t>
      </w:r>
      <w:r>
        <w:t xml:space="preserve"> </w:t>
      </w:r>
      <w:r>
        <w:rPr>
          <w:rFonts w:hint="eastAsia"/>
        </w:rPr>
        <w:t>时域数字脉冲压缩系统的原理实现框图</w:t>
      </w:r>
    </w:p>
    <w:p w:rsidR="00BF1CED" w:rsidRDefault="00617CE7">
      <w:pPr>
        <w:spacing w:line="360" w:lineRule="auto"/>
        <w:ind w:firstLine="480"/>
        <w:rPr>
          <w:szCs w:val="32"/>
        </w:rPr>
      </w:pPr>
      <w:r>
        <w:rPr>
          <w:rFonts w:hint="eastAsia"/>
          <w:szCs w:val="32"/>
        </w:rPr>
        <w:t>图</w:t>
      </w:r>
      <w:r>
        <w:rPr>
          <w:rFonts w:hint="eastAsia"/>
          <w:szCs w:val="32"/>
        </w:rPr>
        <w:t>4</w:t>
      </w:r>
      <w:r>
        <w:rPr>
          <w:rFonts w:hint="eastAsia"/>
          <w:szCs w:val="32"/>
        </w:rPr>
        <w:t>是频域数字脉冲压缩的原理实现框图。</w:t>
      </w:r>
      <w:r>
        <w:rPr>
          <w:rFonts w:hint="eastAsia"/>
          <w:szCs w:val="32"/>
        </w:rPr>
        <w:t>I</w:t>
      </w:r>
      <w:r>
        <w:rPr>
          <w:rFonts w:hint="eastAsia"/>
          <w:szCs w:val="32"/>
        </w:rPr>
        <w:t>、</w:t>
      </w:r>
      <w:r>
        <w:rPr>
          <w:rFonts w:hint="eastAsia"/>
          <w:szCs w:val="32"/>
        </w:rPr>
        <w:t>Q</w:t>
      </w:r>
      <w:r>
        <w:rPr>
          <w:rFonts w:hint="eastAsia"/>
          <w:szCs w:val="32"/>
        </w:rPr>
        <w:t>两路信号经</w:t>
      </w:r>
      <w:r>
        <w:rPr>
          <w:rFonts w:hint="eastAsia"/>
          <w:szCs w:val="32"/>
        </w:rPr>
        <w:t>A</w:t>
      </w:r>
      <w:r>
        <w:rPr>
          <w:szCs w:val="32"/>
        </w:rPr>
        <w:t>/D</w:t>
      </w:r>
      <w:r>
        <w:rPr>
          <w:rFonts w:hint="eastAsia"/>
          <w:szCs w:val="32"/>
        </w:rPr>
        <w:t>采样后输</w:t>
      </w:r>
      <w:r>
        <w:rPr>
          <w:rFonts w:hint="eastAsia"/>
          <w:szCs w:val="32"/>
        </w:rPr>
        <w:lastRenderedPageBreak/>
        <w:t>入到寄存器中</w:t>
      </w:r>
      <w:r>
        <w:rPr>
          <w:szCs w:val="32"/>
        </w:rPr>
        <w:t>,</w:t>
      </w:r>
      <w:r>
        <w:rPr>
          <w:szCs w:val="32"/>
        </w:rPr>
        <w:t>经快速傅立叶变换</w:t>
      </w:r>
      <w:r>
        <w:rPr>
          <w:rFonts w:hint="eastAsia"/>
          <w:szCs w:val="32"/>
        </w:rPr>
        <w:t>（</w:t>
      </w:r>
      <w:r>
        <w:rPr>
          <w:szCs w:val="32"/>
        </w:rPr>
        <w:t>FFT</w:t>
      </w:r>
      <w:r>
        <w:rPr>
          <w:rFonts w:hint="eastAsia"/>
          <w:szCs w:val="32"/>
        </w:rPr>
        <w:t>）</w:t>
      </w:r>
      <w:r>
        <w:rPr>
          <w:szCs w:val="32"/>
        </w:rPr>
        <w:t>后与存放在大规模集成电路</w:t>
      </w:r>
      <w:r>
        <w:rPr>
          <w:szCs w:val="32"/>
        </w:rPr>
        <w:t>“</w:t>
      </w:r>
      <w:r>
        <w:rPr>
          <w:szCs w:val="32"/>
        </w:rPr>
        <w:t>只读存储</w:t>
      </w:r>
      <w:r>
        <w:rPr>
          <w:rFonts w:hint="eastAsia"/>
          <w:szCs w:val="32"/>
        </w:rPr>
        <w:t>器”中的加权系数相乘</w:t>
      </w:r>
      <w:r>
        <w:rPr>
          <w:szCs w:val="32"/>
        </w:rPr>
        <w:t>,</w:t>
      </w:r>
      <w:r>
        <w:rPr>
          <w:szCs w:val="32"/>
        </w:rPr>
        <w:t>将乘积结果作</w:t>
      </w:r>
      <w:r>
        <w:rPr>
          <w:rFonts w:hint="eastAsia"/>
          <w:szCs w:val="32"/>
        </w:rPr>
        <w:t>I</w:t>
      </w:r>
      <w:r>
        <w:rPr>
          <w:szCs w:val="32"/>
        </w:rPr>
        <w:t>FFT</w:t>
      </w:r>
      <w:r>
        <w:rPr>
          <w:szCs w:val="32"/>
        </w:rPr>
        <w:t>变换</w:t>
      </w:r>
      <w:r>
        <w:rPr>
          <w:szCs w:val="32"/>
        </w:rPr>
        <w:t>,</w:t>
      </w:r>
      <w:r>
        <w:rPr>
          <w:szCs w:val="32"/>
        </w:rPr>
        <w:t>就得到了脉冲压缩后的数据。</w:t>
      </w:r>
      <w:r>
        <w:rPr>
          <w:rFonts w:hint="eastAsia"/>
          <w:szCs w:val="32"/>
        </w:rPr>
        <w:t>然后进行数据锁存</w:t>
      </w:r>
      <w:r>
        <w:rPr>
          <w:szCs w:val="32"/>
        </w:rPr>
        <w:t>,</w:t>
      </w:r>
      <w:r>
        <w:rPr>
          <w:szCs w:val="32"/>
        </w:rPr>
        <w:t>并求模输出。</w:t>
      </w:r>
    </w:p>
    <w:p w:rsidR="00BF1CED" w:rsidRDefault="00617CE7">
      <w:pPr>
        <w:spacing w:line="360" w:lineRule="auto"/>
        <w:ind w:firstLine="480"/>
        <w:rPr>
          <w:szCs w:val="32"/>
        </w:rPr>
      </w:pPr>
      <w:r>
        <w:rPr>
          <w:noProof/>
        </w:rPr>
        <w:drawing>
          <wp:inline distT="0" distB="0" distL="0" distR="0">
            <wp:extent cx="5153025" cy="15417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11866" cy="1559920"/>
                    </a:xfrm>
                    <a:prstGeom prst="rect">
                      <a:avLst/>
                    </a:prstGeom>
                  </pic:spPr>
                </pic:pic>
              </a:graphicData>
            </a:graphic>
          </wp:inline>
        </w:drawing>
      </w:r>
    </w:p>
    <w:p w:rsidR="00BF1CED" w:rsidRDefault="00617CE7" w:rsidP="005A1DAE">
      <w:pPr>
        <w:pStyle w:val="aa"/>
      </w:pPr>
      <w:r>
        <w:rPr>
          <w:rFonts w:hint="eastAsia"/>
        </w:rPr>
        <w:t>图</w:t>
      </w:r>
      <w:r>
        <w:rPr>
          <w:rFonts w:hint="eastAsia"/>
        </w:rPr>
        <w:t>4</w:t>
      </w:r>
      <w:r>
        <w:t xml:space="preserve"> </w:t>
      </w:r>
      <w:r>
        <w:rPr>
          <w:rFonts w:hint="eastAsia"/>
        </w:rPr>
        <w:t>频域数字脉冲压缩系统的实现原理框图</w:t>
      </w:r>
    </w:p>
    <w:p w:rsidR="00BF1CED" w:rsidRDefault="00617CE7" w:rsidP="005A1DAE">
      <w:pPr>
        <w:pStyle w:val="2"/>
      </w:pPr>
      <w:r>
        <w:t>4</w:t>
      </w:r>
      <w:r>
        <w:rPr>
          <w:rFonts w:hint="eastAsia"/>
        </w:rPr>
        <w:t>、匹配滤波与参量估计</w:t>
      </w:r>
    </w:p>
    <w:p w:rsidR="00BF1CED" w:rsidRDefault="00617CE7">
      <w:pPr>
        <w:spacing w:line="360" w:lineRule="auto"/>
        <w:ind w:firstLine="480"/>
        <w:rPr>
          <w:szCs w:val="32"/>
        </w:rPr>
      </w:pPr>
      <w:r>
        <w:rPr>
          <w:rFonts w:hint="eastAsia"/>
          <w:szCs w:val="32"/>
        </w:rPr>
        <w:t>雷达信号处理主要包括信号检测和参量估计两个方面</w:t>
      </w:r>
      <w:r>
        <w:rPr>
          <w:szCs w:val="32"/>
        </w:rPr>
        <w:t>,</w:t>
      </w:r>
      <w:r>
        <w:rPr>
          <w:szCs w:val="32"/>
        </w:rPr>
        <w:t>信号检测是解决目标</w:t>
      </w:r>
      <w:r>
        <w:rPr>
          <w:rFonts w:hint="eastAsia"/>
          <w:szCs w:val="32"/>
        </w:rPr>
        <w:t>的发现问题</w:t>
      </w:r>
      <w:r>
        <w:rPr>
          <w:szCs w:val="32"/>
        </w:rPr>
        <w:t>,</w:t>
      </w:r>
      <w:r>
        <w:rPr>
          <w:szCs w:val="32"/>
        </w:rPr>
        <w:t>参量估计是解决目标参量的测量问题。雷达系统所要解决的首要问</w:t>
      </w:r>
      <w:r>
        <w:rPr>
          <w:rFonts w:hint="eastAsia"/>
          <w:szCs w:val="32"/>
        </w:rPr>
        <w:t>题是发现目标</w:t>
      </w:r>
      <w:r>
        <w:rPr>
          <w:szCs w:val="32"/>
        </w:rPr>
        <w:t>,</w:t>
      </w:r>
      <w:r>
        <w:rPr>
          <w:szCs w:val="32"/>
        </w:rPr>
        <w:t>实际上就是在满足某种准则条件下</w:t>
      </w:r>
      <w:r>
        <w:rPr>
          <w:szCs w:val="32"/>
        </w:rPr>
        <w:t>,</w:t>
      </w:r>
      <w:r>
        <w:rPr>
          <w:szCs w:val="32"/>
        </w:rPr>
        <w:t>从含有噪声、杂波或人为干</w:t>
      </w:r>
      <w:r>
        <w:rPr>
          <w:rFonts w:hint="eastAsia"/>
          <w:szCs w:val="32"/>
        </w:rPr>
        <w:t>扰的回波信号中提取目标信息。据有关研究表明</w:t>
      </w:r>
      <w:r>
        <w:rPr>
          <w:szCs w:val="32"/>
        </w:rPr>
        <w:t>,</w:t>
      </w:r>
      <w:r>
        <w:rPr>
          <w:szCs w:val="32"/>
        </w:rPr>
        <w:t>在虚警概率一定的条件下</w:t>
      </w:r>
      <w:r>
        <w:rPr>
          <w:szCs w:val="32"/>
        </w:rPr>
        <w:t>,</w:t>
      </w:r>
      <w:r>
        <w:rPr>
          <w:rFonts w:hint="eastAsia"/>
          <w:szCs w:val="32"/>
        </w:rPr>
        <w:t>若要提高检测概率就必须提高信噪比召天。因此</w:t>
      </w:r>
      <w:r>
        <w:rPr>
          <w:szCs w:val="32"/>
        </w:rPr>
        <w:t>,</w:t>
      </w:r>
      <w:r>
        <w:rPr>
          <w:szCs w:val="32"/>
        </w:rPr>
        <w:t>在雷达信号处理中常常采用</w:t>
      </w:r>
      <w:r>
        <w:rPr>
          <w:rFonts w:hint="eastAsia"/>
          <w:szCs w:val="32"/>
        </w:rPr>
        <w:t>最大输出信噪比作为最佳接收机的设计准则。</w:t>
      </w:r>
    </w:p>
    <w:p w:rsidR="00BF1CED" w:rsidRDefault="00617CE7">
      <w:pPr>
        <w:spacing w:line="360" w:lineRule="auto"/>
        <w:ind w:firstLine="480"/>
        <w:rPr>
          <w:szCs w:val="32"/>
        </w:rPr>
      </w:pPr>
      <w:r>
        <w:rPr>
          <w:rFonts w:hint="eastAsia"/>
          <w:szCs w:val="32"/>
        </w:rPr>
        <w:t>若一个线性滤波器的输入信号</w:t>
      </w:r>
      <w:r>
        <w:rPr>
          <w:szCs w:val="32"/>
        </w:rPr>
        <w:t>x(t)</w:t>
      </w:r>
      <w:r>
        <w:rPr>
          <w:rFonts w:hint="eastAsia"/>
          <w:szCs w:val="32"/>
        </w:rPr>
        <w:t>为：</w:t>
      </w:r>
    </w:p>
    <w:p w:rsidR="00BF1CED" w:rsidRDefault="00617CE7">
      <w:pPr>
        <w:spacing w:line="360" w:lineRule="auto"/>
        <w:ind w:firstLine="480"/>
        <w:rPr>
          <w:szCs w:val="32"/>
        </w:rPr>
      </w:pPr>
      <m:oMathPara>
        <m:oMath>
          <m:r>
            <m:rPr>
              <m:sty m:val="p"/>
            </m:rPr>
            <w:rPr>
              <w:rFonts w:ascii="Cambria Math" w:hAnsi="Cambria Math"/>
              <w:szCs w:val="32"/>
            </w:rPr>
            <m:t>x</m:t>
          </m:r>
          <m:d>
            <m:dPr>
              <m:ctrlPr>
                <w:rPr>
                  <w:rFonts w:ascii="Cambria Math" w:hAnsi="Cambria Math"/>
                  <w:szCs w:val="32"/>
                </w:rPr>
              </m:ctrlPr>
            </m:dPr>
            <m:e>
              <m:r>
                <m:rPr>
                  <m:sty m:val="p"/>
                </m:rPr>
                <w:rPr>
                  <w:rFonts w:ascii="Cambria Math" w:hAnsi="Cambria Math"/>
                  <w:szCs w:val="32"/>
                </w:rPr>
                <m:t>t</m:t>
              </m:r>
            </m:e>
          </m:d>
          <m:r>
            <m:rPr>
              <m:sty m:val="p"/>
            </m:rPr>
            <w:rPr>
              <w:rFonts w:ascii="Cambria Math" w:hAnsi="Cambria Math"/>
              <w:szCs w:val="32"/>
            </w:rPr>
            <m:t>=f</m:t>
          </m:r>
          <m:d>
            <m:dPr>
              <m:ctrlPr>
                <w:rPr>
                  <w:rFonts w:ascii="Cambria Math" w:hAnsi="Cambria Math"/>
                  <w:szCs w:val="32"/>
                </w:rPr>
              </m:ctrlPr>
            </m:dPr>
            <m:e>
              <m:r>
                <m:rPr>
                  <m:sty m:val="p"/>
                </m:rPr>
                <w:rPr>
                  <w:rFonts w:ascii="Cambria Math" w:hAnsi="Cambria Math"/>
                  <w:szCs w:val="32"/>
                </w:rPr>
                <m:t>t</m:t>
              </m:r>
            </m:e>
          </m:d>
          <m:r>
            <m:rPr>
              <m:sty m:val="p"/>
            </m:rPr>
            <w:rPr>
              <w:rFonts w:ascii="Cambria Math" w:hAnsi="Cambria Math"/>
              <w:szCs w:val="32"/>
            </w:rPr>
            <m:t>+n</m:t>
          </m:r>
          <m:d>
            <m:dPr>
              <m:ctrlPr>
                <w:rPr>
                  <w:rFonts w:ascii="Cambria Math" w:hAnsi="Cambria Math"/>
                  <w:szCs w:val="32"/>
                </w:rPr>
              </m:ctrlPr>
            </m:dPr>
            <m:e>
              <m:r>
                <w:rPr>
                  <w:rFonts w:ascii="Cambria Math" w:hAnsi="Cambria Math"/>
                  <w:szCs w:val="32"/>
                </w:rPr>
                <m:t>t</m:t>
              </m:r>
            </m:e>
          </m:d>
        </m:oMath>
      </m:oMathPara>
    </w:p>
    <w:p w:rsidR="00BF1CED" w:rsidRDefault="00617CE7">
      <w:pPr>
        <w:spacing w:line="360" w:lineRule="auto"/>
        <w:ind w:firstLine="480"/>
        <w:rPr>
          <w:szCs w:val="32"/>
        </w:rPr>
      </w:pPr>
      <w:r>
        <w:rPr>
          <w:rFonts w:hint="eastAsia"/>
          <w:szCs w:val="32"/>
        </w:rPr>
        <w:t>式中，</w:t>
      </w:r>
      <m:oMath>
        <m:r>
          <m:rPr>
            <m:sty m:val="p"/>
          </m:rPr>
          <w:rPr>
            <w:rFonts w:ascii="Cambria Math" w:hAnsi="Cambria Math"/>
            <w:szCs w:val="32"/>
          </w:rPr>
          <m:t>f</m:t>
        </m:r>
        <m:d>
          <m:dPr>
            <m:ctrlPr>
              <w:rPr>
                <w:rFonts w:ascii="Cambria Math" w:hAnsi="Cambria Math"/>
                <w:szCs w:val="32"/>
              </w:rPr>
            </m:ctrlPr>
          </m:dPr>
          <m:e>
            <m:r>
              <m:rPr>
                <m:sty m:val="p"/>
              </m:rPr>
              <w:rPr>
                <w:rFonts w:ascii="Cambria Math" w:hAnsi="Cambria Math"/>
                <w:szCs w:val="32"/>
              </w:rPr>
              <m:t>t</m:t>
            </m:r>
          </m:e>
        </m:d>
      </m:oMath>
      <w:r>
        <w:rPr>
          <w:rFonts w:hint="eastAsia"/>
          <w:szCs w:val="32"/>
        </w:rPr>
        <w:t>为确定信号，</w:t>
      </w:r>
      <m:oMath>
        <m:r>
          <m:rPr>
            <m:sty m:val="p"/>
          </m:rPr>
          <w:rPr>
            <w:rFonts w:ascii="Cambria Math" w:hAnsi="Cambria Math"/>
            <w:szCs w:val="32"/>
          </w:rPr>
          <m:t>n</m:t>
        </m:r>
        <m:d>
          <m:dPr>
            <m:ctrlPr>
              <w:rPr>
                <w:rFonts w:ascii="Cambria Math" w:hAnsi="Cambria Math"/>
                <w:szCs w:val="32"/>
              </w:rPr>
            </m:ctrlPr>
          </m:dPr>
          <m:e>
            <m:r>
              <w:rPr>
                <w:rFonts w:ascii="Cambria Math" w:hAnsi="Cambria Math"/>
                <w:szCs w:val="32"/>
              </w:rPr>
              <m:t>t</m:t>
            </m:r>
          </m:e>
        </m:d>
      </m:oMath>
      <w:r>
        <w:rPr>
          <w:rFonts w:hint="eastAsia"/>
          <w:szCs w:val="32"/>
        </w:rPr>
        <w:t>为零均值的高斯白噪声。</w:t>
      </w:r>
    </w:p>
    <w:p w:rsidR="00BF1CED" w:rsidRDefault="00617CE7">
      <w:pPr>
        <w:spacing w:line="360" w:lineRule="auto"/>
        <w:ind w:firstLine="480"/>
        <w:rPr>
          <w:szCs w:val="32"/>
        </w:rPr>
      </w:pPr>
      <w:r>
        <w:rPr>
          <w:rFonts w:hint="eastAsia"/>
          <w:szCs w:val="32"/>
        </w:rPr>
        <w:t>假设线性滤波器的单位冲激响应为</w:t>
      </w:r>
      <w:r>
        <w:rPr>
          <w:rFonts w:hint="eastAsia"/>
          <w:szCs w:val="32"/>
        </w:rPr>
        <w:t>h</w:t>
      </w:r>
      <w:r>
        <w:rPr>
          <w:szCs w:val="32"/>
        </w:rPr>
        <w:t>(t)</w:t>
      </w:r>
      <w:r>
        <w:rPr>
          <w:rFonts w:hint="eastAsia"/>
          <w:szCs w:val="32"/>
        </w:rPr>
        <w:t>，其频率响应为：</w:t>
      </w:r>
    </w:p>
    <w:p w:rsidR="00BF1CED" w:rsidRDefault="00617CE7">
      <w:pPr>
        <w:spacing w:line="360" w:lineRule="auto"/>
        <w:ind w:firstLine="480"/>
        <w:rPr>
          <w:szCs w:val="32"/>
        </w:rPr>
      </w:pPr>
      <m:oMathPara>
        <m:oMath>
          <m:r>
            <m:rPr>
              <m:sty m:val="p"/>
            </m:rPr>
            <w:rPr>
              <w:rFonts w:ascii="Cambria Math" w:hAnsi="Cambria Math"/>
              <w:szCs w:val="32"/>
            </w:rPr>
            <m:t>H</m:t>
          </m:r>
          <m:d>
            <m:dPr>
              <m:ctrlPr>
                <w:rPr>
                  <w:rFonts w:ascii="Cambria Math" w:hAnsi="Cambria Math"/>
                  <w:szCs w:val="32"/>
                </w:rPr>
              </m:ctrlPr>
            </m:dPr>
            <m:e>
              <m:r>
                <m:rPr>
                  <m:sty m:val="p"/>
                </m:rPr>
                <w:rPr>
                  <w:rFonts w:ascii="Cambria Math" w:hAnsi="Cambria Math"/>
                  <w:szCs w:val="32"/>
                </w:rPr>
                <m:t>w</m:t>
              </m:r>
            </m:e>
          </m:d>
          <m:r>
            <m:rPr>
              <m:sty m:val="p"/>
            </m:rPr>
            <w:rPr>
              <w:rFonts w:ascii="Cambria Math" w:hAnsi="Cambria Math"/>
              <w:szCs w:val="32"/>
            </w:rPr>
            <m:t>=</m:t>
          </m:r>
          <m:nary>
            <m:naryPr>
              <m:limLoc m:val="undOvr"/>
              <m:ctrlPr>
                <w:rPr>
                  <w:rFonts w:ascii="Cambria Math" w:hAnsi="Cambria Math"/>
                  <w:szCs w:val="32"/>
                </w:rPr>
              </m:ctrlPr>
            </m:naryPr>
            <m:sub>
              <m:r>
                <w:rPr>
                  <w:rFonts w:ascii="Cambria Math" w:hAnsi="Cambria Math"/>
                  <w:szCs w:val="32"/>
                </w:rPr>
                <m:t>-∞</m:t>
              </m:r>
            </m:sub>
            <m:sup>
              <m:r>
                <w:rPr>
                  <w:rFonts w:ascii="Cambria Math" w:hAnsi="Cambria Math"/>
                  <w:szCs w:val="32"/>
                </w:rPr>
                <m:t>+∞</m:t>
              </m:r>
            </m:sup>
            <m:e>
              <m:r>
                <w:rPr>
                  <w:rFonts w:ascii="Cambria Math" w:hAnsi="Cambria Math"/>
                  <w:szCs w:val="32"/>
                </w:rPr>
                <m:t>h(t)</m:t>
              </m:r>
              <m:sSup>
                <m:sSupPr>
                  <m:ctrlPr>
                    <w:rPr>
                      <w:rFonts w:ascii="Cambria Math" w:hAnsi="Cambria Math"/>
                      <w:i/>
                      <w:szCs w:val="32"/>
                    </w:rPr>
                  </m:ctrlPr>
                </m:sSupPr>
                <m:e>
                  <m:r>
                    <w:rPr>
                      <w:rFonts w:ascii="Cambria Math" w:hAnsi="Cambria Math"/>
                      <w:szCs w:val="32"/>
                    </w:rPr>
                    <m:t>e</m:t>
                  </m:r>
                </m:e>
                <m:sup>
                  <m:r>
                    <w:rPr>
                      <w:rFonts w:ascii="Cambria Math" w:hAnsi="Cambria Math"/>
                      <w:szCs w:val="32"/>
                    </w:rPr>
                    <m:t>-jwt</m:t>
                  </m:r>
                </m:sup>
              </m:sSup>
              <m:r>
                <w:rPr>
                  <w:rFonts w:ascii="Cambria Math" w:hAnsi="Cambria Math"/>
                  <w:szCs w:val="32"/>
                </w:rPr>
                <m:t>dt</m:t>
              </m:r>
            </m:e>
          </m:nary>
        </m:oMath>
      </m:oMathPara>
    </w:p>
    <w:p w:rsidR="00BF1CED" w:rsidRDefault="00617CE7">
      <w:pPr>
        <w:spacing w:line="360" w:lineRule="auto"/>
        <w:ind w:firstLine="480"/>
        <w:rPr>
          <w:szCs w:val="32"/>
        </w:rPr>
      </w:pPr>
      <w:r>
        <w:rPr>
          <w:rFonts w:hint="eastAsia"/>
          <w:szCs w:val="32"/>
        </w:rPr>
        <w:t>则该滤波器的的输出频谱为：</w:t>
      </w:r>
    </w:p>
    <w:p w:rsidR="00BF1CED" w:rsidRDefault="00617CE7">
      <w:pPr>
        <w:spacing w:line="360" w:lineRule="auto"/>
        <w:ind w:firstLine="480"/>
        <w:rPr>
          <w:szCs w:val="32"/>
        </w:rPr>
      </w:pPr>
      <m:oMathPara>
        <m:oMath>
          <m:r>
            <m:rPr>
              <m:sty m:val="p"/>
            </m:rPr>
            <w:rPr>
              <w:rFonts w:ascii="Cambria Math" w:hAnsi="Cambria Math"/>
              <w:szCs w:val="32"/>
            </w:rPr>
            <m:t>Y</m:t>
          </m:r>
          <m:d>
            <m:dPr>
              <m:ctrlPr>
                <w:rPr>
                  <w:rFonts w:ascii="Cambria Math" w:hAnsi="Cambria Math"/>
                  <w:szCs w:val="32"/>
                </w:rPr>
              </m:ctrlPr>
            </m:dPr>
            <m:e>
              <m:r>
                <m:rPr>
                  <m:sty m:val="p"/>
                </m:rPr>
                <w:rPr>
                  <w:rFonts w:ascii="Cambria Math" w:hAnsi="Cambria Math"/>
                  <w:szCs w:val="32"/>
                </w:rPr>
                <m:t>w</m:t>
              </m:r>
            </m:e>
          </m:d>
          <m:r>
            <m:rPr>
              <m:sty m:val="p"/>
            </m:rPr>
            <w:rPr>
              <w:rFonts w:ascii="Cambria Math" w:hAnsi="Cambria Math"/>
              <w:szCs w:val="32"/>
            </w:rPr>
            <m:t>=H</m:t>
          </m:r>
          <m:d>
            <m:dPr>
              <m:ctrlPr>
                <w:rPr>
                  <w:rFonts w:ascii="Cambria Math" w:hAnsi="Cambria Math"/>
                  <w:szCs w:val="32"/>
                </w:rPr>
              </m:ctrlPr>
            </m:dPr>
            <m:e>
              <m:r>
                <m:rPr>
                  <m:sty m:val="p"/>
                </m:rPr>
                <w:rPr>
                  <w:rFonts w:ascii="Cambria Math" w:hAnsi="Cambria Math"/>
                  <w:szCs w:val="32"/>
                </w:rPr>
                <m:t>w</m:t>
              </m:r>
            </m:e>
          </m:d>
          <m:r>
            <m:rPr>
              <m:sty m:val="p"/>
            </m:rPr>
            <w:rPr>
              <w:rFonts w:ascii="Cambria Math" w:hAnsi="Cambria Math"/>
              <w:szCs w:val="32"/>
            </w:rPr>
            <m:t>*F</m:t>
          </m:r>
          <m:d>
            <m:dPr>
              <m:ctrlPr>
                <w:rPr>
                  <w:rFonts w:ascii="Cambria Math" w:hAnsi="Cambria Math"/>
                  <w:szCs w:val="32"/>
                </w:rPr>
              </m:ctrlPr>
            </m:dPr>
            <m:e>
              <m:r>
                <m:rPr>
                  <m:sty m:val="p"/>
                </m:rPr>
                <w:rPr>
                  <w:rFonts w:ascii="Cambria Math" w:hAnsi="Cambria Math"/>
                  <w:szCs w:val="32"/>
                </w:rPr>
                <m:t>w</m:t>
              </m:r>
            </m:e>
          </m:d>
          <m:r>
            <m:rPr>
              <m:sty m:val="p"/>
            </m:rPr>
            <w:rPr>
              <w:rFonts w:ascii="Cambria Math" w:hAnsi="Cambria Math"/>
              <w:szCs w:val="32"/>
            </w:rPr>
            <m:t>+H</m:t>
          </m:r>
          <m:d>
            <m:dPr>
              <m:ctrlPr>
                <w:rPr>
                  <w:rFonts w:ascii="Cambria Math" w:hAnsi="Cambria Math"/>
                  <w:szCs w:val="32"/>
                </w:rPr>
              </m:ctrlPr>
            </m:dPr>
            <m:e>
              <m:r>
                <w:rPr>
                  <w:rFonts w:ascii="Cambria Math" w:hAnsi="Cambria Math"/>
                  <w:szCs w:val="32"/>
                </w:rPr>
                <m:t>w</m:t>
              </m:r>
            </m:e>
          </m:d>
          <m:r>
            <m:rPr>
              <m:sty m:val="p"/>
            </m:rPr>
            <w:rPr>
              <w:rFonts w:ascii="Cambria Math" w:hAnsi="Cambria Math"/>
              <w:szCs w:val="32"/>
            </w:rPr>
            <m:t>*N(w)</m:t>
          </m:r>
        </m:oMath>
      </m:oMathPara>
    </w:p>
    <w:p w:rsidR="00BF1CED" w:rsidRDefault="00617CE7">
      <w:pPr>
        <w:spacing w:line="360" w:lineRule="auto"/>
        <w:ind w:firstLine="480"/>
        <w:rPr>
          <w:szCs w:val="32"/>
        </w:rPr>
      </w:pPr>
      <w:r>
        <w:rPr>
          <w:rFonts w:hint="eastAsia"/>
          <w:szCs w:val="32"/>
        </w:rPr>
        <w:t>从而得到确知信号经滤波器作用后的输出信号为：</w:t>
      </w:r>
    </w:p>
    <w:p w:rsidR="00BF1CED" w:rsidRDefault="00617CE7">
      <w:pPr>
        <w:spacing w:line="360" w:lineRule="auto"/>
        <w:ind w:firstLine="480"/>
        <w:rPr>
          <w:szCs w:val="32"/>
        </w:rPr>
      </w:pPr>
      <m:oMathPara>
        <m:oMath>
          <m:r>
            <m:rPr>
              <m:sty m:val="p"/>
            </m:rPr>
            <w:rPr>
              <w:rFonts w:ascii="Cambria Math" w:hAnsi="Cambria Math"/>
              <w:szCs w:val="32"/>
            </w:rPr>
            <m:t>H</m:t>
          </m:r>
          <m:d>
            <m:dPr>
              <m:ctrlPr>
                <w:rPr>
                  <w:rFonts w:ascii="Cambria Math" w:hAnsi="Cambria Math"/>
                  <w:szCs w:val="32"/>
                </w:rPr>
              </m:ctrlPr>
            </m:dPr>
            <m:e>
              <m:r>
                <m:rPr>
                  <m:sty m:val="p"/>
                </m:rPr>
                <w:rPr>
                  <w:rFonts w:ascii="Cambria Math" w:hAnsi="Cambria Math"/>
                  <w:szCs w:val="32"/>
                </w:rPr>
                <m:t>w</m:t>
              </m:r>
            </m:e>
          </m:d>
          <m:r>
            <m:rPr>
              <m:sty m:val="p"/>
            </m:rPr>
            <w:rPr>
              <w:rFonts w:ascii="Cambria Math" w:hAnsi="Cambria Math"/>
              <w:szCs w:val="32"/>
            </w:rPr>
            <m:t>=</m:t>
          </m:r>
          <m:nary>
            <m:naryPr>
              <m:limLoc m:val="undOvr"/>
              <m:ctrlPr>
                <w:rPr>
                  <w:rFonts w:ascii="Cambria Math" w:hAnsi="Cambria Math"/>
                  <w:szCs w:val="32"/>
                </w:rPr>
              </m:ctrlPr>
            </m:naryPr>
            <m:sub>
              <m:r>
                <w:rPr>
                  <w:rFonts w:ascii="Cambria Math" w:hAnsi="Cambria Math"/>
                  <w:szCs w:val="32"/>
                </w:rPr>
                <m:t>-∞</m:t>
              </m:r>
            </m:sub>
            <m:sup>
              <m:r>
                <w:rPr>
                  <w:rFonts w:ascii="Cambria Math" w:hAnsi="Cambria Math"/>
                  <w:szCs w:val="32"/>
                </w:rPr>
                <m:t>+∞</m:t>
              </m:r>
            </m:sup>
            <m:e>
              <m:r>
                <w:rPr>
                  <w:rFonts w:ascii="Cambria Math" w:hAnsi="Cambria Math"/>
                  <w:szCs w:val="32"/>
                </w:rPr>
                <m:t>F(w)H(w)</m:t>
              </m:r>
              <m:sSup>
                <m:sSupPr>
                  <m:ctrlPr>
                    <w:rPr>
                      <w:rFonts w:ascii="Cambria Math" w:hAnsi="Cambria Math"/>
                      <w:i/>
                      <w:szCs w:val="32"/>
                    </w:rPr>
                  </m:ctrlPr>
                </m:sSupPr>
                <m:e>
                  <m:r>
                    <w:rPr>
                      <w:rFonts w:ascii="Cambria Math" w:hAnsi="Cambria Math"/>
                      <w:szCs w:val="32"/>
                    </w:rPr>
                    <m:t>e</m:t>
                  </m:r>
                </m:e>
                <m:sup>
                  <m:r>
                    <w:rPr>
                      <w:rFonts w:ascii="Cambria Math" w:hAnsi="Cambria Math"/>
                      <w:szCs w:val="32"/>
                    </w:rPr>
                    <m:t>jwt</m:t>
                  </m:r>
                </m:sup>
              </m:sSup>
              <m:r>
                <w:rPr>
                  <w:rFonts w:ascii="Cambria Math" w:hAnsi="Cambria Math"/>
                  <w:szCs w:val="32"/>
                </w:rPr>
                <m:t>df</m:t>
              </m:r>
            </m:e>
          </m:nary>
        </m:oMath>
      </m:oMathPara>
    </w:p>
    <w:p w:rsidR="00BF1CED" w:rsidRDefault="00617CE7">
      <w:pPr>
        <w:spacing w:line="360" w:lineRule="auto"/>
        <w:ind w:firstLine="480"/>
        <w:rPr>
          <w:szCs w:val="32"/>
        </w:rPr>
      </w:pPr>
      <w:r>
        <w:rPr>
          <w:rFonts w:hint="eastAsia"/>
          <w:szCs w:val="32"/>
        </w:rPr>
        <w:t>设输入零均值白噪声的功率谱密度为</w:t>
      </w:r>
      <m:oMath>
        <m:sSub>
          <m:sSubPr>
            <m:ctrlPr>
              <w:rPr>
                <w:rFonts w:ascii="Cambria Math" w:hAnsi="Cambria Math"/>
                <w:szCs w:val="32"/>
              </w:rPr>
            </m:ctrlPr>
          </m:sSubPr>
          <m:e>
            <m:r>
              <w:rPr>
                <w:rFonts w:ascii="Cambria Math" w:hAnsi="Cambria Math"/>
                <w:szCs w:val="32"/>
              </w:rPr>
              <m:t>N</m:t>
            </m:r>
          </m:e>
          <m:sub>
            <m:r>
              <w:rPr>
                <w:rFonts w:ascii="Cambria Math" w:hAnsi="Cambria Math"/>
                <w:szCs w:val="32"/>
              </w:rPr>
              <m:t>0</m:t>
            </m:r>
          </m:sub>
        </m:sSub>
        <m:r>
          <w:rPr>
            <w:rFonts w:ascii="Cambria Math" w:hAnsi="Cambria Math"/>
            <w:szCs w:val="32"/>
          </w:rPr>
          <m:t>/2</m:t>
        </m:r>
      </m:oMath>
      <w:r>
        <w:rPr>
          <w:szCs w:val="32"/>
        </w:rPr>
        <w:t>,</w:t>
      </w:r>
      <w:r>
        <w:rPr>
          <w:szCs w:val="32"/>
        </w:rPr>
        <w:t>经滤波器处理后的输出端噪声功</w:t>
      </w:r>
      <w:r>
        <w:rPr>
          <w:rFonts w:hint="eastAsia"/>
          <w:szCs w:val="32"/>
        </w:rPr>
        <w:t>率谱密度就</w:t>
      </w:r>
      <m:oMath>
        <m:sSup>
          <m:sSupPr>
            <m:ctrlPr>
              <w:rPr>
                <w:rFonts w:ascii="Cambria Math" w:hAnsi="Cambria Math"/>
                <w:szCs w:val="32"/>
              </w:rPr>
            </m:ctrlPr>
          </m:sSupPr>
          <m:e>
            <m:d>
              <m:dPr>
                <m:begChr m:val="|"/>
                <m:endChr m:val="|"/>
                <m:ctrlPr>
                  <w:rPr>
                    <w:rFonts w:ascii="Cambria Math" w:hAnsi="Cambria Math"/>
                    <w:szCs w:val="32"/>
                  </w:rPr>
                </m:ctrlPr>
              </m:dPr>
              <m:e>
                <m:r>
                  <w:rPr>
                    <w:rFonts w:ascii="Cambria Math" w:hAnsi="Cambria Math"/>
                    <w:szCs w:val="32"/>
                  </w:rPr>
                  <m:t>H(w)</m:t>
                </m:r>
              </m:e>
            </m:d>
          </m:e>
          <m:sup>
            <m:r>
              <w:rPr>
                <w:rFonts w:ascii="Cambria Math" w:hAnsi="Cambria Math"/>
                <w:szCs w:val="32"/>
              </w:rPr>
              <m:t>2</m:t>
            </m:r>
          </m:sup>
        </m:sSup>
        <m:sSub>
          <m:sSubPr>
            <m:ctrlPr>
              <w:rPr>
                <w:rFonts w:ascii="Cambria Math" w:hAnsi="Cambria Math"/>
                <w:szCs w:val="32"/>
              </w:rPr>
            </m:ctrlPr>
          </m:sSubPr>
          <m:e>
            <m:r>
              <w:rPr>
                <w:rFonts w:ascii="Cambria Math" w:hAnsi="Cambria Math"/>
                <w:szCs w:val="32"/>
              </w:rPr>
              <m:t>N</m:t>
            </m:r>
          </m:e>
          <m:sub>
            <m:r>
              <w:rPr>
                <w:rFonts w:ascii="Cambria Math" w:hAnsi="Cambria Math"/>
                <w:szCs w:val="32"/>
              </w:rPr>
              <m:t>0</m:t>
            </m:r>
          </m:sub>
        </m:sSub>
        <m:r>
          <w:rPr>
            <w:rFonts w:ascii="Cambria Math" w:hAnsi="Cambria Math"/>
            <w:szCs w:val="32"/>
          </w:rPr>
          <m:t>/2</m:t>
        </m:r>
      </m:oMath>
      <w:r>
        <w:rPr>
          <w:rFonts w:hint="eastAsia"/>
          <w:szCs w:val="32"/>
        </w:rPr>
        <w:t>因此平均噪声输出功率：</w:t>
      </w:r>
    </w:p>
    <w:p w:rsidR="00BF1CED" w:rsidRDefault="00617CE7">
      <w:pPr>
        <w:spacing w:line="360" w:lineRule="auto"/>
        <w:ind w:firstLine="480"/>
        <w:rPr>
          <w:szCs w:val="32"/>
        </w:rPr>
      </w:pPr>
      <m:oMathPara>
        <m:oMath>
          <m:r>
            <m:rPr>
              <m:sty m:val="p"/>
            </m:rPr>
            <w:rPr>
              <w:rFonts w:ascii="Cambria Math" w:hAnsi="Cambria Math"/>
              <w:szCs w:val="32"/>
            </w:rPr>
            <w:lastRenderedPageBreak/>
            <m:t>N=</m:t>
          </m:r>
          <m:f>
            <m:fPr>
              <m:ctrlPr>
                <w:rPr>
                  <w:rFonts w:ascii="Cambria Math" w:hAnsi="Cambria Math"/>
                  <w:szCs w:val="32"/>
                </w:rPr>
              </m:ctrlPr>
            </m:fPr>
            <m:num>
              <m:sSub>
                <m:sSubPr>
                  <m:ctrlPr>
                    <w:rPr>
                      <w:rFonts w:ascii="Cambria Math" w:hAnsi="Cambria Math"/>
                      <w:szCs w:val="32"/>
                    </w:rPr>
                  </m:ctrlPr>
                </m:sSubPr>
                <m:e>
                  <m:r>
                    <w:rPr>
                      <w:rFonts w:ascii="Cambria Math" w:hAnsi="Cambria Math"/>
                      <w:szCs w:val="32"/>
                    </w:rPr>
                    <m:t>N</m:t>
                  </m:r>
                </m:e>
                <m:sub>
                  <m:r>
                    <w:rPr>
                      <w:rFonts w:ascii="Cambria Math" w:hAnsi="Cambria Math"/>
                      <w:szCs w:val="32"/>
                    </w:rPr>
                    <m:t>0</m:t>
                  </m:r>
                </m:sub>
              </m:sSub>
            </m:num>
            <m:den>
              <m:r>
                <w:rPr>
                  <w:rFonts w:ascii="Cambria Math" w:hAnsi="Cambria Math"/>
                  <w:szCs w:val="32"/>
                </w:rPr>
                <m:t>2</m:t>
              </m:r>
            </m:den>
          </m:f>
          <m:nary>
            <m:naryPr>
              <m:limLoc m:val="subSup"/>
              <m:ctrlPr>
                <w:rPr>
                  <w:rFonts w:ascii="Cambria Math" w:hAnsi="Cambria Math"/>
                  <w:i/>
                  <w:szCs w:val="32"/>
                </w:rPr>
              </m:ctrlPr>
            </m:naryPr>
            <m:sub>
              <m:r>
                <w:rPr>
                  <w:rFonts w:ascii="Cambria Math" w:hAnsi="Cambria Math"/>
                  <w:szCs w:val="32"/>
                </w:rPr>
                <m:t>-∞</m:t>
              </m:r>
            </m:sub>
            <m:sup>
              <m:r>
                <w:rPr>
                  <w:rFonts w:ascii="Cambria Math" w:hAnsi="Cambria Math"/>
                  <w:szCs w:val="32"/>
                </w:rPr>
                <m:t>+∞</m:t>
              </m:r>
            </m:sup>
            <m:e>
              <m:sSup>
                <m:sSupPr>
                  <m:ctrlPr>
                    <w:rPr>
                      <w:rFonts w:ascii="Cambria Math" w:hAnsi="Cambria Math"/>
                      <w:szCs w:val="32"/>
                    </w:rPr>
                  </m:ctrlPr>
                </m:sSupPr>
                <m:e>
                  <m:d>
                    <m:dPr>
                      <m:begChr m:val="|"/>
                      <m:endChr m:val="|"/>
                      <m:ctrlPr>
                        <w:rPr>
                          <w:rFonts w:ascii="Cambria Math" w:hAnsi="Cambria Math"/>
                          <w:szCs w:val="32"/>
                        </w:rPr>
                      </m:ctrlPr>
                    </m:dPr>
                    <m:e>
                      <m:r>
                        <w:rPr>
                          <w:rFonts w:ascii="Cambria Math" w:hAnsi="Cambria Math"/>
                          <w:szCs w:val="32"/>
                        </w:rPr>
                        <m:t>H(w)</m:t>
                      </m:r>
                    </m:e>
                  </m:d>
                </m:e>
                <m:sup>
                  <m:r>
                    <w:rPr>
                      <w:rFonts w:ascii="Cambria Math" w:hAnsi="Cambria Math"/>
                      <w:szCs w:val="32"/>
                    </w:rPr>
                    <m:t>2</m:t>
                  </m:r>
                </m:sup>
              </m:sSup>
              <m:r>
                <w:rPr>
                  <w:rFonts w:ascii="Cambria Math" w:hAnsi="Cambria Math"/>
                  <w:szCs w:val="32"/>
                </w:rPr>
                <m:t>df</m:t>
              </m:r>
            </m:e>
          </m:nary>
        </m:oMath>
      </m:oMathPara>
    </w:p>
    <w:p w:rsidR="00BF1CED" w:rsidRDefault="00617CE7">
      <w:pPr>
        <w:spacing w:line="360" w:lineRule="auto"/>
        <w:ind w:firstLine="480"/>
        <w:rPr>
          <w:szCs w:val="32"/>
        </w:rPr>
      </w:pPr>
      <w:r>
        <w:rPr>
          <w:rFonts w:hint="eastAsia"/>
          <w:szCs w:val="32"/>
        </w:rPr>
        <w:t>滤波器输出的瞬时功率信噪比为：</w:t>
      </w:r>
    </w:p>
    <w:p w:rsidR="00BF1CED" w:rsidRDefault="00617CE7">
      <w:pPr>
        <w:spacing w:line="360" w:lineRule="auto"/>
        <w:ind w:firstLine="480"/>
        <w:rPr>
          <w:szCs w:val="32"/>
        </w:rPr>
      </w:pPr>
      <m:oMathPara>
        <m:oMath>
          <m:r>
            <m:rPr>
              <m:sty m:val="p"/>
            </m:rPr>
            <w:rPr>
              <w:rFonts w:ascii="Cambria Math" w:hAnsi="Cambria Math"/>
              <w:szCs w:val="32"/>
            </w:rPr>
            <m:t>SNR=</m:t>
          </m:r>
          <m:f>
            <m:fPr>
              <m:ctrlPr>
                <w:rPr>
                  <w:rFonts w:ascii="Cambria Math" w:hAnsi="Cambria Math"/>
                  <w:szCs w:val="32"/>
                </w:rPr>
              </m:ctrlPr>
            </m:fPr>
            <m:num>
              <m:sSup>
                <m:sSupPr>
                  <m:ctrlPr>
                    <w:rPr>
                      <w:rFonts w:ascii="Cambria Math" w:hAnsi="Cambria Math"/>
                      <w:i/>
                      <w:szCs w:val="32"/>
                    </w:rPr>
                  </m:ctrlPr>
                </m:sSupPr>
                <m:e>
                  <m:d>
                    <m:dPr>
                      <m:begChr m:val="|"/>
                      <m:endChr m:val="|"/>
                      <m:ctrlPr>
                        <w:rPr>
                          <w:rFonts w:ascii="Cambria Math" w:hAnsi="Cambria Math"/>
                          <w:i/>
                          <w:szCs w:val="32"/>
                        </w:rPr>
                      </m:ctrlPr>
                    </m:dPr>
                    <m:e>
                      <m:r>
                        <w:rPr>
                          <w:rFonts w:ascii="Cambria Math" w:hAnsi="Cambria Math"/>
                          <w:szCs w:val="32"/>
                        </w:rPr>
                        <m:t>s(t)</m:t>
                      </m:r>
                    </m:e>
                  </m:d>
                </m:e>
                <m:sup>
                  <m:r>
                    <w:rPr>
                      <w:rFonts w:ascii="Cambria Math" w:hAnsi="Cambria Math"/>
                      <w:szCs w:val="32"/>
                    </w:rPr>
                    <m:t>2</m:t>
                  </m:r>
                </m:sup>
              </m:sSup>
            </m:num>
            <m:den>
              <m:r>
                <w:rPr>
                  <w:rFonts w:ascii="Cambria Math" w:hAnsi="Cambria Math"/>
                  <w:szCs w:val="32"/>
                </w:rPr>
                <m:t>N</m:t>
              </m:r>
            </m:den>
          </m:f>
          <m:r>
            <w:rPr>
              <w:rFonts w:ascii="Cambria Math" w:hAnsi="Cambria Math"/>
              <w:szCs w:val="32"/>
            </w:rPr>
            <m:t>=</m:t>
          </m:r>
          <m:f>
            <m:fPr>
              <m:ctrlPr>
                <w:rPr>
                  <w:rFonts w:ascii="Cambria Math" w:hAnsi="Cambria Math"/>
                  <w:i/>
                  <w:szCs w:val="32"/>
                </w:rPr>
              </m:ctrlPr>
            </m:fPr>
            <m:num>
              <m:nary>
                <m:naryPr>
                  <m:limLoc m:val="undOvr"/>
                  <m:ctrlPr>
                    <w:rPr>
                      <w:rFonts w:ascii="Cambria Math" w:hAnsi="Cambria Math"/>
                      <w:szCs w:val="32"/>
                    </w:rPr>
                  </m:ctrlPr>
                </m:naryPr>
                <m:sub>
                  <m:r>
                    <w:rPr>
                      <w:rFonts w:ascii="Cambria Math" w:hAnsi="Cambria Math"/>
                      <w:szCs w:val="32"/>
                    </w:rPr>
                    <m:t>-∞</m:t>
                  </m:r>
                </m:sub>
                <m:sup>
                  <m:r>
                    <w:rPr>
                      <w:rFonts w:ascii="Cambria Math" w:hAnsi="Cambria Math"/>
                      <w:szCs w:val="32"/>
                    </w:rPr>
                    <m:t>+∞</m:t>
                  </m:r>
                </m:sup>
                <m:e>
                  <m:r>
                    <w:rPr>
                      <w:rFonts w:ascii="Cambria Math" w:hAnsi="Cambria Math"/>
                      <w:szCs w:val="32"/>
                    </w:rPr>
                    <m:t>F(w)H(w)</m:t>
                  </m:r>
                  <m:sSup>
                    <m:sSupPr>
                      <m:ctrlPr>
                        <w:rPr>
                          <w:rFonts w:ascii="Cambria Math" w:hAnsi="Cambria Math"/>
                          <w:i/>
                          <w:szCs w:val="32"/>
                        </w:rPr>
                      </m:ctrlPr>
                    </m:sSupPr>
                    <m:e>
                      <m:r>
                        <w:rPr>
                          <w:rFonts w:ascii="Cambria Math" w:hAnsi="Cambria Math"/>
                          <w:szCs w:val="32"/>
                        </w:rPr>
                        <m:t>e</m:t>
                      </m:r>
                    </m:e>
                    <m:sup>
                      <m:r>
                        <w:rPr>
                          <w:rFonts w:ascii="Cambria Math" w:hAnsi="Cambria Math"/>
                          <w:szCs w:val="32"/>
                        </w:rPr>
                        <m:t>jwt</m:t>
                      </m:r>
                    </m:sup>
                  </m:sSup>
                  <m:r>
                    <w:rPr>
                      <w:rFonts w:ascii="Cambria Math" w:hAnsi="Cambria Math"/>
                      <w:szCs w:val="32"/>
                    </w:rPr>
                    <m:t>df</m:t>
                  </m:r>
                </m:e>
              </m:nary>
            </m:num>
            <m:den>
              <m:f>
                <m:fPr>
                  <m:ctrlPr>
                    <w:rPr>
                      <w:rFonts w:ascii="Cambria Math" w:hAnsi="Cambria Math"/>
                      <w:szCs w:val="32"/>
                    </w:rPr>
                  </m:ctrlPr>
                </m:fPr>
                <m:num>
                  <m:sSub>
                    <m:sSubPr>
                      <m:ctrlPr>
                        <w:rPr>
                          <w:rFonts w:ascii="Cambria Math" w:hAnsi="Cambria Math"/>
                          <w:szCs w:val="32"/>
                        </w:rPr>
                      </m:ctrlPr>
                    </m:sSubPr>
                    <m:e>
                      <m:r>
                        <w:rPr>
                          <w:rFonts w:ascii="Cambria Math" w:hAnsi="Cambria Math"/>
                          <w:szCs w:val="32"/>
                        </w:rPr>
                        <m:t>N</m:t>
                      </m:r>
                    </m:e>
                    <m:sub>
                      <m:r>
                        <w:rPr>
                          <w:rFonts w:ascii="Cambria Math" w:hAnsi="Cambria Math"/>
                          <w:szCs w:val="32"/>
                        </w:rPr>
                        <m:t>0</m:t>
                      </m:r>
                    </m:sub>
                  </m:sSub>
                </m:num>
                <m:den>
                  <m:r>
                    <w:rPr>
                      <w:rFonts w:ascii="Cambria Math" w:hAnsi="Cambria Math"/>
                      <w:szCs w:val="32"/>
                    </w:rPr>
                    <m:t>2</m:t>
                  </m:r>
                </m:den>
              </m:f>
              <m:nary>
                <m:naryPr>
                  <m:limLoc m:val="subSup"/>
                  <m:ctrlPr>
                    <w:rPr>
                      <w:rFonts w:ascii="Cambria Math" w:hAnsi="Cambria Math"/>
                      <w:i/>
                      <w:szCs w:val="32"/>
                    </w:rPr>
                  </m:ctrlPr>
                </m:naryPr>
                <m:sub>
                  <m:r>
                    <w:rPr>
                      <w:rFonts w:ascii="Cambria Math" w:hAnsi="Cambria Math"/>
                      <w:szCs w:val="32"/>
                    </w:rPr>
                    <m:t>-∞</m:t>
                  </m:r>
                </m:sub>
                <m:sup>
                  <m:r>
                    <w:rPr>
                      <w:rFonts w:ascii="Cambria Math" w:hAnsi="Cambria Math"/>
                      <w:szCs w:val="32"/>
                    </w:rPr>
                    <m:t>+∞</m:t>
                  </m:r>
                </m:sup>
                <m:e>
                  <m:sSup>
                    <m:sSupPr>
                      <m:ctrlPr>
                        <w:rPr>
                          <w:rFonts w:ascii="Cambria Math" w:hAnsi="Cambria Math"/>
                          <w:szCs w:val="32"/>
                        </w:rPr>
                      </m:ctrlPr>
                    </m:sSupPr>
                    <m:e>
                      <m:d>
                        <m:dPr>
                          <m:begChr m:val="|"/>
                          <m:endChr m:val="|"/>
                          <m:ctrlPr>
                            <w:rPr>
                              <w:rFonts w:ascii="Cambria Math" w:hAnsi="Cambria Math"/>
                              <w:szCs w:val="32"/>
                            </w:rPr>
                          </m:ctrlPr>
                        </m:dPr>
                        <m:e>
                          <m:r>
                            <w:rPr>
                              <w:rFonts w:ascii="Cambria Math" w:hAnsi="Cambria Math"/>
                              <w:szCs w:val="32"/>
                            </w:rPr>
                            <m:t>H(w)</m:t>
                          </m:r>
                        </m:e>
                      </m:d>
                    </m:e>
                    <m:sup>
                      <m:r>
                        <w:rPr>
                          <w:rFonts w:ascii="Cambria Math" w:hAnsi="Cambria Math"/>
                          <w:szCs w:val="32"/>
                        </w:rPr>
                        <m:t>2</m:t>
                      </m:r>
                    </m:sup>
                  </m:sSup>
                  <m:r>
                    <w:rPr>
                      <w:rFonts w:ascii="Cambria Math" w:hAnsi="Cambria Math"/>
                      <w:szCs w:val="32"/>
                    </w:rPr>
                    <m:t>df</m:t>
                  </m:r>
                </m:e>
              </m:nary>
            </m:den>
          </m:f>
        </m:oMath>
      </m:oMathPara>
    </w:p>
    <w:p w:rsidR="00BF1CED" w:rsidRDefault="00617CE7">
      <w:pPr>
        <w:spacing w:line="360" w:lineRule="auto"/>
        <w:ind w:firstLine="480"/>
        <w:rPr>
          <w:szCs w:val="32"/>
        </w:rPr>
      </w:pPr>
      <w:r>
        <w:rPr>
          <w:rFonts w:hint="eastAsia"/>
          <w:szCs w:val="32"/>
        </w:rPr>
        <w:t>由</w:t>
      </w:r>
      <w:r>
        <w:rPr>
          <w:rFonts w:hint="eastAsia"/>
          <w:szCs w:val="32"/>
        </w:rPr>
        <w:t>Schwartz</w:t>
      </w:r>
      <w:r>
        <w:rPr>
          <w:rFonts w:hint="eastAsia"/>
          <w:szCs w:val="32"/>
        </w:rPr>
        <w:t>不等式可知：</w:t>
      </w:r>
    </w:p>
    <w:p w:rsidR="00BF1CED" w:rsidRDefault="00216074">
      <w:pPr>
        <w:spacing w:line="360" w:lineRule="auto"/>
        <w:ind w:firstLine="480"/>
        <w:rPr>
          <w:szCs w:val="32"/>
        </w:rPr>
      </w:pPr>
      <m:oMathPara>
        <m:oMath>
          <m:sSup>
            <m:sSupPr>
              <m:ctrlPr>
                <w:rPr>
                  <w:rFonts w:ascii="Cambria Math" w:hAnsi="Cambria Math"/>
                  <w:szCs w:val="32"/>
                </w:rPr>
              </m:ctrlPr>
            </m:sSupPr>
            <m:e>
              <m:d>
                <m:dPr>
                  <m:begChr m:val="|"/>
                  <m:endChr m:val="|"/>
                  <m:ctrlPr>
                    <w:rPr>
                      <w:rFonts w:ascii="Cambria Math" w:hAnsi="Cambria Math"/>
                      <w:i/>
                      <w:szCs w:val="32"/>
                    </w:rPr>
                  </m:ctrlPr>
                </m:dPr>
                <m:e>
                  <m:nary>
                    <m:naryPr>
                      <m:limLoc m:val="undOvr"/>
                      <m:ctrlPr>
                        <w:rPr>
                          <w:rFonts w:ascii="Cambria Math" w:hAnsi="Cambria Math"/>
                          <w:szCs w:val="32"/>
                        </w:rPr>
                      </m:ctrlPr>
                    </m:naryPr>
                    <m:sub>
                      <m:r>
                        <w:rPr>
                          <w:rFonts w:ascii="Cambria Math" w:hAnsi="Cambria Math"/>
                          <w:szCs w:val="32"/>
                        </w:rPr>
                        <m:t>-∞</m:t>
                      </m:r>
                    </m:sub>
                    <m:sup>
                      <m:r>
                        <w:rPr>
                          <w:rFonts w:ascii="Cambria Math" w:hAnsi="Cambria Math"/>
                          <w:szCs w:val="32"/>
                        </w:rPr>
                        <m:t>+∞</m:t>
                      </m:r>
                    </m:sup>
                    <m:e>
                      <m:r>
                        <w:rPr>
                          <w:rFonts w:ascii="Cambria Math" w:hAnsi="Cambria Math"/>
                          <w:szCs w:val="32"/>
                        </w:rPr>
                        <m:t>F(w)H(w)</m:t>
                      </m:r>
                      <m:sSup>
                        <m:sSupPr>
                          <m:ctrlPr>
                            <w:rPr>
                              <w:rFonts w:ascii="Cambria Math" w:hAnsi="Cambria Math"/>
                              <w:i/>
                              <w:szCs w:val="32"/>
                            </w:rPr>
                          </m:ctrlPr>
                        </m:sSupPr>
                        <m:e>
                          <m:r>
                            <w:rPr>
                              <w:rFonts w:ascii="Cambria Math" w:hAnsi="Cambria Math"/>
                              <w:szCs w:val="32"/>
                            </w:rPr>
                            <m:t>e</m:t>
                          </m:r>
                        </m:e>
                        <m:sup>
                          <m:r>
                            <w:rPr>
                              <w:rFonts w:ascii="Cambria Math" w:hAnsi="Cambria Math"/>
                              <w:szCs w:val="32"/>
                            </w:rPr>
                            <m:t>jwt</m:t>
                          </m:r>
                        </m:sup>
                      </m:sSup>
                      <m:r>
                        <w:rPr>
                          <w:rFonts w:ascii="Cambria Math" w:hAnsi="Cambria Math"/>
                          <w:szCs w:val="32"/>
                        </w:rPr>
                        <m:t>df</m:t>
                      </m:r>
                    </m:e>
                  </m:nary>
                </m:e>
              </m:d>
            </m:e>
            <m:sup>
              <m:r>
                <w:rPr>
                  <w:rFonts w:ascii="Cambria Math" w:hAnsi="Cambria Math" w:hint="eastAsia"/>
                  <w:szCs w:val="32"/>
                </w:rPr>
                <m:t>2</m:t>
              </m:r>
            </m:sup>
          </m:sSup>
          <m:r>
            <w:rPr>
              <w:rFonts w:ascii="Cambria Math" w:hAnsi="Cambria Math"/>
              <w:szCs w:val="32"/>
            </w:rPr>
            <m:t>≤</m:t>
          </m:r>
          <m:nary>
            <m:naryPr>
              <m:limLoc m:val="subSup"/>
              <m:ctrlPr>
                <w:rPr>
                  <w:rFonts w:ascii="Cambria Math" w:hAnsi="Cambria Math"/>
                  <w:i/>
                  <w:szCs w:val="32"/>
                </w:rPr>
              </m:ctrlPr>
            </m:naryPr>
            <m:sub>
              <m:r>
                <w:rPr>
                  <w:rFonts w:ascii="Cambria Math" w:hAnsi="Cambria Math"/>
                  <w:szCs w:val="32"/>
                </w:rPr>
                <m:t>-∞</m:t>
              </m:r>
            </m:sub>
            <m:sup>
              <m:r>
                <w:rPr>
                  <w:rFonts w:ascii="Cambria Math" w:hAnsi="Cambria Math"/>
                  <w:szCs w:val="32"/>
                </w:rPr>
                <m:t>+∞</m:t>
              </m:r>
            </m:sup>
            <m:e>
              <m:sSup>
                <m:sSupPr>
                  <m:ctrlPr>
                    <w:rPr>
                      <w:rFonts w:ascii="Cambria Math" w:hAnsi="Cambria Math"/>
                      <w:szCs w:val="32"/>
                    </w:rPr>
                  </m:ctrlPr>
                </m:sSupPr>
                <m:e>
                  <m:d>
                    <m:dPr>
                      <m:begChr m:val="|"/>
                      <m:endChr m:val="|"/>
                      <m:ctrlPr>
                        <w:rPr>
                          <w:rFonts w:ascii="Cambria Math" w:hAnsi="Cambria Math"/>
                          <w:szCs w:val="32"/>
                        </w:rPr>
                      </m:ctrlPr>
                    </m:dPr>
                    <m:e>
                      <m:r>
                        <w:rPr>
                          <w:rFonts w:ascii="Cambria Math" w:hAnsi="Cambria Math"/>
                          <w:szCs w:val="32"/>
                        </w:rPr>
                        <m:t>H</m:t>
                      </m:r>
                      <m:d>
                        <m:dPr>
                          <m:ctrlPr>
                            <w:rPr>
                              <w:rFonts w:ascii="Cambria Math" w:hAnsi="Cambria Math"/>
                              <w:i/>
                              <w:szCs w:val="32"/>
                            </w:rPr>
                          </m:ctrlPr>
                        </m:dPr>
                        <m:e>
                          <m:r>
                            <w:rPr>
                              <w:rFonts w:ascii="Cambria Math" w:hAnsi="Cambria Math"/>
                              <w:szCs w:val="32"/>
                            </w:rPr>
                            <m:t>w</m:t>
                          </m:r>
                        </m:e>
                      </m:d>
                    </m:e>
                  </m:d>
                </m:e>
                <m:sup>
                  <m:r>
                    <w:rPr>
                      <w:rFonts w:ascii="Cambria Math" w:hAnsi="Cambria Math"/>
                      <w:szCs w:val="32"/>
                    </w:rPr>
                    <m:t>2</m:t>
                  </m:r>
                </m:sup>
              </m:sSup>
              <m:r>
                <w:rPr>
                  <w:rFonts w:ascii="Cambria Math" w:hAnsi="Cambria Math"/>
                  <w:szCs w:val="32"/>
                </w:rPr>
                <m:t>df</m:t>
              </m:r>
            </m:e>
          </m:nary>
          <m:r>
            <w:rPr>
              <w:rFonts w:ascii="Cambria Math" w:eastAsia="MS Gothic" w:hAnsi="Cambria Math" w:cs="MS Gothic" w:hint="eastAsia"/>
              <w:szCs w:val="32"/>
            </w:rPr>
            <m:t>*</m:t>
          </m:r>
          <m:nary>
            <m:naryPr>
              <m:limLoc m:val="subSup"/>
              <m:ctrlPr>
                <w:rPr>
                  <w:rFonts w:ascii="Cambria Math" w:hAnsi="Cambria Math"/>
                  <w:i/>
                  <w:szCs w:val="32"/>
                </w:rPr>
              </m:ctrlPr>
            </m:naryPr>
            <m:sub>
              <m:r>
                <w:rPr>
                  <w:rFonts w:ascii="Cambria Math" w:hAnsi="Cambria Math"/>
                  <w:szCs w:val="32"/>
                </w:rPr>
                <m:t>-∞</m:t>
              </m:r>
            </m:sub>
            <m:sup>
              <m:r>
                <w:rPr>
                  <w:rFonts w:ascii="Cambria Math" w:hAnsi="Cambria Math"/>
                  <w:szCs w:val="32"/>
                </w:rPr>
                <m:t>+∞</m:t>
              </m:r>
            </m:sup>
            <m:e>
              <m:sSup>
                <m:sSupPr>
                  <m:ctrlPr>
                    <w:rPr>
                      <w:rFonts w:ascii="Cambria Math" w:hAnsi="Cambria Math"/>
                      <w:szCs w:val="32"/>
                    </w:rPr>
                  </m:ctrlPr>
                </m:sSupPr>
                <m:e>
                  <m:d>
                    <m:dPr>
                      <m:begChr m:val="|"/>
                      <m:endChr m:val="|"/>
                      <m:ctrlPr>
                        <w:rPr>
                          <w:rFonts w:ascii="Cambria Math" w:hAnsi="Cambria Math"/>
                          <w:szCs w:val="32"/>
                        </w:rPr>
                      </m:ctrlPr>
                    </m:dPr>
                    <m:e>
                      <m:r>
                        <w:rPr>
                          <w:rFonts w:ascii="Cambria Math" w:hAnsi="Cambria Math"/>
                          <w:szCs w:val="32"/>
                        </w:rPr>
                        <m:t>H(w)</m:t>
                      </m:r>
                      <m:sSup>
                        <m:sSupPr>
                          <m:ctrlPr>
                            <w:rPr>
                              <w:rFonts w:ascii="Cambria Math" w:hAnsi="Cambria Math"/>
                              <w:i/>
                              <w:szCs w:val="32"/>
                            </w:rPr>
                          </m:ctrlPr>
                        </m:sSupPr>
                        <m:e>
                          <m:r>
                            <w:rPr>
                              <w:rFonts w:ascii="Cambria Math" w:hAnsi="Cambria Math"/>
                              <w:szCs w:val="32"/>
                            </w:rPr>
                            <m:t>e</m:t>
                          </m:r>
                        </m:e>
                        <m:sup>
                          <m:r>
                            <w:rPr>
                              <w:rFonts w:ascii="Cambria Math" w:hAnsi="Cambria Math"/>
                              <w:szCs w:val="32"/>
                            </w:rPr>
                            <m:t>jwt</m:t>
                          </m:r>
                        </m:sup>
                      </m:sSup>
                    </m:e>
                  </m:d>
                </m:e>
                <m:sup>
                  <m:r>
                    <w:rPr>
                      <w:rFonts w:ascii="Cambria Math" w:hAnsi="Cambria Math"/>
                      <w:szCs w:val="32"/>
                    </w:rPr>
                    <m:t>2</m:t>
                  </m:r>
                </m:sup>
              </m:sSup>
              <m:r>
                <w:rPr>
                  <w:rFonts w:ascii="Cambria Math" w:hAnsi="Cambria Math"/>
                  <w:szCs w:val="32"/>
                </w:rPr>
                <m:t>df</m:t>
              </m:r>
            </m:e>
          </m:nary>
        </m:oMath>
      </m:oMathPara>
    </w:p>
    <w:p w:rsidR="00BF1CED" w:rsidRDefault="00617CE7">
      <w:pPr>
        <w:spacing w:line="360" w:lineRule="auto"/>
        <w:ind w:firstLine="480"/>
        <w:rPr>
          <w:szCs w:val="32"/>
        </w:rPr>
      </w:pPr>
      <w:r>
        <w:rPr>
          <w:rFonts w:hint="eastAsia"/>
          <w:szCs w:val="32"/>
        </w:rPr>
        <w:t>从而得到：</w:t>
      </w:r>
    </w:p>
    <w:p w:rsidR="00BF1CED" w:rsidRDefault="00617CE7">
      <w:pPr>
        <w:spacing w:line="360" w:lineRule="auto"/>
        <w:ind w:firstLine="480"/>
        <w:rPr>
          <w:szCs w:val="32"/>
        </w:rPr>
      </w:pPr>
      <m:oMathPara>
        <m:oMath>
          <m:r>
            <m:rPr>
              <m:sty m:val="p"/>
            </m:rPr>
            <w:rPr>
              <w:rFonts w:ascii="Cambria Math" w:hAnsi="Cambria Math"/>
              <w:szCs w:val="32"/>
            </w:rPr>
            <m:t>SNR≤</m:t>
          </m:r>
          <m:f>
            <m:fPr>
              <m:ctrlPr>
                <w:rPr>
                  <w:rFonts w:ascii="Cambria Math" w:hAnsi="Cambria Math"/>
                  <w:szCs w:val="32"/>
                </w:rPr>
              </m:ctrlPr>
            </m:fPr>
            <m:num>
              <m:r>
                <w:rPr>
                  <w:rFonts w:ascii="Cambria Math" w:hAnsi="Cambria Math"/>
                  <w:szCs w:val="32"/>
                </w:rPr>
                <m:t>2E</m:t>
              </m:r>
            </m:num>
            <m:den>
              <m:sSub>
                <m:sSubPr>
                  <m:ctrlPr>
                    <w:rPr>
                      <w:rFonts w:ascii="Cambria Math" w:hAnsi="Cambria Math"/>
                      <w:i/>
                      <w:szCs w:val="32"/>
                    </w:rPr>
                  </m:ctrlPr>
                </m:sSubPr>
                <m:e>
                  <m:r>
                    <w:rPr>
                      <w:rFonts w:ascii="Cambria Math" w:hAnsi="Cambria Math"/>
                      <w:szCs w:val="32"/>
                    </w:rPr>
                    <m:t>N</m:t>
                  </m:r>
                </m:e>
                <m:sub>
                  <m:r>
                    <w:rPr>
                      <w:rFonts w:ascii="Cambria Math" w:hAnsi="Cambria Math"/>
                      <w:szCs w:val="32"/>
                    </w:rPr>
                    <m:t>0</m:t>
                  </m:r>
                </m:sub>
              </m:sSub>
            </m:den>
          </m:f>
        </m:oMath>
      </m:oMathPara>
    </w:p>
    <w:p w:rsidR="00BF1CED" w:rsidRDefault="00617CE7">
      <w:pPr>
        <w:spacing w:line="360" w:lineRule="auto"/>
        <w:ind w:firstLine="480"/>
        <w:rPr>
          <w:szCs w:val="32"/>
        </w:rPr>
      </w:pPr>
      <w:r>
        <w:rPr>
          <w:rFonts w:hint="eastAsia"/>
          <w:szCs w:val="32"/>
        </w:rPr>
        <w:t>式中</w:t>
      </w:r>
      <w:r>
        <w:rPr>
          <w:szCs w:val="32"/>
        </w:rPr>
        <w:t>,E</w:t>
      </w:r>
      <w:r>
        <w:rPr>
          <w:szCs w:val="32"/>
        </w:rPr>
        <w:t>是输入信号的能量。则最大输出信噪比为</w:t>
      </w:r>
      <w:r>
        <w:rPr>
          <w:rFonts w:hint="eastAsia"/>
          <w:szCs w:val="32"/>
        </w:rPr>
        <w:t>:</w:t>
      </w:r>
    </w:p>
    <w:p w:rsidR="00BF1CED" w:rsidRDefault="00216074">
      <w:pPr>
        <w:spacing w:line="360" w:lineRule="auto"/>
        <w:ind w:firstLine="480"/>
        <w:rPr>
          <w:szCs w:val="32"/>
        </w:rPr>
      </w:pPr>
      <m:oMathPara>
        <m:oMath>
          <m:sSub>
            <m:sSubPr>
              <m:ctrlPr>
                <w:rPr>
                  <w:rFonts w:ascii="Cambria Math" w:hAnsi="Cambria Math"/>
                  <w:szCs w:val="32"/>
                </w:rPr>
              </m:ctrlPr>
            </m:sSubPr>
            <m:e>
              <m:r>
                <w:rPr>
                  <w:rFonts w:ascii="Cambria Math" w:hAnsi="Cambria Math"/>
                  <w:szCs w:val="32"/>
                </w:rPr>
                <m:t>SNR</m:t>
              </m:r>
            </m:e>
            <m:sub>
              <m:r>
                <w:rPr>
                  <w:rFonts w:ascii="Cambria Math" w:hAnsi="Cambria Math"/>
                  <w:szCs w:val="32"/>
                </w:rPr>
                <m:t>max</m:t>
              </m:r>
            </m:sub>
          </m:sSub>
          <m:r>
            <w:rPr>
              <w:rFonts w:ascii="Cambria Math" w:hAnsi="Cambria Math"/>
              <w:szCs w:val="32"/>
            </w:rPr>
            <m:t>=</m:t>
          </m:r>
          <m:f>
            <m:fPr>
              <m:ctrlPr>
                <w:rPr>
                  <w:rFonts w:ascii="Cambria Math" w:hAnsi="Cambria Math"/>
                  <w:szCs w:val="32"/>
                </w:rPr>
              </m:ctrlPr>
            </m:fPr>
            <m:num>
              <m:r>
                <w:rPr>
                  <w:rFonts w:ascii="Cambria Math" w:hAnsi="Cambria Math"/>
                  <w:szCs w:val="32"/>
                </w:rPr>
                <m:t>2E</m:t>
              </m:r>
            </m:num>
            <m:den>
              <m:sSub>
                <m:sSubPr>
                  <m:ctrlPr>
                    <w:rPr>
                      <w:rFonts w:ascii="Cambria Math" w:hAnsi="Cambria Math"/>
                      <w:i/>
                      <w:szCs w:val="32"/>
                    </w:rPr>
                  </m:ctrlPr>
                </m:sSubPr>
                <m:e>
                  <m:r>
                    <w:rPr>
                      <w:rFonts w:ascii="Cambria Math" w:hAnsi="Cambria Math"/>
                      <w:szCs w:val="32"/>
                    </w:rPr>
                    <m:t>N</m:t>
                  </m:r>
                </m:e>
                <m:sub>
                  <m:r>
                    <w:rPr>
                      <w:rFonts w:ascii="Cambria Math" w:hAnsi="Cambria Math"/>
                      <w:szCs w:val="32"/>
                    </w:rPr>
                    <m:t>0</m:t>
                  </m:r>
                </m:sub>
              </m:sSub>
            </m:den>
          </m:f>
        </m:oMath>
      </m:oMathPara>
    </w:p>
    <w:p w:rsidR="00BF1CED" w:rsidRDefault="00617CE7">
      <w:pPr>
        <w:spacing w:line="360" w:lineRule="auto"/>
        <w:ind w:firstLine="480"/>
        <w:rPr>
          <w:szCs w:val="32"/>
        </w:rPr>
      </w:pPr>
      <w:r>
        <w:rPr>
          <w:rFonts w:hint="eastAsia"/>
          <w:szCs w:val="32"/>
        </w:rPr>
        <w:t>根据</w:t>
      </w:r>
      <w:r>
        <w:rPr>
          <w:rFonts w:hint="eastAsia"/>
          <w:szCs w:val="32"/>
        </w:rPr>
        <w:t>Schwartz</w:t>
      </w:r>
      <w:r>
        <w:rPr>
          <w:rFonts w:hint="eastAsia"/>
          <w:szCs w:val="32"/>
        </w:rPr>
        <w:t>不等式取等号的条件，可得到：</w:t>
      </w:r>
    </w:p>
    <w:p w:rsidR="00BF1CED" w:rsidRDefault="00617CE7">
      <w:pPr>
        <w:spacing w:line="360" w:lineRule="auto"/>
        <w:ind w:firstLine="480"/>
        <w:rPr>
          <w:szCs w:val="32"/>
        </w:rPr>
      </w:pPr>
      <m:oMathPara>
        <m:oMath>
          <m:r>
            <m:rPr>
              <m:sty m:val="p"/>
            </m:rPr>
            <w:rPr>
              <w:rFonts w:ascii="Cambria Math" w:hAnsi="Cambria Math"/>
              <w:szCs w:val="32"/>
            </w:rPr>
            <m:t>H</m:t>
          </m:r>
          <m:d>
            <m:dPr>
              <m:ctrlPr>
                <w:rPr>
                  <w:rFonts w:ascii="Cambria Math" w:hAnsi="Cambria Math"/>
                  <w:szCs w:val="32"/>
                </w:rPr>
              </m:ctrlPr>
            </m:dPr>
            <m:e>
              <m:r>
                <m:rPr>
                  <m:sty m:val="p"/>
                </m:rPr>
                <w:rPr>
                  <w:rFonts w:ascii="Cambria Math" w:hAnsi="Cambria Math"/>
                  <w:szCs w:val="32"/>
                </w:rPr>
                <m:t>w</m:t>
              </m:r>
            </m:e>
          </m:d>
          <m:r>
            <m:rPr>
              <m:sty m:val="p"/>
            </m:rPr>
            <w:rPr>
              <w:rFonts w:ascii="Cambria Math" w:hAnsi="Cambria Math"/>
              <w:szCs w:val="32"/>
            </w:rPr>
            <m:t>=K</m:t>
          </m:r>
          <m:sSup>
            <m:sSupPr>
              <m:ctrlPr>
                <w:rPr>
                  <w:rFonts w:ascii="Cambria Math" w:hAnsi="Cambria Math"/>
                  <w:szCs w:val="32"/>
                </w:rPr>
              </m:ctrlPr>
            </m:sSupPr>
            <m:e>
              <m:r>
                <w:rPr>
                  <w:rFonts w:ascii="Cambria Math" w:hAnsi="Cambria Math"/>
                  <w:szCs w:val="32"/>
                </w:rPr>
                <m:t>F</m:t>
              </m:r>
            </m:e>
            <m:sup>
              <m:r>
                <w:rPr>
                  <w:rFonts w:ascii="Cambria Math" w:hAnsi="Cambria Math"/>
                  <w:szCs w:val="32"/>
                </w:rPr>
                <m:t>*</m:t>
              </m:r>
            </m:sup>
          </m:sSup>
          <m:r>
            <w:rPr>
              <w:rFonts w:ascii="Cambria Math" w:hAnsi="Cambria Math"/>
              <w:szCs w:val="32"/>
            </w:rPr>
            <m:t>(w)</m:t>
          </m:r>
          <m:sSup>
            <m:sSupPr>
              <m:ctrlPr>
                <w:rPr>
                  <w:rFonts w:ascii="Cambria Math" w:hAnsi="Cambria Math"/>
                  <w:i/>
                  <w:szCs w:val="32"/>
                </w:rPr>
              </m:ctrlPr>
            </m:sSupPr>
            <m:e>
              <m:r>
                <w:rPr>
                  <w:rFonts w:ascii="Cambria Math" w:hAnsi="Cambria Math"/>
                  <w:szCs w:val="32"/>
                </w:rPr>
                <m:t>e</m:t>
              </m:r>
            </m:e>
            <m:sup>
              <m:r>
                <w:rPr>
                  <w:rFonts w:ascii="Cambria Math" w:hAnsi="Cambria Math"/>
                  <w:szCs w:val="32"/>
                </w:rPr>
                <m:t>-jwt</m:t>
              </m:r>
            </m:sup>
          </m:sSup>
        </m:oMath>
      </m:oMathPara>
    </w:p>
    <w:p w:rsidR="00BF1CED" w:rsidRDefault="00617CE7">
      <w:pPr>
        <w:spacing w:line="360" w:lineRule="auto"/>
        <w:ind w:firstLine="480"/>
        <w:rPr>
          <w:szCs w:val="32"/>
        </w:rPr>
      </w:pPr>
      <w:r>
        <w:rPr>
          <w:rFonts w:hint="eastAsia"/>
          <w:szCs w:val="32"/>
        </w:rPr>
        <w:t>若输入信号为实信号</w:t>
      </w:r>
      <w:r>
        <w:rPr>
          <w:szCs w:val="32"/>
        </w:rPr>
        <w:t>,</w:t>
      </w:r>
      <w:r>
        <w:rPr>
          <w:szCs w:val="32"/>
        </w:rPr>
        <w:t>系统获得最大输出信噪比时</w:t>
      </w:r>
      <w:r>
        <w:rPr>
          <w:szCs w:val="32"/>
        </w:rPr>
        <w:t>,</w:t>
      </w:r>
      <w:r>
        <w:rPr>
          <w:szCs w:val="32"/>
        </w:rPr>
        <w:t>滤波器响应函数为</w:t>
      </w:r>
      <w:r>
        <w:rPr>
          <w:rFonts w:hint="eastAsia"/>
          <w:szCs w:val="32"/>
        </w:rPr>
        <w:t>:</w:t>
      </w:r>
    </w:p>
    <w:p w:rsidR="00BF1CED" w:rsidRDefault="00617CE7">
      <w:pPr>
        <w:spacing w:line="360" w:lineRule="auto"/>
        <w:ind w:firstLine="480"/>
        <w:rPr>
          <w:szCs w:val="32"/>
        </w:rPr>
      </w:pPr>
      <m:oMathPara>
        <m:oMath>
          <m:r>
            <m:rPr>
              <m:sty m:val="p"/>
            </m:rPr>
            <w:rPr>
              <w:rFonts w:ascii="Cambria Math" w:hAnsi="Cambria Math"/>
              <w:szCs w:val="32"/>
            </w:rPr>
            <m:t>h</m:t>
          </m:r>
          <m:d>
            <m:dPr>
              <m:ctrlPr>
                <w:rPr>
                  <w:rFonts w:ascii="Cambria Math" w:hAnsi="Cambria Math"/>
                  <w:szCs w:val="32"/>
                </w:rPr>
              </m:ctrlPr>
            </m:dPr>
            <m:e>
              <m:r>
                <m:rPr>
                  <m:sty m:val="p"/>
                </m:rPr>
                <w:rPr>
                  <w:rFonts w:ascii="Cambria Math" w:hAnsi="Cambria Math"/>
                  <w:szCs w:val="32"/>
                </w:rPr>
                <m:t>t</m:t>
              </m:r>
            </m:e>
          </m:d>
          <m:r>
            <m:rPr>
              <m:sty m:val="p"/>
            </m:rPr>
            <w:rPr>
              <w:rFonts w:ascii="Cambria Math" w:hAnsi="Cambria Math"/>
              <w:szCs w:val="32"/>
            </w:rPr>
            <m:t>=Kf</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t</m:t>
                  </m:r>
                </m:e>
                <m:sub>
                  <m:r>
                    <w:rPr>
                      <w:rFonts w:ascii="Cambria Math" w:hAnsi="Cambria Math"/>
                      <w:szCs w:val="32"/>
                    </w:rPr>
                    <m:t>0</m:t>
                  </m:r>
                </m:sub>
              </m:sSub>
              <m:r>
                <m:rPr>
                  <m:sty m:val="p"/>
                </m:rPr>
                <w:rPr>
                  <w:rFonts w:ascii="Cambria Math" w:hAnsi="Cambria Math"/>
                  <w:szCs w:val="32"/>
                </w:rPr>
                <m:t>-t</m:t>
              </m:r>
            </m:e>
          </m:d>
        </m:oMath>
      </m:oMathPara>
    </w:p>
    <w:p w:rsidR="00BF1CED" w:rsidRDefault="00617CE7">
      <w:pPr>
        <w:spacing w:line="360" w:lineRule="auto"/>
        <w:ind w:firstLine="480"/>
        <w:rPr>
          <w:szCs w:val="32"/>
        </w:rPr>
      </w:pPr>
      <w:r>
        <w:rPr>
          <w:rFonts w:hint="eastAsia"/>
          <w:szCs w:val="32"/>
        </w:rPr>
        <w:t>因此</w:t>
      </w:r>
      <w:r>
        <w:rPr>
          <w:szCs w:val="32"/>
        </w:rPr>
        <w:t>,</w:t>
      </w:r>
      <w:r>
        <w:rPr>
          <w:szCs w:val="32"/>
        </w:rPr>
        <w:t>为获得最大输出信噪比</w:t>
      </w:r>
      <w:r>
        <w:rPr>
          <w:szCs w:val="32"/>
        </w:rPr>
        <w:t>,</w:t>
      </w:r>
      <w:r>
        <w:rPr>
          <w:szCs w:val="32"/>
        </w:rPr>
        <w:t>滤波器的作用是对输入信号完成一次相关运</w:t>
      </w:r>
      <w:r>
        <w:rPr>
          <w:rFonts w:hint="eastAsia"/>
          <w:szCs w:val="32"/>
        </w:rPr>
        <w:t>算</w:t>
      </w:r>
      <w:r>
        <w:rPr>
          <w:szCs w:val="32"/>
        </w:rPr>
        <w:t>,</w:t>
      </w:r>
      <w:r>
        <w:rPr>
          <w:szCs w:val="32"/>
        </w:rPr>
        <w:t>并在</w:t>
      </w:r>
      <m:oMath>
        <m:sSub>
          <m:sSubPr>
            <m:ctrlPr>
              <w:rPr>
                <w:rFonts w:ascii="Cambria Math" w:hAnsi="Cambria Math"/>
                <w:szCs w:val="32"/>
              </w:rPr>
            </m:ctrlPr>
          </m:sSubPr>
          <m:e>
            <m:r>
              <w:rPr>
                <w:rFonts w:ascii="Cambria Math" w:hAnsi="Cambria Math"/>
                <w:szCs w:val="32"/>
              </w:rPr>
              <m:t>t</m:t>
            </m:r>
          </m:e>
          <m:sub>
            <m:r>
              <w:rPr>
                <w:rFonts w:ascii="Cambria Math" w:hAnsi="Cambria Math"/>
                <w:szCs w:val="32"/>
              </w:rPr>
              <m:t>0</m:t>
            </m:r>
          </m:sub>
        </m:sSub>
      </m:oMath>
      <w:r>
        <w:rPr>
          <w:szCs w:val="32"/>
        </w:rPr>
        <w:t>时刻获得最大信号输出。满足这种关系的线性滤波器称为匹配滤波器。</w:t>
      </w:r>
      <w:r>
        <w:rPr>
          <w:rFonts w:hint="eastAsia"/>
          <w:szCs w:val="32"/>
        </w:rPr>
        <w:t>由此可得出在白噪声条件下</w:t>
      </w:r>
      <w:r>
        <w:rPr>
          <w:szCs w:val="32"/>
        </w:rPr>
        <w:t>,</w:t>
      </w:r>
      <w:r>
        <w:rPr>
          <w:szCs w:val="32"/>
        </w:rPr>
        <w:t>匹配滤波器输出端的最大信噪比与信号的能量和</w:t>
      </w:r>
      <w:r>
        <w:rPr>
          <w:rFonts w:hint="eastAsia"/>
          <w:szCs w:val="32"/>
        </w:rPr>
        <w:t>噪声功率谱密度有关</w:t>
      </w:r>
      <w:r>
        <w:rPr>
          <w:szCs w:val="32"/>
        </w:rPr>
        <w:t>,</w:t>
      </w:r>
      <w:r>
        <w:rPr>
          <w:szCs w:val="32"/>
        </w:rPr>
        <w:t>与选择的信号波形无关</w:t>
      </w:r>
      <w:r>
        <w:rPr>
          <w:rFonts w:hint="eastAsia"/>
          <w:szCs w:val="32"/>
        </w:rPr>
        <w:t>。</w:t>
      </w:r>
    </w:p>
    <w:p w:rsidR="00BF1CED" w:rsidRDefault="00617CE7">
      <w:pPr>
        <w:spacing w:line="360" w:lineRule="auto"/>
        <w:ind w:firstLine="480"/>
        <w:rPr>
          <w:szCs w:val="32"/>
        </w:rPr>
      </w:pPr>
      <w:r>
        <w:rPr>
          <w:rFonts w:hint="eastAsia"/>
          <w:szCs w:val="32"/>
        </w:rPr>
        <w:t>综上所述</w:t>
      </w:r>
      <w:r>
        <w:rPr>
          <w:szCs w:val="32"/>
        </w:rPr>
        <w:t>,</w:t>
      </w:r>
      <w:r>
        <w:rPr>
          <w:szCs w:val="32"/>
        </w:rPr>
        <w:t>匹配滤波理论是设计雷达信号波形和最优检测的理论基础。在设</w:t>
      </w:r>
      <w:r>
        <w:rPr>
          <w:rFonts w:hint="eastAsia"/>
          <w:szCs w:val="32"/>
        </w:rPr>
        <w:t>计雷达信号波形时</w:t>
      </w:r>
      <w:r>
        <w:rPr>
          <w:szCs w:val="32"/>
        </w:rPr>
        <w:t>,</w:t>
      </w:r>
      <w:r>
        <w:rPr>
          <w:szCs w:val="32"/>
        </w:rPr>
        <w:t>一方面应选择信号形式使匹配滤波器输出信噪比达到最大</w:t>
      </w:r>
      <w:r>
        <w:rPr>
          <w:rFonts w:hint="eastAsia"/>
          <w:szCs w:val="32"/>
        </w:rPr>
        <w:t>另一方面又必须提高信号的频谱纯度。而参量估计精度与雷达发射信号的带宽、时宽参数相关</w:t>
      </w:r>
      <w:r>
        <w:rPr>
          <w:szCs w:val="32"/>
        </w:rPr>
        <w:t>,</w:t>
      </w:r>
      <w:r>
        <w:rPr>
          <w:szCs w:val="32"/>
        </w:rPr>
        <w:t>应根据雷达应用要求选择其发射信号波形参数。</w:t>
      </w:r>
    </w:p>
    <w:p w:rsidR="00BF1CED" w:rsidRDefault="00617CE7" w:rsidP="005A1DAE">
      <w:pPr>
        <w:pStyle w:val="1"/>
      </w:pPr>
      <w:r>
        <w:rPr>
          <w:rFonts w:hint="eastAsia"/>
        </w:rPr>
        <w:t>二、</w:t>
      </w:r>
      <w:r>
        <w:t>Matlab</w:t>
      </w:r>
      <w:r>
        <w:rPr>
          <w:rFonts w:hint="eastAsia"/>
        </w:rPr>
        <w:t>仿真</w:t>
      </w:r>
    </w:p>
    <w:p w:rsidR="00BF1CED" w:rsidRDefault="00617CE7" w:rsidP="00E569AF">
      <w:pPr>
        <w:pStyle w:val="2"/>
      </w:pPr>
      <w:r>
        <w:t>1</w:t>
      </w:r>
      <w:r>
        <w:rPr>
          <w:rFonts w:hint="eastAsia"/>
        </w:rPr>
        <w:t>、参数设计</w:t>
      </w:r>
    </w:p>
    <w:p w:rsidR="00BF1CED" w:rsidRDefault="00617CE7">
      <w:pPr>
        <w:spacing w:line="360" w:lineRule="auto"/>
        <w:ind w:firstLine="480"/>
      </w:pPr>
      <w:r>
        <w:rPr>
          <w:rFonts w:hint="eastAsia"/>
        </w:rPr>
        <w:t>根据设计要求，设计参数如下表。</w:t>
      </w:r>
    </w:p>
    <w:p w:rsidR="007D7F27" w:rsidRPr="007D7F27" w:rsidRDefault="007D7F27">
      <w:pPr>
        <w:spacing w:line="360" w:lineRule="auto"/>
        <w:ind w:firstLine="480"/>
      </w:pPr>
    </w:p>
    <w:tbl>
      <w:tblPr>
        <w:tblStyle w:val="a6"/>
        <w:tblW w:w="8000" w:type="dxa"/>
        <w:jc w:val="center"/>
        <w:tblLayout w:type="fixed"/>
        <w:tblLook w:val="04A0" w:firstRow="1" w:lastRow="0" w:firstColumn="1" w:lastColumn="0" w:noHBand="0" w:noVBand="1"/>
      </w:tblPr>
      <w:tblGrid>
        <w:gridCol w:w="1999"/>
        <w:gridCol w:w="2000"/>
        <w:gridCol w:w="2000"/>
        <w:gridCol w:w="2001"/>
      </w:tblGrid>
      <w:tr w:rsidR="00BF1CED">
        <w:trPr>
          <w:trHeight w:val="451"/>
          <w:jc w:val="center"/>
        </w:trPr>
        <w:tc>
          <w:tcPr>
            <w:tcW w:w="1999" w:type="dxa"/>
            <w:tcBorders>
              <w:top w:val="single" w:sz="4" w:space="0" w:color="auto"/>
              <w:left w:val="single" w:sz="4" w:space="0" w:color="auto"/>
              <w:bottom w:val="single" w:sz="4" w:space="0" w:color="auto"/>
              <w:right w:val="single" w:sz="4" w:space="0" w:color="auto"/>
            </w:tcBorders>
          </w:tcPr>
          <w:p w:rsidR="00BF1CED" w:rsidRDefault="00617CE7">
            <w:pPr>
              <w:spacing w:line="360" w:lineRule="auto"/>
              <w:ind w:firstLine="480"/>
              <w:rPr>
                <w:rFonts w:cs="Times New Roman"/>
                <w:kern w:val="0"/>
                <w:szCs w:val="20"/>
              </w:rPr>
            </w:pPr>
            <w:r>
              <w:rPr>
                <w:rFonts w:cs="Times New Roman" w:hint="eastAsia"/>
                <w:kern w:val="0"/>
                <w:szCs w:val="20"/>
              </w:rPr>
              <w:lastRenderedPageBreak/>
              <w:t>采样频率</w:t>
            </w:r>
          </w:p>
          <w:p w:rsidR="00BF1CED" w:rsidRDefault="00617CE7">
            <w:pPr>
              <w:spacing w:line="360" w:lineRule="auto"/>
              <w:ind w:firstLine="480"/>
              <w:rPr>
                <w:rFonts w:cs="Times New Roman"/>
                <w:kern w:val="0"/>
                <w:szCs w:val="20"/>
              </w:rPr>
            </w:pPr>
            <w:r>
              <w:rPr>
                <w:rFonts w:cs="Times New Roman"/>
                <w:kern w:val="0"/>
                <w:szCs w:val="20"/>
              </w:rPr>
              <w:t>(</w:t>
            </w:r>
            <w:r>
              <w:rPr>
                <w:rFonts w:eastAsia="宋体" w:cs="Times New Roman"/>
                <w:position w:val="-12"/>
                <w:sz w:val="21"/>
                <w:szCs w:val="24"/>
              </w:rPr>
              <w:object w:dxaOrig="260" w:dyaOrig="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8.75pt" o:ole="">
                  <v:imagedata r:id="rId12" o:title=""/>
                </v:shape>
                <o:OLEObject Type="Embed" ProgID="Equation.3" ShapeID="_x0000_i1025" DrawAspect="Content" ObjectID="_1621320884" r:id="rId13"/>
              </w:object>
            </w:r>
            <w:r>
              <w:rPr>
                <w:rFonts w:cs="Times New Roman"/>
                <w:kern w:val="0"/>
                <w:szCs w:val="20"/>
              </w:rPr>
              <w:t>)</w:t>
            </w:r>
          </w:p>
        </w:tc>
        <w:tc>
          <w:tcPr>
            <w:tcW w:w="2000" w:type="dxa"/>
            <w:tcBorders>
              <w:top w:val="single" w:sz="4" w:space="0" w:color="auto"/>
              <w:left w:val="single" w:sz="4" w:space="0" w:color="auto"/>
              <w:bottom w:val="single" w:sz="4" w:space="0" w:color="auto"/>
              <w:right w:val="single" w:sz="4" w:space="0" w:color="auto"/>
            </w:tcBorders>
          </w:tcPr>
          <w:p w:rsidR="00BF1CED" w:rsidRDefault="00617CE7">
            <w:pPr>
              <w:spacing w:line="360" w:lineRule="auto"/>
              <w:ind w:firstLine="480"/>
              <w:rPr>
                <w:rFonts w:cs="Times New Roman"/>
                <w:kern w:val="0"/>
                <w:szCs w:val="20"/>
              </w:rPr>
            </w:pPr>
            <w:r>
              <w:rPr>
                <w:rFonts w:cs="Times New Roman" w:hint="eastAsia"/>
                <w:kern w:val="0"/>
                <w:szCs w:val="20"/>
              </w:rPr>
              <w:t>中心频率</w:t>
            </w:r>
          </w:p>
          <w:p w:rsidR="00BF1CED" w:rsidRDefault="00617CE7">
            <w:pPr>
              <w:spacing w:line="360" w:lineRule="auto"/>
              <w:ind w:firstLine="480"/>
              <w:rPr>
                <w:rFonts w:cs="Times New Roman"/>
                <w:kern w:val="0"/>
                <w:szCs w:val="20"/>
              </w:rPr>
            </w:pPr>
            <w:r>
              <w:rPr>
                <w:rFonts w:cs="Times New Roman"/>
                <w:kern w:val="0"/>
                <w:szCs w:val="20"/>
              </w:rPr>
              <w:t>(</w:t>
            </w:r>
            <w:r>
              <w:rPr>
                <w:rFonts w:eastAsia="宋体" w:cs="Times New Roman"/>
                <w:position w:val="-12"/>
                <w:sz w:val="21"/>
                <w:szCs w:val="24"/>
              </w:rPr>
              <w:object w:dxaOrig="260" w:dyaOrig="364">
                <v:shape id="_x0000_i1026" type="#_x0000_t75" style="width:13.5pt;height:18.75pt" o:ole="">
                  <v:imagedata r:id="rId14" o:title=""/>
                </v:shape>
                <o:OLEObject Type="Embed" ProgID="Equation.3" ShapeID="_x0000_i1026" DrawAspect="Content" ObjectID="_1621320885" r:id="rId15"/>
              </w:object>
            </w:r>
            <w:r>
              <w:rPr>
                <w:rFonts w:cs="Times New Roman"/>
                <w:kern w:val="0"/>
                <w:szCs w:val="20"/>
              </w:rPr>
              <w:t>)</w:t>
            </w:r>
          </w:p>
        </w:tc>
        <w:tc>
          <w:tcPr>
            <w:tcW w:w="2000" w:type="dxa"/>
            <w:tcBorders>
              <w:top w:val="single" w:sz="4" w:space="0" w:color="auto"/>
              <w:left w:val="single" w:sz="4" w:space="0" w:color="auto"/>
              <w:bottom w:val="single" w:sz="4" w:space="0" w:color="auto"/>
              <w:right w:val="single" w:sz="4" w:space="0" w:color="auto"/>
            </w:tcBorders>
          </w:tcPr>
          <w:p w:rsidR="00BF1CED" w:rsidRDefault="00617CE7">
            <w:pPr>
              <w:spacing w:line="360" w:lineRule="auto"/>
              <w:ind w:firstLine="480"/>
              <w:rPr>
                <w:rFonts w:cs="Times New Roman"/>
                <w:kern w:val="0"/>
                <w:szCs w:val="20"/>
              </w:rPr>
            </w:pPr>
            <w:r>
              <w:rPr>
                <w:rFonts w:cs="Times New Roman" w:hint="eastAsia"/>
                <w:kern w:val="0"/>
                <w:szCs w:val="20"/>
              </w:rPr>
              <w:t>带</w:t>
            </w:r>
            <w:r>
              <w:rPr>
                <w:rFonts w:cs="Times New Roman"/>
                <w:kern w:val="0"/>
                <w:szCs w:val="20"/>
              </w:rPr>
              <w:t xml:space="preserve"> </w:t>
            </w:r>
            <w:r>
              <w:rPr>
                <w:rFonts w:cs="Times New Roman" w:hint="eastAsia"/>
                <w:kern w:val="0"/>
                <w:szCs w:val="20"/>
              </w:rPr>
              <w:t>宽</w:t>
            </w:r>
          </w:p>
          <w:p w:rsidR="00BF1CED" w:rsidRDefault="00617CE7">
            <w:pPr>
              <w:spacing w:line="360" w:lineRule="auto"/>
              <w:ind w:firstLine="480"/>
              <w:rPr>
                <w:rFonts w:cs="Times New Roman"/>
                <w:kern w:val="0"/>
                <w:szCs w:val="20"/>
              </w:rPr>
            </w:pPr>
            <w:r>
              <w:rPr>
                <w:rFonts w:cs="Times New Roman"/>
                <w:kern w:val="0"/>
                <w:szCs w:val="20"/>
              </w:rPr>
              <w:t>(</w:t>
            </w:r>
            <w:r>
              <w:rPr>
                <w:rFonts w:eastAsia="宋体" w:cs="Times New Roman"/>
                <w:position w:val="-4"/>
                <w:sz w:val="21"/>
                <w:szCs w:val="24"/>
              </w:rPr>
              <w:object w:dxaOrig="243" w:dyaOrig="260">
                <v:shape id="_x0000_i1027" type="#_x0000_t75" style="width:12pt;height:13.5pt" o:ole="">
                  <v:imagedata r:id="rId16" o:title=""/>
                </v:shape>
                <o:OLEObject Type="Embed" ProgID="Equation.3" ShapeID="_x0000_i1027" DrawAspect="Content" ObjectID="_1621320886" r:id="rId17"/>
              </w:object>
            </w:r>
            <w:r>
              <w:rPr>
                <w:rFonts w:cs="Times New Roman"/>
                <w:kern w:val="0"/>
                <w:szCs w:val="20"/>
              </w:rPr>
              <w:t>)</w:t>
            </w:r>
          </w:p>
        </w:tc>
        <w:tc>
          <w:tcPr>
            <w:tcW w:w="2001" w:type="dxa"/>
            <w:tcBorders>
              <w:top w:val="single" w:sz="4" w:space="0" w:color="auto"/>
              <w:left w:val="single" w:sz="4" w:space="0" w:color="auto"/>
              <w:bottom w:val="single" w:sz="4" w:space="0" w:color="auto"/>
              <w:right w:val="single" w:sz="4" w:space="0" w:color="auto"/>
            </w:tcBorders>
          </w:tcPr>
          <w:p w:rsidR="00BF1CED" w:rsidRDefault="00617CE7">
            <w:pPr>
              <w:spacing w:line="360" w:lineRule="auto"/>
              <w:ind w:firstLine="480"/>
              <w:rPr>
                <w:rFonts w:cs="Times New Roman"/>
                <w:kern w:val="0"/>
                <w:szCs w:val="20"/>
              </w:rPr>
            </w:pPr>
            <w:r>
              <w:rPr>
                <w:rFonts w:cs="Times New Roman" w:hint="eastAsia"/>
                <w:kern w:val="0"/>
                <w:szCs w:val="20"/>
              </w:rPr>
              <w:t>时</w:t>
            </w:r>
            <w:r>
              <w:rPr>
                <w:rFonts w:cs="Times New Roman"/>
                <w:kern w:val="0"/>
                <w:szCs w:val="20"/>
              </w:rPr>
              <w:t xml:space="preserve"> </w:t>
            </w:r>
            <w:r>
              <w:rPr>
                <w:rFonts w:cs="Times New Roman" w:hint="eastAsia"/>
                <w:kern w:val="0"/>
                <w:szCs w:val="20"/>
              </w:rPr>
              <w:t>宽</w:t>
            </w:r>
          </w:p>
          <w:p w:rsidR="00BF1CED" w:rsidRDefault="00617CE7">
            <w:pPr>
              <w:spacing w:line="360" w:lineRule="auto"/>
              <w:ind w:firstLine="480"/>
              <w:rPr>
                <w:rFonts w:cs="Times New Roman"/>
                <w:kern w:val="0"/>
                <w:szCs w:val="20"/>
              </w:rPr>
            </w:pPr>
            <w:r>
              <w:rPr>
                <w:rFonts w:cs="Times New Roman"/>
                <w:kern w:val="0"/>
                <w:szCs w:val="20"/>
              </w:rPr>
              <w:t>(</w:t>
            </w:r>
            <w:r>
              <w:rPr>
                <w:rFonts w:eastAsia="宋体" w:cs="Times New Roman"/>
                <w:position w:val="-4"/>
                <w:sz w:val="21"/>
                <w:szCs w:val="24"/>
              </w:rPr>
              <w:object w:dxaOrig="226" w:dyaOrig="260">
                <v:shape id="_x0000_i1028" type="#_x0000_t75" style="width:11.25pt;height:13.5pt" o:ole="">
                  <v:imagedata r:id="rId18" o:title=""/>
                </v:shape>
                <o:OLEObject Type="Embed" ProgID="Equation.3" ShapeID="_x0000_i1028" DrawAspect="Content" ObjectID="_1621320887" r:id="rId19"/>
              </w:object>
            </w:r>
            <w:r>
              <w:rPr>
                <w:rFonts w:cs="Times New Roman"/>
                <w:kern w:val="0"/>
                <w:szCs w:val="20"/>
              </w:rPr>
              <w:t>)</w:t>
            </w:r>
          </w:p>
        </w:tc>
      </w:tr>
      <w:tr w:rsidR="00BF1CED">
        <w:trPr>
          <w:trHeight w:val="287"/>
          <w:jc w:val="center"/>
        </w:trPr>
        <w:tc>
          <w:tcPr>
            <w:tcW w:w="1999" w:type="dxa"/>
            <w:tcBorders>
              <w:top w:val="single" w:sz="4" w:space="0" w:color="auto"/>
              <w:left w:val="single" w:sz="4" w:space="0" w:color="auto"/>
              <w:bottom w:val="single" w:sz="4" w:space="0" w:color="auto"/>
              <w:right w:val="single" w:sz="4" w:space="0" w:color="auto"/>
            </w:tcBorders>
          </w:tcPr>
          <w:p w:rsidR="00BF1CED" w:rsidRDefault="00BF1CED">
            <w:pPr>
              <w:spacing w:line="360" w:lineRule="auto"/>
              <w:ind w:firstLine="480"/>
              <w:jc w:val="center"/>
              <w:rPr>
                <w:rFonts w:cs="Times New Roman"/>
                <w:kern w:val="0"/>
                <w:szCs w:val="20"/>
              </w:rPr>
            </w:pPr>
          </w:p>
          <w:p w:rsidR="00BF1CED" w:rsidRDefault="00617CE7">
            <w:pPr>
              <w:spacing w:line="360" w:lineRule="auto"/>
              <w:ind w:firstLine="420"/>
              <w:jc w:val="center"/>
              <w:rPr>
                <w:rFonts w:cs="Times New Roman"/>
                <w:kern w:val="0"/>
                <w:szCs w:val="20"/>
              </w:rPr>
            </w:pPr>
            <w:r>
              <w:rPr>
                <w:rFonts w:eastAsia="宋体" w:cs="Times New Roman"/>
                <w:position w:val="-6"/>
                <w:sz w:val="21"/>
                <w:szCs w:val="24"/>
              </w:rPr>
              <w:object w:dxaOrig="902" w:dyaOrig="278">
                <v:shape id="_x0000_i1029" type="#_x0000_t75" style="width:45pt;height:13.5pt" o:ole="">
                  <v:imagedata r:id="rId20" o:title=""/>
                </v:shape>
                <o:OLEObject Type="Embed" ProgID="Equation.3" ShapeID="_x0000_i1029" DrawAspect="Content" ObjectID="_1621320888" r:id="rId21"/>
              </w:object>
            </w:r>
          </w:p>
        </w:tc>
        <w:tc>
          <w:tcPr>
            <w:tcW w:w="2000" w:type="dxa"/>
            <w:tcBorders>
              <w:top w:val="single" w:sz="4" w:space="0" w:color="auto"/>
              <w:left w:val="single" w:sz="4" w:space="0" w:color="auto"/>
              <w:bottom w:val="single" w:sz="4" w:space="0" w:color="auto"/>
              <w:right w:val="single" w:sz="4" w:space="0" w:color="auto"/>
            </w:tcBorders>
          </w:tcPr>
          <w:p w:rsidR="00BF1CED" w:rsidRDefault="00BF1CED">
            <w:pPr>
              <w:spacing w:line="360" w:lineRule="auto"/>
              <w:ind w:firstLine="480"/>
              <w:jc w:val="center"/>
              <w:rPr>
                <w:rFonts w:cs="Times New Roman"/>
                <w:kern w:val="0"/>
                <w:szCs w:val="20"/>
              </w:rPr>
            </w:pPr>
          </w:p>
          <w:p w:rsidR="00BF1CED" w:rsidRDefault="00617CE7">
            <w:pPr>
              <w:spacing w:line="360" w:lineRule="auto"/>
              <w:ind w:firstLine="420"/>
              <w:jc w:val="center"/>
              <w:rPr>
                <w:rFonts w:cs="Times New Roman"/>
                <w:kern w:val="0"/>
                <w:szCs w:val="20"/>
              </w:rPr>
            </w:pPr>
            <w:r>
              <w:rPr>
                <w:rFonts w:eastAsia="宋体" w:cs="Times New Roman"/>
                <w:position w:val="-6"/>
                <w:sz w:val="21"/>
                <w:szCs w:val="24"/>
              </w:rPr>
              <w:object w:dxaOrig="798" w:dyaOrig="278">
                <v:shape id="_x0000_i1030" type="#_x0000_t75" style="width:39.75pt;height:13.5pt" o:ole="">
                  <v:imagedata r:id="rId22" o:title=""/>
                </v:shape>
                <o:OLEObject Type="Embed" ProgID="Equation.3" ShapeID="_x0000_i1030" DrawAspect="Content" ObjectID="_1621320889" r:id="rId23"/>
              </w:object>
            </w:r>
          </w:p>
        </w:tc>
        <w:tc>
          <w:tcPr>
            <w:tcW w:w="2000" w:type="dxa"/>
            <w:tcBorders>
              <w:top w:val="single" w:sz="4" w:space="0" w:color="auto"/>
              <w:left w:val="single" w:sz="4" w:space="0" w:color="auto"/>
              <w:bottom w:val="single" w:sz="4" w:space="0" w:color="auto"/>
              <w:right w:val="single" w:sz="4" w:space="0" w:color="auto"/>
            </w:tcBorders>
          </w:tcPr>
          <w:p w:rsidR="00BF1CED" w:rsidRDefault="00BF1CED">
            <w:pPr>
              <w:spacing w:line="360" w:lineRule="auto"/>
              <w:ind w:firstLine="480"/>
              <w:jc w:val="center"/>
              <w:rPr>
                <w:rFonts w:cs="Times New Roman"/>
                <w:kern w:val="0"/>
                <w:szCs w:val="20"/>
              </w:rPr>
            </w:pPr>
          </w:p>
          <w:p w:rsidR="00BF1CED" w:rsidRDefault="00617CE7">
            <w:pPr>
              <w:spacing w:line="360" w:lineRule="auto"/>
              <w:ind w:firstLine="420"/>
              <w:jc w:val="center"/>
              <w:rPr>
                <w:rFonts w:cs="Times New Roman"/>
                <w:kern w:val="0"/>
                <w:szCs w:val="20"/>
              </w:rPr>
            </w:pPr>
            <w:r>
              <w:rPr>
                <w:rFonts w:eastAsia="宋体" w:cs="Times New Roman"/>
                <w:position w:val="-6"/>
                <w:sz w:val="21"/>
                <w:szCs w:val="24"/>
              </w:rPr>
              <w:object w:dxaOrig="659" w:dyaOrig="278">
                <v:shape id="_x0000_i1031" type="#_x0000_t75" style="width:33pt;height:13.5pt" o:ole="">
                  <v:imagedata r:id="rId24" o:title=""/>
                </v:shape>
                <o:OLEObject Type="Embed" ProgID="Equation.3" ShapeID="_x0000_i1031" DrawAspect="Content" ObjectID="_1621320890" r:id="rId25"/>
              </w:object>
            </w:r>
          </w:p>
        </w:tc>
        <w:tc>
          <w:tcPr>
            <w:tcW w:w="2001" w:type="dxa"/>
            <w:tcBorders>
              <w:top w:val="single" w:sz="4" w:space="0" w:color="auto"/>
              <w:left w:val="single" w:sz="4" w:space="0" w:color="auto"/>
              <w:bottom w:val="single" w:sz="4" w:space="0" w:color="auto"/>
              <w:right w:val="single" w:sz="4" w:space="0" w:color="auto"/>
            </w:tcBorders>
          </w:tcPr>
          <w:p w:rsidR="00BF1CED" w:rsidRDefault="00617CE7">
            <w:pPr>
              <w:spacing w:line="360" w:lineRule="auto"/>
              <w:ind w:firstLine="420"/>
              <w:jc w:val="center"/>
              <w:rPr>
                <w:rFonts w:cs="Times New Roman"/>
                <w:kern w:val="0"/>
                <w:szCs w:val="20"/>
              </w:rPr>
            </w:pPr>
            <w:r>
              <w:rPr>
                <w:rFonts w:eastAsia="宋体" w:cs="Times New Roman"/>
                <w:position w:val="-6"/>
                <w:sz w:val="21"/>
                <w:szCs w:val="24"/>
              </w:rPr>
              <w:object w:dxaOrig="937" w:dyaOrig="312">
                <v:shape id="_x0000_i1032" type="#_x0000_t75" style="width:46.5pt;height:15.75pt" o:ole="">
                  <v:imagedata r:id="rId26" o:title=""/>
                </v:shape>
                <o:OLEObject Type="Embed" ProgID="Equation.3" ShapeID="_x0000_i1032" DrawAspect="Content" ObjectID="_1621320891" r:id="rId27"/>
              </w:object>
            </w:r>
            <w:r>
              <w:rPr>
                <w:rFonts w:cs="Times New Roman"/>
                <w:kern w:val="0"/>
                <w:szCs w:val="20"/>
              </w:rPr>
              <w:t>s</w:t>
            </w:r>
          </w:p>
        </w:tc>
      </w:tr>
    </w:tbl>
    <w:p w:rsidR="00BF1CED" w:rsidRDefault="00617CE7">
      <w:pPr>
        <w:spacing w:line="360" w:lineRule="auto"/>
        <w:ind w:firstLine="480"/>
        <w:rPr>
          <w:rFonts w:cs="Times New Roman"/>
          <w:sz w:val="21"/>
        </w:rPr>
      </w:pPr>
      <w:r>
        <w:rPr>
          <w:rFonts w:cs="Times New Roman" w:hint="eastAsia"/>
        </w:rPr>
        <w:t>在信号发生端产生参数如上的线性调频信号</w:t>
      </w:r>
      <w:r>
        <w:rPr>
          <w:rFonts w:cs="Times New Roman"/>
        </w:rPr>
        <w:t>(LFM)</w:t>
      </w:r>
      <w:r>
        <w:rPr>
          <w:rFonts w:cs="Times New Roman" w:hint="eastAsia"/>
        </w:rPr>
        <w:t>，在接收端使用数字下变频</w:t>
      </w:r>
      <w:r>
        <w:rPr>
          <w:rFonts w:cs="Times New Roman"/>
        </w:rPr>
        <w:t>(DDC)</w:t>
      </w:r>
      <w:r>
        <w:rPr>
          <w:rFonts w:cs="Times New Roman" w:hint="eastAsia"/>
        </w:rPr>
        <w:t>对发射的雷达信号进行接收，在仿真中我们使用的是正交解调的方式来进行数字下变频。将接收到的信号通过混频后，通过低通滤波，得到的信号与我们发射端发射的</w:t>
      </w:r>
      <w:r>
        <w:rPr>
          <w:rFonts w:cs="Times New Roman"/>
        </w:rPr>
        <w:t>LFM</w:t>
      </w:r>
      <w:r>
        <w:rPr>
          <w:rFonts w:cs="Times New Roman" w:hint="eastAsia"/>
        </w:rPr>
        <w:t>信号基本一样。得到与发射端相似的</w:t>
      </w:r>
      <w:r>
        <w:rPr>
          <w:rFonts w:cs="Times New Roman"/>
        </w:rPr>
        <w:t>LFM</w:t>
      </w:r>
      <w:r>
        <w:rPr>
          <w:rFonts w:cs="Times New Roman" w:hint="eastAsia"/>
        </w:rPr>
        <w:t>信号之后，通过抽取来降低信号的采样频率，以此来减少硬件工作的压力。在设计中，我们在</w:t>
      </w:r>
      <w:r>
        <w:rPr>
          <w:rFonts w:cs="Times New Roman"/>
        </w:rPr>
        <w:t>Matlab</w:t>
      </w:r>
      <w:r>
        <w:rPr>
          <w:rFonts w:cs="Times New Roman" w:hint="eastAsia"/>
        </w:rPr>
        <w:t>仿真中，我们使用的采样频率为</w:t>
      </w:r>
      <w:r>
        <w:rPr>
          <w:rFonts w:cs="Times New Roman"/>
        </w:rPr>
        <w:t>120MHz</w:t>
      </w:r>
      <w:r>
        <w:rPr>
          <w:rFonts w:cs="Times New Roman" w:hint="eastAsia"/>
        </w:rPr>
        <w:t>，经过</w:t>
      </w:r>
      <w:r>
        <w:rPr>
          <w:rFonts w:cs="Times New Roman" w:hint="eastAsia"/>
        </w:rPr>
        <w:t>16</w:t>
      </w:r>
      <w:r>
        <w:rPr>
          <w:rFonts w:cs="Times New Roman" w:hint="eastAsia"/>
        </w:rPr>
        <w:t>倍抽取之后将采样频率降低为</w:t>
      </w:r>
      <w:r>
        <w:rPr>
          <w:rFonts w:cs="Times New Roman"/>
        </w:rPr>
        <w:t>7.5MHz</w:t>
      </w:r>
      <w:r>
        <w:rPr>
          <w:rFonts w:cs="Times New Roman" w:hint="eastAsia"/>
        </w:rPr>
        <w:t>。使用这些参数来进行</w:t>
      </w:r>
      <w:r>
        <w:rPr>
          <w:rFonts w:cs="Times New Roman"/>
        </w:rPr>
        <w:t>Matlab</w:t>
      </w:r>
      <w:r>
        <w:rPr>
          <w:rFonts w:cs="Times New Roman" w:hint="eastAsia"/>
        </w:rPr>
        <w:t>仿真，已经在之后的</w:t>
      </w:r>
      <w:r>
        <w:rPr>
          <w:rFonts w:cs="Times New Roman"/>
        </w:rPr>
        <w:t>FPGA</w:t>
      </w:r>
      <w:r>
        <w:rPr>
          <w:rFonts w:cs="Times New Roman" w:hint="eastAsia"/>
        </w:rPr>
        <w:t>硬件实现中也使用上述所列的参数。</w:t>
      </w:r>
    </w:p>
    <w:p w:rsidR="00BF1CED" w:rsidRDefault="00617CE7" w:rsidP="00E569AF">
      <w:pPr>
        <w:pStyle w:val="2"/>
      </w:pPr>
      <w:r>
        <w:rPr>
          <w:rFonts w:hint="eastAsia"/>
        </w:rPr>
        <w:t>2</w:t>
      </w:r>
      <w:r>
        <w:rPr>
          <w:rFonts w:hint="eastAsia"/>
        </w:rPr>
        <w:t>、仿真步骤</w:t>
      </w:r>
    </w:p>
    <w:p w:rsidR="00BF1CED" w:rsidRDefault="00617CE7">
      <w:pPr>
        <w:spacing w:line="360" w:lineRule="auto"/>
        <w:ind w:firstLine="480"/>
        <w:rPr>
          <w:rFonts w:cs="Times New Roman"/>
        </w:rPr>
      </w:pPr>
      <w:r>
        <w:rPr>
          <w:rFonts w:cs="Times New Roman" w:hint="eastAsia"/>
        </w:rPr>
        <w:t>（</w:t>
      </w:r>
      <w:r>
        <w:rPr>
          <w:rFonts w:cs="Times New Roman" w:hint="eastAsia"/>
        </w:rPr>
        <w:t>1</w:t>
      </w:r>
      <w:r>
        <w:rPr>
          <w:rFonts w:cs="Times New Roman" w:hint="eastAsia"/>
        </w:rPr>
        <w:t>）首先，在</w:t>
      </w:r>
      <w:r>
        <w:rPr>
          <w:rFonts w:cs="Times New Roman"/>
        </w:rPr>
        <w:t>Matlab</w:t>
      </w:r>
      <w:r>
        <w:rPr>
          <w:rFonts w:cs="Times New Roman" w:hint="eastAsia"/>
        </w:rPr>
        <w:t>中产生一个参数如上的中频信号。</w:t>
      </w:r>
    </w:p>
    <w:p w:rsidR="00BF1CED" w:rsidRDefault="00617CE7">
      <w:pPr>
        <w:spacing w:line="360" w:lineRule="auto"/>
        <w:ind w:firstLine="480"/>
        <w:rPr>
          <w:rFonts w:cs="Times New Roman"/>
        </w:rPr>
      </w:pPr>
      <w:r>
        <w:rPr>
          <w:rFonts w:cs="Times New Roman" w:hint="eastAsia"/>
        </w:rPr>
        <w:t>（</w:t>
      </w:r>
      <w:r>
        <w:rPr>
          <w:rFonts w:cs="Times New Roman" w:hint="eastAsia"/>
        </w:rPr>
        <w:t>2</w:t>
      </w:r>
      <w:r>
        <w:rPr>
          <w:rFonts w:cs="Times New Roman" w:hint="eastAsia"/>
        </w:rPr>
        <w:t>）将产生的中频信号通过</w:t>
      </w:r>
      <w:r>
        <w:rPr>
          <w:rFonts w:cs="Times New Roman"/>
        </w:rPr>
        <w:t>DDC</w:t>
      </w:r>
      <w:r>
        <w:rPr>
          <w:rFonts w:cs="Times New Roman" w:hint="eastAsia"/>
        </w:rPr>
        <w:t>模块，得到中频信号混频之后的信号。</w:t>
      </w:r>
    </w:p>
    <w:p w:rsidR="00BF1CED" w:rsidRDefault="00617CE7">
      <w:pPr>
        <w:spacing w:line="360" w:lineRule="auto"/>
        <w:ind w:firstLine="480"/>
        <w:rPr>
          <w:rFonts w:cs="Times New Roman"/>
        </w:rPr>
      </w:pPr>
      <w:r>
        <w:rPr>
          <w:rFonts w:cs="Times New Roman" w:hint="eastAsia"/>
        </w:rPr>
        <w:t>（</w:t>
      </w:r>
      <w:r>
        <w:rPr>
          <w:rFonts w:cs="Times New Roman" w:hint="eastAsia"/>
        </w:rPr>
        <w:t>3</w:t>
      </w:r>
      <w:r>
        <w:rPr>
          <w:rFonts w:cs="Times New Roman" w:hint="eastAsia"/>
        </w:rPr>
        <w:t>）再将混频之后信号通过低通滤波器，得到采样频率为</w:t>
      </w:r>
      <w:r>
        <w:rPr>
          <w:rFonts w:cs="Times New Roman"/>
        </w:rPr>
        <w:t>120MHz</w:t>
      </w:r>
      <w:r>
        <w:rPr>
          <w:rFonts w:cs="Times New Roman" w:hint="eastAsia"/>
        </w:rPr>
        <w:t>的基带信号。</w:t>
      </w:r>
    </w:p>
    <w:p w:rsidR="00BF1CED" w:rsidRDefault="00617CE7">
      <w:pPr>
        <w:spacing w:line="360" w:lineRule="auto"/>
        <w:ind w:firstLine="480"/>
        <w:rPr>
          <w:rFonts w:cs="Times New Roman"/>
        </w:rPr>
      </w:pPr>
      <w:r>
        <w:rPr>
          <w:rFonts w:cs="Times New Roman" w:hint="eastAsia"/>
        </w:rPr>
        <w:t>（</w:t>
      </w:r>
      <w:r>
        <w:rPr>
          <w:rFonts w:cs="Times New Roman" w:hint="eastAsia"/>
        </w:rPr>
        <w:t>4</w:t>
      </w:r>
      <w:r>
        <w:rPr>
          <w:rFonts w:cs="Times New Roman" w:hint="eastAsia"/>
        </w:rPr>
        <w:t>）在通过抽取降低采样率得到采样频率为</w:t>
      </w:r>
      <w:r>
        <w:rPr>
          <w:rFonts w:cs="Times New Roman"/>
        </w:rPr>
        <w:t>7.5MHz</w:t>
      </w:r>
      <w:r>
        <w:rPr>
          <w:rFonts w:cs="Times New Roman" w:hint="eastAsia"/>
        </w:rPr>
        <w:t>的基带信号。</w:t>
      </w:r>
    </w:p>
    <w:p w:rsidR="00BF1CED" w:rsidRDefault="00617CE7">
      <w:pPr>
        <w:spacing w:line="360" w:lineRule="auto"/>
        <w:ind w:firstLine="480"/>
        <w:rPr>
          <w:rFonts w:cs="Times New Roman"/>
        </w:rPr>
      </w:pPr>
      <w:r>
        <w:rPr>
          <w:rFonts w:cs="Times New Roman" w:hint="eastAsia"/>
        </w:rPr>
        <w:t>（</w:t>
      </w:r>
      <w:r>
        <w:rPr>
          <w:rFonts w:cs="Times New Roman" w:hint="eastAsia"/>
        </w:rPr>
        <w:t>5</w:t>
      </w:r>
      <w:r>
        <w:rPr>
          <w:rFonts w:cs="Times New Roman" w:hint="eastAsia"/>
        </w:rPr>
        <w:t>）最后，再经过脉冲压缩，提高接收信号的距离分辨力和信号的发送的距离。</w:t>
      </w:r>
    </w:p>
    <w:p w:rsidR="00BF1CED" w:rsidRDefault="00617CE7" w:rsidP="00E569AF">
      <w:pPr>
        <w:pStyle w:val="2"/>
      </w:pPr>
      <w:r>
        <w:t>3</w:t>
      </w:r>
      <w:r>
        <w:rPr>
          <w:rFonts w:hint="eastAsia"/>
        </w:rPr>
        <w:t>、仿真结果与分析</w:t>
      </w:r>
    </w:p>
    <w:p w:rsidR="00BF1CED" w:rsidRDefault="00617CE7">
      <w:pPr>
        <w:spacing w:line="360" w:lineRule="auto"/>
        <w:ind w:firstLine="480"/>
        <w:rPr>
          <w:rFonts w:cs="Times New Roman"/>
        </w:rPr>
      </w:pPr>
      <w:r>
        <w:rPr>
          <w:rFonts w:cs="Times New Roman"/>
        </w:rPr>
        <w:t>(1)</w:t>
      </w:r>
      <w:r>
        <w:rPr>
          <w:rFonts w:cs="Times New Roman" w:hint="eastAsia"/>
        </w:rPr>
        <w:t>产生中频</w:t>
      </w:r>
      <w:r>
        <w:rPr>
          <w:rFonts w:cs="Times New Roman"/>
        </w:rPr>
        <w:t>LFM</w:t>
      </w:r>
      <w:r>
        <w:rPr>
          <w:rFonts w:cs="Times New Roman" w:hint="eastAsia"/>
        </w:rPr>
        <w:t>信号</w:t>
      </w:r>
    </w:p>
    <w:p w:rsidR="00BF1CED" w:rsidRDefault="00617CE7">
      <w:pPr>
        <w:spacing w:line="360" w:lineRule="auto"/>
        <w:ind w:firstLine="480"/>
        <w:jc w:val="center"/>
        <w:rPr>
          <w:rFonts w:cs="Times New Roman"/>
        </w:rPr>
      </w:pPr>
      <w:r>
        <w:rPr>
          <w:rFonts w:cs="Times New Roman"/>
          <w:noProof/>
        </w:rPr>
        <w:lastRenderedPageBreak/>
        <w:drawing>
          <wp:inline distT="0" distB="0" distL="0" distR="0">
            <wp:extent cx="3964940" cy="2972435"/>
            <wp:effectExtent l="0" t="0" r="16510" b="18415"/>
            <wp:docPr id="13" name="图片 13" descr="1生成LFM中频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生成LFM中频信号"/>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64940" cy="2972435"/>
                    </a:xfrm>
                    <a:prstGeom prst="rect">
                      <a:avLst/>
                    </a:prstGeom>
                    <a:noFill/>
                    <a:ln>
                      <a:noFill/>
                    </a:ln>
                  </pic:spPr>
                </pic:pic>
              </a:graphicData>
            </a:graphic>
          </wp:inline>
        </w:drawing>
      </w:r>
    </w:p>
    <w:p w:rsidR="00BF1CED" w:rsidRDefault="00617CE7" w:rsidP="00E569AF">
      <w:pPr>
        <w:pStyle w:val="aa"/>
      </w:pPr>
      <w:r>
        <w:rPr>
          <w:rFonts w:hint="eastAsia"/>
        </w:rPr>
        <w:t>图（</w:t>
      </w:r>
      <w:r>
        <w:rPr>
          <w:rFonts w:hint="eastAsia"/>
        </w:rPr>
        <w:t>1</w:t>
      </w:r>
      <w:r>
        <w:rPr>
          <w:rFonts w:hint="eastAsia"/>
        </w:rPr>
        <w:t>）产生的中频信号</w:t>
      </w:r>
    </w:p>
    <w:p w:rsidR="00BF1CED" w:rsidRDefault="00617CE7">
      <w:pPr>
        <w:spacing w:line="360" w:lineRule="auto"/>
        <w:ind w:firstLine="480"/>
        <w:rPr>
          <w:rFonts w:cs="Times New Roman"/>
        </w:rPr>
      </w:pPr>
      <w:r>
        <w:rPr>
          <w:rFonts w:cs="Times New Roman" w:hint="eastAsia"/>
        </w:rPr>
        <w:t>如上图所示，中频信号中心频率为</w:t>
      </w:r>
      <w:r>
        <w:rPr>
          <w:rFonts w:cs="Times New Roman"/>
        </w:rPr>
        <w:t>30MHz</w:t>
      </w:r>
      <w:r>
        <w:rPr>
          <w:rFonts w:cs="Times New Roman" w:hint="eastAsia"/>
        </w:rPr>
        <w:t>。时宽为</w:t>
      </w:r>
      <w:r w:rsidR="00BB3AD4">
        <w:rPr>
          <w:rFonts w:cs="Times New Roman"/>
        </w:rPr>
        <w:t>2</w:t>
      </w:r>
      <w:r>
        <w:rPr>
          <w:rFonts w:cs="Times New Roman"/>
        </w:rPr>
        <w:t>4</w:t>
      </w:r>
      <w:r>
        <w:rPr>
          <w:rFonts w:cs="Times New Roman" w:hint="eastAsia"/>
        </w:rPr>
        <w:t>微秒。</w:t>
      </w:r>
    </w:p>
    <w:p w:rsidR="00BF1CED" w:rsidRDefault="00617CE7">
      <w:pPr>
        <w:spacing w:line="360" w:lineRule="auto"/>
        <w:ind w:firstLine="480"/>
        <w:rPr>
          <w:rFonts w:cs="Times New Roman"/>
        </w:rPr>
      </w:pPr>
      <w:r>
        <w:rPr>
          <w:rFonts w:cs="Times New Roman"/>
        </w:rPr>
        <w:t>(2)DDC</w:t>
      </w:r>
      <w:r>
        <w:rPr>
          <w:rFonts w:cs="Times New Roman" w:hint="eastAsia"/>
        </w:rPr>
        <w:t>下变频</w:t>
      </w:r>
    </w:p>
    <w:p w:rsidR="00BF1CED" w:rsidRDefault="00617CE7">
      <w:pPr>
        <w:spacing w:line="360" w:lineRule="auto"/>
        <w:ind w:firstLine="480"/>
        <w:jc w:val="center"/>
        <w:rPr>
          <w:rFonts w:cs="Times New Roman"/>
        </w:rPr>
      </w:pPr>
      <w:r>
        <w:rPr>
          <w:rFonts w:cs="Times New Roman"/>
          <w:noProof/>
        </w:rPr>
        <w:drawing>
          <wp:inline distT="0" distB="0" distL="0" distR="0">
            <wp:extent cx="4641850" cy="3484880"/>
            <wp:effectExtent l="0" t="0" r="6350" b="1270"/>
            <wp:docPr id="12" name="图片 12" descr="2DDC所需混频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DDC所需混频信号"/>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41850" cy="3484880"/>
                    </a:xfrm>
                    <a:prstGeom prst="rect">
                      <a:avLst/>
                    </a:prstGeom>
                    <a:noFill/>
                    <a:ln>
                      <a:noFill/>
                    </a:ln>
                  </pic:spPr>
                </pic:pic>
              </a:graphicData>
            </a:graphic>
          </wp:inline>
        </w:drawing>
      </w:r>
    </w:p>
    <w:p w:rsidR="00BF1CED" w:rsidRDefault="00617CE7" w:rsidP="00E569AF">
      <w:pPr>
        <w:pStyle w:val="aa"/>
      </w:pPr>
      <w:r>
        <w:rPr>
          <w:rFonts w:hint="eastAsia"/>
        </w:rPr>
        <w:t>图（</w:t>
      </w:r>
      <w:r>
        <w:rPr>
          <w:rFonts w:hint="eastAsia"/>
        </w:rPr>
        <w:t>2</w:t>
      </w:r>
      <w:r>
        <w:rPr>
          <w:rFonts w:hint="eastAsia"/>
        </w:rPr>
        <w:t>）混频所需正弦信号</w:t>
      </w:r>
    </w:p>
    <w:p w:rsidR="00BF1CED" w:rsidRDefault="00617CE7">
      <w:pPr>
        <w:spacing w:line="360" w:lineRule="auto"/>
        <w:ind w:firstLine="480"/>
        <w:rPr>
          <w:rFonts w:cs="Times New Roman"/>
        </w:rPr>
      </w:pPr>
      <w:r>
        <w:rPr>
          <w:rFonts w:cs="Times New Roman" w:hint="eastAsia"/>
        </w:rPr>
        <w:t>通过将中频信号与频率为中心频率的正弦信号进行混频，上述的波形就是混频所需的正弦信号，信号频率为</w:t>
      </w:r>
      <w:r>
        <w:rPr>
          <w:rFonts w:cs="Times New Roman"/>
        </w:rPr>
        <w:t>30MHz</w:t>
      </w:r>
      <w:r>
        <w:rPr>
          <w:rFonts w:cs="Times New Roman" w:hint="eastAsia"/>
        </w:rPr>
        <w:t>。</w:t>
      </w:r>
    </w:p>
    <w:p w:rsidR="00BF1CED" w:rsidRDefault="00617CE7">
      <w:pPr>
        <w:spacing w:line="360" w:lineRule="auto"/>
        <w:ind w:firstLine="480"/>
        <w:jc w:val="center"/>
        <w:rPr>
          <w:rFonts w:cs="Times New Roman"/>
        </w:rPr>
      </w:pPr>
      <w:r>
        <w:rPr>
          <w:rFonts w:cs="Times New Roman"/>
          <w:noProof/>
        </w:rPr>
        <w:lastRenderedPageBreak/>
        <w:drawing>
          <wp:inline distT="0" distB="0" distL="0" distR="0">
            <wp:extent cx="4705350" cy="3536950"/>
            <wp:effectExtent l="0" t="0" r="0" b="6350"/>
            <wp:docPr id="11" name="图片 11" descr="3下变频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下变频信号"/>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05350" cy="3536950"/>
                    </a:xfrm>
                    <a:prstGeom prst="rect">
                      <a:avLst/>
                    </a:prstGeom>
                    <a:noFill/>
                    <a:ln>
                      <a:noFill/>
                    </a:ln>
                  </pic:spPr>
                </pic:pic>
              </a:graphicData>
            </a:graphic>
          </wp:inline>
        </w:drawing>
      </w:r>
    </w:p>
    <w:p w:rsidR="00BF1CED" w:rsidRDefault="00617CE7" w:rsidP="00617009">
      <w:pPr>
        <w:pStyle w:val="aa"/>
      </w:pPr>
      <w:r>
        <w:rPr>
          <w:rFonts w:hint="eastAsia"/>
        </w:rPr>
        <w:t>图（</w:t>
      </w:r>
      <w:r>
        <w:rPr>
          <w:rFonts w:hint="eastAsia"/>
        </w:rPr>
        <w:t>3</w:t>
      </w:r>
      <w:r>
        <w:rPr>
          <w:rFonts w:hint="eastAsia"/>
        </w:rPr>
        <w:t>）混频之后得到的包含高频的时域信号</w:t>
      </w:r>
    </w:p>
    <w:p w:rsidR="00BF1CED" w:rsidRDefault="00617CE7">
      <w:pPr>
        <w:spacing w:line="360" w:lineRule="auto"/>
        <w:ind w:firstLine="480"/>
        <w:rPr>
          <w:rFonts w:cs="Times New Roman"/>
        </w:rPr>
      </w:pPr>
      <w:r>
        <w:rPr>
          <w:rFonts w:cs="Times New Roman" w:hint="eastAsia"/>
        </w:rPr>
        <w:t>将中频信号通过图（</w:t>
      </w:r>
      <w:r>
        <w:rPr>
          <w:rFonts w:cs="Times New Roman"/>
        </w:rPr>
        <w:t>2</w:t>
      </w:r>
      <w:r>
        <w:rPr>
          <w:rFonts w:cs="Times New Roman" w:hint="eastAsia"/>
        </w:rPr>
        <w:t>）的正弦信号进行混频，得到包含高频的信号，再对该信号进行低通滤波就可以得到基带信号。</w:t>
      </w:r>
    </w:p>
    <w:p w:rsidR="00BF1CED" w:rsidRDefault="00617CE7">
      <w:pPr>
        <w:spacing w:line="360" w:lineRule="auto"/>
        <w:ind w:firstLine="480"/>
        <w:jc w:val="center"/>
        <w:rPr>
          <w:rFonts w:cs="Times New Roman"/>
        </w:rPr>
      </w:pPr>
      <w:r>
        <w:rPr>
          <w:rFonts w:cs="Times New Roman"/>
          <w:noProof/>
        </w:rPr>
        <w:drawing>
          <wp:inline distT="0" distB="0" distL="0" distR="0">
            <wp:extent cx="4737100" cy="3556000"/>
            <wp:effectExtent l="0" t="0" r="6350" b="6350"/>
            <wp:docPr id="10" name="图片 10" descr="4低通后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低通后信号"/>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37100" cy="3556000"/>
                    </a:xfrm>
                    <a:prstGeom prst="rect">
                      <a:avLst/>
                    </a:prstGeom>
                    <a:noFill/>
                    <a:ln>
                      <a:noFill/>
                    </a:ln>
                  </pic:spPr>
                </pic:pic>
              </a:graphicData>
            </a:graphic>
          </wp:inline>
        </w:drawing>
      </w:r>
    </w:p>
    <w:p w:rsidR="00BF1CED" w:rsidRDefault="00617CE7" w:rsidP="00B5354C">
      <w:pPr>
        <w:pStyle w:val="aa"/>
      </w:pPr>
      <w:r>
        <w:rPr>
          <w:rFonts w:hint="eastAsia"/>
        </w:rPr>
        <w:t>图（</w:t>
      </w:r>
      <w:r>
        <w:rPr>
          <w:rFonts w:hint="eastAsia"/>
        </w:rPr>
        <w:t>4</w:t>
      </w:r>
      <w:r>
        <w:rPr>
          <w:rFonts w:hint="eastAsia"/>
        </w:rPr>
        <w:t>）低通滤波后的解调信号</w:t>
      </w:r>
    </w:p>
    <w:p w:rsidR="00BF1CED" w:rsidRDefault="00617CE7">
      <w:pPr>
        <w:spacing w:line="360" w:lineRule="auto"/>
        <w:ind w:firstLine="480"/>
        <w:rPr>
          <w:rFonts w:cs="Times New Roman"/>
        </w:rPr>
      </w:pPr>
      <w:r>
        <w:rPr>
          <w:rFonts w:cs="Times New Roman" w:hint="eastAsia"/>
        </w:rPr>
        <w:t>通过低通滤波以后，将混频后的信号的高频部分滤除，只剩下低频部分，</w:t>
      </w:r>
      <w:r>
        <w:rPr>
          <w:rFonts w:cs="Times New Roman" w:hint="eastAsia"/>
        </w:rPr>
        <w:lastRenderedPageBreak/>
        <w:t>也就得到了基带信号。在实际中，相当于接收到了发射出去的</w:t>
      </w:r>
      <w:r>
        <w:rPr>
          <w:rFonts w:cs="Times New Roman"/>
        </w:rPr>
        <w:t>LFM</w:t>
      </w:r>
      <w:r>
        <w:rPr>
          <w:rFonts w:cs="Times New Roman" w:hint="eastAsia"/>
        </w:rPr>
        <w:t>信号，并将其解调到基带，方便后续的处理。此处基带信号的频率为</w:t>
      </w:r>
      <w:r>
        <w:rPr>
          <w:rFonts w:cs="Times New Roman"/>
        </w:rPr>
        <w:t>120MHz</w:t>
      </w:r>
      <w:r>
        <w:rPr>
          <w:rFonts w:cs="Times New Roman" w:hint="eastAsia"/>
        </w:rPr>
        <w:t>。</w:t>
      </w:r>
    </w:p>
    <w:p w:rsidR="00BF1CED" w:rsidRDefault="00617CE7">
      <w:pPr>
        <w:spacing w:line="360" w:lineRule="auto"/>
        <w:ind w:firstLine="480"/>
        <w:rPr>
          <w:rFonts w:cs="Times New Roman"/>
        </w:rPr>
      </w:pPr>
      <w:r>
        <w:rPr>
          <w:rFonts w:cs="Times New Roman"/>
          <w:noProof/>
        </w:rPr>
        <w:drawing>
          <wp:inline distT="0" distB="0" distL="0" distR="0">
            <wp:extent cx="4198924" cy="3147757"/>
            <wp:effectExtent l="0" t="0" r="0" b="0"/>
            <wp:docPr id="9" name="图片 9" descr="5 16倍抽取后的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16倍抽取后的信号"/>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10725" cy="3156604"/>
                    </a:xfrm>
                    <a:prstGeom prst="rect">
                      <a:avLst/>
                    </a:prstGeom>
                    <a:noFill/>
                    <a:ln>
                      <a:noFill/>
                    </a:ln>
                  </pic:spPr>
                </pic:pic>
              </a:graphicData>
            </a:graphic>
          </wp:inline>
        </w:drawing>
      </w:r>
    </w:p>
    <w:p w:rsidR="00BF1CED" w:rsidRDefault="00617CE7" w:rsidP="00B5354C">
      <w:pPr>
        <w:pStyle w:val="aa"/>
      </w:pPr>
      <w:r>
        <w:rPr>
          <w:rFonts w:hint="eastAsia"/>
        </w:rPr>
        <w:t>图（</w:t>
      </w:r>
      <w:r>
        <w:rPr>
          <w:rFonts w:hint="eastAsia"/>
        </w:rPr>
        <w:t>5</w:t>
      </w:r>
      <w:r>
        <w:rPr>
          <w:rFonts w:hint="eastAsia"/>
        </w:rPr>
        <w:t>）抽取后的基带信号</w:t>
      </w:r>
    </w:p>
    <w:p w:rsidR="00BF1CED" w:rsidRDefault="00617CE7">
      <w:pPr>
        <w:spacing w:line="360" w:lineRule="auto"/>
        <w:ind w:firstLine="480"/>
        <w:rPr>
          <w:rFonts w:cs="Times New Roman"/>
        </w:rPr>
      </w:pPr>
      <w:r>
        <w:rPr>
          <w:rFonts w:cs="Times New Roman" w:hint="eastAsia"/>
        </w:rPr>
        <w:t>将低通滤波得到的基带信号通过一个抽取器，降低基带信号的采样频率，以便后续的</w:t>
      </w:r>
      <w:r>
        <w:rPr>
          <w:rFonts w:cs="Times New Roman"/>
        </w:rPr>
        <w:t>FPGA</w:t>
      </w:r>
      <w:r>
        <w:rPr>
          <w:rFonts w:cs="Times New Roman" w:hint="eastAsia"/>
        </w:rPr>
        <w:t>保持一个较好的性能，在</w:t>
      </w:r>
      <w:r>
        <w:rPr>
          <w:rFonts w:cs="Times New Roman"/>
        </w:rPr>
        <w:t>FPGA</w:t>
      </w:r>
      <w:r>
        <w:rPr>
          <w:rFonts w:cs="Times New Roman" w:hint="eastAsia"/>
        </w:rPr>
        <w:t>中更易实现。通过</w:t>
      </w:r>
      <w:r>
        <w:rPr>
          <w:rFonts w:cs="Times New Roman"/>
        </w:rPr>
        <w:t>16</w:t>
      </w:r>
      <w:r>
        <w:rPr>
          <w:rFonts w:cs="Times New Roman" w:hint="eastAsia"/>
        </w:rPr>
        <w:t>倍抽取以后的基带信号频率为</w:t>
      </w:r>
      <w:r>
        <w:rPr>
          <w:rFonts w:cs="Times New Roman"/>
        </w:rPr>
        <w:t>7.5MHz</w:t>
      </w:r>
      <w:r>
        <w:rPr>
          <w:rFonts w:cs="Times New Roman" w:hint="eastAsia"/>
        </w:rPr>
        <w:t>。</w:t>
      </w:r>
    </w:p>
    <w:p w:rsidR="00BF1CED" w:rsidRDefault="00B5354C">
      <w:pPr>
        <w:spacing w:line="360" w:lineRule="auto"/>
        <w:ind w:firstLine="480"/>
        <w:rPr>
          <w:rFonts w:cs="Times New Roman"/>
        </w:rPr>
      </w:pPr>
      <w:r>
        <w:rPr>
          <w:rFonts w:cs="Times New Roman"/>
        </w:rPr>
        <w:t xml:space="preserve"> </w:t>
      </w:r>
      <w:r w:rsidR="00617CE7">
        <w:rPr>
          <w:rFonts w:cs="Times New Roman"/>
        </w:rPr>
        <w:t>(3)</w:t>
      </w:r>
      <w:r w:rsidR="00617CE7">
        <w:rPr>
          <w:rFonts w:cs="Times New Roman" w:hint="eastAsia"/>
        </w:rPr>
        <w:t>脉冲压缩</w:t>
      </w:r>
      <w:r w:rsidR="00617CE7">
        <w:rPr>
          <w:rFonts w:cs="Times New Roman"/>
        </w:rPr>
        <w:t>(PC)</w:t>
      </w:r>
    </w:p>
    <w:p w:rsidR="00BF1CED" w:rsidRDefault="00617CE7">
      <w:pPr>
        <w:spacing w:line="360" w:lineRule="auto"/>
        <w:ind w:firstLine="480"/>
        <w:jc w:val="center"/>
        <w:rPr>
          <w:rFonts w:cs="Times New Roman"/>
        </w:rPr>
      </w:pPr>
      <w:r>
        <w:rPr>
          <w:rFonts w:cs="Times New Roman"/>
          <w:noProof/>
        </w:rPr>
        <w:drawing>
          <wp:inline distT="0" distB="0" distL="0" distR="0">
            <wp:extent cx="3769813" cy="2823667"/>
            <wp:effectExtent l="0" t="0" r="2540" b="0"/>
            <wp:docPr id="8" name="图片 8" descr="6匹配滤波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匹配滤波信号"/>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90247" cy="2838972"/>
                    </a:xfrm>
                    <a:prstGeom prst="rect">
                      <a:avLst/>
                    </a:prstGeom>
                    <a:noFill/>
                    <a:ln>
                      <a:noFill/>
                    </a:ln>
                  </pic:spPr>
                </pic:pic>
              </a:graphicData>
            </a:graphic>
          </wp:inline>
        </w:drawing>
      </w:r>
    </w:p>
    <w:p w:rsidR="00BF1CED" w:rsidRDefault="00617CE7" w:rsidP="00B5354C">
      <w:pPr>
        <w:pStyle w:val="aa"/>
      </w:pPr>
      <w:r>
        <w:rPr>
          <w:rFonts w:hint="eastAsia"/>
        </w:rPr>
        <w:t>图（</w:t>
      </w:r>
      <w:r>
        <w:rPr>
          <w:rFonts w:hint="eastAsia"/>
        </w:rPr>
        <w:t>6</w:t>
      </w:r>
      <w:r>
        <w:rPr>
          <w:rFonts w:hint="eastAsia"/>
        </w:rPr>
        <w:t>）脉冲压缩所需的匹配滤波器时域波形</w:t>
      </w:r>
    </w:p>
    <w:p w:rsidR="00BF1CED" w:rsidRDefault="00617CE7">
      <w:pPr>
        <w:spacing w:line="360" w:lineRule="auto"/>
        <w:ind w:firstLine="480"/>
        <w:rPr>
          <w:rFonts w:cs="Times New Roman"/>
        </w:rPr>
      </w:pPr>
      <w:r>
        <w:rPr>
          <w:rFonts w:cs="Times New Roman" w:hint="eastAsia"/>
        </w:rPr>
        <w:t>得到经过抽取之后的基带信号之后，为了提高雷达信号的传输距离和距离</w:t>
      </w:r>
      <w:r>
        <w:rPr>
          <w:rFonts w:cs="Times New Roman" w:hint="eastAsia"/>
        </w:rPr>
        <w:lastRenderedPageBreak/>
        <w:t>分辨力，进行脉冲压缩，也就是匹配滤波。匹配滤波与基带信号的关系在本次实验中，是与基带信号共轭的关系，所以脉冲压缩就是将解调后的基带信号和匹配滤波信号进行卷积就得到了脉冲压缩的结果。</w:t>
      </w:r>
    </w:p>
    <w:p w:rsidR="00BF1CED" w:rsidRDefault="00617CE7">
      <w:pPr>
        <w:spacing w:line="360" w:lineRule="auto"/>
        <w:ind w:firstLine="480"/>
        <w:jc w:val="center"/>
        <w:rPr>
          <w:rFonts w:cs="Times New Roman"/>
        </w:rPr>
      </w:pPr>
      <w:r>
        <w:rPr>
          <w:rFonts w:cs="Times New Roman"/>
          <w:noProof/>
        </w:rPr>
        <w:drawing>
          <wp:inline distT="0" distB="0" distL="0" distR="0">
            <wp:extent cx="4178300" cy="3136265"/>
            <wp:effectExtent l="0" t="0" r="12700" b="698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01914" cy="3154533"/>
                    </a:xfrm>
                    <a:prstGeom prst="rect">
                      <a:avLst/>
                    </a:prstGeom>
                    <a:noFill/>
                    <a:ln>
                      <a:noFill/>
                    </a:ln>
                  </pic:spPr>
                </pic:pic>
              </a:graphicData>
            </a:graphic>
          </wp:inline>
        </w:drawing>
      </w:r>
    </w:p>
    <w:p w:rsidR="00BF1CED" w:rsidRDefault="00617CE7" w:rsidP="00DF060F">
      <w:pPr>
        <w:pStyle w:val="aa"/>
      </w:pPr>
      <w:r>
        <w:rPr>
          <w:rFonts w:hint="eastAsia"/>
        </w:rPr>
        <w:t>图（</w:t>
      </w:r>
      <w:r>
        <w:rPr>
          <w:rFonts w:hint="eastAsia"/>
        </w:rPr>
        <w:t>7</w:t>
      </w:r>
      <w:r>
        <w:rPr>
          <w:rFonts w:hint="eastAsia"/>
        </w:rPr>
        <w:t>）脉冲压缩之后的时域波形</w:t>
      </w:r>
    </w:p>
    <w:p w:rsidR="00BF1CED" w:rsidRDefault="00617CE7">
      <w:pPr>
        <w:spacing w:line="360" w:lineRule="auto"/>
        <w:ind w:firstLine="480"/>
        <w:rPr>
          <w:rFonts w:cs="Times New Roman"/>
        </w:rPr>
      </w:pPr>
      <w:r>
        <w:rPr>
          <w:rFonts w:cs="Times New Roman" w:hint="eastAsia"/>
        </w:rPr>
        <w:t>脉冲压缩的结果如上图所示，经过脉冲压缩之后，尖峰的幅值为时带积。在该实验的参数下时带积为</w:t>
      </w:r>
      <w:r>
        <w:rPr>
          <w:rFonts w:cs="Times New Roman"/>
        </w:rPr>
        <w:t>120</w:t>
      </w:r>
      <w:r>
        <w:rPr>
          <w:rFonts w:cs="Times New Roman" w:hint="eastAsia"/>
        </w:rPr>
        <w:t>，从上图中可以看出尖峰的峰值为</w:t>
      </w:r>
      <w:r>
        <w:rPr>
          <w:rFonts w:cs="Times New Roman"/>
        </w:rPr>
        <w:t>120</w:t>
      </w:r>
      <w:r>
        <w:rPr>
          <w:rFonts w:cs="Times New Roman" w:hint="eastAsia"/>
        </w:rPr>
        <w:t>左右。提高了信噪比以及雷达信号接收的距离分辨力。</w:t>
      </w:r>
    </w:p>
    <w:p w:rsidR="00BF1CED" w:rsidRDefault="00617CE7">
      <w:pPr>
        <w:spacing w:line="360" w:lineRule="auto"/>
        <w:ind w:firstLine="480"/>
        <w:jc w:val="center"/>
        <w:rPr>
          <w:rFonts w:cs="Times New Roman"/>
        </w:rPr>
      </w:pPr>
      <w:r>
        <w:rPr>
          <w:rFonts w:cs="Times New Roman"/>
          <w:noProof/>
        </w:rPr>
        <w:drawing>
          <wp:inline distT="0" distB="0" distL="0" distR="0">
            <wp:extent cx="3884371" cy="2917177"/>
            <wp:effectExtent l="0" t="0" r="1905" b="0"/>
            <wp:docPr id="6" name="图片 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17579" cy="2942116"/>
                    </a:xfrm>
                    <a:prstGeom prst="rect">
                      <a:avLst/>
                    </a:prstGeom>
                    <a:noFill/>
                    <a:ln>
                      <a:noFill/>
                    </a:ln>
                  </pic:spPr>
                </pic:pic>
              </a:graphicData>
            </a:graphic>
          </wp:inline>
        </w:drawing>
      </w:r>
    </w:p>
    <w:p w:rsidR="00BF1CED" w:rsidRDefault="00617CE7" w:rsidP="00DF060F">
      <w:pPr>
        <w:pStyle w:val="aa"/>
      </w:pPr>
      <w:r>
        <w:rPr>
          <w:rFonts w:hint="eastAsia"/>
        </w:rPr>
        <w:t>图（</w:t>
      </w:r>
      <w:r>
        <w:rPr>
          <w:rFonts w:hint="eastAsia"/>
        </w:rPr>
        <w:t>8</w:t>
      </w:r>
      <w:r>
        <w:rPr>
          <w:rFonts w:hint="eastAsia"/>
        </w:rPr>
        <w:t>）对</w:t>
      </w:r>
      <w:r>
        <w:rPr>
          <w:rFonts w:hint="eastAsia"/>
        </w:rPr>
        <w:t>I</w:t>
      </w:r>
      <w:r>
        <w:rPr>
          <w:rFonts w:hint="eastAsia"/>
        </w:rPr>
        <w:t>路和</w:t>
      </w:r>
      <w:r>
        <w:rPr>
          <w:rFonts w:hint="eastAsia"/>
        </w:rPr>
        <w:t>Q</w:t>
      </w:r>
      <w:r>
        <w:rPr>
          <w:rFonts w:hint="eastAsia"/>
        </w:rPr>
        <w:t>路的信号取模之后的信号</w:t>
      </w:r>
    </w:p>
    <w:p w:rsidR="00BF1CED" w:rsidRDefault="00617CE7">
      <w:pPr>
        <w:spacing w:line="360" w:lineRule="auto"/>
        <w:ind w:firstLine="480"/>
        <w:rPr>
          <w:rFonts w:cs="Times New Roman"/>
        </w:rPr>
      </w:pPr>
      <w:r>
        <w:rPr>
          <w:rFonts w:cs="Times New Roman" w:hint="eastAsia"/>
        </w:rPr>
        <w:t>经过</w:t>
      </w:r>
      <w:r>
        <w:rPr>
          <w:rFonts w:cs="Times New Roman"/>
        </w:rPr>
        <w:t>DDC</w:t>
      </w:r>
      <w:r>
        <w:rPr>
          <w:rFonts w:cs="Times New Roman" w:hint="eastAsia"/>
        </w:rPr>
        <w:t>，抽取过后，对得到的</w:t>
      </w:r>
      <w:r>
        <w:rPr>
          <w:rFonts w:cs="Times New Roman"/>
        </w:rPr>
        <w:t>I</w:t>
      </w:r>
      <w:r>
        <w:rPr>
          <w:rFonts w:cs="Times New Roman" w:hint="eastAsia"/>
        </w:rPr>
        <w:t>路和</w:t>
      </w:r>
      <w:r>
        <w:rPr>
          <w:rFonts w:cs="Times New Roman"/>
        </w:rPr>
        <w:t>Q</w:t>
      </w:r>
      <w:r>
        <w:rPr>
          <w:rFonts w:cs="Times New Roman" w:hint="eastAsia"/>
        </w:rPr>
        <w:t>路信号，分别进行脉冲压缩。对</w:t>
      </w:r>
      <w:r>
        <w:rPr>
          <w:rFonts w:cs="Times New Roman"/>
        </w:rPr>
        <w:lastRenderedPageBreak/>
        <w:t>I</w:t>
      </w:r>
      <w:r>
        <w:rPr>
          <w:rFonts w:cs="Times New Roman" w:hint="eastAsia"/>
        </w:rPr>
        <w:t>路和</w:t>
      </w:r>
      <w:r>
        <w:rPr>
          <w:rFonts w:cs="Times New Roman"/>
        </w:rPr>
        <w:t>Q</w:t>
      </w:r>
      <w:r>
        <w:rPr>
          <w:rFonts w:cs="Times New Roman" w:hint="eastAsia"/>
        </w:rPr>
        <w:t>路信号结合起来取模，画出线性坐标和对数坐标的波形。</w:t>
      </w:r>
    </w:p>
    <w:p w:rsidR="00BF1CED" w:rsidRDefault="00617CE7" w:rsidP="007D02DA">
      <w:pPr>
        <w:pStyle w:val="2"/>
      </w:pPr>
      <w:r>
        <w:rPr>
          <w:rFonts w:hint="eastAsia"/>
        </w:rPr>
        <w:t>4</w:t>
      </w:r>
      <w:r>
        <w:rPr>
          <w:rFonts w:hint="eastAsia"/>
        </w:rPr>
        <w:t>、分析总结</w:t>
      </w:r>
    </w:p>
    <w:p w:rsidR="00BF1CED" w:rsidRDefault="00617CE7">
      <w:pPr>
        <w:spacing w:line="360" w:lineRule="auto"/>
        <w:ind w:firstLine="480"/>
        <w:rPr>
          <w:rFonts w:cs="Times New Roman"/>
        </w:rPr>
      </w:pPr>
      <w:r>
        <w:rPr>
          <w:rFonts w:cs="Times New Roman" w:hint="eastAsia"/>
        </w:rPr>
        <w:t>通过本次的</w:t>
      </w:r>
      <w:r>
        <w:rPr>
          <w:rFonts w:cs="Times New Roman"/>
        </w:rPr>
        <w:t>Matlab</w:t>
      </w:r>
      <w:r>
        <w:rPr>
          <w:rFonts w:cs="Times New Roman" w:hint="eastAsia"/>
        </w:rPr>
        <w:t>仿真来模拟雷达信号的产生和处理。首先，在发射端产生一个</w:t>
      </w:r>
      <w:r>
        <w:rPr>
          <w:rFonts w:cs="Times New Roman"/>
        </w:rPr>
        <w:t>LFM</w:t>
      </w:r>
      <w:r>
        <w:rPr>
          <w:rFonts w:cs="Times New Roman" w:hint="eastAsia"/>
        </w:rPr>
        <w:t>中频信号，并对</w:t>
      </w:r>
      <w:r>
        <w:rPr>
          <w:rFonts w:cs="Times New Roman"/>
        </w:rPr>
        <w:t>LFM</w:t>
      </w:r>
      <w:r>
        <w:rPr>
          <w:rFonts w:cs="Times New Roman" w:hint="eastAsia"/>
        </w:rPr>
        <w:t>中频信号进行接收，使用数字下变频</w:t>
      </w:r>
      <w:r>
        <w:rPr>
          <w:rFonts w:cs="Times New Roman"/>
        </w:rPr>
        <w:t>(DDC)</w:t>
      </w:r>
      <w:r>
        <w:rPr>
          <w:rFonts w:cs="Times New Roman" w:hint="eastAsia"/>
        </w:rPr>
        <w:t>来对接收的信号进行正交解调，这里数字下变频可以选择一般的正交解调方案，也可以选择使用高效</w:t>
      </w:r>
      <w:r>
        <w:rPr>
          <w:rFonts w:cs="Times New Roman"/>
        </w:rPr>
        <w:t>DDC</w:t>
      </w:r>
      <w:r>
        <w:rPr>
          <w:rFonts w:cs="Times New Roman" w:hint="eastAsia"/>
        </w:rPr>
        <w:t>方案。在我们的</w:t>
      </w:r>
      <w:r>
        <w:rPr>
          <w:rFonts w:cs="Times New Roman"/>
        </w:rPr>
        <w:t>Matlab</w:t>
      </w:r>
      <w:r>
        <w:rPr>
          <w:rFonts w:cs="Times New Roman" w:hint="eastAsia"/>
        </w:rPr>
        <w:t>仿真中，使用的是一般的正交解调方案，就是让频率与中频信号频率相同的正弦信号来进行混频，在通过低通滤波从而得到解调后的基带信号。得到解调后的基带信号后，我们对该信号进行脉冲压缩，从而提高雷达信号发射距离和信号接收的距离分辨力，并且提高了雷达对接收信号的信噪比。</w:t>
      </w:r>
    </w:p>
    <w:p w:rsidR="00BF1CED" w:rsidRDefault="00617CE7" w:rsidP="00BB52E0">
      <w:pPr>
        <w:pStyle w:val="1"/>
      </w:pPr>
      <w:r>
        <w:rPr>
          <w:rFonts w:hint="eastAsia"/>
        </w:rPr>
        <w:t>三、硬件实现</w:t>
      </w:r>
    </w:p>
    <w:p w:rsidR="00BF1CED" w:rsidRDefault="00BB52E0" w:rsidP="00B16F32">
      <w:pPr>
        <w:pStyle w:val="2"/>
      </w:pPr>
      <w:r>
        <w:rPr>
          <w:rFonts w:hint="eastAsia"/>
        </w:rPr>
        <w:t>1</w:t>
      </w:r>
      <w:r>
        <w:rPr>
          <w:rFonts w:hint="eastAsia"/>
        </w:rPr>
        <w:t>、</w:t>
      </w:r>
      <w:r w:rsidR="00617CE7">
        <w:rPr>
          <w:rFonts w:hint="eastAsia"/>
        </w:rPr>
        <w:t>硬件平台：</w:t>
      </w:r>
    </w:p>
    <w:p w:rsidR="00BF1CED" w:rsidRDefault="00617CE7">
      <w:pPr>
        <w:spacing w:line="360" w:lineRule="auto"/>
      </w:pPr>
      <w:r>
        <w:rPr>
          <w:rFonts w:hint="eastAsia"/>
        </w:rPr>
        <w:t xml:space="preserve"> </w:t>
      </w:r>
      <w:r>
        <w:t xml:space="preserve">  </w:t>
      </w:r>
      <w:r>
        <w:rPr>
          <w:rFonts w:hint="eastAsia"/>
        </w:rPr>
        <w:t>硬件实现采用软件无限电实验平台</w:t>
      </w:r>
      <w:r>
        <w:t>—</w:t>
      </w:r>
      <w:r>
        <w:rPr>
          <w:rFonts w:hint="eastAsia"/>
        </w:rPr>
        <w:t>MFSS6842</w:t>
      </w:r>
      <w:r>
        <w:rPr>
          <w:rFonts w:hint="eastAsia"/>
        </w:rPr>
        <w:t>，平台如下图所示，</w:t>
      </w:r>
      <w:r>
        <w:rPr>
          <w:rFonts w:hint="eastAsia"/>
        </w:rPr>
        <w:t>FPGA</w:t>
      </w:r>
      <w:r>
        <w:rPr>
          <w:rFonts w:hint="eastAsia"/>
        </w:rPr>
        <w:t>芯片型号为</w:t>
      </w:r>
      <w:r>
        <w:rPr>
          <w:rFonts w:hint="eastAsia"/>
        </w:rPr>
        <w:t>Stratix</w:t>
      </w:r>
      <w:r>
        <w:t xml:space="preserve"> </w:t>
      </w:r>
      <w:r>
        <w:rPr>
          <w:rFonts w:hint="eastAsia"/>
        </w:rPr>
        <w:t>II</w:t>
      </w:r>
      <w:r>
        <w:t xml:space="preserve"> </w:t>
      </w:r>
      <w:r>
        <w:rPr>
          <w:rFonts w:hint="eastAsia"/>
        </w:rPr>
        <w:t>EP2S90F1020I4</w:t>
      </w:r>
      <w:r>
        <w:rPr>
          <w:rFonts w:hint="eastAsia"/>
        </w:rPr>
        <w:t>。</w:t>
      </w:r>
    </w:p>
    <w:p w:rsidR="00BF1CED" w:rsidRDefault="00617CE7">
      <w:pPr>
        <w:spacing w:line="360" w:lineRule="auto"/>
      </w:pPr>
      <w:r>
        <w:rPr>
          <w:noProof/>
        </w:rPr>
        <w:drawing>
          <wp:inline distT="0" distB="0" distL="0" distR="0">
            <wp:extent cx="5274310" cy="3039110"/>
            <wp:effectExtent l="0" t="0" r="2540" b="8890"/>
            <wp:docPr id="12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039110"/>
                    </a:xfrm>
                    <a:prstGeom prst="rect">
                      <a:avLst/>
                    </a:prstGeom>
                    <a:noFill/>
                    <a:ln>
                      <a:noFill/>
                    </a:ln>
                  </pic:spPr>
                </pic:pic>
              </a:graphicData>
            </a:graphic>
          </wp:inline>
        </w:drawing>
      </w:r>
    </w:p>
    <w:p w:rsidR="00BF1CED" w:rsidRDefault="00BF1CED">
      <w:pPr>
        <w:spacing w:line="360" w:lineRule="auto"/>
      </w:pPr>
    </w:p>
    <w:p w:rsidR="00BF1CED" w:rsidRDefault="00617CE7">
      <w:pPr>
        <w:spacing w:line="360" w:lineRule="auto"/>
        <w:jc w:val="center"/>
      </w:pPr>
      <w:r>
        <w:rPr>
          <w:noProof/>
        </w:rPr>
        <w:lastRenderedPageBreak/>
        <w:drawing>
          <wp:inline distT="0" distB="0" distL="0" distR="0">
            <wp:extent cx="5133975" cy="373443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36171" cy="3736184"/>
                    </a:xfrm>
                    <a:prstGeom prst="rect">
                      <a:avLst/>
                    </a:prstGeom>
                    <a:noFill/>
                    <a:ln>
                      <a:noFill/>
                    </a:ln>
                  </pic:spPr>
                </pic:pic>
              </a:graphicData>
            </a:graphic>
          </wp:inline>
        </w:drawing>
      </w:r>
    </w:p>
    <w:p w:rsidR="00BF1CED" w:rsidRDefault="00FA5879" w:rsidP="003C1398">
      <w:pPr>
        <w:pStyle w:val="2"/>
      </w:pPr>
      <w:r>
        <w:rPr>
          <w:rFonts w:hint="eastAsia"/>
        </w:rPr>
        <w:t>2</w:t>
      </w:r>
      <w:r>
        <w:rPr>
          <w:rFonts w:hint="eastAsia"/>
        </w:rPr>
        <w:t>、</w:t>
      </w:r>
      <w:r w:rsidR="00617CE7">
        <w:rPr>
          <w:rFonts w:hint="eastAsia"/>
        </w:rPr>
        <w:t>硬件系统框图：</w:t>
      </w:r>
    </w:p>
    <w:p w:rsidR="00BF1CED" w:rsidRDefault="00617CE7">
      <w:pPr>
        <w:spacing w:line="360" w:lineRule="auto"/>
        <w:ind w:firstLine="420"/>
      </w:pPr>
      <w:r>
        <w:rPr>
          <w:rFonts w:hint="eastAsia"/>
        </w:rPr>
        <w:t>如下图所示，</w:t>
      </w:r>
      <w:r>
        <w:rPr>
          <w:rFonts w:hint="eastAsia"/>
        </w:rPr>
        <w:t>REF-CLK</w:t>
      </w:r>
      <w:r>
        <w:rPr>
          <w:rFonts w:hint="eastAsia"/>
        </w:rPr>
        <w:t>为</w:t>
      </w:r>
      <w:r>
        <w:rPr>
          <w:rFonts w:hint="eastAsia"/>
        </w:rPr>
        <w:t>10MHz</w:t>
      </w:r>
      <w:r>
        <w:rPr>
          <w:rFonts w:hint="eastAsia"/>
        </w:rPr>
        <w:t>系统参考时钟源，经过</w:t>
      </w:r>
      <w:r>
        <w:rPr>
          <w:rFonts w:hint="eastAsia"/>
        </w:rPr>
        <w:t>PLL</w:t>
      </w:r>
      <w:r>
        <w:rPr>
          <w:rFonts w:hint="eastAsia"/>
        </w:rPr>
        <w:t>倍频后作为</w:t>
      </w:r>
      <w:r>
        <w:rPr>
          <w:rFonts w:hint="eastAsia"/>
        </w:rPr>
        <w:t>FPGA</w:t>
      </w:r>
      <w:r>
        <w:rPr>
          <w:rFonts w:hint="eastAsia"/>
        </w:rPr>
        <w:t>各个模块的时钟源。将</w:t>
      </w:r>
      <w:r>
        <w:rPr>
          <w:rFonts w:hint="eastAsia"/>
        </w:rPr>
        <w:t>MATLAB</w:t>
      </w:r>
      <w:r>
        <w:t xml:space="preserve"> </w:t>
      </w:r>
      <w:r>
        <w:rPr>
          <w:rFonts w:hint="eastAsia"/>
        </w:rPr>
        <w:t>生成的中频</w:t>
      </w:r>
      <w:r>
        <w:rPr>
          <w:rFonts w:hint="eastAsia"/>
        </w:rPr>
        <w:t>LFM</w:t>
      </w:r>
      <w:r>
        <w:rPr>
          <w:rFonts w:hint="eastAsia"/>
        </w:rPr>
        <w:t>信号存储到</w:t>
      </w:r>
      <w:r>
        <w:rPr>
          <w:rFonts w:hint="eastAsia"/>
        </w:rPr>
        <w:t>ROM</w:t>
      </w:r>
      <w:r>
        <w:t xml:space="preserve"> </w:t>
      </w:r>
      <w:r>
        <w:rPr>
          <w:rFonts w:hint="eastAsia"/>
        </w:rPr>
        <w:t>IP</w:t>
      </w:r>
      <w:r>
        <w:rPr>
          <w:rFonts w:hint="eastAsia"/>
        </w:rPr>
        <w:t>核的</w:t>
      </w:r>
      <w:r>
        <w:rPr>
          <w:rFonts w:hint="eastAsia"/>
        </w:rPr>
        <w:t>mif</w:t>
      </w:r>
      <w:r>
        <w:rPr>
          <w:rFonts w:hint="eastAsia"/>
        </w:rPr>
        <w:t>配置文件中，利用地址控制器</w:t>
      </w:r>
      <w:r>
        <w:rPr>
          <w:rFonts w:hint="eastAsia"/>
        </w:rPr>
        <w:t>address</w:t>
      </w:r>
      <w:r>
        <w:rPr>
          <w:rFonts w:hint="eastAsia"/>
        </w:rPr>
        <w:t>进行寻址，</w:t>
      </w:r>
      <w:r>
        <w:rPr>
          <w:rFonts w:hint="eastAsia"/>
        </w:rPr>
        <w:t>ROM</w:t>
      </w:r>
      <w:r>
        <w:t xml:space="preserve"> </w:t>
      </w:r>
      <w:r>
        <w:rPr>
          <w:rFonts w:hint="eastAsia"/>
        </w:rPr>
        <w:t>的输出即为中频</w:t>
      </w:r>
      <w:r>
        <w:rPr>
          <w:rFonts w:hint="eastAsia"/>
        </w:rPr>
        <w:t>FLM</w:t>
      </w:r>
      <w:r>
        <w:rPr>
          <w:rFonts w:hint="eastAsia"/>
        </w:rPr>
        <w:t>信号，此信号输出到</w:t>
      </w:r>
      <w:r>
        <w:rPr>
          <w:rFonts w:hint="eastAsia"/>
        </w:rPr>
        <w:t>DAC</w:t>
      </w:r>
      <w:r>
        <w:rPr>
          <w:rFonts w:hint="eastAsia"/>
        </w:rPr>
        <w:t>中，转换为模拟信号后与</w:t>
      </w:r>
      <w:r>
        <w:rPr>
          <w:rFonts w:hint="eastAsia"/>
        </w:rPr>
        <w:t>ADC</w:t>
      </w:r>
      <w:r>
        <w:rPr>
          <w:rFonts w:hint="eastAsia"/>
        </w:rPr>
        <w:t>相连，本设计</w:t>
      </w:r>
      <w:r>
        <w:rPr>
          <w:rFonts w:hint="eastAsia"/>
        </w:rPr>
        <w:t>DAC</w:t>
      </w:r>
      <w:r>
        <w:rPr>
          <w:rFonts w:hint="eastAsia"/>
        </w:rPr>
        <w:t>和</w:t>
      </w:r>
      <w:r>
        <w:rPr>
          <w:rFonts w:hint="eastAsia"/>
        </w:rPr>
        <w:t>ADC</w:t>
      </w:r>
      <w:r>
        <w:rPr>
          <w:rFonts w:hint="eastAsia"/>
        </w:rPr>
        <w:t>时钟都为</w:t>
      </w:r>
      <w:r>
        <w:rPr>
          <w:rFonts w:hint="eastAsia"/>
        </w:rPr>
        <w:t>120MHz</w:t>
      </w:r>
      <w:r>
        <w:rPr>
          <w:rFonts w:hint="eastAsia"/>
        </w:rPr>
        <w:t>，</w:t>
      </w:r>
      <w:r>
        <w:rPr>
          <w:rFonts w:hint="eastAsia"/>
        </w:rPr>
        <w:t>ADC</w:t>
      </w:r>
      <w:r>
        <w:rPr>
          <w:rFonts w:hint="eastAsia"/>
        </w:rPr>
        <w:t>采样后得到中频</w:t>
      </w:r>
      <w:r>
        <w:rPr>
          <w:rFonts w:hint="eastAsia"/>
        </w:rPr>
        <w:t>LFM</w:t>
      </w:r>
      <w:r>
        <w:rPr>
          <w:rFonts w:hint="eastAsia"/>
        </w:rPr>
        <w:t>信号，在经过数字下变频模块</w:t>
      </w:r>
      <w:r>
        <w:rPr>
          <w:rFonts w:hint="eastAsia"/>
        </w:rPr>
        <w:t>DDC</w:t>
      </w:r>
      <w:r>
        <w:rPr>
          <w:rFonts w:hint="eastAsia"/>
        </w:rPr>
        <w:t>将中频</w:t>
      </w:r>
      <w:r>
        <w:rPr>
          <w:rFonts w:hint="eastAsia"/>
        </w:rPr>
        <w:t>LFM</w:t>
      </w:r>
      <w:r>
        <w:rPr>
          <w:rFonts w:hint="eastAsia"/>
        </w:rPr>
        <w:t>信号变为基带</w:t>
      </w:r>
      <w:r>
        <w:rPr>
          <w:rFonts w:hint="eastAsia"/>
        </w:rPr>
        <w:t>LFM</w:t>
      </w:r>
      <w:r>
        <w:rPr>
          <w:rFonts w:hint="eastAsia"/>
        </w:rPr>
        <w:t>信号，并且经过</w:t>
      </w:r>
      <w:r>
        <w:rPr>
          <w:rFonts w:hint="eastAsia"/>
        </w:rPr>
        <w:t>16</w:t>
      </w:r>
      <w:r>
        <w:rPr>
          <w:rFonts w:hint="eastAsia"/>
        </w:rPr>
        <w:t>倍抽取，采样率降为</w:t>
      </w:r>
      <w:r>
        <w:rPr>
          <w:rFonts w:hint="eastAsia"/>
        </w:rPr>
        <w:t>7.5MHz</w:t>
      </w:r>
      <w:r>
        <w:rPr>
          <w:rFonts w:hint="eastAsia"/>
        </w:rPr>
        <w:t>，此时得到的</w:t>
      </w:r>
      <w:r>
        <w:rPr>
          <w:rFonts w:hint="eastAsia"/>
        </w:rPr>
        <w:t>IQ</w:t>
      </w:r>
      <w:r>
        <w:rPr>
          <w:rFonts w:hint="eastAsia"/>
        </w:rPr>
        <w:t>两路信号经过脉冲压缩模块（</w:t>
      </w:r>
      <w:r>
        <w:rPr>
          <w:rFonts w:hint="eastAsia"/>
        </w:rPr>
        <w:t>PC</w:t>
      </w:r>
      <w:r>
        <w:rPr>
          <w:rFonts w:hint="eastAsia"/>
        </w:rPr>
        <w:t>）得到匹配滤波后的</w:t>
      </w:r>
      <w:r>
        <w:rPr>
          <w:rFonts w:hint="eastAsia"/>
        </w:rPr>
        <w:t>IQ</w:t>
      </w:r>
      <w:r>
        <w:rPr>
          <w:rFonts w:hint="eastAsia"/>
        </w:rPr>
        <w:t>并将其求模后输出。</w:t>
      </w:r>
    </w:p>
    <w:p w:rsidR="00BF1CED" w:rsidRDefault="00617CE7">
      <w:pPr>
        <w:spacing w:line="360" w:lineRule="auto"/>
        <w:jc w:val="center"/>
      </w:pPr>
      <w:r>
        <w:object w:dxaOrig="6159" w:dyaOrig="4945">
          <v:shape id="_x0000_i1033" type="#_x0000_t75" style="width:308.25pt;height:246.75pt" o:ole="">
            <v:imagedata r:id="rId38" o:title=""/>
          </v:shape>
          <o:OLEObject Type="Embed" ProgID="Visio.Drawing.15" ShapeID="_x0000_i1033" DrawAspect="Content" ObjectID="_1621320892" r:id="rId39"/>
        </w:object>
      </w:r>
    </w:p>
    <w:p w:rsidR="00BF1CED" w:rsidRDefault="00617CE7">
      <w:pPr>
        <w:spacing w:line="360" w:lineRule="auto"/>
        <w:ind w:firstLine="420"/>
      </w:pPr>
      <w:r>
        <w:rPr>
          <w:rFonts w:hint="eastAsia"/>
        </w:rPr>
        <w:t>其中</w:t>
      </w:r>
      <w:r>
        <w:rPr>
          <w:rFonts w:hint="eastAsia"/>
        </w:rPr>
        <w:t>DDC</w:t>
      </w:r>
      <w:r>
        <w:rPr>
          <w:rFonts w:hint="eastAsia"/>
        </w:rPr>
        <w:t>模块有高效</w:t>
      </w:r>
      <w:r>
        <w:rPr>
          <w:rFonts w:hint="eastAsia"/>
        </w:rPr>
        <w:t>DDC</w:t>
      </w:r>
      <w:r>
        <w:rPr>
          <w:rFonts w:hint="eastAsia"/>
        </w:rPr>
        <w:t>和普通</w:t>
      </w:r>
      <w:r>
        <w:rPr>
          <w:rFonts w:hint="eastAsia"/>
        </w:rPr>
        <w:t>DDC</w:t>
      </w:r>
      <w:r>
        <w:rPr>
          <w:rFonts w:hint="eastAsia"/>
        </w:rPr>
        <w:t>两种实现方案，普通的</w:t>
      </w:r>
      <w:r>
        <w:rPr>
          <w:rFonts w:hint="eastAsia"/>
        </w:rPr>
        <w:t>DDC</w:t>
      </w:r>
      <w:r>
        <w:rPr>
          <w:rFonts w:hint="eastAsia"/>
        </w:rPr>
        <w:t>方案如下图所示，实现时需要利用</w:t>
      </w:r>
      <w:r>
        <w:rPr>
          <w:rFonts w:hint="eastAsia"/>
        </w:rPr>
        <w:t>ROM</w:t>
      </w:r>
      <w:r>
        <w:rPr>
          <w:rFonts w:hint="eastAsia"/>
        </w:rPr>
        <w:t>得到一组正交的正弦信号，</w:t>
      </w:r>
      <w:r>
        <w:rPr>
          <w:rFonts w:hint="eastAsia"/>
        </w:rPr>
        <w:t>IQ</w:t>
      </w:r>
      <w:r>
        <w:rPr>
          <w:rFonts w:hint="eastAsia"/>
        </w:rPr>
        <w:t>两路信号每个数据都要通过</w:t>
      </w:r>
      <w:r>
        <w:rPr>
          <w:rFonts w:hint="eastAsia"/>
        </w:rPr>
        <w:t>LPF</w:t>
      </w:r>
      <w:r>
        <w:rPr>
          <w:rFonts w:hint="eastAsia"/>
        </w:rPr>
        <w:t>，需要大量乘加运算，浪费了硬件资源。</w:t>
      </w:r>
    </w:p>
    <w:p w:rsidR="00BF1CED" w:rsidRDefault="00617CE7">
      <w:pPr>
        <w:spacing w:line="360" w:lineRule="auto"/>
      </w:pPr>
      <w:r>
        <w:rPr>
          <w:rFonts w:hint="eastAsia"/>
          <w:noProof/>
        </w:rPr>
        <w:drawing>
          <wp:inline distT="0" distB="0" distL="0" distR="0">
            <wp:extent cx="4703445" cy="1609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709013" cy="1612185"/>
                    </a:xfrm>
                    <a:prstGeom prst="rect">
                      <a:avLst/>
                    </a:prstGeom>
                    <a:noFill/>
                    <a:ln>
                      <a:noFill/>
                    </a:ln>
                  </pic:spPr>
                </pic:pic>
              </a:graphicData>
            </a:graphic>
          </wp:inline>
        </w:drawing>
      </w:r>
    </w:p>
    <w:p w:rsidR="00BF1CED" w:rsidRDefault="00617CE7">
      <w:pPr>
        <w:spacing w:line="360" w:lineRule="auto"/>
        <w:ind w:firstLine="420"/>
      </w:pPr>
      <w:r>
        <w:rPr>
          <w:rFonts w:hint="eastAsia"/>
        </w:rPr>
        <w:t>高效</w:t>
      </w:r>
      <w:r>
        <w:rPr>
          <w:rFonts w:hint="eastAsia"/>
        </w:rPr>
        <w:t>DDC</w:t>
      </w:r>
      <w:r>
        <w:rPr>
          <w:rFonts w:hint="eastAsia"/>
        </w:rPr>
        <w:t>如下图所示，由于采样频率为</w:t>
      </w:r>
      <w:r>
        <w:rPr>
          <w:rFonts w:hint="eastAsia"/>
        </w:rPr>
        <w:t>120MHz</w:t>
      </w:r>
      <w:r>
        <w:rPr>
          <w:rFonts w:hint="eastAsia"/>
        </w:rPr>
        <w:t>，</w:t>
      </w:r>
      <w:r>
        <w:rPr>
          <w:rFonts w:hint="eastAsia"/>
        </w:rPr>
        <w:t>LFM</w:t>
      </w:r>
      <w:r>
        <w:rPr>
          <w:rFonts w:hint="eastAsia"/>
        </w:rPr>
        <w:t>中心频率为</w:t>
      </w:r>
      <w:r>
        <w:rPr>
          <w:rFonts w:hint="eastAsia"/>
        </w:rPr>
        <w:t>30MHz</w:t>
      </w:r>
      <w:r>
        <w:rPr>
          <w:rFonts w:hint="eastAsia"/>
        </w:rPr>
        <w:t>，故正交本振只有</w:t>
      </w:r>
      <w:r>
        <w:rPr>
          <w:rFonts w:hint="eastAsia"/>
        </w:rPr>
        <w:t>0</w:t>
      </w:r>
      <w:r>
        <w:rPr>
          <w:rFonts w:hint="eastAsia"/>
        </w:rPr>
        <w:t>、</w:t>
      </w:r>
      <w:r>
        <w:rPr>
          <w:rFonts w:hint="eastAsia"/>
        </w:rPr>
        <w:t>-1</w:t>
      </w:r>
      <w:r>
        <w:rPr>
          <w:rFonts w:hint="eastAsia"/>
        </w:rPr>
        <w:t>和</w:t>
      </w:r>
      <w:r>
        <w:rPr>
          <w:rFonts w:hint="eastAsia"/>
        </w:rPr>
        <w:t>1</w:t>
      </w:r>
      <w:r>
        <w:rPr>
          <w:rFonts w:hint="eastAsia"/>
        </w:rPr>
        <w:t>这</w:t>
      </w:r>
      <w:r>
        <w:rPr>
          <w:rFonts w:hint="eastAsia"/>
        </w:rPr>
        <w:t>3</w:t>
      </w:r>
      <w:r>
        <w:rPr>
          <w:rFonts w:hint="eastAsia"/>
        </w:rPr>
        <w:t>个值，可以将普通</w:t>
      </w:r>
      <w:r>
        <w:rPr>
          <w:rFonts w:hint="eastAsia"/>
        </w:rPr>
        <w:t>DDC</w:t>
      </w:r>
      <w:r>
        <w:rPr>
          <w:rFonts w:hint="eastAsia"/>
        </w:rPr>
        <w:t>的本振去掉，简化为如下结构，在一定程度上节约了硬件资源，并且实现简单。</w:t>
      </w:r>
    </w:p>
    <w:p w:rsidR="00BF1CED" w:rsidRDefault="00BB3AD4">
      <w:pPr>
        <w:spacing w:line="360" w:lineRule="auto"/>
      </w:pPr>
      <w:r>
        <w:lastRenderedPageBreak/>
        <w:pict>
          <v:shape id="_x0000_i1034" type="#_x0000_t75" style="width:385.5pt;height:178.5pt">
            <v:imagedata r:id="rId41" o:title=""/>
          </v:shape>
        </w:pict>
      </w:r>
    </w:p>
    <w:p w:rsidR="00BF1CED" w:rsidRDefault="00617CE7">
      <w:pPr>
        <w:spacing w:line="360" w:lineRule="auto"/>
        <w:rPr>
          <w:b/>
        </w:rPr>
      </w:pPr>
      <w:r>
        <w:rPr>
          <w:rFonts w:hint="eastAsia"/>
          <w:b/>
        </w:rPr>
        <w:t>IP</w:t>
      </w:r>
      <w:r>
        <w:rPr>
          <w:rFonts w:hint="eastAsia"/>
          <w:b/>
        </w:rPr>
        <w:t>配置：</w:t>
      </w:r>
    </w:p>
    <w:p w:rsidR="00BF1CED" w:rsidRDefault="00BB3AD4">
      <w:pPr>
        <w:spacing w:line="360" w:lineRule="auto"/>
        <w:ind w:firstLine="420"/>
      </w:pPr>
      <w:r>
        <w:rPr>
          <w:rFonts w:hint="eastAsia"/>
        </w:rPr>
        <w:t>锁相环模块如下图所示，输入</w:t>
      </w:r>
      <w:bookmarkStart w:id="0" w:name="_GoBack"/>
      <w:bookmarkEnd w:id="0"/>
      <w:r w:rsidR="00617CE7">
        <w:rPr>
          <w:rFonts w:hint="eastAsia"/>
        </w:rPr>
        <w:t>信号为</w:t>
      </w:r>
      <w:r w:rsidR="00617CE7">
        <w:rPr>
          <w:rFonts w:hint="eastAsia"/>
        </w:rPr>
        <w:t>10MHz</w:t>
      </w:r>
      <w:r w:rsidR="00617CE7">
        <w:rPr>
          <w:rFonts w:hint="eastAsia"/>
        </w:rPr>
        <w:t>参考时钟源</w:t>
      </w:r>
      <w:r w:rsidR="00617CE7">
        <w:rPr>
          <w:rFonts w:hint="eastAsia"/>
        </w:rPr>
        <w:t>inclk0</w:t>
      </w:r>
      <w:r w:rsidR="00617CE7">
        <w:rPr>
          <w:rFonts w:hint="eastAsia"/>
        </w:rPr>
        <w:t>，输出信号为</w:t>
      </w:r>
      <w:r w:rsidR="00617CE7">
        <w:rPr>
          <w:rFonts w:hint="eastAsia"/>
        </w:rPr>
        <w:t>120MHz</w:t>
      </w:r>
      <w:r w:rsidR="00617CE7">
        <w:rPr>
          <w:rFonts w:hint="eastAsia"/>
        </w:rPr>
        <w:t>时钟</w:t>
      </w:r>
      <w:r w:rsidR="00617CE7">
        <w:rPr>
          <w:rFonts w:hint="eastAsia"/>
        </w:rPr>
        <w:t>c0</w:t>
      </w:r>
      <w:r w:rsidR="00617CE7">
        <w:rPr>
          <w:rFonts w:hint="eastAsia"/>
        </w:rPr>
        <w:t>。</w:t>
      </w:r>
    </w:p>
    <w:p w:rsidR="00BF1CED" w:rsidRDefault="00617CE7">
      <w:pPr>
        <w:spacing w:line="360" w:lineRule="auto"/>
        <w:jc w:val="center"/>
      </w:pPr>
      <w:r>
        <w:rPr>
          <w:noProof/>
        </w:rPr>
        <w:drawing>
          <wp:inline distT="0" distB="0" distL="0" distR="0">
            <wp:extent cx="2304415" cy="14566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2304762" cy="1457143"/>
                    </a:xfrm>
                    <a:prstGeom prst="rect">
                      <a:avLst/>
                    </a:prstGeom>
                  </pic:spPr>
                </pic:pic>
              </a:graphicData>
            </a:graphic>
          </wp:inline>
        </w:drawing>
      </w:r>
    </w:p>
    <w:p w:rsidR="00BF1CED" w:rsidRDefault="00617CE7">
      <w:pPr>
        <w:spacing w:line="360" w:lineRule="auto"/>
        <w:ind w:firstLine="420"/>
      </w:pPr>
      <w:r>
        <w:rPr>
          <w:rFonts w:hint="eastAsia"/>
        </w:rPr>
        <w:t>ROM</w:t>
      </w:r>
      <w:r>
        <w:t xml:space="preserve"> </w:t>
      </w:r>
      <w:r>
        <w:rPr>
          <w:rFonts w:hint="eastAsia"/>
        </w:rPr>
        <w:t>IP</w:t>
      </w:r>
      <w:r>
        <w:rPr>
          <w:rFonts w:hint="eastAsia"/>
        </w:rPr>
        <w:t>如下图所示，深度为</w:t>
      </w:r>
      <w:r>
        <w:rPr>
          <w:rFonts w:hint="eastAsia"/>
        </w:rPr>
        <w:t>4096</w:t>
      </w:r>
      <w:r>
        <w:rPr>
          <w:rFonts w:hint="eastAsia"/>
        </w:rPr>
        <w:t>，故地址</w:t>
      </w:r>
      <w:r>
        <w:rPr>
          <w:rFonts w:hint="eastAsia"/>
        </w:rPr>
        <w:t>12</w:t>
      </w:r>
      <w:r>
        <w:rPr>
          <w:rFonts w:hint="eastAsia"/>
        </w:rPr>
        <w:t>位，输出信号为</w:t>
      </w:r>
      <w:r>
        <w:rPr>
          <w:rFonts w:hint="eastAsia"/>
        </w:rPr>
        <w:t>12</w:t>
      </w:r>
      <w:r>
        <w:rPr>
          <w:rFonts w:hint="eastAsia"/>
        </w:rPr>
        <w:t>位中频</w:t>
      </w:r>
      <w:r>
        <w:rPr>
          <w:rFonts w:hint="eastAsia"/>
        </w:rPr>
        <w:t>LFM</w:t>
      </w:r>
      <w:r>
        <w:rPr>
          <w:rFonts w:hint="eastAsia"/>
        </w:rPr>
        <w:t>信号。</w:t>
      </w:r>
    </w:p>
    <w:p w:rsidR="00BF1CED" w:rsidRDefault="00617CE7">
      <w:pPr>
        <w:spacing w:line="360" w:lineRule="auto"/>
        <w:jc w:val="center"/>
      </w:pPr>
      <w:r>
        <w:rPr>
          <w:noProof/>
        </w:rPr>
        <w:drawing>
          <wp:inline distT="0" distB="0" distL="0" distR="0">
            <wp:extent cx="2094865" cy="124714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2095238" cy="1247619"/>
                    </a:xfrm>
                    <a:prstGeom prst="rect">
                      <a:avLst/>
                    </a:prstGeom>
                  </pic:spPr>
                </pic:pic>
              </a:graphicData>
            </a:graphic>
          </wp:inline>
        </w:drawing>
      </w:r>
    </w:p>
    <w:p w:rsidR="00BF1CED" w:rsidRDefault="00BF1CED">
      <w:pPr>
        <w:spacing w:line="360" w:lineRule="auto"/>
      </w:pPr>
    </w:p>
    <w:p w:rsidR="00BF1CED" w:rsidRDefault="00617CE7">
      <w:pPr>
        <w:spacing w:line="360" w:lineRule="auto"/>
        <w:rPr>
          <w:b/>
        </w:rPr>
      </w:pPr>
      <w:r>
        <w:rPr>
          <w:rFonts w:hint="eastAsia"/>
          <w:b/>
        </w:rPr>
        <w:t>RTL</w:t>
      </w:r>
      <w:r>
        <w:rPr>
          <w:rFonts w:hint="eastAsia"/>
          <w:b/>
        </w:rPr>
        <w:t>级框图：</w:t>
      </w:r>
    </w:p>
    <w:p w:rsidR="00BF1CED" w:rsidRDefault="00617CE7">
      <w:pPr>
        <w:spacing w:line="360" w:lineRule="auto"/>
      </w:pPr>
      <w:r>
        <w:rPr>
          <w:noProof/>
        </w:rPr>
        <w:drawing>
          <wp:inline distT="0" distB="0" distL="0" distR="0">
            <wp:extent cx="5274310" cy="1333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a:stretch>
                      <a:fillRect/>
                    </a:stretch>
                  </pic:blipFill>
                  <pic:spPr>
                    <a:xfrm>
                      <a:off x="0" y="0"/>
                      <a:ext cx="5274310" cy="1333500"/>
                    </a:xfrm>
                    <a:prstGeom prst="rect">
                      <a:avLst/>
                    </a:prstGeom>
                  </pic:spPr>
                </pic:pic>
              </a:graphicData>
            </a:graphic>
          </wp:inline>
        </w:drawing>
      </w:r>
    </w:p>
    <w:p w:rsidR="00BF1CED" w:rsidRDefault="004C18F3" w:rsidP="004C18F3">
      <w:pPr>
        <w:pStyle w:val="2"/>
      </w:pPr>
      <w:r>
        <w:rPr>
          <w:rFonts w:hint="eastAsia"/>
        </w:rPr>
        <w:lastRenderedPageBreak/>
        <w:t>3</w:t>
      </w:r>
      <w:r>
        <w:rPr>
          <w:rFonts w:hint="eastAsia"/>
        </w:rPr>
        <w:t>、</w:t>
      </w:r>
      <w:r w:rsidR="00617CE7">
        <w:rPr>
          <w:rFonts w:hint="eastAsia"/>
        </w:rPr>
        <w:t>主要模块：</w:t>
      </w:r>
    </w:p>
    <w:p w:rsidR="00BF1CED" w:rsidRDefault="00D60556">
      <w:pPr>
        <w:spacing w:line="360" w:lineRule="auto"/>
      </w:pPr>
      <w:r>
        <w:rPr>
          <w:rFonts w:hint="eastAsia"/>
        </w:rPr>
        <w:t>（</w:t>
      </w:r>
      <w:r>
        <w:rPr>
          <w:rFonts w:hint="eastAsia"/>
        </w:rPr>
        <w:t>1</w:t>
      </w:r>
      <w:r>
        <w:rPr>
          <w:rFonts w:hint="eastAsia"/>
        </w:rPr>
        <w:t>）</w:t>
      </w:r>
      <w:r w:rsidR="00617CE7">
        <w:rPr>
          <w:rFonts w:hint="eastAsia"/>
        </w:rPr>
        <w:t>时钟管理模块：</w:t>
      </w:r>
    </w:p>
    <w:p w:rsidR="00BF1CED" w:rsidRDefault="00617CE7">
      <w:pPr>
        <w:spacing w:line="360" w:lineRule="auto"/>
        <w:ind w:firstLine="420"/>
      </w:pPr>
      <w:r>
        <w:rPr>
          <w:rFonts w:hint="eastAsia"/>
        </w:rPr>
        <w:t>此模块功能为为整个系统各个子模块提供时钟源，利用</w:t>
      </w:r>
      <w:r>
        <w:rPr>
          <w:rFonts w:hint="eastAsia"/>
        </w:rPr>
        <w:t>PLL</w:t>
      </w:r>
      <w:r>
        <w:t xml:space="preserve"> </w:t>
      </w:r>
      <w:r>
        <w:rPr>
          <w:rFonts w:hint="eastAsia"/>
        </w:rPr>
        <w:t>IP</w:t>
      </w:r>
      <w:r>
        <w:rPr>
          <w:rFonts w:hint="eastAsia"/>
        </w:rPr>
        <w:t>核将</w:t>
      </w:r>
      <w:r>
        <w:rPr>
          <w:rFonts w:hint="eastAsia"/>
        </w:rPr>
        <w:t>10MHz</w:t>
      </w:r>
      <w:r>
        <w:rPr>
          <w:rFonts w:hint="eastAsia"/>
        </w:rPr>
        <w:t>参考时钟倍频得到</w:t>
      </w:r>
      <w:r>
        <w:rPr>
          <w:rFonts w:hint="eastAsia"/>
        </w:rPr>
        <w:t>120MHz</w:t>
      </w:r>
      <w:r>
        <w:rPr>
          <w:rFonts w:hint="eastAsia"/>
        </w:rPr>
        <w:t>时钟</w:t>
      </w:r>
      <w:r>
        <w:rPr>
          <w:rFonts w:hint="eastAsia"/>
        </w:rPr>
        <w:t>c0</w:t>
      </w:r>
      <w:r>
        <w:rPr>
          <w:rFonts w:hint="eastAsia"/>
        </w:rPr>
        <w:t>。</w:t>
      </w:r>
    </w:p>
    <w:p w:rsidR="00BF1CED" w:rsidRDefault="00617CE7">
      <w:pPr>
        <w:spacing w:line="360" w:lineRule="auto"/>
        <w:jc w:val="center"/>
      </w:pPr>
      <w:r>
        <w:rPr>
          <w:noProof/>
        </w:rPr>
        <w:drawing>
          <wp:inline distT="0" distB="0" distL="0" distR="0">
            <wp:extent cx="3514090" cy="11423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5"/>
                    <a:stretch>
                      <a:fillRect/>
                    </a:stretch>
                  </pic:blipFill>
                  <pic:spPr>
                    <a:xfrm>
                      <a:off x="0" y="0"/>
                      <a:ext cx="3525693" cy="1146508"/>
                    </a:xfrm>
                    <a:prstGeom prst="rect">
                      <a:avLst/>
                    </a:prstGeom>
                  </pic:spPr>
                </pic:pic>
              </a:graphicData>
            </a:graphic>
          </wp:inline>
        </w:drawing>
      </w:r>
    </w:p>
    <w:p w:rsidR="00BF1CED" w:rsidRDefault="00D60556">
      <w:pPr>
        <w:spacing w:line="360" w:lineRule="auto"/>
      </w:pPr>
      <w:r>
        <w:rPr>
          <w:rFonts w:hint="eastAsia"/>
        </w:rPr>
        <w:t>（</w:t>
      </w:r>
      <w:r>
        <w:rPr>
          <w:rFonts w:hint="eastAsia"/>
        </w:rPr>
        <w:t>2</w:t>
      </w:r>
      <w:r>
        <w:rPr>
          <w:rFonts w:hint="eastAsia"/>
        </w:rPr>
        <w:t>）</w:t>
      </w:r>
      <w:r w:rsidR="00617CE7">
        <w:rPr>
          <w:rFonts w:hint="eastAsia"/>
        </w:rPr>
        <w:t>中频</w:t>
      </w:r>
      <w:r w:rsidR="00617CE7">
        <w:rPr>
          <w:rFonts w:hint="eastAsia"/>
        </w:rPr>
        <w:t>LFM</w:t>
      </w:r>
      <w:r w:rsidR="00617CE7">
        <w:rPr>
          <w:rFonts w:hint="eastAsia"/>
        </w:rPr>
        <w:t>发射模块：</w:t>
      </w:r>
    </w:p>
    <w:p w:rsidR="00BF1CED" w:rsidRDefault="00617CE7">
      <w:pPr>
        <w:spacing w:line="360" w:lineRule="auto"/>
        <w:ind w:firstLine="420"/>
      </w:pPr>
      <w:r>
        <w:rPr>
          <w:rFonts w:hint="eastAsia"/>
        </w:rPr>
        <w:t>此模块功能为产生时宽</w:t>
      </w:r>
      <w:r>
        <w:rPr>
          <w:rFonts w:hint="eastAsia"/>
        </w:rPr>
        <w:t>24us</w:t>
      </w:r>
      <w:r>
        <w:rPr>
          <w:rFonts w:hint="eastAsia"/>
        </w:rPr>
        <w:t>，带宽</w:t>
      </w:r>
      <w:r>
        <w:rPr>
          <w:rFonts w:hint="eastAsia"/>
        </w:rPr>
        <w:t>5MHz</w:t>
      </w:r>
      <w:r>
        <w:rPr>
          <w:rFonts w:hint="eastAsia"/>
        </w:rPr>
        <w:t>，采样率为</w:t>
      </w:r>
      <w:r>
        <w:rPr>
          <w:rFonts w:hint="eastAsia"/>
        </w:rPr>
        <w:t>120MHz</w:t>
      </w:r>
      <w:r>
        <w:rPr>
          <w:rFonts w:hint="eastAsia"/>
        </w:rPr>
        <w:t>，脉冲重复周期为</w:t>
      </w:r>
      <w:r>
        <w:rPr>
          <w:rFonts w:hint="eastAsia"/>
        </w:rPr>
        <w:t>240us</w:t>
      </w:r>
      <w:r>
        <w:rPr>
          <w:rFonts w:hint="eastAsia"/>
        </w:rPr>
        <w:t>的中频</w:t>
      </w:r>
      <w:r>
        <w:rPr>
          <w:rFonts w:hint="eastAsia"/>
        </w:rPr>
        <w:t>LFM</w:t>
      </w:r>
      <w:r>
        <w:rPr>
          <w:rFonts w:hint="eastAsia"/>
        </w:rPr>
        <w:t>信号。模块利用</w:t>
      </w:r>
      <w:r>
        <w:rPr>
          <w:rFonts w:hint="eastAsia"/>
        </w:rPr>
        <w:t>ROM</w:t>
      </w:r>
      <w:r>
        <w:t xml:space="preserve"> </w:t>
      </w:r>
      <w:r>
        <w:rPr>
          <w:rFonts w:hint="eastAsia"/>
        </w:rPr>
        <w:t>IP</w:t>
      </w:r>
      <w:r>
        <w:rPr>
          <w:rFonts w:hint="eastAsia"/>
        </w:rPr>
        <w:t>核存储</w:t>
      </w:r>
      <w:r>
        <w:rPr>
          <w:rFonts w:hint="eastAsia"/>
        </w:rPr>
        <w:t>matlab</w:t>
      </w:r>
      <w:r>
        <w:rPr>
          <w:rFonts w:hint="eastAsia"/>
        </w:rPr>
        <w:t>生成的中频</w:t>
      </w:r>
      <w:r>
        <w:rPr>
          <w:rFonts w:hint="eastAsia"/>
        </w:rPr>
        <w:t>LFM</w:t>
      </w:r>
      <w:r>
        <w:rPr>
          <w:rFonts w:hint="eastAsia"/>
        </w:rPr>
        <w:t>信号。并通过周期为</w:t>
      </w:r>
      <w:r>
        <w:rPr>
          <w:rFonts w:hint="eastAsia"/>
        </w:rPr>
        <w:t>240us</w:t>
      </w:r>
      <w:r>
        <w:rPr>
          <w:rFonts w:hint="eastAsia"/>
        </w:rPr>
        <w:t>的计数器控制地址，当计数器在每个周期的</w:t>
      </w:r>
      <w:r>
        <w:rPr>
          <w:rFonts w:hint="eastAsia"/>
        </w:rPr>
        <w:t>0-23us</w:t>
      </w:r>
      <w:r>
        <w:rPr>
          <w:rFonts w:hint="eastAsia"/>
        </w:rPr>
        <w:t>内时，则输出为中频</w:t>
      </w:r>
      <w:r>
        <w:rPr>
          <w:rFonts w:hint="eastAsia"/>
        </w:rPr>
        <w:t>LFM</w:t>
      </w:r>
      <w:r>
        <w:rPr>
          <w:rFonts w:hint="eastAsia"/>
        </w:rPr>
        <w:t>信号。不在该时间段内则输出</w:t>
      </w:r>
      <w:r>
        <w:rPr>
          <w:rFonts w:hint="eastAsia"/>
        </w:rPr>
        <w:t>0</w:t>
      </w:r>
      <w:r>
        <w:rPr>
          <w:rFonts w:hint="eastAsia"/>
        </w:rPr>
        <w:t>，即得到脉冲重复周期为</w:t>
      </w:r>
      <w:r>
        <w:rPr>
          <w:rFonts w:hint="eastAsia"/>
        </w:rPr>
        <w:t>240us</w:t>
      </w:r>
      <w:r>
        <w:rPr>
          <w:rFonts w:hint="eastAsia"/>
        </w:rPr>
        <w:t>的中频</w:t>
      </w:r>
      <w:r>
        <w:rPr>
          <w:rFonts w:hint="eastAsia"/>
        </w:rPr>
        <w:t>LFM</w:t>
      </w:r>
      <w:r>
        <w:rPr>
          <w:rFonts w:hint="eastAsia"/>
        </w:rPr>
        <w:t>信号。</w:t>
      </w:r>
      <w:r>
        <w:t>c</w:t>
      </w:r>
      <w:r>
        <w:rPr>
          <w:rFonts w:hint="eastAsia"/>
        </w:rPr>
        <w:t>lk</w:t>
      </w:r>
      <w:r>
        <w:rPr>
          <w:rFonts w:hint="eastAsia"/>
        </w:rPr>
        <w:t>为</w:t>
      </w:r>
      <w:r>
        <w:rPr>
          <w:rFonts w:hint="eastAsia"/>
        </w:rPr>
        <w:t>120MHz</w:t>
      </w:r>
      <w:r>
        <w:rPr>
          <w:rFonts w:hint="eastAsia"/>
        </w:rPr>
        <w:t>时钟输出端口，</w:t>
      </w:r>
      <w:r>
        <w:t>rst</w:t>
      </w:r>
      <w:r>
        <w:rPr>
          <w:rFonts w:hint="eastAsia"/>
        </w:rPr>
        <w:t>为复位信号，低电平时模块内部复位，各寄存器清零。</w:t>
      </w:r>
    </w:p>
    <w:p w:rsidR="00BF1CED" w:rsidRDefault="00617CE7">
      <w:pPr>
        <w:spacing w:line="360" w:lineRule="auto"/>
        <w:jc w:val="center"/>
      </w:pPr>
      <w:r>
        <w:rPr>
          <w:noProof/>
        </w:rPr>
        <w:drawing>
          <wp:inline distT="0" distB="0" distL="0" distR="0">
            <wp:extent cx="1761490" cy="11995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1761905" cy="1200000"/>
                    </a:xfrm>
                    <a:prstGeom prst="rect">
                      <a:avLst/>
                    </a:prstGeom>
                  </pic:spPr>
                </pic:pic>
              </a:graphicData>
            </a:graphic>
          </wp:inline>
        </w:drawing>
      </w:r>
    </w:p>
    <w:p w:rsidR="00BF1CED" w:rsidRDefault="00D60556">
      <w:pPr>
        <w:spacing w:line="360" w:lineRule="auto"/>
      </w:pPr>
      <w:r>
        <w:rPr>
          <w:rFonts w:hint="eastAsia"/>
        </w:rPr>
        <w:t>（</w:t>
      </w:r>
      <w:r>
        <w:rPr>
          <w:rFonts w:hint="eastAsia"/>
        </w:rPr>
        <w:t>3</w:t>
      </w:r>
      <w:r>
        <w:rPr>
          <w:rFonts w:hint="eastAsia"/>
        </w:rPr>
        <w:t>）</w:t>
      </w:r>
      <w:r w:rsidR="00617CE7">
        <w:rPr>
          <w:rFonts w:hint="eastAsia"/>
        </w:rPr>
        <w:t>数字下变频模块：</w:t>
      </w:r>
    </w:p>
    <w:p w:rsidR="00BF1CED" w:rsidRDefault="00617CE7">
      <w:pPr>
        <w:spacing w:line="360" w:lineRule="auto"/>
        <w:ind w:firstLine="420"/>
      </w:pPr>
      <w:r>
        <w:rPr>
          <w:rFonts w:hint="eastAsia"/>
        </w:rPr>
        <w:t>此模块采用高效</w:t>
      </w:r>
      <w:r>
        <w:rPr>
          <w:rFonts w:hint="eastAsia"/>
        </w:rPr>
        <w:t>DDC</w:t>
      </w:r>
      <w:r>
        <w:rPr>
          <w:rFonts w:hint="eastAsia"/>
        </w:rPr>
        <w:t>结构，利用</w:t>
      </w:r>
      <w:r>
        <w:rPr>
          <w:rFonts w:hint="eastAsia"/>
        </w:rPr>
        <w:t>Matlab</w:t>
      </w:r>
      <w:r>
        <w:rPr>
          <w:rFonts w:hint="eastAsia"/>
        </w:rPr>
        <w:t>生成低通滤波器系数，将其存为模块内部常量。输入的中频信号</w:t>
      </w:r>
      <w:r>
        <w:rPr>
          <w:rFonts w:hint="eastAsia"/>
        </w:rPr>
        <w:t>IF_</w:t>
      </w:r>
      <w:r>
        <w:t>S</w:t>
      </w:r>
      <w:r>
        <w:rPr>
          <w:rFonts w:hint="eastAsia"/>
        </w:rPr>
        <w:t>igna</w:t>
      </w:r>
      <w:r>
        <w:t>l</w:t>
      </w:r>
      <w:r>
        <w:rPr>
          <w:rFonts w:hint="eastAsia"/>
        </w:rPr>
        <w:t>与本振（</w:t>
      </w:r>
      <w:r>
        <w:rPr>
          <w:rFonts w:hint="eastAsia"/>
        </w:rPr>
        <w:t>0</w:t>
      </w:r>
      <w:r>
        <w:rPr>
          <w:rFonts w:hint="eastAsia"/>
        </w:rPr>
        <w:t>、</w:t>
      </w:r>
      <w:r>
        <w:rPr>
          <w:rFonts w:hint="eastAsia"/>
        </w:rPr>
        <w:t>-1</w:t>
      </w:r>
      <w:r>
        <w:rPr>
          <w:rFonts w:hint="eastAsia"/>
        </w:rPr>
        <w:t>、</w:t>
      </w:r>
      <w:r>
        <w:rPr>
          <w:rFonts w:hint="eastAsia"/>
        </w:rPr>
        <w:t>1</w:t>
      </w:r>
      <w:r>
        <w:rPr>
          <w:rFonts w:hint="eastAsia"/>
        </w:rPr>
        <w:t>）相乘后再与滤波器系数做卷积，即可得到基带</w:t>
      </w:r>
      <w:r>
        <w:rPr>
          <w:rFonts w:hint="eastAsia"/>
        </w:rPr>
        <w:t>LFM</w:t>
      </w:r>
      <w:r>
        <w:rPr>
          <w:rFonts w:hint="eastAsia"/>
        </w:rPr>
        <w:t>信号，在</w:t>
      </w:r>
      <w:r>
        <w:rPr>
          <w:rFonts w:hint="eastAsia"/>
        </w:rPr>
        <w:t>16</w:t>
      </w:r>
      <w:r>
        <w:rPr>
          <w:rFonts w:hint="eastAsia"/>
        </w:rPr>
        <w:t>倍抽取后输出基带</w:t>
      </w:r>
      <w:r>
        <w:rPr>
          <w:rFonts w:hint="eastAsia"/>
        </w:rPr>
        <w:t>IQ</w:t>
      </w:r>
      <w:r>
        <w:rPr>
          <w:rFonts w:hint="eastAsia"/>
        </w:rPr>
        <w:t>，即</w:t>
      </w:r>
      <w:r>
        <w:rPr>
          <w:rFonts w:hint="eastAsia"/>
        </w:rPr>
        <w:t>BaseBand</w:t>
      </w:r>
      <w:r>
        <w:t>_I</w:t>
      </w:r>
      <w:r>
        <w:rPr>
          <w:rFonts w:hint="eastAsia"/>
        </w:rPr>
        <w:t>与</w:t>
      </w:r>
      <w:r>
        <w:rPr>
          <w:rFonts w:hint="eastAsia"/>
        </w:rPr>
        <w:t>BaseBand_</w:t>
      </w:r>
      <w:r>
        <w:t>Q</w:t>
      </w:r>
      <w:r>
        <w:t>。</w:t>
      </w:r>
      <w:r>
        <w:rPr>
          <w:rFonts w:hint="eastAsia"/>
        </w:rPr>
        <w:t>此时输出信号的采样率为</w:t>
      </w:r>
      <w:r>
        <w:rPr>
          <w:rFonts w:hint="eastAsia"/>
        </w:rPr>
        <w:t>7.5MHz</w:t>
      </w:r>
      <w:r>
        <w:rPr>
          <w:rFonts w:hint="eastAsia"/>
        </w:rPr>
        <w:t>。</w:t>
      </w:r>
      <w:r>
        <w:t>rst</w:t>
      </w:r>
      <w:r>
        <w:rPr>
          <w:rFonts w:hint="eastAsia"/>
        </w:rPr>
        <w:t>为复位信号，低电平时模块内部复位，各寄存器清零。</w:t>
      </w:r>
    </w:p>
    <w:p w:rsidR="00BF1CED" w:rsidRDefault="00617CE7">
      <w:pPr>
        <w:spacing w:line="360" w:lineRule="auto"/>
        <w:jc w:val="center"/>
      </w:pPr>
      <w:r>
        <w:rPr>
          <w:noProof/>
        </w:rPr>
        <w:drawing>
          <wp:inline distT="0" distB="0" distL="0" distR="0">
            <wp:extent cx="2332990" cy="11042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2333333" cy="1104762"/>
                    </a:xfrm>
                    <a:prstGeom prst="rect">
                      <a:avLst/>
                    </a:prstGeom>
                  </pic:spPr>
                </pic:pic>
              </a:graphicData>
            </a:graphic>
          </wp:inline>
        </w:drawing>
      </w:r>
    </w:p>
    <w:p w:rsidR="00BF1CED" w:rsidRDefault="00D60556">
      <w:pPr>
        <w:spacing w:line="360" w:lineRule="auto"/>
      </w:pPr>
      <w:r>
        <w:rPr>
          <w:rFonts w:hint="eastAsia"/>
        </w:rPr>
        <w:lastRenderedPageBreak/>
        <w:t>（</w:t>
      </w:r>
      <w:r>
        <w:rPr>
          <w:rFonts w:hint="eastAsia"/>
        </w:rPr>
        <w:t>4</w:t>
      </w:r>
      <w:r>
        <w:rPr>
          <w:rFonts w:hint="eastAsia"/>
        </w:rPr>
        <w:t>）</w:t>
      </w:r>
      <w:r w:rsidR="00617CE7">
        <w:rPr>
          <w:rFonts w:hint="eastAsia"/>
        </w:rPr>
        <w:t>脉冲压缩模块：</w:t>
      </w:r>
    </w:p>
    <w:p w:rsidR="00BF1CED" w:rsidRDefault="00617CE7">
      <w:pPr>
        <w:spacing w:line="360" w:lineRule="auto"/>
      </w:pPr>
      <w:r>
        <w:tab/>
      </w:r>
      <w:r>
        <w:rPr>
          <w:rFonts w:hint="eastAsia"/>
        </w:rPr>
        <w:t>脉冲压缩模块的时钟</w:t>
      </w:r>
      <w:r>
        <w:rPr>
          <w:rFonts w:hint="eastAsia"/>
        </w:rPr>
        <w:t>clk</w:t>
      </w:r>
      <w:r>
        <w:rPr>
          <w:rFonts w:hint="eastAsia"/>
        </w:rPr>
        <w:t>为降采样后的时钟，即为</w:t>
      </w:r>
      <w:r>
        <w:rPr>
          <w:rFonts w:hint="eastAsia"/>
        </w:rPr>
        <w:t>7.5MHz</w:t>
      </w:r>
      <w:r>
        <w:rPr>
          <w:rFonts w:hint="eastAsia"/>
        </w:rPr>
        <w:t>，</w:t>
      </w:r>
      <w:r>
        <w:rPr>
          <w:rFonts w:hint="eastAsia"/>
        </w:rPr>
        <w:t>signal_</w:t>
      </w:r>
      <w:r>
        <w:t>I</w:t>
      </w:r>
      <w:r>
        <w:rPr>
          <w:rFonts w:hint="eastAsia"/>
        </w:rPr>
        <w:t>和</w:t>
      </w:r>
      <w:r>
        <w:rPr>
          <w:rFonts w:hint="eastAsia"/>
        </w:rPr>
        <w:t>signal_</w:t>
      </w:r>
      <w:r>
        <w:t>Q</w:t>
      </w:r>
      <w:r>
        <w:rPr>
          <w:rFonts w:hint="eastAsia"/>
        </w:rPr>
        <w:t>为数字下变频后得到的基带</w:t>
      </w:r>
      <w:r>
        <w:rPr>
          <w:rFonts w:hint="eastAsia"/>
        </w:rPr>
        <w:t>LFM</w:t>
      </w:r>
      <w:r>
        <w:t xml:space="preserve"> </w:t>
      </w:r>
      <w:r>
        <w:rPr>
          <w:rFonts w:hint="eastAsia"/>
        </w:rPr>
        <w:t>IQ</w:t>
      </w:r>
      <w:r>
        <w:rPr>
          <w:rFonts w:hint="eastAsia"/>
        </w:rPr>
        <w:t>信号，模块内部匹配器的系数为基带</w:t>
      </w:r>
      <w:r>
        <w:rPr>
          <w:rFonts w:hint="eastAsia"/>
        </w:rPr>
        <w:t>LFM</w:t>
      </w:r>
      <w:r>
        <w:t xml:space="preserve"> </w:t>
      </w:r>
      <w:r>
        <w:rPr>
          <w:rFonts w:hint="eastAsia"/>
        </w:rPr>
        <w:t>IQ</w:t>
      </w:r>
      <w:r>
        <w:rPr>
          <w:rFonts w:hint="eastAsia"/>
        </w:rPr>
        <w:t>信号，用</w:t>
      </w:r>
      <w:r>
        <w:rPr>
          <w:rFonts w:hint="eastAsia"/>
        </w:rPr>
        <w:t>Matlab</w:t>
      </w:r>
      <w:r>
        <w:rPr>
          <w:rFonts w:hint="eastAsia"/>
        </w:rPr>
        <w:t>生成后存储在</w:t>
      </w:r>
      <w:r>
        <w:rPr>
          <w:rFonts w:hint="eastAsia"/>
        </w:rPr>
        <w:t>PC</w:t>
      </w:r>
      <w:r>
        <w:rPr>
          <w:rFonts w:hint="eastAsia"/>
        </w:rPr>
        <w:t>模块内，与输出信号卷积后得到</w:t>
      </w:r>
      <w:r>
        <w:rPr>
          <w:rFonts w:hint="eastAsia"/>
        </w:rPr>
        <w:t>PC</w:t>
      </w:r>
      <w:r>
        <w:t>_I</w:t>
      </w:r>
      <w:r>
        <w:rPr>
          <w:rFonts w:hint="eastAsia"/>
        </w:rPr>
        <w:t>与</w:t>
      </w:r>
      <w:r>
        <w:rPr>
          <w:rFonts w:hint="eastAsia"/>
        </w:rPr>
        <w:t>PC</w:t>
      </w:r>
      <w:r>
        <w:t>_Q,</w:t>
      </w:r>
      <w:r>
        <w:rPr>
          <w:rFonts w:hint="eastAsia"/>
        </w:rPr>
        <w:t>再将</w:t>
      </w:r>
      <w:r>
        <w:rPr>
          <w:rFonts w:hint="eastAsia"/>
        </w:rPr>
        <w:t>PC</w:t>
      </w:r>
      <w:r>
        <w:t>_</w:t>
      </w:r>
      <w:r>
        <w:rPr>
          <w:rFonts w:hint="eastAsia"/>
        </w:rPr>
        <w:t>I</w:t>
      </w:r>
      <w:r>
        <w:rPr>
          <w:rFonts w:hint="eastAsia"/>
        </w:rPr>
        <w:t>和</w:t>
      </w:r>
      <w:r>
        <w:rPr>
          <w:rFonts w:hint="eastAsia"/>
        </w:rPr>
        <w:t>PC</w:t>
      </w:r>
      <w:r>
        <w:t>_Q</w:t>
      </w:r>
      <w:r>
        <w:rPr>
          <w:rFonts w:hint="eastAsia"/>
        </w:rPr>
        <w:t>求模得到</w:t>
      </w:r>
      <w:r>
        <w:rPr>
          <w:rFonts w:hint="eastAsia"/>
        </w:rPr>
        <w:t>pc</w:t>
      </w:r>
      <w:r>
        <w:t>_</w:t>
      </w:r>
      <w:r>
        <w:rPr>
          <w:rFonts w:hint="eastAsia"/>
        </w:rPr>
        <w:t>abs2</w:t>
      </w:r>
      <w:r>
        <w:t>。</w:t>
      </w:r>
      <w:r>
        <w:t>rst</w:t>
      </w:r>
      <w:r>
        <w:rPr>
          <w:rFonts w:hint="eastAsia"/>
        </w:rPr>
        <w:t>为复位信号，低电平时模块内部复位，各寄存器清零。</w:t>
      </w:r>
    </w:p>
    <w:p w:rsidR="00BF1CED" w:rsidRDefault="00BF1CED">
      <w:pPr>
        <w:spacing w:line="360" w:lineRule="auto"/>
      </w:pPr>
    </w:p>
    <w:p w:rsidR="00BF1CED" w:rsidRDefault="00617CE7">
      <w:pPr>
        <w:spacing w:line="360" w:lineRule="auto"/>
        <w:jc w:val="center"/>
      </w:pPr>
      <w:r>
        <w:rPr>
          <w:noProof/>
        </w:rPr>
        <w:drawing>
          <wp:inline distT="0" distB="0" distL="0" distR="0">
            <wp:extent cx="2075815" cy="118999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stretch>
                      <a:fillRect/>
                    </a:stretch>
                  </pic:blipFill>
                  <pic:spPr>
                    <a:xfrm>
                      <a:off x="0" y="0"/>
                      <a:ext cx="2076190" cy="1190476"/>
                    </a:xfrm>
                    <a:prstGeom prst="rect">
                      <a:avLst/>
                    </a:prstGeom>
                  </pic:spPr>
                </pic:pic>
              </a:graphicData>
            </a:graphic>
          </wp:inline>
        </w:drawing>
      </w:r>
    </w:p>
    <w:p w:rsidR="00BF1CED" w:rsidRDefault="00617CE7">
      <w:pPr>
        <w:spacing w:line="360" w:lineRule="auto"/>
        <w:rPr>
          <w:b/>
        </w:rPr>
      </w:pPr>
      <w:r>
        <w:rPr>
          <w:rFonts w:hint="eastAsia"/>
          <w:b/>
        </w:rPr>
        <w:t>Modelsim</w:t>
      </w:r>
      <w:r>
        <w:rPr>
          <w:rFonts w:hint="eastAsia"/>
          <w:b/>
        </w:rPr>
        <w:t>仿真：</w:t>
      </w:r>
    </w:p>
    <w:p w:rsidR="00BF1CED" w:rsidRDefault="00617CE7">
      <w:pPr>
        <w:spacing w:line="360" w:lineRule="auto"/>
      </w:pPr>
      <w:r>
        <w:rPr>
          <w:noProof/>
        </w:rPr>
        <w:drawing>
          <wp:inline distT="0" distB="0" distL="0" distR="0">
            <wp:extent cx="4967021" cy="1047703"/>
            <wp:effectExtent l="0" t="0" r="508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stretch>
                      <a:fillRect/>
                    </a:stretch>
                  </pic:blipFill>
                  <pic:spPr>
                    <a:xfrm>
                      <a:off x="0" y="0"/>
                      <a:ext cx="5021425" cy="1059178"/>
                    </a:xfrm>
                    <a:prstGeom prst="rect">
                      <a:avLst/>
                    </a:prstGeom>
                  </pic:spPr>
                </pic:pic>
              </a:graphicData>
            </a:graphic>
          </wp:inline>
        </w:drawing>
      </w:r>
    </w:p>
    <w:p w:rsidR="00BF1CED" w:rsidRDefault="00617CE7">
      <w:pPr>
        <w:spacing w:line="360" w:lineRule="auto"/>
        <w:ind w:firstLine="420"/>
      </w:pPr>
      <w:r>
        <w:rPr>
          <w:rFonts w:hint="eastAsia"/>
        </w:rPr>
        <w:t>如上图所示，第一个波形为中频</w:t>
      </w:r>
      <w:r>
        <w:rPr>
          <w:rFonts w:hint="eastAsia"/>
        </w:rPr>
        <w:t>LFM</w:t>
      </w:r>
      <w:r>
        <w:rPr>
          <w:rFonts w:hint="eastAsia"/>
        </w:rPr>
        <w:t>信号，经过</w:t>
      </w:r>
      <w:r>
        <w:rPr>
          <w:rFonts w:hint="eastAsia"/>
        </w:rPr>
        <w:t>DDC</w:t>
      </w:r>
      <w:r>
        <w:rPr>
          <w:rFonts w:hint="eastAsia"/>
        </w:rPr>
        <w:t>模块后输出基带</w:t>
      </w:r>
      <w:r>
        <w:rPr>
          <w:rFonts w:hint="eastAsia"/>
        </w:rPr>
        <w:t>LFM</w:t>
      </w:r>
      <w:r>
        <w:t xml:space="preserve"> </w:t>
      </w:r>
      <w:r>
        <w:rPr>
          <w:rFonts w:hint="eastAsia"/>
        </w:rPr>
        <w:t>IQ</w:t>
      </w:r>
      <w:r>
        <w:rPr>
          <w:rFonts w:hint="eastAsia"/>
        </w:rPr>
        <w:t>波形为第二个和第三个波形。</w:t>
      </w:r>
    </w:p>
    <w:p w:rsidR="00BF1CED" w:rsidRDefault="00617CE7">
      <w:pPr>
        <w:spacing w:line="360" w:lineRule="auto"/>
      </w:pPr>
      <w:r>
        <w:rPr>
          <w:noProof/>
        </w:rPr>
        <w:drawing>
          <wp:inline distT="0" distB="0" distL="0" distR="0">
            <wp:extent cx="4879239" cy="1817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stretch>
                      <a:fillRect/>
                    </a:stretch>
                  </pic:blipFill>
                  <pic:spPr>
                    <a:xfrm>
                      <a:off x="0" y="0"/>
                      <a:ext cx="4900800" cy="1825557"/>
                    </a:xfrm>
                    <a:prstGeom prst="rect">
                      <a:avLst/>
                    </a:prstGeom>
                  </pic:spPr>
                </pic:pic>
              </a:graphicData>
            </a:graphic>
          </wp:inline>
        </w:drawing>
      </w:r>
    </w:p>
    <w:p w:rsidR="00BF1CED" w:rsidRDefault="00617CE7">
      <w:pPr>
        <w:spacing w:line="360" w:lineRule="auto"/>
      </w:pPr>
      <w:r>
        <w:tab/>
      </w:r>
      <w:r>
        <w:rPr>
          <w:rFonts w:hint="eastAsia"/>
        </w:rPr>
        <w:t>整体仿真波形如上图所示，图中波形从上到下依次是中频</w:t>
      </w:r>
      <w:r>
        <w:rPr>
          <w:rFonts w:hint="eastAsia"/>
        </w:rPr>
        <w:t>LFM</w:t>
      </w:r>
      <w:r>
        <w:rPr>
          <w:rFonts w:hint="eastAsia"/>
        </w:rPr>
        <w:t>信号，</w:t>
      </w:r>
      <w:r>
        <w:rPr>
          <w:rFonts w:hint="eastAsia"/>
        </w:rPr>
        <w:t>DDC</w:t>
      </w:r>
      <w:r>
        <w:rPr>
          <w:rFonts w:hint="eastAsia"/>
        </w:rPr>
        <w:t>后的基带</w:t>
      </w:r>
      <w:r>
        <w:rPr>
          <w:rFonts w:hint="eastAsia"/>
        </w:rPr>
        <w:t>IQ</w:t>
      </w:r>
      <w:r>
        <w:rPr>
          <w:rFonts w:hint="eastAsia"/>
        </w:rPr>
        <w:t>信号，匹配滤波后的</w:t>
      </w:r>
      <w:r>
        <w:rPr>
          <w:rFonts w:hint="eastAsia"/>
        </w:rPr>
        <w:t>IQ</w:t>
      </w:r>
      <w:r>
        <w:rPr>
          <w:rFonts w:hint="eastAsia"/>
        </w:rPr>
        <w:t>信号，匹配滤波后</w:t>
      </w:r>
      <w:r>
        <w:rPr>
          <w:rFonts w:hint="eastAsia"/>
        </w:rPr>
        <w:t>IQ</w:t>
      </w:r>
      <w:r>
        <w:rPr>
          <w:rFonts w:hint="eastAsia"/>
        </w:rPr>
        <w:t>信号的模。</w:t>
      </w:r>
    </w:p>
    <w:p w:rsidR="00BF1CED" w:rsidRDefault="001D5668" w:rsidP="009F20F8">
      <w:pPr>
        <w:pStyle w:val="2"/>
      </w:pPr>
      <w:r>
        <w:rPr>
          <w:rFonts w:hint="eastAsia"/>
        </w:rPr>
        <w:lastRenderedPageBreak/>
        <w:t>4</w:t>
      </w:r>
      <w:r>
        <w:rPr>
          <w:rFonts w:hint="eastAsia"/>
        </w:rPr>
        <w:t>、</w:t>
      </w:r>
      <w:r w:rsidR="00617CE7">
        <w:rPr>
          <w:rFonts w:hint="eastAsia"/>
        </w:rPr>
        <w:t>SignalTap</w:t>
      </w:r>
      <w:r w:rsidR="00617CE7">
        <w:rPr>
          <w:rFonts w:hint="eastAsia"/>
        </w:rPr>
        <w:t>仿真结果</w:t>
      </w:r>
      <w:r>
        <w:rPr>
          <w:rFonts w:hint="eastAsia"/>
        </w:rPr>
        <w:t>与分析</w:t>
      </w:r>
    </w:p>
    <w:p w:rsidR="00BF1CED" w:rsidRDefault="00617CE7">
      <w:pPr>
        <w:spacing w:line="360" w:lineRule="auto"/>
        <w:rPr>
          <w:szCs w:val="32"/>
        </w:rPr>
      </w:pPr>
      <w:r>
        <w:rPr>
          <w:noProof/>
        </w:rPr>
        <w:drawing>
          <wp:inline distT="0" distB="0" distL="0" distR="0">
            <wp:extent cx="5274310" cy="15544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1"/>
                    <a:stretch>
                      <a:fillRect/>
                    </a:stretch>
                  </pic:blipFill>
                  <pic:spPr>
                    <a:xfrm>
                      <a:off x="0" y="0"/>
                      <a:ext cx="5274310" cy="1554480"/>
                    </a:xfrm>
                    <a:prstGeom prst="rect">
                      <a:avLst/>
                    </a:prstGeom>
                  </pic:spPr>
                </pic:pic>
              </a:graphicData>
            </a:graphic>
          </wp:inline>
        </w:drawing>
      </w:r>
    </w:p>
    <w:p w:rsidR="00BF1CED" w:rsidRDefault="00617CE7">
      <w:pPr>
        <w:spacing w:line="360" w:lineRule="auto"/>
        <w:ind w:firstLine="420"/>
        <w:rPr>
          <w:szCs w:val="32"/>
        </w:rPr>
      </w:pPr>
      <w:r>
        <w:rPr>
          <w:rFonts w:hint="eastAsia"/>
        </w:rPr>
        <w:t>硬件仿真波形如上图所示，图中波形从上到下依次是中频</w:t>
      </w:r>
      <w:r>
        <w:rPr>
          <w:rFonts w:hint="eastAsia"/>
        </w:rPr>
        <w:t>LFM</w:t>
      </w:r>
      <w:r>
        <w:rPr>
          <w:rFonts w:hint="eastAsia"/>
        </w:rPr>
        <w:t>信号，</w:t>
      </w:r>
      <w:r>
        <w:rPr>
          <w:rFonts w:hint="eastAsia"/>
        </w:rPr>
        <w:t>DDC</w:t>
      </w:r>
      <w:r>
        <w:rPr>
          <w:rFonts w:hint="eastAsia"/>
        </w:rPr>
        <w:t>后的基带</w:t>
      </w:r>
      <w:r>
        <w:rPr>
          <w:rFonts w:hint="eastAsia"/>
        </w:rPr>
        <w:t>IQ</w:t>
      </w:r>
      <w:r>
        <w:rPr>
          <w:rFonts w:hint="eastAsia"/>
        </w:rPr>
        <w:t>信号，匹配滤波后的</w:t>
      </w:r>
      <w:r>
        <w:rPr>
          <w:rFonts w:hint="eastAsia"/>
        </w:rPr>
        <w:t>IQ</w:t>
      </w:r>
      <w:r>
        <w:rPr>
          <w:rFonts w:hint="eastAsia"/>
        </w:rPr>
        <w:t>信号，匹配滤波后</w:t>
      </w:r>
      <w:r>
        <w:rPr>
          <w:rFonts w:hint="eastAsia"/>
        </w:rPr>
        <w:t>IQ</w:t>
      </w:r>
      <w:r>
        <w:rPr>
          <w:rFonts w:hint="eastAsia"/>
        </w:rPr>
        <w:t>信号的模。</w:t>
      </w:r>
    </w:p>
    <w:p w:rsidR="00BF1CED" w:rsidRDefault="00617CE7">
      <w:pPr>
        <w:spacing w:line="360" w:lineRule="auto"/>
        <w:ind w:firstLine="420"/>
        <w:rPr>
          <w:szCs w:val="32"/>
        </w:rPr>
      </w:pPr>
      <w:r>
        <w:rPr>
          <w:rFonts w:hint="eastAsia"/>
          <w:szCs w:val="32"/>
        </w:rPr>
        <w:t>由于</w:t>
      </w:r>
      <w:r>
        <w:rPr>
          <w:rFonts w:hint="eastAsia"/>
          <w:szCs w:val="32"/>
        </w:rPr>
        <w:t>FPGA</w:t>
      </w:r>
      <w:r>
        <w:rPr>
          <w:rFonts w:hint="eastAsia"/>
          <w:szCs w:val="32"/>
        </w:rPr>
        <w:t>中数据位数精度低于</w:t>
      </w:r>
      <w:r>
        <w:rPr>
          <w:rFonts w:hint="eastAsia"/>
          <w:szCs w:val="32"/>
        </w:rPr>
        <w:t>Matlab</w:t>
      </w:r>
      <w:r>
        <w:rPr>
          <w:rFonts w:hint="eastAsia"/>
          <w:szCs w:val="32"/>
        </w:rPr>
        <w:t>中的数据精度，并且每一级模块处理后都存在截断数据的操作，也造成了一定的误差，在</w:t>
      </w:r>
      <w:r>
        <w:rPr>
          <w:rFonts w:hint="eastAsia"/>
          <w:szCs w:val="32"/>
        </w:rPr>
        <w:t>Modelsim</w:t>
      </w:r>
      <w:r>
        <w:rPr>
          <w:rFonts w:hint="eastAsia"/>
          <w:szCs w:val="32"/>
        </w:rPr>
        <w:t>中可以看出各个模块的输出与</w:t>
      </w:r>
      <w:r>
        <w:rPr>
          <w:rFonts w:hint="eastAsia"/>
          <w:szCs w:val="32"/>
        </w:rPr>
        <w:t>Maltab</w:t>
      </w:r>
      <w:r>
        <w:rPr>
          <w:rFonts w:hint="eastAsia"/>
          <w:szCs w:val="32"/>
        </w:rPr>
        <w:t>的仿真结果一致，说明硬件逻辑上实现了所设计的功能，但由于本设计没有采用</w:t>
      </w:r>
      <w:r>
        <w:rPr>
          <w:rFonts w:hint="eastAsia"/>
          <w:szCs w:val="32"/>
        </w:rPr>
        <w:t>Fir</w:t>
      </w:r>
      <w:r>
        <w:rPr>
          <w:szCs w:val="32"/>
        </w:rPr>
        <w:t xml:space="preserve"> </w:t>
      </w:r>
      <w:r>
        <w:rPr>
          <w:rFonts w:hint="eastAsia"/>
          <w:szCs w:val="32"/>
        </w:rPr>
        <w:t>IP</w:t>
      </w:r>
      <w:r>
        <w:rPr>
          <w:rFonts w:hint="eastAsia"/>
          <w:szCs w:val="32"/>
        </w:rPr>
        <w:t>核，所有滤波都由卷积完成，</w:t>
      </w:r>
      <w:r>
        <w:rPr>
          <w:rFonts w:hint="eastAsia"/>
          <w:szCs w:val="32"/>
        </w:rPr>
        <w:t>Quartus</w:t>
      </w:r>
      <w:r>
        <w:rPr>
          <w:szCs w:val="32"/>
        </w:rPr>
        <w:t xml:space="preserve"> </w:t>
      </w:r>
      <w:r>
        <w:rPr>
          <w:rFonts w:hint="eastAsia"/>
          <w:szCs w:val="32"/>
        </w:rPr>
        <w:t>II</w:t>
      </w:r>
      <w:r>
        <w:rPr>
          <w:rFonts w:hint="eastAsia"/>
          <w:szCs w:val="32"/>
        </w:rPr>
        <w:t>编译、分析综合、布线后得到的实际电路很不稳定，另外，本设计也没有做时序约束，实际实现后与理论仿真有一定的差距。</w:t>
      </w:r>
    </w:p>
    <w:p w:rsidR="00BF1CED" w:rsidRDefault="007401C6" w:rsidP="00690E28">
      <w:pPr>
        <w:pStyle w:val="1"/>
      </w:pPr>
      <w:r>
        <w:rPr>
          <w:rFonts w:hint="eastAsia"/>
        </w:rPr>
        <w:t>四、</w:t>
      </w:r>
      <w:r w:rsidR="00617CE7">
        <w:rPr>
          <w:rFonts w:hint="eastAsia"/>
        </w:rPr>
        <w:t>实验总结</w:t>
      </w:r>
    </w:p>
    <w:p w:rsidR="00BF1CED" w:rsidRDefault="00617CE7">
      <w:pPr>
        <w:spacing w:line="360" w:lineRule="auto"/>
        <w:ind w:firstLine="480"/>
        <w:rPr>
          <w:szCs w:val="32"/>
        </w:rPr>
      </w:pPr>
      <w:r>
        <w:rPr>
          <w:rFonts w:hint="eastAsia"/>
          <w:szCs w:val="32"/>
        </w:rPr>
        <w:t>本次课程</w:t>
      </w:r>
      <w:r>
        <w:rPr>
          <w:rFonts w:hint="eastAsia"/>
          <w:szCs w:val="24"/>
        </w:rPr>
        <w:t>设计，</w:t>
      </w:r>
      <w:r>
        <w:rPr>
          <w:rFonts w:hint="eastAsia"/>
          <w:szCs w:val="32"/>
        </w:rPr>
        <w:t>以研究</w:t>
      </w:r>
      <w:r>
        <w:rPr>
          <w:rFonts w:hint="eastAsia"/>
          <w:szCs w:val="32"/>
        </w:rPr>
        <w:t>L</w:t>
      </w:r>
      <w:r>
        <w:rPr>
          <w:szCs w:val="32"/>
        </w:rPr>
        <w:t>FM</w:t>
      </w:r>
      <w:r>
        <w:rPr>
          <w:rFonts w:hint="eastAsia"/>
          <w:szCs w:val="32"/>
        </w:rPr>
        <w:t>雷达信号产生与接收为目的，系统性的学习了</w:t>
      </w:r>
      <w:r>
        <w:rPr>
          <w:rFonts w:hint="eastAsia"/>
          <w:szCs w:val="32"/>
        </w:rPr>
        <w:t>L</w:t>
      </w:r>
      <w:r>
        <w:rPr>
          <w:szCs w:val="32"/>
        </w:rPr>
        <w:t>FM</w:t>
      </w:r>
      <w:r>
        <w:rPr>
          <w:rFonts w:hint="eastAsia"/>
          <w:szCs w:val="32"/>
        </w:rPr>
        <w:t>信号、脉冲压缩和</w:t>
      </w:r>
      <w:r>
        <w:rPr>
          <w:rFonts w:hint="eastAsia"/>
          <w:szCs w:val="32"/>
        </w:rPr>
        <w:t>D</w:t>
      </w:r>
      <w:r>
        <w:rPr>
          <w:szCs w:val="32"/>
        </w:rPr>
        <w:t>AC/ADC</w:t>
      </w:r>
      <w:r>
        <w:rPr>
          <w:rFonts w:hint="eastAsia"/>
          <w:szCs w:val="32"/>
        </w:rPr>
        <w:t>等相关信号发生与接收的理论知识，在此基础上，通过</w:t>
      </w:r>
      <w:r>
        <w:rPr>
          <w:rFonts w:hint="eastAsia"/>
          <w:szCs w:val="32"/>
        </w:rPr>
        <w:t>M</w:t>
      </w:r>
      <w:r>
        <w:rPr>
          <w:szCs w:val="32"/>
        </w:rPr>
        <w:t>ATLAB</w:t>
      </w:r>
      <w:r>
        <w:rPr>
          <w:rFonts w:hint="eastAsia"/>
          <w:szCs w:val="32"/>
        </w:rPr>
        <w:t>以及</w:t>
      </w:r>
      <w:r>
        <w:rPr>
          <w:rFonts w:hint="eastAsia"/>
          <w:szCs w:val="32"/>
        </w:rPr>
        <w:t>Q</w:t>
      </w:r>
      <w:r>
        <w:rPr>
          <w:szCs w:val="32"/>
        </w:rPr>
        <w:t>UAETUS</w:t>
      </w:r>
      <w:r>
        <w:rPr>
          <w:rFonts w:hint="eastAsia"/>
          <w:szCs w:val="32"/>
        </w:rPr>
        <w:t>等应用软件，从软件设计到硬件搭载，完整的仿真了此系统，并通过图像与数据比对，科学的分析与验证了系统的可行性，这些理论研究和工程应用的探索，虽然对我们的科研历程产生了一些有价值意义的成果，但所做的工作远非完善，有许多地方还需要进行更深地探索和研究。</w:t>
      </w:r>
    </w:p>
    <w:sectPr w:rsidR="00BF1C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074" w:rsidRDefault="00216074" w:rsidP="007D7F27">
      <w:r>
        <w:separator/>
      </w:r>
    </w:p>
  </w:endnote>
  <w:endnote w:type="continuationSeparator" w:id="0">
    <w:p w:rsidR="00216074" w:rsidRDefault="00216074" w:rsidP="007D7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074" w:rsidRDefault="00216074" w:rsidP="007D7F27">
      <w:r>
        <w:separator/>
      </w:r>
    </w:p>
  </w:footnote>
  <w:footnote w:type="continuationSeparator" w:id="0">
    <w:p w:rsidR="00216074" w:rsidRDefault="00216074" w:rsidP="007D7F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384"/>
    <w:rsid w:val="00015602"/>
    <w:rsid w:val="000446F1"/>
    <w:rsid w:val="000C69BD"/>
    <w:rsid w:val="001531EC"/>
    <w:rsid w:val="00155AC4"/>
    <w:rsid w:val="00177FEE"/>
    <w:rsid w:val="00184FC4"/>
    <w:rsid w:val="001C3ADD"/>
    <w:rsid w:val="001D5668"/>
    <w:rsid w:val="001D7E69"/>
    <w:rsid w:val="001E336B"/>
    <w:rsid w:val="001E435D"/>
    <w:rsid w:val="001E5A14"/>
    <w:rsid w:val="00214B1C"/>
    <w:rsid w:val="00216074"/>
    <w:rsid w:val="00225384"/>
    <w:rsid w:val="0024163C"/>
    <w:rsid w:val="00256495"/>
    <w:rsid w:val="002744FD"/>
    <w:rsid w:val="002C1299"/>
    <w:rsid w:val="002F60B0"/>
    <w:rsid w:val="00337916"/>
    <w:rsid w:val="00344DCF"/>
    <w:rsid w:val="0035047B"/>
    <w:rsid w:val="00385F8D"/>
    <w:rsid w:val="003C1398"/>
    <w:rsid w:val="003E3702"/>
    <w:rsid w:val="00410548"/>
    <w:rsid w:val="00423BF5"/>
    <w:rsid w:val="00451B2D"/>
    <w:rsid w:val="004804E2"/>
    <w:rsid w:val="004C0F2F"/>
    <w:rsid w:val="004C18F3"/>
    <w:rsid w:val="004E01E1"/>
    <w:rsid w:val="00510135"/>
    <w:rsid w:val="005321E5"/>
    <w:rsid w:val="00545A80"/>
    <w:rsid w:val="00561B0C"/>
    <w:rsid w:val="00571C8E"/>
    <w:rsid w:val="005A1DAE"/>
    <w:rsid w:val="00617009"/>
    <w:rsid w:val="00617CE7"/>
    <w:rsid w:val="00690E28"/>
    <w:rsid w:val="006F3901"/>
    <w:rsid w:val="007000CE"/>
    <w:rsid w:val="007401C6"/>
    <w:rsid w:val="007437E3"/>
    <w:rsid w:val="007959CD"/>
    <w:rsid w:val="00796EBB"/>
    <w:rsid w:val="007B38EC"/>
    <w:rsid w:val="007D02DA"/>
    <w:rsid w:val="007D4520"/>
    <w:rsid w:val="007D7F27"/>
    <w:rsid w:val="008276C0"/>
    <w:rsid w:val="00836E99"/>
    <w:rsid w:val="00854483"/>
    <w:rsid w:val="008A1CF2"/>
    <w:rsid w:val="008B121F"/>
    <w:rsid w:val="009250B6"/>
    <w:rsid w:val="0095529F"/>
    <w:rsid w:val="009C483C"/>
    <w:rsid w:val="009F20F8"/>
    <w:rsid w:val="00A41C72"/>
    <w:rsid w:val="00A545AC"/>
    <w:rsid w:val="00AC7CDA"/>
    <w:rsid w:val="00AD28BC"/>
    <w:rsid w:val="00AD5F9B"/>
    <w:rsid w:val="00B02C7F"/>
    <w:rsid w:val="00B16F32"/>
    <w:rsid w:val="00B226C6"/>
    <w:rsid w:val="00B5354C"/>
    <w:rsid w:val="00B60FE3"/>
    <w:rsid w:val="00B87DCD"/>
    <w:rsid w:val="00BB3AD4"/>
    <w:rsid w:val="00BB52E0"/>
    <w:rsid w:val="00BE3582"/>
    <w:rsid w:val="00BF1CED"/>
    <w:rsid w:val="00C17535"/>
    <w:rsid w:val="00C246C1"/>
    <w:rsid w:val="00C57A6B"/>
    <w:rsid w:val="00CF5BF7"/>
    <w:rsid w:val="00D07002"/>
    <w:rsid w:val="00D301D5"/>
    <w:rsid w:val="00D41604"/>
    <w:rsid w:val="00D43565"/>
    <w:rsid w:val="00D54370"/>
    <w:rsid w:val="00D60556"/>
    <w:rsid w:val="00D7743C"/>
    <w:rsid w:val="00D823EB"/>
    <w:rsid w:val="00DF060F"/>
    <w:rsid w:val="00E422C3"/>
    <w:rsid w:val="00E42C57"/>
    <w:rsid w:val="00E43DFF"/>
    <w:rsid w:val="00E569AF"/>
    <w:rsid w:val="00E56B51"/>
    <w:rsid w:val="00E94771"/>
    <w:rsid w:val="00EA2AB6"/>
    <w:rsid w:val="00F002BC"/>
    <w:rsid w:val="00F73D78"/>
    <w:rsid w:val="00FA5879"/>
    <w:rsid w:val="00FB3147"/>
    <w:rsid w:val="00FB3DF7"/>
    <w:rsid w:val="00FB5B50"/>
    <w:rsid w:val="00FD5DED"/>
    <w:rsid w:val="00FE6E91"/>
    <w:rsid w:val="00FE78FE"/>
    <w:rsid w:val="154362BA"/>
    <w:rsid w:val="19207F8E"/>
    <w:rsid w:val="2BC60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5900CC-DF8E-4603-8F4D-C4FF5F920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cstheme="minorBidi"/>
      <w:kern w:val="2"/>
      <w:sz w:val="24"/>
      <w:szCs w:val="22"/>
    </w:rPr>
  </w:style>
  <w:style w:type="paragraph" w:styleId="1">
    <w:name w:val="heading 1"/>
    <w:basedOn w:val="a"/>
    <w:next w:val="a"/>
    <w:link w:val="1Char"/>
    <w:uiPriority w:val="9"/>
    <w:qFormat/>
    <w:rsid w:val="007401C6"/>
    <w:pPr>
      <w:keepNext/>
      <w:keepLines/>
      <w:outlineLvl w:val="0"/>
    </w:pPr>
    <w:rPr>
      <w:rFonts w:eastAsia="黑体"/>
      <w:b/>
      <w:bCs/>
      <w:kern w:val="44"/>
      <w:szCs w:val="44"/>
    </w:rPr>
  </w:style>
  <w:style w:type="paragraph" w:styleId="2">
    <w:name w:val="heading 2"/>
    <w:basedOn w:val="a"/>
    <w:next w:val="a"/>
    <w:link w:val="2Char"/>
    <w:uiPriority w:val="9"/>
    <w:unhideWhenUsed/>
    <w:qFormat/>
    <w:rsid w:val="007401C6"/>
    <w:pPr>
      <w:keepNext/>
      <w:keepLines/>
      <w:spacing w:line="360" w:lineRule="auto"/>
      <w:outlineLvl w:val="1"/>
    </w:pPr>
    <w:rPr>
      <w:rFonts w:eastAsia="黑体" w:cstheme="majorBidi"/>
      <w:b/>
      <w:bCs/>
      <w:szCs w:val="32"/>
    </w:rPr>
  </w:style>
  <w:style w:type="paragraph" w:styleId="3">
    <w:name w:val="heading 3"/>
    <w:basedOn w:val="a"/>
    <w:next w:val="a"/>
    <w:link w:val="3Char"/>
    <w:semiHidden/>
    <w:unhideWhenUsed/>
    <w:qFormat/>
    <w:pPr>
      <w:keepNext/>
      <w:keepLines/>
      <w:spacing w:before="260" w:after="260" w:line="412" w:lineRule="auto"/>
      <w:outlineLvl w:val="2"/>
    </w:pPr>
    <w:rPr>
      <w:rFonts w:cs="宋体"/>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5">
    <w:name w:val="Title"/>
    <w:basedOn w:val="a"/>
    <w:next w:val="a"/>
    <w:link w:val="Char1"/>
    <w:uiPriority w:val="10"/>
    <w:qFormat/>
    <w:pPr>
      <w:spacing w:line="360" w:lineRule="auto"/>
      <w:outlineLvl w:val="0"/>
    </w:pPr>
    <w:rPr>
      <w:rFonts w:asciiTheme="majorHAnsi" w:eastAsia="黑体" w:hAnsiTheme="majorHAnsi" w:cstheme="majorBidi"/>
      <w:b/>
      <w:bCs/>
      <w:sz w:val="28"/>
      <w:szCs w:val="32"/>
    </w:rPr>
  </w:style>
  <w:style w:type="table" w:styleId="a6">
    <w:name w:val="Table Grid"/>
    <w:basedOn w:val="a1"/>
    <w:qFormat/>
    <w:pPr>
      <w:widowControl w:val="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pPr>
      <w:ind w:firstLineChars="200" w:firstLine="420"/>
    </w:pPr>
  </w:style>
  <w:style w:type="character" w:styleId="a8">
    <w:name w:val="Placeholder Text"/>
    <w:basedOn w:val="a0"/>
    <w:uiPriority w:val="99"/>
    <w:semiHidden/>
    <w:qFormat/>
    <w:rPr>
      <w:color w:val="808080"/>
    </w:rPr>
  </w:style>
  <w:style w:type="character" w:customStyle="1" w:styleId="3Char">
    <w:name w:val="标题 3 Char"/>
    <w:basedOn w:val="a0"/>
    <w:link w:val="3"/>
    <w:semiHidden/>
    <w:qFormat/>
    <w:rPr>
      <w:rFonts w:eastAsia="宋体" w:cs="宋体"/>
      <w:b/>
      <w:sz w:val="32"/>
      <w:szCs w:val="24"/>
    </w:rPr>
  </w:style>
  <w:style w:type="character" w:customStyle="1" w:styleId="1Char">
    <w:name w:val="标题 1 Char"/>
    <w:basedOn w:val="a0"/>
    <w:link w:val="1"/>
    <w:uiPriority w:val="9"/>
    <w:qFormat/>
    <w:rsid w:val="007401C6"/>
    <w:rPr>
      <w:rFonts w:eastAsia="黑体" w:cstheme="minorBidi"/>
      <w:b/>
      <w:bCs/>
      <w:kern w:val="44"/>
      <w:sz w:val="24"/>
      <w:szCs w:val="44"/>
    </w:rPr>
  </w:style>
  <w:style w:type="character" w:customStyle="1" w:styleId="2Char">
    <w:name w:val="标题 2 Char"/>
    <w:basedOn w:val="a0"/>
    <w:link w:val="2"/>
    <w:uiPriority w:val="9"/>
    <w:qFormat/>
    <w:rsid w:val="007401C6"/>
    <w:rPr>
      <w:rFonts w:eastAsia="黑体" w:cstheme="majorBidi"/>
      <w:b/>
      <w:bCs/>
      <w:kern w:val="2"/>
      <w:sz w:val="24"/>
      <w:szCs w:val="32"/>
    </w:rPr>
  </w:style>
  <w:style w:type="character" w:customStyle="1" w:styleId="Char1">
    <w:name w:val="标题 Char"/>
    <w:basedOn w:val="a0"/>
    <w:link w:val="a5"/>
    <w:uiPriority w:val="10"/>
    <w:qFormat/>
    <w:rPr>
      <w:rFonts w:asciiTheme="majorHAnsi" w:eastAsia="黑体" w:hAnsiTheme="majorHAnsi" w:cstheme="majorBidi"/>
      <w:b/>
      <w:bCs/>
      <w:sz w:val="28"/>
      <w:szCs w:val="32"/>
    </w:rPr>
  </w:style>
  <w:style w:type="character" w:customStyle="1" w:styleId="Char0">
    <w:name w:val="页眉 Char"/>
    <w:basedOn w:val="a0"/>
    <w:link w:val="a4"/>
    <w:uiPriority w:val="99"/>
    <w:rPr>
      <w:rFonts w:ascii="Times New Roman" w:eastAsia="宋体" w:hAnsi="Times New Roman"/>
      <w:sz w:val="18"/>
      <w:szCs w:val="18"/>
    </w:rPr>
  </w:style>
  <w:style w:type="character" w:customStyle="1" w:styleId="Char">
    <w:name w:val="页脚 Char"/>
    <w:basedOn w:val="a0"/>
    <w:link w:val="a3"/>
    <w:uiPriority w:val="99"/>
    <w:rPr>
      <w:rFonts w:ascii="Times New Roman" w:eastAsia="宋体" w:hAnsi="Times New Roman"/>
      <w:sz w:val="18"/>
      <w:szCs w:val="18"/>
    </w:rPr>
  </w:style>
  <w:style w:type="paragraph" w:styleId="a9">
    <w:name w:val="Subtitle"/>
    <w:basedOn w:val="a"/>
    <w:next w:val="a"/>
    <w:link w:val="Char2"/>
    <w:uiPriority w:val="11"/>
    <w:qFormat/>
    <w:rsid w:val="005A1DAE"/>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Char2">
    <w:name w:val="副标题 Char"/>
    <w:basedOn w:val="a0"/>
    <w:link w:val="a9"/>
    <w:uiPriority w:val="11"/>
    <w:rsid w:val="005A1DAE"/>
    <w:rPr>
      <w:rFonts w:asciiTheme="minorHAnsi" w:eastAsiaTheme="minorEastAsia" w:hAnsiTheme="minorHAnsi" w:cstheme="minorBidi"/>
      <w:b/>
      <w:bCs/>
      <w:kern w:val="28"/>
      <w:sz w:val="32"/>
      <w:szCs w:val="32"/>
    </w:rPr>
  </w:style>
  <w:style w:type="paragraph" w:customStyle="1" w:styleId="aa">
    <w:name w:val="图标"/>
    <w:basedOn w:val="a"/>
    <w:link w:val="ab"/>
    <w:qFormat/>
    <w:rsid w:val="007401C6"/>
    <w:pPr>
      <w:spacing w:line="360" w:lineRule="auto"/>
      <w:jc w:val="center"/>
    </w:pPr>
    <w:rPr>
      <w:sz w:val="21"/>
    </w:rPr>
  </w:style>
  <w:style w:type="character" w:customStyle="1" w:styleId="ab">
    <w:name w:val="图标 字符"/>
    <w:basedOn w:val="a0"/>
    <w:link w:val="aa"/>
    <w:rsid w:val="007401C6"/>
    <w:rPr>
      <w:rFonts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8.jpeg"/><Relationship Id="rId38" Type="http://schemas.openxmlformats.org/officeDocument/2006/relationships/image" Target="media/image23.emf"/><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jpe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6.jpe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A34B3D-5780-4320-8FB3-DCB997062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985</Words>
  <Characters>5619</Characters>
  <Application>Microsoft Office Word</Application>
  <DocSecurity>0</DocSecurity>
  <Lines>46</Lines>
  <Paragraphs>13</Paragraphs>
  <ScaleCrop>false</ScaleCrop>
  <Company/>
  <LinksUpToDate>false</LinksUpToDate>
  <CharactersWithSpaces>6591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昊 唐</dc:creator>
  <cp:lastModifiedBy>Windows 用户</cp:lastModifiedBy>
  <cp:revision>22</cp:revision>
  <dcterms:created xsi:type="dcterms:W3CDTF">2019-06-05T11:45:00Z</dcterms:created>
  <dcterms:modified xsi:type="dcterms:W3CDTF">2019-06-06T02:08:00Z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