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FC2C" w14:textId="04123D8A" w:rsidR="00072822" w:rsidRDefault="00072822" w:rsidP="00B331AC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fldChar w:fldCharType="begin"/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instrText xml:space="preserve"> HYPERLINK "</w:instrText>
      </w:r>
      <w:r w:rsidRPr="00072822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instrText>https://developer.twitter.com/en/portal/dashboard</w:instrTex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instrText xml:space="preserve">" </w:instrTex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fldChar w:fldCharType="separate"/>
      </w:r>
      <w:r w:rsidRPr="004563D0">
        <w:rPr>
          <w:rStyle w:val="Hyperlink"/>
          <w:rFonts w:ascii="Segoe UI" w:eastAsia="Times New Roman" w:hAnsi="Segoe UI" w:cs="Segoe UI"/>
          <w:sz w:val="22"/>
          <w:szCs w:val="22"/>
          <w:shd w:val="clear" w:color="auto" w:fill="FFFFFF"/>
          <w:lang w:eastAsia="en-GB"/>
        </w:rPr>
        <w:t>https://developer.twitter.com/en/portal/dashboard</w:t>
      </w:r>
      <w: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fldChar w:fldCharType="end"/>
      </w:r>
    </w:p>
    <w:p w14:paraId="181C27CD" w14:textId="77777777" w:rsidR="00072822" w:rsidRDefault="00072822" w:rsidP="00B331AC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</w:p>
    <w:p w14:paraId="6A6653EA" w14:textId="4ACF91E0" w:rsidR="001F5822" w:rsidRDefault="00B331AC" w:rsidP="00B331AC">
      <w:pP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</w:pP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The types of information that are valuable for our review include: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    * The core use case, intent, or business purpose for your use of the 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 APIs.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The request is for purely academic learning purposes, hence we are requesting </w:t>
      </w:r>
      <w:proofErr w:type="gramStart"/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an</w:t>
      </w:r>
      <w:proofErr w:type="gramEnd"/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developer account. School of Computing Science, University of Glasgow, UK </w:t>
      </w:r>
      <w:r w:rsidR="001F5822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is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offering a course on Web Science to our 3rd and 4th year undergraduate students (COMPSCI4077 - Web Science) during Semester 2 (January to March 202</w:t>
      </w:r>
      <w:r w:rsidR="001F5822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2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). The coursework for this course (weightage 20%) is for developing 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 data analytics techniques using 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 API. Students need to use Streaming API and </w:t>
      </w:r>
      <w:proofErr w:type="spellStart"/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>RESTFul</w:t>
      </w:r>
      <w:proofErr w:type="spellEnd"/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 API to collect data from UK and conduct specialised analytics. </w:t>
      </w:r>
      <w:r w:rsidRPr="00B331AC"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br/>
      </w:r>
    </w:p>
    <w:p w14:paraId="1F3C71F9" w14:textId="77777777" w:rsidR="001F5822" w:rsidRDefault="001F5822" w:rsidP="00B331AC">
      <w:pP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</w:pPr>
    </w:p>
    <w:p w14:paraId="0207B40F" w14:textId="7E7F20F5" w:rsidR="001F5822" w:rsidRPr="001F5822" w:rsidRDefault="001F5822" w:rsidP="00B331AC">
      <w:pPr>
        <w:rPr>
          <w:rFonts w:ascii="Segoe UI" w:eastAsia="Times New Roman" w:hAnsi="Segoe UI" w:cs="Segoe UI"/>
          <w:b/>
          <w:bCs/>
          <w:color w:val="201F1E"/>
          <w:sz w:val="22"/>
          <w:szCs w:val="22"/>
          <w:lang w:eastAsia="en-GB"/>
        </w:rPr>
      </w:pPr>
      <w:r w:rsidRPr="001F5822">
        <w:rPr>
          <w:rFonts w:ascii="Segoe UI" w:eastAsia="Times New Roman" w:hAnsi="Segoe UI" w:cs="Segoe UI"/>
          <w:b/>
          <w:bCs/>
          <w:color w:val="201F1E"/>
          <w:sz w:val="22"/>
          <w:szCs w:val="22"/>
          <w:lang w:eastAsia="en-GB"/>
        </w:rPr>
        <w:t>Use the above text for applying. Often Twitter asks for additional details, something like this</w:t>
      </w:r>
    </w:p>
    <w:p w14:paraId="5EB033DF" w14:textId="77777777" w:rsidR="001F5822" w:rsidRPr="00B331AC" w:rsidRDefault="001F5822" w:rsidP="001F582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t>(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   Before we can finish our review of your developer account application, we need some more details about your use case.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   The types of information that are valuable for our review include: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   * The core use case, intent, or business purpose for your use of the 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APIs.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 xml:space="preserve">    * If you intend to </w:t>
      </w:r>
      <w:proofErr w:type="spellStart"/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analyze</w:t>
      </w:r>
      <w:proofErr w:type="spellEnd"/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 xml:space="preserve"> Tweets, 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users, or their content, share details about the analyses you plan to conduct, and the methods or techniques.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   * If your use involves Tweeting, Retweeting, or liking content, share how you’ll interact with 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accounts, or their content.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   * If you’ll display 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content off of 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, explain how, and where, Tweets and 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content will be displayed with your product or service, including whether Tweets and 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Twitter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content will be displayed at row level, or aggregated.</w:t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323130"/>
          <w:sz w:val="22"/>
          <w:szCs w:val="22"/>
          <w:shd w:val="clear" w:color="auto" w:fill="FFFFFF"/>
          <w:lang w:eastAsia="en-GB"/>
        </w:rPr>
        <w:t>    Just reply to this email with these details. Once we’ve received your response, we’ll continue our review. We appreciate your help!</w:t>
      </w:r>
    </w:p>
    <w:p w14:paraId="7071C8B2" w14:textId="0DDF722B" w:rsidR="001F5822" w:rsidRDefault="001F5822" w:rsidP="00B331AC">
      <w:pP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t>)</w:t>
      </w:r>
    </w:p>
    <w:p w14:paraId="502B917E" w14:textId="77777777" w:rsidR="001F5822" w:rsidRDefault="001F5822" w:rsidP="00B331AC">
      <w:pP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</w:pPr>
    </w:p>
    <w:p w14:paraId="3F617218" w14:textId="70B53F85" w:rsidR="001F5822" w:rsidRDefault="001F5822" w:rsidP="00B331AC">
      <w:pP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t>use the following text to answer these questions.</w:t>
      </w:r>
    </w:p>
    <w:p w14:paraId="3572779F" w14:textId="6E204D8A" w:rsidR="00B331AC" w:rsidRPr="001F5822" w:rsidRDefault="00B331AC" w:rsidP="00B331AC">
      <w:pPr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</w:pPr>
      <w:r w:rsidRPr="00B331AC">
        <w:rPr>
          <w:rFonts w:ascii="Segoe UI" w:eastAsia="Times New Roman" w:hAnsi="Segoe UI" w:cs="Segoe UI"/>
          <w:color w:val="201F1E"/>
          <w:sz w:val="22"/>
          <w:szCs w:val="22"/>
          <w:lang w:eastAsia="en-GB"/>
        </w:rPr>
        <w:br/>
      </w:r>
      <w:r w:rsidRPr="00B331AC">
        <w:rPr>
          <w:rFonts w:ascii="Segoe UI" w:eastAsia="Times New Roman" w:hAnsi="Segoe UI" w:cs="Segoe UI"/>
          <w:color w:val="201F1E"/>
          <w:sz w:val="22"/>
          <w:szCs w:val="22"/>
          <w:shd w:val="clear" w:color="auto" w:fill="FFFFFF"/>
          <w:lang w:eastAsia="en-GB"/>
        </w:rPr>
        <w:t xml:space="preserve">    </w:t>
      </w:r>
    </w:p>
    <w:p w14:paraId="5D7DF2BB" w14:textId="0363CD42" w:rsidR="00884F47" w:rsidRDefault="00884F47"/>
    <w:p w14:paraId="26C5FCD3" w14:textId="1480E5B3" w:rsidR="00B331AC" w:rsidRDefault="00B331AC"/>
    <w:p w14:paraId="2C52AA57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lang w:eastAsia="en-GB"/>
        </w:rPr>
        <w:t xml:space="preserve">    * If you intend to </w:t>
      </w:r>
      <w:proofErr w:type="spellStart"/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lang w:eastAsia="en-GB"/>
        </w:rPr>
        <w:t>analyze</w:t>
      </w:r>
      <w:proofErr w:type="spellEnd"/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lang w:eastAsia="en-GB"/>
        </w:rPr>
        <w:t xml:space="preserve"> Tweets, Twitter users, or their content, share details about the analyses you plan to conduct, and the methods or techniques.</w:t>
      </w:r>
    </w:p>
    <w:p w14:paraId="7A5D9DB9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lang w:eastAsia="en-GB"/>
        </w:rPr>
        <w:br/>
      </w:r>
    </w:p>
    <w:p w14:paraId="7478C567" w14:textId="77777777" w:rsidR="00B331AC" w:rsidRPr="00B331AC" w:rsidRDefault="00B331AC" w:rsidP="00B331AC">
      <w:pPr>
        <w:shd w:val="clear" w:color="auto" w:fill="FFFFFF"/>
        <w:textAlignment w:val="baseline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I will </w:t>
      </w:r>
      <w:proofErr w:type="spell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analyse</w:t>
      </w:r>
      <w:proofErr w:type="spell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Tweets and users only to reply to the questions of the assessment, that are:</w:t>
      </w:r>
      <w:r w:rsidRPr="00B331AC">
        <w:rPr>
          <w:rFonts w:ascii="inherit" w:eastAsia="Times New Roman" w:hAnsi="inherit" w:cs="Segoe UI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583A02B8" w14:textId="77777777" w:rsidR="00B331AC" w:rsidRPr="00B331AC" w:rsidRDefault="00B331AC" w:rsidP="00B331AC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Group the tweets based on similarities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448721E3" w14:textId="77777777" w:rsidR="00B331AC" w:rsidRPr="00B331AC" w:rsidRDefault="00B331AC" w:rsidP="00B331AC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Count the amount of data collected and show a histogram of a 10 </w:t>
      </w:r>
      <w:proofErr w:type="gram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minutes</w:t>
      </w:r>
      <w:proofErr w:type="gram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period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0F2BE187" w14:textId="77777777" w:rsidR="00B331AC" w:rsidRPr="00B331AC" w:rsidRDefault="00B331AC" w:rsidP="00B331AC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Count redundant data and show a histogram of a 10 </w:t>
      </w:r>
      <w:proofErr w:type="gram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minutes</w:t>
      </w:r>
      <w:proofErr w:type="gram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period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2177A647" w14:textId="77777777" w:rsidR="00B331AC" w:rsidRPr="00B331AC" w:rsidRDefault="00B331AC" w:rsidP="00B331AC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Count the retweets and quotes and show a histogram of a 10 </w:t>
      </w:r>
      <w:proofErr w:type="gram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minutes</w:t>
      </w:r>
      <w:proofErr w:type="gram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period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0632A80B" w14:textId="77777777" w:rsidR="00B331AC" w:rsidRPr="00B331AC" w:rsidRDefault="00B331AC" w:rsidP="00B331AC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Count the multimedia content types and show a histogram of a 10 </w:t>
      </w:r>
      <w:proofErr w:type="gram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minutes</w:t>
      </w:r>
      <w:proofErr w:type="gram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period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606574F4" w14:textId="77777777" w:rsidR="00B331AC" w:rsidRPr="00B331AC" w:rsidRDefault="00B331AC" w:rsidP="00B331AC">
      <w:pPr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 xml:space="preserve">We will </w:t>
      </w:r>
      <w:proofErr w:type="gramStart"/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look into</w:t>
      </w:r>
      <w:proofErr w:type="gramEnd"/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 xml:space="preserve"> the overall sentiments expressed on the grouped tweets.</w:t>
      </w:r>
    </w:p>
    <w:p w14:paraId="2F448F01" w14:textId="77777777" w:rsidR="00B331AC" w:rsidRPr="00B331AC" w:rsidRDefault="00B331AC" w:rsidP="00B331AC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We are going to use </w:t>
      </w:r>
      <w:proofErr w:type="spell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Tweepy</w:t>
      </w:r>
      <w:proofErr w:type="spell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and </w:t>
      </w:r>
      <w:proofErr w:type="spell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Numpy</w:t>
      </w:r>
      <w:proofErr w:type="spell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in Python. We will  </w:t>
      </w:r>
    </w:p>
    <w:p w14:paraId="742EF573" w14:textId="77777777" w:rsidR="00B331AC" w:rsidRPr="00B331AC" w:rsidRDefault="00B331AC" w:rsidP="00B331A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lastRenderedPageBreak/>
        <w:t>collect data with Streaming API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488B1FAF" w14:textId="77777777" w:rsidR="00B331AC" w:rsidRPr="00B331AC" w:rsidRDefault="00B331AC" w:rsidP="00B331A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group that data to gain insights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1C4B4D6D" w14:textId="77777777" w:rsidR="00B331AC" w:rsidRPr="00B331AC" w:rsidRDefault="00B331AC" w:rsidP="00B331A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based on the insights develop a more accurate REST API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0FE601B4" w14:textId="77777777" w:rsidR="00B331AC" w:rsidRPr="00B331AC" w:rsidRDefault="00B331AC" w:rsidP="00B331AC">
      <w:pPr>
        <w:numPr>
          <w:ilvl w:val="0"/>
          <w:numId w:val="3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then do data analysis on the collected data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05DC053A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lang w:eastAsia="en-GB"/>
        </w:rPr>
        <w:br/>
      </w:r>
    </w:p>
    <w:p w14:paraId="64C12356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    * If your use involves Tweeting, Retweeting, or liking content, share how you’ll interact with Twitter accounts, or their content.</w:t>
      </w:r>
    </w:p>
    <w:p w14:paraId="60758CF5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</w:p>
    <w:p w14:paraId="18AD705E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lang w:eastAsia="en-GB"/>
        </w:rPr>
        <w:t>I will not be tweeting or retweeting or liking content. I will collect data just to answer questions described above. </w:t>
      </w:r>
    </w:p>
    <w:p w14:paraId="50BC8610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 w:rsidRPr="00B331AC">
        <w:rPr>
          <w:rFonts w:ascii="Calibri" w:eastAsia="Times New Roman" w:hAnsi="Calibri" w:cs="Calibri"/>
          <w:color w:val="201F1E"/>
          <w:sz w:val="23"/>
          <w:szCs w:val="23"/>
          <w:lang w:eastAsia="en-GB"/>
        </w:rPr>
        <w:br/>
      </w:r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 xml:space="preserve">    * If you’ll display Twitter content </w:t>
      </w:r>
      <w:proofErr w:type="gramStart"/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off of</w:t>
      </w:r>
      <w:proofErr w:type="gramEnd"/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t> Twitter, explain how, and where, Tweets and Twitter content will be displayed with your product or service, including whether Tweets and Twitter content will be displayed at row level, or aggregated.</w:t>
      </w:r>
    </w:p>
    <w:p w14:paraId="6B6FEB54" w14:textId="77777777" w:rsidR="00B331AC" w:rsidRPr="00B331AC" w:rsidRDefault="00B331AC" w:rsidP="00B331AC">
      <w:pPr>
        <w:shd w:val="clear" w:color="auto" w:fill="FFFFFF"/>
        <w:textAlignment w:val="baseline"/>
        <w:rPr>
          <w:rFonts w:ascii="Calibri" w:eastAsia="Times New Roman" w:hAnsi="Calibri" w:cs="Calibri"/>
          <w:color w:val="201F1E"/>
          <w:sz w:val="23"/>
          <w:szCs w:val="23"/>
          <w:lang w:eastAsia="en-GB"/>
        </w:rPr>
      </w:pPr>
      <w:r w:rsidRPr="00B331AC">
        <w:rPr>
          <w:rFonts w:ascii="inherit" w:eastAsia="Times New Roman" w:hAnsi="inherit" w:cs="Calibri"/>
          <w:color w:val="323130"/>
          <w:sz w:val="22"/>
          <w:szCs w:val="22"/>
          <w:bdr w:val="none" w:sz="0" w:space="0" w:color="auto" w:frame="1"/>
          <w:shd w:val="clear" w:color="auto" w:fill="FFFFFF"/>
          <w:lang w:eastAsia="en-GB"/>
        </w:rPr>
        <w:br/>
      </w:r>
    </w:p>
    <w:p w14:paraId="3FA3D559" w14:textId="77777777" w:rsidR="00B331AC" w:rsidRPr="00B331AC" w:rsidRDefault="00B331AC" w:rsidP="00B331AC">
      <w:pPr>
        <w:shd w:val="clear" w:color="auto" w:fill="FFFFFF"/>
        <w:textAlignment w:val="baseline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I will not display Twitter content. I will only display the 4 histograms obtained from the data collected through my analysis, that are:</w:t>
      </w:r>
      <w:r w:rsidRPr="00B331AC">
        <w:rPr>
          <w:rFonts w:ascii="inherit" w:eastAsia="Times New Roman" w:hAnsi="inherit" w:cs="Segoe UI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0B3C9D76" w14:textId="77777777" w:rsidR="00B331AC" w:rsidRPr="00B331AC" w:rsidRDefault="00B331AC" w:rsidP="00B331AC">
      <w:pPr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amount of data collected in 10 minutes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2F718173" w14:textId="77777777" w:rsidR="00B331AC" w:rsidRPr="00B331AC" w:rsidRDefault="00B331AC" w:rsidP="00B331AC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amount of redundant data collected in 10 minutes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307FDA7E" w14:textId="77777777" w:rsidR="00B331AC" w:rsidRPr="00B331AC" w:rsidRDefault="00B331AC" w:rsidP="00B331AC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  <w:lang w:eastAsia="en-GB"/>
        </w:rPr>
      </w:pPr>
      <w:proofErr w:type="gramStart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amount</w:t>
      </w:r>
      <w:proofErr w:type="gramEnd"/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 of retweets or quotes in 10 minutes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33EDD2B7" w14:textId="77777777" w:rsidR="00B331AC" w:rsidRPr="00B331AC" w:rsidRDefault="00B331AC" w:rsidP="00B331AC">
      <w:pPr>
        <w:numPr>
          <w:ilvl w:val="0"/>
          <w:numId w:val="5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amount of multimedia content in 10 minutes</w:t>
      </w:r>
      <w:r w:rsidRPr="00B331AC">
        <w:rPr>
          <w:rFonts w:ascii="Arial" w:eastAsia="Times New Roman" w:hAnsi="Arial" w:cs="Arial"/>
          <w:color w:val="323130"/>
          <w:sz w:val="22"/>
          <w:szCs w:val="22"/>
          <w:bdr w:val="none" w:sz="0" w:space="0" w:color="auto" w:frame="1"/>
          <w:lang w:eastAsia="en-GB"/>
        </w:rPr>
        <w:t> </w:t>
      </w:r>
    </w:p>
    <w:p w14:paraId="45B98023" w14:textId="77777777" w:rsidR="00B331AC" w:rsidRPr="00B331AC" w:rsidRDefault="00B331AC" w:rsidP="00B331AC">
      <w:pPr>
        <w:shd w:val="clear" w:color="auto" w:fill="FFFFFF"/>
        <w:textAlignment w:val="baseline"/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 w:rsidRPr="00B331AC">
        <w:rPr>
          <w:rFonts w:ascii="inherit" w:eastAsia="Times New Roman" w:hAnsi="inherit" w:cs="Arial"/>
          <w:color w:val="323130"/>
          <w:sz w:val="22"/>
          <w:szCs w:val="22"/>
          <w:bdr w:val="none" w:sz="0" w:space="0" w:color="auto" w:frame="1"/>
          <w:lang w:val="en-US" w:eastAsia="en-GB"/>
        </w:rPr>
        <w:t>These 4 histograms will only be displayed in the report I submit, which will be private and will not be made public.</w:t>
      </w:r>
    </w:p>
    <w:p w14:paraId="00215317" w14:textId="77777777" w:rsidR="00B331AC" w:rsidRDefault="00B331AC"/>
    <w:sectPr w:rsidR="00B3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6D7"/>
    <w:multiLevelType w:val="multilevel"/>
    <w:tmpl w:val="247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7FC"/>
    <w:multiLevelType w:val="multilevel"/>
    <w:tmpl w:val="E3A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040C2"/>
    <w:multiLevelType w:val="multilevel"/>
    <w:tmpl w:val="266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54346"/>
    <w:multiLevelType w:val="multilevel"/>
    <w:tmpl w:val="1AE8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37001"/>
    <w:multiLevelType w:val="multilevel"/>
    <w:tmpl w:val="302C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AC"/>
    <w:rsid w:val="00072822"/>
    <w:rsid w:val="0013281D"/>
    <w:rsid w:val="001F5822"/>
    <w:rsid w:val="007C4B97"/>
    <w:rsid w:val="00884F47"/>
    <w:rsid w:val="00B331AC"/>
    <w:rsid w:val="00DB5A5E"/>
    <w:rsid w:val="00F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D6A1"/>
  <w15:chartTrackingRefBased/>
  <w15:docId w15:val="{79DCA542-12EB-2D41-8B28-1F97ED89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nip5yj9z6">
    <w:name w:val="marknip5yj9z6"/>
    <w:basedOn w:val="DefaultParagraphFont"/>
    <w:rsid w:val="00B331AC"/>
  </w:style>
  <w:style w:type="character" w:styleId="Hyperlink">
    <w:name w:val="Hyperlink"/>
    <w:basedOn w:val="DefaultParagraphFont"/>
    <w:uiPriority w:val="99"/>
    <w:unhideWhenUsed/>
    <w:rsid w:val="00B331AC"/>
    <w:rPr>
      <w:color w:val="0000FF"/>
      <w:u w:val="single"/>
    </w:rPr>
  </w:style>
  <w:style w:type="character" w:customStyle="1" w:styleId="marka3wsalsf2">
    <w:name w:val="marka3wsalsf2"/>
    <w:basedOn w:val="DefaultParagraphFont"/>
    <w:rsid w:val="00B331AC"/>
  </w:style>
  <w:style w:type="character" w:customStyle="1" w:styleId="mark39r5w48in">
    <w:name w:val="mark39r5w48in"/>
    <w:basedOn w:val="DefaultParagraphFont"/>
    <w:rsid w:val="00B331AC"/>
  </w:style>
  <w:style w:type="paragraph" w:styleId="NormalWeb">
    <w:name w:val="Normal (Web)"/>
    <w:basedOn w:val="Normal"/>
    <w:uiPriority w:val="99"/>
    <w:semiHidden/>
    <w:unhideWhenUsed/>
    <w:rsid w:val="00B331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7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C6030C40FF349A1A7A6D494B92CB6" ma:contentTypeVersion="0" ma:contentTypeDescription="Create a new document." ma:contentTypeScope="" ma:versionID="4a54e2a45d1cfb96685bcea1918bd5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D678F-D9F6-406E-BFAA-3422004DFFFA}"/>
</file>

<file path=customXml/itemProps2.xml><?xml version="1.0" encoding="utf-8"?>
<ds:datastoreItem xmlns:ds="http://schemas.openxmlformats.org/officeDocument/2006/customXml" ds:itemID="{2DA5D5AF-08E4-4E01-8D57-0B61DF73EC24}"/>
</file>

<file path=customXml/itemProps3.xml><?xml version="1.0" encoding="utf-8"?>
<ds:datastoreItem xmlns:ds="http://schemas.openxmlformats.org/officeDocument/2006/customXml" ds:itemID="{A5EAE50E-9E0B-4D30-BAB1-50A500B204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Joemon Jose</dc:creator>
  <cp:keywords/>
  <dc:description/>
  <cp:lastModifiedBy>Joemon Jose</cp:lastModifiedBy>
  <cp:revision>4</cp:revision>
  <dcterms:created xsi:type="dcterms:W3CDTF">2022-01-13T11:08:00Z</dcterms:created>
  <dcterms:modified xsi:type="dcterms:W3CDTF">2022-01-18T11:47:00Z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0x010100AFAC6030C40FF349A1A7A6D494B92CB6</vt:lpwstr>
  </property>
</Properties>
</file>