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0"/>
        </w:rPr>
        <w:t>CURRENT VERSION BASELINE</w:t>
      </w:r>
    </w:p>
    <w:p>
      <w:pPr>
        <w:spacing w:before="160" w:after="200"/>
        <w:jc w:val="center"/>
      </w:pPr>
      <w:r>
        <w:rPr>
          <w:rFonts w:ascii="Microsoft YaHei" w:hAnsi="Microsoft YaHei" w:eastAsia="Microsoft YaHei"/>
          <w:b/>
          <w:i w:val="0"/>
          <w:color w:val="20242C"/>
          <w:sz w:val="56"/>
        </w:rPr>
        <w:t>Pokemon 项目</w:t>
        <w:br/>
        <w:t>游戏策划方案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 w:val="0"/>
          <w:i w:val="0"/>
          <w:color w:val="1F4D78"/>
          <w:sz w:val="28"/>
        </w:rPr>
        <w:t>像素风怪物组队 · 路线冒险 · 自动战斗 Roguelite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1.0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项目阶段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Pre-Alpha / 当前可运行版本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编制日期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2026-08-08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编制依据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Godot 项目现有脚本、场景、资源与数值配置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 xml:space="preserve">文档原则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2"/>
              </w:rPr>
              <w:t>“当前实现”只记录代码中已经存在的功能；“规划建议”用于指导下一阶段制作，不代表已经完成。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0. 执行摘要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本项目是一款以怪物收集、队伍构筑、路线选择和自动战斗为核心的单局 Roguelite。玩家从 8 金币开始远征，在分支地图中选择战斗、精英、商店、事件、宝箱和休息节点，持续补充角色与道具、强化局内属性、激活羁绊，最终挑战 BOSS。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257A4B"/>
                <w:sz w:val="22"/>
              </w:rPr>
              <w:t xml:space="preserve">一句话体验  </w:t>
            </w: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2"/>
              </w:rPr>
              <w:t>每一次路线选择都改变阵容成型速度；每一次商店取舍都影响下一场自动战斗的胜率。</w:t>
            </w:r>
          </w:p>
        </w:tc>
      </w:tr>
    </w:tbl>
    <w:p>
      <w:pPr>
        <w:spacing w:after="40"/>
      </w:pPr>
    </w:p>
    <w:p>
      <w:pPr>
        <w:pStyle w:val="Heading2"/>
      </w:pPr>
      <w:r>
        <w:t>产品定位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维度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当前定义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游戏类型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像素风怪物组队 + 自动战斗 + 路线 Roguelite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核心平台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PC，Godot 4.7；1920×1080 原生界面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操作方式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鼠标为主，支持键盘/手柄输入入口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目标用户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喜欢阵容组合、羁绊构筑、低操作压力战斗和重复远征的玩家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单局目标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从起点完成路线推进，击败最终 BOSS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长期目标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解锁图鉴与角色成就，扩展构筑组合；长期进度系统仍待完善</w:t>
            </w:r>
          </w:p>
        </w:tc>
      </w:tr>
    </w:tbl>
    <w:p>
      <w:pPr>
        <w:spacing w:after="40"/>
      </w:pPr>
    </w:p>
    <w:p>
      <w:pPr>
        <w:pStyle w:val="Heading2"/>
      </w:pPr>
      <w:r>
        <w:t>设计支柱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看得懂的选择：节点、商店卡牌、羁绊阈值和事件奖励必须在选择前给出足够信息。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可验证的成长：金币、角色、羁绊、道具和局内属性强化都应直接反馈到下一场战斗。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低操作、高决策：战斗自动执行，玩家价值集中在路线、购买、站位、阵容与资源管理。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短循环、强反馈：每个节点完成后立即获得奖励、状态变化或新的构筑机会。</w:t>
      </w:r>
    </w:p>
    <w:p>
      <w:pPr>
        <w:pStyle w:val="Heading1"/>
      </w:pPr>
      <w:r>
        <w:t>1. 核心游戏循环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进入主菜单，开始新远征并重置局内状态。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在地图中从当前可选节点选择下一步路线。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进入备战界面，调整 6 个上阵位与 4 个备战位，检查羁绊和商店。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进入自动战斗，观察充能、技能、羁绊效果和战斗结果。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获得金币、道具、角色卡或局内属性强化，返回地图继续推进。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完成最终 BOSS 节点，结算本次远征。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 xml:space="preserve">当前流程  </w:t>
            </w: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2"/>
              </w:rPr>
              <w:t>主菜单 → 地图 → 节点选择 → 备战/商店 → 战斗或事件 → 奖励 → 地图 → BOSS。</w:t>
            </w:r>
          </w:p>
        </w:tc>
      </w:tr>
    </w:tbl>
    <w:p>
      <w:pPr>
        <w:spacing w:after="40"/>
      </w:pPr>
    </w:p>
    <w:p>
      <w:pPr>
        <w:pStyle w:val="Heading1"/>
      </w:pPr>
      <w:r>
        <w:t>2. 当前功能范围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50"/>
        <w:gridCol w:w="4550"/>
        <w:gridCol w:w="31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模块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已实现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仍需补齐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主菜单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入场动画、开始、设置、路线图占位、退出、菜单音乐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路线图正式内容、存档入口</w:t>
            </w:r>
          </w:p>
        </w:tc>
      </w:tr>
      <w:t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地图</w:t>
            </w:r>
          </w:p>
        </w:tc>
        <w:tc>
          <w:tcPr>
            <w:tcW w:type="dxa" w:w="4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23 节点、分支连线、状态遮罩、说明栏、BOSS 入场镜头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多张地图、节点随机生成规则、章节主题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备战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6 上阵位、4 备战位、拖拽替换、悬浮选框、羁绊提示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站位影响说明、阵容预设、角色升级合成</w:t>
            </w:r>
          </w:p>
        </w:tc>
      </w:tr>
      <w:t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商店</w:t>
            </w:r>
          </w:p>
        </w:tc>
        <w:tc>
          <w:tcPr>
            <w:tcW w:type="dxa" w:w="4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5 商品、刷新、锁定、角色/道具购买、三档稀有度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商店等级成长、概率动态变化、出售系统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战斗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自动充能施法、近远程目标规则、9 类羁绊、倍速、胜负结算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技能差异化、状态详情、暂停与战斗统计</w:t>
            </w:r>
          </w:p>
        </w:tc>
      </w:tr>
      <w:t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事件</w:t>
            </w:r>
          </w:p>
        </w:tc>
        <w:tc>
          <w:tcPr>
            <w:tcW w:type="dxa" w:w="4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三组多阶段故事、宝箱、属性/金币/道具/角色奖励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更多事件池、风险选项、事件条件与稀有事件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图鉴/背包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已见角色、成就标记、道具数量与列表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道具实际战斗效果、筛选排序、详情说明</w:t>
            </w:r>
          </w:p>
        </w:tc>
      </w:tr>
      <w:tr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设置</w:t>
            </w:r>
          </w:p>
        </w:tc>
        <w:tc>
          <w:tcPr>
            <w:tcW w:type="dxa" w:w="4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显示模式、分辨率、音效、音乐、语言、按键布局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配置持久化、完整输入映射、辅助功能</w:t>
            </w:r>
          </w:p>
        </w:tc>
      </w:tr>
    </w:tbl>
    <w:p>
      <w:pPr>
        <w:spacing w:after="40"/>
      </w:pPr>
    </w:p>
    <w:p>
      <w:pPr>
        <w:pStyle w:val="Heading1"/>
      </w:pPr>
      <w:r>
        <w:t>3. 地图与节点系统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当前地图固定为 23 个节点：1 个起点、21 个中间节点和 1 个 BOSS。路线由多列三行节点组成，玩家只能选择当前节点连线范围内的下一节点。已完成和不可选节点使用遮罩区分，地图初次进入时镜头从 BOSS 侧向起点移动。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00"/>
        <w:gridCol w:w="900"/>
        <w:gridCol w:w="3800"/>
        <w:gridCol w:w="31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节点类型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数量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当前作用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主要产出/结果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起点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远征入口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建立当前路线状态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普通战斗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8</w:t>
            </w:r>
          </w:p>
        </w:tc>
        <w:tc>
          <w:tcPr>
            <w:tcW w:type="dxa" w:w="3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基础强度战斗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基础 5 金币 + 利息；首战额外宝箱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精英战斗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更高生命、伤害和充能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更高风险的推进节点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商店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3</w:t>
            </w:r>
          </w:p>
        </w:tc>
        <w:tc>
          <w:tcPr>
            <w:tcW w:type="dxa" w:w="3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购买角色或道具、调整阵容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消耗金币换取构筑资源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事件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多阶段叙事选择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属性、道具、角色卡或金币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宝箱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3</w:t>
            </w:r>
          </w:p>
        </w:tc>
        <w:tc>
          <w:tcPr>
            <w:tcW w:type="dxa" w:w="3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随机奖励事件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金币、道具或角色卡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休息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3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当前进入事件流程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恢复/强化主题尚需独立机制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BOSS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1</w:t>
            </w:r>
          </w:p>
        </w:tc>
        <w:tc>
          <w:tcPr>
            <w:tcW w:type="dxa" w:w="3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最终高强度战斗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远征完成</w:t>
            </w:r>
          </w:p>
        </w:tc>
      </w:tr>
    </w:tbl>
    <w:p>
      <w:pPr>
        <w:spacing w:after="40"/>
      </w:pPr>
    </w:p>
    <w:p>
      <w:pPr>
        <w:pStyle w:val="Heading2"/>
      </w:pPr>
      <w:r>
        <w:t>节点状态规则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已完成：写入 completed_map_nodes，不可再次获得奖励。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可选择：当前节点的 map_edges 直接后继节点，允许悬浮与点击。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不可选择：未连通或尚未到达，显示黑色透明遮罩。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说明栏：悬浮节点后显示该节点类型的功能介绍，避免使用泛化“起点”文字。</w:t>
      </w:r>
    </w:p>
    <w:p>
      <w:pPr>
        <w:pStyle w:val="Heading1"/>
      </w:pPr>
      <w:r>
        <w:t>4. 队伍、商店与经济</w:t>
      </w:r>
    </w:p>
    <w:p>
      <w:pPr>
        <w:pStyle w:val="Heading2"/>
      </w:pPr>
      <w:r>
        <w:t>队伍结构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1200"/>
        <w:gridCol w:w="59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区域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容量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功能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上阵队伍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参与战斗并计算羁绊；两行三列站位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备战席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4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暂存新角色；可与上阵位拖拽交换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角色池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15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当前可见角色，每名角色拥有元素、种族与近/远程定位</w:t>
            </w:r>
          </w:p>
        </w:tc>
      </w:tr>
    </w:tbl>
    <w:p>
      <w:pPr>
        <w:spacing w:after="40"/>
      </w:pPr>
    </w:p>
    <w:p>
      <w:pPr>
        <w:pStyle w:val="Heading2"/>
      </w:pPr>
      <w:r>
        <w:t>商店与金币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项目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当前数值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初始金币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8</w:t>
            </w:r>
          </w:p>
        </w:tc>
      </w:tr>
      <w:t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商店商品位</w:t>
            </w:r>
          </w:p>
        </w:tc>
        <w:tc>
          <w:tcPr>
            <w:tcW w:type="dxa" w:w="6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5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角色价格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3 金币</w:t>
            </w:r>
          </w:p>
        </w:tc>
      </w:tr>
      <w:t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道具价格</w:t>
            </w:r>
          </w:p>
        </w:tc>
        <w:tc>
          <w:tcPr>
            <w:tcW w:type="dxa" w:w="6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5 金币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刷新价格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3 金币</w:t>
            </w:r>
          </w:p>
        </w:tc>
      </w:tr>
      <w:t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商品类型</w:t>
            </w:r>
          </w:p>
        </w:tc>
        <w:tc>
          <w:tcPr>
            <w:tcW w:type="dxa" w:w="6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80% 角色 / 20% 道具（道具池存在时）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稀有度概率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普通 60% / 稀有 30% / 史诗 10%</w:t>
            </w:r>
          </w:p>
        </w:tc>
      </w:tr>
      <w:t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战斗金币</w:t>
            </w:r>
          </w:p>
        </w:tc>
        <w:tc>
          <w:tcPr>
            <w:tcW w:type="dxa" w:w="6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基础 +5；利息 = 当前金币 ÷ 10 向下取整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三战奖励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每累计 3 场胜利获得 1 件随机道具</w:t>
            </w:r>
          </w:p>
        </w:tc>
      </w:tr>
      <w:tr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首战奖励</w:t>
            </w:r>
          </w:p>
        </w:tc>
        <w:tc>
          <w:tcPr>
            <w:tcW w:type="dxa" w:w="6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2 件随机道具 + 5 金币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A66A00"/>
                <w:sz w:val="22"/>
              </w:rPr>
              <w:t xml:space="preserve">经济风险  </w:t>
            </w: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2"/>
              </w:rPr>
              <w:t>当前战斗利息无上限，可能鼓励长期囤币并压制商店消费。建议后续设置利息上限或加入花费型成长目标。</w:t>
            </w:r>
          </w:p>
        </w:tc>
      </w:tr>
    </w:tbl>
    <w:p>
      <w:pPr>
        <w:spacing w:after="40"/>
      </w:pPr>
    </w:p>
    <w:p>
      <w:pPr>
        <w:pStyle w:val="Heading1"/>
      </w:pPr>
      <w:r>
        <w:t>5. 战斗系统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战斗采用 6 对 6 的自动战斗框架。单位按自身充能速度积累技能条，充满后自动选择目标并施法。玩家不在战斗中直接操作技能，核心决策发生在战斗前的角色选择、羁绊、站位和资源投入。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规则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当前实现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单位生命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基础生命 72 + 编队序号×7；敌方按地图列数成长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基础伤害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每次技能随机 9–17，再乘伤害倍率并扣除减伤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充能速度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基础随机 0.18–0.29/秒；受局内强化、列数和羁绊影响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目标选择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近战优先同排；远程有 35% 概率从全体目标中选择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精英修正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生命×1.35、伤害×1.22、充能×1.12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BOSS 修正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生命×1.75、伤害×1.48、充能×1.25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首战保护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敌方生命与伤害×0.45，充能×0.72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战斗速度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1× / 2× / 3×循环切换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胜利条件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敌方全部单位阵亡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失败条件</w:t>
            </w:r>
          </w:p>
        </w:tc>
        <w:tc>
          <w:tcPr>
            <w:tcW w:type="dxa" w:w="6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己方全部单位阵亡；可重新战斗</w:t>
            </w:r>
          </w:p>
        </w:tc>
      </w:tr>
    </w:tbl>
    <w:p>
      <w:pPr>
        <w:spacing w:after="40"/>
      </w:pPr>
    </w:p>
    <w:p>
      <w:pPr>
        <w:pStyle w:val="Heading2"/>
      </w:pPr>
      <w:r>
        <w:t>战斗反馈要求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每个单位显示生命与竖向充能条，施法时播放缩放、伤害飘字和状态文本。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燃烧、连锁、落雷、冲击、龙息、恢复、护盾和复活必须有独立颜色与文本提示。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战斗结束面板明确显示胜负、金币、利息、三战奖励和首战宝箱。</w:t>
      </w:r>
    </w:p>
    <w:p>
      <w:pPr>
        <w:pStyle w:val="Heading1"/>
      </w:pPr>
      <w:r>
        <w:t>6. 羁绊系统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每名角色拥有 1 个元素与 1 个种族，部分角色拥有第 2 个元素。羁绊按 2/4/6 三档激活，并仅统计上阵队伍。当前共 9 类羁绊。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200"/>
        <w:gridCol w:w="2600"/>
        <w:gridCol w:w="55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羁绊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2/4/6 档效果值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当前战斗方向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自然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10% / 20% / 35%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周期治疗、溢出护盾、死亡治疗区域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火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10% / 20% / 35%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点燃、叠层、死亡爆炸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10% / 25% / 40%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连锁、增加目标、全场落雷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岩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10% / 16% / 24%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减伤、岩甲叠加、破甲减速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植物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8% / 14% / 22%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随战斗成长、周期生长、幼苗复活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虫群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12% / 22% / 35%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充能加速、队友充能、群体攻速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龙族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15% / 28% / 45%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技能增伤、溅射、低血狂暴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机械</w:t>
            </w:r>
          </w:p>
        </w:tc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8% / 16% / 28%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开局护盾、破盾冲击、团队攻速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亡灵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6% / 12% / 20%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施法吸血、死亡治疗、灵魂复活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2"/>
              </w:rPr>
              <w:t xml:space="preserve">平衡原则  </w:t>
            </w: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2"/>
              </w:rPr>
              <w:t>羁绊强度应奖励成型但不锁死阵容。2 档提供可感知方向，4 档改变打法，6 档形成强力终局构筑。</w:t>
            </w:r>
          </w:p>
        </w:tc>
      </w:tr>
    </w:tbl>
    <w:p>
      <w:pPr>
        <w:spacing w:after="40"/>
      </w:pPr>
    </w:p>
    <w:p>
      <w:pPr>
        <w:pStyle w:val="Heading1"/>
      </w:pPr>
      <w:r>
        <w:t>7. 事件、奖励与局内成长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事件系统当前包含三组多阶段故事。玩家先选择调查方向，再在第二阶段选择具体奖励。悬浮选项时，右侧详情显示奖励类型、摘要和效果，降低盲选。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奖励类型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当前结果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容量/转化规则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属性强化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最大生命、伤害或充能速度的本局永久加成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在 GameState 中累加至远征结束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道具</w:t>
            </w:r>
          </w:p>
        </w:tc>
        <w:tc>
          <w:tcPr>
            <w:tcW w:type="dxa" w:w="4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随机道具进入背包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当前只记录库存，完整战斗效果待实现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角色卡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加入备战席或队伍空位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全部满员时转化为 8 金币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金币</w:t>
            </w:r>
          </w:p>
        </w:tc>
        <w:tc>
          <w:tcPr>
            <w:tcW w:type="dxa" w:w="4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直接增加 5–7 等不同数额</w:t>
            </w:r>
          </w:p>
        </w:tc>
        <w:tc>
          <w:tcPr>
            <w:tcW w:type="dxa" w:w="2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用于商店与刷新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故事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进入下一事件阶段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最终选择后标记节点完成</w:t>
            </w:r>
          </w:p>
        </w:tc>
      </w:tr>
    </w:tbl>
    <w:p>
      <w:pPr>
        <w:spacing w:after="40"/>
      </w:pPr>
    </w:p>
    <w:p>
      <w:pPr>
        <w:pStyle w:val="Heading2"/>
      </w:pPr>
      <w:r>
        <w:t>事件设计模板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入口描述：用地点、异常和可调查对象建立选择语境。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一级选择：提供 3 个方向，先表达行为，不提前暴露所有结果。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二级选择：每个方向提供 2 个明确收益，形成构筑取舍。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结果反馈：说明奖励已如何改变队伍、背包或局内属性。</w:t>
      </w:r>
    </w:p>
    <w:p>
      <w:pPr>
        <w:pStyle w:val="Heading1"/>
      </w:pPr>
      <w:r>
        <w:t>8. 图鉴、背包与长期进度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4050"/>
        <w:gridCol w:w="371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系统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当前状态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策划目标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图鉴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记录已见角色；商店、战斗与事件均可点亮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提供角色信息、羁绊、定位、获取记录与成就目标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角色成就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奖杯、奖牌、星标使用位掩码记录；购买与胜利会解锁部分标记</w:t>
            </w:r>
          </w:p>
        </w:tc>
        <w:tc>
          <w:tcPr>
            <w:tcW w:type="dxa" w:w="3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形成局外收集目标，但不直接破坏单局公平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背包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显示当前道具列表；图标右下角只在数量&gt;0时显示数字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承载道具详情、分类、使用条件和战斗生效说明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存档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当前未形成完整持久化方案</w:t>
            </w:r>
          </w:p>
        </w:tc>
        <w:tc>
          <w:tcPr>
            <w:tcW w:type="dxa" w:w="37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保存设置、图鉴、成就和未来解锁内容；单局中断恢复需另行设计</w:t>
            </w:r>
          </w:p>
        </w:tc>
      </w:tr>
    </w:tbl>
    <w:p>
      <w:pPr>
        <w:spacing w:after="40"/>
      </w:pPr>
    </w:p>
    <w:p>
      <w:pPr>
        <w:pStyle w:val="Heading1"/>
      </w:pPr>
      <w:r>
        <w:t>9. UI、视觉与音频规范</w:t>
      </w:r>
    </w:p>
    <w:p>
      <w:pPr>
        <w:pStyle w:val="Heading2"/>
      </w:pPr>
      <w:r>
        <w:t>视觉基线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目标分辨率为 1920×1080 原生渲染；UI 设计基准为 1280×720，整体 1.5 倍输出。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像素素材使用最近邻过滤；边框采用左/中/右三段拉伸，固定两端厚度。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地图图标不得越出中央地图边框；地图内容区必须启用裁切。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按钮统一使用正常/按下两态素材，悬浮提供轻微缩放或选中框反馈。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正文与按钮使用粗体中文无衬线字体，采用 MSDF 高分辨率字形渲染。</w:t>
      </w:r>
    </w:p>
    <w:p>
      <w:pPr>
        <w:pStyle w:val="Heading2"/>
      </w:pPr>
      <w:r>
        <w:t>音频基线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场景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当前内容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20"/>
              </w:rPr>
              <w:t>后续要求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主菜单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独立循环音乐，淡入至目标音量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按钮悬浮、确认、返回音效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战斗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独立战斗音乐，循环与淡入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攻击、属性触发、胜负与 BOSS 分层音效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地图/事件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当前以视觉反馈为主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0"/>
              </w:rPr>
              <w:t>节点选择、路线移动、奖励揭示和事件氛围音</w:t>
            </w:r>
          </w:p>
        </w:tc>
      </w:tr>
    </w:tbl>
    <w:p>
      <w:pPr>
        <w:spacing w:after="40"/>
      </w:pPr>
    </w:p>
    <w:p>
      <w:pPr>
        <w:pStyle w:val="Heading1"/>
      </w:pPr>
      <w:r>
        <w:t>10. 数值基线与监测指标</w:t>
      </w:r>
    </w:p>
    <w:p>
      <w:pPr>
        <w:pStyle w:val="Heading2"/>
      </w:pPr>
      <w:r>
        <w:t>当前需要重点验证的数值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3600"/>
        <w:gridCol w:w="31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问题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观察指标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建议目标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金币是否过度囤积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平均节点金币、商店购买次数、利息占收入比例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玩家每 2–3 个节点至少进行一次有意义消费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阵容是否过早成型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到达第 4/6/8 列时的上阵数量与羁绊档位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中期稳定达到 4–6 人，但高档羁绊仍需取舍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节点路线是否有差异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各节点类型选择率、放弃率、胜率变化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非战斗节点有明确价值，不出现单一路线最优</w:t>
            </w:r>
          </w:p>
        </w:tc>
      </w:tr>
      <w:t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精英/BOSS是否合理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战斗时长、失败率、重试次数</w:t>
            </w:r>
          </w:p>
        </w:tc>
        <w:tc>
          <w:tcPr>
            <w:tcW w:type="dxa" w:w="3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精英显著高于普通；BOSS要求成型构筑但不过度依赖随机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羁绊是否失衡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羁绊使用率、成型率、胜率、平均伤害贡献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不存在长期高使用高胜率的唯一组合</w:t>
            </w:r>
          </w:p>
        </w:tc>
      </w:tr>
    </w:tbl>
    <w:p>
      <w:pPr>
        <w:spacing w:after="40"/>
      </w:pPr>
    </w:p>
    <w:p>
      <w:pPr>
        <w:pStyle w:val="Heading2"/>
      </w:pPr>
      <w:r>
        <w:t>建议埋点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run_start / run_end：种子、时长、到达节点、胜负、最终金币。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node_select：当前节点、候选节点、选择类型、选择前后队伍状态。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shop_action：购买、刷新、锁定、余额、商品稀有度与类型。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battle_result：节点类型、阵容、羁绊、战斗时长、伤害、失败原因。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event_choice：事件编号、阶段、选项、奖励类型与属性增量。</w:t>
      </w:r>
    </w:p>
    <w:p>
      <w:pPr>
        <w:pStyle w:val="Heading1"/>
      </w:pPr>
      <w:r>
        <w:t>11. 迭代路线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900"/>
        <w:gridCol w:w="1700"/>
        <w:gridCol w:w="3900"/>
        <w:gridCol w:w="28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优先级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阶段目标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核心工作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完成标准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P0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可完整通关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修复阻断流程；完善 BOSS 结算；确保所有节点可达且奖励落账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从新游戏到 BOSS 结算连续完成，无黑屏、卡死或奖励丢失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P0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道具可用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建立道具数据表、效果类型、战斗挂载与详情说明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背包内每件道具都有名称、效果、稀有度并在战斗中生效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P1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战斗差异化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为 15 个角色定义技能、基础属性和定位；完善状态表现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角色选择不再只由羁绊决定，技能具备可识别差异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P1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经济闭环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商店等级、出售/合成、利息上限、刷新概率成长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不同消费策略均可通关，不存在无脑囤币最优解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P1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内容扩充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新增事件、地图主题、敌人组合和 BOSS 机制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至少形成 2 套可重复游玩的路线内容池</w:t>
            </w:r>
          </w:p>
        </w:tc>
      </w:tr>
      <w:t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P2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局外成长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图鉴奖励、挑战任务、解锁池、存档与成就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重复远征有长期目标，同时不显著削弱单局策略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P2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发布准备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输入重映射、辅助功能、性能、崩溃日志、设置持久化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8"/>
              </w:rPr>
              <w:t>目标设备稳定 60 FPS，关键设置跨启动保存</w:t>
            </w:r>
          </w:p>
        </w:tc>
      </w:tr>
    </w:tbl>
    <w:p>
      <w:pPr>
        <w:spacing w:after="40"/>
      </w:pPr>
    </w:p>
    <w:p>
      <w:pPr>
        <w:pStyle w:val="Heading1"/>
      </w:pPr>
      <w:r>
        <w:t>12. 版本验收清单</w:t>
      </w:r>
    </w:p>
    <w:p>
      <w:pPr>
        <w:pStyle w:val="Heading2"/>
      </w:pPr>
      <w:r>
        <w:t>核心流程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新游戏会正确重置金币、队伍、背包、地图、局内强化和战斗胜场。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地图仅允许选择连通节点，已完成和不可选节点状态清晰。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队伍和备战席的空槽也有悬浮框，拖拽替换不会破坏选中反馈。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商店购买、刷新、锁定、金币不足和备战席已满均有明确提示。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所有战斗节点均可正确返回地图并记录完成状态与奖励。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事件奖励准确写入属性、金币、角色或背包；满员转化规则正确。</w:t>
      </w:r>
    </w:p>
    <w:p>
      <w:pPr>
        <w:pStyle w:val="Heading2"/>
      </w:pPr>
      <w:r>
        <w:t>表现与兼容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1920×1080 下文字清晰，像素素材无平滑模糊，UI 不重叠、不越界。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图鉴与背包入口对应正确；背包角标只在道具数量大于 0 时显示。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主菜单、地图、备战和战斗音乐在正确场景播放并响应音乐音量。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i w:val="0"/>
          <w:color w:val="20242C"/>
          <w:sz w:val="22"/>
        </w:rPr>
        <w:t>设置页“主菜单”按钮返回主菜单；分辨率、窗口模式与音量操作可重复使用。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257A4B"/>
                <w:sz w:val="22"/>
              </w:rPr>
              <w:t xml:space="preserve">版本完成定义  </w:t>
            </w: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22"/>
              </w:rPr>
              <w:t>当核心流程、奖励记账、视觉清晰度和主要交互全部通过验收后，才进入内容扩充与数值平衡阶段。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A：当前角色与羁绊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4300"/>
        <w:gridCol w:w="2860"/>
      </w:tblGrid>
      <w:tr>
        <w:trPr>
          <w:tblHeader w:val="true"/>
        </w:trPr>
        <w:tc>
          <w:tcPr>
            <w:tcW w:type="dxa" w:w="22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角色</w:t>
            </w:r>
          </w:p>
        </w:tc>
        <w:tc>
          <w:tcPr>
            <w:tcW w:type="dxa" w:w="43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属性/种族</w:t>
            </w:r>
          </w:p>
        </w:tc>
        <w:tc>
          <w:tcPr>
            <w:tcW w:type="dxa" w:w="286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7"/>
              </w:rPr>
              <w:t>定位</w:t>
            </w:r>
          </w:p>
        </w:tc>
      </w:tr>
      <w:tr>
        <w:tc>
          <w:tcPr>
            <w:tcW w:type="dxa" w:w="22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芽叶兽</w:t>
            </w:r>
          </w:p>
        </w:tc>
        <w:tc>
          <w:tcPr>
            <w:tcW w:type="dxa" w:w="43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自然 / 植物</w:t>
            </w:r>
          </w:p>
        </w:tc>
        <w:tc>
          <w:tcPr>
            <w:tcW w:type="dxa" w:w="286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近战</w:t>
            </w:r>
          </w:p>
        </w:tc>
      </w:tr>
      <w:tr>
        <w:tc>
          <w:tcPr>
            <w:tcW w:type="dxa" w:w="22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钢甲象</w:t>
            </w:r>
          </w:p>
        </w:tc>
        <w:tc>
          <w:tcPr>
            <w:tcW w:type="dxa" w:w="43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岩 / 机械</w:t>
            </w:r>
          </w:p>
        </w:tc>
        <w:tc>
          <w:tcPr>
            <w:tcW w:type="dxa" w:w="286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近战</w:t>
            </w:r>
          </w:p>
        </w:tc>
      </w:tr>
      <w:tr>
        <w:tc>
          <w:tcPr>
            <w:tcW w:type="dxa" w:w="22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烛灵</w:t>
            </w:r>
          </w:p>
        </w:tc>
        <w:tc>
          <w:tcPr>
            <w:tcW w:type="dxa" w:w="43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火 / 亡灵</w:t>
            </w:r>
          </w:p>
        </w:tc>
        <w:tc>
          <w:tcPr>
            <w:tcW w:type="dxa" w:w="286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远程</w:t>
            </w:r>
          </w:p>
        </w:tc>
      </w:tr>
      <w:tr>
        <w:tc>
          <w:tcPr>
            <w:tcW w:type="dxa" w:w="22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岩甲龟</w:t>
            </w:r>
          </w:p>
        </w:tc>
        <w:tc>
          <w:tcPr>
            <w:tcW w:type="dxa" w:w="43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岩 / 机械</w:t>
            </w:r>
          </w:p>
        </w:tc>
        <w:tc>
          <w:tcPr>
            <w:tcW w:type="dxa" w:w="286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近战</w:t>
            </w:r>
          </w:p>
        </w:tc>
      </w:tr>
      <w:tr>
        <w:tc>
          <w:tcPr>
            <w:tcW w:type="dxa" w:w="22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夜翼兽</w:t>
            </w:r>
          </w:p>
        </w:tc>
        <w:tc>
          <w:tcPr>
            <w:tcW w:type="dxa" w:w="43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雷 / 亡灵</w:t>
            </w:r>
          </w:p>
        </w:tc>
        <w:tc>
          <w:tcPr>
            <w:tcW w:type="dxa" w:w="286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远程</w:t>
            </w:r>
          </w:p>
        </w:tc>
      </w:tr>
      <w:tr>
        <w:tc>
          <w:tcPr>
            <w:tcW w:type="dxa" w:w="22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冰角鹿</w:t>
            </w:r>
          </w:p>
        </w:tc>
        <w:tc>
          <w:tcPr>
            <w:tcW w:type="dxa" w:w="43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自然 / 雷 / 龙族</w:t>
            </w:r>
          </w:p>
        </w:tc>
        <w:tc>
          <w:tcPr>
            <w:tcW w:type="dxa" w:w="286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远程</w:t>
            </w:r>
          </w:p>
        </w:tc>
      </w:tr>
      <w:tr>
        <w:tc>
          <w:tcPr>
            <w:tcW w:type="dxa" w:w="22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菌盖兽</w:t>
            </w:r>
          </w:p>
        </w:tc>
        <w:tc>
          <w:tcPr>
            <w:tcW w:type="dxa" w:w="43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自然 / 植物</w:t>
            </w:r>
          </w:p>
        </w:tc>
        <w:tc>
          <w:tcPr>
            <w:tcW w:type="dxa" w:w="286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远程</w:t>
            </w:r>
          </w:p>
        </w:tc>
      </w:tr>
      <w:tr>
        <w:tc>
          <w:tcPr>
            <w:tcW w:type="dxa" w:w="22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深海贤者</w:t>
            </w:r>
          </w:p>
        </w:tc>
        <w:tc>
          <w:tcPr>
            <w:tcW w:type="dxa" w:w="43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雷 / 龙族</w:t>
            </w:r>
          </w:p>
        </w:tc>
        <w:tc>
          <w:tcPr>
            <w:tcW w:type="dxa" w:w="286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远程</w:t>
            </w:r>
          </w:p>
        </w:tc>
      </w:tr>
      <w:tr>
        <w:tc>
          <w:tcPr>
            <w:tcW w:type="dxa" w:w="22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绵云羊</w:t>
            </w:r>
          </w:p>
        </w:tc>
        <w:tc>
          <w:tcPr>
            <w:tcW w:type="dxa" w:w="43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雷 / 植物</w:t>
            </w:r>
          </w:p>
        </w:tc>
        <w:tc>
          <w:tcPr>
            <w:tcW w:type="dxa" w:w="286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远程</w:t>
            </w:r>
          </w:p>
        </w:tc>
      </w:tr>
      <w:tr>
        <w:tc>
          <w:tcPr>
            <w:tcW w:type="dxa" w:w="22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烈焰犬</w:t>
            </w:r>
          </w:p>
        </w:tc>
        <w:tc>
          <w:tcPr>
            <w:tcW w:type="dxa" w:w="43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火 / 龙族</w:t>
            </w:r>
          </w:p>
        </w:tc>
        <w:tc>
          <w:tcPr>
            <w:tcW w:type="dxa" w:w="286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近战</w:t>
            </w:r>
          </w:p>
        </w:tc>
      </w:tr>
      <w:tr>
        <w:tc>
          <w:tcPr>
            <w:tcW w:type="dxa" w:w="22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花叶兽</w:t>
            </w:r>
          </w:p>
        </w:tc>
        <w:tc>
          <w:tcPr>
            <w:tcW w:type="dxa" w:w="43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自然 / 植物</w:t>
            </w:r>
          </w:p>
        </w:tc>
        <w:tc>
          <w:tcPr>
            <w:tcW w:type="dxa" w:w="286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近战</w:t>
            </w:r>
          </w:p>
        </w:tc>
      </w:tr>
      <w:tr>
        <w:tc>
          <w:tcPr>
            <w:tcW w:type="dxa" w:w="22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铁壳蛛</w:t>
            </w:r>
          </w:p>
        </w:tc>
        <w:tc>
          <w:tcPr>
            <w:tcW w:type="dxa" w:w="43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岩 / 虫群</w:t>
            </w:r>
          </w:p>
        </w:tc>
        <w:tc>
          <w:tcPr>
            <w:tcW w:type="dxa" w:w="286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近战</w:t>
            </w:r>
          </w:p>
        </w:tc>
      </w:tr>
      <w:tr>
        <w:tc>
          <w:tcPr>
            <w:tcW w:type="dxa" w:w="22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星云兽</w:t>
            </w:r>
          </w:p>
        </w:tc>
        <w:tc>
          <w:tcPr>
            <w:tcW w:type="dxa" w:w="43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雷 / 火 / 机械</w:t>
            </w:r>
          </w:p>
        </w:tc>
        <w:tc>
          <w:tcPr>
            <w:tcW w:type="dxa" w:w="286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远程</w:t>
            </w:r>
          </w:p>
        </w:tc>
      </w:tr>
      <w:tr>
        <w:tc>
          <w:tcPr>
            <w:tcW w:type="dxa" w:w="22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花甲虫</w:t>
            </w:r>
          </w:p>
        </w:tc>
        <w:tc>
          <w:tcPr>
            <w:tcW w:type="dxa" w:w="430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自然 / 虫群</w:t>
            </w:r>
          </w:p>
        </w:tc>
        <w:tc>
          <w:tcPr>
            <w:tcW w:type="dxa" w:w="2860"/>
            <w:shd w:fill="FAFBFC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近战</w:t>
            </w:r>
          </w:p>
        </w:tc>
      </w:tr>
      <w:tr>
        <w:tc>
          <w:tcPr>
            <w:tcW w:type="dxa" w:w="22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熔岩蛛</w:t>
            </w:r>
          </w:p>
        </w:tc>
        <w:tc>
          <w:tcPr>
            <w:tcW w:type="dxa" w:w="430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火 / 岩 / 虫群</w:t>
            </w:r>
          </w:p>
        </w:tc>
        <w:tc>
          <w:tcPr>
            <w:tcW w:type="dxa" w:w="2860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</w:tcPr>
          <w:p>
            <w:pPr>
              <w:spacing w:after="0" w:line="276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20242C"/>
                <w:sz w:val="17"/>
              </w:rPr>
              <w:t>远程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85"/>
        <w:sz w:val="17"/>
      </w:rPr>
      <w:t>POKEMON PROJECT  /  GAME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024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ind w:left="900" w:hanging="271"/>
      <w:contextualSpacing/>
    </w:pPr>
    <w:rPr>
      <w:rFonts w:ascii="Microsoft YaHei" w:hAnsi="Microsoft YaHe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