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D5DAC" w14:textId="77777777" w:rsidR="00A16DFC" w:rsidRDefault="00B54136">
      <w:pPr>
        <w:pStyle w:val="af1"/>
        <w:rPr>
          <w:rFonts w:ascii="Arial" w:eastAsia="黑体" w:hAnsi="Arial"/>
          <w:b/>
          <w:color w:val="315A7D"/>
          <w:sz w:val="26"/>
          <w:lang w:eastAsia="zh-CN"/>
        </w:rPr>
      </w:pPr>
      <w:r>
        <w:rPr>
          <w:rFonts w:ascii="Arial" w:eastAsia="黑体" w:hAnsi="Arial"/>
          <w:b/>
          <w:color w:val="315A7D"/>
          <w:sz w:val="26"/>
          <w:lang w:eastAsia="zh-CN"/>
        </w:rPr>
        <w:t>作品编码：</w:t>
      </w:r>
      <w:r>
        <w:rPr>
          <w:rFonts w:ascii="Arial" w:eastAsia="黑体" w:hAnsi="Arial" w:hint="eastAsia"/>
          <w:b/>
          <w:color w:val="315A7D"/>
          <w:sz w:val="26"/>
          <w:u w:val="single"/>
          <w:lang w:eastAsia="zh-CN"/>
        </w:rPr>
        <w:t>595776</w:t>
      </w:r>
      <w:r>
        <w:rPr>
          <w:rFonts w:ascii="Arial" w:eastAsia="黑体" w:hAnsi="Arial"/>
          <w:b/>
          <w:color w:val="315A7D"/>
          <w:sz w:val="26"/>
          <w:u w:val="single"/>
          <w:lang w:eastAsia="zh-CN"/>
        </w:rPr>
        <w:t xml:space="preserve">    </w:t>
      </w:r>
    </w:p>
    <w:p w14:paraId="29DF746A" w14:textId="77777777" w:rsidR="00A16DFC" w:rsidRDefault="00B54136">
      <w:pPr>
        <w:pStyle w:val="af1"/>
        <w:spacing w:before="120" w:after="240"/>
        <w:ind w:firstLine="0"/>
        <w:jc w:val="center"/>
        <w:rPr>
          <w:rFonts w:ascii="Arial" w:eastAsia="黑体" w:hAnsi="Arial"/>
          <w:b/>
          <w:bCs/>
          <w:color w:val="315A7D"/>
          <w:sz w:val="44"/>
          <w:szCs w:val="44"/>
          <w:lang w:eastAsia="zh-CN"/>
        </w:rPr>
      </w:pPr>
      <w:r>
        <w:rPr>
          <w:rFonts w:ascii="Arial" w:eastAsia="黑体" w:hAnsi="Arial" w:hint="eastAsia"/>
          <w:b/>
          <w:bCs/>
          <w:color w:val="315A7D"/>
          <w:sz w:val="44"/>
          <w:szCs w:val="44"/>
          <w:lang w:eastAsia="zh-CN"/>
        </w:rPr>
        <w:t>蓝海枢纽</w:t>
      </w:r>
    </w:p>
    <w:p w14:paraId="7C81D3AE" w14:textId="77777777" w:rsidR="00A16DFC" w:rsidRDefault="00B54136">
      <w:pPr>
        <w:pStyle w:val="CoverSubtitle"/>
        <w:spacing w:before="50" w:after="100"/>
        <w:rPr>
          <w:sz w:val="44"/>
          <w:szCs w:val="44"/>
          <w:lang w:eastAsia="zh-CN"/>
        </w:rPr>
      </w:pPr>
      <w:r>
        <w:rPr>
          <w:rFonts w:hint="eastAsia"/>
          <w:sz w:val="44"/>
          <w:szCs w:val="44"/>
          <w:lang w:eastAsia="zh-CN"/>
        </w:rPr>
        <w:t>面向深远海能源岛的源储算用协同调度与多形态价值转化路径研究</w:t>
      </w:r>
      <w:r>
        <w:rPr>
          <w:lang w:eastAsia="zh-CN"/>
        </w:rPr>
        <w:br w:type="page"/>
      </w:r>
    </w:p>
    <w:p w14:paraId="1BA2BDDD" w14:textId="77777777" w:rsidR="00A16DFC" w:rsidRDefault="00B54136">
      <w:pPr>
        <w:pStyle w:val="FrontHeading"/>
        <w:spacing w:before="0"/>
        <w:rPr>
          <w:lang w:eastAsia="zh-CN"/>
        </w:rPr>
      </w:pPr>
      <w:r>
        <w:rPr>
          <w:rFonts w:hint="eastAsia"/>
          <w:lang w:eastAsia="zh-CN"/>
        </w:rPr>
        <w:lastRenderedPageBreak/>
        <w:t>摘要</w:t>
      </w:r>
    </w:p>
    <w:p w14:paraId="4D5A804E" w14:textId="77777777" w:rsidR="00A16DFC" w:rsidRDefault="00B54136">
      <w:pPr>
        <w:pStyle w:val="af1"/>
        <w:rPr>
          <w:rFonts w:ascii="宋体" w:hAnsi="宋体"/>
          <w:b/>
          <w:bCs/>
          <w:szCs w:val="30"/>
          <w:lang w:eastAsia="zh-CN"/>
        </w:rPr>
      </w:pPr>
      <w:r>
        <w:rPr>
          <w:rFonts w:ascii="宋体" w:hAnsi="宋体"/>
          <w:szCs w:val="30"/>
          <w:lang w:eastAsia="zh-CN"/>
        </w:rPr>
        <w:t>针对深远海清洁能源开发面临的远距离输电成本高、波动电源消纳受限、离网系统稳定支撑不足和价值出口单一等问题，现有海上能源岛主要围绕电力汇集外送及制氢、</w:t>
      </w:r>
      <w:r>
        <w:rPr>
          <w:rFonts w:ascii="宋体" w:hAnsi="宋体"/>
          <w:szCs w:val="30"/>
          <w:lang w:eastAsia="zh-CN"/>
        </w:rPr>
        <w:t>Power-to-X</w:t>
      </w:r>
      <w:r>
        <w:rPr>
          <w:rFonts w:ascii="宋体" w:hAnsi="宋体"/>
          <w:szCs w:val="30"/>
          <w:lang w:eastAsia="zh-CN"/>
        </w:rPr>
        <w:t>等能源形态转换展开。本报告提出</w:t>
      </w:r>
      <w:r>
        <w:rPr>
          <w:rFonts w:ascii="宋体" w:hAnsi="宋体"/>
          <w:szCs w:val="30"/>
          <w:lang w:eastAsia="zh-CN"/>
        </w:rPr>
        <w:t>“</w:t>
      </w:r>
      <w:r>
        <w:rPr>
          <w:rFonts w:ascii="宋体" w:hAnsi="宋体"/>
          <w:szCs w:val="30"/>
          <w:lang w:eastAsia="zh-CN"/>
        </w:rPr>
        <w:t>源</w:t>
      </w:r>
      <w:r>
        <w:rPr>
          <w:rFonts w:ascii="宋体" w:hAnsi="宋体"/>
          <w:szCs w:val="30"/>
          <w:lang w:eastAsia="zh-CN"/>
        </w:rPr>
        <w:t>—</w:t>
      </w:r>
      <w:r>
        <w:rPr>
          <w:rFonts w:ascii="宋体" w:hAnsi="宋体"/>
          <w:szCs w:val="30"/>
          <w:lang w:eastAsia="zh-CN"/>
        </w:rPr>
        <w:t>储</w:t>
      </w:r>
      <w:r>
        <w:rPr>
          <w:rFonts w:ascii="宋体" w:hAnsi="宋体"/>
          <w:szCs w:val="30"/>
          <w:lang w:eastAsia="zh-CN"/>
        </w:rPr>
        <w:t>—</w:t>
      </w:r>
      <w:r>
        <w:rPr>
          <w:rFonts w:ascii="宋体" w:hAnsi="宋体"/>
          <w:szCs w:val="30"/>
          <w:lang w:eastAsia="zh-CN"/>
        </w:rPr>
        <w:t>算</w:t>
      </w:r>
      <w:r>
        <w:rPr>
          <w:rFonts w:ascii="宋体" w:hAnsi="宋体"/>
          <w:szCs w:val="30"/>
          <w:lang w:eastAsia="zh-CN"/>
        </w:rPr>
        <w:t>—</w:t>
      </w:r>
      <w:r>
        <w:rPr>
          <w:rFonts w:ascii="宋体" w:hAnsi="宋体"/>
          <w:szCs w:val="30"/>
          <w:lang w:eastAsia="zh-CN"/>
        </w:rPr>
        <w:t>用</w:t>
      </w:r>
      <w:r>
        <w:rPr>
          <w:rFonts w:ascii="宋体" w:hAnsi="宋体"/>
          <w:szCs w:val="30"/>
          <w:lang w:eastAsia="zh-CN"/>
        </w:rPr>
        <w:t>”</w:t>
      </w:r>
      <w:r>
        <w:rPr>
          <w:rFonts w:ascii="宋体" w:hAnsi="宋体"/>
          <w:szCs w:val="30"/>
          <w:lang w:eastAsia="zh-CN"/>
        </w:rPr>
        <w:t>四位一体深远海能源岛方案，差异在于将绿色算力纳入核心消纳和价值出口，通过统一母线、统一计量和协同调度，把海上可再生能源转化为电力、氢能与算力服务，形成</w:t>
      </w:r>
      <w:r>
        <w:rPr>
          <w:rFonts w:ascii="宋体" w:hAnsi="宋体"/>
          <w:szCs w:val="30"/>
          <w:lang w:eastAsia="zh-CN"/>
        </w:rPr>
        <w:t>“</w:t>
      </w:r>
      <w:r>
        <w:rPr>
          <w:rFonts w:ascii="宋体" w:hAnsi="宋体"/>
          <w:szCs w:val="30"/>
          <w:lang w:eastAsia="zh-CN"/>
        </w:rPr>
        <w:t>能源产品＋数字服务</w:t>
      </w:r>
      <w:r>
        <w:rPr>
          <w:rFonts w:ascii="宋体" w:hAnsi="宋体"/>
          <w:szCs w:val="30"/>
          <w:lang w:eastAsia="zh-CN"/>
        </w:rPr>
        <w:t>”</w:t>
      </w:r>
      <w:r>
        <w:rPr>
          <w:rFonts w:ascii="宋体" w:hAnsi="宋体"/>
          <w:szCs w:val="30"/>
          <w:lang w:eastAsia="zh-CN"/>
        </w:rPr>
        <w:t>的跨界价值体系。报告首先从资源、需求、技术、市场和政策条件判断其未来产业属性，认为该方向具有前瞻性、跨界融合性和成长性，但仍</w:t>
      </w:r>
      <w:r>
        <w:rPr>
          <w:rFonts w:ascii="宋体" w:hAnsi="宋体"/>
          <w:szCs w:val="30"/>
          <w:lang w:eastAsia="zh-CN"/>
        </w:rPr>
        <w:t>处于</w:t>
      </w:r>
      <w:r>
        <w:rPr>
          <w:rFonts w:ascii="宋体" w:hAnsi="宋体"/>
          <w:szCs w:val="30"/>
          <w:lang w:eastAsia="zh-CN"/>
        </w:rPr>
        <w:t>“</w:t>
      </w:r>
      <w:r>
        <w:rPr>
          <w:rFonts w:ascii="宋体" w:hAnsi="宋体"/>
          <w:szCs w:val="30"/>
          <w:lang w:eastAsia="zh-CN"/>
        </w:rPr>
        <w:t>部件可用、系统待证</w:t>
      </w:r>
      <w:r>
        <w:rPr>
          <w:rFonts w:ascii="宋体" w:hAnsi="宋体"/>
          <w:szCs w:val="30"/>
          <w:lang w:eastAsia="zh-CN"/>
        </w:rPr>
        <w:t>”</w:t>
      </w:r>
      <w:r>
        <w:rPr>
          <w:rFonts w:ascii="宋体" w:hAnsi="宋体"/>
          <w:szCs w:val="30"/>
          <w:lang w:eastAsia="zh-CN"/>
        </w:rPr>
        <w:t>的集成验证阶段，不是适用于所有场址的通用替代方案。</w:t>
      </w:r>
      <w:r>
        <w:rPr>
          <w:rFonts w:ascii="宋体" w:hAnsi="宋体" w:hint="eastAsia"/>
          <w:szCs w:val="30"/>
          <w:lang w:eastAsia="zh-CN"/>
        </w:rPr>
        <w:t>然后，</w:t>
      </w:r>
      <w:r>
        <w:rPr>
          <w:rFonts w:ascii="宋体" w:hAnsi="宋体"/>
          <w:szCs w:val="30"/>
          <w:lang w:eastAsia="zh-CN"/>
        </w:rPr>
        <w:t>研究以</w:t>
      </w:r>
      <w:r>
        <w:rPr>
          <w:rFonts w:ascii="宋体" w:hAnsi="宋体"/>
          <w:szCs w:val="30"/>
          <w:lang w:eastAsia="zh-CN"/>
        </w:rPr>
        <w:t>“</w:t>
      </w:r>
      <w:r>
        <w:rPr>
          <w:rFonts w:ascii="宋体" w:hAnsi="宋体"/>
          <w:szCs w:val="30"/>
          <w:lang w:eastAsia="zh-CN"/>
        </w:rPr>
        <w:t>新能源发电</w:t>
      </w:r>
      <w:r>
        <w:rPr>
          <w:rFonts w:ascii="宋体" w:hAnsi="宋体"/>
          <w:szCs w:val="30"/>
          <w:lang w:eastAsia="zh-CN"/>
        </w:rPr>
        <w:t>—</w:t>
      </w:r>
      <w:r>
        <w:rPr>
          <w:rFonts w:ascii="宋体" w:hAnsi="宋体"/>
          <w:szCs w:val="30"/>
          <w:lang w:eastAsia="zh-CN"/>
        </w:rPr>
        <w:t>海缆外送</w:t>
      </w:r>
      <w:r>
        <w:rPr>
          <w:rFonts w:ascii="宋体" w:hAnsi="宋体"/>
          <w:szCs w:val="30"/>
          <w:lang w:eastAsia="zh-CN"/>
        </w:rPr>
        <w:t>”</w:t>
      </w:r>
      <w:r>
        <w:rPr>
          <w:rFonts w:ascii="宋体" w:hAnsi="宋体"/>
          <w:szCs w:val="30"/>
          <w:lang w:eastAsia="zh-CN"/>
        </w:rPr>
        <w:t>的纯电资产方案为主要对照，建立多源供给、混合储能、聚合柔性算力、制氢储运、氢转电和多形态输出模型，在相同资源时序与源侧装机边界下开展</w:t>
      </w:r>
      <w:r>
        <w:rPr>
          <w:rFonts w:ascii="宋体" w:hAnsi="宋体"/>
          <w:szCs w:val="30"/>
          <w:lang w:eastAsia="zh-CN"/>
        </w:rPr>
        <w:t>48 h</w:t>
      </w:r>
      <w:r>
        <w:rPr>
          <w:rFonts w:ascii="宋体" w:hAnsi="宋体"/>
          <w:szCs w:val="30"/>
          <w:lang w:eastAsia="zh-CN"/>
        </w:rPr>
        <w:t>机制对比、</w:t>
      </w:r>
      <w:r>
        <w:rPr>
          <w:rFonts w:ascii="宋体" w:hAnsi="宋体"/>
          <w:szCs w:val="30"/>
          <w:lang w:eastAsia="zh-CN"/>
        </w:rPr>
        <w:t>8,760 h</w:t>
      </w:r>
      <w:r>
        <w:rPr>
          <w:rFonts w:ascii="宋体" w:hAnsi="宋体"/>
          <w:szCs w:val="30"/>
          <w:lang w:eastAsia="zh-CN"/>
        </w:rPr>
        <w:t>诊断性年度运行、极端事件和敏感性分析。模型结果表明，在本研究参数、资产和运行边界下，多出口资产与协同调度的组合方案能够提高新能源利用率和现金运行毛收益；年度混合方案的小时级缺供较纯电基准</w:t>
      </w:r>
      <w:r>
        <w:rPr>
          <w:rFonts w:ascii="宋体" w:hAnsi="宋体" w:hint="eastAsia"/>
          <w:szCs w:val="30"/>
          <w:lang w:eastAsia="zh-CN"/>
        </w:rPr>
        <w:t>也</w:t>
      </w:r>
      <w:r>
        <w:rPr>
          <w:rFonts w:ascii="宋体" w:hAnsi="宋体"/>
          <w:szCs w:val="30"/>
          <w:lang w:eastAsia="zh-CN"/>
        </w:rPr>
        <w:t>有所下降</w:t>
      </w:r>
      <w:r>
        <w:rPr>
          <w:rFonts w:ascii="宋体" w:hAnsi="宋体" w:hint="eastAsia"/>
          <w:szCs w:val="30"/>
          <w:lang w:eastAsia="zh-CN"/>
        </w:rPr>
        <w:t>；</w:t>
      </w:r>
      <w:r>
        <w:rPr>
          <w:rFonts w:ascii="宋体" w:hAnsi="宋体"/>
          <w:szCs w:val="30"/>
          <w:lang w:eastAsia="zh-CN"/>
        </w:rPr>
        <w:t>价格分析</w:t>
      </w:r>
      <w:r>
        <w:rPr>
          <w:rFonts w:ascii="宋体" w:hAnsi="宋体" w:hint="eastAsia"/>
          <w:szCs w:val="30"/>
          <w:lang w:eastAsia="zh-CN"/>
        </w:rPr>
        <w:t>也</w:t>
      </w:r>
      <w:r>
        <w:rPr>
          <w:rFonts w:ascii="宋体" w:hAnsi="宋体"/>
          <w:szCs w:val="30"/>
          <w:lang w:eastAsia="zh-CN"/>
        </w:rPr>
        <w:t>显示</w:t>
      </w:r>
      <w:r>
        <w:rPr>
          <w:rFonts w:ascii="宋体" w:hAnsi="宋体" w:hint="eastAsia"/>
          <w:szCs w:val="30"/>
          <w:lang w:eastAsia="zh-CN"/>
        </w:rPr>
        <w:t>出</w:t>
      </w:r>
      <w:r>
        <w:rPr>
          <w:rFonts w:ascii="宋体" w:hAnsi="宋体"/>
          <w:szCs w:val="30"/>
          <w:lang w:eastAsia="zh-CN"/>
        </w:rPr>
        <w:t>多元收入可以改变收益结</w:t>
      </w:r>
      <w:r>
        <w:rPr>
          <w:rFonts w:ascii="宋体" w:hAnsi="宋体"/>
          <w:szCs w:val="30"/>
          <w:lang w:eastAsia="zh-CN"/>
        </w:rPr>
        <w:t>构。报告据此识别四项核心技术：深远海平台集成与动态海缆可靠性、构网型混合储能及黑启动保护协同、海上柔性制氢储运与安全联锁、多时间尺度协同调度与能量路由</w:t>
      </w:r>
      <w:r>
        <w:rPr>
          <w:rFonts w:ascii="宋体" w:hAnsi="宋体" w:hint="eastAsia"/>
          <w:szCs w:val="30"/>
          <w:lang w:eastAsia="zh-CN"/>
        </w:rPr>
        <w:t>。其中，</w:t>
      </w:r>
      <w:r>
        <w:rPr>
          <w:rFonts w:ascii="宋体" w:hAnsi="宋体"/>
          <w:szCs w:val="30"/>
          <w:lang w:eastAsia="zh-CN"/>
        </w:rPr>
        <w:t>海上算力设施与光通信纳入平台集成边界，柔性任务和服务等级协议纳入协同调度边界。最后</w:t>
      </w:r>
      <w:r>
        <w:rPr>
          <w:rFonts w:ascii="宋体" w:hAnsi="宋体" w:hint="eastAsia"/>
          <w:szCs w:val="30"/>
          <w:lang w:eastAsia="zh-CN"/>
        </w:rPr>
        <w:t>，报告</w:t>
      </w:r>
      <w:r>
        <w:rPr>
          <w:rFonts w:ascii="宋体" w:hAnsi="宋体"/>
          <w:szCs w:val="30"/>
          <w:lang w:eastAsia="zh-CN"/>
        </w:rPr>
        <w:t>提出四级验证闸门及近中远期培育路径，以系统需求书、接口控制文件、</w:t>
      </w:r>
      <w:r>
        <w:rPr>
          <w:rFonts w:ascii="宋体" w:hAnsi="宋体"/>
          <w:szCs w:val="30"/>
          <w:lang w:eastAsia="zh-CN"/>
        </w:rPr>
        <w:t>FMEA</w:t>
      </w:r>
      <w:r>
        <w:rPr>
          <w:rFonts w:ascii="宋体" w:hAnsi="宋体"/>
          <w:szCs w:val="30"/>
          <w:lang w:eastAsia="zh-CN"/>
        </w:rPr>
        <w:t>、</w:t>
      </w:r>
      <w:r>
        <w:rPr>
          <w:rFonts w:ascii="宋体" w:hAnsi="宋体"/>
          <w:szCs w:val="30"/>
          <w:lang w:eastAsia="zh-CN"/>
        </w:rPr>
        <w:t>EMT/HIL</w:t>
      </w:r>
      <w:r>
        <w:rPr>
          <w:rFonts w:ascii="宋体" w:hAnsi="宋体"/>
          <w:szCs w:val="30"/>
          <w:lang w:eastAsia="zh-CN"/>
        </w:rPr>
        <w:t>、实海连续运行、成本台账、客户合同和第三方验收作为分阶段证据。总体结论是：深远海</w:t>
      </w:r>
      <w:r>
        <w:rPr>
          <w:rFonts w:ascii="宋体" w:hAnsi="宋体"/>
          <w:szCs w:val="30"/>
          <w:lang w:eastAsia="zh-CN"/>
        </w:rPr>
        <w:t>“</w:t>
      </w:r>
      <w:r>
        <w:rPr>
          <w:rFonts w:ascii="宋体" w:hAnsi="宋体"/>
          <w:szCs w:val="30"/>
          <w:lang w:eastAsia="zh-CN"/>
        </w:rPr>
        <w:t>源储算用</w:t>
      </w:r>
      <w:r>
        <w:rPr>
          <w:rFonts w:ascii="宋体" w:hAnsi="宋体"/>
          <w:szCs w:val="30"/>
          <w:lang w:eastAsia="zh-CN"/>
        </w:rPr>
        <w:t>”</w:t>
      </w:r>
      <w:r>
        <w:rPr>
          <w:rFonts w:ascii="宋体" w:hAnsi="宋体"/>
          <w:szCs w:val="30"/>
          <w:lang w:eastAsia="zh-CN"/>
        </w:rPr>
        <w:t>能源岛具备作为未来产业储备方向开展最小</w:t>
      </w:r>
      <w:r>
        <w:rPr>
          <w:rFonts w:ascii="宋体" w:hAnsi="宋体"/>
          <w:szCs w:val="30"/>
          <w:lang w:eastAsia="zh-CN"/>
        </w:rPr>
        <w:lastRenderedPageBreak/>
        <w:t>闭环示范的价值，但全寿命投资、快速电气动态、生命周期环境影响、真实算力</w:t>
      </w:r>
      <w:r>
        <w:rPr>
          <w:rFonts w:ascii="宋体" w:hAnsi="宋体"/>
          <w:szCs w:val="30"/>
          <w:lang w:eastAsia="zh-CN"/>
        </w:rPr>
        <w:t>SLA</w:t>
      </w:r>
      <w:r>
        <w:rPr>
          <w:rFonts w:ascii="宋体" w:hAnsi="宋体"/>
          <w:szCs w:val="30"/>
          <w:lang w:eastAsia="zh-CN"/>
        </w:rPr>
        <w:t>和多产品合同仍需后续验证。</w:t>
      </w:r>
    </w:p>
    <w:p w14:paraId="23F912F2" w14:textId="77777777" w:rsidR="00A16DFC" w:rsidRDefault="00B54136">
      <w:pPr>
        <w:pStyle w:val="af1"/>
        <w:rPr>
          <w:szCs w:val="30"/>
          <w:lang w:eastAsia="zh-CN"/>
        </w:rPr>
      </w:pPr>
      <w:r>
        <w:rPr>
          <w:rFonts w:hint="eastAsia"/>
          <w:b/>
          <w:bCs/>
          <w:szCs w:val="30"/>
          <w:lang w:eastAsia="zh-CN"/>
        </w:rPr>
        <w:t>关键词：</w:t>
      </w:r>
      <w:r>
        <w:rPr>
          <w:szCs w:val="30"/>
          <w:lang w:eastAsia="zh-CN"/>
        </w:rPr>
        <w:t xml:space="preserve"> </w:t>
      </w:r>
      <w:r>
        <w:rPr>
          <w:rFonts w:hint="eastAsia"/>
          <w:szCs w:val="30"/>
          <w:lang w:eastAsia="zh-CN"/>
        </w:rPr>
        <w:t>深远海能源岛；源储算用；绿色算力；协同调度；未来产业</w:t>
      </w:r>
    </w:p>
    <w:p w14:paraId="255882E4" w14:textId="77777777" w:rsidR="00A16DFC" w:rsidRDefault="00A16DFC">
      <w:pPr>
        <w:pStyle w:val="af1"/>
        <w:rPr>
          <w:lang w:eastAsia="zh-CN"/>
        </w:rPr>
      </w:pPr>
    </w:p>
    <w:p w14:paraId="4FA2286A" w14:textId="77777777" w:rsidR="00A16DFC" w:rsidRDefault="00A16DFC">
      <w:pPr>
        <w:pStyle w:val="af1"/>
        <w:rPr>
          <w:lang w:eastAsia="zh-CN"/>
        </w:rPr>
      </w:pPr>
    </w:p>
    <w:p w14:paraId="1AF53E35" w14:textId="77777777" w:rsidR="00A16DFC" w:rsidRDefault="00A16DFC">
      <w:pPr>
        <w:pStyle w:val="af1"/>
        <w:rPr>
          <w:lang w:eastAsia="zh-CN"/>
        </w:rPr>
      </w:pPr>
    </w:p>
    <w:p w14:paraId="4D60269C" w14:textId="77777777" w:rsidR="00A16DFC" w:rsidRDefault="00A16DFC">
      <w:pPr>
        <w:pStyle w:val="af1"/>
        <w:rPr>
          <w:lang w:eastAsia="zh-CN"/>
        </w:rPr>
      </w:pPr>
    </w:p>
    <w:p w14:paraId="7CB600B7" w14:textId="77777777" w:rsidR="00A16DFC" w:rsidRDefault="00A16DFC">
      <w:pPr>
        <w:pStyle w:val="af1"/>
        <w:rPr>
          <w:lang w:eastAsia="zh-CN"/>
        </w:rPr>
      </w:pPr>
    </w:p>
    <w:p w14:paraId="6D4668B6" w14:textId="77777777" w:rsidR="00A16DFC" w:rsidRDefault="00A16DFC">
      <w:pPr>
        <w:pStyle w:val="af1"/>
        <w:rPr>
          <w:lang w:eastAsia="zh-CN"/>
        </w:rPr>
      </w:pPr>
    </w:p>
    <w:p w14:paraId="412BEE40" w14:textId="77777777" w:rsidR="00A16DFC" w:rsidRDefault="00A16DFC">
      <w:pPr>
        <w:pStyle w:val="af1"/>
        <w:rPr>
          <w:lang w:eastAsia="zh-CN"/>
        </w:rPr>
      </w:pPr>
    </w:p>
    <w:p w14:paraId="4D5FE8E3" w14:textId="77777777" w:rsidR="00A16DFC" w:rsidRDefault="00A16DFC">
      <w:pPr>
        <w:pStyle w:val="af1"/>
        <w:rPr>
          <w:lang w:eastAsia="zh-CN"/>
        </w:rPr>
      </w:pPr>
    </w:p>
    <w:p w14:paraId="73762BEC" w14:textId="77777777" w:rsidR="00A16DFC" w:rsidRDefault="00A16DFC">
      <w:pPr>
        <w:pStyle w:val="af1"/>
        <w:rPr>
          <w:lang w:eastAsia="zh-CN"/>
        </w:rPr>
      </w:pPr>
    </w:p>
    <w:p w14:paraId="177FE650" w14:textId="77777777" w:rsidR="00A16DFC" w:rsidRDefault="00A16DFC">
      <w:pPr>
        <w:pStyle w:val="af1"/>
        <w:rPr>
          <w:lang w:eastAsia="zh-CN"/>
        </w:rPr>
      </w:pPr>
    </w:p>
    <w:p w14:paraId="20B33BFE" w14:textId="77777777" w:rsidR="00A16DFC" w:rsidRDefault="00A16DFC">
      <w:pPr>
        <w:pStyle w:val="af1"/>
        <w:rPr>
          <w:lang w:eastAsia="zh-CN"/>
        </w:rPr>
      </w:pPr>
    </w:p>
    <w:p w14:paraId="17114A34" w14:textId="77777777" w:rsidR="00A16DFC" w:rsidRDefault="00A16DFC">
      <w:pPr>
        <w:pStyle w:val="af1"/>
        <w:rPr>
          <w:lang w:eastAsia="zh-CN"/>
        </w:rPr>
      </w:pPr>
    </w:p>
    <w:p w14:paraId="0D5878F2" w14:textId="77777777" w:rsidR="00A16DFC" w:rsidRDefault="00A16DFC">
      <w:pPr>
        <w:pStyle w:val="af1"/>
        <w:rPr>
          <w:lang w:eastAsia="zh-CN"/>
        </w:rPr>
      </w:pPr>
    </w:p>
    <w:p w14:paraId="16249D67" w14:textId="77777777" w:rsidR="00A16DFC" w:rsidRDefault="00A16DFC">
      <w:pPr>
        <w:pStyle w:val="af1"/>
        <w:rPr>
          <w:lang w:eastAsia="zh-CN"/>
        </w:rPr>
      </w:pPr>
    </w:p>
    <w:p w14:paraId="15B748D2" w14:textId="77777777" w:rsidR="00A16DFC" w:rsidRDefault="00A16DFC">
      <w:pPr>
        <w:pStyle w:val="af1"/>
        <w:rPr>
          <w:lang w:eastAsia="zh-CN"/>
        </w:rPr>
      </w:pPr>
    </w:p>
    <w:p w14:paraId="33714FF2" w14:textId="77777777" w:rsidR="00A16DFC" w:rsidRDefault="00A16DFC">
      <w:pPr>
        <w:pStyle w:val="af1"/>
        <w:rPr>
          <w:lang w:eastAsia="zh-CN"/>
        </w:rPr>
      </w:pPr>
    </w:p>
    <w:p w14:paraId="1D14BE79" w14:textId="77777777" w:rsidR="00A16DFC" w:rsidRDefault="00A16DFC">
      <w:pPr>
        <w:pStyle w:val="af1"/>
        <w:rPr>
          <w:lang w:eastAsia="zh-CN"/>
        </w:rPr>
      </w:pPr>
    </w:p>
    <w:p w14:paraId="3FDBED57" w14:textId="77777777" w:rsidR="00A16DFC" w:rsidRDefault="00A16DFC">
      <w:pPr>
        <w:pStyle w:val="af1"/>
        <w:rPr>
          <w:lang w:eastAsia="zh-CN"/>
        </w:rPr>
      </w:pPr>
    </w:p>
    <w:p w14:paraId="732D0416" w14:textId="77777777" w:rsidR="00A16DFC" w:rsidRDefault="00A16DFC">
      <w:pPr>
        <w:pStyle w:val="af1"/>
        <w:rPr>
          <w:lang w:eastAsia="zh-CN"/>
        </w:rPr>
      </w:pPr>
    </w:p>
    <w:p w14:paraId="2102A5E6" w14:textId="77777777" w:rsidR="00A16DFC" w:rsidRDefault="00A16DFC">
      <w:pPr>
        <w:pStyle w:val="af1"/>
        <w:rPr>
          <w:lang w:eastAsia="zh-CN"/>
        </w:rPr>
      </w:pPr>
    </w:p>
    <w:p w14:paraId="7DA31D3A" w14:textId="77777777" w:rsidR="00A16DFC" w:rsidRDefault="00B54136">
      <w:pPr>
        <w:pStyle w:val="1"/>
        <w:rPr>
          <w:rFonts w:ascii="黑体" w:eastAsia="黑体" w:hAnsi="黑体"/>
          <w:sz w:val="32"/>
          <w:szCs w:val="32"/>
          <w:lang w:eastAsia="zh-CN"/>
        </w:rPr>
      </w:pPr>
      <w:bookmarkStart w:id="0" w:name="_Toc237540477"/>
      <w:bookmarkStart w:id="1" w:name="_Toc237592027"/>
      <w:proofErr w:type="gramStart"/>
      <w:r>
        <w:rPr>
          <w:rFonts w:ascii="黑体" w:eastAsia="黑体" w:hAnsi="黑体"/>
          <w:sz w:val="32"/>
          <w:szCs w:val="32"/>
        </w:rPr>
        <w:lastRenderedPageBreak/>
        <w:t>目</w:t>
      </w:r>
      <w:r>
        <w:rPr>
          <w:rFonts w:ascii="黑体" w:eastAsia="黑体" w:hAnsi="黑体"/>
          <w:sz w:val="32"/>
          <w:szCs w:val="32"/>
        </w:rPr>
        <w:t xml:space="preserve">  </w:t>
      </w:r>
      <w:r>
        <w:rPr>
          <w:rFonts w:ascii="黑体" w:eastAsia="黑体" w:hAnsi="黑体" w:cs="微软雅黑" w:hint="eastAsia"/>
          <w:sz w:val="32"/>
          <w:szCs w:val="32"/>
        </w:rPr>
        <w:t>录</w:t>
      </w:r>
      <w:bookmarkEnd w:id="0"/>
      <w:bookmarkEnd w:id="1"/>
      <w:proofErr w:type="gramEnd"/>
    </w:p>
    <w:sdt>
      <w:sdtPr>
        <w:id w:val="1582795385"/>
        <w:docPartObj>
          <w:docPartGallery w:val="Table of Contents"/>
          <w:docPartUnique/>
        </w:docPartObj>
      </w:sdtPr>
      <w:sdtEndPr/>
      <w:sdtContent>
        <w:p w14:paraId="75A52E82" w14:textId="77777777" w:rsidR="00FD373B" w:rsidRDefault="00B54136">
          <w:pPr>
            <w:pStyle w:val="TOC10"/>
            <w:rPr>
              <w:rFonts w:asciiTheme="minorHAnsi" w:eastAsiaTheme="minorEastAsia" w:hAnsiTheme="minorHAnsi" w:cstheme="minorBidi"/>
              <w:noProof/>
              <w:color w:val="auto"/>
              <w:kern w:val="2"/>
              <w:sz w:val="22"/>
              <w:szCs w:val="24"/>
              <w14:ligatures w14:val="standardContextual"/>
            </w:rPr>
          </w:pPr>
          <w:r>
            <w:rPr>
              <w:rFonts w:hint="eastAsia"/>
            </w:rPr>
            <w:fldChar w:fldCharType="begin"/>
          </w:r>
          <w:r>
            <w:rPr>
              <w:rStyle w:val="afb"/>
              <w:rFonts w:hint="eastAsia"/>
              <w:webHidden/>
              <w:sz w:val="24"/>
              <w:szCs w:val="24"/>
            </w:rPr>
            <w:instrText xml:space="preserve"> TOC \z \o "1-3" \u \h</w:instrText>
          </w:r>
          <w:r>
            <w:rPr>
              <w:rStyle w:val="afb"/>
              <w:rFonts w:hint="eastAsia"/>
              <w:sz w:val="24"/>
              <w:szCs w:val="24"/>
            </w:rPr>
            <w:fldChar w:fldCharType="separate"/>
          </w:r>
          <w:hyperlink w:anchor="_Toc237592027" w:history="1">
            <w:r w:rsidR="00FD373B" w:rsidRPr="008978A4">
              <w:rPr>
                <w:rStyle w:val="af9"/>
                <w:noProof/>
              </w:rPr>
              <w:t xml:space="preserve">目  </w:t>
            </w:r>
            <w:r w:rsidR="00FD373B" w:rsidRPr="008978A4">
              <w:rPr>
                <w:rStyle w:val="af9"/>
                <w:rFonts w:cs="微软雅黑"/>
                <w:noProof/>
              </w:rPr>
              <w:t>录</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_Toc237592027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4</w:t>
            </w:r>
            <w:r w:rsidR="00FD373B">
              <w:rPr>
                <w:rFonts w:hint="eastAsia"/>
                <w:noProof/>
                <w:webHidden/>
              </w:rPr>
              <w:fldChar w:fldCharType="end"/>
            </w:r>
          </w:hyperlink>
        </w:p>
        <w:p w14:paraId="5CF6158E" w14:textId="77777777" w:rsidR="00FD373B" w:rsidRDefault="00B54136">
          <w:pPr>
            <w:pStyle w:val="TOC10"/>
            <w:rPr>
              <w:rFonts w:asciiTheme="minorHAnsi" w:eastAsiaTheme="minorEastAsia" w:hAnsiTheme="minorHAnsi" w:cstheme="minorBidi"/>
              <w:noProof/>
              <w:color w:val="auto"/>
              <w:kern w:val="2"/>
              <w:sz w:val="22"/>
              <w:szCs w:val="24"/>
              <w14:ligatures w14:val="standardContextual"/>
            </w:rPr>
          </w:pPr>
          <w:hyperlink w:anchor="_Toc237592028" w:history="1">
            <w:r w:rsidR="00FD373B" w:rsidRPr="008978A4">
              <w:rPr>
                <w:rStyle w:val="af9"/>
                <w:noProof/>
              </w:rPr>
              <w:t>第一章 研究背景、问题提出与研究假设</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_Toc237592028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1</w:t>
            </w:r>
            <w:r w:rsidR="00FD373B">
              <w:rPr>
                <w:rFonts w:hint="eastAsia"/>
                <w:noProof/>
                <w:webHidden/>
              </w:rPr>
              <w:fldChar w:fldCharType="end"/>
            </w:r>
          </w:hyperlink>
        </w:p>
        <w:p w14:paraId="67A5CAD1" w14:textId="77777777" w:rsidR="00FD373B" w:rsidRDefault="00B54136">
          <w:pPr>
            <w:pStyle w:val="TOC2"/>
            <w:ind w:left="600"/>
            <w:rPr>
              <w:rFonts w:asciiTheme="minorHAnsi" w:eastAsiaTheme="minorEastAsia" w:hAnsiTheme="minorHAnsi" w:cstheme="minorBidi"/>
              <w:noProof/>
              <w:color w:val="auto"/>
              <w:kern w:val="2"/>
              <w:sz w:val="22"/>
              <w:szCs w:val="24"/>
              <w14:ligatures w14:val="standardContextual"/>
            </w:rPr>
          </w:pPr>
          <w:hyperlink w:anchor="_Toc237592029" w:history="1">
            <w:r w:rsidR="00FD373B" w:rsidRPr="008978A4">
              <w:rPr>
                <w:rStyle w:val="af9"/>
                <w:rFonts w:ascii="黑体" w:eastAsia="黑体" w:hAnsi="黑体"/>
                <w:noProof/>
              </w:rPr>
              <w:t>一、研究背景</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_Toc237592029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1</w:t>
            </w:r>
            <w:r w:rsidR="00FD373B">
              <w:rPr>
                <w:rFonts w:hint="eastAsia"/>
                <w:noProof/>
                <w:webHidden/>
              </w:rPr>
              <w:fldChar w:fldCharType="end"/>
            </w:r>
          </w:hyperlink>
        </w:p>
        <w:p w14:paraId="5E6292C9"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030" w:history="1">
            <w:r w:rsidR="00FD373B" w:rsidRPr="008978A4">
              <w:rPr>
                <w:rStyle w:val="af9"/>
                <w:rFonts w:ascii="黑体" w:eastAsia="黑体" w:hAnsi="黑体"/>
                <w:noProof/>
                <w:lang w:eastAsia="zh-CN"/>
              </w:rPr>
              <w:t>（一） 全球能源转型与能源安全</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_Toc237592030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1</w:t>
            </w:r>
            <w:r w:rsidR="00FD373B">
              <w:rPr>
                <w:rFonts w:hint="eastAsia"/>
                <w:noProof/>
                <w:webHidden/>
              </w:rPr>
              <w:fldChar w:fldCharType="end"/>
            </w:r>
          </w:hyperlink>
        </w:p>
        <w:p w14:paraId="06A60137" w14:textId="77777777" w:rsidR="00FD373B" w:rsidRPr="00FD373B" w:rsidRDefault="00B54136" w:rsidP="00FD373B">
          <w:pPr>
            <w:pStyle w:val="TOC3"/>
            <w:tabs>
              <w:tab w:val="right" w:leader="dot" w:pos="8494"/>
            </w:tabs>
            <w:ind w:left="1200"/>
            <w:rPr>
              <w:rFonts w:asciiTheme="minorHAnsi" w:eastAsia="宋体" w:hAnsiTheme="minorHAnsi" w:cstheme="minorBidi"/>
              <w:noProof/>
              <w:color w:val="auto"/>
              <w:kern w:val="2"/>
              <w:sz w:val="22"/>
              <w:szCs w:val="24"/>
              <w:lang w:eastAsia="zh-CN"/>
              <w14:ligatures w14:val="standardContextual"/>
            </w:rPr>
          </w:pPr>
          <w:hyperlink w:anchor="_Toc237592031" w:history="1">
            <w:r w:rsidR="00FD373B" w:rsidRPr="008978A4">
              <w:rPr>
                <w:rStyle w:val="af9"/>
                <w:rFonts w:ascii="黑体" w:eastAsia="黑体" w:hAnsi="黑体"/>
                <w:noProof/>
                <w:lang w:eastAsia="zh-CN"/>
              </w:rPr>
              <w:t>（二） 我国能源供需空间错配与沿海需求</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_Toc237592031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1</w:t>
            </w:r>
            <w:r w:rsidR="00FD373B">
              <w:rPr>
                <w:rFonts w:hint="eastAsia"/>
                <w:noProof/>
                <w:webHidden/>
              </w:rPr>
              <w:fldChar w:fldCharType="end"/>
            </w:r>
          </w:hyperlink>
        </w:p>
        <w:p w14:paraId="29894671" w14:textId="77777777" w:rsidR="00FD373B" w:rsidRDefault="00B54136">
          <w:pPr>
            <w:pStyle w:val="TOC2"/>
            <w:ind w:left="600"/>
            <w:rPr>
              <w:rFonts w:asciiTheme="minorHAnsi" w:eastAsiaTheme="minorEastAsia" w:hAnsiTheme="minorHAnsi" w:cstheme="minorBidi"/>
              <w:noProof/>
              <w:color w:val="auto"/>
              <w:kern w:val="2"/>
              <w:sz w:val="22"/>
              <w:szCs w:val="24"/>
              <w14:ligatures w14:val="standardContextual"/>
            </w:rPr>
          </w:pPr>
          <w:hyperlink w:anchor="_Toc237592033" w:history="1">
            <w:r w:rsidR="00FD373B" w:rsidRPr="008978A4">
              <w:rPr>
                <w:rStyle w:val="af9"/>
                <w:rFonts w:ascii="黑体" w:eastAsia="黑体" w:hAnsi="黑体"/>
                <w:noProof/>
              </w:rPr>
              <w:t>二、 深远海新能源开发现状</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_Toc237592033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2</w:t>
            </w:r>
            <w:r w:rsidR="00FD373B">
              <w:rPr>
                <w:rFonts w:hint="eastAsia"/>
                <w:noProof/>
                <w:webHidden/>
              </w:rPr>
              <w:fldChar w:fldCharType="end"/>
            </w:r>
          </w:hyperlink>
        </w:p>
        <w:p w14:paraId="12601E04"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034" w:history="1">
            <w:r w:rsidR="00FD373B" w:rsidRPr="008978A4">
              <w:rPr>
                <w:rStyle w:val="af9"/>
                <w:rFonts w:ascii="黑体" w:eastAsia="黑体" w:hAnsi="黑体"/>
                <w:noProof/>
                <w:lang w:eastAsia="zh-CN"/>
              </w:rPr>
              <w:t>（一）从近海规模开发向深远海示范推进</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_Toc237592034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2</w:t>
            </w:r>
            <w:r w:rsidR="00FD373B">
              <w:rPr>
                <w:rFonts w:hint="eastAsia"/>
                <w:noProof/>
                <w:webHidden/>
              </w:rPr>
              <w:fldChar w:fldCharType="end"/>
            </w:r>
          </w:hyperlink>
        </w:p>
        <w:p w14:paraId="0C6C4571"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035" w:history="1">
            <w:r w:rsidR="00FD373B" w:rsidRPr="008978A4">
              <w:rPr>
                <w:rStyle w:val="af9"/>
                <w:rFonts w:ascii="宋体" w:eastAsia="宋体" w:hAnsi="宋体"/>
                <w:noProof/>
                <w:lang w:eastAsia="zh-CN"/>
              </w:rPr>
              <w:t>（二）</w:t>
            </w:r>
            <w:r w:rsidR="00FD373B" w:rsidRPr="008978A4">
              <w:rPr>
                <w:rStyle w:val="af9"/>
                <w:noProof/>
                <w:lang w:eastAsia="zh-CN"/>
              </w:rPr>
              <w:t>多元消纳和综合利用开始出现</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_Toc237592035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2</w:t>
            </w:r>
            <w:r w:rsidR="00FD373B">
              <w:rPr>
                <w:rFonts w:hint="eastAsia"/>
                <w:noProof/>
                <w:webHidden/>
              </w:rPr>
              <w:fldChar w:fldCharType="end"/>
            </w:r>
          </w:hyperlink>
        </w:p>
        <w:p w14:paraId="30B0A631"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036" w:history="1">
            <w:r w:rsidR="00FD373B" w:rsidRPr="008978A4">
              <w:rPr>
                <w:rStyle w:val="af9"/>
                <w:rFonts w:ascii="宋体" w:eastAsia="宋体" w:hAnsi="宋体"/>
                <w:noProof/>
                <w:lang w:eastAsia="zh-CN"/>
              </w:rPr>
              <w:t>（三）</w:t>
            </w:r>
            <w:r w:rsidR="00FD373B" w:rsidRPr="008978A4">
              <w:rPr>
                <w:rStyle w:val="af9"/>
                <w:noProof/>
                <w:lang w:eastAsia="zh-CN"/>
              </w:rPr>
              <w:t xml:space="preserve"> </w:t>
            </w:r>
            <w:r w:rsidR="00FD373B" w:rsidRPr="008978A4">
              <w:rPr>
                <w:rStyle w:val="af9"/>
                <w:noProof/>
                <w:lang w:eastAsia="zh-CN"/>
              </w:rPr>
              <w:t>国家相关布局</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_Toc237592036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3</w:t>
            </w:r>
            <w:r w:rsidR="00FD373B">
              <w:rPr>
                <w:rFonts w:hint="eastAsia"/>
                <w:noProof/>
                <w:webHidden/>
              </w:rPr>
              <w:fldChar w:fldCharType="end"/>
            </w:r>
          </w:hyperlink>
        </w:p>
        <w:p w14:paraId="03E46ABD" w14:textId="77777777" w:rsidR="00FD373B" w:rsidRDefault="00B54136">
          <w:pPr>
            <w:pStyle w:val="TOC2"/>
            <w:ind w:left="600"/>
            <w:rPr>
              <w:rFonts w:asciiTheme="minorHAnsi" w:eastAsiaTheme="minorEastAsia" w:hAnsiTheme="minorHAnsi" w:cstheme="minorBidi"/>
              <w:noProof/>
              <w:color w:val="auto"/>
              <w:kern w:val="2"/>
              <w:sz w:val="22"/>
              <w:szCs w:val="24"/>
              <w14:ligatures w14:val="standardContextual"/>
            </w:rPr>
          </w:pPr>
          <w:hyperlink w:anchor="_Toc237592037" w:history="1">
            <w:r w:rsidR="00FD373B" w:rsidRPr="008978A4">
              <w:rPr>
                <w:rStyle w:val="af9"/>
                <w:noProof/>
              </w:rPr>
              <w:t>三、 现有布局下的四类挑战</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_Toc237592037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3</w:t>
            </w:r>
            <w:r w:rsidR="00FD373B">
              <w:rPr>
                <w:rFonts w:hint="eastAsia"/>
                <w:noProof/>
                <w:webHidden/>
              </w:rPr>
              <w:fldChar w:fldCharType="end"/>
            </w:r>
          </w:hyperlink>
        </w:p>
        <w:p w14:paraId="6CDF8C54"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038" w:history="1">
            <w:r w:rsidR="00FD373B" w:rsidRPr="008978A4">
              <w:rPr>
                <w:rStyle w:val="af9"/>
                <w:rFonts w:ascii="宋体" w:eastAsia="宋体" w:hAnsi="宋体"/>
                <w:noProof/>
                <w:lang w:eastAsia="zh-CN"/>
              </w:rPr>
              <w:t>（一）</w:t>
            </w:r>
            <w:r w:rsidR="00FD373B" w:rsidRPr="008978A4">
              <w:rPr>
                <w:rStyle w:val="af9"/>
                <w:noProof/>
                <w:lang w:eastAsia="zh-CN"/>
              </w:rPr>
              <w:t xml:space="preserve"> </w:t>
            </w:r>
            <w:r w:rsidR="00FD373B" w:rsidRPr="008978A4">
              <w:rPr>
                <w:rStyle w:val="af9"/>
                <w:noProof/>
                <w:lang w:eastAsia="zh-CN"/>
              </w:rPr>
              <w:t>输电经济性挑战</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_Toc237592038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3</w:t>
            </w:r>
            <w:r w:rsidR="00FD373B">
              <w:rPr>
                <w:rFonts w:hint="eastAsia"/>
                <w:noProof/>
                <w:webHidden/>
              </w:rPr>
              <w:fldChar w:fldCharType="end"/>
            </w:r>
          </w:hyperlink>
        </w:p>
        <w:p w14:paraId="57177125"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039" w:history="1">
            <w:r w:rsidR="00FD373B" w:rsidRPr="008978A4">
              <w:rPr>
                <w:rStyle w:val="af9"/>
                <w:rFonts w:ascii="宋体" w:eastAsia="宋体" w:hAnsi="宋体"/>
                <w:noProof/>
                <w:lang w:eastAsia="zh-CN"/>
              </w:rPr>
              <w:t>（二）</w:t>
            </w:r>
            <w:r w:rsidR="00FD373B" w:rsidRPr="008978A4">
              <w:rPr>
                <w:rStyle w:val="af9"/>
                <w:noProof/>
                <w:lang w:eastAsia="zh-CN"/>
              </w:rPr>
              <w:t xml:space="preserve"> </w:t>
            </w:r>
            <w:r w:rsidR="00FD373B" w:rsidRPr="008978A4">
              <w:rPr>
                <w:rStyle w:val="af9"/>
                <w:noProof/>
                <w:lang w:eastAsia="zh-CN"/>
              </w:rPr>
              <w:t>新能源消纳挑战</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_Toc237592039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3</w:t>
            </w:r>
            <w:r w:rsidR="00FD373B">
              <w:rPr>
                <w:rFonts w:hint="eastAsia"/>
                <w:noProof/>
                <w:webHidden/>
              </w:rPr>
              <w:fldChar w:fldCharType="end"/>
            </w:r>
          </w:hyperlink>
        </w:p>
        <w:p w14:paraId="395C7162"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040" w:history="1">
            <w:r w:rsidR="00FD373B" w:rsidRPr="008978A4">
              <w:rPr>
                <w:rStyle w:val="af9"/>
                <w:rFonts w:ascii="宋体" w:eastAsia="宋体" w:hAnsi="宋体"/>
                <w:noProof/>
                <w:lang w:eastAsia="zh-CN"/>
              </w:rPr>
              <w:t>（三）</w:t>
            </w:r>
            <w:r w:rsidR="00FD373B" w:rsidRPr="008978A4">
              <w:rPr>
                <w:rStyle w:val="af9"/>
                <w:noProof/>
                <w:lang w:eastAsia="zh-CN"/>
              </w:rPr>
              <w:t xml:space="preserve"> </w:t>
            </w:r>
            <w:r w:rsidR="00FD373B" w:rsidRPr="008978A4">
              <w:rPr>
                <w:rStyle w:val="af9"/>
                <w:noProof/>
                <w:lang w:eastAsia="zh-CN"/>
              </w:rPr>
              <w:t>系统稳定与可靠性挑战</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_Toc237592040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3</w:t>
            </w:r>
            <w:r w:rsidR="00FD373B">
              <w:rPr>
                <w:rFonts w:hint="eastAsia"/>
                <w:noProof/>
                <w:webHidden/>
              </w:rPr>
              <w:fldChar w:fldCharType="end"/>
            </w:r>
          </w:hyperlink>
        </w:p>
        <w:p w14:paraId="2A768762"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041" w:history="1">
            <w:r w:rsidR="00FD373B" w:rsidRPr="008978A4">
              <w:rPr>
                <w:rStyle w:val="af9"/>
                <w:rFonts w:ascii="宋体" w:eastAsia="宋体" w:hAnsi="宋体"/>
                <w:noProof/>
                <w:lang w:eastAsia="zh-CN"/>
              </w:rPr>
              <w:t>（四）</w:t>
            </w:r>
            <w:r w:rsidR="00FD373B" w:rsidRPr="008978A4">
              <w:rPr>
                <w:rStyle w:val="af9"/>
                <w:noProof/>
                <w:lang w:eastAsia="zh-CN"/>
              </w:rPr>
              <w:t xml:space="preserve"> </w:t>
            </w:r>
            <w:r w:rsidR="00FD373B" w:rsidRPr="008978A4">
              <w:rPr>
                <w:rStyle w:val="af9"/>
                <w:noProof/>
                <w:lang w:eastAsia="zh-CN"/>
              </w:rPr>
              <w:t>市场化与价值实现挑战</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_Toc237592041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3</w:t>
            </w:r>
            <w:r w:rsidR="00FD373B">
              <w:rPr>
                <w:rFonts w:hint="eastAsia"/>
                <w:noProof/>
                <w:webHidden/>
              </w:rPr>
              <w:fldChar w:fldCharType="end"/>
            </w:r>
          </w:hyperlink>
        </w:p>
        <w:p w14:paraId="203478B8" w14:textId="77777777" w:rsidR="00FD373B" w:rsidRDefault="00B54136">
          <w:pPr>
            <w:pStyle w:val="TOC2"/>
            <w:ind w:left="600"/>
            <w:rPr>
              <w:rFonts w:asciiTheme="minorHAnsi" w:eastAsiaTheme="minorEastAsia" w:hAnsiTheme="minorHAnsi" w:cstheme="minorBidi"/>
              <w:noProof/>
              <w:color w:val="auto"/>
              <w:kern w:val="2"/>
              <w:sz w:val="22"/>
              <w:szCs w:val="24"/>
              <w14:ligatures w14:val="standardContextual"/>
            </w:rPr>
          </w:pPr>
          <w:hyperlink w:anchor="_Toc237592042" w:history="1">
            <w:r w:rsidR="00FD373B" w:rsidRPr="008978A4">
              <w:rPr>
                <w:rStyle w:val="af9"/>
                <w:noProof/>
              </w:rPr>
              <w:t>四、 研究思路与创新点</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_Toc237592042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4</w:t>
            </w:r>
            <w:r w:rsidR="00FD373B">
              <w:rPr>
                <w:rFonts w:hint="eastAsia"/>
                <w:noProof/>
                <w:webHidden/>
              </w:rPr>
              <w:fldChar w:fldCharType="end"/>
            </w:r>
          </w:hyperlink>
        </w:p>
        <w:p w14:paraId="1807F493"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043" w:history="1">
            <w:r w:rsidR="00FD373B" w:rsidRPr="008978A4">
              <w:rPr>
                <w:rStyle w:val="af9"/>
                <w:rFonts w:ascii="宋体" w:eastAsia="宋体" w:hAnsi="宋体"/>
                <w:noProof/>
                <w:lang w:eastAsia="zh-CN"/>
              </w:rPr>
              <w:t>（一）</w:t>
            </w:r>
            <w:r w:rsidR="00FD373B" w:rsidRPr="008978A4">
              <w:rPr>
                <w:rStyle w:val="af9"/>
                <w:noProof/>
                <w:lang w:eastAsia="zh-CN"/>
              </w:rPr>
              <w:t xml:space="preserve"> </w:t>
            </w:r>
            <w:r w:rsidR="00FD373B" w:rsidRPr="008978A4">
              <w:rPr>
                <w:rStyle w:val="af9"/>
                <w:noProof/>
                <w:lang w:eastAsia="zh-CN"/>
              </w:rPr>
              <w:t>研究命题与对照设计</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_Toc237592043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4</w:t>
            </w:r>
            <w:r w:rsidR="00FD373B">
              <w:rPr>
                <w:rFonts w:hint="eastAsia"/>
                <w:noProof/>
                <w:webHidden/>
              </w:rPr>
              <w:fldChar w:fldCharType="end"/>
            </w:r>
          </w:hyperlink>
        </w:p>
        <w:p w14:paraId="043E7B0E"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044" w:history="1">
            <w:r w:rsidR="00FD373B" w:rsidRPr="008978A4">
              <w:rPr>
                <w:rStyle w:val="af9"/>
                <w:rFonts w:ascii="宋体" w:eastAsia="宋体" w:hAnsi="宋体"/>
                <w:noProof/>
                <w:lang w:eastAsia="zh-CN"/>
              </w:rPr>
              <w:t>（二）</w:t>
            </w:r>
            <w:r w:rsidR="00FD373B" w:rsidRPr="008978A4">
              <w:rPr>
                <w:rStyle w:val="af9"/>
                <w:noProof/>
              </w:rPr>
              <w:t>研究假设</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_Toc237592044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4</w:t>
            </w:r>
            <w:r w:rsidR="00FD373B">
              <w:rPr>
                <w:rFonts w:hint="eastAsia"/>
                <w:noProof/>
                <w:webHidden/>
              </w:rPr>
              <w:fldChar w:fldCharType="end"/>
            </w:r>
          </w:hyperlink>
        </w:p>
        <w:p w14:paraId="6C037EC8" w14:textId="77777777" w:rsidR="00FD373B" w:rsidRDefault="00B54136">
          <w:pPr>
            <w:pStyle w:val="TOC10"/>
            <w:rPr>
              <w:rFonts w:asciiTheme="minorHAnsi" w:eastAsiaTheme="minorEastAsia" w:hAnsiTheme="minorHAnsi" w:cstheme="minorBidi"/>
              <w:noProof/>
              <w:color w:val="auto"/>
              <w:kern w:val="2"/>
              <w:sz w:val="22"/>
              <w:szCs w:val="24"/>
              <w14:ligatures w14:val="standardContextual"/>
            </w:rPr>
          </w:pPr>
          <w:hyperlink w:anchor="_Toc237592045" w:history="1">
            <w:r w:rsidR="00FD373B" w:rsidRPr="008978A4">
              <w:rPr>
                <w:rStyle w:val="af9"/>
                <w:noProof/>
              </w:rPr>
              <w:t>第二章 深远海能源</w:t>
            </w:r>
            <w:r w:rsidR="00FD373B" w:rsidRPr="008978A4">
              <w:rPr>
                <w:rStyle w:val="af9"/>
                <w:rFonts w:ascii="宋体" w:eastAsia="宋体" w:hAnsi="宋体"/>
                <w:noProof/>
              </w:rPr>
              <w:t>岛</w:t>
            </w:r>
            <w:r w:rsidR="00FD373B" w:rsidRPr="008978A4">
              <w:rPr>
                <w:rStyle w:val="af9"/>
                <w:noProof/>
              </w:rPr>
              <w:t>的定义与未来产业方向研判</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_Toc237592045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6</w:t>
            </w:r>
            <w:r w:rsidR="00FD373B">
              <w:rPr>
                <w:rFonts w:hint="eastAsia"/>
                <w:noProof/>
                <w:webHidden/>
              </w:rPr>
              <w:fldChar w:fldCharType="end"/>
            </w:r>
          </w:hyperlink>
        </w:p>
        <w:p w14:paraId="5D23AF6C" w14:textId="77777777" w:rsidR="00FD373B" w:rsidRDefault="00B54136">
          <w:pPr>
            <w:pStyle w:val="TOC2"/>
            <w:ind w:left="600"/>
            <w:rPr>
              <w:rFonts w:asciiTheme="minorHAnsi" w:eastAsiaTheme="minorEastAsia" w:hAnsiTheme="minorHAnsi" w:cstheme="minorBidi"/>
              <w:noProof/>
              <w:color w:val="auto"/>
              <w:kern w:val="2"/>
              <w:sz w:val="22"/>
              <w:szCs w:val="24"/>
              <w14:ligatures w14:val="standardContextual"/>
            </w:rPr>
          </w:pPr>
          <w:hyperlink w:anchor="_Toc237592046" w:history="1">
            <w:r w:rsidR="00FD373B" w:rsidRPr="008978A4">
              <w:rPr>
                <w:rStyle w:val="af9"/>
                <w:noProof/>
              </w:rPr>
              <w:t>一、 深远海能源岛的定义</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_Toc237592046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6</w:t>
            </w:r>
            <w:r w:rsidR="00FD373B">
              <w:rPr>
                <w:rFonts w:hint="eastAsia"/>
                <w:noProof/>
                <w:webHidden/>
              </w:rPr>
              <w:fldChar w:fldCharType="end"/>
            </w:r>
          </w:hyperlink>
        </w:p>
        <w:p w14:paraId="3D0DAA4F" w14:textId="77777777" w:rsidR="00FD373B" w:rsidRDefault="00B54136">
          <w:pPr>
            <w:pStyle w:val="TOC2"/>
            <w:ind w:left="600"/>
            <w:rPr>
              <w:rFonts w:asciiTheme="minorHAnsi" w:eastAsiaTheme="minorEastAsia" w:hAnsiTheme="minorHAnsi" w:cstheme="minorBidi"/>
              <w:noProof/>
              <w:color w:val="auto"/>
              <w:kern w:val="2"/>
              <w:sz w:val="22"/>
              <w:szCs w:val="24"/>
              <w14:ligatures w14:val="standardContextual"/>
            </w:rPr>
          </w:pPr>
          <w:hyperlink w:anchor="_Toc237592047" w:history="1">
            <w:r w:rsidR="00FD373B" w:rsidRPr="008978A4">
              <w:rPr>
                <w:rStyle w:val="af9"/>
                <w:noProof/>
              </w:rPr>
              <w:t>二、 国际能源岛与国内深远海开发趋势</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_Toc237592047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7</w:t>
            </w:r>
            <w:r w:rsidR="00FD373B">
              <w:rPr>
                <w:rFonts w:hint="eastAsia"/>
                <w:noProof/>
                <w:webHidden/>
              </w:rPr>
              <w:fldChar w:fldCharType="end"/>
            </w:r>
          </w:hyperlink>
        </w:p>
        <w:p w14:paraId="504B7E00"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048" w:history="1">
            <w:r w:rsidR="00FD373B" w:rsidRPr="008978A4">
              <w:rPr>
                <w:rStyle w:val="af9"/>
                <w:noProof/>
                <w:lang w:eastAsia="zh-CN"/>
              </w:rPr>
              <w:t>（一）</w:t>
            </w:r>
            <w:r w:rsidR="00FD373B" w:rsidRPr="008978A4">
              <w:rPr>
                <w:rStyle w:val="af9"/>
                <w:noProof/>
                <w:lang w:eastAsia="zh-CN"/>
              </w:rPr>
              <w:t xml:space="preserve"> </w:t>
            </w:r>
            <w:r w:rsidR="00FD373B" w:rsidRPr="008978A4">
              <w:rPr>
                <w:rStyle w:val="af9"/>
                <w:noProof/>
                <w:lang w:eastAsia="zh-CN"/>
              </w:rPr>
              <w:t>三类主要路径</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_Toc237592048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7</w:t>
            </w:r>
            <w:r w:rsidR="00FD373B">
              <w:rPr>
                <w:rFonts w:hint="eastAsia"/>
                <w:noProof/>
                <w:webHidden/>
              </w:rPr>
              <w:fldChar w:fldCharType="end"/>
            </w:r>
          </w:hyperlink>
        </w:p>
        <w:p w14:paraId="7B2DB604"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049" w:history="1">
            <w:r w:rsidR="00FD373B" w:rsidRPr="008978A4">
              <w:rPr>
                <w:rStyle w:val="af9"/>
                <w:noProof/>
                <w:lang w:eastAsia="zh-CN"/>
              </w:rPr>
              <w:t>（二）</w:t>
            </w:r>
            <w:r w:rsidR="00FD373B" w:rsidRPr="008978A4">
              <w:rPr>
                <w:rStyle w:val="af9"/>
                <w:noProof/>
                <w:lang w:eastAsia="zh-CN"/>
              </w:rPr>
              <w:t xml:space="preserve"> </w:t>
            </w:r>
            <w:r w:rsidR="00FD373B" w:rsidRPr="008978A4">
              <w:rPr>
                <w:rStyle w:val="af9"/>
                <w:noProof/>
                <w:lang w:eastAsia="zh-CN"/>
              </w:rPr>
              <w:t>国内开发</w:t>
            </w:r>
            <w:r w:rsidR="00FD373B" w:rsidRPr="008978A4">
              <w:rPr>
                <w:rStyle w:val="af9"/>
                <w:rFonts w:ascii="微软雅黑" w:eastAsia="微软雅黑" w:hAnsi="微软雅黑" w:cs="微软雅黑"/>
                <w:noProof/>
                <w:lang w:eastAsia="zh-CN"/>
              </w:rPr>
              <w:t>现状</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_Toc237592049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8</w:t>
            </w:r>
            <w:r w:rsidR="00FD373B">
              <w:rPr>
                <w:rFonts w:hint="eastAsia"/>
                <w:noProof/>
                <w:webHidden/>
              </w:rPr>
              <w:fldChar w:fldCharType="end"/>
            </w:r>
          </w:hyperlink>
        </w:p>
        <w:p w14:paraId="23ACA680"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050" w:history="1">
            <w:r w:rsidR="00FD373B" w:rsidRPr="008978A4">
              <w:rPr>
                <w:rStyle w:val="af9"/>
                <w:noProof/>
                <w:lang w:eastAsia="zh-CN"/>
              </w:rPr>
              <w:t>（三）阶段判断：由单项示范走向系统示范</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_Toc237592050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8</w:t>
            </w:r>
            <w:r w:rsidR="00FD373B">
              <w:rPr>
                <w:rFonts w:hint="eastAsia"/>
                <w:noProof/>
                <w:webHidden/>
              </w:rPr>
              <w:fldChar w:fldCharType="end"/>
            </w:r>
          </w:hyperlink>
        </w:p>
        <w:p w14:paraId="317C3778" w14:textId="77777777" w:rsidR="00FD373B" w:rsidRDefault="00B54136">
          <w:pPr>
            <w:pStyle w:val="TOC2"/>
            <w:ind w:left="600"/>
            <w:rPr>
              <w:rFonts w:asciiTheme="minorHAnsi" w:eastAsiaTheme="minorEastAsia" w:hAnsiTheme="minorHAnsi" w:cstheme="minorBidi"/>
              <w:noProof/>
              <w:color w:val="auto"/>
              <w:kern w:val="2"/>
              <w:sz w:val="22"/>
              <w:szCs w:val="24"/>
              <w14:ligatures w14:val="standardContextual"/>
            </w:rPr>
          </w:pPr>
          <w:hyperlink w:anchor="_Toc237592051" w:history="1">
            <w:r w:rsidR="00FD373B" w:rsidRPr="008978A4">
              <w:rPr>
                <w:rStyle w:val="af9"/>
                <w:noProof/>
              </w:rPr>
              <w:t>三、“源储算用”融合的未来产业属性</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_Toc237592051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9</w:t>
            </w:r>
            <w:r w:rsidR="00FD373B">
              <w:rPr>
                <w:rFonts w:hint="eastAsia"/>
                <w:noProof/>
                <w:webHidden/>
              </w:rPr>
              <w:fldChar w:fldCharType="end"/>
            </w:r>
          </w:hyperlink>
        </w:p>
        <w:p w14:paraId="0568CE90"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052" w:history="1">
            <w:r w:rsidR="00FD373B" w:rsidRPr="008978A4">
              <w:rPr>
                <w:rStyle w:val="af9"/>
                <w:noProof/>
                <w:lang w:eastAsia="zh-CN"/>
              </w:rPr>
              <w:t>（一）产业化判断</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_Toc237592052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9</w:t>
            </w:r>
            <w:r w:rsidR="00FD373B">
              <w:rPr>
                <w:rFonts w:hint="eastAsia"/>
                <w:noProof/>
                <w:webHidden/>
              </w:rPr>
              <w:fldChar w:fldCharType="end"/>
            </w:r>
          </w:hyperlink>
        </w:p>
        <w:p w14:paraId="20C9273B"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053" w:history="1">
            <w:r w:rsidR="00FD373B" w:rsidRPr="008978A4">
              <w:rPr>
                <w:rStyle w:val="af9"/>
                <w:rFonts w:ascii="宋体" w:eastAsia="宋体" w:hAnsi="宋体"/>
                <w:noProof/>
                <w:lang w:eastAsia="zh-CN"/>
              </w:rPr>
              <w:t>（二）技术、市场、政策</w:t>
            </w:r>
            <w:r w:rsidR="00FD373B" w:rsidRPr="008978A4">
              <w:rPr>
                <w:rStyle w:val="af9"/>
                <w:noProof/>
                <w:lang w:eastAsia="zh-CN"/>
              </w:rPr>
              <w:t>拐点及其成立条件</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_Toc237592053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9</w:t>
            </w:r>
            <w:r w:rsidR="00FD373B">
              <w:rPr>
                <w:rFonts w:hint="eastAsia"/>
                <w:noProof/>
                <w:webHidden/>
              </w:rPr>
              <w:fldChar w:fldCharType="end"/>
            </w:r>
          </w:hyperlink>
        </w:p>
        <w:p w14:paraId="5FF2CFC2"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054" w:history="1">
            <w:r w:rsidR="00FD373B" w:rsidRPr="008978A4">
              <w:rPr>
                <w:rStyle w:val="af9"/>
                <w:noProof/>
                <w:lang w:eastAsia="zh-CN"/>
              </w:rPr>
              <w:t>（三）未来产业属性的条件性结论</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_Toc237592054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10</w:t>
            </w:r>
            <w:r w:rsidR="00FD373B">
              <w:rPr>
                <w:rFonts w:hint="eastAsia"/>
                <w:noProof/>
                <w:webHidden/>
              </w:rPr>
              <w:fldChar w:fldCharType="end"/>
            </w:r>
          </w:hyperlink>
        </w:p>
        <w:p w14:paraId="011930B4" w14:textId="77777777" w:rsidR="00FD373B" w:rsidRDefault="00B54136">
          <w:pPr>
            <w:pStyle w:val="TOC2"/>
            <w:ind w:left="600"/>
            <w:rPr>
              <w:rFonts w:asciiTheme="minorHAnsi" w:eastAsiaTheme="minorEastAsia" w:hAnsiTheme="minorHAnsi" w:cstheme="minorBidi"/>
              <w:noProof/>
              <w:color w:val="auto"/>
              <w:kern w:val="2"/>
              <w:sz w:val="22"/>
              <w:szCs w:val="24"/>
              <w14:ligatures w14:val="standardContextual"/>
            </w:rPr>
          </w:pPr>
          <w:hyperlink w:anchor="_Toc237592055" w:history="1">
            <w:r w:rsidR="00FD373B" w:rsidRPr="008978A4">
              <w:rPr>
                <w:rStyle w:val="af9"/>
                <w:noProof/>
              </w:rPr>
              <w:t>四、 我国形成优势的基础与窗口期</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_Toc237592055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10</w:t>
            </w:r>
            <w:r w:rsidR="00FD373B">
              <w:rPr>
                <w:rFonts w:hint="eastAsia"/>
                <w:noProof/>
                <w:webHidden/>
              </w:rPr>
              <w:fldChar w:fldCharType="end"/>
            </w:r>
          </w:hyperlink>
        </w:p>
        <w:p w14:paraId="3E6E1A18"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056" w:history="1">
            <w:r w:rsidR="00FD373B" w:rsidRPr="008978A4">
              <w:rPr>
                <w:rStyle w:val="af9"/>
                <w:noProof/>
                <w:lang w:eastAsia="zh-CN"/>
              </w:rPr>
              <w:t>（一）</w:t>
            </w:r>
            <w:r w:rsidR="00FD373B" w:rsidRPr="008978A4">
              <w:rPr>
                <w:rStyle w:val="af9"/>
                <w:noProof/>
                <w:lang w:eastAsia="zh-CN"/>
              </w:rPr>
              <w:t xml:space="preserve"> </w:t>
            </w:r>
            <w:r w:rsidR="00FD373B" w:rsidRPr="008978A4">
              <w:rPr>
                <w:rStyle w:val="af9"/>
                <w:noProof/>
                <w:lang w:eastAsia="zh-CN"/>
              </w:rPr>
              <w:t>形成特色路径的四项基础</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_Toc237592056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10</w:t>
            </w:r>
            <w:r w:rsidR="00FD373B">
              <w:rPr>
                <w:rFonts w:hint="eastAsia"/>
                <w:noProof/>
                <w:webHidden/>
              </w:rPr>
              <w:fldChar w:fldCharType="end"/>
            </w:r>
          </w:hyperlink>
        </w:p>
        <w:p w14:paraId="20EBE71C"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057" w:history="1">
            <w:r w:rsidR="00FD373B" w:rsidRPr="008978A4">
              <w:rPr>
                <w:rStyle w:val="af9"/>
                <w:noProof/>
                <w:lang w:eastAsia="zh-CN"/>
              </w:rPr>
              <w:t>（二）短板决定近期任务边界</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_Toc237592057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11</w:t>
            </w:r>
            <w:r w:rsidR="00FD373B">
              <w:rPr>
                <w:rFonts w:hint="eastAsia"/>
                <w:noProof/>
                <w:webHidden/>
              </w:rPr>
              <w:fldChar w:fldCharType="end"/>
            </w:r>
          </w:hyperlink>
        </w:p>
        <w:p w14:paraId="150DDAB1"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058" w:history="1">
            <w:r w:rsidR="00FD373B">
              <w:rPr>
                <w:rStyle w:val="af9"/>
                <w:rFonts w:hint="eastAsia"/>
                <w:noProof/>
                <w:lang w:eastAsia="zh-CN"/>
              </w:rPr>
              <w:t>（</w:t>
            </w:r>
            <w:r w:rsidR="00FD373B" w:rsidRPr="008978A4">
              <w:rPr>
                <w:rStyle w:val="af9"/>
                <w:noProof/>
                <w:lang w:eastAsia="zh-CN"/>
              </w:rPr>
              <w:t>三</w:t>
            </w:r>
            <w:r w:rsidR="00FD373B">
              <w:rPr>
                <w:rStyle w:val="af9"/>
                <w:rFonts w:hint="eastAsia"/>
                <w:noProof/>
                <w:lang w:eastAsia="zh-CN"/>
              </w:rPr>
              <w:t>）</w:t>
            </w:r>
            <w:r w:rsidR="00FD373B" w:rsidRPr="008978A4">
              <w:rPr>
                <w:rStyle w:val="af9"/>
                <w:noProof/>
                <w:lang w:eastAsia="zh-CN"/>
              </w:rPr>
              <w:t xml:space="preserve"> </w:t>
            </w:r>
            <w:r w:rsidR="00FD373B" w:rsidRPr="008978A4">
              <w:rPr>
                <w:rStyle w:val="af9"/>
                <w:noProof/>
                <w:lang w:eastAsia="zh-CN"/>
              </w:rPr>
              <w:t>窗口期判断</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_Toc237592058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11</w:t>
            </w:r>
            <w:r w:rsidR="00FD373B">
              <w:rPr>
                <w:rFonts w:hint="eastAsia"/>
                <w:noProof/>
                <w:webHidden/>
              </w:rPr>
              <w:fldChar w:fldCharType="end"/>
            </w:r>
          </w:hyperlink>
        </w:p>
        <w:p w14:paraId="4F8B70A5" w14:textId="77777777" w:rsidR="00FD373B" w:rsidRDefault="00B54136">
          <w:pPr>
            <w:pStyle w:val="TOC10"/>
            <w:rPr>
              <w:rFonts w:asciiTheme="minorHAnsi" w:eastAsiaTheme="minorEastAsia" w:hAnsiTheme="minorHAnsi" w:cstheme="minorBidi"/>
              <w:noProof/>
              <w:color w:val="auto"/>
              <w:kern w:val="2"/>
              <w:sz w:val="22"/>
              <w:szCs w:val="24"/>
              <w14:ligatures w14:val="standardContextual"/>
            </w:rPr>
          </w:pPr>
          <w:hyperlink w:anchor="_Toc237592059" w:history="1">
            <w:r w:rsidR="00FD373B" w:rsidRPr="008978A4">
              <w:rPr>
                <w:rStyle w:val="af9"/>
                <w:noProof/>
              </w:rPr>
              <w:t>第三章 系统架构与关键技术体系</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_Toc237592059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12</w:t>
            </w:r>
            <w:r w:rsidR="00FD373B">
              <w:rPr>
                <w:rFonts w:hint="eastAsia"/>
                <w:noProof/>
                <w:webHidden/>
              </w:rPr>
              <w:fldChar w:fldCharType="end"/>
            </w:r>
          </w:hyperlink>
        </w:p>
        <w:p w14:paraId="336D5A8F" w14:textId="77777777" w:rsidR="00FD373B" w:rsidRDefault="00B54136">
          <w:pPr>
            <w:pStyle w:val="TOC2"/>
            <w:ind w:left="600"/>
            <w:rPr>
              <w:rFonts w:asciiTheme="minorHAnsi" w:eastAsiaTheme="minorEastAsia" w:hAnsiTheme="minorHAnsi" w:cstheme="minorBidi"/>
              <w:noProof/>
              <w:color w:val="auto"/>
              <w:kern w:val="2"/>
              <w:sz w:val="22"/>
              <w:szCs w:val="24"/>
              <w14:ligatures w14:val="standardContextual"/>
            </w:rPr>
          </w:pPr>
          <w:hyperlink w:anchor="_Toc237592060" w:history="1">
            <w:r w:rsidR="00FD373B" w:rsidRPr="008978A4">
              <w:rPr>
                <w:rStyle w:val="af9"/>
                <w:noProof/>
              </w:rPr>
              <w:t>一、多源能源供给模块：资源与成本的杠杆</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_Toc237592060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13</w:t>
            </w:r>
            <w:r w:rsidR="00FD373B">
              <w:rPr>
                <w:rFonts w:hint="eastAsia"/>
                <w:noProof/>
                <w:webHidden/>
              </w:rPr>
              <w:fldChar w:fldCharType="end"/>
            </w:r>
          </w:hyperlink>
        </w:p>
        <w:p w14:paraId="0537FA04" w14:textId="77777777" w:rsidR="00FD373B" w:rsidRDefault="00B54136">
          <w:pPr>
            <w:pStyle w:val="TOC2"/>
            <w:ind w:left="600"/>
            <w:rPr>
              <w:rFonts w:asciiTheme="minorHAnsi" w:eastAsiaTheme="minorEastAsia" w:hAnsiTheme="minorHAnsi" w:cstheme="minorBidi"/>
              <w:noProof/>
              <w:color w:val="auto"/>
              <w:kern w:val="2"/>
              <w:sz w:val="22"/>
              <w:szCs w:val="24"/>
              <w14:ligatures w14:val="standardContextual"/>
            </w:rPr>
          </w:pPr>
          <w:hyperlink w:anchor="_Toc237592061" w:history="1">
            <w:r w:rsidR="00FD373B" w:rsidRPr="008978A4">
              <w:rPr>
                <w:rStyle w:val="af9"/>
                <w:noProof/>
              </w:rPr>
              <w:t>二、能源岛储能与价值转化中枢：可靠性的屏障</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_Toc237592061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14</w:t>
            </w:r>
            <w:r w:rsidR="00FD373B">
              <w:rPr>
                <w:rFonts w:hint="eastAsia"/>
                <w:noProof/>
                <w:webHidden/>
              </w:rPr>
              <w:fldChar w:fldCharType="end"/>
            </w:r>
          </w:hyperlink>
        </w:p>
        <w:p w14:paraId="4F7F2BAB" w14:textId="77777777" w:rsidR="00FD373B" w:rsidRDefault="00B54136">
          <w:pPr>
            <w:pStyle w:val="TOC2"/>
            <w:ind w:left="600"/>
            <w:rPr>
              <w:rFonts w:asciiTheme="minorHAnsi" w:eastAsiaTheme="minorEastAsia" w:hAnsiTheme="minorHAnsi" w:cstheme="minorBidi"/>
              <w:noProof/>
              <w:color w:val="auto"/>
              <w:kern w:val="2"/>
              <w:sz w:val="22"/>
              <w:szCs w:val="24"/>
              <w14:ligatures w14:val="standardContextual"/>
            </w:rPr>
          </w:pPr>
          <w:hyperlink w:anchor="_Toc237592062" w:history="1">
            <w:r w:rsidR="00FD373B" w:rsidRPr="008978A4">
              <w:rPr>
                <w:rStyle w:val="af9"/>
                <w:noProof/>
              </w:rPr>
              <w:t>三、 绿色算力与氢协同：经济性的高价值通道</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_Toc237592062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15</w:t>
            </w:r>
            <w:r w:rsidR="00FD373B">
              <w:rPr>
                <w:rFonts w:hint="eastAsia"/>
                <w:noProof/>
                <w:webHidden/>
              </w:rPr>
              <w:fldChar w:fldCharType="end"/>
            </w:r>
          </w:hyperlink>
        </w:p>
        <w:p w14:paraId="5CBB0C25" w14:textId="77777777" w:rsidR="00FD373B" w:rsidRDefault="00B54136">
          <w:pPr>
            <w:pStyle w:val="TOC2"/>
            <w:ind w:left="600"/>
            <w:rPr>
              <w:rFonts w:asciiTheme="minorHAnsi" w:eastAsiaTheme="minorEastAsia" w:hAnsiTheme="minorHAnsi" w:cstheme="minorBidi"/>
              <w:noProof/>
              <w:color w:val="auto"/>
              <w:kern w:val="2"/>
              <w:sz w:val="22"/>
              <w:szCs w:val="24"/>
              <w14:ligatures w14:val="standardContextual"/>
            </w:rPr>
          </w:pPr>
          <w:hyperlink w:anchor="_Toc237592063" w:history="1">
            <w:r w:rsidR="00FD373B" w:rsidRPr="008978A4">
              <w:rPr>
                <w:rStyle w:val="af9"/>
                <w:noProof/>
              </w:rPr>
              <w:t>四、多形态输出与海洋综合用能：价值通道与产业外延</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_Toc237592063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16</w:t>
            </w:r>
            <w:r w:rsidR="00FD373B">
              <w:rPr>
                <w:rFonts w:hint="eastAsia"/>
                <w:noProof/>
                <w:webHidden/>
              </w:rPr>
              <w:fldChar w:fldCharType="end"/>
            </w:r>
          </w:hyperlink>
        </w:p>
        <w:p w14:paraId="0ECDDD28" w14:textId="77777777" w:rsidR="00FD373B" w:rsidRDefault="00B54136">
          <w:pPr>
            <w:pStyle w:val="TOC2"/>
            <w:ind w:left="600"/>
            <w:rPr>
              <w:rFonts w:asciiTheme="minorHAnsi" w:eastAsiaTheme="minorEastAsia" w:hAnsiTheme="minorHAnsi" w:cstheme="minorBidi"/>
              <w:noProof/>
              <w:color w:val="auto"/>
              <w:kern w:val="2"/>
              <w:sz w:val="22"/>
              <w:szCs w:val="24"/>
              <w14:ligatures w14:val="standardContextual"/>
            </w:rPr>
          </w:pPr>
          <w:hyperlink w:anchor="_Toc237592064" w:history="1">
            <w:r w:rsidR="00FD373B" w:rsidRPr="008978A4">
              <w:rPr>
                <w:rStyle w:val="af9"/>
                <w:noProof/>
              </w:rPr>
              <w:t>五、 关键技术识别与成熟度评估</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_Toc237592064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17</w:t>
            </w:r>
            <w:r w:rsidR="00FD373B">
              <w:rPr>
                <w:rFonts w:hint="eastAsia"/>
                <w:noProof/>
                <w:webHidden/>
              </w:rPr>
              <w:fldChar w:fldCharType="end"/>
            </w:r>
          </w:hyperlink>
        </w:p>
        <w:p w14:paraId="0AAA08B9" w14:textId="77777777" w:rsidR="00FD373B" w:rsidRDefault="00B54136">
          <w:pPr>
            <w:pStyle w:val="TOC10"/>
            <w:rPr>
              <w:rFonts w:asciiTheme="minorHAnsi" w:eastAsiaTheme="minorEastAsia" w:hAnsiTheme="minorHAnsi" w:cstheme="minorBidi"/>
              <w:noProof/>
              <w:color w:val="auto"/>
              <w:kern w:val="2"/>
              <w:sz w:val="22"/>
              <w:szCs w:val="24"/>
              <w14:ligatures w14:val="standardContextual"/>
            </w:rPr>
          </w:pPr>
          <w:hyperlink w:anchor="_Toc237592065" w:history="1">
            <w:r w:rsidR="00FD373B" w:rsidRPr="008978A4">
              <w:rPr>
                <w:rStyle w:val="af9"/>
                <w:noProof/>
              </w:rPr>
              <w:t>第四章 源储算用协同调度与多目标优化模型</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_Toc237592065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21</w:t>
            </w:r>
            <w:r w:rsidR="00FD373B">
              <w:rPr>
                <w:rFonts w:hint="eastAsia"/>
                <w:noProof/>
                <w:webHidden/>
              </w:rPr>
              <w:fldChar w:fldCharType="end"/>
            </w:r>
          </w:hyperlink>
        </w:p>
        <w:p w14:paraId="381D55BC" w14:textId="77777777" w:rsidR="00FD373B" w:rsidRDefault="00B54136">
          <w:pPr>
            <w:pStyle w:val="TOC2"/>
            <w:ind w:left="600"/>
            <w:rPr>
              <w:rFonts w:asciiTheme="minorHAnsi" w:eastAsiaTheme="minorEastAsia" w:hAnsiTheme="minorHAnsi" w:cstheme="minorBidi"/>
              <w:noProof/>
              <w:color w:val="auto"/>
              <w:kern w:val="2"/>
              <w:sz w:val="22"/>
              <w:szCs w:val="24"/>
              <w14:ligatures w14:val="standardContextual"/>
            </w:rPr>
          </w:pPr>
          <w:hyperlink w:anchor="_Toc237592066" w:history="1">
            <w:r w:rsidR="00FD373B" w:rsidRPr="008978A4">
              <w:rPr>
                <w:rStyle w:val="af9"/>
                <w:noProof/>
              </w:rPr>
              <w:t>一、模型范围与变量体系</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_Toc237592066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21</w:t>
            </w:r>
            <w:r w:rsidR="00FD373B">
              <w:rPr>
                <w:rFonts w:hint="eastAsia"/>
                <w:noProof/>
                <w:webHidden/>
              </w:rPr>
              <w:fldChar w:fldCharType="end"/>
            </w:r>
          </w:hyperlink>
        </w:p>
        <w:p w14:paraId="586ECD6F" w14:textId="77777777" w:rsidR="00FD373B" w:rsidRDefault="00B54136">
          <w:pPr>
            <w:pStyle w:val="TOC2"/>
            <w:ind w:left="600"/>
            <w:rPr>
              <w:rFonts w:asciiTheme="minorHAnsi" w:eastAsiaTheme="minorEastAsia" w:hAnsiTheme="minorHAnsi" w:cstheme="minorBidi"/>
              <w:noProof/>
              <w:color w:val="auto"/>
              <w:kern w:val="2"/>
              <w:sz w:val="22"/>
              <w:szCs w:val="24"/>
              <w14:ligatures w14:val="standardContextual"/>
            </w:rPr>
          </w:pPr>
          <w:hyperlink w:anchor="_Toc237592067" w:history="1">
            <w:r w:rsidR="00FD373B" w:rsidRPr="008978A4">
              <w:rPr>
                <w:rStyle w:val="af9"/>
                <w:noProof/>
              </w:rPr>
              <w:t>二、多源可再生能源出力模型</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_Toc237592067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22</w:t>
            </w:r>
            <w:r w:rsidR="00FD373B">
              <w:rPr>
                <w:rFonts w:hint="eastAsia"/>
                <w:noProof/>
                <w:webHidden/>
              </w:rPr>
              <w:fldChar w:fldCharType="end"/>
            </w:r>
          </w:hyperlink>
        </w:p>
        <w:p w14:paraId="2DCC07BF"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068" w:history="1">
            <w:r w:rsidR="00FD373B" w:rsidRPr="008978A4">
              <w:rPr>
                <w:rStyle w:val="af9"/>
                <w:rFonts w:ascii="宋体" w:eastAsia="宋体" w:hAnsi="宋体"/>
                <w:noProof/>
                <w:lang w:eastAsia="zh-CN"/>
              </w:rPr>
              <w:t>（一）</w:t>
            </w:r>
            <w:r w:rsidR="00FD373B" w:rsidRPr="008978A4">
              <w:rPr>
                <w:rStyle w:val="af9"/>
                <w:noProof/>
                <w:lang w:eastAsia="zh-CN"/>
              </w:rPr>
              <w:t xml:space="preserve"> </w:t>
            </w:r>
            <w:r w:rsidR="00FD373B" w:rsidRPr="008978A4">
              <w:rPr>
                <w:rStyle w:val="af9"/>
                <w:noProof/>
                <w:lang w:eastAsia="zh-CN"/>
              </w:rPr>
              <w:t>漂浮式风电</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_Toc237592068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22</w:t>
            </w:r>
            <w:r w:rsidR="00FD373B">
              <w:rPr>
                <w:rFonts w:hint="eastAsia"/>
                <w:noProof/>
                <w:webHidden/>
              </w:rPr>
              <w:fldChar w:fldCharType="end"/>
            </w:r>
          </w:hyperlink>
        </w:p>
        <w:p w14:paraId="0751FDDC"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069" w:history="1">
            <w:r w:rsidR="00FD373B" w:rsidRPr="008978A4">
              <w:rPr>
                <w:rStyle w:val="af9"/>
                <w:rFonts w:ascii="宋体" w:eastAsia="宋体" w:hAnsi="宋体"/>
                <w:noProof/>
                <w:lang w:eastAsia="zh-CN"/>
              </w:rPr>
              <w:t>（二）</w:t>
            </w:r>
            <w:r w:rsidR="00FD373B" w:rsidRPr="008978A4">
              <w:rPr>
                <w:rStyle w:val="af9"/>
                <w:noProof/>
                <w:lang w:eastAsia="zh-CN"/>
              </w:rPr>
              <w:t>漂浮式光伏</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_Toc237592069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23</w:t>
            </w:r>
            <w:r w:rsidR="00FD373B">
              <w:rPr>
                <w:rFonts w:hint="eastAsia"/>
                <w:noProof/>
                <w:webHidden/>
              </w:rPr>
              <w:fldChar w:fldCharType="end"/>
            </w:r>
          </w:hyperlink>
        </w:p>
        <w:p w14:paraId="6F84A1BB"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070" w:history="1">
            <w:r w:rsidR="00FD373B" w:rsidRPr="008978A4">
              <w:rPr>
                <w:rStyle w:val="af9"/>
                <w:rFonts w:ascii="宋体" w:eastAsia="宋体" w:hAnsi="宋体"/>
                <w:noProof/>
                <w:lang w:eastAsia="zh-CN"/>
              </w:rPr>
              <w:t>（三）</w:t>
            </w:r>
            <w:r w:rsidR="00FD373B" w:rsidRPr="008978A4">
              <w:rPr>
                <w:rStyle w:val="af9"/>
                <w:noProof/>
                <w:lang w:eastAsia="zh-CN"/>
              </w:rPr>
              <w:t xml:space="preserve"> </w:t>
            </w:r>
            <w:r w:rsidR="00FD373B" w:rsidRPr="008978A4">
              <w:rPr>
                <w:rStyle w:val="af9"/>
                <w:noProof/>
                <w:lang w:eastAsia="zh-CN"/>
              </w:rPr>
              <w:t>潮流能与多源聚合</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_Toc237592070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24</w:t>
            </w:r>
            <w:r w:rsidR="00FD373B">
              <w:rPr>
                <w:rFonts w:hint="eastAsia"/>
                <w:noProof/>
                <w:webHidden/>
              </w:rPr>
              <w:fldChar w:fldCharType="end"/>
            </w:r>
          </w:hyperlink>
        </w:p>
        <w:p w14:paraId="4E3D87B5" w14:textId="77777777" w:rsidR="00FD373B" w:rsidRDefault="00B54136">
          <w:pPr>
            <w:pStyle w:val="TOC2"/>
            <w:ind w:left="600"/>
            <w:rPr>
              <w:rFonts w:asciiTheme="minorHAnsi" w:eastAsiaTheme="minorEastAsia" w:hAnsiTheme="minorHAnsi" w:cstheme="minorBidi"/>
              <w:noProof/>
              <w:color w:val="auto"/>
              <w:kern w:val="2"/>
              <w:sz w:val="22"/>
              <w:szCs w:val="24"/>
              <w14:ligatures w14:val="standardContextual"/>
            </w:rPr>
          </w:pPr>
          <w:hyperlink w:anchor="_Toc237592071" w:history="1">
            <w:r w:rsidR="00FD373B" w:rsidRPr="008978A4">
              <w:rPr>
                <w:rStyle w:val="af9"/>
                <w:noProof/>
              </w:rPr>
              <w:t>三、 产品输出与结算约束</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_Toc237592071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24</w:t>
            </w:r>
            <w:r w:rsidR="00FD373B">
              <w:rPr>
                <w:rFonts w:hint="eastAsia"/>
                <w:noProof/>
                <w:webHidden/>
              </w:rPr>
              <w:fldChar w:fldCharType="end"/>
            </w:r>
          </w:hyperlink>
        </w:p>
        <w:p w14:paraId="298BFF80" w14:textId="77777777" w:rsidR="00FD373B" w:rsidRDefault="00B54136">
          <w:pPr>
            <w:pStyle w:val="TOC2"/>
            <w:ind w:left="600"/>
            <w:rPr>
              <w:rFonts w:asciiTheme="minorHAnsi" w:eastAsiaTheme="minorEastAsia" w:hAnsiTheme="minorHAnsi" w:cstheme="minorBidi"/>
              <w:noProof/>
              <w:color w:val="auto"/>
              <w:kern w:val="2"/>
              <w:sz w:val="22"/>
              <w:szCs w:val="24"/>
              <w14:ligatures w14:val="standardContextual"/>
            </w:rPr>
          </w:pPr>
          <w:hyperlink w:anchor="_Toc237592072" w:history="1">
            <w:r w:rsidR="00FD373B" w:rsidRPr="008978A4">
              <w:rPr>
                <w:rStyle w:val="af9"/>
                <w:noProof/>
              </w:rPr>
              <w:t>四、构网型电池储能模型</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_Toc237592072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25</w:t>
            </w:r>
            <w:r w:rsidR="00FD373B">
              <w:rPr>
                <w:rFonts w:hint="eastAsia"/>
                <w:noProof/>
                <w:webHidden/>
              </w:rPr>
              <w:fldChar w:fldCharType="end"/>
            </w:r>
          </w:hyperlink>
        </w:p>
        <w:p w14:paraId="7AD595AE" w14:textId="77777777" w:rsidR="00FD373B" w:rsidRDefault="00B54136">
          <w:pPr>
            <w:pStyle w:val="TOC2"/>
            <w:ind w:left="600"/>
            <w:rPr>
              <w:rFonts w:asciiTheme="minorHAnsi" w:eastAsiaTheme="minorEastAsia" w:hAnsiTheme="minorHAnsi" w:cstheme="minorBidi"/>
              <w:noProof/>
              <w:color w:val="auto"/>
              <w:kern w:val="2"/>
              <w:sz w:val="22"/>
              <w:szCs w:val="24"/>
              <w14:ligatures w14:val="standardContextual"/>
            </w:rPr>
          </w:pPr>
          <w:hyperlink w:anchor="_Toc237592073" w:history="1">
            <w:r w:rsidR="00FD373B" w:rsidRPr="008978A4">
              <w:rPr>
                <w:rStyle w:val="af9"/>
                <w:noProof/>
              </w:rPr>
              <w:t>五、 电解制氢、储氢与氢转电模型</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_Toc237592073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26</w:t>
            </w:r>
            <w:r w:rsidR="00FD373B">
              <w:rPr>
                <w:rFonts w:hint="eastAsia"/>
                <w:noProof/>
                <w:webHidden/>
              </w:rPr>
              <w:fldChar w:fldCharType="end"/>
            </w:r>
          </w:hyperlink>
        </w:p>
        <w:p w14:paraId="6EDC3FA6" w14:textId="77777777" w:rsidR="00FD373B" w:rsidRDefault="00B54136">
          <w:pPr>
            <w:pStyle w:val="TOC2"/>
            <w:ind w:left="600"/>
            <w:rPr>
              <w:rFonts w:asciiTheme="minorHAnsi" w:eastAsiaTheme="minorEastAsia" w:hAnsiTheme="minorHAnsi" w:cstheme="minorBidi"/>
              <w:noProof/>
              <w:color w:val="auto"/>
              <w:kern w:val="2"/>
              <w:sz w:val="22"/>
              <w:szCs w:val="24"/>
              <w14:ligatures w14:val="standardContextual"/>
            </w:rPr>
          </w:pPr>
          <w:hyperlink w:anchor="_Toc237592074" w:history="1">
            <w:r w:rsidR="00FD373B" w:rsidRPr="008978A4">
              <w:rPr>
                <w:rStyle w:val="af9"/>
                <w:noProof/>
              </w:rPr>
              <w:t>六、 绿色算力负荷模型</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_Toc237592074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27</w:t>
            </w:r>
            <w:r w:rsidR="00FD373B">
              <w:rPr>
                <w:rFonts w:hint="eastAsia"/>
                <w:noProof/>
                <w:webHidden/>
              </w:rPr>
              <w:fldChar w:fldCharType="end"/>
            </w:r>
          </w:hyperlink>
        </w:p>
        <w:p w14:paraId="1282C4DC" w14:textId="77777777" w:rsidR="00FD373B" w:rsidRDefault="00B54136">
          <w:pPr>
            <w:pStyle w:val="TOC2"/>
            <w:ind w:left="600"/>
            <w:rPr>
              <w:rFonts w:asciiTheme="minorHAnsi" w:eastAsiaTheme="minorEastAsia" w:hAnsiTheme="minorHAnsi" w:cstheme="minorBidi"/>
              <w:noProof/>
              <w:color w:val="auto"/>
              <w:kern w:val="2"/>
              <w:sz w:val="22"/>
              <w:szCs w:val="24"/>
              <w14:ligatures w14:val="standardContextual"/>
            </w:rPr>
          </w:pPr>
          <w:hyperlink w:anchor="_Toc237592075" w:history="1">
            <w:r w:rsidR="00FD373B" w:rsidRPr="008978A4">
              <w:rPr>
                <w:rStyle w:val="af9"/>
                <w:noProof/>
              </w:rPr>
              <w:t>七、 公共母线功率平衡</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_Toc237592075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29</w:t>
            </w:r>
            <w:r w:rsidR="00FD373B">
              <w:rPr>
                <w:rFonts w:hint="eastAsia"/>
                <w:noProof/>
                <w:webHidden/>
              </w:rPr>
              <w:fldChar w:fldCharType="end"/>
            </w:r>
          </w:hyperlink>
        </w:p>
        <w:p w14:paraId="3DC6E1A5" w14:textId="77777777" w:rsidR="00FD373B" w:rsidRDefault="00B54136">
          <w:pPr>
            <w:pStyle w:val="TOC2"/>
            <w:ind w:left="600"/>
            <w:rPr>
              <w:rFonts w:asciiTheme="minorHAnsi" w:eastAsiaTheme="minorEastAsia" w:hAnsiTheme="minorHAnsi" w:cstheme="minorBidi"/>
              <w:noProof/>
              <w:color w:val="auto"/>
              <w:kern w:val="2"/>
              <w:sz w:val="22"/>
              <w:szCs w:val="24"/>
              <w14:ligatures w14:val="standardContextual"/>
            </w:rPr>
          </w:pPr>
          <w:hyperlink w:anchor="_Toc237592076" w:history="1">
            <w:r w:rsidR="00FD373B" w:rsidRPr="008978A4">
              <w:rPr>
                <w:rStyle w:val="af9"/>
                <w:noProof/>
              </w:rPr>
              <w:t>八、 目标函数与评价指标</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_Toc237592076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29</w:t>
            </w:r>
            <w:r w:rsidR="00FD373B">
              <w:rPr>
                <w:rFonts w:hint="eastAsia"/>
                <w:noProof/>
                <w:webHidden/>
              </w:rPr>
              <w:fldChar w:fldCharType="end"/>
            </w:r>
          </w:hyperlink>
        </w:p>
        <w:p w14:paraId="11CB59DA" w14:textId="77777777" w:rsidR="00FD373B" w:rsidRDefault="00B54136">
          <w:pPr>
            <w:pStyle w:val="TOC2"/>
            <w:ind w:left="600"/>
            <w:rPr>
              <w:rFonts w:asciiTheme="minorHAnsi" w:eastAsiaTheme="minorEastAsia" w:hAnsiTheme="minorHAnsi" w:cstheme="minorBidi"/>
              <w:noProof/>
              <w:color w:val="auto"/>
              <w:kern w:val="2"/>
              <w:sz w:val="22"/>
              <w:szCs w:val="24"/>
              <w14:ligatures w14:val="standardContextual"/>
            </w:rPr>
          </w:pPr>
          <w:hyperlink w:anchor="_Toc237592077" w:history="1">
            <w:r w:rsidR="00FD373B" w:rsidRPr="008978A4">
              <w:rPr>
                <w:rStyle w:val="af9"/>
                <w:noProof/>
              </w:rPr>
              <w:t>九、 联合调度约束</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_Toc237592077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30</w:t>
            </w:r>
            <w:r w:rsidR="00FD373B">
              <w:rPr>
                <w:rFonts w:hint="eastAsia"/>
                <w:noProof/>
                <w:webHidden/>
              </w:rPr>
              <w:fldChar w:fldCharType="end"/>
            </w:r>
          </w:hyperlink>
        </w:p>
        <w:p w14:paraId="4142AAAE" w14:textId="77777777" w:rsidR="00FD373B" w:rsidRDefault="00B54136">
          <w:pPr>
            <w:pStyle w:val="TOC2"/>
            <w:ind w:left="600"/>
            <w:rPr>
              <w:rFonts w:asciiTheme="minorHAnsi" w:eastAsiaTheme="minorEastAsia" w:hAnsiTheme="minorHAnsi" w:cstheme="minorBidi"/>
              <w:noProof/>
              <w:color w:val="auto"/>
              <w:kern w:val="2"/>
              <w:sz w:val="22"/>
              <w:szCs w:val="24"/>
              <w14:ligatures w14:val="standardContextual"/>
            </w:rPr>
          </w:pPr>
          <w:hyperlink w:anchor="_Toc237592078" w:history="1">
            <w:r w:rsidR="00FD373B" w:rsidRPr="008978A4">
              <w:rPr>
                <w:rStyle w:val="af9"/>
                <w:noProof/>
              </w:rPr>
              <w:t>十、 求解方法与模型输出</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_Toc237592078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31</w:t>
            </w:r>
            <w:r w:rsidR="00FD373B">
              <w:rPr>
                <w:rFonts w:hint="eastAsia"/>
                <w:noProof/>
                <w:webHidden/>
              </w:rPr>
              <w:fldChar w:fldCharType="end"/>
            </w:r>
          </w:hyperlink>
        </w:p>
        <w:p w14:paraId="359AAEAD" w14:textId="77777777" w:rsidR="00FD373B" w:rsidRDefault="00B54136">
          <w:pPr>
            <w:pStyle w:val="TOC10"/>
            <w:rPr>
              <w:rFonts w:asciiTheme="minorHAnsi" w:eastAsiaTheme="minorEastAsia" w:hAnsiTheme="minorHAnsi" w:cstheme="minorBidi"/>
              <w:noProof/>
              <w:color w:val="auto"/>
              <w:kern w:val="2"/>
              <w:sz w:val="22"/>
              <w:szCs w:val="24"/>
              <w14:ligatures w14:val="standardContextual"/>
            </w:rPr>
          </w:pPr>
          <w:hyperlink w:anchor="_Toc237592079" w:history="1">
            <w:r w:rsidR="00FD373B" w:rsidRPr="008978A4">
              <w:rPr>
                <w:rStyle w:val="af9"/>
                <w:noProof/>
              </w:rPr>
              <w:t>第五章 模型校核、方案比较与适用边界</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_Toc237592079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32</w:t>
            </w:r>
            <w:r w:rsidR="00FD373B">
              <w:rPr>
                <w:rFonts w:hint="eastAsia"/>
                <w:noProof/>
                <w:webHidden/>
              </w:rPr>
              <w:fldChar w:fldCharType="end"/>
            </w:r>
          </w:hyperlink>
        </w:p>
        <w:p w14:paraId="0A2BF80B" w14:textId="77777777" w:rsidR="00FD373B" w:rsidRDefault="00B54136">
          <w:pPr>
            <w:pStyle w:val="TOC2"/>
            <w:ind w:left="600"/>
            <w:rPr>
              <w:rFonts w:asciiTheme="minorHAnsi" w:eastAsiaTheme="minorEastAsia" w:hAnsiTheme="minorHAnsi" w:cstheme="minorBidi"/>
              <w:noProof/>
              <w:color w:val="auto"/>
              <w:kern w:val="2"/>
              <w:sz w:val="22"/>
              <w:szCs w:val="24"/>
              <w14:ligatures w14:val="standardContextual"/>
            </w:rPr>
          </w:pPr>
          <w:hyperlink w:anchor="_Toc237592080" w:history="1">
            <w:r w:rsidR="00FD373B" w:rsidRPr="008978A4">
              <w:rPr>
                <w:rStyle w:val="af9"/>
                <w:noProof/>
              </w:rPr>
              <w:t>一、 研究假设判定</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_Toc237592080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32</w:t>
            </w:r>
            <w:r w:rsidR="00FD373B">
              <w:rPr>
                <w:rFonts w:hint="eastAsia"/>
                <w:noProof/>
                <w:webHidden/>
              </w:rPr>
              <w:fldChar w:fldCharType="end"/>
            </w:r>
          </w:hyperlink>
        </w:p>
        <w:p w14:paraId="53D785A0" w14:textId="77777777" w:rsidR="00FD373B" w:rsidRDefault="00B54136">
          <w:pPr>
            <w:pStyle w:val="TOC2"/>
            <w:ind w:left="600"/>
            <w:rPr>
              <w:rFonts w:asciiTheme="minorHAnsi" w:eastAsiaTheme="minorEastAsia" w:hAnsiTheme="minorHAnsi" w:cstheme="minorBidi"/>
              <w:noProof/>
              <w:color w:val="auto"/>
              <w:kern w:val="2"/>
              <w:sz w:val="22"/>
              <w:szCs w:val="24"/>
              <w14:ligatures w14:val="standardContextual"/>
            </w:rPr>
          </w:pPr>
          <w:hyperlink w:anchor="_Toc237592081" w:history="1">
            <w:r w:rsidR="00FD373B" w:rsidRPr="008978A4">
              <w:rPr>
                <w:rStyle w:val="af9"/>
                <w:noProof/>
              </w:rPr>
              <w:t>二、 场景设计与数据来源</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_Toc237592081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32</w:t>
            </w:r>
            <w:r w:rsidR="00FD373B">
              <w:rPr>
                <w:rFonts w:hint="eastAsia"/>
                <w:noProof/>
                <w:webHidden/>
              </w:rPr>
              <w:fldChar w:fldCharType="end"/>
            </w:r>
          </w:hyperlink>
        </w:p>
        <w:p w14:paraId="0E2E3DD8"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082" w:history="1">
            <w:r w:rsidR="00FD373B" w:rsidRPr="008978A4">
              <w:rPr>
                <w:rStyle w:val="af9"/>
                <w:rFonts w:ascii="宋体" w:eastAsia="宋体" w:hAnsi="宋体"/>
                <w:noProof/>
                <w:lang w:eastAsia="zh-CN"/>
              </w:rPr>
              <w:t>（一）</w:t>
            </w:r>
            <w:r w:rsidR="00FD373B" w:rsidRPr="008978A4">
              <w:rPr>
                <w:rStyle w:val="af9"/>
                <w:noProof/>
                <w:lang w:eastAsia="zh-CN"/>
              </w:rPr>
              <w:t xml:space="preserve"> </w:t>
            </w:r>
            <w:r w:rsidR="00FD373B" w:rsidRPr="008978A4">
              <w:rPr>
                <w:rStyle w:val="af9"/>
                <w:noProof/>
                <w:lang w:eastAsia="zh-CN"/>
              </w:rPr>
              <w:t>输入数据、来源与代码接口</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_Toc237592082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32</w:t>
            </w:r>
            <w:r w:rsidR="00FD373B">
              <w:rPr>
                <w:rFonts w:hint="eastAsia"/>
                <w:noProof/>
                <w:webHidden/>
              </w:rPr>
              <w:fldChar w:fldCharType="end"/>
            </w:r>
          </w:hyperlink>
        </w:p>
        <w:p w14:paraId="1F073E78"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083" w:history="1">
            <w:r w:rsidR="00FD373B" w:rsidRPr="008978A4">
              <w:rPr>
                <w:rStyle w:val="af9"/>
                <w:rFonts w:ascii="宋体" w:eastAsia="宋体" w:hAnsi="宋体"/>
                <w:noProof/>
                <w:lang w:eastAsia="zh-CN"/>
              </w:rPr>
              <w:t>（二）</w:t>
            </w:r>
            <w:r w:rsidR="00FD373B" w:rsidRPr="008978A4">
              <w:rPr>
                <w:rStyle w:val="af9"/>
                <w:noProof/>
                <w:lang w:eastAsia="zh-CN"/>
              </w:rPr>
              <w:t xml:space="preserve"> </w:t>
            </w:r>
            <w:r w:rsidR="00FD373B" w:rsidRPr="008978A4">
              <w:rPr>
                <w:rStyle w:val="af9"/>
                <w:noProof/>
                <w:lang w:eastAsia="zh-CN"/>
              </w:rPr>
              <w:t>正常典型</w:t>
            </w:r>
            <w:r w:rsidR="00FD373B" w:rsidRPr="008978A4">
              <w:rPr>
                <w:rStyle w:val="af9"/>
                <w:noProof/>
                <w:lang w:eastAsia="zh-CN"/>
              </w:rPr>
              <w:t xml:space="preserve"> 48 h </w:t>
            </w:r>
            <w:r w:rsidR="00FD373B" w:rsidRPr="008978A4">
              <w:rPr>
                <w:rStyle w:val="af9"/>
                <w:noProof/>
                <w:lang w:eastAsia="zh-CN"/>
              </w:rPr>
              <w:t>场景设计</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_Toc237592083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34</w:t>
            </w:r>
            <w:r w:rsidR="00FD373B">
              <w:rPr>
                <w:rFonts w:hint="eastAsia"/>
                <w:noProof/>
                <w:webHidden/>
              </w:rPr>
              <w:fldChar w:fldCharType="end"/>
            </w:r>
          </w:hyperlink>
        </w:p>
        <w:p w14:paraId="73F44181"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084" w:history="1">
            <w:r w:rsidR="00FD373B" w:rsidRPr="008978A4">
              <w:rPr>
                <w:rStyle w:val="af9"/>
                <w:rFonts w:ascii="宋体" w:eastAsia="宋体" w:hAnsi="宋体"/>
                <w:noProof/>
                <w:lang w:eastAsia="zh-CN"/>
              </w:rPr>
              <w:t>（三）</w:t>
            </w:r>
            <w:r w:rsidR="00FD373B" w:rsidRPr="008978A4">
              <w:rPr>
                <w:rStyle w:val="af9"/>
                <w:noProof/>
                <w:lang w:eastAsia="zh-CN"/>
              </w:rPr>
              <w:t xml:space="preserve"> </w:t>
            </w:r>
            <w:r w:rsidR="00FD373B" w:rsidRPr="008978A4">
              <w:rPr>
                <w:rStyle w:val="af9"/>
                <w:noProof/>
                <w:lang w:eastAsia="zh-CN"/>
              </w:rPr>
              <w:t>年度</w:t>
            </w:r>
            <w:r w:rsidR="00FD373B" w:rsidRPr="008978A4">
              <w:rPr>
                <w:rStyle w:val="af9"/>
                <w:noProof/>
                <w:lang w:eastAsia="zh-CN"/>
              </w:rPr>
              <w:t xml:space="preserve"> 8,760 h </w:t>
            </w:r>
            <w:r w:rsidR="00FD373B" w:rsidRPr="008978A4">
              <w:rPr>
                <w:rStyle w:val="af9"/>
                <w:noProof/>
                <w:lang w:eastAsia="zh-CN"/>
              </w:rPr>
              <w:t>场景设计</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_Toc237592084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35</w:t>
            </w:r>
            <w:r w:rsidR="00FD373B">
              <w:rPr>
                <w:rFonts w:hint="eastAsia"/>
                <w:noProof/>
                <w:webHidden/>
              </w:rPr>
              <w:fldChar w:fldCharType="end"/>
            </w:r>
          </w:hyperlink>
        </w:p>
        <w:p w14:paraId="7C81EFBD" w14:textId="77777777" w:rsidR="00FD373B" w:rsidRDefault="00B54136">
          <w:pPr>
            <w:pStyle w:val="TOC2"/>
            <w:ind w:left="600"/>
            <w:rPr>
              <w:rFonts w:asciiTheme="minorHAnsi" w:eastAsiaTheme="minorEastAsia" w:hAnsiTheme="minorHAnsi" w:cstheme="minorBidi"/>
              <w:noProof/>
              <w:color w:val="auto"/>
              <w:kern w:val="2"/>
              <w:sz w:val="22"/>
              <w:szCs w:val="24"/>
              <w14:ligatures w14:val="standardContextual"/>
            </w:rPr>
          </w:pPr>
          <w:hyperlink w:anchor="_Toc237592085" w:history="1">
            <w:r w:rsidR="00FD373B" w:rsidRPr="008978A4">
              <w:rPr>
                <w:rStyle w:val="af9"/>
                <w:noProof/>
              </w:rPr>
              <w:t>三、 基准方案设计：单一电力、氢与算力外送</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_Toc237592085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35</w:t>
            </w:r>
            <w:r w:rsidR="00FD373B">
              <w:rPr>
                <w:rFonts w:hint="eastAsia"/>
                <w:noProof/>
                <w:webHidden/>
              </w:rPr>
              <w:fldChar w:fldCharType="end"/>
            </w:r>
          </w:hyperlink>
        </w:p>
        <w:p w14:paraId="1FD72BDC" w14:textId="77777777" w:rsidR="00FD373B" w:rsidRDefault="00B54136">
          <w:pPr>
            <w:pStyle w:val="TOC2"/>
            <w:ind w:left="600"/>
            <w:rPr>
              <w:rFonts w:asciiTheme="minorHAnsi" w:eastAsiaTheme="minorEastAsia" w:hAnsiTheme="minorHAnsi" w:cstheme="minorBidi"/>
              <w:noProof/>
              <w:color w:val="auto"/>
              <w:kern w:val="2"/>
              <w:sz w:val="22"/>
              <w:szCs w:val="24"/>
              <w14:ligatures w14:val="standardContextual"/>
            </w:rPr>
          </w:pPr>
          <w:hyperlink w:anchor="_Toc237592086" w:history="1">
            <w:r w:rsidR="00FD373B" w:rsidRPr="008978A4">
              <w:rPr>
                <w:rStyle w:val="af9"/>
                <w:noProof/>
              </w:rPr>
              <w:t>四、 对比方案与最优策略设计</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_Toc237592086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36</w:t>
            </w:r>
            <w:r w:rsidR="00FD373B">
              <w:rPr>
                <w:rFonts w:hint="eastAsia"/>
                <w:noProof/>
                <w:webHidden/>
              </w:rPr>
              <w:fldChar w:fldCharType="end"/>
            </w:r>
          </w:hyperlink>
        </w:p>
        <w:p w14:paraId="1CBA56B0"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087" w:history="1">
            <w:r w:rsidR="00FD373B" w:rsidRPr="008978A4">
              <w:rPr>
                <w:rStyle w:val="af9"/>
                <w:rFonts w:ascii="宋体" w:eastAsia="宋体" w:hAnsi="宋体"/>
                <w:noProof/>
                <w:lang w:eastAsia="zh-CN"/>
              </w:rPr>
              <w:t>（一）</w:t>
            </w:r>
            <w:r w:rsidR="00FD373B" w:rsidRPr="008978A4">
              <w:rPr>
                <w:rStyle w:val="af9"/>
                <w:noProof/>
                <w:lang w:eastAsia="zh-CN"/>
              </w:rPr>
              <w:t xml:space="preserve"> </w:t>
            </w:r>
            <w:r w:rsidR="00FD373B" w:rsidRPr="008978A4">
              <w:rPr>
                <w:rStyle w:val="af9"/>
                <w:noProof/>
                <w:lang w:eastAsia="zh-CN"/>
              </w:rPr>
              <w:t>组件与调度策略</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_Toc237592087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36</w:t>
            </w:r>
            <w:r w:rsidR="00FD373B">
              <w:rPr>
                <w:rFonts w:hint="eastAsia"/>
                <w:noProof/>
                <w:webHidden/>
              </w:rPr>
              <w:fldChar w:fldCharType="end"/>
            </w:r>
          </w:hyperlink>
        </w:p>
        <w:p w14:paraId="339C6785"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088" w:history="1">
            <w:r w:rsidR="00FD373B" w:rsidRPr="008978A4">
              <w:rPr>
                <w:rStyle w:val="af9"/>
                <w:rFonts w:ascii="宋体" w:eastAsia="宋体" w:hAnsi="宋体"/>
                <w:noProof/>
                <w:lang w:eastAsia="zh-CN"/>
              </w:rPr>
              <w:t>（二）</w:t>
            </w:r>
            <w:r w:rsidR="00FD373B" w:rsidRPr="008978A4">
              <w:rPr>
                <w:rStyle w:val="af9"/>
                <w:noProof/>
                <w:lang w:eastAsia="zh-CN"/>
              </w:rPr>
              <w:t>在线混合最优策略</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_Toc237592088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36</w:t>
            </w:r>
            <w:r w:rsidR="00FD373B">
              <w:rPr>
                <w:rFonts w:hint="eastAsia"/>
                <w:noProof/>
                <w:webHidden/>
              </w:rPr>
              <w:fldChar w:fldCharType="end"/>
            </w:r>
          </w:hyperlink>
        </w:p>
        <w:p w14:paraId="123C1B08" w14:textId="77777777" w:rsidR="00FD373B" w:rsidRDefault="00B54136">
          <w:pPr>
            <w:pStyle w:val="TOC2"/>
            <w:ind w:left="600"/>
            <w:rPr>
              <w:rFonts w:asciiTheme="minorHAnsi" w:eastAsiaTheme="minorEastAsia" w:hAnsiTheme="minorHAnsi" w:cstheme="minorBidi"/>
              <w:noProof/>
              <w:color w:val="auto"/>
              <w:kern w:val="2"/>
              <w:sz w:val="22"/>
              <w:szCs w:val="24"/>
              <w14:ligatures w14:val="standardContextual"/>
            </w:rPr>
          </w:pPr>
          <w:hyperlink w:anchor="_Toc237592089" w:history="1">
            <w:r w:rsidR="00FD373B" w:rsidRPr="008978A4">
              <w:rPr>
                <w:rStyle w:val="af9"/>
                <w:noProof/>
              </w:rPr>
              <w:t>五、 典型场景调度结果：48 h 与 8,760 h</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_Toc237592089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37</w:t>
            </w:r>
            <w:r w:rsidR="00FD373B">
              <w:rPr>
                <w:rFonts w:hint="eastAsia"/>
                <w:noProof/>
                <w:webHidden/>
              </w:rPr>
              <w:fldChar w:fldCharType="end"/>
            </w:r>
          </w:hyperlink>
        </w:p>
        <w:p w14:paraId="26E5C0D9"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090" w:history="1">
            <w:r w:rsidR="00FD373B" w:rsidRPr="008978A4">
              <w:rPr>
                <w:rStyle w:val="af9"/>
                <w:rFonts w:ascii="宋体" w:eastAsia="宋体" w:hAnsi="宋体"/>
                <w:noProof/>
                <w:lang w:eastAsia="zh-CN"/>
              </w:rPr>
              <w:t>（一）</w:t>
            </w:r>
            <w:r w:rsidR="00FD373B" w:rsidRPr="008978A4">
              <w:rPr>
                <w:rStyle w:val="af9"/>
                <w:noProof/>
                <w:lang w:eastAsia="zh-CN"/>
              </w:rPr>
              <w:t xml:space="preserve"> </w:t>
            </w:r>
            <w:r w:rsidR="00FD373B" w:rsidRPr="008978A4">
              <w:rPr>
                <w:rStyle w:val="af9"/>
                <w:noProof/>
                <w:lang w:eastAsia="zh-CN"/>
              </w:rPr>
              <w:t>正常典型</w:t>
            </w:r>
            <w:r w:rsidR="00FD373B" w:rsidRPr="008978A4">
              <w:rPr>
                <w:rStyle w:val="af9"/>
                <w:noProof/>
                <w:lang w:eastAsia="zh-CN"/>
              </w:rPr>
              <w:t xml:space="preserve"> 48 h </w:t>
            </w:r>
            <w:r w:rsidR="00FD373B" w:rsidRPr="008978A4">
              <w:rPr>
                <w:rStyle w:val="af9"/>
                <w:noProof/>
                <w:lang w:eastAsia="zh-CN"/>
              </w:rPr>
              <w:t>四方案结果</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_Toc237592090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37</w:t>
            </w:r>
            <w:r w:rsidR="00FD373B">
              <w:rPr>
                <w:rFonts w:hint="eastAsia"/>
                <w:noProof/>
                <w:webHidden/>
              </w:rPr>
              <w:fldChar w:fldCharType="end"/>
            </w:r>
          </w:hyperlink>
        </w:p>
        <w:p w14:paraId="57240E7C"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091" w:history="1">
            <w:r w:rsidR="00FD373B" w:rsidRPr="008978A4">
              <w:rPr>
                <w:rStyle w:val="af9"/>
                <w:rFonts w:ascii="宋体" w:eastAsia="宋体" w:hAnsi="宋体"/>
                <w:noProof/>
                <w:lang w:eastAsia="zh-CN"/>
              </w:rPr>
              <w:t>（二）</w:t>
            </w:r>
            <w:r w:rsidR="00FD373B" w:rsidRPr="008978A4">
              <w:rPr>
                <w:rStyle w:val="af9"/>
                <w:noProof/>
                <w:lang w:eastAsia="zh-CN"/>
              </w:rPr>
              <w:t>年度</w:t>
            </w:r>
            <w:r w:rsidR="00FD373B" w:rsidRPr="008978A4">
              <w:rPr>
                <w:rStyle w:val="af9"/>
                <w:noProof/>
                <w:lang w:eastAsia="zh-CN"/>
              </w:rPr>
              <w:t xml:space="preserve"> 8,760 h </w:t>
            </w:r>
            <w:r w:rsidR="00FD373B" w:rsidRPr="008978A4">
              <w:rPr>
                <w:rStyle w:val="af9"/>
                <w:noProof/>
                <w:lang w:eastAsia="zh-CN"/>
              </w:rPr>
              <w:t>结果</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_Toc237592091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38</w:t>
            </w:r>
            <w:r w:rsidR="00FD373B">
              <w:rPr>
                <w:rFonts w:hint="eastAsia"/>
                <w:noProof/>
                <w:webHidden/>
              </w:rPr>
              <w:fldChar w:fldCharType="end"/>
            </w:r>
          </w:hyperlink>
        </w:p>
        <w:p w14:paraId="1D4C9A18" w14:textId="77777777" w:rsidR="00FD373B" w:rsidRDefault="00B54136">
          <w:pPr>
            <w:pStyle w:val="TOC2"/>
            <w:ind w:left="600"/>
            <w:rPr>
              <w:rFonts w:asciiTheme="minorHAnsi" w:eastAsiaTheme="minorEastAsia" w:hAnsiTheme="minorHAnsi" w:cstheme="minorBidi"/>
              <w:noProof/>
              <w:color w:val="auto"/>
              <w:kern w:val="2"/>
              <w:sz w:val="22"/>
              <w:szCs w:val="24"/>
              <w14:ligatures w14:val="standardContextual"/>
            </w:rPr>
          </w:pPr>
          <w:hyperlink w:anchor="_Toc237592092" w:history="1">
            <w:r w:rsidR="00FD373B" w:rsidRPr="008978A4">
              <w:rPr>
                <w:rStyle w:val="af9"/>
                <w:noProof/>
              </w:rPr>
              <w:t>六、 经济性、消纳、环境与可靠性对比</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_Toc237592092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39</w:t>
            </w:r>
            <w:r w:rsidR="00FD373B">
              <w:rPr>
                <w:rFonts w:hint="eastAsia"/>
                <w:noProof/>
                <w:webHidden/>
              </w:rPr>
              <w:fldChar w:fldCharType="end"/>
            </w:r>
          </w:hyperlink>
        </w:p>
        <w:p w14:paraId="1EC0458A"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093" w:history="1">
            <w:r w:rsidR="00FD373B" w:rsidRPr="008978A4">
              <w:rPr>
                <w:rStyle w:val="af9"/>
                <w:rFonts w:ascii="宋体" w:eastAsia="宋体" w:hAnsi="宋体"/>
                <w:noProof/>
                <w:lang w:eastAsia="zh-CN"/>
              </w:rPr>
              <w:t>（一）</w:t>
            </w:r>
            <w:r w:rsidR="00FD373B" w:rsidRPr="008978A4">
              <w:rPr>
                <w:rStyle w:val="af9"/>
                <w:noProof/>
                <w:lang w:eastAsia="zh-CN"/>
              </w:rPr>
              <w:t xml:space="preserve"> </w:t>
            </w:r>
            <w:r w:rsidR="00FD373B" w:rsidRPr="008978A4">
              <w:rPr>
                <w:rStyle w:val="af9"/>
                <w:noProof/>
                <w:lang w:eastAsia="zh-CN"/>
              </w:rPr>
              <w:t>经济性与弃电率</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_Toc237592093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39</w:t>
            </w:r>
            <w:r w:rsidR="00FD373B">
              <w:rPr>
                <w:rFonts w:hint="eastAsia"/>
                <w:noProof/>
                <w:webHidden/>
              </w:rPr>
              <w:fldChar w:fldCharType="end"/>
            </w:r>
          </w:hyperlink>
        </w:p>
        <w:p w14:paraId="51388929"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094" w:history="1">
            <w:r w:rsidR="00FD373B" w:rsidRPr="008978A4">
              <w:rPr>
                <w:rStyle w:val="af9"/>
                <w:rFonts w:ascii="宋体" w:eastAsia="宋体" w:hAnsi="宋体"/>
                <w:noProof/>
                <w:lang w:eastAsia="zh-CN"/>
              </w:rPr>
              <w:t>（二）</w:t>
            </w:r>
            <w:r w:rsidR="00FD373B" w:rsidRPr="008978A4">
              <w:rPr>
                <w:rStyle w:val="af9"/>
                <w:noProof/>
                <w:lang w:eastAsia="zh-CN"/>
              </w:rPr>
              <w:t xml:space="preserve"> </w:t>
            </w:r>
            <w:r w:rsidR="00FD373B" w:rsidRPr="008978A4">
              <w:rPr>
                <w:rStyle w:val="af9"/>
                <w:noProof/>
                <w:lang w:eastAsia="zh-CN"/>
              </w:rPr>
              <w:t>环境效益边界</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_Toc237592094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40</w:t>
            </w:r>
            <w:r w:rsidR="00FD373B">
              <w:rPr>
                <w:rFonts w:hint="eastAsia"/>
                <w:noProof/>
                <w:webHidden/>
              </w:rPr>
              <w:fldChar w:fldCharType="end"/>
            </w:r>
          </w:hyperlink>
        </w:p>
        <w:p w14:paraId="00F2D56C"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095" w:history="1">
            <w:r w:rsidR="00FD373B" w:rsidRPr="008978A4">
              <w:rPr>
                <w:rStyle w:val="af9"/>
                <w:rFonts w:ascii="宋体" w:eastAsia="宋体" w:hAnsi="宋体"/>
                <w:noProof/>
                <w:lang w:eastAsia="zh-CN"/>
              </w:rPr>
              <w:t>（三）</w:t>
            </w:r>
            <w:r w:rsidR="00FD373B" w:rsidRPr="008978A4">
              <w:rPr>
                <w:rStyle w:val="af9"/>
                <w:noProof/>
                <w:lang w:eastAsia="zh-CN"/>
              </w:rPr>
              <w:t xml:space="preserve"> </w:t>
            </w:r>
            <w:r w:rsidR="00FD373B" w:rsidRPr="008978A4">
              <w:rPr>
                <w:rStyle w:val="af9"/>
                <w:noProof/>
                <w:lang w:eastAsia="zh-CN"/>
              </w:rPr>
              <w:t>供能可靠性与模型运行校核</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_Toc237592095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40</w:t>
            </w:r>
            <w:r w:rsidR="00FD373B">
              <w:rPr>
                <w:rFonts w:hint="eastAsia"/>
                <w:noProof/>
                <w:webHidden/>
              </w:rPr>
              <w:fldChar w:fldCharType="end"/>
            </w:r>
          </w:hyperlink>
        </w:p>
        <w:p w14:paraId="7EF23672" w14:textId="77777777" w:rsidR="00FD373B" w:rsidRDefault="00B54136">
          <w:pPr>
            <w:pStyle w:val="TOC2"/>
            <w:ind w:left="600"/>
            <w:rPr>
              <w:rFonts w:asciiTheme="minorHAnsi" w:eastAsiaTheme="minorEastAsia" w:hAnsiTheme="minorHAnsi" w:cstheme="minorBidi"/>
              <w:noProof/>
              <w:color w:val="auto"/>
              <w:kern w:val="2"/>
              <w:sz w:val="22"/>
              <w:szCs w:val="24"/>
              <w14:ligatures w14:val="standardContextual"/>
            </w:rPr>
          </w:pPr>
          <w:hyperlink w:anchor="_Toc237592096" w:history="1">
            <w:r w:rsidR="00FD373B" w:rsidRPr="008978A4">
              <w:rPr>
                <w:rStyle w:val="af9"/>
                <w:noProof/>
              </w:rPr>
              <w:t>七、 离岸距离、电价、氢价与算力价格敏感性分析</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_Toc237592096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40</w:t>
            </w:r>
            <w:r w:rsidR="00FD373B">
              <w:rPr>
                <w:rFonts w:hint="eastAsia"/>
                <w:noProof/>
                <w:webHidden/>
              </w:rPr>
              <w:fldChar w:fldCharType="end"/>
            </w:r>
          </w:hyperlink>
        </w:p>
        <w:p w14:paraId="2D1FA5AF"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097" w:history="1">
            <w:r w:rsidR="00FD373B" w:rsidRPr="008978A4">
              <w:rPr>
                <w:rStyle w:val="af9"/>
                <w:rFonts w:ascii="宋体" w:eastAsia="宋体" w:hAnsi="宋体"/>
                <w:noProof/>
                <w:lang w:eastAsia="zh-CN"/>
              </w:rPr>
              <w:t>（一）</w:t>
            </w:r>
            <w:r w:rsidR="00FD373B" w:rsidRPr="008978A4">
              <w:rPr>
                <w:rStyle w:val="af9"/>
                <w:noProof/>
                <w:lang w:eastAsia="zh-CN"/>
              </w:rPr>
              <w:t xml:space="preserve"> </w:t>
            </w:r>
            <w:r w:rsidR="00FD373B" w:rsidRPr="008978A4">
              <w:rPr>
                <w:rStyle w:val="af9"/>
                <w:noProof/>
                <w:lang w:eastAsia="zh-CN"/>
              </w:rPr>
              <w:t>离岸距离敏感性</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_Toc237592097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41</w:t>
            </w:r>
            <w:r w:rsidR="00FD373B">
              <w:rPr>
                <w:rFonts w:hint="eastAsia"/>
                <w:noProof/>
                <w:webHidden/>
              </w:rPr>
              <w:fldChar w:fldCharType="end"/>
            </w:r>
          </w:hyperlink>
        </w:p>
        <w:p w14:paraId="3223E9BD"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098" w:history="1">
            <w:r w:rsidR="00FD373B" w:rsidRPr="008978A4">
              <w:rPr>
                <w:rStyle w:val="af9"/>
                <w:rFonts w:ascii="宋体" w:eastAsia="宋体" w:hAnsi="宋体"/>
                <w:noProof/>
                <w:lang w:eastAsia="zh-CN"/>
              </w:rPr>
              <w:t>（二）</w:t>
            </w:r>
            <w:r w:rsidR="00FD373B" w:rsidRPr="008978A4">
              <w:rPr>
                <w:rStyle w:val="af9"/>
                <w:noProof/>
                <w:lang w:eastAsia="zh-CN"/>
              </w:rPr>
              <w:t xml:space="preserve"> </w:t>
            </w:r>
            <w:r w:rsidR="00FD373B" w:rsidRPr="008978A4">
              <w:rPr>
                <w:rStyle w:val="af9"/>
                <w:noProof/>
                <w:lang w:eastAsia="zh-CN"/>
              </w:rPr>
              <w:t>电价、氢价和算力价格敏感度</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_Toc237592098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41</w:t>
            </w:r>
            <w:r w:rsidR="00FD373B">
              <w:rPr>
                <w:rFonts w:hint="eastAsia"/>
                <w:noProof/>
                <w:webHidden/>
              </w:rPr>
              <w:fldChar w:fldCharType="end"/>
            </w:r>
          </w:hyperlink>
        </w:p>
        <w:p w14:paraId="26CAD639"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099" w:history="1">
            <w:r w:rsidR="00FD373B" w:rsidRPr="008978A4">
              <w:rPr>
                <w:rStyle w:val="af9"/>
                <w:rFonts w:ascii="宋体" w:eastAsia="宋体" w:hAnsi="宋体"/>
                <w:noProof/>
                <w:lang w:eastAsia="zh-CN"/>
              </w:rPr>
              <w:t>（三）</w:t>
            </w:r>
            <w:r w:rsidR="00FD373B" w:rsidRPr="008978A4">
              <w:rPr>
                <w:rStyle w:val="af9"/>
                <w:noProof/>
                <w:lang w:eastAsia="zh-CN"/>
              </w:rPr>
              <w:t>全年边界重跑结果</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_Toc237592099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42</w:t>
            </w:r>
            <w:r w:rsidR="00FD373B">
              <w:rPr>
                <w:rFonts w:hint="eastAsia"/>
                <w:noProof/>
                <w:webHidden/>
              </w:rPr>
              <w:fldChar w:fldCharType="end"/>
            </w:r>
          </w:hyperlink>
        </w:p>
        <w:p w14:paraId="4E890506" w14:textId="77777777" w:rsidR="00FD373B" w:rsidRDefault="00B54136">
          <w:pPr>
            <w:pStyle w:val="TOC10"/>
            <w:rPr>
              <w:rFonts w:asciiTheme="minorHAnsi" w:eastAsiaTheme="minorEastAsia" w:hAnsiTheme="minorHAnsi" w:cstheme="minorBidi"/>
              <w:noProof/>
              <w:color w:val="auto"/>
              <w:kern w:val="2"/>
              <w:sz w:val="22"/>
              <w:szCs w:val="24"/>
              <w14:ligatures w14:val="standardContextual"/>
            </w:rPr>
          </w:pPr>
          <w:hyperlink w:anchor="_Toc237592100" w:history="1">
            <w:r w:rsidR="00FD373B" w:rsidRPr="008978A4">
              <w:rPr>
                <w:rStyle w:val="af9"/>
                <w:noProof/>
              </w:rPr>
              <w:t>第六章 产业培育路径与实施保障</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_Toc237592100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43</w:t>
            </w:r>
            <w:r w:rsidR="00FD373B">
              <w:rPr>
                <w:rFonts w:hint="eastAsia"/>
                <w:noProof/>
                <w:webHidden/>
              </w:rPr>
              <w:fldChar w:fldCharType="end"/>
            </w:r>
          </w:hyperlink>
        </w:p>
        <w:p w14:paraId="7992997B" w14:textId="77777777" w:rsidR="00FD373B" w:rsidRDefault="00B54136">
          <w:pPr>
            <w:pStyle w:val="TOC2"/>
            <w:ind w:left="600"/>
            <w:rPr>
              <w:rFonts w:asciiTheme="minorHAnsi" w:eastAsiaTheme="minorEastAsia" w:hAnsiTheme="minorHAnsi" w:cstheme="minorBidi"/>
              <w:noProof/>
              <w:color w:val="auto"/>
              <w:kern w:val="2"/>
              <w:sz w:val="22"/>
              <w:szCs w:val="24"/>
              <w14:ligatures w14:val="standardContextual"/>
            </w:rPr>
          </w:pPr>
          <w:hyperlink w:anchor="_Toc237592101" w:history="1">
            <w:r w:rsidR="00FD373B" w:rsidRPr="008978A4">
              <w:rPr>
                <w:rStyle w:val="af9"/>
                <w:noProof/>
              </w:rPr>
              <w:t>一、 产业培育总路线</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_Toc237592101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43</w:t>
            </w:r>
            <w:r w:rsidR="00FD373B">
              <w:rPr>
                <w:rFonts w:hint="eastAsia"/>
                <w:noProof/>
                <w:webHidden/>
              </w:rPr>
              <w:fldChar w:fldCharType="end"/>
            </w:r>
          </w:hyperlink>
        </w:p>
        <w:p w14:paraId="08170FE1" w14:textId="77777777" w:rsidR="00FD373B" w:rsidRDefault="00B54136">
          <w:pPr>
            <w:pStyle w:val="TOC2"/>
            <w:ind w:left="600"/>
            <w:rPr>
              <w:rFonts w:asciiTheme="minorHAnsi" w:eastAsiaTheme="minorEastAsia" w:hAnsiTheme="minorHAnsi" w:cstheme="minorBidi"/>
              <w:noProof/>
              <w:color w:val="auto"/>
              <w:kern w:val="2"/>
              <w:sz w:val="22"/>
              <w:szCs w:val="24"/>
              <w14:ligatures w14:val="standardContextual"/>
            </w:rPr>
          </w:pPr>
          <w:hyperlink w:anchor="_Toc237592102" w:history="1">
            <w:r w:rsidR="00FD373B" w:rsidRPr="008978A4">
              <w:rPr>
                <w:rStyle w:val="af9"/>
                <w:noProof/>
              </w:rPr>
              <w:t>二、 项目落地的技术验证与商业模式</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_Toc237592102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43</w:t>
            </w:r>
            <w:r w:rsidR="00FD373B">
              <w:rPr>
                <w:rFonts w:hint="eastAsia"/>
                <w:noProof/>
                <w:webHidden/>
              </w:rPr>
              <w:fldChar w:fldCharType="end"/>
            </w:r>
          </w:hyperlink>
        </w:p>
        <w:p w14:paraId="77C8D884"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103" w:history="1">
            <w:r w:rsidR="00FD373B">
              <w:rPr>
                <w:rStyle w:val="af9"/>
                <w:rFonts w:eastAsia="宋体" w:hint="eastAsia"/>
                <w:noProof/>
                <w:lang w:eastAsia="zh-CN"/>
              </w:rPr>
              <w:t>（一）</w:t>
            </w:r>
            <w:r w:rsidR="00FD373B" w:rsidRPr="008978A4">
              <w:rPr>
                <w:rStyle w:val="af9"/>
                <w:noProof/>
                <w:lang w:eastAsia="zh-CN"/>
              </w:rPr>
              <w:t>示范期分级验证与验证标准</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_Toc237592103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44</w:t>
            </w:r>
            <w:r w:rsidR="00FD373B">
              <w:rPr>
                <w:rFonts w:hint="eastAsia"/>
                <w:noProof/>
                <w:webHidden/>
              </w:rPr>
              <w:fldChar w:fldCharType="end"/>
            </w:r>
          </w:hyperlink>
        </w:p>
        <w:p w14:paraId="6F273F7B"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104" w:history="1">
            <w:r w:rsidR="00FD373B" w:rsidRPr="008978A4">
              <w:rPr>
                <w:rStyle w:val="af9"/>
                <w:rFonts w:ascii="宋体" w:eastAsia="宋体" w:hAnsi="宋体"/>
                <w:noProof/>
                <w:lang w:eastAsia="zh-CN"/>
              </w:rPr>
              <w:t>（二）</w:t>
            </w:r>
            <w:r w:rsidR="00FD373B" w:rsidRPr="008978A4">
              <w:rPr>
                <w:rStyle w:val="af9"/>
                <w:noProof/>
                <w:lang w:eastAsia="zh-CN"/>
              </w:rPr>
              <w:t xml:space="preserve"> </w:t>
            </w:r>
            <w:r w:rsidR="00FD373B" w:rsidRPr="008978A4">
              <w:rPr>
                <w:rStyle w:val="af9"/>
                <w:noProof/>
                <w:lang w:eastAsia="zh-CN"/>
              </w:rPr>
              <w:t>分阶段运营模式与投资包安排</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_Toc237592104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44</w:t>
            </w:r>
            <w:r w:rsidR="00FD373B">
              <w:rPr>
                <w:rFonts w:hint="eastAsia"/>
                <w:noProof/>
                <w:webHidden/>
              </w:rPr>
              <w:fldChar w:fldCharType="end"/>
            </w:r>
          </w:hyperlink>
        </w:p>
        <w:p w14:paraId="4FBB3184" w14:textId="77777777" w:rsidR="00FD373B" w:rsidRDefault="00B54136">
          <w:pPr>
            <w:pStyle w:val="TOC2"/>
            <w:ind w:left="600"/>
            <w:rPr>
              <w:rFonts w:asciiTheme="minorHAnsi" w:eastAsiaTheme="minorEastAsia" w:hAnsiTheme="minorHAnsi" w:cstheme="minorBidi"/>
              <w:noProof/>
              <w:color w:val="auto"/>
              <w:kern w:val="2"/>
              <w:sz w:val="22"/>
              <w:szCs w:val="24"/>
              <w14:ligatures w14:val="standardContextual"/>
            </w:rPr>
          </w:pPr>
          <w:hyperlink w:anchor="_Toc237592105" w:history="1">
            <w:r w:rsidR="00FD373B" w:rsidRPr="008978A4">
              <w:rPr>
                <w:rStyle w:val="af9"/>
                <w:noProof/>
              </w:rPr>
              <w:t>三、 资金分配机制与收益增长路径</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_Toc237592105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45</w:t>
            </w:r>
            <w:r w:rsidR="00FD373B">
              <w:rPr>
                <w:rFonts w:hint="eastAsia"/>
                <w:noProof/>
                <w:webHidden/>
              </w:rPr>
              <w:fldChar w:fldCharType="end"/>
            </w:r>
          </w:hyperlink>
        </w:p>
        <w:p w14:paraId="5B677B14"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106" w:history="1">
            <w:r w:rsidR="00FD373B" w:rsidRPr="008978A4">
              <w:rPr>
                <w:rStyle w:val="af9"/>
                <w:rFonts w:ascii="宋体" w:eastAsia="宋体" w:hAnsi="宋体"/>
                <w:noProof/>
                <w:lang w:eastAsia="zh-CN"/>
              </w:rPr>
              <w:t>（一）</w:t>
            </w:r>
            <w:r w:rsidR="00FD373B" w:rsidRPr="008978A4">
              <w:rPr>
                <w:rStyle w:val="af9"/>
                <w:noProof/>
                <w:lang w:eastAsia="zh-CN"/>
              </w:rPr>
              <w:t xml:space="preserve"> </w:t>
            </w:r>
            <w:r w:rsidR="00FD373B" w:rsidRPr="008978A4">
              <w:rPr>
                <w:rStyle w:val="af9"/>
                <w:noProof/>
                <w:lang w:eastAsia="zh-CN"/>
              </w:rPr>
              <w:t>资金流分配与偿债安排</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_Toc237592106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46</w:t>
            </w:r>
            <w:r w:rsidR="00FD373B">
              <w:rPr>
                <w:rFonts w:hint="eastAsia"/>
                <w:noProof/>
                <w:webHidden/>
              </w:rPr>
              <w:fldChar w:fldCharType="end"/>
            </w:r>
          </w:hyperlink>
        </w:p>
        <w:p w14:paraId="2BE99E36"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107" w:history="1">
            <w:r w:rsidR="00FD373B" w:rsidRPr="008978A4">
              <w:rPr>
                <w:rStyle w:val="af9"/>
                <w:rFonts w:ascii="宋体" w:eastAsia="宋体" w:hAnsi="宋体"/>
                <w:noProof/>
                <w:lang w:eastAsia="zh-CN"/>
              </w:rPr>
              <w:t>（二）</w:t>
            </w:r>
            <w:r w:rsidR="00FD373B" w:rsidRPr="008978A4">
              <w:rPr>
                <w:rStyle w:val="af9"/>
                <w:noProof/>
                <w:lang w:eastAsia="zh-CN"/>
              </w:rPr>
              <w:t xml:space="preserve"> </w:t>
            </w:r>
            <w:r w:rsidR="00FD373B" w:rsidRPr="008978A4">
              <w:rPr>
                <w:rStyle w:val="af9"/>
                <w:noProof/>
                <w:lang w:eastAsia="zh-CN"/>
              </w:rPr>
              <w:t>收入增长路径</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_Toc237592107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46</w:t>
            </w:r>
            <w:r w:rsidR="00FD373B">
              <w:rPr>
                <w:rFonts w:hint="eastAsia"/>
                <w:noProof/>
                <w:webHidden/>
              </w:rPr>
              <w:fldChar w:fldCharType="end"/>
            </w:r>
          </w:hyperlink>
        </w:p>
        <w:p w14:paraId="3C673F54"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108" w:history="1">
            <w:r w:rsidR="00FD373B" w:rsidRPr="008978A4">
              <w:rPr>
                <w:rStyle w:val="af9"/>
                <w:rFonts w:ascii="宋体" w:eastAsia="宋体" w:hAnsi="宋体"/>
                <w:noProof/>
                <w:lang w:eastAsia="zh-CN"/>
              </w:rPr>
              <w:t>（三）</w:t>
            </w:r>
            <w:r w:rsidR="00FD373B" w:rsidRPr="008978A4">
              <w:rPr>
                <w:rStyle w:val="af9"/>
                <w:noProof/>
                <w:lang w:eastAsia="zh-CN"/>
              </w:rPr>
              <w:t xml:space="preserve"> </w:t>
            </w:r>
            <w:r w:rsidR="00FD373B" w:rsidRPr="008978A4">
              <w:rPr>
                <w:rStyle w:val="af9"/>
                <w:noProof/>
                <w:lang w:eastAsia="zh-CN"/>
              </w:rPr>
              <w:t>收益提升与风险约束配置原则</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_Toc237592108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46</w:t>
            </w:r>
            <w:r w:rsidR="00FD373B">
              <w:rPr>
                <w:rFonts w:hint="eastAsia"/>
                <w:noProof/>
                <w:webHidden/>
              </w:rPr>
              <w:fldChar w:fldCharType="end"/>
            </w:r>
          </w:hyperlink>
        </w:p>
        <w:p w14:paraId="5FF55ED1" w14:textId="77777777" w:rsidR="00FD373B" w:rsidRDefault="00B54136">
          <w:pPr>
            <w:pStyle w:val="TOC2"/>
            <w:ind w:left="600"/>
            <w:rPr>
              <w:rFonts w:asciiTheme="minorHAnsi" w:eastAsiaTheme="minorEastAsia" w:hAnsiTheme="minorHAnsi" w:cstheme="minorBidi"/>
              <w:noProof/>
              <w:color w:val="auto"/>
              <w:kern w:val="2"/>
              <w:sz w:val="22"/>
              <w:szCs w:val="24"/>
              <w14:ligatures w14:val="standardContextual"/>
            </w:rPr>
          </w:pPr>
          <w:hyperlink w:anchor="_Toc237592109" w:history="1">
            <w:r w:rsidR="00FD373B" w:rsidRPr="008978A4">
              <w:rPr>
                <w:rStyle w:val="af9"/>
                <w:noProof/>
              </w:rPr>
              <w:t>四、 产业生态构建与近中远期培育路径</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_Toc237592109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47</w:t>
            </w:r>
            <w:r w:rsidR="00FD373B">
              <w:rPr>
                <w:rFonts w:hint="eastAsia"/>
                <w:noProof/>
                <w:webHidden/>
              </w:rPr>
              <w:fldChar w:fldCharType="end"/>
            </w:r>
          </w:hyperlink>
        </w:p>
        <w:p w14:paraId="634367F1"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110" w:history="1">
            <w:r w:rsidR="00FD373B" w:rsidRPr="008978A4">
              <w:rPr>
                <w:rStyle w:val="af9"/>
                <w:rFonts w:ascii="宋体" w:eastAsia="宋体" w:hAnsi="宋体"/>
                <w:noProof/>
                <w:lang w:eastAsia="zh-CN"/>
              </w:rPr>
              <w:t>（一）</w:t>
            </w:r>
            <w:r w:rsidR="00FD373B" w:rsidRPr="008978A4">
              <w:rPr>
                <w:rStyle w:val="af9"/>
                <w:noProof/>
                <w:lang w:eastAsia="zh-CN"/>
              </w:rPr>
              <w:t xml:space="preserve"> </w:t>
            </w:r>
            <w:r w:rsidR="00FD373B" w:rsidRPr="008978A4">
              <w:rPr>
                <w:rStyle w:val="af9"/>
                <w:noProof/>
                <w:lang w:eastAsia="zh-CN"/>
              </w:rPr>
              <w:t>产业培育环境与战略选择</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_Toc237592110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47</w:t>
            </w:r>
            <w:r w:rsidR="00FD373B">
              <w:rPr>
                <w:rFonts w:hint="eastAsia"/>
                <w:noProof/>
                <w:webHidden/>
              </w:rPr>
              <w:fldChar w:fldCharType="end"/>
            </w:r>
          </w:hyperlink>
        </w:p>
        <w:p w14:paraId="2BF77799"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111" w:history="1">
            <w:r w:rsidR="00FD373B" w:rsidRPr="008978A4">
              <w:rPr>
                <w:rStyle w:val="af9"/>
                <w:rFonts w:ascii="宋体" w:eastAsia="宋体" w:hAnsi="宋体"/>
                <w:noProof/>
                <w:lang w:eastAsia="zh-CN"/>
              </w:rPr>
              <w:t>（二）</w:t>
            </w:r>
            <w:r w:rsidR="00FD373B" w:rsidRPr="008978A4">
              <w:rPr>
                <w:rStyle w:val="af9"/>
                <w:noProof/>
                <w:lang w:eastAsia="zh-CN"/>
              </w:rPr>
              <w:t>上游装备制造与中游海洋工程服务</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_Toc237592111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48</w:t>
            </w:r>
            <w:r w:rsidR="00FD373B">
              <w:rPr>
                <w:rFonts w:hint="eastAsia"/>
                <w:noProof/>
                <w:webHidden/>
              </w:rPr>
              <w:fldChar w:fldCharType="end"/>
            </w:r>
          </w:hyperlink>
        </w:p>
        <w:p w14:paraId="4FB3E366"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112" w:history="1">
            <w:r w:rsidR="00FD373B" w:rsidRPr="008978A4">
              <w:rPr>
                <w:rStyle w:val="af9"/>
                <w:rFonts w:ascii="宋体" w:eastAsia="宋体" w:hAnsi="宋体"/>
                <w:noProof/>
                <w:lang w:eastAsia="zh-CN"/>
              </w:rPr>
              <w:t>（三）</w:t>
            </w:r>
            <w:r w:rsidR="00FD373B" w:rsidRPr="008978A4">
              <w:rPr>
                <w:rStyle w:val="af9"/>
                <w:noProof/>
                <w:lang w:eastAsia="zh-CN"/>
              </w:rPr>
              <w:t>下游应用生态与横向系统输出</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_Toc237592112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48</w:t>
            </w:r>
            <w:r w:rsidR="00FD373B">
              <w:rPr>
                <w:rFonts w:hint="eastAsia"/>
                <w:noProof/>
                <w:webHidden/>
              </w:rPr>
              <w:fldChar w:fldCharType="end"/>
            </w:r>
          </w:hyperlink>
        </w:p>
        <w:p w14:paraId="4327B072"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113" w:history="1">
            <w:r w:rsidR="00FD373B" w:rsidRPr="008978A4">
              <w:rPr>
                <w:rStyle w:val="af9"/>
                <w:rFonts w:ascii="宋体" w:eastAsia="宋体" w:hAnsi="宋体"/>
                <w:noProof/>
                <w:lang w:eastAsia="zh-CN"/>
              </w:rPr>
              <w:t>（四）</w:t>
            </w:r>
            <w:r w:rsidR="00FD373B" w:rsidRPr="008978A4">
              <w:rPr>
                <w:rStyle w:val="af9"/>
                <w:noProof/>
                <w:lang w:eastAsia="zh-CN"/>
              </w:rPr>
              <w:t xml:space="preserve"> </w:t>
            </w:r>
            <w:r w:rsidR="00FD373B" w:rsidRPr="008978A4">
              <w:rPr>
                <w:rStyle w:val="af9"/>
                <w:noProof/>
                <w:lang w:eastAsia="zh-CN"/>
              </w:rPr>
              <w:t>产业链带动与生态闭环</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_Toc237592113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48</w:t>
            </w:r>
            <w:r w:rsidR="00FD373B">
              <w:rPr>
                <w:rFonts w:hint="eastAsia"/>
                <w:noProof/>
                <w:webHidden/>
              </w:rPr>
              <w:fldChar w:fldCharType="end"/>
            </w:r>
          </w:hyperlink>
        </w:p>
        <w:p w14:paraId="64A8F0EF"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115" w:history="1">
            <w:r w:rsidR="00FD373B" w:rsidRPr="008978A4">
              <w:rPr>
                <w:rStyle w:val="af9"/>
                <w:rFonts w:ascii="宋体" w:eastAsia="宋体" w:hAnsi="宋体"/>
                <w:noProof/>
                <w:lang w:eastAsia="zh-CN"/>
              </w:rPr>
              <w:t>（五）</w:t>
            </w:r>
            <w:r w:rsidR="00FD373B" w:rsidRPr="008978A4">
              <w:rPr>
                <w:rStyle w:val="af9"/>
                <w:noProof/>
                <w:lang w:eastAsia="zh-CN"/>
              </w:rPr>
              <w:t xml:space="preserve"> </w:t>
            </w:r>
            <w:r w:rsidR="00FD373B" w:rsidRPr="008978A4">
              <w:rPr>
                <w:rStyle w:val="af9"/>
                <w:noProof/>
                <w:lang w:eastAsia="zh-CN"/>
              </w:rPr>
              <w:t>近中远期产业培育路径</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_Toc237592115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49</w:t>
            </w:r>
            <w:r w:rsidR="00FD373B">
              <w:rPr>
                <w:rFonts w:hint="eastAsia"/>
                <w:noProof/>
                <w:webHidden/>
              </w:rPr>
              <w:fldChar w:fldCharType="end"/>
            </w:r>
          </w:hyperlink>
        </w:p>
        <w:p w14:paraId="402FF3C4" w14:textId="77777777" w:rsidR="00FD373B" w:rsidRDefault="00B54136">
          <w:pPr>
            <w:pStyle w:val="TOC2"/>
            <w:ind w:left="600"/>
            <w:rPr>
              <w:rFonts w:asciiTheme="minorHAnsi" w:eastAsiaTheme="minorEastAsia" w:hAnsiTheme="minorHAnsi" w:cstheme="minorBidi"/>
              <w:noProof/>
              <w:color w:val="auto"/>
              <w:kern w:val="2"/>
              <w:sz w:val="22"/>
              <w:szCs w:val="24"/>
              <w14:ligatures w14:val="standardContextual"/>
            </w:rPr>
          </w:pPr>
          <w:hyperlink w:anchor="_Toc237592116" w:history="1">
            <w:r w:rsidR="00FD373B" w:rsidRPr="008978A4">
              <w:rPr>
                <w:rStyle w:val="af9"/>
                <w:noProof/>
              </w:rPr>
              <w:t>五、 政策机制、示范工程与实施保障</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_Toc237592116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49</w:t>
            </w:r>
            <w:r w:rsidR="00FD373B">
              <w:rPr>
                <w:rFonts w:hint="eastAsia"/>
                <w:noProof/>
                <w:webHidden/>
              </w:rPr>
              <w:fldChar w:fldCharType="end"/>
            </w:r>
          </w:hyperlink>
        </w:p>
        <w:p w14:paraId="0AA7721C"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117" w:history="1">
            <w:r w:rsidR="00FD373B" w:rsidRPr="008978A4">
              <w:rPr>
                <w:rStyle w:val="af9"/>
                <w:rFonts w:ascii="宋体" w:eastAsia="宋体" w:hAnsi="宋体"/>
                <w:noProof/>
                <w:lang w:eastAsia="zh-CN"/>
              </w:rPr>
              <w:t>（一）</w:t>
            </w:r>
            <w:r w:rsidR="00FD373B" w:rsidRPr="008978A4">
              <w:rPr>
                <w:rStyle w:val="af9"/>
                <w:noProof/>
                <w:lang w:eastAsia="zh-CN"/>
              </w:rPr>
              <w:t xml:space="preserve"> </w:t>
            </w:r>
            <w:r w:rsidR="00FD373B" w:rsidRPr="008978A4">
              <w:rPr>
                <w:rStyle w:val="af9"/>
                <w:noProof/>
                <w:lang w:eastAsia="zh-CN"/>
              </w:rPr>
              <w:t>审批、收入与风险的政策工具</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_Toc237592117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50</w:t>
            </w:r>
            <w:r w:rsidR="00FD373B">
              <w:rPr>
                <w:rFonts w:hint="eastAsia"/>
                <w:noProof/>
                <w:webHidden/>
              </w:rPr>
              <w:fldChar w:fldCharType="end"/>
            </w:r>
          </w:hyperlink>
        </w:p>
        <w:p w14:paraId="54D14FB9"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118" w:history="1">
            <w:r w:rsidR="00FD373B" w:rsidRPr="008978A4">
              <w:rPr>
                <w:rStyle w:val="af9"/>
                <w:rFonts w:ascii="宋体" w:eastAsia="宋体" w:hAnsi="宋体"/>
                <w:noProof/>
                <w:lang w:eastAsia="zh-CN"/>
              </w:rPr>
              <w:t>（二）</w:t>
            </w:r>
            <w:r w:rsidR="00FD373B" w:rsidRPr="008978A4">
              <w:rPr>
                <w:rStyle w:val="af9"/>
                <w:noProof/>
                <w:lang w:eastAsia="zh-CN"/>
              </w:rPr>
              <w:t xml:space="preserve"> </w:t>
            </w:r>
            <w:r w:rsidR="00FD373B" w:rsidRPr="008978A4">
              <w:rPr>
                <w:rStyle w:val="af9"/>
                <w:noProof/>
                <w:lang w:eastAsia="zh-CN"/>
              </w:rPr>
              <w:t>示范场址与验收</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_Toc237592118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51</w:t>
            </w:r>
            <w:r w:rsidR="00FD373B">
              <w:rPr>
                <w:rFonts w:hint="eastAsia"/>
                <w:noProof/>
                <w:webHidden/>
              </w:rPr>
              <w:fldChar w:fldCharType="end"/>
            </w:r>
          </w:hyperlink>
        </w:p>
        <w:p w14:paraId="7CEC44D8"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119" w:history="1">
            <w:r w:rsidR="00FD373B" w:rsidRPr="008978A4">
              <w:rPr>
                <w:rStyle w:val="af9"/>
                <w:rFonts w:ascii="宋体" w:eastAsia="宋体" w:hAnsi="宋体"/>
                <w:noProof/>
                <w:lang w:eastAsia="zh-CN"/>
              </w:rPr>
              <w:t>（三）</w:t>
            </w:r>
            <w:r w:rsidR="00FD373B" w:rsidRPr="008978A4">
              <w:rPr>
                <w:rStyle w:val="af9"/>
                <w:noProof/>
                <w:lang w:eastAsia="zh-CN"/>
              </w:rPr>
              <w:t xml:space="preserve"> </w:t>
            </w:r>
            <w:r w:rsidR="00FD373B" w:rsidRPr="008978A4">
              <w:rPr>
                <w:rStyle w:val="af9"/>
                <w:noProof/>
                <w:lang w:eastAsia="zh-CN"/>
              </w:rPr>
              <w:t>风险分级、停止条件与退出机制</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_Toc237592119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52</w:t>
            </w:r>
            <w:r w:rsidR="00FD373B">
              <w:rPr>
                <w:rFonts w:hint="eastAsia"/>
                <w:noProof/>
                <w:webHidden/>
              </w:rPr>
              <w:fldChar w:fldCharType="end"/>
            </w:r>
          </w:hyperlink>
        </w:p>
        <w:p w14:paraId="0F1A0E1B"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120" w:history="1">
            <w:r w:rsidR="00FD373B" w:rsidRPr="008978A4">
              <w:rPr>
                <w:rStyle w:val="af9"/>
                <w:rFonts w:ascii="宋体" w:eastAsia="宋体" w:hAnsi="宋体"/>
                <w:noProof/>
                <w:lang w:eastAsia="zh-CN"/>
              </w:rPr>
              <w:t>（四）</w:t>
            </w:r>
            <w:r w:rsidR="00FD373B" w:rsidRPr="008978A4">
              <w:rPr>
                <w:rStyle w:val="af9"/>
                <w:noProof/>
                <w:lang w:eastAsia="zh-CN"/>
              </w:rPr>
              <w:t xml:space="preserve"> </w:t>
            </w:r>
            <w:r w:rsidR="00FD373B" w:rsidRPr="008978A4">
              <w:rPr>
                <w:rStyle w:val="af9"/>
                <w:noProof/>
                <w:lang w:eastAsia="zh-CN"/>
              </w:rPr>
              <w:t>实施路径、交付物与预期成效</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_Toc237592120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52</w:t>
            </w:r>
            <w:r w:rsidR="00FD373B">
              <w:rPr>
                <w:rFonts w:hint="eastAsia"/>
                <w:noProof/>
                <w:webHidden/>
              </w:rPr>
              <w:fldChar w:fldCharType="end"/>
            </w:r>
          </w:hyperlink>
        </w:p>
        <w:p w14:paraId="759BCA31" w14:textId="77777777" w:rsidR="00FD373B" w:rsidRDefault="00B54136">
          <w:pPr>
            <w:pStyle w:val="TOC10"/>
            <w:rPr>
              <w:rFonts w:asciiTheme="minorHAnsi" w:eastAsiaTheme="minorEastAsia" w:hAnsiTheme="minorHAnsi" w:cstheme="minorBidi"/>
              <w:noProof/>
              <w:color w:val="auto"/>
              <w:kern w:val="2"/>
              <w:sz w:val="22"/>
              <w:szCs w:val="24"/>
              <w14:ligatures w14:val="standardContextual"/>
            </w:rPr>
          </w:pPr>
          <w:hyperlink w:anchor="_Toc237592121" w:history="1">
            <w:r w:rsidR="00FD373B" w:rsidRPr="008978A4">
              <w:rPr>
                <w:rStyle w:val="af9"/>
                <w:noProof/>
              </w:rPr>
              <w:t>第七章 研究总结与未来展望</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_Toc237592121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54</w:t>
            </w:r>
            <w:r w:rsidR="00FD373B">
              <w:rPr>
                <w:rFonts w:hint="eastAsia"/>
                <w:noProof/>
                <w:webHidden/>
              </w:rPr>
              <w:fldChar w:fldCharType="end"/>
            </w:r>
          </w:hyperlink>
        </w:p>
        <w:p w14:paraId="74A8B654" w14:textId="77777777" w:rsidR="00FD373B" w:rsidRDefault="00B54136">
          <w:pPr>
            <w:pStyle w:val="TOC2"/>
            <w:ind w:left="600"/>
            <w:rPr>
              <w:rFonts w:asciiTheme="minorHAnsi" w:eastAsiaTheme="minorEastAsia" w:hAnsiTheme="minorHAnsi" w:cstheme="minorBidi"/>
              <w:noProof/>
              <w:color w:val="auto"/>
              <w:kern w:val="2"/>
              <w:sz w:val="22"/>
              <w:szCs w:val="24"/>
              <w14:ligatures w14:val="standardContextual"/>
            </w:rPr>
          </w:pPr>
          <w:hyperlink w:anchor="_Toc237592122" w:history="1">
            <w:r w:rsidR="00FD373B" w:rsidRPr="008978A4">
              <w:rPr>
                <w:rStyle w:val="af9"/>
                <w:rFonts w:ascii="黑体" w:eastAsia="黑体" w:hAnsi="黑体"/>
                <w:noProof/>
              </w:rPr>
              <w:t>一、 研究假设的最终判定</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_Toc237592122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54</w:t>
            </w:r>
            <w:r w:rsidR="00FD373B">
              <w:rPr>
                <w:rFonts w:hint="eastAsia"/>
                <w:noProof/>
                <w:webHidden/>
              </w:rPr>
              <w:fldChar w:fldCharType="end"/>
            </w:r>
          </w:hyperlink>
        </w:p>
        <w:p w14:paraId="0767B087" w14:textId="77777777" w:rsidR="00FD373B" w:rsidRDefault="00B54136">
          <w:pPr>
            <w:pStyle w:val="TOC2"/>
            <w:ind w:left="600"/>
            <w:rPr>
              <w:rFonts w:asciiTheme="minorHAnsi" w:eastAsiaTheme="minorEastAsia" w:hAnsiTheme="minorHAnsi" w:cstheme="minorBidi"/>
              <w:noProof/>
              <w:color w:val="auto"/>
              <w:kern w:val="2"/>
              <w:sz w:val="22"/>
              <w:szCs w:val="24"/>
              <w14:ligatures w14:val="standardContextual"/>
            </w:rPr>
          </w:pPr>
          <w:hyperlink w:anchor="_Toc237592123" w:history="1">
            <w:r w:rsidR="00FD373B" w:rsidRPr="008978A4">
              <w:rPr>
                <w:rStyle w:val="af9"/>
                <w:noProof/>
              </w:rPr>
              <w:t xml:space="preserve">二、 </w:t>
            </w:r>
            <w:r w:rsidR="00FD373B" w:rsidRPr="008978A4">
              <w:rPr>
                <w:rStyle w:val="af9"/>
                <w:rFonts w:ascii="黑体" w:eastAsia="黑体" w:hAnsi="黑体" w:cs="微软雅黑"/>
                <w:noProof/>
              </w:rPr>
              <w:t>产业</w:t>
            </w:r>
            <w:r w:rsidR="00FD373B" w:rsidRPr="008978A4">
              <w:rPr>
                <w:rStyle w:val="af9"/>
                <w:rFonts w:ascii="黑体" w:eastAsia="黑体" w:hAnsi="黑体"/>
                <w:noProof/>
              </w:rPr>
              <w:t>潜在方向研判、关键技术识别与培育路径规划</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_Toc237592123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54</w:t>
            </w:r>
            <w:r w:rsidR="00FD373B">
              <w:rPr>
                <w:rFonts w:hint="eastAsia"/>
                <w:noProof/>
                <w:webHidden/>
              </w:rPr>
              <w:fldChar w:fldCharType="end"/>
            </w:r>
          </w:hyperlink>
        </w:p>
        <w:p w14:paraId="2FEBCFD6" w14:textId="77777777" w:rsidR="00FD373B" w:rsidRDefault="00B54136">
          <w:pPr>
            <w:pStyle w:val="TOC2"/>
            <w:ind w:left="600"/>
            <w:rPr>
              <w:rFonts w:asciiTheme="minorHAnsi" w:eastAsiaTheme="minorEastAsia" w:hAnsiTheme="minorHAnsi" w:cstheme="minorBidi"/>
              <w:noProof/>
              <w:color w:val="auto"/>
              <w:kern w:val="2"/>
              <w:sz w:val="22"/>
              <w:szCs w:val="24"/>
              <w14:ligatures w14:val="standardContextual"/>
            </w:rPr>
          </w:pPr>
          <w:hyperlink w:anchor="_Toc237592124" w:history="1">
            <w:r w:rsidR="00FD373B" w:rsidRPr="008978A4">
              <w:rPr>
                <w:rStyle w:val="af9"/>
                <w:noProof/>
              </w:rPr>
              <w:t xml:space="preserve">三、 </w:t>
            </w:r>
            <w:r w:rsidR="00FD373B" w:rsidRPr="008978A4">
              <w:rPr>
                <w:rStyle w:val="af9"/>
                <w:rFonts w:ascii="微软雅黑" w:eastAsia="微软雅黑" w:hAnsi="微软雅黑" w:cs="微软雅黑"/>
                <w:noProof/>
              </w:rPr>
              <w:t>创新点与未来研究方向</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_Toc237592124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55</w:t>
            </w:r>
            <w:r w:rsidR="00FD373B">
              <w:rPr>
                <w:rFonts w:hint="eastAsia"/>
                <w:noProof/>
                <w:webHidden/>
              </w:rPr>
              <w:fldChar w:fldCharType="end"/>
            </w:r>
          </w:hyperlink>
        </w:p>
        <w:p w14:paraId="0490FF57"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125" w:history="1">
            <w:r w:rsidR="00FD373B" w:rsidRPr="008978A4">
              <w:rPr>
                <w:rStyle w:val="af9"/>
                <w:rFonts w:ascii="宋体" w:eastAsia="宋体" w:hAnsi="宋体"/>
                <w:noProof/>
                <w:lang w:eastAsia="zh-CN"/>
              </w:rPr>
              <w:t>（一）</w:t>
            </w:r>
            <w:r w:rsidR="00FD373B" w:rsidRPr="008978A4">
              <w:rPr>
                <w:rStyle w:val="af9"/>
                <w:noProof/>
                <w:lang w:eastAsia="zh-CN"/>
              </w:rPr>
              <w:t xml:space="preserve">  </w:t>
            </w:r>
            <w:r w:rsidR="00FD373B" w:rsidRPr="008978A4">
              <w:rPr>
                <w:rStyle w:val="af9"/>
                <w:noProof/>
                <w:lang w:eastAsia="zh-CN"/>
              </w:rPr>
              <w:t>创新点总结</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_Toc237592125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55</w:t>
            </w:r>
            <w:r w:rsidR="00FD373B">
              <w:rPr>
                <w:rFonts w:hint="eastAsia"/>
                <w:noProof/>
                <w:webHidden/>
              </w:rPr>
              <w:fldChar w:fldCharType="end"/>
            </w:r>
          </w:hyperlink>
        </w:p>
        <w:p w14:paraId="49A061BB" w14:textId="77777777" w:rsidR="00FD373B" w:rsidRDefault="00B54136">
          <w:pPr>
            <w:pStyle w:val="TOC3"/>
            <w:tabs>
              <w:tab w:val="right" w:leader="dot" w:pos="8494"/>
            </w:tabs>
            <w:ind w:left="1200"/>
            <w:rPr>
              <w:rFonts w:asciiTheme="minorHAnsi" w:eastAsiaTheme="minorEastAsia" w:hAnsiTheme="minorHAnsi" w:cstheme="minorBidi"/>
              <w:noProof/>
              <w:color w:val="auto"/>
              <w:kern w:val="2"/>
              <w:sz w:val="22"/>
              <w:szCs w:val="24"/>
              <w:lang w:eastAsia="zh-CN"/>
              <w14:ligatures w14:val="standardContextual"/>
            </w:rPr>
          </w:pPr>
          <w:hyperlink w:anchor="_Toc237592126" w:history="1">
            <w:r w:rsidR="00FD373B" w:rsidRPr="008978A4">
              <w:rPr>
                <w:rStyle w:val="af9"/>
                <w:rFonts w:ascii="宋体" w:eastAsia="宋体" w:hAnsi="宋体"/>
                <w:noProof/>
                <w:lang w:eastAsia="zh-CN"/>
              </w:rPr>
              <w:t>（二）</w:t>
            </w:r>
            <w:r w:rsidR="00FD373B" w:rsidRPr="008978A4">
              <w:rPr>
                <w:rStyle w:val="af9"/>
                <w:noProof/>
                <w:lang w:eastAsia="zh-CN"/>
              </w:rPr>
              <w:t>未来研究方向</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_Toc237592126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noProof/>
                <w:webHidden/>
              </w:rPr>
              <w:t>55</w:t>
            </w:r>
            <w:r w:rsidR="00FD373B">
              <w:rPr>
                <w:rFonts w:hint="eastAsia"/>
                <w:noProof/>
                <w:webHidden/>
              </w:rPr>
              <w:fldChar w:fldCharType="end"/>
            </w:r>
          </w:hyperlink>
        </w:p>
        <w:p w14:paraId="28D21475" w14:textId="77777777" w:rsidR="00FD373B" w:rsidRDefault="00B54136">
          <w:pPr>
            <w:pStyle w:val="TOC10"/>
            <w:rPr>
              <w:rFonts w:asciiTheme="minorHAnsi" w:eastAsiaTheme="minorEastAsia" w:hAnsiTheme="minorHAnsi" w:cstheme="minorBidi"/>
              <w:noProof/>
              <w:color w:val="auto"/>
              <w:kern w:val="2"/>
              <w:sz w:val="22"/>
              <w:szCs w:val="24"/>
              <w14:ligatures w14:val="standardContextual"/>
            </w:rPr>
          </w:pPr>
          <w:hyperlink w:anchor="_Toc237592127" w:history="1">
            <w:r w:rsidR="00FD373B" w:rsidRPr="008978A4">
              <w:rPr>
                <w:rStyle w:val="af9"/>
                <w:noProof/>
              </w:rPr>
              <w:t>参考文献</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_Toc237592127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56</w:t>
            </w:r>
            <w:r w:rsidR="00FD373B">
              <w:rPr>
                <w:rFonts w:hint="eastAsia"/>
                <w:noProof/>
                <w:webHidden/>
              </w:rPr>
              <w:fldChar w:fldCharType="end"/>
            </w:r>
          </w:hyperlink>
        </w:p>
        <w:p w14:paraId="1E6797F6" w14:textId="77777777" w:rsidR="00A16DFC" w:rsidRDefault="00B54136">
          <w:pPr>
            <w:pStyle w:val="TOC10"/>
            <w:rPr>
              <w:rFonts w:asciiTheme="minorHAnsi" w:eastAsiaTheme="minorEastAsia" w:hAnsiTheme="minorHAnsi" w:cstheme="minorBidi"/>
              <w:color w:val="auto"/>
              <w:kern w:val="2"/>
              <w:sz w:val="22"/>
              <w:szCs w:val="24"/>
              <w14:ligatures w14:val="standardContextual"/>
            </w:rPr>
          </w:pPr>
          <w:r>
            <w:rPr>
              <w:rStyle w:val="afb"/>
              <w:rFonts w:hint="eastAsia"/>
            </w:rPr>
            <w:fldChar w:fldCharType="end"/>
          </w:r>
        </w:p>
      </w:sdtContent>
    </w:sdt>
    <w:p w14:paraId="073D687A" w14:textId="77777777" w:rsidR="00A16DFC" w:rsidRDefault="00B54136">
      <w:pPr>
        <w:pStyle w:val="af1"/>
        <w:sectPr w:rsidR="00A16DFC">
          <w:headerReference w:type="default" r:id="rId8"/>
          <w:footerReference w:type="default" r:id="rId9"/>
          <w:headerReference w:type="first" r:id="rId10"/>
          <w:footerReference w:type="first" r:id="rId11"/>
          <w:pgSz w:w="11906" w:h="16838"/>
          <w:pgMar w:top="1701" w:right="1701" w:bottom="1701" w:left="1701" w:header="850" w:footer="992" w:gutter="0"/>
          <w:cols w:space="720"/>
          <w:formProt w:val="0"/>
          <w:docGrid w:linePitch="360"/>
        </w:sectPr>
      </w:pPr>
      <w:r>
        <w:br w:type="page"/>
      </w:r>
    </w:p>
    <w:p w14:paraId="59DDB4F6" w14:textId="77777777" w:rsidR="00A16DFC" w:rsidRDefault="00B54136">
      <w:pPr>
        <w:pStyle w:val="1"/>
        <w:spacing w:before="0"/>
        <w:rPr>
          <w:rFonts w:ascii="黑体" w:eastAsia="黑体" w:hAnsi="黑体"/>
          <w:lang w:eastAsia="zh-CN"/>
        </w:rPr>
      </w:pPr>
      <w:bookmarkStart w:id="2" w:name="_Toc237592028"/>
      <w:r>
        <w:rPr>
          <w:rFonts w:ascii="黑体" w:eastAsia="黑体" w:hAnsi="黑体" w:hint="eastAsia"/>
          <w:lang w:eastAsia="zh-CN"/>
        </w:rPr>
        <w:lastRenderedPageBreak/>
        <w:t>第一章</w:t>
      </w:r>
      <w:r>
        <w:rPr>
          <w:rFonts w:ascii="黑体" w:eastAsia="黑体" w:hAnsi="黑体"/>
          <w:lang w:eastAsia="zh-CN"/>
        </w:rPr>
        <w:t xml:space="preserve"> </w:t>
      </w:r>
      <w:r>
        <w:rPr>
          <w:rFonts w:ascii="黑体" w:eastAsia="黑体" w:hAnsi="黑体" w:hint="eastAsia"/>
          <w:lang w:eastAsia="zh-CN"/>
        </w:rPr>
        <w:t>研究背景、问题提出与研究假设</w:t>
      </w:r>
      <w:bookmarkEnd w:id="2"/>
    </w:p>
    <w:p w14:paraId="29741464" w14:textId="77777777" w:rsidR="00A16DFC" w:rsidRDefault="00B54136">
      <w:pPr>
        <w:pStyle w:val="21"/>
        <w:rPr>
          <w:rFonts w:ascii="黑体" w:eastAsia="黑体" w:hAnsi="黑体"/>
          <w:lang w:eastAsia="zh-CN"/>
        </w:rPr>
      </w:pPr>
      <w:bookmarkStart w:id="3" w:name="_Toc237592029"/>
      <w:bookmarkStart w:id="4" w:name="研究背景"/>
      <w:r>
        <w:rPr>
          <w:rFonts w:ascii="黑体" w:eastAsia="黑体" w:hAnsi="黑体" w:hint="eastAsia"/>
          <w:lang w:eastAsia="zh-CN"/>
        </w:rPr>
        <w:t>一、研究背景</w:t>
      </w:r>
      <w:bookmarkEnd w:id="3"/>
    </w:p>
    <w:p w14:paraId="653EFDB1" w14:textId="77777777" w:rsidR="00A16DFC" w:rsidRDefault="00B54136">
      <w:pPr>
        <w:pStyle w:val="31"/>
        <w:rPr>
          <w:rFonts w:ascii="黑体" w:eastAsia="黑体" w:hAnsi="黑体"/>
          <w:b w:val="0"/>
          <w:bCs w:val="0"/>
          <w:lang w:eastAsia="zh-CN"/>
        </w:rPr>
      </w:pPr>
      <w:bookmarkStart w:id="5" w:name="_Toc237592030"/>
      <w:bookmarkStart w:id="6" w:name="全球能源转型与能源安全"/>
      <w:r>
        <w:rPr>
          <w:rFonts w:ascii="黑体" w:eastAsia="黑体" w:hAnsi="黑体" w:hint="eastAsia"/>
          <w:b w:val="0"/>
          <w:bCs w:val="0"/>
          <w:lang w:eastAsia="zh-CN"/>
        </w:rPr>
        <w:t>（一）</w:t>
      </w:r>
      <w:r>
        <w:rPr>
          <w:rFonts w:ascii="黑体" w:eastAsia="黑体" w:hAnsi="黑体"/>
          <w:b w:val="0"/>
          <w:bCs w:val="0"/>
          <w:lang w:eastAsia="zh-CN"/>
        </w:rPr>
        <w:t xml:space="preserve"> </w:t>
      </w:r>
      <w:r>
        <w:rPr>
          <w:rFonts w:ascii="黑体" w:eastAsia="黑体" w:hAnsi="黑体" w:hint="eastAsia"/>
          <w:b w:val="0"/>
          <w:bCs w:val="0"/>
          <w:lang w:eastAsia="zh-CN"/>
        </w:rPr>
        <w:t>全球能源转型与能源安全</w:t>
      </w:r>
      <w:bookmarkEnd w:id="5"/>
    </w:p>
    <w:p w14:paraId="3C976670" w14:textId="77777777" w:rsidR="00A16DFC" w:rsidRPr="009F160C" w:rsidRDefault="00B54136">
      <w:pPr>
        <w:pStyle w:val="af1"/>
        <w:spacing w:after="60" w:line="276" w:lineRule="auto"/>
        <w:rPr>
          <w:rFonts w:ascii="宋体" w:hAnsi="宋体"/>
          <w:sz w:val="28"/>
          <w:szCs w:val="28"/>
          <w:lang w:eastAsia="zh-CN"/>
        </w:rPr>
      </w:pPr>
      <w:r w:rsidRPr="009F160C">
        <w:rPr>
          <w:rFonts w:ascii="宋体" w:hAnsi="宋体"/>
          <w:sz w:val="28"/>
          <w:szCs w:val="28"/>
          <w:lang w:eastAsia="zh-CN"/>
        </w:rPr>
        <w:t>当今</w:t>
      </w:r>
      <w:r w:rsidRPr="009F160C">
        <w:rPr>
          <w:rFonts w:ascii="宋体" w:hAnsi="宋体" w:hint="eastAsia"/>
          <w:sz w:val="28"/>
          <w:szCs w:val="28"/>
          <w:lang w:eastAsia="zh-CN"/>
        </w:rPr>
        <w:t>，</w:t>
      </w:r>
      <w:r w:rsidRPr="009F160C">
        <w:rPr>
          <w:rFonts w:ascii="宋体" w:hAnsi="宋体"/>
          <w:sz w:val="28"/>
          <w:szCs w:val="28"/>
          <w:lang w:eastAsia="zh-CN"/>
        </w:rPr>
        <w:t>全球能源系统正在同时经历低碳转型、电气化加速和安全约束上升</w:t>
      </w:r>
      <w:r w:rsidRPr="009F160C">
        <w:rPr>
          <w:rFonts w:ascii="宋体" w:hAnsi="宋体" w:hint="eastAsia"/>
          <w:sz w:val="28"/>
          <w:szCs w:val="28"/>
          <w:lang w:eastAsia="zh-CN"/>
        </w:rPr>
        <w:t>期</w:t>
      </w:r>
      <w:r w:rsidRPr="009F160C">
        <w:rPr>
          <w:rFonts w:ascii="宋体" w:hAnsi="宋体"/>
          <w:sz w:val="28"/>
          <w:szCs w:val="28"/>
          <w:lang w:eastAsia="zh-CN"/>
        </w:rPr>
        <w:t>。国际能源署数据显示，</w:t>
      </w:r>
      <w:r w:rsidRPr="009F160C">
        <w:rPr>
          <w:rFonts w:ascii="宋体" w:hAnsi="宋体"/>
          <w:sz w:val="28"/>
          <w:szCs w:val="28"/>
          <w:lang w:eastAsia="zh-CN"/>
        </w:rPr>
        <w:t>2025</w:t>
      </w:r>
      <w:r w:rsidRPr="009F160C">
        <w:rPr>
          <w:rFonts w:ascii="宋体" w:hAnsi="宋体"/>
          <w:sz w:val="28"/>
          <w:szCs w:val="28"/>
          <w:lang w:eastAsia="zh-CN"/>
        </w:rPr>
        <w:t>年全球电力需求增速继续高于总体能源需求增速，可再生能源发电量已接近煤电水平；数据中心、电气化交通和工业用电成为新增需求的重要来源</w:t>
      </w:r>
      <w:r w:rsidRPr="009F160C">
        <w:rPr>
          <w:rFonts w:ascii="宋体" w:hAnsi="宋体"/>
          <w:sz w:val="28"/>
          <w:szCs w:val="28"/>
          <w:lang w:eastAsia="zh-CN"/>
        </w:rPr>
        <w:t>[38]</w:t>
      </w:r>
      <w:r w:rsidRPr="009F160C">
        <w:rPr>
          <w:rFonts w:ascii="宋体" w:hAnsi="宋体"/>
          <w:sz w:val="28"/>
          <w:szCs w:val="28"/>
          <w:lang w:eastAsia="zh-CN"/>
        </w:rPr>
        <w:t>。未来能源竞争将不只取决于资源规模，也取决于能否将新能源转化为稳定、可交付的电力和终端产品。</w:t>
      </w:r>
      <w:r w:rsidRPr="009F160C">
        <w:rPr>
          <w:rFonts w:ascii="宋体" w:hAnsi="宋体" w:hint="eastAsia"/>
          <w:sz w:val="28"/>
          <w:szCs w:val="28"/>
          <w:lang w:eastAsia="zh-CN"/>
        </w:rPr>
        <w:t>其中，海上风电具有资源规模大、靠近沿海经济带和不占用陆上空间等特点，是各国扩大清洁能源供给的重要方向。随着项目向深水、远岸推进，开发对象也由单一风场逐步扩展到海上汇集、储能调节、制氢和用能设施协</w:t>
      </w:r>
      <w:r w:rsidRPr="009F160C">
        <w:rPr>
          <w:rFonts w:ascii="宋体" w:hAnsi="宋体" w:hint="eastAsia"/>
          <w:sz w:val="28"/>
          <w:szCs w:val="28"/>
          <w:lang w:eastAsia="zh-CN"/>
        </w:rPr>
        <w:t>同。</w:t>
      </w:r>
    </w:p>
    <w:p w14:paraId="1741A930" w14:textId="77777777" w:rsidR="00A16DFC" w:rsidRDefault="00B54136">
      <w:pPr>
        <w:pStyle w:val="31"/>
        <w:rPr>
          <w:rFonts w:ascii="黑体" w:eastAsia="黑体" w:hAnsi="黑体"/>
          <w:b w:val="0"/>
          <w:bCs w:val="0"/>
          <w:lang w:eastAsia="zh-CN"/>
        </w:rPr>
      </w:pPr>
      <w:bookmarkStart w:id="7" w:name="_Toc237592031"/>
      <w:bookmarkStart w:id="8" w:name="我国能源供需空间错配与沿海需求"/>
      <w:bookmarkEnd w:id="6"/>
      <w:r>
        <w:rPr>
          <w:rFonts w:ascii="黑体" w:eastAsia="黑体" w:hAnsi="黑体" w:hint="eastAsia"/>
          <w:b w:val="0"/>
          <w:bCs w:val="0"/>
          <w:lang w:eastAsia="zh-CN"/>
        </w:rPr>
        <w:t>（二）</w:t>
      </w:r>
      <w:r>
        <w:rPr>
          <w:rFonts w:ascii="黑体" w:eastAsia="黑体" w:hAnsi="黑体"/>
          <w:b w:val="0"/>
          <w:bCs w:val="0"/>
          <w:lang w:eastAsia="zh-CN"/>
        </w:rPr>
        <w:t xml:space="preserve"> </w:t>
      </w:r>
      <w:r>
        <w:rPr>
          <w:rFonts w:ascii="黑体" w:eastAsia="黑体" w:hAnsi="黑体" w:hint="eastAsia"/>
          <w:b w:val="0"/>
          <w:bCs w:val="0"/>
          <w:lang w:eastAsia="zh-CN"/>
        </w:rPr>
        <w:t>我国能源供需空间错配与沿海需求</w:t>
      </w:r>
      <w:bookmarkEnd w:id="7"/>
    </w:p>
    <w:p w14:paraId="4D044963" w14:textId="77777777" w:rsidR="00A16DFC" w:rsidRDefault="006C5E23">
      <w:pPr>
        <w:pStyle w:val="31"/>
        <w:rPr>
          <w:rFonts w:ascii="黑体" w:eastAsia="黑体" w:hAnsi="黑体"/>
          <w:b w:val="0"/>
          <w:bCs w:val="0"/>
          <w:lang w:eastAsia="zh-CN"/>
        </w:rPr>
      </w:pPr>
      <w:bookmarkStart w:id="9" w:name="_Toc237592032"/>
      <w:r>
        <w:rPr>
          <w:noProof/>
        </w:rPr>
        <w:drawing>
          <wp:inline distT="0" distB="0" distL="0" distR="0" wp14:anchorId="1F1722BE" wp14:editId="559C945C">
            <wp:extent cx="3790950" cy="3171931"/>
            <wp:effectExtent l="0" t="0" r="0" b="9525"/>
            <wp:docPr id="1655118926" name="Picture 1995817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995817224"/>
                    <pic:cNvPicPr>
                      <a:picLocks noChangeAspect="1" noChangeArrowheads="1"/>
                    </pic:cNvPicPr>
                  </pic:nvPicPr>
                  <pic:blipFill>
                    <a:blip r:embed="rId12"/>
                    <a:stretch>
                      <a:fillRect/>
                    </a:stretch>
                  </pic:blipFill>
                  <pic:spPr>
                    <a:xfrm>
                      <a:off x="0" y="0"/>
                      <a:ext cx="3819181" cy="3195552"/>
                    </a:xfrm>
                    <a:prstGeom prst="rect">
                      <a:avLst/>
                    </a:prstGeom>
                    <a:noFill/>
                  </pic:spPr>
                </pic:pic>
              </a:graphicData>
            </a:graphic>
          </wp:inline>
        </w:drawing>
      </w:r>
      <w:bookmarkEnd w:id="9"/>
    </w:p>
    <w:p w14:paraId="38804896" w14:textId="77777777" w:rsidR="00A16DFC" w:rsidRDefault="00B54136">
      <w:pPr>
        <w:pStyle w:val="afe"/>
        <w:spacing w:before="40" w:after="80" w:line="276" w:lineRule="auto"/>
        <w:rPr>
          <w:szCs w:val="28"/>
          <w:lang w:eastAsia="zh-CN"/>
        </w:rPr>
      </w:pPr>
      <w:r>
        <w:rPr>
          <w:rFonts w:ascii="黑体" w:hAnsi="黑体" w:hint="eastAsia"/>
          <w:szCs w:val="28"/>
          <w:lang w:eastAsia="zh-CN"/>
        </w:rPr>
        <w:t>图</w:t>
      </w:r>
      <w:r>
        <w:rPr>
          <w:rFonts w:ascii="黑体" w:hAnsi="黑体" w:hint="eastAsia"/>
          <w:szCs w:val="28"/>
          <w:lang w:eastAsia="zh-CN"/>
        </w:rPr>
        <w:t>1-1</w:t>
      </w:r>
      <w:r>
        <w:rPr>
          <w:szCs w:val="28"/>
          <w:lang w:eastAsia="zh-CN"/>
        </w:rPr>
        <w:t xml:space="preserve"> </w:t>
      </w:r>
      <w:r>
        <w:rPr>
          <w:rFonts w:hint="eastAsia"/>
          <w:szCs w:val="28"/>
          <w:lang w:eastAsia="zh-CN"/>
        </w:rPr>
        <w:t>我国能源生产—负荷重心与沿海新能源供给格局。</w:t>
      </w:r>
    </w:p>
    <w:p w14:paraId="2C6D725E" w14:textId="77777777" w:rsidR="00A16DFC" w:rsidRPr="009F160C" w:rsidRDefault="00B54136">
      <w:pPr>
        <w:pStyle w:val="af1"/>
        <w:spacing w:after="60" w:line="276" w:lineRule="auto"/>
        <w:rPr>
          <w:rFonts w:ascii="宋体" w:hAnsi="宋体"/>
          <w:sz w:val="28"/>
          <w:szCs w:val="28"/>
          <w:lang w:eastAsia="zh-CN"/>
        </w:rPr>
      </w:pPr>
      <w:r w:rsidRPr="009F160C">
        <w:rPr>
          <w:rFonts w:ascii="宋体" w:hAnsi="宋体" w:hint="eastAsia"/>
          <w:sz w:val="28"/>
          <w:szCs w:val="28"/>
          <w:lang w:eastAsia="zh-CN"/>
        </w:rPr>
        <w:t>目光转向国内，</w:t>
      </w:r>
      <w:r w:rsidRPr="009F160C">
        <w:rPr>
          <w:rFonts w:ascii="宋体" w:hAnsi="宋体"/>
          <w:sz w:val="28"/>
          <w:szCs w:val="28"/>
          <w:lang w:eastAsia="zh-CN"/>
        </w:rPr>
        <w:t>我国能源资源和电力负荷长期呈逆向分布。新能源资源主要集中在西部、北部，水能资源主要集中在西南，而人口、制造业和电力负荷较多分布于中东部及沿海地区。国家发展改革委公开资料显示，</w:t>
      </w:r>
      <w:r w:rsidRPr="009F160C">
        <w:rPr>
          <w:rFonts w:ascii="宋体" w:hAnsi="宋体"/>
          <w:sz w:val="28"/>
          <w:szCs w:val="28"/>
          <w:lang w:eastAsia="zh-CN"/>
        </w:rPr>
        <w:t>“</w:t>
      </w:r>
      <w:r w:rsidRPr="009F160C">
        <w:rPr>
          <w:rFonts w:ascii="宋体" w:hAnsi="宋体"/>
          <w:sz w:val="28"/>
          <w:szCs w:val="28"/>
          <w:lang w:eastAsia="zh-CN"/>
        </w:rPr>
        <w:t>西电东送</w:t>
      </w:r>
      <w:r w:rsidRPr="009F160C">
        <w:rPr>
          <w:rFonts w:ascii="宋体" w:hAnsi="宋体"/>
          <w:sz w:val="28"/>
          <w:szCs w:val="28"/>
          <w:lang w:eastAsia="zh-CN"/>
        </w:rPr>
        <w:t>”</w:t>
      </w:r>
      <w:r w:rsidRPr="009F160C">
        <w:rPr>
          <w:rFonts w:ascii="宋体" w:hAnsi="宋体"/>
          <w:sz w:val="28"/>
          <w:szCs w:val="28"/>
          <w:lang w:eastAsia="zh-CN"/>
        </w:rPr>
        <w:t>输电能力已超过</w:t>
      </w:r>
      <w:r w:rsidRPr="009F160C">
        <w:rPr>
          <w:rFonts w:ascii="宋体" w:hAnsi="宋体"/>
          <w:sz w:val="28"/>
          <w:szCs w:val="28"/>
          <w:lang w:eastAsia="zh-CN"/>
        </w:rPr>
        <w:t>3</w:t>
      </w:r>
      <w:r w:rsidRPr="009F160C">
        <w:rPr>
          <w:rFonts w:ascii="宋体" w:hAnsi="宋体"/>
          <w:sz w:val="28"/>
          <w:szCs w:val="28"/>
          <w:lang w:eastAsia="zh-CN"/>
        </w:rPr>
        <w:t>亿千瓦，并支撑中东部地区约五分之一的用电需求</w:t>
      </w:r>
      <w:r w:rsidRPr="009F160C">
        <w:rPr>
          <w:rFonts w:ascii="宋体" w:hAnsi="宋体"/>
          <w:sz w:val="28"/>
          <w:szCs w:val="28"/>
          <w:lang w:eastAsia="zh-CN"/>
        </w:rPr>
        <w:t>[40]</w:t>
      </w:r>
      <w:r w:rsidRPr="009F160C">
        <w:rPr>
          <w:rFonts w:ascii="宋体" w:hAnsi="宋体"/>
          <w:sz w:val="28"/>
          <w:szCs w:val="28"/>
          <w:lang w:eastAsia="zh-CN"/>
        </w:rPr>
        <w:t>。</w:t>
      </w:r>
      <w:r w:rsidRPr="009F160C">
        <w:rPr>
          <w:rFonts w:ascii="宋体" w:hAnsi="宋体" w:hint="eastAsia"/>
          <w:sz w:val="28"/>
          <w:szCs w:val="28"/>
          <w:lang w:eastAsia="zh-CN"/>
        </w:rPr>
        <w:t>同</w:t>
      </w:r>
      <w:r w:rsidRPr="009F160C">
        <w:rPr>
          <w:rFonts w:ascii="宋体" w:hAnsi="宋体" w:hint="eastAsia"/>
          <w:sz w:val="28"/>
          <w:szCs w:val="28"/>
          <w:lang w:eastAsia="zh-CN"/>
        </w:rPr>
        <w:lastRenderedPageBreak/>
        <w:t>时，我国</w:t>
      </w:r>
      <w:r w:rsidRPr="009F160C">
        <w:rPr>
          <w:rFonts w:ascii="宋体" w:hAnsi="宋体"/>
          <w:sz w:val="28"/>
          <w:szCs w:val="28"/>
          <w:lang w:eastAsia="zh-CN"/>
        </w:rPr>
        <w:t>数据服务需求具有独立的空间与时延边界。国家</w:t>
      </w:r>
      <w:r w:rsidRPr="009F160C">
        <w:rPr>
          <w:rFonts w:ascii="宋体" w:hAnsi="宋体"/>
          <w:sz w:val="28"/>
          <w:szCs w:val="28"/>
          <w:lang w:eastAsia="zh-CN"/>
        </w:rPr>
        <w:t>“</w:t>
      </w:r>
      <w:r w:rsidRPr="009F160C">
        <w:rPr>
          <w:rFonts w:ascii="宋体" w:hAnsi="宋体"/>
          <w:sz w:val="28"/>
          <w:szCs w:val="28"/>
          <w:lang w:eastAsia="zh-CN"/>
        </w:rPr>
        <w:t>东数西算</w:t>
      </w:r>
      <w:r w:rsidRPr="009F160C">
        <w:rPr>
          <w:rFonts w:ascii="宋体" w:hAnsi="宋体"/>
          <w:sz w:val="28"/>
          <w:szCs w:val="28"/>
          <w:lang w:eastAsia="zh-CN"/>
        </w:rPr>
        <w:t>”</w:t>
      </w:r>
      <w:r w:rsidRPr="009F160C">
        <w:rPr>
          <w:rFonts w:ascii="宋体" w:hAnsi="宋体"/>
          <w:sz w:val="28"/>
          <w:szCs w:val="28"/>
          <w:lang w:eastAsia="zh-CN"/>
        </w:rPr>
        <w:t>工程已在京津冀、长三角、粤港澳大湾区、成渝以及内蒙古、贵州、甘肃、宁夏布局八个国家算力枢纽节点，并通过跨区域调度优化算力供需</w:t>
      </w:r>
      <w:r w:rsidRPr="009F160C">
        <w:rPr>
          <w:rFonts w:ascii="宋体" w:hAnsi="宋体"/>
          <w:sz w:val="28"/>
          <w:szCs w:val="28"/>
          <w:lang w:eastAsia="zh-CN"/>
        </w:rPr>
        <w:t>[52]</w:t>
      </w:r>
      <w:r w:rsidRPr="009F160C">
        <w:rPr>
          <w:rFonts w:ascii="宋体" w:hAnsi="宋体"/>
          <w:sz w:val="28"/>
          <w:szCs w:val="28"/>
          <w:lang w:eastAsia="zh-CN"/>
        </w:rPr>
        <w:t>。跨区域配置是国家能源体系的基础，但通道建设周期、受端调节能</w:t>
      </w:r>
      <w:r w:rsidRPr="009F160C">
        <w:rPr>
          <w:rFonts w:ascii="宋体" w:hAnsi="宋体"/>
          <w:sz w:val="28"/>
          <w:szCs w:val="28"/>
          <w:lang w:eastAsia="zh-CN"/>
        </w:rPr>
        <w:t>力和远距离输送边界等问题也催生东部地区对就近清洁能源供给的需求。</w:t>
      </w:r>
    </w:p>
    <w:p w14:paraId="7DC94BBF" w14:textId="77777777" w:rsidR="00A16DFC" w:rsidRDefault="00B54136">
      <w:pPr>
        <w:pStyle w:val="af1"/>
        <w:keepNext/>
        <w:spacing w:after="60" w:line="276" w:lineRule="auto"/>
        <w:jc w:val="center"/>
      </w:pPr>
      <w:r>
        <w:rPr>
          <w:noProof/>
        </w:rPr>
        <w:drawing>
          <wp:inline distT="0" distB="0" distL="0" distR="0" wp14:anchorId="72F4763E" wp14:editId="27692D26">
            <wp:extent cx="3848100" cy="3220085"/>
            <wp:effectExtent l="0" t="0" r="0" b="0"/>
            <wp:docPr id="2" name="Picture 1995817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95817225"/>
                    <pic:cNvPicPr>
                      <a:picLocks noChangeAspect="1" noChangeArrowheads="1"/>
                    </pic:cNvPicPr>
                  </pic:nvPicPr>
                  <pic:blipFill>
                    <a:blip r:embed="rId13"/>
                    <a:stretch>
                      <a:fillRect/>
                    </a:stretch>
                  </pic:blipFill>
                  <pic:spPr bwMode="auto">
                    <a:xfrm>
                      <a:off x="0" y="0"/>
                      <a:ext cx="3848100" cy="3220085"/>
                    </a:xfrm>
                    <a:prstGeom prst="rect">
                      <a:avLst/>
                    </a:prstGeom>
                    <a:noFill/>
                  </pic:spPr>
                </pic:pic>
              </a:graphicData>
            </a:graphic>
          </wp:inline>
        </w:drawing>
      </w:r>
    </w:p>
    <w:p w14:paraId="2E6BE928" w14:textId="77777777" w:rsidR="00A16DFC" w:rsidRDefault="00B54136">
      <w:pPr>
        <w:pStyle w:val="afe"/>
        <w:spacing w:before="40" w:after="80" w:line="276" w:lineRule="auto"/>
        <w:rPr>
          <w:rFonts w:ascii="黑体" w:hAnsi="黑体"/>
          <w:szCs w:val="28"/>
          <w:lang w:eastAsia="zh-CN"/>
        </w:rPr>
      </w:pPr>
      <w:r>
        <w:rPr>
          <w:rFonts w:ascii="黑体" w:hAnsi="黑体"/>
          <w:szCs w:val="28"/>
          <w:lang w:eastAsia="zh-CN"/>
        </w:rPr>
        <w:t>图</w:t>
      </w:r>
      <w:r>
        <w:rPr>
          <w:rFonts w:ascii="黑体" w:hAnsi="黑体"/>
          <w:szCs w:val="28"/>
          <w:lang w:eastAsia="zh-CN"/>
        </w:rPr>
        <w:t xml:space="preserve">1-2 </w:t>
      </w:r>
      <w:r>
        <w:rPr>
          <w:rFonts w:ascii="黑体" w:hAnsi="黑体"/>
          <w:szCs w:val="28"/>
          <w:lang w:eastAsia="zh-CN"/>
        </w:rPr>
        <w:t>我国数据服务需求与算力枢纽空间格局（定性示意）</w:t>
      </w:r>
    </w:p>
    <w:p w14:paraId="7CDC664A" w14:textId="77777777" w:rsidR="00A16DFC" w:rsidRDefault="00B54136">
      <w:pPr>
        <w:pStyle w:val="21"/>
        <w:rPr>
          <w:rFonts w:ascii="黑体" w:eastAsia="黑体" w:hAnsi="黑体"/>
          <w:b w:val="0"/>
          <w:bCs w:val="0"/>
          <w:lang w:eastAsia="zh-CN"/>
        </w:rPr>
      </w:pPr>
      <w:bookmarkStart w:id="10" w:name="_Toc237592033"/>
      <w:bookmarkStart w:id="11" w:name="深远海新能源开发现状"/>
      <w:bookmarkEnd w:id="4"/>
      <w:bookmarkEnd w:id="8"/>
      <w:r>
        <w:rPr>
          <w:rFonts w:ascii="黑体" w:eastAsia="黑体" w:hAnsi="黑体" w:hint="eastAsia"/>
          <w:b w:val="0"/>
          <w:bCs w:val="0"/>
          <w:lang w:eastAsia="zh-CN"/>
        </w:rPr>
        <w:t>二、</w:t>
      </w:r>
      <w:r>
        <w:rPr>
          <w:rFonts w:ascii="黑体" w:eastAsia="黑体" w:hAnsi="黑体"/>
          <w:b w:val="0"/>
          <w:bCs w:val="0"/>
          <w:lang w:eastAsia="zh-CN"/>
        </w:rPr>
        <w:t xml:space="preserve"> </w:t>
      </w:r>
      <w:r>
        <w:rPr>
          <w:rFonts w:ascii="黑体" w:eastAsia="黑体" w:hAnsi="黑体" w:hint="eastAsia"/>
          <w:b w:val="0"/>
          <w:bCs w:val="0"/>
          <w:lang w:eastAsia="zh-CN"/>
        </w:rPr>
        <w:t>深远海新能源开发现状</w:t>
      </w:r>
      <w:bookmarkEnd w:id="10"/>
    </w:p>
    <w:p w14:paraId="2E4D1F04" w14:textId="77777777" w:rsidR="00A16DFC" w:rsidRDefault="00B54136">
      <w:pPr>
        <w:pStyle w:val="31"/>
        <w:rPr>
          <w:rFonts w:ascii="黑体" w:eastAsia="黑体" w:hAnsi="黑体"/>
          <w:b w:val="0"/>
          <w:bCs w:val="0"/>
          <w:lang w:eastAsia="zh-CN"/>
        </w:rPr>
      </w:pPr>
      <w:bookmarkStart w:id="12" w:name="_Toc237592034"/>
      <w:bookmarkStart w:id="13" w:name="从近海规模开发向深远海示范推进"/>
      <w:r>
        <w:rPr>
          <w:rFonts w:ascii="黑体" w:eastAsia="黑体" w:hAnsi="黑体" w:hint="eastAsia"/>
          <w:b w:val="0"/>
          <w:bCs w:val="0"/>
          <w:lang w:eastAsia="zh-CN"/>
        </w:rPr>
        <w:t>（一）从近海规模开发向深远海示范推进</w:t>
      </w:r>
      <w:bookmarkEnd w:id="12"/>
    </w:p>
    <w:p w14:paraId="5FABB94A" w14:textId="77777777" w:rsidR="00A16DFC" w:rsidRPr="009F160C" w:rsidRDefault="00B54136">
      <w:pPr>
        <w:pStyle w:val="af1"/>
        <w:spacing w:after="60" w:line="276" w:lineRule="auto"/>
        <w:rPr>
          <w:rFonts w:ascii="宋体" w:hAnsi="宋体"/>
          <w:sz w:val="28"/>
          <w:szCs w:val="28"/>
          <w:lang w:eastAsia="zh-CN"/>
        </w:rPr>
      </w:pPr>
      <w:r w:rsidRPr="009F160C">
        <w:rPr>
          <w:rFonts w:ascii="宋体" w:hAnsi="宋体" w:hint="eastAsia"/>
          <w:sz w:val="28"/>
          <w:szCs w:val="28"/>
          <w:lang w:eastAsia="zh-CN"/>
        </w:rPr>
        <w:t>首先，</w:t>
      </w:r>
      <w:r w:rsidRPr="009F160C">
        <w:rPr>
          <w:rFonts w:ascii="宋体" w:hAnsi="宋体"/>
          <w:sz w:val="28"/>
          <w:szCs w:val="28"/>
          <w:lang w:eastAsia="zh-CN"/>
        </w:rPr>
        <w:t>我国当前处于</w:t>
      </w:r>
      <w:r w:rsidRPr="009F160C">
        <w:rPr>
          <w:rFonts w:ascii="宋体" w:hAnsi="宋体"/>
          <w:sz w:val="28"/>
          <w:szCs w:val="28"/>
          <w:lang w:eastAsia="zh-CN"/>
        </w:rPr>
        <w:t>“</w:t>
      </w:r>
      <w:r w:rsidRPr="009F160C">
        <w:rPr>
          <w:rFonts w:ascii="宋体" w:hAnsi="宋体"/>
          <w:sz w:val="28"/>
          <w:szCs w:val="28"/>
          <w:lang w:eastAsia="zh-CN"/>
        </w:rPr>
        <w:t>近海规模化、深远海示范化</w:t>
      </w:r>
      <w:r w:rsidRPr="009F160C">
        <w:rPr>
          <w:rFonts w:ascii="宋体" w:hAnsi="宋体"/>
          <w:sz w:val="28"/>
          <w:szCs w:val="28"/>
          <w:lang w:eastAsia="zh-CN"/>
        </w:rPr>
        <w:t>”</w:t>
      </w:r>
      <w:r w:rsidRPr="009F160C">
        <w:rPr>
          <w:rFonts w:ascii="宋体" w:hAnsi="宋体"/>
          <w:sz w:val="28"/>
          <w:szCs w:val="28"/>
          <w:lang w:eastAsia="zh-CN"/>
        </w:rPr>
        <w:t>阶段：已形成海上风电整机、基础、海缆、施工和运维产业链，柔性直流、大容量机组和海上升压站持续开展工程应用。漂浮式风电已完成单机和局部场景示范，但批量化成本、动态海缆、系泊系统、强台风适应性和长期运维数据仍不足。</w:t>
      </w:r>
      <w:r w:rsidRPr="009F160C">
        <w:rPr>
          <w:rFonts w:ascii="宋体" w:hAnsi="宋体" w:hint="eastAsia"/>
          <w:sz w:val="28"/>
          <w:szCs w:val="28"/>
          <w:lang w:eastAsia="zh-CN"/>
        </w:rPr>
        <w:t>虽然海上光伏、潮流能和波浪能技术成熟度和场址适用性不同，但可提</w:t>
      </w:r>
      <w:r w:rsidRPr="009F160C">
        <w:rPr>
          <w:rFonts w:ascii="宋体" w:hAnsi="宋体" w:hint="eastAsia"/>
          <w:sz w:val="28"/>
          <w:szCs w:val="28"/>
          <w:lang w:eastAsia="zh-CN"/>
        </w:rPr>
        <w:t>供补充。近期方案可以漂浮式风电为主体，其他电源可以按资源条件接入或预留接口。</w:t>
      </w:r>
    </w:p>
    <w:p w14:paraId="59F027BE" w14:textId="77777777" w:rsidR="00A16DFC" w:rsidRDefault="00B54136">
      <w:pPr>
        <w:pStyle w:val="31"/>
        <w:rPr>
          <w:lang w:eastAsia="zh-CN"/>
        </w:rPr>
      </w:pPr>
      <w:bookmarkStart w:id="14" w:name="_Toc237592035"/>
      <w:bookmarkStart w:id="15" w:name="多元消纳和综合利用开始出现"/>
      <w:bookmarkEnd w:id="13"/>
      <w:r>
        <w:rPr>
          <w:rFonts w:ascii="宋体" w:eastAsia="宋体" w:hAnsi="宋体" w:hint="eastAsia"/>
          <w:lang w:eastAsia="zh-CN"/>
        </w:rPr>
        <w:t>（二）</w:t>
      </w:r>
      <w:r>
        <w:rPr>
          <w:rFonts w:hint="eastAsia"/>
          <w:lang w:eastAsia="zh-CN"/>
        </w:rPr>
        <w:t>多元消纳和综合利用开始出现</w:t>
      </w:r>
      <w:bookmarkEnd w:id="14"/>
    </w:p>
    <w:p w14:paraId="6D319862" w14:textId="77777777" w:rsidR="00A16DFC" w:rsidRPr="009F160C" w:rsidRDefault="00B54136">
      <w:pPr>
        <w:pStyle w:val="af1"/>
        <w:spacing w:after="60" w:line="276" w:lineRule="auto"/>
        <w:rPr>
          <w:sz w:val="28"/>
          <w:szCs w:val="28"/>
          <w:lang w:eastAsia="zh-CN"/>
        </w:rPr>
      </w:pPr>
      <w:r w:rsidRPr="009F160C">
        <w:rPr>
          <w:rFonts w:hint="eastAsia"/>
          <w:sz w:val="28"/>
          <w:szCs w:val="28"/>
          <w:lang w:eastAsia="zh-CN"/>
        </w:rPr>
        <w:t>其次，构网型储能、电解水制氢、海底数据中心和海洋综合用能均已出现陆上、近岸或单模块项目，为深远海系统提供了技术起点。但现有项目主要证</w:t>
      </w:r>
      <w:r w:rsidRPr="009F160C">
        <w:rPr>
          <w:rFonts w:hint="eastAsia"/>
          <w:sz w:val="28"/>
          <w:szCs w:val="28"/>
          <w:lang w:eastAsia="zh-CN"/>
        </w:rPr>
        <w:lastRenderedPageBreak/>
        <w:t>明设备或局部组合可以运行，尚未充分证明弱网条件下的长期稳定、多产品统一调度和全寿命经济性。</w:t>
      </w:r>
    </w:p>
    <w:p w14:paraId="22AFEB2E" w14:textId="77777777" w:rsidR="00A16DFC" w:rsidRDefault="00B54136">
      <w:pPr>
        <w:pStyle w:val="31"/>
        <w:rPr>
          <w:lang w:eastAsia="zh-CN"/>
        </w:rPr>
      </w:pPr>
      <w:bookmarkStart w:id="16" w:name="_Toc237592036"/>
      <w:bookmarkStart w:id="17" w:name="国家能源集团相关布局"/>
      <w:bookmarkEnd w:id="15"/>
      <w:r>
        <w:rPr>
          <w:rFonts w:ascii="宋体" w:eastAsia="宋体" w:hAnsi="宋体" w:hint="eastAsia"/>
          <w:lang w:eastAsia="zh-CN"/>
        </w:rPr>
        <w:t>（三）</w:t>
      </w:r>
      <w:r>
        <w:rPr>
          <w:lang w:eastAsia="zh-CN"/>
        </w:rPr>
        <w:t xml:space="preserve"> </w:t>
      </w:r>
      <w:r>
        <w:rPr>
          <w:rFonts w:hint="eastAsia"/>
          <w:lang w:eastAsia="zh-CN"/>
        </w:rPr>
        <w:t>国家相关布局</w:t>
      </w:r>
      <w:bookmarkEnd w:id="16"/>
    </w:p>
    <w:p w14:paraId="51DDF5B0" w14:textId="77777777" w:rsidR="00A16DFC" w:rsidRPr="009F160C" w:rsidRDefault="00B54136">
      <w:pPr>
        <w:pStyle w:val="af1"/>
        <w:spacing w:after="60" w:line="276" w:lineRule="auto"/>
        <w:rPr>
          <w:rFonts w:ascii="宋体" w:hAnsi="宋体"/>
          <w:sz w:val="28"/>
          <w:szCs w:val="28"/>
          <w:lang w:eastAsia="zh-CN"/>
        </w:rPr>
      </w:pPr>
      <w:r w:rsidRPr="009F160C">
        <w:rPr>
          <w:rFonts w:ascii="宋体" w:hAnsi="宋体" w:hint="eastAsia"/>
          <w:sz w:val="28"/>
          <w:szCs w:val="28"/>
          <w:lang w:eastAsia="zh-CN"/>
        </w:rPr>
        <w:t>最后，</w:t>
      </w:r>
      <w:r w:rsidRPr="009F160C">
        <w:rPr>
          <w:rFonts w:ascii="宋体" w:hAnsi="宋体"/>
          <w:sz w:val="28"/>
          <w:szCs w:val="28"/>
          <w:lang w:eastAsia="zh-CN"/>
        </w:rPr>
        <w:t>国家能源集团已形成海上风电、海上光伏、构网型储能和氢能等分系统实践</w:t>
      </w:r>
      <w:r w:rsidRPr="009F160C">
        <w:rPr>
          <w:rFonts w:ascii="宋体" w:hAnsi="宋体"/>
          <w:sz w:val="28"/>
          <w:szCs w:val="28"/>
          <w:lang w:eastAsia="zh-CN"/>
        </w:rPr>
        <w:t>[3][43][44][45]</w:t>
      </w:r>
      <w:r w:rsidRPr="009F160C">
        <w:rPr>
          <w:rFonts w:ascii="宋体" w:hAnsi="宋体"/>
          <w:sz w:val="28"/>
          <w:szCs w:val="28"/>
          <w:lang w:eastAsia="zh-CN"/>
        </w:rPr>
        <w:t>。这些布局提供了海上新能源开发和海工组织基础，但深远</w:t>
      </w:r>
      <w:r w:rsidRPr="009F160C">
        <w:rPr>
          <w:rFonts w:ascii="宋体" w:hAnsi="宋体"/>
          <w:sz w:val="28"/>
          <w:szCs w:val="28"/>
          <w:lang w:eastAsia="zh-CN"/>
        </w:rPr>
        <w:t>海多设备共平台运行、算力客户运营、氢能储运合同和统一计量结算仍需专项验证。</w:t>
      </w:r>
    </w:p>
    <w:p w14:paraId="4B2740B2" w14:textId="77777777" w:rsidR="00A16DFC" w:rsidRDefault="00B54136">
      <w:pPr>
        <w:pStyle w:val="21"/>
        <w:rPr>
          <w:lang w:eastAsia="zh-CN"/>
        </w:rPr>
      </w:pPr>
      <w:bookmarkStart w:id="18" w:name="_Toc237592037"/>
      <w:bookmarkStart w:id="19" w:name="现有布局尚未解决的四类挑战"/>
      <w:bookmarkEnd w:id="11"/>
      <w:bookmarkEnd w:id="17"/>
      <w:r>
        <w:rPr>
          <w:rFonts w:ascii="宋体" w:eastAsia="宋体" w:hAnsi="宋体" w:hint="eastAsia"/>
          <w:lang w:eastAsia="zh-CN"/>
        </w:rPr>
        <w:t>三、</w:t>
      </w:r>
      <w:r>
        <w:rPr>
          <w:lang w:eastAsia="zh-CN"/>
        </w:rPr>
        <w:t xml:space="preserve"> </w:t>
      </w:r>
      <w:r>
        <w:rPr>
          <w:rFonts w:hint="eastAsia"/>
          <w:lang w:eastAsia="zh-CN"/>
        </w:rPr>
        <w:t>现有布局</w:t>
      </w:r>
      <w:r>
        <w:rPr>
          <w:rFonts w:ascii="宋体" w:eastAsia="宋体" w:hAnsi="宋体" w:hint="eastAsia"/>
          <w:lang w:eastAsia="zh-CN"/>
        </w:rPr>
        <w:t>下</w:t>
      </w:r>
      <w:r>
        <w:rPr>
          <w:rFonts w:hint="eastAsia"/>
          <w:lang w:eastAsia="zh-CN"/>
        </w:rPr>
        <w:t>的四类挑战</w:t>
      </w:r>
      <w:bookmarkEnd w:id="18"/>
    </w:p>
    <w:p w14:paraId="3BE9CBC0" w14:textId="77777777" w:rsidR="00A16DFC" w:rsidRDefault="00B54136">
      <w:pPr>
        <w:pStyle w:val="31"/>
        <w:rPr>
          <w:lang w:eastAsia="zh-CN"/>
        </w:rPr>
      </w:pPr>
      <w:bookmarkStart w:id="20" w:name="_Toc237592038"/>
      <w:r>
        <w:rPr>
          <w:rFonts w:ascii="宋体" w:eastAsia="宋体" w:hAnsi="宋体" w:hint="eastAsia"/>
          <w:lang w:eastAsia="zh-CN"/>
        </w:rPr>
        <w:t>（一）</w:t>
      </w:r>
      <w:r>
        <w:rPr>
          <w:lang w:eastAsia="zh-CN"/>
        </w:rPr>
        <w:t xml:space="preserve"> </w:t>
      </w:r>
      <w:r>
        <w:rPr>
          <w:lang w:eastAsia="zh-CN"/>
        </w:rPr>
        <w:t>输电经济性挑战</w:t>
      </w:r>
      <w:bookmarkEnd w:id="20"/>
    </w:p>
    <w:p w14:paraId="133A4B7C" w14:textId="77777777" w:rsidR="00A16DFC" w:rsidRPr="009F160C" w:rsidRDefault="00B54136">
      <w:pPr>
        <w:pStyle w:val="af1"/>
        <w:spacing w:after="60" w:line="276" w:lineRule="auto"/>
        <w:rPr>
          <w:sz w:val="28"/>
          <w:szCs w:val="28"/>
          <w:lang w:eastAsia="zh-CN"/>
        </w:rPr>
      </w:pPr>
      <w:r w:rsidRPr="009F160C">
        <w:rPr>
          <w:sz w:val="28"/>
          <w:szCs w:val="28"/>
          <w:lang w:eastAsia="zh-CN"/>
        </w:rPr>
        <w:t>离岸距离和水深增加后，海缆、换流设施、施工船舶、检修窗口和备用通道的成本与风险同步上升。需要重点判断单一电力收入能否覆盖新增送出设施和运维成本。</w:t>
      </w:r>
    </w:p>
    <w:p w14:paraId="3E6E9981" w14:textId="77777777" w:rsidR="00A16DFC" w:rsidRDefault="00B54136">
      <w:pPr>
        <w:pStyle w:val="31"/>
        <w:rPr>
          <w:lang w:eastAsia="zh-CN"/>
        </w:rPr>
      </w:pPr>
      <w:bookmarkStart w:id="21" w:name="_Toc237592039"/>
      <w:r>
        <w:rPr>
          <w:rFonts w:ascii="宋体" w:eastAsia="宋体" w:hAnsi="宋体" w:hint="eastAsia"/>
          <w:lang w:eastAsia="zh-CN"/>
        </w:rPr>
        <w:t>（二）</w:t>
      </w:r>
      <w:r>
        <w:rPr>
          <w:lang w:eastAsia="zh-CN"/>
        </w:rPr>
        <w:t xml:space="preserve"> </w:t>
      </w:r>
      <w:r>
        <w:rPr>
          <w:lang w:eastAsia="zh-CN"/>
        </w:rPr>
        <w:t>新能源消纳挑战</w:t>
      </w:r>
      <w:bookmarkEnd w:id="21"/>
    </w:p>
    <w:p w14:paraId="3403D250" w14:textId="77777777" w:rsidR="00A16DFC" w:rsidRPr="009F160C" w:rsidRDefault="00B54136">
      <w:pPr>
        <w:pStyle w:val="af1"/>
        <w:spacing w:after="60" w:line="276" w:lineRule="auto"/>
        <w:rPr>
          <w:sz w:val="28"/>
          <w:szCs w:val="28"/>
          <w:lang w:eastAsia="zh-CN"/>
        </w:rPr>
      </w:pPr>
      <w:r w:rsidRPr="009F160C">
        <w:rPr>
          <w:rFonts w:hint="eastAsia"/>
          <w:sz w:val="28"/>
          <w:szCs w:val="28"/>
          <w:lang w:eastAsia="zh-CN"/>
        </w:rPr>
        <w:t>深远海风电具有波动性，送出通道却具有固定容量。当高出力与通道受限同时出现时，可能产生弃能；低出力期又可能造成公共设施利用不足。仅扩大装机不能解决这一矛盾，需要检验制氢、柔性算力和储能能否形成可计量的额外消纳出口。</w:t>
      </w:r>
    </w:p>
    <w:p w14:paraId="11A828D9" w14:textId="77777777" w:rsidR="00A16DFC" w:rsidRDefault="00B54136">
      <w:pPr>
        <w:pStyle w:val="31"/>
        <w:rPr>
          <w:lang w:eastAsia="zh-CN"/>
        </w:rPr>
      </w:pPr>
      <w:bookmarkStart w:id="22" w:name="_Toc237592040"/>
      <w:r>
        <w:rPr>
          <w:rFonts w:ascii="宋体" w:eastAsia="宋体" w:hAnsi="宋体" w:hint="eastAsia"/>
          <w:lang w:eastAsia="zh-CN"/>
        </w:rPr>
        <w:t>（三）</w:t>
      </w:r>
      <w:r>
        <w:rPr>
          <w:lang w:eastAsia="zh-CN"/>
        </w:rPr>
        <w:t xml:space="preserve"> </w:t>
      </w:r>
      <w:r>
        <w:rPr>
          <w:lang w:eastAsia="zh-CN"/>
        </w:rPr>
        <w:t>系统稳定与可靠性挑战</w:t>
      </w:r>
      <w:bookmarkEnd w:id="22"/>
    </w:p>
    <w:p w14:paraId="7B33C1E1" w14:textId="77777777" w:rsidR="00A16DFC" w:rsidRPr="009F160C" w:rsidRDefault="00B54136">
      <w:pPr>
        <w:pStyle w:val="af1"/>
        <w:spacing w:after="60" w:line="276" w:lineRule="auto"/>
        <w:rPr>
          <w:sz w:val="28"/>
          <w:szCs w:val="28"/>
          <w:lang w:eastAsia="zh-CN"/>
        </w:rPr>
      </w:pPr>
      <w:r w:rsidRPr="009F160C">
        <w:rPr>
          <w:rFonts w:hint="eastAsia"/>
          <w:sz w:val="28"/>
          <w:szCs w:val="28"/>
          <w:lang w:eastAsia="zh-CN"/>
        </w:rPr>
        <w:t>弱网或孤网系统缺少大电网的电压、频率和惯量支撑，风机、储能、电解槽和算力负荷又主要通过电力电子设备接入。系统不仅要处理秒级扰动和小时级能量平衡，还要应对极端天气、通信中断和黑启动。</w:t>
      </w:r>
    </w:p>
    <w:p w14:paraId="0BA1C5A9" w14:textId="77777777" w:rsidR="00A16DFC" w:rsidRDefault="00B54136">
      <w:pPr>
        <w:pStyle w:val="31"/>
        <w:rPr>
          <w:lang w:eastAsia="zh-CN"/>
        </w:rPr>
      </w:pPr>
      <w:bookmarkStart w:id="23" w:name="_Toc237592041"/>
      <w:r>
        <w:rPr>
          <w:rFonts w:ascii="宋体" w:eastAsia="宋体" w:hAnsi="宋体" w:hint="eastAsia"/>
          <w:lang w:eastAsia="zh-CN"/>
        </w:rPr>
        <w:t>（四）</w:t>
      </w:r>
      <w:r>
        <w:rPr>
          <w:lang w:eastAsia="zh-CN"/>
        </w:rPr>
        <w:t xml:space="preserve"> </w:t>
      </w:r>
      <w:r>
        <w:rPr>
          <w:lang w:eastAsia="zh-CN"/>
        </w:rPr>
        <w:t>市场化与价值实现挑战</w:t>
      </w:r>
      <w:bookmarkEnd w:id="23"/>
    </w:p>
    <w:p w14:paraId="58288DAE" w14:textId="77777777" w:rsidR="00A16DFC" w:rsidRPr="009F160C" w:rsidRDefault="00B54136">
      <w:pPr>
        <w:pStyle w:val="af1"/>
        <w:spacing w:after="60" w:line="276" w:lineRule="auto"/>
        <w:rPr>
          <w:sz w:val="28"/>
          <w:szCs w:val="28"/>
          <w:lang w:eastAsia="zh-CN"/>
        </w:rPr>
      </w:pPr>
      <w:r w:rsidRPr="009F160C">
        <w:rPr>
          <w:rFonts w:hint="eastAsia"/>
          <w:sz w:val="28"/>
          <w:szCs w:val="28"/>
          <w:lang w:eastAsia="zh-CN"/>
        </w:rPr>
        <w:t>电力、氢能和算力采用不同的价格、交付和合同机制。多出口虽</w:t>
      </w:r>
      <w:r w:rsidRPr="009F160C">
        <w:rPr>
          <w:rFonts w:hint="eastAsia"/>
          <w:sz w:val="28"/>
          <w:szCs w:val="28"/>
          <w:lang w:eastAsia="zh-CN"/>
        </w:rPr>
        <w:t>然可能拓展收入来源，也会增加设备投资、客户履约和跨市场结算风险。若绿色溢价、最低承购和服务等级不能合同化，多产品并不必然提高项目价值</w:t>
      </w:r>
      <w:bookmarkEnd w:id="19"/>
      <w:r w:rsidRPr="009F160C">
        <w:rPr>
          <w:rFonts w:hint="eastAsia"/>
          <w:sz w:val="28"/>
          <w:szCs w:val="28"/>
          <w:lang w:eastAsia="zh-CN"/>
        </w:rPr>
        <w:t>。</w:t>
      </w:r>
    </w:p>
    <w:p w14:paraId="26D02946" w14:textId="77777777" w:rsidR="00A16DFC" w:rsidRDefault="00B54136">
      <w:pPr>
        <w:pStyle w:val="21"/>
        <w:rPr>
          <w:lang w:eastAsia="zh-CN"/>
        </w:rPr>
      </w:pPr>
      <w:bookmarkStart w:id="24" w:name="_Toc237592042"/>
      <w:r>
        <w:rPr>
          <w:rFonts w:ascii="宋体" w:eastAsia="宋体" w:hAnsi="宋体" w:hint="eastAsia"/>
          <w:lang w:eastAsia="zh-CN"/>
        </w:rPr>
        <w:lastRenderedPageBreak/>
        <w:t>四、</w:t>
      </w:r>
      <w:r>
        <w:rPr>
          <w:lang w:eastAsia="zh-CN"/>
        </w:rPr>
        <w:t xml:space="preserve"> </w:t>
      </w:r>
      <w:r>
        <w:rPr>
          <w:rFonts w:hint="eastAsia"/>
          <w:lang w:eastAsia="zh-CN"/>
        </w:rPr>
        <w:t>研究思路与创新点</w:t>
      </w:r>
      <w:bookmarkEnd w:id="24"/>
    </w:p>
    <w:p w14:paraId="1ACC2CD6" w14:textId="77777777" w:rsidR="00A16DFC" w:rsidRDefault="00B54136">
      <w:pPr>
        <w:pStyle w:val="31"/>
        <w:rPr>
          <w:lang w:eastAsia="zh-CN"/>
        </w:rPr>
      </w:pPr>
      <w:bookmarkStart w:id="25" w:name="_Toc237592043"/>
      <w:bookmarkStart w:id="26" w:name="研究命题与对照设计"/>
      <w:r>
        <w:rPr>
          <w:rFonts w:ascii="宋体" w:eastAsia="宋体" w:hAnsi="宋体" w:hint="eastAsia"/>
          <w:lang w:eastAsia="zh-CN"/>
        </w:rPr>
        <w:t>（一）</w:t>
      </w:r>
      <w:r>
        <w:rPr>
          <w:lang w:eastAsia="zh-CN"/>
        </w:rPr>
        <w:t xml:space="preserve"> </w:t>
      </w:r>
      <w:r>
        <w:rPr>
          <w:rFonts w:hint="eastAsia"/>
          <w:lang w:eastAsia="zh-CN"/>
        </w:rPr>
        <w:t>研究命题与对照设计</w:t>
      </w:r>
      <w:bookmarkEnd w:id="25"/>
    </w:p>
    <w:p w14:paraId="25E0CF62" w14:textId="77777777" w:rsidR="00A16DFC" w:rsidRPr="009F160C" w:rsidRDefault="00B54136">
      <w:pPr>
        <w:pStyle w:val="af1"/>
        <w:spacing w:after="60" w:line="276" w:lineRule="auto"/>
        <w:rPr>
          <w:sz w:val="28"/>
          <w:szCs w:val="28"/>
          <w:lang w:eastAsia="zh-CN"/>
        </w:rPr>
      </w:pPr>
      <w:r w:rsidRPr="009F160C">
        <w:rPr>
          <w:rFonts w:hint="eastAsia"/>
          <w:sz w:val="28"/>
          <w:szCs w:val="28"/>
          <w:lang w:eastAsia="zh-CN"/>
        </w:rPr>
        <w:t>针对上述挑战，本报告提出待验证的研究命题：在相同资源时序和装机边界下，若配置由多源供电、构网型混合储能、柔性算力、制氢和多形态输出构成的综合能源体，并由统一调度系统在安全约束下分配能量，则可能比单一电力外送获得更高的新能源利用率、运行价值和供能可靠性。接下来本报告</w:t>
      </w:r>
      <w:r w:rsidRPr="009F160C">
        <w:rPr>
          <w:sz w:val="28"/>
          <w:szCs w:val="28"/>
          <w:lang w:eastAsia="zh-CN"/>
        </w:rPr>
        <w:t>研究回答</w:t>
      </w:r>
      <w:r w:rsidRPr="009F160C">
        <w:rPr>
          <w:sz w:val="28"/>
          <w:szCs w:val="28"/>
          <w:lang w:eastAsia="zh-CN"/>
        </w:rPr>
        <w:t>“</w:t>
      </w:r>
      <w:r w:rsidRPr="009F160C">
        <w:rPr>
          <w:sz w:val="28"/>
          <w:szCs w:val="28"/>
          <w:lang w:eastAsia="zh-CN"/>
        </w:rPr>
        <w:t>组合方案改善多少、何时成立、在哪些边界下不成立</w:t>
      </w:r>
      <w:r w:rsidRPr="009F160C">
        <w:rPr>
          <w:sz w:val="28"/>
          <w:szCs w:val="28"/>
          <w:lang w:eastAsia="zh-CN"/>
        </w:rPr>
        <w:t>”</w:t>
      </w:r>
      <w:r w:rsidRPr="009F160C">
        <w:rPr>
          <w:sz w:val="28"/>
          <w:szCs w:val="28"/>
          <w:lang w:eastAsia="zh-CN"/>
        </w:rPr>
        <w:t>。</w:t>
      </w:r>
      <w:r w:rsidRPr="009F160C">
        <w:rPr>
          <w:sz w:val="28"/>
          <w:szCs w:val="28"/>
          <w:lang w:eastAsia="zh-CN"/>
        </w:rPr>
        <w:t>基准方案采用</w:t>
      </w:r>
      <w:r w:rsidRPr="009F160C">
        <w:rPr>
          <w:sz w:val="28"/>
          <w:szCs w:val="28"/>
          <w:lang w:eastAsia="zh-CN"/>
        </w:rPr>
        <w:t>“</w:t>
      </w:r>
      <w:r w:rsidRPr="009F160C">
        <w:rPr>
          <w:sz w:val="28"/>
          <w:szCs w:val="28"/>
          <w:lang w:eastAsia="zh-CN"/>
        </w:rPr>
        <w:t>新能源发电</w:t>
      </w:r>
      <w:r w:rsidRPr="009F160C">
        <w:rPr>
          <w:sz w:val="28"/>
          <w:szCs w:val="28"/>
          <w:lang w:eastAsia="zh-CN"/>
        </w:rPr>
        <w:t>—</w:t>
      </w:r>
      <w:r w:rsidRPr="009F160C">
        <w:rPr>
          <w:sz w:val="28"/>
          <w:szCs w:val="28"/>
          <w:lang w:eastAsia="zh-CN"/>
        </w:rPr>
        <w:t>海缆外送</w:t>
      </w:r>
      <w:r w:rsidRPr="009F160C">
        <w:rPr>
          <w:sz w:val="28"/>
          <w:szCs w:val="28"/>
          <w:lang w:eastAsia="zh-CN"/>
        </w:rPr>
        <w:t>”</w:t>
      </w:r>
      <w:r w:rsidRPr="009F160C">
        <w:rPr>
          <w:sz w:val="28"/>
          <w:szCs w:val="28"/>
          <w:lang w:eastAsia="zh-CN"/>
        </w:rPr>
        <w:t>路径，研究方案采用</w:t>
      </w:r>
      <w:r w:rsidRPr="009F160C">
        <w:rPr>
          <w:sz w:val="28"/>
          <w:szCs w:val="28"/>
          <w:lang w:eastAsia="zh-CN"/>
        </w:rPr>
        <w:t>“</w:t>
      </w:r>
      <w:r w:rsidRPr="009F160C">
        <w:rPr>
          <w:sz w:val="28"/>
          <w:szCs w:val="28"/>
          <w:lang w:eastAsia="zh-CN"/>
        </w:rPr>
        <w:t>多源供给</w:t>
      </w:r>
      <w:r w:rsidRPr="009F160C">
        <w:rPr>
          <w:sz w:val="28"/>
          <w:szCs w:val="28"/>
          <w:lang w:eastAsia="zh-CN"/>
        </w:rPr>
        <w:t>—</w:t>
      </w:r>
      <w:r w:rsidRPr="009F160C">
        <w:rPr>
          <w:sz w:val="28"/>
          <w:szCs w:val="28"/>
          <w:lang w:eastAsia="zh-CN"/>
        </w:rPr>
        <w:t>混合储能</w:t>
      </w:r>
      <w:r w:rsidRPr="009F160C">
        <w:rPr>
          <w:sz w:val="28"/>
          <w:szCs w:val="28"/>
          <w:lang w:eastAsia="zh-CN"/>
        </w:rPr>
        <w:t>—</w:t>
      </w:r>
      <w:r w:rsidRPr="009F160C">
        <w:rPr>
          <w:sz w:val="28"/>
          <w:szCs w:val="28"/>
          <w:lang w:eastAsia="zh-CN"/>
        </w:rPr>
        <w:t>算力</w:t>
      </w:r>
      <w:r w:rsidRPr="009F160C">
        <w:rPr>
          <w:sz w:val="28"/>
          <w:szCs w:val="28"/>
          <w:lang w:eastAsia="zh-CN"/>
        </w:rPr>
        <w:t>/</w:t>
      </w:r>
      <w:r w:rsidRPr="009F160C">
        <w:rPr>
          <w:sz w:val="28"/>
          <w:szCs w:val="28"/>
          <w:lang w:eastAsia="zh-CN"/>
        </w:rPr>
        <w:t>制氢</w:t>
      </w:r>
      <w:r w:rsidRPr="009F160C">
        <w:rPr>
          <w:sz w:val="28"/>
          <w:szCs w:val="28"/>
          <w:lang w:eastAsia="zh-CN"/>
        </w:rPr>
        <w:t>—</w:t>
      </w:r>
      <w:r w:rsidRPr="009F160C">
        <w:rPr>
          <w:sz w:val="28"/>
          <w:szCs w:val="28"/>
          <w:lang w:eastAsia="zh-CN"/>
        </w:rPr>
        <w:t>多形态输出</w:t>
      </w:r>
      <w:r w:rsidRPr="009F160C">
        <w:rPr>
          <w:sz w:val="28"/>
          <w:szCs w:val="28"/>
          <w:lang w:eastAsia="zh-CN"/>
        </w:rPr>
        <w:t>”</w:t>
      </w:r>
      <w:r w:rsidRPr="009F160C">
        <w:rPr>
          <w:sz w:val="28"/>
          <w:szCs w:val="28"/>
          <w:lang w:eastAsia="zh-CN"/>
        </w:rPr>
        <w:t>路径。研究方案的改</w:t>
      </w:r>
      <w:r w:rsidRPr="009F160C">
        <w:rPr>
          <w:rFonts w:hint="eastAsia"/>
          <w:sz w:val="28"/>
          <w:szCs w:val="28"/>
          <w:lang w:eastAsia="zh-CN"/>
        </w:rPr>
        <w:t>变</w:t>
      </w:r>
      <w:r w:rsidRPr="009F160C">
        <w:rPr>
          <w:sz w:val="28"/>
          <w:szCs w:val="28"/>
          <w:lang w:eastAsia="zh-CN"/>
        </w:rPr>
        <w:t>同时包含新增出口资产与协同调度的组合效应；各模块及</w:t>
      </w:r>
      <w:r w:rsidRPr="009F160C">
        <w:rPr>
          <w:sz w:val="28"/>
          <w:szCs w:val="28"/>
          <w:lang w:eastAsia="zh-CN"/>
        </w:rPr>
        <w:t>EMS</w:t>
      </w:r>
      <w:r w:rsidRPr="009F160C">
        <w:rPr>
          <w:sz w:val="28"/>
          <w:szCs w:val="28"/>
          <w:lang w:eastAsia="zh-CN"/>
        </w:rPr>
        <w:t>的独立贡献需通过消融试验识别。</w:t>
      </w:r>
    </w:p>
    <w:p w14:paraId="3C809A93" w14:textId="77777777" w:rsidR="00A16DFC" w:rsidRDefault="00B54136">
      <w:pPr>
        <w:pStyle w:val="31"/>
      </w:pPr>
      <w:bookmarkStart w:id="27" w:name="_Toc237592044"/>
      <w:bookmarkStart w:id="28" w:name="h1h4研究假设"/>
      <w:bookmarkEnd w:id="26"/>
      <w:r>
        <w:rPr>
          <w:rFonts w:ascii="宋体" w:eastAsia="宋体" w:hAnsi="宋体" w:hint="eastAsia"/>
          <w:lang w:eastAsia="zh-CN"/>
        </w:rPr>
        <w:t>（二）</w:t>
      </w:r>
      <w:proofErr w:type="spellStart"/>
      <w:r>
        <w:rPr>
          <w:rFonts w:hint="eastAsia"/>
        </w:rPr>
        <w:t>研究假设</w:t>
      </w:r>
      <w:bookmarkEnd w:id="27"/>
      <w:proofErr w:type="spellEnd"/>
    </w:p>
    <w:tbl>
      <w:tblPr>
        <w:tblStyle w:val="aff6"/>
        <w:tblW w:w="5000" w:type="pct"/>
        <w:tblLayout w:type="fixed"/>
        <w:tblCellMar>
          <w:top w:w="55" w:type="dxa"/>
          <w:left w:w="55" w:type="dxa"/>
          <w:bottom w:w="55" w:type="dxa"/>
          <w:right w:w="55" w:type="dxa"/>
        </w:tblCellMar>
        <w:tblLook w:val="04A0" w:firstRow="1" w:lastRow="0" w:firstColumn="1" w:lastColumn="0" w:noHBand="0" w:noVBand="1"/>
      </w:tblPr>
      <w:tblGrid>
        <w:gridCol w:w="1468"/>
        <w:gridCol w:w="4456"/>
        <w:gridCol w:w="1977"/>
        <w:gridCol w:w="1835"/>
      </w:tblGrid>
      <w:tr w:rsidR="00A16DFC" w14:paraId="5C2D43E8" w14:textId="77777777">
        <w:trPr>
          <w:cantSplit/>
          <w:tblHeader/>
        </w:trPr>
        <w:tc>
          <w:tcPr>
            <w:tcW w:w="1469" w:type="dxa"/>
            <w:vAlign w:val="center"/>
          </w:tcPr>
          <w:p w14:paraId="2CB6C72E" w14:textId="77777777" w:rsidR="00A16DFC" w:rsidRDefault="00B54136">
            <w:pPr>
              <w:keepNext/>
              <w:spacing w:line="276" w:lineRule="auto"/>
              <w:jc w:val="center"/>
              <w:rPr>
                <w:sz w:val="17"/>
              </w:rPr>
            </w:pPr>
            <w:proofErr w:type="spellStart"/>
            <w:r>
              <w:rPr>
                <w:b/>
                <w:sz w:val="24"/>
              </w:rPr>
              <w:t>编号</w:t>
            </w:r>
            <w:proofErr w:type="spellEnd"/>
          </w:p>
        </w:tc>
        <w:tc>
          <w:tcPr>
            <w:tcW w:w="4461" w:type="dxa"/>
            <w:vAlign w:val="center"/>
          </w:tcPr>
          <w:p w14:paraId="7B03F803" w14:textId="77777777" w:rsidR="00A16DFC" w:rsidRDefault="00B54136">
            <w:pPr>
              <w:keepNext/>
              <w:spacing w:line="276" w:lineRule="auto"/>
              <w:jc w:val="center"/>
              <w:rPr>
                <w:sz w:val="17"/>
              </w:rPr>
            </w:pPr>
            <w:proofErr w:type="spellStart"/>
            <w:r>
              <w:rPr>
                <w:b/>
                <w:sz w:val="24"/>
              </w:rPr>
              <w:t>正式研究假设</w:t>
            </w:r>
            <w:proofErr w:type="spellEnd"/>
          </w:p>
        </w:tc>
        <w:tc>
          <w:tcPr>
            <w:tcW w:w="1979" w:type="dxa"/>
            <w:vAlign w:val="center"/>
          </w:tcPr>
          <w:p w14:paraId="624E9628" w14:textId="77777777" w:rsidR="00A16DFC" w:rsidRDefault="00B54136">
            <w:pPr>
              <w:keepNext/>
              <w:spacing w:line="276" w:lineRule="auto"/>
              <w:jc w:val="center"/>
              <w:rPr>
                <w:sz w:val="17"/>
              </w:rPr>
            </w:pPr>
            <w:proofErr w:type="spellStart"/>
            <w:r>
              <w:rPr>
                <w:b/>
                <w:sz w:val="24"/>
              </w:rPr>
              <w:t>主要验证指标</w:t>
            </w:r>
            <w:proofErr w:type="spellEnd"/>
          </w:p>
        </w:tc>
        <w:tc>
          <w:tcPr>
            <w:tcW w:w="1837" w:type="dxa"/>
            <w:vAlign w:val="center"/>
          </w:tcPr>
          <w:p w14:paraId="7BE35B2A" w14:textId="77777777" w:rsidR="00A16DFC" w:rsidRDefault="00B54136">
            <w:pPr>
              <w:keepNext/>
              <w:spacing w:line="276" w:lineRule="auto"/>
              <w:jc w:val="center"/>
              <w:rPr>
                <w:sz w:val="17"/>
              </w:rPr>
            </w:pPr>
            <w:proofErr w:type="spellStart"/>
            <w:r>
              <w:rPr>
                <w:b/>
                <w:sz w:val="24"/>
              </w:rPr>
              <w:t>判定边界</w:t>
            </w:r>
            <w:proofErr w:type="spellEnd"/>
          </w:p>
        </w:tc>
      </w:tr>
      <w:tr w:rsidR="00A16DFC" w14:paraId="61006025" w14:textId="77777777">
        <w:trPr>
          <w:cantSplit/>
        </w:trPr>
        <w:tc>
          <w:tcPr>
            <w:tcW w:w="1469" w:type="dxa"/>
            <w:vAlign w:val="center"/>
          </w:tcPr>
          <w:p w14:paraId="4F92F99E" w14:textId="77777777" w:rsidR="00A16DFC" w:rsidRDefault="00B54136">
            <w:pPr>
              <w:spacing w:line="276" w:lineRule="auto"/>
              <w:jc w:val="left"/>
              <w:rPr>
                <w:sz w:val="17"/>
              </w:rPr>
            </w:pPr>
            <w:r>
              <w:rPr>
                <w:sz w:val="24"/>
              </w:rPr>
              <w:t xml:space="preserve">H1 </w:t>
            </w:r>
            <w:proofErr w:type="spellStart"/>
            <w:r>
              <w:rPr>
                <w:sz w:val="24"/>
              </w:rPr>
              <w:t>消纳假设</w:t>
            </w:r>
            <w:proofErr w:type="spellEnd"/>
          </w:p>
        </w:tc>
        <w:tc>
          <w:tcPr>
            <w:tcW w:w="4461" w:type="dxa"/>
            <w:vAlign w:val="center"/>
          </w:tcPr>
          <w:p w14:paraId="547EF02C" w14:textId="77777777" w:rsidR="00A16DFC" w:rsidRDefault="00B54136">
            <w:pPr>
              <w:spacing w:line="276" w:lineRule="auto"/>
              <w:jc w:val="left"/>
              <w:rPr>
                <w:lang w:eastAsia="zh-CN"/>
              </w:rPr>
            </w:pPr>
            <w:r>
              <w:rPr>
                <w:sz w:val="24"/>
                <w:lang w:eastAsia="zh-CN"/>
              </w:rPr>
              <w:t>在相同资源时序和装机边界下，多出口协同较单一电力外送能够提高可再生能源利用率并降低弃能。</w:t>
            </w:r>
          </w:p>
        </w:tc>
        <w:tc>
          <w:tcPr>
            <w:tcW w:w="1979" w:type="dxa"/>
            <w:vAlign w:val="center"/>
          </w:tcPr>
          <w:p w14:paraId="24D0B6A8" w14:textId="77777777" w:rsidR="00A16DFC" w:rsidRDefault="00B54136">
            <w:pPr>
              <w:spacing w:line="276" w:lineRule="auto"/>
              <w:jc w:val="left"/>
              <w:rPr>
                <w:lang w:eastAsia="zh-CN"/>
              </w:rPr>
            </w:pPr>
            <w:r>
              <w:rPr>
                <w:sz w:val="24"/>
                <w:lang w:eastAsia="zh-CN"/>
              </w:rPr>
              <w:t>新能源利用率、弃能量</w:t>
            </w:r>
          </w:p>
        </w:tc>
        <w:tc>
          <w:tcPr>
            <w:tcW w:w="1837" w:type="dxa"/>
            <w:vAlign w:val="center"/>
          </w:tcPr>
          <w:p w14:paraId="75FC095E" w14:textId="77777777" w:rsidR="00A16DFC" w:rsidRDefault="00B54136">
            <w:pPr>
              <w:spacing w:line="276" w:lineRule="auto"/>
              <w:jc w:val="left"/>
              <w:rPr>
                <w:sz w:val="17"/>
              </w:rPr>
            </w:pPr>
            <w:r>
              <w:rPr>
                <w:sz w:val="24"/>
              </w:rPr>
              <w:t>典型</w:t>
            </w:r>
            <w:r>
              <w:rPr>
                <w:sz w:val="24"/>
              </w:rPr>
              <w:t>48 h</w:t>
            </w:r>
            <w:r>
              <w:rPr>
                <w:sz w:val="24"/>
              </w:rPr>
              <w:t>与</w:t>
            </w:r>
            <w:r>
              <w:rPr>
                <w:sz w:val="24"/>
              </w:rPr>
              <w:t xml:space="preserve">8,760 </w:t>
            </w:r>
            <w:proofErr w:type="spellStart"/>
            <w:r>
              <w:rPr>
                <w:sz w:val="24"/>
              </w:rPr>
              <w:t>h</w:t>
            </w:r>
            <w:r>
              <w:rPr>
                <w:sz w:val="24"/>
              </w:rPr>
              <w:t>年度场景</w:t>
            </w:r>
            <w:proofErr w:type="spellEnd"/>
          </w:p>
        </w:tc>
      </w:tr>
      <w:tr w:rsidR="00A16DFC" w14:paraId="7F2430B4" w14:textId="77777777">
        <w:trPr>
          <w:cantSplit/>
        </w:trPr>
        <w:tc>
          <w:tcPr>
            <w:tcW w:w="1469" w:type="dxa"/>
            <w:vAlign w:val="center"/>
          </w:tcPr>
          <w:p w14:paraId="6675552A" w14:textId="77777777" w:rsidR="00A16DFC" w:rsidRDefault="00B54136">
            <w:pPr>
              <w:spacing w:line="276" w:lineRule="auto"/>
              <w:jc w:val="left"/>
              <w:rPr>
                <w:sz w:val="17"/>
              </w:rPr>
            </w:pPr>
            <w:r>
              <w:rPr>
                <w:sz w:val="24"/>
              </w:rPr>
              <w:t xml:space="preserve">H2 </w:t>
            </w:r>
            <w:proofErr w:type="spellStart"/>
            <w:r>
              <w:rPr>
                <w:sz w:val="24"/>
              </w:rPr>
              <w:t>运行经济性假设</w:t>
            </w:r>
            <w:proofErr w:type="spellEnd"/>
          </w:p>
        </w:tc>
        <w:tc>
          <w:tcPr>
            <w:tcW w:w="4461" w:type="dxa"/>
            <w:vAlign w:val="center"/>
          </w:tcPr>
          <w:p w14:paraId="3E511169" w14:textId="77777777" w:rsidR="00A16DFC" w:rsidRDefault="00B54136">
            <w:pPr>
              <w:spacing w:line="276" w:lineRule="auto"/>
              <w:jc w:val="left"/>
              <w:rPr>
                <w:lang w:eastAsia="zh-CN"/>
              </w:rPr>
            </w:pPr>
            <w:r>
              <w:rPr>
                <w:sz w:val="24"/>
                <w:lang w:eastAsia="zh-CN"/>
              </w:rPr>
              <w:t>在给定离岸距离、产品价格、设备容量和运行约束下，多出口协同较单一电力外送能够提高现金运行毛收益或降低净运行成本。</w:t>
            </w:r>
          </w:p>
        </w:tc>
        <w:tc>
          <w:tcPr>
            <w:tcW w:w="1979" w:type="dxa"/>
            <w:vAlign w:val="center"/>
          </w:tcPr>
          <w:p w14:paraId="4715CB3A" w14:textId="77777777" w:rsidR="00A16DFC" w:rsidRDefault="00B54136">
            <w:pPr>
              <w:spacing w:line="276" w:lineRule="auto"/>
              <w:jc w:val="left"/>
              <w:rPr>
                <w:lang w:eastAsia="zh-CN"/>
              </w:rPr>
            </w:pPr>
            <w:r>
              <w:rPr>
                <w:sz w:val="24"/>
                <w:lang w:eastAsia="zh-CN"/>
              </w:rPr>
              <w:t>现金运行毛收益、净运行成本、边界敏感性</w:t>
            </w:r>
          </w:p>
        </w:tc>
        <w:tc>
          <w:tcPr>
            <w:tcW w:w="1837" w:type="dxa"/>
            <w:vAlign w:val="center"/>
          </w:tcPr>
          <w:p w14:paraId="2A2240FF" w14:textId="77777777" w:rsidR="00A16DFC" w:rsidRDefault="00B54136">
            <w:pPr>
              <w:spacing w:line="276" w:lineRule="auto"/>
              <w:jc w:val="left"/>
              <w:rPr>
                <w:lang w:eastAsia="zh-CN"/>
              </w:rPr>
            </w:pPr>
            <w:r>
              <w:rPr>
                <w:sz w:val="24"/>
                <w:lang w:eastAsia="zh-CN"/>
              </w:rPr>
              <w:t>仅代表运行层；全寿命投资另行评价</w:t>
            </w:r>
          </w:p>
        </w:tc>
      </w:tr>
      <w:tr w:rsidR="00A16DFC" w14:paraId="0739DE07" w14:textId="77777777">
        <w:trPr>
          <w:cantSplit/>
        </w:trPr>
        <w:tc>
          <w:tcPr>
            <w:tcW w:w="1469" w:type="dxa"/>
            <w:vAlign w:val="center"/>
          </w:tcPr>
          <w:p w14:paraId="2A6D60D4" w14:textId="77777777" w:rsidR="00A16DFC" w:rsidRDefault="00B54136">
            <w:pPr>
              <w:spacing w:line="276" w:lineRule="auto"/>
              <w:jc w:val="left"/>
              <w:rPr>
                <w:lang w:eastAsia="zh-CN"/>
              </w:rPr>
            </w:pPr>
            <w:r>
              <w:rPr>
                <w:sz w:val="24"/>
                <w:lang w:eastAsia="zh-CN"/>
              </w:rPr>
              <w:t xml:space="preserve">H3 </w:t>
            </w:r>
            <w:proofErr w:type="gramStart"/>
            <w:r>
              <w:rPr>
                <w:sz w:val="24"/>
                <w:lang w:eastAsia="zh-CN"/>
              </w:rPr>
              <w:t>小时级</w:t>
            </w:r>
            <w:proofErr w:type="gramEnd"/>
            <w:r>
              <w:rPr>
                <w:sz w:val="24"/>
                <w:lang w:eastAsia="zh-CN"/>
              </w:rPr>
              <w:t>供能可靠性假设</w:t>
            </w:r>
          </w:p>
        </w:tc>
        <w:tc>
          <w:tcPr>
            <w:tcW w:w="4461" w:type="dxa"/>
            <w:vAlign w:val="center"/>
          </w:tcPr>
          <w:p w14:paraId="41286D2C" w14:textId="77777777" w:rsidR="00A16DFC" w:rsidRDefault="00B54136">
            <w:pPr>
              <w:spacing w:line="276" w:lineRule="auto"/>
              <w:jc w:val="left"/>
              <w:rPr>
                <w:lang w:eastAsia="zh-CN"/>
              </w:rPr>
            </w:pPr>
            <w:r>
              <w:rPr>
                <w:sz w:val="24"/>
                <w:lang w:eastAsia="zh-CN"/>
              </w:rPr>
              <w:t>在相同资源与事件场景下，混合储能和负荷分级能够降低小时级关键负荷缺供。</w:t>
            </w:r>
          </w:p>
        </w:tc>
        <w:tc>
          <w:tcPr>
            <w:tcW w:w="1979" w:type="dxa"/>
            <w:vAlign w:val="center"/>
          </w:tcPr>
          <w:p w14:paraId="46F107C0" w14:textId="77777777" w:rsidR="00A16DFC" w:rsidRDefault="00B54136">
            <w:pPr>
              <w:spacing w:line="276" w:lineRule="auto"/>
              <w:jc w:val="left"/>
              <w:rPr>
                <w:sz w:val="17"/>
              </w:rPr>
            </w:pPr>
            <w:proofErr w:type="spellStart"/>
            <w:r>
              <w:rPr>
                <w:sz w:val="24"/>
              </w:rPr>
              <w:t>ENS</w:t>
            </w:r>
            <w:r>
              <w:rPr>
                <w:sz w:val="24"/>
              </w:rPr>
              <w:t>、</w:t>
            </w:r>
            <w:r>
              <w:rPr>
                <w:sz w:val="24"/>
              </w:rPr>
              <w:t>EENS</w:t>
            </w:r>
            <w:r>
              <w:rPr>
                <w:sz w:val="24"/>
              </w:rPr>
              <w:t>、</w:t>
            </w:r>
            <w:r>
              <w:rPr>
                <w:sz w:val="24"/>
              </w:rPr>
              <w:t>SOC</w:t>
            </w:r>
            <w:r>
              <w:rPr>
                <w:sz w:val="24"/>
              </w:rPr>
              <w:t>、氢库存、极端事件缺供</w:t>
            </w:r>
            <w:proofErr w:type="spellEnd"/>
          </w:p>
        </w:tc>
        <w:tc>
          <w:tcPr>
            <w:tcW w:w="1837" w:type="dxa"/>
            <w:vAlign w:val="center"/>
          </w:tcPr>
          <w:p w14:paraId="27C337A1" w14:textId="77777777" w:rsidR="00A16DFC" w:rsidRDefault="00B54136">
            <w:pPr>
              <w:spacing w:line="276" w:lineRule="auto"/>
              <w:jc w:val="left"/>
              <w:rPr>
                <w:lang w:eastAsia="zh-CN"/>
              </w:rPr>
            </w:pPr>
            <w:r>
              <w:rPr>
                <w:sz w:val="24"/>
                <w:lang w:eastAsia="zh-CN"/>
              </w:rPr>
              <w:t>电气快速动态不由小时级模型证明</w:t>
            </w:r>
          </w:p>
        </w:tc>
      </w:tr>
      <w:tr w:rsidR="00A16DFC" w14:paraId="3D0A92DF" w14:textId="77777777">
        <w:trPr>
          <w:cantSplit/>
        </w:trPr>
        <w:tc>
          <w:tcPr>
            <w:tcW w:w="1469" w:type="dxa"/>
            <w:vAlign w:val="center"/>
          </w:tcPr>
          <w:p w14:paraId="52077168" w14:textId="77777777" w:rsidR="00A16DFC" w:rsidRDefault="00B54136">
            <w:pPr>
              <w:spacing w:line="276" w:lineRule="auto"/>
              <w:jc w:val="left"/>
              <w:rPr>
                <w:sz w:val="17"/>
              </w:rPr>
            </w:pPr>
            <w:r>
              <w:rPr>
                <w:sz w:val="24"/>
              </w:rPr>
              <w:t xml:space="preserve">H4 </w:t>
            </w:r>
            <w:proofErr w:type="spellStart"/>
            <w:r>
              <w:rPr>
                <w:sz w:val="24"/>
              </w:rPr>
              <w:t>抗风险假设</w:t>
            </w:r>
            <w:proofErr w:type="spellEnd"/>
          </w:p>
        </w:tc>
        <w:tc>
          <w:tcPr>
            <w:tcW w:w="4461" w:type="dxa"/>
            <w:vAlign w:val="center"/>
          </w:tcPr>
          <w:p w14:paraId="02968BD6" w14:textId="77777777" w:rsidR="00A16DFC" w:rsidRDefault="00B54136">
            <w:pPr>
              <w:spacing w:line="276" w:lineRule="auto"/>
              <w:jc w:val="left"/>
              <w:rPr>
                <w:lang w:eastAsia="zh-CN"/>
              </w:rPr>
            </w:pPr>
            <w:r>
              <w:rPr>
                <w:sz w:val="24"/>
                <w:lang w:eastAsia="zh-CN"/>
              </w:rPr>
              <w:t>在设定的市场价格扰动范围内，电力、氢能和算力组合收入能够降低对单一市场的收益依赖和下行敏感性。</w:t>
            </w:r>
          </w:p>
        </w:tc>
        <w:tc>
          <w:tcPr>
            <w:tcW w:w="1979" w:type="dxa"/>
            <w:vAlign w:val="center"/>
          </w:tcPr>
          <w:p w14:paraId="647F372E" w14:textId="77777777" w:rsidR="00A16DFC" w:rsidRDefault="00B54136">
            <w:pPr>
              <w:spacing w:line="276" w:lineRule="auto"/>
              <w:jc w:val="left"/>
              <w:rPr>
                <w:lang w:eastAsia="zh-CN"/>
              </w:rPr>
            </w:pPr>
            <w:r>
              <w:rPr>
                <w:sz w:val="24"/>
                <w:lang w:eastAsia="zh-CN"/>
              </w:rPr>
              <w:t>收入结构、价格敏感性、现金</w:t>
            </w:r>
            <w:r>
              <w:rPr>
                <w:sz w:val="24"/>
                <w:lang w:eastAsia="zh-CN"/>
              </w:rPr>
              <w:t>收益变化</w:t>
            </w:r>
          </w:p>
        </w:tc>
        <w:tc>
          <w:tcPr>
            <w:tcW w:w="1837" w:type="dxa"/>
            <w:vAlign w:val="center"/>
          </w:tcPr>
          <w:p w14:paraId="7F74C084" w14:textId="77777777" w:rsidR="00A16DFC" w:rsidRDefault="00B54136">
            <w:pPr>
              <w:spacing w:line="276" w:lineRule="auto"/>
              <w:jc w:val="left"/>
              <w:rPr>
                <w:lang w:eastAsia="zh-CN"/>
              </w:rPr>
            </w:pPr>
            <w:r>
              <w:rPr>
                <w:sz w:val="24"/>
                <w:lang w:eastAsia="zh-CN"/>
              </w:rPr>
              <w:t>需结合概率价格和合同组合补充验证</w:t>
            </w:r>
          </w:p>
        </w:tc>
      </w:tr>
    </w:tbl>
    <w:p w14:paraId="59B145DC" w14:textId="77777777" w:rsidR="00A16DFC" w:rsidRDefault="00B54136">
      <w:pPr>
        <w:pStyle w:val="af1"/>
        <w:spacing w:after="60" w:line="276" w:lineRule="auto"/>
        <w:rPr>
          <w:lang w:eastAsia="zh-CN"/>
        </w:rPr>
      </w:pPr>
      <w:r>
        <w:rPr>
          <w:lang w:eastAsia="zh-CN"/>
        </w:rPr>
        <w:t>注：本报告以</w:t>
      </w:r>
      <w:r>
        <w:rPr>
          <w:lang w:eastAsia="zh-CN"/>
        </w:rPr>
        <w:t>48 h</w:t>
      </w:r>
      <w:r>
        <w:rPr>
          <w:lang w:eastAsia="zh-CN"/>
        </w:rPr>
        <w:t>为机制展示窗口；</w:t>
      </w:r>
      <w:r>
        <w:rPr>
          <w:lang w:eastAsia="zh-CN"/>
        </w:rPr>
        <w:t>8,760 h</w:t>
      </w:r>
      <w:r>
        <w:rPr>
          <w:lang w:eastAsia="zh-CN"/>
        </w:rPr>
        <w:t>为</w:t>
      </w:r>
      <w:r>
        <w:rPr>
          <w:lang w:eastAsia="zh-CN"/>
        </w:rPr>
        <w:t>2025</w:t>
      </w:r>
      <w:r>
        <w:rPr>
          <w:lang w:eastAsia="zh-CN"/>
        </w:rPr>
        <w:t>年逐时场景序列，原始数据文件、时区与时间戳连续性</w:t>
      </w:r>
      <w:r>
        <w:rPr>
          <w:rFonts w:hint="eastAsia"/>
          <w:lang w:eastAsia="zh-CN"/>
        </w:rPr>
        <w:t>以模型为准</w:t>
      </w:r>
      <w:r>
        <w:rPr>
          <w:lang w:eastAsia="zh-CN"/>
        </w:rPr>
        <w:t>。</w:t>
      </w:r>
      <w:bookmarkEnd w:id="28"/>
    </w:p>
    <w:p w14:paraId="00D1E264" w14:textId="77777777" w:rsidR="00A16DFC" w:rsidRPr="009F160C" w:rsidRDefault="00B54136">
      <w:pPr>
        <w:pStyle w:val="af1"/>
        <w:spacing w:after="60" w:line="276" w:lineRule="auto"/>
        <w:rPr>
          <w:sz w:val="28"/>
          <w:szCs w:val="28"/>
          <w:lang w:eastAsia="zh-CN"/>
        </w:rPr>
      </w:pPr>
      <w:r w:rsidRPr="009F160C">
        <w:rPr>
          <w:rFonts w:hint="eastAsia"/>
          <w:sz w:val="28"/>
          <w:szCs w:val="28"/>
          <w:lang w:eastAsia="zh-CN"/>
        </w:rPr>
        <w:lastRenderedPageBreak/>
        <w:t>基于上述研究框架，后续章节将围绕深远海平台与动态海缆、构网型混合储能、海上制氢储运以及多时间尺度协同调度等关键技术展开系统分析，并通过模型构建和场景仿真对</w:t>
      </w:r>
      <w:r w:rsidRPr="009F160C">
        <w:rPr>
          <w:rFonts w:hint="eastAsia"/>
          <w:sz w:val="28"/>
          <w:szCs w:val="28"/>
          <w:lang w:eastAsia="zh-CN"/>
        </w:rPr>
        <w:t>H1</w:t>
      </w:r>
      <w:r w:rsidRPr="009F160C">
        <w:rPr>
          <w:rFonts w:hint="eastAsia"/>
          <w:sz w:val="28"/>
          <w:szCs w:val="28"/>
          <w:lang w:eastAsia="zh-CN"/>
        </w:rPr>
        <w:t>—</w:t>
      </w:r>
      <w:r w:rsidRPr="009F160C">
        <w:rPr>
          <w:rFonts w:hint="eastAsia"/>
          <w:sz w:val="28"/>
          <w:szCs w:val="28"/>
          <w:lang w:eastAsia="zh-CN"/>
        </w:rPr>
        <w:t>H4</w:t>
      </w:r>
      <w:r w:rsidRPr="009F160C">
        <w:rPr>
          <w:rFonts w:hint="eastAsia"/>
          <w:sz w:val="28"/>
          <w:szCs w:val="28"/>
          <w:lang w:eastAsia="zh-CN"/>
        </w:rPr>
        <w:t>进行验证。由此，本章提出的研究问题、研究命题与研究假设构成全文后续技术识别、模型构建和实证分析的逻辑起点，并为进一步研究深远海能源岛的系统集成及产业培育路径奠定基础</w:t>
      </w:r>
    </w:p>
    <w:p w14:paraId="0EE6C529" w14:textId="77777777" w:rsidR="00A16DFC" w:rsidRDefault="00B54136">
      <w:pPr>
        <w:pStyle w:val="1"/>
        <w:spacing w:before="0"/>
        <w:rPr>
          <w:lang w:eastAsia="zh-CN"/>
        </w:rPr>
      </w:pPr>
      <w:bookmarkStart w:id="29" w:name="_Toc237592045"/>
      <w:r>
        <w:rPr>
          <w:lang w:eastAsia="zh-CN"/>
        </w:rPr>
        <w:lastRenderedPageBreak/>
        <w:t>第二章</w:t>
      </w:r>
      <w:r>
        <w:rPr>
          <w:lang w:eastAsia="zh-CN"/>
        </w:rPr>
        <w:t xml:space="preserve"> </w:t>
      </w:r>
      <w:r>
        <w:rPr>
          <w:lang w:eastAsia="zh-CN"/>
        </w:rPr>
        <w:t>深远海</w:t>
      </w:r>
      <w:r>
        <w:rPr>
          <w:lang w:eastAsia="zh-CN"/>
        </w:rPr>
        <w:t>能源</w:t>
      </w:r>
      <w:r>
        <w:rPr>
          <w:rFonts w:ascii="宋体" w:eastAsia="宋体" w:hAnsi="宋体" w:hint="eastAsia"/>
          <w:lang w:eastAsia="zh-CN"/>
        </w:rPr>
        <w:t>岛</w:t>
      </w:r>
      <w:r>
        <w:rPr>
          <w:lang w:eastAsia="zh-CN"/>
        </w:rPr>
        <w:t>的定义与未来产业方向研判</w:t>
      </w:r>
      <w:bookmarkEnd w:id="29"/>
    </w:p>
    <w:p w14:paraId="46267D87" w14:textId="77777777" w:rsidR="00A16DFC" w:rsidRDefault="00B54136">
      <w:pPr>
        <w:pStyle w:val="21"/>
        <w:rPr>
          <w:rFonts w:eastAsia="宋体"/>
          <w:lang w:eastAsia="zh-CN"/>
        </w:rPr>
      </w:pPr>
      <w:bookmarkStart w:id="30" w:name="_Toc237592046"/>
      <w:r>
        <w:rPr>
          <w:lang w:eastAsia="zh-CN"/>
        </w:rPr>
        <w:t>一、</w:t>
      </w:r>
      <w:r>
        <w:rPr>
          <w:lang w:eastAsia="zh-CN"/>
        </w:rPr>
        <w:t xml:space="preserve"> </w:t>
      </w:r>
      <w:r>
        <w:rPr>
          <w:lang w:eastAsia="zh-CN"/>
        </w:rPr>
        <w:t>深远海能源</w:t>
      </w:r>
      <w:r>
        <w:rPr>
          <w:rFonts w:ascii="宋体" w:eastAsia="宋体" w:hAnsi="宋体" w:hint="eastAsia"/>
          <w:lang w:eastAsia="zh-CN"/>
        </w:rPr>
        <w:t>岛</w:t>
      </w:r>
      <w:r>
        <w:rPr>
          <w:lang w:eastAsia="zh-CN"/>
        </w:rPr>
        <w:t>的定义</w:t>
      </w:r>
      <w:bookmarkEnd w:id="30"/>
    </w:p>
    <w:p w14:paraId="4DAA7BE5" w14:textId="77777777" w:rsidR="00A16DFC" w:rsidRPr="009F160C" w:rsidRDefault="00B54136">
      <w:pPr>
        <w:pStyle w:val="af1"/>
        <w:spacing w:after="150" w:line="341" w:lineRule="auto"/>
        <w:rPr>
          <w:sz w:val="28"/>
          <w:szCs w:val="28"/>
          <w:lang w:eastAsia="zh-CN"/>
        </w:rPr>
      </w:pPr>
      <w:r w:rsidRPr="009F160C">
        <w:rPr>
          <w:sz w:val="28"/>
          <w:szCs w:val="28"/>
          <w:lang w:eastAsia="zh-CN"/>
        </w:rPr>
        <w:t>本文所称深远海能源</w:t>
      </w:r>
      <w:r w:rsidRPr="009F160C">
        <w:rPr>
          <w:rFonts w:hint="eastAsia"/>
          <w:sz w:val="28"/>
          <w:szCs w:val="28"/>
          <w:lang w:eastAsia="zh-CN"/>
        </w:rPr>
        <w:t>岛</w:t>
      </w:r>
      <w:r w:rsidRPr="009F160C">
        <w:rPr>
          <w:sz w:val="28"/>
          <w:szCs w:val="28"/>
          <w:lang w:eastAsia="zh-CN"/>
        </w:rPr>
        <w:t>，是一种具有能源枢纽功能的综合能源基础设施。它依托自然岛屿、人工岛、固定式或漂浮式平台及其集群，汇集深远海可再生能源，通过储能、能量转化和协同调度，对外提供电力、分子能源、算力服务和海洋用能等多形态产品。其本质是把能源生产、稳定控制、价值转化和产品交付组织在统一系统边界内。</w:t>
      </w:r>
    </w:p>
    <w:p w14:paraId="205FEC3E" w14:textId="77777777" w:rsidR="00A16DFC" w:rsidRPr="009F160C" w:rsidRDefault="00B54136">
      <w:pPr>
        <w:pStyle w:val="af1"/>
        <w:spacing w:after="150" w:line="341" w:lineRule="auto"/>
        <w:rPr>
          <w:sz w:val="28"/>
          <w:szCs w:val="28"/>
          <w:lang w:eastAsia="zh-CN"/>
        </w:rPr>
      </w:pPr>
      <w:r w:rsidRPr="009F160C">
        <w:rPr>
          <w:rFonts w:hint="eastAsia"/>
          <w:sz w:val="28"/>
          <w:szCs w:val="28"/>
          <w:lang w:eastAsia="zh-CN"/>
        </w:rPr>
        <w:t>能源枢纽需要具备三项基本能力。第一，在外部电网支撑较弱或暂时失去支撑时，维持局部电压、频率和关键负荷供能；第二，在秒级、小时级和更长时间尺度上转移、分配能源；第三，对不同产品进行独立计量、交付和结算。由此，系统可以采用并网、弱网或孤网运</w:t>
      </w:r>
      <w:r w:rsidRPr="009F160C">
        <w:rPr>
          <w:rFonts w:hint="eastAsia"/>
          <w:sz w:val="28"/>
          <w:szCs w:val="28"/>
          <w:lang w:eastAsia="zh-CN"/>
        </w:rPr>
        <w:t>行方式，不完全脱离陆地电网。</w:t>
      </w:r>
    </w:p>
    <w:p w14:paraId="1AF6B728" w14:textId="77777777" w:rsidR="00A16DFC" w:rsidRDefault="00B54136">
      <w:pPr>
        <w:pStyle w:val="af1"/>
        <w:keepNext/>
        <w:spacing w:after="150" w:line="341" w:lineRule="auto"/>
        <w:jc w:val="center"/>
        <w:rPr>
          <w:lang w:eastAsia="zh-CN"/>
        </w:rPr>
      </w:pPr>
      <w:r>
        <w:rPr>
          <w:noProof/>
        </w:rPr>
        <w:drawing>
          <wp:inline distT="0" distB="0" distL="0" distR="0" wp14:anchorId="08F5D1C4" wp14:editId="597D0034">
            <wp:extent cx="4781550" cy="2690495"/>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noChangeArrowheads="1"/>
                    </pic:cNvPicPr>
                  </pic:nvPicPr>
                  <pic:blipFill>
                    <a:blip r:embed="rId14"/>
                    <a:stretch>
                      <a:fillRect/>
                    </a:stretch>
                  </pic:blipFill>
                  <pic:spPr bwMode="auto">
                    <a:xfrm>
                      <a:off x="0" y="0"/>
                      <a:ext cx="4781550" cy="2690495"/>
                    </a:xfrm>
                    <a:prstGeom prst="rect">
                      <a:avLst/>
                    </a:prstGeom>
                    <a:noFill/>
                  </pic:spPr>
                </pic:pic>
              </a:graphicData>
            </a:graphic>
          </wp:inline>
        </w:drawing>
      </w:r>
    </w:p>
    <w:p w14:paraId="05DD2897" w14:textId="77777777" w:rsidR="00A16DFC" w:rsidRDefault="00B54136">
      <w:pPr>
        <w:pStyle w:val="af1"/>
        <w:spacing w:after="150" w:line="341" w:lineRule="auto"/>
        <w:jc w:val="center"/>
        <w:rPr>
          <w:lang w:eastAsia="zh-CN"/>
        </w:rPr>
      </w:pPr>
      <w:r>
        <w:rPr>
          <w:lang w:eastAsia="zh-CN"/>
        </w:rPr>
        <w:t>图</w:t>
      </w:r>
      <w:r>
        <w:rPr>
          <w:lang w:eastAsia="zh-CN"/>
        </w:rPr>
        <w:t xml:space="preserve">2.1 </w:t>
      </w:r>
      <w:r>
        <w:rPr>
          <w:lang w:eastAsia="zh-CN"/>
        </w:rPr>
        <w:t>能源岛概念与能流图</w:t>
      </w:r>
    </w:p>
    <w:p w14:paraId="106ADF08" w14:textId="77777777" w:rsidR="00A16DFC" w:rsidRPr="009F160C" w:rsidRDefault="00B54136">
      <w:pPr>
        <w:pStyle w:val="af1"/>
        <w:spacing w:after="150" w:line="341" w:lineRule="auto"/>
        <w:rPr>
          <w:sz w:val="28"/>
          <w:szCs w:val="28"/>
          <w:lang w:eastAsia="zh-CN"/>
        </w:rPr>
      </w:pPr>
      <w:r w:rsidRPr="009F160C">
        <w:rPr>
          <w:sz w:val="28"/>
          <w:szCs w:val="28"/>
          <w:lang w:eastAsia="zh-CN"/>
        </w:rPr>
        <w:t>其必要构成包括主力电源、稳定控制与储能、公共母线、通信计量、安全系统和协同调度。对一般能源岛而言，制氢、算力舱、海水淡化、养殖和其他</w:t>
      </w:r>
      <w:r w:rsidRPr="009F160C">
        <w:rPr>
          <w:sz w:val="28"/>
          <w:szCs w:val="28"/>
          <w:lang w:eastAsia="zh-CN"/>
        </w:rPr>
        <w:lastRenderedPageBreak/>
        <w:t>海洋用能可按场址选配；其中，制氢与柔性算力是用于检验多出口价值转化假设的核心模块。</w:t>
      </w:r>
    </w:p>
    <w:p w14:paraId="6EFAF5E4" w14:textId="77777777" w:rsidR="00A16DFC" w:rsidRPr="009F160C" w:rsidRDefault="00B54136">
      <w:pPr>
        <w:pStyle w:val="af1"/>
        <w:spacing w:after="150" w:line="341" w:lineRule="auto"/>
        <w:rPr>
          <w:sz w:val="28"/>
          <w:szCs w:val="28"/>
          <w:lang w:eastAsia="zh-CN"/>
        </w:rPr>
      </w:pPr>
      <w:r w:rsidRPr="009F160C">
        <w:rPr>
          <w:rFonts w:hint="eastAsia"/>
          <w:sz w:val="28"/>
          <w:szCs w:val="28"/>
          <w:lang w:eastAsia="zh-CN"/>
        </w:rPr>
        <w:t>从产业边界看，深远海能源岛产业化对象包括三层：适应深远海环境的能源与海工装备；公共电气、通信、安全和调度系统；电力、分子能源、算力及海洋服务的交付能力。与海上风电场相比，其价值出口不只依赖电力外送，各模块又共享公共母线、能量路由和安</w:t>
      </w:r>
      <w:r w:rsidRPr="009F160C">
        <w:rPr>
          <w:rFonts w:hint="eastAsia"/>
          <w:sz w:val="28"/>
          <w:szCs w:val="28"/>
          <w:lang w:eastAsia="zh-CN"/>
        </w:rPr>
        <w:t>全边界，并由统一调度决定能量分配。</w:t>
      </w:r>
    </w:p>
    <w:p w14:paraId="2CB830AD" w14:textId="77777777" w:rsidR="00A16DFC" w:rsidRPr="009F160C" w:rsidRDefault="00B54136">
      <w:pPr>
        <w:pStyle w:val="af1"/>
        <w:spacing w:after="150" w:line="341" w:lineRule="auto"/>
        <w:rPr>
          <w:sz w:val="28"/>
          <w:szCs w:val="28"/>
          <w:lang w:eastAsia="zh-CN"/>
        </w:rPr>
      </w:pPr>
      <w:r w:rsidRPr="009F160C">
        <w:rPr>
          <w:rFonts w:hint="eastAsia"/>
          <w:sz w:val="28"/>
          <w:szCs w:val="28"/>
          <w:lang w:eastAsia="zh-CN"/>
        </w:rPr>
        <w:t>从评价边界看，能源岛的必要性取决于场址离岸距离、资源波动、外送条件、产品需求和运维条件。某一场址若采用单一外送已经具有更低的全寿命成本和足够可靠性，就没有增加复杂模块的必要。</w:t>
      </w:r>
    </w:p>
    <w:p w14:paraId="313038A3" w14:textId="77777777" w:rsidR="00A16DFC" w:rsidRDefault="00B54136">
      <w:pPr>
        <w:pStyle w:val="21"/>
        <w:rPr>
          <w:lang w:eastAsia="zh-CN"/>
        </w:rPr>
      </w:pPr>
      <w:bookmarkStart w:id="31" w:name="_Toc237592047"/>
      <w:r>
        <w:rPr>
          <w:lang w:eastAsia="zh-CN"/>
        </w:rPr>
        <w:t>二、</w:t>
      </w:r>
      <w:bookmarkStart w:id="32" w:name="国际能源岛与国内深远海开发趋势"/>
      <w:r>
        <w:rPr>
          <w:lang w:eastAsia="zh-CN"/>
        </w:rPr>
        <w:t xml:space="preserve"> </w:t>
      </w:r>
      <w:r>
        <w:rPr>
          <w:rFonts w:hint="eastAsia"/>
          <w:lang w:eastAsia="zh-CN"/>
        </w:rPr>
        <w:t>国际能源岛与国内深远海开发趋势</w:t>
      </w:r>
      <w:bookmarkEnd w:id="31"/>
    </w:p>
    <w:p w14:paraId="21F98C40" w14:textId="77777777" w:rsidR="00A16DFC" w:rsidRDefault="00B54136">
      <w:pPr>
        <w:pStyle w:val="31"/>
        <w:rPr>
          <w:lang w:eastAsia="zh-CN"/>
        </w:rPr>
      </w:pPr>
      <w:bookmarkStart w:id="33" w:name="_Toc237592048"/>
      <w:r>
        <w:rPr>
          <w:lang w:eastAsia="zh-CN"/>
        </w:rPr>
        <w:t>（一）</w:t>
      </w:r>
      <w:bookmarkStart w:id="34" w:name="国际实践形成三类主要路径"/>
      <w:r>
        <w:rPr>
          <w:lang w:eastAsia="zh-CN"/>
        </w:rPr>
        <w:t xml:space="preserve"> </w:t>
      </w:r>
      <w:r>
        <w:rPr>
          <w:rFonts w:hint="eastAsia"/>
          <w:lang w:eastAsia="zh-CN"/>
        </w:rPr>
        <w:t>三类主要路径</w:t>
      </w:r>
      <w:bookmarkEnd w:id="33"/>
    </w:p>
    <w:p w14:paraId="7D862E37" w14:textId="77777777" w:rsidR="00A16DFC" w:rsidRPr="009F160C" w:rsidRDefault="00B54136">
      <w:pPr>
        <w:pStyle w:val="af1"/>
        <w:spacing w:after="150" w:line="341" w:lineRule="auto"/>
        <w:rPr>
          <w:sz w:val="28"/>
          <w:szCs w:val="28"/>
          <w:lang w:eastAsia="zh-CN"/>
        </w:rPr>
      </w:pPr>
      <w:r w:rsidRPr="009F160C">
        <w:rPr>
          <w:rFonts w:hint="eastAsia"/>
          <w:sz w:val="28"/>
          <w:szCs w:val="28"/>
          <w:lang w:eastAsia="zh-CN"/>
        </w:rPr>
        <w:t>当前，国际能源岛处于规划与单模块测试并存阶段。现有实践大体沿三条路径发展，分别解决远距离汇集、能源形态转化和海上就地用能问题。</w:t>
      </w:r>
    </w:p>
    <w:p w14:paraId="1FA7F250" w14:textId="77777777" w:rsidR="00A16DFC" w:rsidRPr="009F160C" w:rsidRDefault="00B54136">
      <w:pPr>
        <w:pStyle w:val="af1"/>
        <w:spacing w:after="150" w:line="341" w:lineRule="auto"/>
        <w:rPr>
          <w:sz w:val="28"/>
          <w:szCs w:val="28"/>
          <w:lang w:eastAsia="zh-CN"/>
        </w:rPr>
      </w:pPr>
      <w:r w:rsidRPr="009F160C">
        <w:rPr>
          <w:rFonts w:hint="eastAsia"/>
          <w:sz w:val="28"/>
          <w:szCs w:val="28"/>
          <w:lang w:eastAsia="zh-CN"/>
        </w:rPr>
        <w:t>第一类是电网互联枢纽型。以丹麦博恩霍尔姆能源岛和比利时伊丽莎白公主岛等项目为例，海上风电集中汇集和跨区域电网连接是主要功能</w:t>
      </w:r>
      <w:r w:rsidRPr="009F160C">
        <w:rPr>
          <w:rFonts w:hint="eastAsia"/>
          <w:sz w:val="28"/>
          <w:szCs w:val="28"/>
          <w:lang w:eastAsia="zh-CN"/>
        </w:rPr>
        <w:t>[49][50]</w:t>
      </w:r>
      <w:r w:rsidRPr="009F160C">
        <w:rPr>
          <w:rFonts w:hint="eastAsia"/>
          <w:sz w:val="28"/>
          <w:szCs w:val="28"/>
          <w:lang w:eastAsia="zh-CN"/>
        </w:rPr>
        <w:t>。这一路径能够扩大送出范围并共享海上电气设施，但仍主要依赖电量交付，公共基础设施投资、建设进度和多主体协调直接影响项目边界。</w:t>
      </w:r>
    </w:p>
    <w:p w14:paraId="0907A422" w14:textId="77777777" w:rsidR="00A16DFC" w:rsidRPr="009F160C" w:rsidRDefault="00B54136">
      <w:pPr>
        <w:pStyle w:val="af1"/>
        <w:spacing w:after="150" w:line="341" w:lineRule="auto"/>
        <w:rPr>
          <w:sz w:val="28"/>
          <w:szCs w:val="28"/>
          <w:lang w:eastAsia="zh-CN"/>
        </w:rPr>
      </w:pPr>
      <w:r w:rsidRPr="009F160C">
        <w:rPr>
          <w:rFonts w:hint="eastAsia"/>
          <w:sz w:val="28"/>
          <w:szCs w:val="28"/>
          <w:lang w:eastAsia="zh-CN"/>
        </w:rPr>
        <w:t>第二类是电—氢及合成燃料转化型。北海相关规划提出将部分海上风电用于制氢及</w:t>
      </w:r>
      <w:r w:rsidRPr="009F160C">
        <w:rPr>
          <w:rFonts w:hint="eastAsia"/>
          <w:sz w:val="28"/>
          <w:szCs w:val="28"/>
          <w:lang w:eastAsia="zh-CN"/>
        </w:rPr>
        <w:t>Power-to-X</w:t>
      </w:r>
      <w:r w:rsidRPr="009F160C">
        <w:rPr>
          <w:rFonts w:hint="eastAsia"/>
          <w:sz w:val="28"/>
          <w:szCs w:val="28"/>
          <w:lang w:eastAsia="zh-CN"/>
        </w:rPr>
        <w:t>，以形成可储运的能源产品。其</w:t>
      </w:r>
      <w:r w:rsidRPr="009F160C">
        <w:rPr>
          <w:rFonts w:hint="eastAsia"/>
          <w:sz w:val="28"/>
          <w:szCs w:val="28"/>
          <w:lang w:eastAsia="zh-CN"/>
        </w:rPr>
        <w:t>价值在于为受限电量增加出口，但海上电解设备的长期耐久、储运安全、全链条效率和绿色产品承购价格尚未普遍闭合。</w:t>
      </w:r>
    </w:p>
    <w:p w14:paraId="05306141" w14:textId="77777777" w:rsidR="00A16DFC" w:rsidRPr="009F160C" w:rsidRDefault="00B54136">
      <w:pPr>
        <w:pStyle w:val="af1"/>
        <w:spacing w:after="150" w:line="341" w:lineRule="auto"/>
        <w:rPr>
          <w:sz w:val="28"/>
          <w:szCs w:val="28"/>
          <w:lang w:eastAsia="zh-CN"/>
        </w:rPr>
      </w:pPr>
      <w:r w:rsidRPr="009F160C">
        <w:rPr>
          <w:rFonts w:hint="eastAsia"/>
          <w:sz w:val="28"/>
          <w:szCs w:val="28"/>
          <w:lang w:eastAsia="zh-CN"/>
        </w:rPr>
        <w:t>第三类是能源与海上负荷融合型。挪威</w:t>
      </w:r>
      <w:r w:rsidRPr="009F160C">
        <w:rPr>
          <w:rFonts w:hint="eastAsia"/>
          <w:sz w:val="28"/>
          <w:szCs w:val="28"/>
          <w:lang w:eastAsia="zh-CN"/>
        </w:rPr>
        <w:t>Hywind</w:t>
      </w:r>
      <w:r w:rsidRPr="009F160C">
        <w:rPr>
          <w:sz w:val="28"/>
          <w:szCs w:val="28"/>
          <w:lang w:eastAsia="zh-CN"/>
        </w:rPr>
        <w:t xml:space="preserve"> </w:t>
      </w:r>
      <w:r w:rsidRPr="009F160C">
        <w:rPr>
          <w:rFonts w:hint="eastAsia"/>
          <w:sz w:val="28"/>
          <w:szCs w:val="28"/>
          <w:lang w:eastAsia="zh-CN"/>
        </w:rPr>
        <w:t>Tampen</w:t>
      </w:r>
      <w:r w:rsidRPr="009F160C">
        <w:rPr>
          <w:rFonts w:hint="eastAsia"/>
          <w:sz w:val="28"/>
          <w:szCs w:val="28"/>
          <w:lang w:eastAsia="zh-CN"/>
        </w:rPr>
        <w:t>已用漂浮式风电为海上油气设施供电，证明漂浮式风电与既有海上负荷可以形成局部集成</w:t>
      </w:r>
      <w:r w:rsidRPr="009F160C">
        <w:rPr>
          <w:rFonts w:hint="eastAsia"/>
          <w:sz w:val="28"/>
          <w:szCs w:val="28"/>
          <w:lang w:eastAsia="zh-CN"/>
        </w:rPr>
        <w:t>[51]</w:t>
      </w:r>
      <w:r w:rsidRPr="009F160C">
        <w:rPr>
          <w:rFonts w:hint="eastAsia"/>
          <w:sz w:val="28"/>
          <w:szCs w:val="28"/>
          <w:lang w:eastAsia="zh-CN"/>
        </w:rPr>
        <w:t>；海底数据中心等项目则开始验证海水冷却、舱体和光通信。</w:t>
      </w:r>
    </w:p>
    <w:p w14:paraId="2C0FB73B" w14:textId="77777777" w:rsidR="00A16DFC" w:rsidRPr="009F160C" w:rsidRDefault="00B54136">
      <w:pPr>
        <w:pStyle w:val="af1"/>
        <w:spacing w:after="150" w:line="341" w:lineRule="auto"/>
        <w:rPr>
          <w:sz w:val="28"/>
          <w:szCs w:val="28"/>
          <w:lang w:eastAsia="zh-CN"/>
        </w:rPr>
      </w:pPr>
      <w:r w:rsidRPr="009F160C">
        <w:rPr>
          <w:rFonts w:hint="eastAsia"/>
          <w:sz w:val="28"/>
          <w:szCs w:val="28"/>
          <w:lang w:eastAsia="zh-CN"/>
        </w:rPr>
        <w:lastRenderedPageBreak/>
        <w:t>三类路径相互关联。电网互联提供基础送出，电—氢转化扩大能源形态，海上负荷提高就地利用。同时，单台设备可运行不等于综合系统可复制。当前仍缺少同时闭合长期可靠性、全寿命成本、多产品合同和跨主体责任的完整案例</w:t>
      </w:r>
      <w:r w:rsidRPr="009F160C">
        <w:rPr>
          <w:rFonts w:hint="eastAsia"/>
          <w:sz w:val="28"/>
          <w:szCs w:val="28"/>
          <w:lang w:eastAsia="zh-CN"/>
        </w:rPr>
        <w:t>。</w:t>
      </w:r>
    </w:p>
    <w:p w14:paraId="71F52A3F" w14:textId="77777777" w:rsidR="00A16DFC" w:rsidRDefault="00B54136">
      <w:pPr>
        <w:pStyle w:val="31"/>
        <w:rPr>
          <w:lang w:eastAsia="zh-CN"/>
        </w:rPr>
      </w:pPr>
      <w:bookmarkStart w:id="35" w:name="_Toc237592049"/>
      <w:bookmarkEnd w:id="34"/>
      <w:r>
        <w:rPr>
          <w:lang w:eastAsia="zh-CN"/>
        </w:rPr>
        <w:t>（二）</w:t>
      </w:r>
      <w:bookmarkStart w:id="36" w:name="国内开发由规模扩张转向深远海系统能力建设"/>
      <w:r>
        <w:rPr>
          <w:lang w:eastAsia="zh-CN"/>
        </w:rPr>
        <w:t xml:space="preserve"> </w:t>
      </w:r>
      <w:r>
        <w:rPr>
          <w:rFonts w:hint="eastAsia"/>
          <w:lang w:eastAsia="zh-CN"/>
        </w:rPr>
        <w:t>国内开发</w:t>
      </w:r>
      <w:r>
        <w:rPr>
          <w:rFonts w:ascii="微软雅黑" w:eastAsia="微软雅黑" w:hAnsi="微软雅黑" w:cs="微软雅黑" w:hint="eastAsia"/>
          <w:lang w:eastAsia="zh-CN"/>
        </w:rPr>
        <w:t>现状</w:t>
      </w:r>
      <w:bookmarkEnd w:id="35"/>
    </w:p>
    <w:p w14:paraId="6562AE97" w14:textId="77777777" w:rsidR="00A16DFC" w:rsidRPr="009F160C" w:rsidRDefault="00B54136">
      <w:pPr>
        <w:pStyle w:val="af1"/>
        <w:spacing w:after="150" w:line="341" w:lineRule="auto"/>
        <w:rPr>
          <w:sz w:val="28"/>
          <w:szCs w:val="28"/>
          <w:lang w:eastAsia="zh-CN"/>
        </w:rPr>
      </w:pPr>
      <w:r w:rsidRPr="009F160C">
        <w:rPr>
          <w:rFonts w:hint="eastAsia"/>
          <w:sz w:val="28"/>
          <w:szCs w:val="28"/>
          <w:lang w:eastAsia="zh-CN"/>
        </w:rPr>
        <w:t>我国海上风电发展路径与欧洲存在差异主要来自电网结构、市场边界和产业需求：欧洲能源岛较多服务跨国互联和区域电力市场；我国则依托统一大电网、沿海负荷中心和完整制造体系，电力外送仍是基础，并且适合探索就地制氢、绿色算力与其他综合用能。同时，国内正进入深远海工程示范阶段。大容量风机等均有项目积累；国家规划也已提出海上能源岛示范和深远海海上风电建设</w:t>
      </w:r>
      <w:r w:rsidRPr="009F160C">
        <w:rPr>
          <w:rFonts w:hint="eastAsia"/>
          <w:sz w:val="28"/>
          <w:szCs w:val="28"/>
          <w:lang w:eastAsia="zh-CN"/>
        </w:rPr>
        <w:t>[39][48]</w:t>
      </w:r>
      <w:r w:rsidRPr="009F160C">
        <w:rPr>
          <w:rFonts w:hint="eastAsia"/>
          <w:sz w:val="28"/>
          <w:szCs w:val="28"/>
          <w:lang w:eastAsia="zh-CN"/>
        </w:rPr>
        <w:t>。但目前的主要进展仍集中在单项工程，构网运行、多设备共平台、多产品在线调度和长期商业合同仍缺少完整验证。</w:t>
      </w:r>
    </w:p>
    <w:p w14:paraId="15D0D2DD" w14:textId="77777777" w:rsidR="00A16DFC" w:rsidRPr="009F160C" w:rsidRDefault="00B54136">
      <w:pPr>
        <w:pStyle w:val="af1"/>
        <w:spacing w:after="150" w:line="341" w:lineRule="auto"/>
        <w:rPr>
          <w:sz w:val="28"/>
          <w:szCs w:val="28"/>
          <w:lang w:eastAsia="zh-CN"/>
        </w:rPr>
      </w:pPr>
      <w:r w:rsidRPr="009F160C">
        <w:rPr>
          <w:rFonts w:hint="eastAsia"/>
          <w:sz w:val="28"/>
          <w:szCs w:val="28"/>
          <w:lang w:eastAsia="zh-CN"/>
        </w:rPr>
        <w:t>国内趋势可总结为三个特征</w:t>
      </w:r>
      <w:r w:rsidRPr="009F160C">
        <w:rPr>
          <w:rFonts w:hint="eastAsia"/>
          <w:sz w:val="28"/>
          <w:szCs w:val="28"/>
          <w:lang w:eastAsia="zh-CN"/>
        </w:rPr>
        <w:t>。第一，开发海域由近岸浅水向远岸深水延伸，工程重点由单机容量扩大到漂浮基础、动态连接和远程运维。第二，沿海地区的绿色制造、港航燃料和数字基础设施需求，为电力之外的产品提供了潜在客户。第三，项目组织正在由单一发电企业主导，转向能源、海工、通信、化工和终端用户共同参与。三项变化使系统集成的重要性上升，也增加了接口和责任管理难度。</w:t>
      </w:r>
    </w:p>
    <w:p w14:paraId="0736335E" w14:textId="77777777" w:rsidR="00A16DFC" w:rsidRDefault="00B54136">
      <w:pPr>
        <w:pStyle w:val="31"/>
        <w:rPr>
          <w:lang w:eastAsia="zh-CN"/>
        </w:rPr>
      </w:pPr>
      <w:bookmarkStart w:id="37" w:name="_Toc237592050"/>
      <w:bookmarkEnd w:id="36"/>
      <w:r>
        <w:rPr>
          <w:rFonts w:hint="eastAsia"/>
          <w:lang w:eastAsia="zh-CN"/>
        </w:rPr>
        <w:t>（三）</w:t>
      </w:r>
      <w:bookmarkStart w:id="38" w:name="阶段判断由单项示范走向系统示范"/>
      <w:r>
        <w:rPr>
          <w:rFonts w:hint="eastAsia"/>
          <w:lang w:eastAsia="zh-CN"/>
        </w:rPr>
        <w:t>阶段判断：由单项示范走向系统示范</w:t>
      </w:r>
      <w:bookmarkEnd w:id="37"/>
    </w:p>
    <w:p w14:paraId="455D50C6" w14:textId="77777777" w:rsidR="00A16DFC" w:rsidRPr="009F160C" w:rsidRDefault="00B54136">
      <w:pPr>
        <w:pStyle w:val="af1"/>
        <w:spacing w:after="150" w:line="341" w:lineRule="auto"/>
        <w:rPr>
          <w:sz w:val="28"/>
          <w:szCs w:val="28"/>
          <w:lang w:eastAsia="zh-CN"/>
        </w:rPr>
      </w:pPr>
      <w:r w:rsidRPr="009F160C">
        <w:rPr>
          <w:sz w:val="28"/>
          <w:szCs w:val="28"/>
          <w:lang w:eastAsia="zh-CN"/>
        </w:rPr>
        <w:t>由此，资源开发正在向远岸和深水延伸，价值出口正在由单一电力扩展，但产业仍处于单点技术向系统集成过渡阶段。该阶段有两个判断边界。一是</w:t>
      </w:r>
      <w:r w:rsidRPr="009F160C">
        <w:rPr>
          <w:sz w:val="28"/>
          <w:szCs w:val="28"/>
          <w:lang w:eastAsia="zh-CN"/>
        </w:rPr>
        <w:t>“</w:t>
      </w:r>
      <w:r w:rsidRPr="009F160C">
        <w:rPr>
          <w:sz w:val="28"/>
          <w:szCs w:val="28"/>
          <w:lang w:eastAsia="zh-CN"/>
        </w:rPr>
        <w:t>有项目</w:t>
      </w:r>
      <w:r w:rsidRPr="009F160C">
        <w:rPr>
          <w:sz w:val="28"/>
          <w:szCs w:val="28"/>
          <w:lang w:eastAsia="zh-CN"/>
        </w:rPr>
        <w:t>”</w:t>
      </w:r>
      <w:r w:rsidRPr="009F160C">
        <w:rPr>
          <w:sz w:val="28"/>
          <w:szCs w:val="28"/>
          <w:lang w:eastAsia="zh-CN"/>
        </w:rPr>
        <w:t>不等</w:t>
      </w:r>
      <w:r w:rsidRPr="009F160C">
        <w:rPr>
          <w:sz w:val="28"/>
          <w:szCs w:val="28"/>
          <w:lang w:eastAsia="zh-CN"/>
        </w:rPr>
        <w:t>于</w:t>
      </w:r>
      <w:r w:rsidRPr="009F160C">
        <w:rPr>
          <w:sz w:val="28"/>
          <w:szCs w:val="28"/>
          <w:lang w:eastAsia="zh-CN"/>
        </w:rPr>
        <w:t>“</w:t>
      </w:r>
      <w:r w:rsidRPr="009F160C">
        <w:rPr>
          <w:sz w:val="28"/>
          <w:szCs w:val="28"/>
          <w:lang w:eastAsia="zh-CN"/>
        </w:rPr>
        <w:t>有产业</w:t>
      </w:r>
      <w:r w:rsidRPr="009F160C">
        <w:rPr>
          <w:sz w:val="28"/>
          <w:szCs w:val="28"/>
          <w:lang w:eastAsia="zh-CN"/>
        </w:rPr>
        <w:t>”</w:t>
      </w:r>
      <w:r w:rsidRPr="009F160C">
        <w:rPr>
          <w:sz w:val="28"/>
          <w:szCs w:val="28"/>
          <w:lang w:eastAsia="zh-CN"/>
        </w:rPr>
        <w:t>，产业形成还需要连续订单、稳定客户、可复用设计和通用标准；二是</w:t>
      </w:r>
      <w:r w:rsidRPr="009F160C">
        <w:rPr>
          <w:sz w:val="28"/>
          <w:szCs w:val="28"/>
          <w:lang w:eastAsia="zh-CN"/>
        </w:rPr>
        <w:t>“</w:t>
      </w:r>
      <w:r w:rsidRPr="009F160C">
        <w:rPr>
          <w:sz w:val="28"/>
          <w:szCs w:val="28"/>
          <w:lang w:eastAsia="zh-CN"/>
        </w:rPr>
        <w:t>部件成熟</w:t>
      </w:r>
      <w:r w:rsidRPr="009F160C">
        <w:rPr>
          <w:sz w:val="28"/>
          <w:szCs w:val="28"/>
          <w:lang w:eastAsia="zh-CN"/>
        </w:rPr>
        <w:t>”</w:t>
      </w:r>
      <w:r w:rsidRPr="009F160C">
        <w:rPr>
          <w:sz w:val="28"/>
          <w:szCs w:val="28"/>
          <w:lang w:eastAsia="zh-CN"/>
        </w:rPr>
        <w:t>不等于</w:t>
      </w:r>
      <w:r w:rsidRPr="009F160C">
        <w:rPr>
          <w:sz w:val="28"/>
          <w:szCs w:val="28"/>
          <w:lang w:eastAsia="zh-CN"/>
        </w:rPr>
        <w:t>“</w:t>
      </w:r>
      <w:r w:rsidRPr="009F160C">
        <w:rPr>
          <w:sz w:val="28"/>
          <w:szCs w:val="28"/>
          <w:lang w:eastAsia="zh-CN"/>
        </w:rPr>
        <w:t>系统成熟</w:t>
      </w:r>
      <w:r w:rsidRPr="009F160C">
        <w:rPr>
          <w:sz w:val="28"/>
          <w:szCs w:val="28"/>
          <w:lang w:eastAsia="zh-CN"/>
        </w:rPr>
        <w:t>”</w:t>
      </w:r>
      <w:r w:rsidRPr="009F160C">
        <w:rPr>
          <w:sz w:val="28"/>
          <w:szCs w:val="28"/>
          <w:lang w:eastAsia="zh-CN"/>
        </w:rPr>
        <w:t>，海上长期运行数据、跨时间尺度控制和多产品合同必须在同一边界内验证。</w:t>
      </w:r>
    </w:p>
    <w:p w14:paraId="27F09B8A" w14:textId="77777777" w:rsidR="00A16DFC" w:rsidRDefault="00B54136">
      <w:pPr>
        <w:pStyle w:val="21"/>
        <w:rPr>
          <w:lang w:eastAsia="zh-CN"/>
        </w:rPr>
      </w:pPr>
      <w:bookmarkStart w:id="39" w:name="_Toc237592051"/>
      <w:bookmarkEnd w:id="32"/>
      <w:bookmarkEnd w:id="38"/>
      <w:r>
        <w:rPr>
          <w:rFonts w:hint="eastAsia"/>
          <w:lang w:eastAsia="zh-CN"/>
        </w:rPr>
        <w:lastRenderedPageBreak/>
        <w:t>三、</w:t>
      </w:r>
      <w:bookmarkStart w:id="40" w:name="源储算用融合的未来产业属性"/>
      <w:r>
        <w:rPr>
          <w:rFonts w:hint="eastAsia"/>
          <w:lang w:eastAsia="zh-CN"/>
        </w:rPr>
        <w:t>“源储算用”融合的未来产业属性</w:t>
      </w:r>
      <w:bookmarkEnd w:id="39"/>
    </w:p>
    <w:p w14:paraId="548BCE47" w14:textId="77777777" w:rsidR="00A16DFC" w:rsidRPr="009F160C" w:rsidRDefault="00B54136">
      <w:pPr>
        <w:pStyle w:val="af1"/>
        <w:spacing w:after="150" w:line="341" w:lineRule="auto"/>
        <w:rPr>
          <w:sz w:val="28"/>
          <w:szCs w:val="28"/>
          <w:lang w:eastAsia="zh-CN"/>
        </w:rPr>
      </w:pPr>
      <w:r w:rsidRPr="009F160C">
        <w:rPr>
          <w:rFonts w:hint="eastAsia"/>
          <w:sz w:val="28"/>
          <w:szCs w:val="28"/>
          <w:lang w:eastAsia="zh-CN"/>
        </w:rPr>
        <w:t>接下来采用三项基本标准对产业属性进行判断：</w:t>
      </w:r>
    </w:p>
    <w:p w14:paraId="12756F22" w14:textId="77777777" w:rsidR="00A16DFC" w:rsidRDefault="00B54136">
      <w:pPr>
        <w:pStyle w:val="31"/>
        <w:rPr>
          <w:rFonts w:eastAsia="宋体"/>
          <w:lang w:eastAsia="zh-CN"/>
        </w:rPr>
      </w:pPr>
      <w:bookmarkStart w:id="41" w:name="_Toc237592052"/>
      <w:r>
        <w:rPr>
          <w:lang w:eastAsia="zh-CN"/>
        </w:rPr>
        <w:t>（一）产业化判断</w:t>
      </w:r>
      <w:bookmarkEnd w:id="41"/>
    </w:p>
    <w:p w14:paraId="3E353010" w14:textId="77777777" w:rsidR="00A16DFC" w:rsidRPr="009F160C" w:rsidRDefault="00B54136">
      <w:pPr>
        <w:pStyle w:val="af1"/>
        <w:spacing w:after="150" w:line="341" w:lineRule="auto"/>
        <w:rPr>
          <w:sz w:val="28"/>
          <w:szCs w:val="28"/>
          <w:lang w:eastAsia="zh-CN"/>
        </w:rPr>
      </w:pPr>
      <w:r w:rsidRPr="009F160C">
        <w:rPr>
          <w:rFonts w:hint="eastAsia"/>
          <w:sz w:val="28"/>
          <w:szCs w:val="28"/>
          <w:lang w:eastAsia="zh-CN"/>
        </w:rPr>
        <w:t>“源储算用”的产业变化体现在组织方式。传统海上风电主要围绕风场、海缆和电量结算组织投资；融合型能源岛还需要储能控制、氢能储运、算力服务、海工运维、通信计量和多产品合同。其产出可以包括电力、氢氨产品、算力服务、海洋用能，以及由长期运行形成的设</w:t>
      </w:r>
      <w:r w:rsidRPr="009F160C">
        <w:rPr>
          <w:rFonts w:hint="eastAsia"/>
          <w:sz w:val="28"/>
          <w:szCs w:val="28"/>
          <w:lang w:eastAsia="zh-CN"/>
        </w:rPr>
        <w:t>计规范、调度软件、认证方法和数据服务。</w:t>
      </w:r>
    </w:p>
    <w:p w14:paraId="19819EF2" w14:textId="77777777" w:rsidR="00A16DFC" w:rsidRDefault="00B54136">
      <w:pPr>
        <w:pStyle w:val="31"/>
        <w:rPr>
          <w:lang w:eastAsia="zh-CN"/>
        </w:rPr>
      </w:pPr>
      <w:bookmarkStart w:id="42" w:name="_Toc237592053"/>
      <w:r>
        <w:rPr>
          <w:rFonts w:ascii="宋体" w:eastAsia="宋体" w:hAnsi="宋体" w:hint="eastAsia"/>
          <w:lang w:eastAsia="zh-CN"/>
        </w:rPr>
        <w:t>（二）</w:t>
      </w:r>
      <w:bookmarkStart w:id="43" w:name="三类拐点及其成立条件"/>
      <w:r>
        <w:rPr>
          <w:rFonts w:ascii="宋体" w:eastAsia="宋体" w:hAnsi="宋体" w:hint="eastAsia"/>
          <w:lang w:eastAsia="zh-CN"/>
        </w:rPr>
        <w:t>技术、市场、政策</w:t>
      </w:r>
      <w:r>
        <w:rPr>
          <w:rFonts w:hint="eastAsia"/>
          <w:lang w:eastAsia="zh-CN"/>
        </w:rPr>
        <w:t>拐点及其成立条件</w:t>
      </w:r>
      <w:bookmarkEnd w:id="42"/>
    </w:p>
    <w:p w14:paraId="1CBB682F" w14:textId="77777777" w:rsidR="00A16DFC" w:rsidRPr="009F160C" w:rsidRDefault="00B54136">
      <w:pPr>
        <w:pStyle w:val="af1"/>
        <w:spacing w:after="150" w:line="341" w:lineRule="auto"/>
        <w:rPr>
          <w:sz w:val="28"/>
          <w:szCs w:val="28"/>
          <w:lang w:eastAsia="zh-CN"/>
        </w:rPr>
      </w:pPr>
      <w:r w:rsidRPr="009F160C">
        <w:rPr>
          <w:sz w:val="28"/>
          <w:szCs w:val="28"/>
          <w:lang w:eastAsia="zh-CN"/>
        </w:rPr>
        <w:t>能源岛的技术拐点已部分形成。漂浮式风电、电池储能、电解槽、柔性直流和海底数据舱已有不同程度的工程基础，项目示范所需设备不必从零研发；深远海平台级构网、黑启动与保护协同、多设备长期共平台运行、柔性算力分级和多产品实时调度则仍处于验证阶段。技术上可以开展最小闭环示范。</w:t>
      </w:r>
    </w:p>
    <w:p w14:paraId="5C988460" w14:textId="77777777" w:rsidR="00A16DFC" w:rsidRPr="009F160C" w:rsidRDefault="00B54136">
      <w:pPr>
        <w:pStyle w:val="af1"/>
        <w:spacing w:after="150" w:line="341" w:lineRule="auto"/>
        <w:rPr>
          <w:sz w:val="28"/>
          <w:szCs w:val="28"/>
          <w:lang w:eastAsia="zh-CN"/>
        </w:rPr>
      </w:pPr>
      <w:r w:rsidRPr="009F160C">
        <w:rPr>
          <w:rFonts w:hint="eastAsia"/>
          <w:sz w:val="28"/>
          <w:szCs w:val="28"/>
          <w:lang w:eastAsia="zh-CN"/>
        </w:rPr>
        <w:t>市场拐点表现为具有需求基础。</w:t>
      </w:r>
      <w:r w:rsidRPr="009F160C">
        <w:rPr>
          <w:sz w:val="28"/>
          <w:szCs w:val="28"/>
          <w:lang w:eastAsia="zh-CN"/>
        </w:rPr>
        <w:t xml:space="preserve"> </w:t>
      </w:r>
      <w:r w:rsidRPr="009F160C">
        <w:rPr>
          <w:rFonts w:hint="eastAsia"/>
          <w:sz w:val="28"/>
          <w:szCs w:val="28"/>
          <w:lang w:eastAsia="zh-CN"/>
        </w:rPr>
        <w:t>当前，沿海地区对绿电、低碳氢能、绿色航运燃料和算力服务存在新增需求，远距离送出约束也提高了就地转化的吸引力。但市场是否成立仍取决于最低承</w:t>
      </w:r>
      <w:r w:rsidRPr="009F160C">
        <w:rPr>
          <w:rFonts w:hint="eastAsia"/>
          <w:sz w:val="28"/>
          <w:szCs w:val="28"/>
          <w:lang w:eastAsia="zh-CN"/>
        </w:rPr>
        <w:t>购、服务等级、绿色属性、交付地点和违约责任。</w:t>
      </w:r>
    </w:p>
    <w:p w14:paraId="621B44A5" w14:textId="77777777" w:rsidR="00A16DFC" w:rsidRPr="009F160C" w:rsidRDefault="00B54136">
      <w:pPr>
        <w:pStyle w:val="af1"/>
        <w:spacing w:after="150" w:line="341" w:lineRule="auto"/>
        <w:rPr>
          <w:sz w:val="28"/>
          <w:szCs w:val="28"/>
          <w:lang w:eastAsia="zh-CN"/>
        </w:rPr>
      </w:pPr>
      <w:r w:rsidRPr="009F160C">
        <w:rPr>
          <w:rFonts w:hint="eastAsia"/>
          <w:sz w:val="28"/>
          <w:szCs w:val="28"/>
          <w:lang w:eastAsia="zh-CN"/>
        </w:rPr>
        <w:t>政策拐点表现为多项政策开始同向。政策拐点的关键是综合项目能否获得明确的审批路径、计量边界和绿色属性确认。深远海风电、绿电直连、构网型储能、氢能试点和绿色算力分别获得政策支持</w:t>
      </w:r>
      <w:r w:rsidRPr="009F160C">
        <w:rPr>
          <w:rFonts w:hint="eastAsia"/>
          <w:sz w:val="28"/>
          <w:szCs w:val="28"/>
          <w:lang w:eastAsia="zh-CN"/>
        </w:rPr>
        <w:t>[11][16][18][39]</w:t>
      </w:r>
      <w:r w:rsidRPr="009F160C">
        <w:rPr>
          <w:rFonts w:hint="eastAsia"/>
          <w:sz w:val="28"/>
          <w:szCs w:val="28"/>
          <w:lang w:eastAsia="zh-CN"/>
        </w:rPr>
        <w:t>。但能源岛同时涉及用海、能源、化工、数据、通信和生态管理，仍需要联合审批、分表计量、产品认证和安全标准等制度成果。</w:t>
      </w:r>
    </w:p>
    <w:p w14:paraId="4B254BC0" w14:textId="77777777" w:rsidR="00A16DFC" w:rsidRDefault="00B54136">
      <w:pPr>
        <w:pStyle w:val="31"/>
        <w:rPr>
          <w:lang w:eastAsia="zh-CN"/>
        </w:rPr>
      </w:pPr>
      <w:bookmarkStart w:id="44" w:name="_Toc237592054"/>
      <w:bookmarkEnd w:id="43"/>
      <w:r>
        <w:rPr>
          <w:rFonts w:hint="eastAsia"/>
          <w:lang w:eastAsia="zh-CN"/>
        </w:rPr>
        <w:lastRenderedPageBreak/>
        <w:t>（三）</w:t>
      </w:r>
      <w:bookmarkStart w:id="45" w:name="未来产业属性的条件性结论"/>
      <w:r>
        <w:rPr>
          <w:rFonts w:hint="eastAsia"/>
          <w:lang w:eastAsia="zh-CN"/>
        </w:rPr>
        <w:t>未来产业属性的条件性结论</w:t>
      </w:r>
      <w:bookmarkEnd w:id="44"/>
    </w:p>
    <w:p w14:paraId="70D7EE79" w14:textId="77777777" w:rsidR="00A16DFC" w:rsidRPr="009F160C" w:rsidRDefault="00B54136">
      <w:pPr>
        <w:pStyle w:val="af1"/>
        <w:spacing w:after="150" w:line="341" w:lineRule="auto"/>
        <w:rPr>
          <w:sz w:val="28"/>
          <w:szCs w:val="28"/>
          <w:lang w:eastAsia="zh-CN"/>
        </w:rPr>
      </w:pPr>
      <w:r w:rsidRPr="009F160C">
        <w:rPr>
          <w:sz w:val="28"/>
          <w:szCs w:val="28"/>
          <w:lang w:eastAsia="zh-CN"/>
        </w:rPr>
        <w:t>综合判断，深远海能源岛具备前瞻性、产业变革潜力和成长性。其前瞻性来自深远海资源开发和新增绿色需求的汇聚；产业变革潜力来自能源生产、数字服务和分子能源的协同；成长性来自设备、工程、运营、数据和标准可分阶段扩展。同时，该方向具有较高资本强度、海洋环境风险和市场不确定性。</w:t>
      </w:r>
    </w:p>
    <w:p w14:paraId="26E47D1D" w14:textId="77777777" w:rsidR="00A16DFC" w:rsidRPr="009F160C" w:rsidRDefault="00B54136">
      <w:pPr>
        <w:pStyle w:val="af1"/>
        <w:spacing w:after="150" w:line="341" w:lineRule="auto"/>
        <w:rPr>
          <w:sz w:val="28"/>
          <w:szCs w:val="28"/>
          <w:lang w:eastAsia="zh-CN"/>
        </w:rPr>
      </w:pPr>
      <w:r w:rsidRPr="009F160C">
        <w:rPr>
          <w:rFonts w:hint="eastAsia"/>
          <w:sz w:val="28"/>
          <w:szCs w:val="28"/>
          <w:lang w:eastAsia="zh-CN"/>
        </w:rPr>
        <w:t>因此，深远海能源岛作为“具备培育价值、处于系统集成和商业模式验证阶段的潜在未来产业”，尚未成熟且没有适用于所有场址的通用方案。“源储算用”能否优于单一电力外送，由量化结果和全寿命边界共同决定。</w:t>
      </w:r>
    </w:p>
    <w:p w14:paraId="26A07D68" w14:textId="77777777" w:rsidR="00A16DFC" w:rsidRDefault="00B54136">
      <w:pPr>
        <w:pStyle w:val="21"/>
        <w:rPr>
          <w:lang w:eastAsia="zh-CN"/>
        </w:rPr>
      </w:pPr>
      <w:bookmarkStart w:id="46" w:name="_Toc237592055"/>
      <w:bookmarkEnd w:id="40"/>
      <w:bookmarkEnd w:id="45"/>
      <w:r>
        <w:rPr>
          <w:lang w:eastAsia="zh-CN"/>
        </w:rPr>
        <w:t>四、</w:t>
      </w:r>
      <w:bookmarkStart w:id="47" w:name="我国形成特色优势的基础与窗口期"/>
      <w:r>
        <w:rPr>
          <w:lang w:eastAsia="zh-CN"/>
        </w:rPr>
        <w:t xml:space="preserve"> </w:t>
      </w:r>
      <w:r>
        <w:rPr>
          <w:rFonts w:hint="eastAsia"/>
          <w:lang w:eastAsia="zh-CN"/>
        </w:rPr>
        <w:t>我国形成优势的基础与窗口期</w:t>
      </w:r>
      <w:bookmarkEnd w:id="46"/>
    </w:p>
    <w:p w14:paraId="75F7B746" w14:textId="77777777" w:rsidR="00A16DFC" w:rsidRDefault="00B54136">
      <w:pPr>
        <w:pStyle w:val="31"/>
        <w:rPr>
          <w:lang w:eastAsia="zh-CN"/>
        </w:rPr>
      </w:pPr>
      <w:bookmarkStart w:id="48" w:name="_Toc237592056"/>
      <w:r>
        <w:rPr>
          <w:lang w:eastAsia="zh-CN"/>
        </w:rPr>
        <w:t>（一）</w:t>
      </w:r>
      <w:bookmarkStart w:id="49" w:name="形成特色路径的四项基础"/>
      <w:r>
        <w:rPr>
          <w:lang w:eastAsia="zh-CN"/>
        </w:rPr>
        <w:t xml:space="preserve"> </w:t>
      </w:r>
      <w:r>
        <w:rPr>
          <w:rFonts w:hint="eastAsia"/>
          <w:lang w:eastAsia="zh-CN"/>
        </w:rPr>
        <w:t>形成特色</w:t>
      </w:r>
      <w:r>
        <w:rPr>
          <w:rFonts w:hint="eastAsia"/>
          <w:lang w:eastAsia="zh-CN"/>
        </w:rPr>
        <w:t>路径的四项基础</w:t>
      </w:r>
      <w:bookmarkEnd w:id="48"/>
    </w:p>
    <w:p w14:paraId="3B3EF6FC" w14:textId="77777777" w:rsidR="00A16DFC" w:rsidRPr="009F160C" w:rsidRDefault="00B54136">
      <w:pPr>
        <w:pStyle w:val="af1"/>
        <w:spacing w:after="150" w:line="341" w:lineRule="auto"/>
        <w:rPr>
          <w:sz w:val="28"/>
          <w:szCs w:val="28"/>
          <w:lang w:eastAsia="zh-CN"/>
        </w:rPr>
      </w:pPr>
      <w:r w:rsidRPr="009F160C">
        <w:rPr>
          <w:rFonts w:hint="eastAsia"/>
          <w:sz w:val="28"/>
          <w:szCs w:val="28"/>
          <w:lang w:eastAsia="zh-CN"/>
        </w:rPr>
        <w:t>我国发展深远海能源岛的第一项基础，是资源与需求在沿海空间内相互接近。渤海、黄海、东海和南海具有不同的海上风电开发条件，长三角、山东半岛、海峡西岸和粤港澳大湾区则集聚制造业、港航、化工、算力和电力需求。这种邻近关系为电力、氢能、算力和海洋服务的组合提供了场景。</w:t>
      </w:r>
    </w:p>
    <w:p w14:paraId="7995F371" w14:textId="77777777" w:rsidR="00A16DFC" w:rsidRPr="009F160C" w:rsidRDefault="00B54136">
      <w:pPr>
        <w:pStyle w:val="af1"/>
        <w:spacing w:after="150" w:line="341" w:lineRule="auto"/>
        <w:rPr>
          <w:sz w:val="28"/>
          <w:szCs w:val="28"/>
          <w:lang w:eastAsia="zh-CN"/>
        </w:rPr>
      </w:pPr>
      <w:r w:rsidRPr="009F160C">
        <w:rPr>
          <w:rFonts w:hint="eastAsia"/>
          <w:sz w:val="28"/>
          <w:szCs w:val="28"/>
          <w:lang w:eastAsia="zh-CN"/>
        </w:rPr>
        <w:t>第二项基础，是较完整的装备制造和海洋工程体系。我国已经具备风机、基础、海缆、海上升压站、施工安装和运维能力，储能、电解槽、氢氨醇转化和数字基础设施也具有制造和项目经验。</w:t>
      </w:r>
    </w:p>
    <w:p w14:paraId="08A92459" w14:textId="77777777" w:rsidR="00A16DFC" w:rsidRPr="009F160C" w:rsidRDefault="00B54136">
      <w:pPr>
        <w:pStyle w:val="af1"/>
        <w:spacing w:after="150" w:line="341" w:lineRule="auto"/>
        <w:rPr>
          <w:sz w:val="28"/>
          <w:szCs w:val="28"/>
          <w:lang w:eastAsia="zh-CN"/>
        </w:rPr>
      </w:pPr>
      <w:r w:rsidRPr="009F160C">
        <w:rPr>
          <w:rFonts w:hint="eastAsia"/>
          <w:sz w:val="28"/>
          <w:szCs w:val="28"/>
          <w:lang w:eastAsia="zh-CN"/>
        </w:rPr>
        <w:t>第三项基础，是可以由陆向海迁移的系统能力。陆上弱网和孤网项目为构网</w:t>
      </w:r>
      <w:r w:rsidRPr="009F160C">
        <w:rPr>
          <w:rFonts w:hint="eastAsia"/>
          <w:sz w:val="28"/>
          <w:szCs w:val="28"/>
          <w:lang w:eastAsia="zh-CN"/>
        </w:rPr>
        <w:t>型储能、能量管理和黑启动提供了经验，化工和港航体系为氢氨储运提供了产业接口，通信和数据中心项目为海底舱体和远程运营提供了基础。</w:t>
      </w:r>
    </w:p>
    <w:p w14:paraId="5BE42C31" w14:textId="77777777" w:rsidR="00A16DFC" w:rsidRPr="009F160C" w:rsidRDefault="00B54136">
      <w:pPr>
        <w:pStyle w:val="af1"/>
        <w:spacing w:after="150" w:line="341" w:lineRule="auto"/>
        <w:rPr>
          <w:sz w:val="28"/>
          <w:szCs w:val="28"/>
          <w:lang w:eastAsia="zh-CN"/>
        </w:rPr>
      </w:pPr>
      <w:r w:rsidRPr="009F160C">
        <w:rPr>
          <w:rFonts w:hint="eastAsia"/>
          <w:sz w:val="28"/>
          <w:szCs w:val="28"/>
          <w:lang w:eastAsia="zh-CN"/>
        </w:rPr>
        <w:t>第四项基础，是大型能源企业能够组织跨业务场景和长期验证。深远海能源岛需要电源、储能、用能设施和客户在同一边界内持续运行，单一设备企业通常难以独立完成。企业可利用既有新能源、化工、运输和科研场景，先验证</w:t>
      </w:r>
      <w:r w:rsidRPr="009F160C">
        <w:rPr>
          <w:rFonts w:hint="eastAsia"/>
          <w:sz w:val="28"/>
          <w:szCs w:val="28"/>
          <w:lang w:eastAsia="zh-CN"/>
        </w:rPr>
        <w:lastRenderedPageBreak/>
        <w:t>公共接口和运营规则，再引入通信、算力、船级社和金融机构，降低一次性组织全部产业参与方的难度</w:t>
      </w:r>
      <w:r w:rsidRPr="009F160C">
        <w:rPr>
          <w:rFonts w:hint="eastAsia"/>
          <w:sz w:val="28"/>
          <w:szCs w:val="28"/>
          <w:lang w:eastAsia="zh-CN"/>
        </w:rPr>
        <w:t>[3][43][44][45]</w:t>
      </w:r>
      <w:r w:rsidRPr="009F160C">
        <w:rPr>
          <w:rFonts w:hint="eastAsia"/>
          <w:sz w:val="28"/>
          <w:szCs w:val="28"/>
          <w:lang w:eastAsia="zh-CN"/>
        </w:rPr>
        <w:t>。</w:t>
      </w:r>
    </w:p>
    <w:p w14:paraId="5B80470A" w14:textId="77777777" w:rsidR="00A16DFC" w:rsidRDefault="00B54136">
      <w:pPr>
        <w:pStyle w:val="31"/>
        <w:rPr>
          <w:lang w:eastAsia="zh-CN"/>
        </w:rPr>
      </w:pPr>
      <w:bookmarkStart w:id="50" w:name="_Toc237592057"/>
      <w:bookmarkEnd w:id="49"/>
      <w:r>
        <w:rPr>
          <w:rFonts w:hint="eastAsia"/>
          <w:lang w:eastAsia="zh-CN"/>
        </w:rPr>
        <w:t>（二）</w:t>
      </w:r>
      <w:bookmarkStart w:id="51" w:name="短板决定近期任务边界"/>
      <w:r>
        <w:rPr>
          <w:rFonts w:hint="eastAsia"/>
          <w:lang w:eastAsia="zh-CN"/>
        </w:rPr>
        <w:t>短板决定近期任务边界</w:t>
      </w:r>
      <w:bookmarkEnd w:id="50"/>
    </w:p>
    <w:p w14:paraId="63323268" w14:textId="77777777" w:rsidR="00A16DFC" w:rsidRPr="009F160C" w:rsidRDefault="00B54136">
      <w:pPr>
        <w:pStyle w:val="af1"/>
        <w:spacing w:after="150" w:line="341" w:lineRule="auto"/>
        <w:rPr>
          <w:sz w:val="28"/>
          <w:szCs w:val="28"/>
          <w:lang w:eastAsia="zh-CN"/>
        </w:rPr>
      </w:pPr>
      <w:r w:rsidRPr="009F160C">
        <w:rPr>
          <w:rFonts w:hint="eastAsia"/>
          <w:sz w:val="28"/>
          <w:szCs w:val="28"/>
          <w:lang w:eastAsia="zh-CN"/>
        </w:rPr>
        <w:t>同时，我国海洋新能源产业存在四类</w:t>
      </w:r>
      <w:r w:rsidRPr="009F160C">
        <w:rPr>
          <w:rFonts w:hint="eastAsia"/>
          <w:sz w:val="28"/>
          <w:szCs w:val="28"/>
          <w:lang w:eastAsia="zh-CN"/>
        </w:rPr>
        <w:t>短板：深远海平台、动态海缆和多设备长期耦合数据不足；构网控制、保护配合和黑启动缺少实海系统验证；电力、氢能和算力之间的调度、计量和合同责任尚未形成通用模式；跨部门审批和检测认证缺少统一接口。</w:t>
      </w:r>
      <w:r w:rsidRPr="009F160C">
        <w:rPr>
          <w:sz w:val="28"/>
          <w:szCs w:val="28"/>
          <w:lang w:eastAsia="zh-CN"/>
        </w:rPr>
        <w:t>这些短板决定了首个示范不宜追求模块齐全。更合理的任务是选择一个外送约束明确、资源数据可获得、终端客户可接触的场址，配置能够检验核心假设的最小系统；对尚未具备合同或安全条件的模块预留接口，不提前固化投资。这样既保留未来扩展空间，也避免前沿概念掩盖主系统尚未闭合的问题。</w:t>
      </w:r>
      <w:bookmarkStart w:id="52" w:name="窗口期与集团行动含义"/>
      <w:bookmarkEnd w:id="51"/>
    </w:p>
    <w:p w14:paraId="17C4AF94" w14:textId="77777777" w:rsidR="00A16DFC" w:rsidRDefault="00B54136">
      <w:pPr>
        <w:pStyle w:val="31"/>
        <w:rPr>
          <w:lang w:eastAsia="zh-CN"/>
        </w:rPr>
      </w:pPr>
      <w:bookmarkStart w:id="53" w:name="_Toc237592058"/>
      <w:r>
        <w:rPr>
          <w:rFonts w:hint="eastAsia"/>
          <w:lang w:eastAsia="zh-CN"/>
        </w:rPr>
        <w:t>(</w:t>
      </w:r>
      <w:r>
        <w:rPr>
          <w:rFonts w:hint="eastAsia"/>
          <w:lang w:eastAsia="zh-CN"/>
        </w:rPr>
        <w:t>三</w:t>
      </w:r>
      <w:r>
        <w:rPr>
          <w:rFonts w:hint="eastAsia"/>
          <w:lang w:eastAsia="zh-CN"/>
        </w:rPr>
        <w:t xml:space="preserve">) </w:t>
      </w:r>
      <w:r>
        <w:rPr>
          <w:rFonts w:hint="eastAsia"/>
          <w:lang w:eastAsia="zh-CN"/>
        </w:rPr>
        <w:t>窗口期判断</w:t>
      </w:r>
      <w:bookmarkEnd w:id="53"/>
    </w:p>
    <w:p w14:paraId="6F90748A" w14:textId="77777777" w:rsidR="00A16DFC" w:rsidRPr="009F160C" w:rsidRDefault="00B54136">
      <w:pPr>
        <w:pStyle w:val="af1"/>
        <w:spacing w:after="150" w:line="341" w:lineRule="auto"/>
        <w:rPr>
          <w:sz w:val="28"/>
          <w:szCs w:val="28"/>
          <w:lang w:eastAsia="zh-CN"/>
        </w:rPr>
      </w:pPr>
      <w:r w:rsidRPr="009F160C">
        <w:rPr>
          <w:rFonts w:hint="eastAsia"/>
          <w:sz w:val="28"/>
          <w:szCs w:val="28"/>
          <w:lang w:eastAsia="zh-CN"/>
        </w:rPr>
        <w:t>当前我国相关产业处于“示范验证窗口”，尚未形成可扩大投资的竞争窗口。原因在于主要设备已有国产供应基础，深远海和绿色用能需求也提供了真实场景，但相关系统标准尚未定型。此时适合以有限风险资本获得运行、成本、合同和安全证据，再决定是否规模化复制。</w:t>
      </w:r>
    </w:p>
    <w:p w14:paraId="13D3BFAE" w14:textId="77777777" w:rsidR="00A16DFC" w:rsidRPr="009F160C" w:rsidRDefault="00B54136">
      <w:pPr>
        <w:pStyle w:val="af1"/>
        <w:spacing w:after="150" w:line="341" w:lineRule="auto"/>
        <w:rPr>
          <w:sz w:val="28"/>
          <w:szCs w:val="28"/>
          <w:lang w:eastAsia="zh-CN"/>
        </w:rPr>
      </w:pPr>
      <w:r w:rsidRPr="009F160C">
        <w:rPr>
          <w:rFonts w:hint="eastAsia"/>
          <w:sz w:val="28"/>
          <w:szCs w:val="28"/>
          <w:lang w:eastAsia="zh-CN"/>
        </w:rPr>
        <w:t>窗口期的边界由进入条件决定：可核验的风光资源与海况数据、明确的主产品和潜在承购方、可实施的用海与安全路径，以及能够覆盖关键故障场景的测试条件。若上述条件长期不能满足，则应调整场址、缩小系统或暂停进入。</w:t>
      </w:r>
    </w:p>
    <w:p w14:paraId="3D6D3F44" w14:textId="77777777" w:rsidR="00A16DFC" w:rsidRDefault="00B54136">
      <w:pPr>
        <w:pStyle w:val="1"/>
        <w:spacing w:before="0"/>
        <w:rPr>
          <w:lang w:eastAsia="zh-CN"/>
        </w:rPr>
      </w:pPr>
      <w:bookmarkStart w:id="54" w:name="_Toc237592059"/>
      <w:bookmarkStart w:id="55" w:name="第三章-系统架构与关键技术体系"/>
      <w:bookmarkEnd w:id="47"/>
      <w:bookmarkEnd w:id="52"/>
      <w:r>
        <w:rPr>
          <w:rFonts w:hint="eastAsia"/>
          <w:lang w:eastAsia="zh-CN"/>
        </w:rPr>
        <w:lastRenderedPageBreak/>
        <w:t>第三章</w:t>
      </w:r>
      <w:r>
        <w:rPr>
          <w:lang w:eastAsia="zh-CN"/>
        </w:rPr>
        <w:t xml:space="preserve"> </w:t>
      </w:r>
      <w:r>
        <w:rPr>
          <w:rFonts w:hint="eastAsia"/>
          <w:lang w:eastAsia="zh-CN"/>
        </w:rPr>
        <w:t>系统架构与关键技术体系</w:t>
      </w:r>
      <w:bookmarkEnd w:id="54"/>
    </w:p>
    <w:p w14:paraId="2320F15E" w14:textId="77777777" w:rsidR="00A16DFC" w:rsidRPr="009F160C" w:rsidRDefault="00B54136" w:rsidP="009F160C">
      <w:pPr>
        <w:pStyle w:val="af1"/>
        <w:spacing w:after="150" w:line="341" w:lineRule="auto"/>
        <w:rPr>
          <w:sz w:val="28"/>
          <w:szCs w:val="28"/>
          <w:lang w:eastAsia="zh-CN"/>
        </w:rPr>
      </w:pPr>
      <w:r w:rsidRPr="009F160C">
        <w:rPr>
          <w:sz w:val="28"/>
          <w:szCs w:val="28"/>
          <w:lang w:eastAsia="zh-CN"/>
        </w:rPr>
        <w:t>本章以蓝海枢纽总体架构（图</w:t>
      </w:r>
      <w:r w:rsidRPr="009F160C">
        <w:rPr>
          <w:sz w:val="28"/>
          <w:szCs w:val="28"/>
          <w:lang w:eastAsia="zh-CN"/>
        </w:rPr>
        <w:t>3-1</w:t>
      </w:r>
      <w:r w:rsidRPr="009F160C">
        <w:rPr>
          <w:sz w:val="28"/>
          <w:szCs w:val="28"/>
          <w:lang w:eastAsia="zh-CN"/>
        </w:rPr>
        <w:t>）为</w:t>
      </w:r>
      <w:r w:rsidRPr="009F160C">
        <w:rPr>
          <w:sz w:val="28"/>
          <w:szCs w:val="28"/>
          <w:lang w:eastAsia="zh-CN"/>
        </w:rPr>
        <w:t>对象，按照</w:t>
      </w:r>
      <w:r w:rsidRPr="009F160C">
        <w:rPr>
          <w:sz w:val="28"/>
          <w:szCs w:val="28"/>
          <w:lang w:eastAsia="zh-CN"/>
        </w:rPr>
        <w:t>“</w:t>
      </w:r>
      <w:r w:rsidRPr="009F160C">
        <w:rPr>
          <w:sz w:val="28"/>
          <w:szCs w:val="28"/>
          <w:lang w:eastAsia="zh-CN"/>
        </w:rPr>
        <w:t>痛点</w:t>
      </w:r>
      <w:r w:rsidRPr="009F160C">
        <w:rPr>
          <w:sz w:val="28"/>
          <w:szCs w:val="28"/>
          <w:lang w:eastAsia="zh-CN"/>
        </w:rPr>
        <w:t>—</w:t>
      </w:r>
      <w:r w:rsidRPr="009F160C">
        <w:rPr>
          <w:sz w:val="28"/>
          <w:szCs w:val="28"/>
          <w:lang w:eastAsia="zh-CN"/>
        </w:rPr>
        <w:t>系统作用</w:t>
      </w:r>
      <w:r w:rsidRPr="009F160C">
        <w:rPr>
          <w:sz w:val="28"/>
          <w:szCs w:val="28"/>
          <w:lang w:eastAsia="zh-CN"/>
        </w:rPr>
        <w:t>—</w:t>
      </w:r>
      <w:r w:rsidRPr="009F160C">
        <w:rPr>
          <w:sz w:val="28"/>
          <w:szCs w:val="28"/>
          <w:lang w:eastAsia="zh-CN"/>
        </w:rPr>
        <w:t>技术成熟度</w:t>
      </w:r>
      <w:r w:rsidRPr="009F160C">
        <w:rPr>
          <w:sz w:val="28"/>
          <w:szCs w:val="28"/>
          <w:lang w:eastAsia="zh-CN"/>
        </w:rPr>
        <w:t>—</w:t>
      </w:r>
      <w:r w:rsidRPr="009F160C">
        <w:rPr>
          <w:sz w:val="28"/>
          <w:szCs w:val="28"/>
          <w:lang w:eastAsia="zh-CN"/>
        </w:rPr>
        <w:t>工程短板</w:t>
      </w:r>
      <w:r w:rsidRPr="009F160C">
        <w:rPr>
          <w:sz w:val="28"/>
          <w:szCs w:val="28"/>
          <w:lang w:eastAsia="zh-CN"/>
        </w:rPr>
        <w:t>”</w:t>
      </w:r>
      <w:r w:rsidRPr="009F160C">
        <w:rPr>
          <w:sz w:val="28"/>
          <w:szCs w:val="28"/>
          <w:lang w:eastAsia="zh-CN"/>
        </w:rPr>
        <w:t>的逻辑识别关键技术。首先判断各技术是否直接影响资源获取、弱网稳定、价值转化或多产品协同，再结合公开工程证据和</w:t>
      </w:r>
      <w:r w:rsidRPr="009F160C">
        <w:rPr>
          <w:sz w:val="28"/>
          <w:szCs w:val="28"/>
          <w:lang w:eastAsia="zh-CN"/>
        </w:rPr>
        <w:t>TRL</w:t>
      </w:r>
      <w:r w:rsidRPr="009F160C">
        <w:rPr>
          <w:sz w:val="28"/>
          <w:szCs w:val="28"/>
          <w:lang w:eastAsia="zh-CN"/>
        </w:rPr>
        <w:t>评估成熟度，并用第五章的敏感性与极端事件结果检验其对能量充足性和运行价值的影响。</w:t>
      </w:r>
    </w:p>
    <w:p w14:paraId="41D85893" w14:textId="77777777" w:rsidR="00A16DFC" w:rsidRDefault="00B54136">
      <w:pPr>
        <w:pStyle w:val="af1"/>
        <w:keepNext/>
        <w:jc w:val="center"/>
        <w:rPr>
          <w:lang w:eastAsia="zh-CN"/>
        </w:rPr>
      </w:pPr>
      <w:r>
        <w:rPr>
          <w:noProof/>
        </w:rPr>
        <w:drawing>
          <wp:inline distT="0" distB="0" distL="0" distR="0" wp14:anchorId="2B7DA6FB" wp14:editId="0E7BA7BB">
            <wp:extent cx="5060950" cy="3163570"/>
            <wp:effectExtent l="0" t="0" r="0" b="0"/>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pic:cNvPicPr>
                      <a:picLocks noChangeAspect="1" noChangeArrowheads="1"/>
                    </pic:cNvPicPr>
                  </pic:nvPicPr>
                  <pic:blipFill>
                    <a:blip r:embed="rId15"/>
                    <a:stretch>
                      <a:fillRect/>
                    </a:stretch>
                  </pic:blipFill>
                  <pic:spPr bwMode="auto">
                    <a:xfrm>
                      <a:off x="0" y="0"/>
                      <a:ext cx="5060950" cy="3163570"/>
                    </a:xfrm>
                    <a:prstGeom prst="rect">
                      <a:avLst/>
                    </a:prstGeom>
                    <a:noFill/>
                  </pic:spPr>
                </pic:pic>
              </a:graphicData>
            </a:graphic>
          </wp:inline>
        </w:drawing>
      </w:r>
    </w:p>
    <w:p w14:paraId="23CAC670" w14:textId="77777777" w:rsidR="00A16DFC" w:rsidRDefault="00B54136">
      <w:pPr>
        <w:pStyle w:val="afe"/>
        <w:spacing w:before="40" w:after="80"/>
        <w:rPr>
          <w:lang w:eastAsia="zh-CN"/>
        </w:rPr>
      </w:pPr>
      <w:r>
        <w:rPr>
          <w:rFonts w:hint="eastAsia"/>
          <w:sz w:val="19"/>
          <w:lang w:eastAsia="zh-CN"/>
        </w:rPr>
        <w:t>图</w:t>
      </w:r>
      <w:r>
        <w:rPr>
          <w:rFonts w:hint="eastAsia"/>
          <w:sz w:val="19"/>
          <w:lang w:eastAsia="zh-CN"/>
        </w:rPr>
        <w:t>3-1</w:t>
      </w:r>
      <w:r>
        <w:rPr>
          <w:sz w:val="19"/>
          <w:lang w:eastAsia="zh-CN"/>
        </w:rPr>
        <w:t xml:space="preserve"> </w:t>
      </w:r>
      <w:r>
        <w:rPr>
          <w:rFonts w:hint="eastAsia"/>
          <w:sz w:val="19"/>
          <w:lang w:eastAsia="zh-CN"/>
        </w:rPr>
        <w:t>蓝海枢纽工程系统架构与关键技术位置。图中</w:t>
      </w:r>
      <w:r>
        <w:rPr>
          <w:rFonts w:hint="eastAsia"/>
          <w:sz w:val="19"/>
          <w:lang w:eastAsia="zh-CN"/>
        </w:rPr>
        <w:t>K1</w:t>
      </w:r>
      <w:r>
        <w:rPr>
          <w:rFonts w:hint="eastAsia"/>
          <w:sz w:val="19"/>
          <w:lang w:eastAsia="zh-CN"/>
        </w:rPr>
        <w:t>—</w:t>
      </w:r>
      <w:r>
        <w:rPr>
          <w:rFonts w:hint="eastAsia"/>
          <w:sz w:val="19"/>
          <w:lang w:eastAsia="zh-CN"/>
        </w:rPr>
        <w:t>K4</w:t>
      </w:r>
      <w:r>
        <w:rPr>
          <w:rFonts w:hint="eastAsia"/>
          <w:sz w:val="19"/>
          <w:lang w:eastAsia="zh-CN"/>
        </w:rPr>
        <w:t>为决定系统集成、离网运行、价值转化和协同运营的四项核心技术。</w:t>
      </w:r>
    </w:p>
    <w:p w14:paraId="352B71A8" w14:textId="77777777" w:rsidR="00A16DFC" w:rsidRDefault="00B54136">
      <w:pPr>
        <w:pStyle w:val="af1"/>
        <w:keepNext/>
        <w:jc w:val="center"/>
      </w:pPr>
      <w:r>
        <w:rPr>
          <w:noProof/>
        </w:rPr>
        <w:drawing>
          <wp:inline distT="0" distB="0" distL="0" distR="0" wp14:anchorId="38DE5B6B" wp14:editId="4565F156">
            <wp:extent cx="5143500" cy="1478915"/>
            <wp:effectExtent l="0" t="0" r="0" b="0"/>
            <wp:docPr id="5" name="Picture 1995817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995817226"/>
                    <pic:cNvPicPr>
                      <a:picLocks noChangeAspect="1" noChangeArrowheads="1"/>
                    </pic:cNvPicPr>
                  </pic:nvPicPr>
                  <pic:blipFill>
                    <a:blip r:embed="rId16"/>
                    <a:stretch>
                      <a:fillRect/>
                    </a:stretch>
                  </pic:blipFill>
                  <pic:spPr bwMode="auto">
                    <a:xfrm>
                      <a:off x="0" y="0"/>
                      <a:ext cx="5143500" cy="1478915"/>
                    </a:xfrm>
                    <a:prstGeom prst="rect">
                      <a:avLst/>
                    </a:prstGeom>
                    <a:noFill/>
                  </pic:spPr>
                </pic:pic>
              </a:graphicData>
            </a:graphic>
          </wp:inline>
        </w:drawing>
      </w:r>
    </w:p>
    <w:p w14:paraId="5EB411FF" w14:textId="77777777" w:rsidR="00A16DFC" w:rsidRDefault="00B54136">
      <w:pPr>
        <w:pStyle w:val="afe"/>
        <w:spacing w:before="40" w:after="80"/>
        <w:rPr>
          <w:lang w:eastAsia="zh-CN"/>
        </w:rPr>
      </w:pPr>
      <w:r>
        <w:rPr>
          <w:sz w:val="19"/>
          <w:lang w:eastAsia="zh-CN"/>
        </w:rPr>
        <w:t>图</w:t>
      </w:r>
      <w:r>
        <w:rPr>
          <w:sz w:val="19"/>
          <w:lang w:eastAsia="zh-CN"/>
        </w:rPr>
        <w:t xml:space="preserve">3-2 </w:t>
      </w:r>
      <w:r>
        <w:rPr>
          <w:sz w:val="19"/>
          <w:lang w:eastAsia="zh-CN"/>
        </w:rPr>
        <w:t>关键技术识别与筛选流程。候选技术经痛点对应、系统作用、工程证据和</w:t>
      </w:r>
      <w:r>
        <w:rPr>
          <w:sz w:val="19"/>
          <w:lang w:eastAsia="zh-CN"/>
        </w:rPr>
        <w:t>TRL</w:t>
      </w:r>
      <w:r>
        <w:rPr>
          <w:sz w:val="19"/>
          <w:lang w:eastAsia="zh-CN"/>
        </w:rPr>
        <w:t>筛选，再由敏感性及极端事件结果校核，形成关键技术、成熟度</w:t>
      </w:r>
      <w:r>
        <w:rPr>
          <w:sz w:val="19"/>
          <w:lang w:eastAsia="zh-CN"/>
        </w:rPr>
        <w:t>与突破路径。</w:t>
      </w:r>
    </w:p>
    <w:p w14:paraId="3D2346EB" w14:textId="77777777" w:rsidR="00A16DFC" w:rsidRDefault="00B54136">
      <w:pPr>
        <w:pStyle w:val="21"/>
        <w:rPr>
          <w:rFonts w:eastAsia="宋体"/>
          <w:lang w:eastAsia="zh-CN"/>
        </w:rPr>
      </w:pPr>
      <w:bookmarkStart w:id="56" w:name="_Toc237592060"/>
      <w:r>
        <w:rPr>
          <w:rFonts w:hint="eastAsia"/>
          <w:lang w:eastAsia="zh-CN"/>
        </w:rPr>
        <w:lastRenderedPageBreak/>
        <w:t>一、</w:t>
      </w:r>
      <w:bookmarkStart w:id="57" w:name="多源能源供给模块资源与成本的第一杠杆"/>
      <w:r>
        <w:rPr>
          <w:rFonts w:hint="eastAsia"/>
          <w:lang w:eastAsia="zh-CN"/>
        </w:rPr>
        <w:t>多源能源供给模块：资源与成本的杠杆</w:t>
      </w:r>
      <w:bookmarkEnd w:id="56"/>
    </w:p>
    <w:p w14:paraId="0D6472B3" w14:textId="77777777" w:rsidR="00A16DFC" w:rsidRPr="009F160C" w:rsidRDefault="00B54136" w:rsidP="009F160C">
      <w:pPr>
        <w:pStyle w:val="af1"/>
        <w:spacing w:after="150" w:line="341" w:lineRule="auto"/>
        <w:rPr>
          <w:sz w:val="28"/>
          <w:szCs w:val="28"/>
          <w:lang w:eastAsia="zh-CN"/>
        </w:rPr>
      </w:pPr>
      <w:r w:rsidRPr="009F160C">
        <w:rPr>
          <w:sz w:val="28"/>
          <w:szCs w:val="28"/>
          <w:lang w:eastAsia="zh-CN"/>
        </w:rPr>
        <w:t>多源结构按照资源禀赋、技术成熟度、发电小时数和可预测性确定主次：漂浮式风电为主体，漂浮式光伏为补充，潮流能与波浪能预留接口。漂浮式风电承担基础电量，其性能、可靠性和抗台风能力直接决定制氢与算力的供给上限，是源侧主体技术。</w:t>
      </w:r>
    </w:p>
    <w:p w14:paraId="619101E2" w14:textId="77777777" w:rsidR="00A16DFC" w:rsidRDefault="00B54136">
      <w:pPr>
        <w:pStyle w:val="af1"/>
        <w:keepNext/>
        <w:jc w:val="center"/>
      </w:pPr>
      <w:r>
        <w:rPr>
          <w:noProof/>
        </w:rPr>
        <w:drawing>
          <wp:inline distT="0" distB="0" distL="0" distR="0" wp14:anchorId="72E8456F" wp14:editId="53BCA151">
            <wp:extent cx="4979035" cy="3019425"/>
            <wp:effectExtent l="0" t="0" r="0" b="0"/>
            <wp:docPr id="6"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像2"/>
                    <pic:cNvPicPr>
                      <a:picLocks noChangeAspect="1" noChangeArrowheads="1"/>
                    </pic:cNvPicPr>
                  </pic:nvPicPr>
                  <pic:blipFill>
                    <a:blip r:embed="rId17"/>
                    <a:stretch>
                      <a:fillRect/>
                    </a:stretch>
                  </pic:blipFill>
                  <pic:spPr bwMode="auto">
                    <a:xfrm>
                      <a:off x="0" y="0"/>
                      <a:ext cx="4979035" cy="3019425"/>
                    </a:xfrm>
                    <a:prstGeom prst="rect">
                      <a:avLst/>
                    </a:prstGeom>
                    <a:noFill/>
                  </pic:spPr>
                </pic:pic>
              </a:graphicData>
            </a:graphic>
          </wp:inline>
        </w:drawing>
      </w:r>
    </w:p>
    <w:p w14:paraId="13023889" w14:textId="77777777" w:rsidR="00A16DFC" w:rsidRDefault="00B54136">
      <w:pPr>
        <w:pStyle w:val="afe"/>
        <w:spacing w:before="40" w:after="80"/>
        <w:rPr>
          <w:lang w:eastAsia="zh-CN"/>
        </w:rPr>
      </w:pPr>
      <w:r>
        <w:rPr>
          <w:rFonts w:hint="eastAsia"/>
          <w:sz w:val="19"/>
          <w:lang w:eastAsia="zh-CN"/>
        </w:rPr>
        <w:t>图</w:t>
      </w:r>
      <w:r>
        <w:rPr>
          <w:rFonts w:hint="eastAsia"/>
          <w:sz w:val="19"/>
          <w:lang w:eastAsia="zh-CN"/>
        </w:rPr>
        <w:t>3-3</w:t>
      </w:r>
      <w:r>
        <w:rPr>
          <w:sz w:val="19"/>
          <w:lang w:eastAsia="zh-CN"/>
        </w:rPr>
        <w:t xml:space="preserve"> </w:t>
      </w:r>
      <w:r>
        <w:rPr>
          <w:rFonts w:hint="eastAsia"/>
          <w:sz w:val="19"/>
          <w:lang w:eastAsia="zh-CN"/>
        </w:rPr>
        <w:t>多源电源容量情景与功能定位。漂浮式风电构成主体容量，漂浮式光伏和潮流能承担互补；波浪能作为远期接口，不计入本轮容量占比。</w:t>
      </w:r>
    </w:p>
    <w:p w14:paraId="573F95CB" w14:textId="77777777" w:rsidR="00A16DFC" w:rsidRPr="009F160C" w:rsidRDefault="00B54136" w:rsidP="009F160C">
      <w:pPr>
        <w:pStyle w:val="af1"/>
        <w:spacing w:after="150" w:line="341" w:lineRule="auto"/>
        <w:rPr>
          <w:sz w:val="28"/>
          <w:szCs w:val="28"/>
          <w:lang w:eastAsia="zh-CN"/>
        </w:rPr>
      </w:pPr>
      <w:r w:rsidRPr="009F160C">
        <w:rPr>
          <w:sz w:val="28"/>
          <w:szCs w:val="28"/>
          <w:lang w:eastAsia="zh-CN"/>
        </w:rPr>
        <w:t>深远海风资源具有开发潜力，但可利用风速、湍流、极端风浪和年利用小时均具有显著场址差异。本报告不采用通用利用小时替代场址数据；近期以漂浮式风电作为主体电源的依据，是其资源规模、工程基础及与沿海负荷的空间关系，具体出力由第四章资源模型和第五章场景数据计算。</w:t>
      </w:r>
    </w:p>
    <w:p w14:paraId="3D626529" w14:textId="77777777" w:rsidR="00A16DFC" w:rsidRPr="009F160C" w:rsidRDefault="00B54136" w:rsidP="009F160C">
      <w:pPr>
        <w:pStyle w:val="af1"/>
        <w:spacing w:after="150" w:line="341" w:lineRule="auto"/>
        <w:rPr>
          <w:sz w:val="28"/>
          <w:szCs w:val="28"/>
          <w:lang w:eastAsia="zh-CN"/>
        </w:rPr>
      </w:pPr>
      <w:r w:rsidRPr="009F160C">
        <w:rPr>
          <w:sz w:val="28"/>
          <w:szCs w:val="28"/>
          <w:lang w:eastAsia="zh-CN"/>
        </w:rPr>
        <w:t>漂浮式风电成本高度依赖整机、浮式基础、系泊、动态海缆、施工安装和运维方案</w:t>
      </w:r>
      <w:r w:rsidRPr="009F160C">
        <w:rPr>
          <w:sz w:val="28"/>
          <w:szCs w:val="28"/>
          <w:lang w:eastAsia="zh-CN"/>
        </w:rPr>
        <w:t>[29]</w:t>
      </w:r>
      <w:r w:rsidRPr="009F160C">
        <w:rPr>
          <w:sz w:val="28"/>
          <w:szCs w:val="28"/>
          <w:lang w:eastAsia="zh-CN"/>
        </w:rPr>
        <w:t>。因此，整机大型化、平台与系泊轻量化、动态海缆可靠性和港口</w:t>
      </w:r>
      <w:r w:rsidRPr="009F160C">
        <w:rPr>
          <w:sz w:val="28"/>
          <w:szCs w:val="28"/>
          <w:lang w:eastAsia="zh-CN"/>
        </w:rPr>
        <w:t>—</w:t>
      </w:r>
      <w:r w:rsidRPr="009F160C">
        <w:rPr>
          <w:sz w:val="28"/>
          <w:szCs w:val="28"/>
          <w:lang w:eastAsia="zh-CN"/>
        </w:rPr>
        <w:t>船舶协同是源侧主要降本杠杆；各环节占比需按目标场址和供应商报价校准。</w:t>
      </w:r>
    </w:p>
    <w:p w14:paraId="02CFBCA0" w14:textId="77777777" w:rsidR="00A16DFC" w:rsidRPr="009F160C" w:rsidRDefault="00B54136" w:rsidP="009F160C">
      <w:pPr>
        <w:pStyle w:val="af1"/>
        <w:spacing w:after="150" w:line="341" w:lineRule="auto"/>
        <w:rPr>
          <w:sz w:val="28"/>
          <w:szCs w:val="28"/>
          <w:lang w:eastAsia="zh-CN"/>
        </w:rPr>
      </w:pPr>
      <w:r w:rsidRPr="009F160C">
        <w:rPr>
          <w:sz w:val="28"/>
          <w:szCs w:val="28"/>
          <w:lang w:eastAsia="zh-CN"/>
        </w:rPr>
        <w:t>抗台风与极端海况是可靠性瓶颈。现有漂浮式项目可为</w:t>
      </w:r>
      <w:r w:rsidRPr="009F160C">
        <w:rPr>
          <w:sz w:val="28"/>
          <w:szCs w:val="28"/>
          <w:lang w:eastAsia="zh-CN"/>
        </w:rPr>
        <w:t>整机、平台和系泊设计提供组件层参考</w:t>
      </w:r>
      <w:r w:rsidRPr="009F160C">
        <w:rPr>
          <w:sz w:val="28"/>
          <w:szCs w:val="28"/>
          <w:lang w:eastAsia="zh-CN"/>
        </w:rPr>
        <w:t>[51]</w:t>
      </w:r>
      <w:r w:rsidRPr="009F160C">
        <w:rPr>
          <w:sz w:val="28"/>
          <w:szCs w:val="28"/>
          <w:lang w:eastAsia="zh-CN"/>
        </w:rPr>
        <w:t>，但不能替代本项目在目标海域的极端风浪、疲劳、动态海缆和复归策略验证。</w:t>
      </w:r>
    </w:p>
    <w:p w14:paraId="7683FAB9" w14:textId="77777777" w:rsidR="00A16DFC" w:rsidRPr="009F160C" w:rsidRDefault="00B54136" w:rsidP="009F160C">
      <w:pPr>
        <w:pStyle w:val="af1"/>
        <w:spacing w:after="150" w:line="341" w:lineRule="auto"/>
        <w:rPr>
          <w:sz w:val="28"/>
          <w:szCs w:val="28"/>
          <w:lang w:eastAsia="zh-CN"/>
        </w:rPr>
      </w:pPr>
      <w:r w:rsidRPr="009F160C">
        <w:rPr>
          <w:sz w:val="28"/>
          <w:szCs w:val="28"/>
          <w:lang w:eastAsia="zh-CN"/>
        </w:rPr>
        <w:lastRenderedPageBreak/>
        <w:t>第五章设置</w:t>
      </w:r>
      <w:r w:rsidRPr="009F160C">
        <w:rPr>
          <w:sz w:val="28"/>
          <w:szCs w:val="28"/>
          <w:lang w:eastAsia="zh-CN"/>
        </w:rPr>
        <w:t>24 h</w:t>
      </w:r>
      <w:r w:rsidRPr="009F160C">
        <w:rPr>
          <w:sz w:val="28"/>
          <w:szCs w:val="28"/>
          <w:lang w:eastAsia="zh-CN"/>
        </w:rPr>
        <w:t>源侧可用新能源为</w:t>
      </w:r>
      <w:r w:rsidRPr="009F160C">
        <w:rPr>
          <w:sz w:val="28"/>
          <w:szCs w:val="28"/>
          <w:lang w:eastAsia="zh-CN"/>
        </w:rPr>
        <w:t>0</w:t>
      </w:r>
      <w:r w:rsidRPr="009F160C">
        <w:rPr>
          <w:sz w:val="28"/>
          <w:szCs w:val="28"/>
          <w:lang w:eastAsia="zh-CN"/>
        </w:rPr>
        <w:t>的台风过境代理场景。该场景下年度模型输出为</w:t>
      </w:r>
      <w:r w:rsidRPr="009F160C">
        <w:rPr>
          <w:sz w:val="28"/>
          <w:szCs w:val="28"/>
          <w:lang w:eastAsia="zh-CN"/>
        </w:rPr>
        <w:t>341.340 MWh ENS</w:t>
      </w:r>
      <w:r w:rsidRPr="009F160C">
        <w:rPr>
          <w:sz w:val="28"/>
          <w:szCs w:val="28"/>
          <w:lang w:eastAsia="zh-CN"/>
        </w:rPr>
        <w:t>，并出现</w:t>
      </w:r>
      <w:r w:rsidRPr="009F160C">
        <w:rPr>
          <w:sz w:val="28"/>
          <w:szCs w:val="28"/>
          <w:lang w:eastAsia="zh-CN"/>
        </w:rPr>
        <w:t>18 h</w:t>
      </w:r>
      <w:r w:rsidRPr="009F160C">
        <w:rPr>
          <w:sz w:val="28"/>
          <w:szCs w:val="28"/>
          <w:lang w:eastAsia="zh-CN"/>
        </w:rPr>
        <w:t>储备回退；结果只用于识别当前容量配置的能量充足性边界，不代表真实台风实绩，也不能单独证明整机、平台或动态海缆性能。</w:t>
      </w:r>
    </w:p>
    <w:p w14:paraId="403678AE" w14:textId="77777777" w:rsidR="00A16DFC" w:rsidRDefault="00B54136">
      <w:pPr>
        <w:pStyle w:val="21"/>
        <w:rPr>
          <w:rFonts w:eastAsia="宋体"/>
          <w:lang w:eastAsia="zh-CN"/>
        </w:rPr>
      </w:pPr>
      <w:bookmarkStart w:id="58" w:name="_Toc237592061"/>
      <w:bookmarkEnd w:id="57"/>
      <w:r>
        <w:rPr>
          <w:rFonts w:hint="eastAsia"/>
          <w:lang w:eastAsia="zh-CN"/>
        </w:rPr>
        <w:t>二、</w:t>
      </w:r>
      <w:bookmarkStart w:id="59" w:name="能源岛储能与价值转化中枢可靠性的屏障"/>
      <w:r>
        <w:rPr>
          <w:rFonts w:hint="eastAsia"/>
          <w:lang w:eastAsia="zh-CN"/>
        </w:rPr>
        <w:t>能源岛储能与价值转化中枢：可靠性的屏障</w:t>
      </w:r>
      <w:bookmarkEnd w:id="58"/>
    </w:p>
    <w:p w14:paraId="04C08428" w14:textId="77777777" w:rsidR="00A16DFC" w:rsidRPr="009F160C" w:rsidRDefault="00B54136" w:rsidP="009F160C">
      <w:pPr>
        <w:pStyle w:val="af1"/>
        <w:spacing w:after="150" w:line="341" w:lineRule="auto"/>
        <w:rPr>
          <w:sz w:val="28"/>
          <w:szCs w:val="28"/>
          <w:lang w:eastAsia="zh-CN"/>
        </w:rPr>
      </w:pPr>
      <w:r w:rsidRPr="009F160C">
        <w:rPr>
          <w:sz w:val="28"/>
          <w:szCs w:val="28"/>
          <w:lang w:eastAsia="zh-CN"/>
        </w:rPr>
        <w:t>混合储能体系由构网型电池储能、电解槽柔性消纳、储氢与氢转电组成，分别承担秒</w:t>
      </w:r>
      <w:r w:rsidRPr="009F160C">
        <w:rPr>
          <w:sz w:val="28"/>
          <w:szCs w:val="28"/>
          <w:lang w:eastAsia="zh-CN"/>
        </w:rPr>
        <w:t>—</w:t>
      </w:r>
      <w:r w:rsidRPr="009F160C">
        <w:rPr>
          <w:sz w:val="28"/>
          <w:szCs w:val="28"/>
          <w:lang w:eastAsia="zh-CN"/>
        </w:rPr>
        <w:t>分钟、分钟</w:t>
      </w:r>
      <w:r w:rsidRPr="009F160C">
        <w:rPr>
          <w:sz w:val="28"/>
          <w:szCs w:val="28"/>
          <w:lang w:eastAsia="zh-CN"/>
        </w:rPr>
        <w:t>—</w:t>
      </w:r>
      <w:r w:rsidRPr="009F160C">
        <w:rPr>
          <w:sz w:val="28"/>
          <w:szCs w:val="28"/>
          <w:lang w:eastAsia="zh-CN"/>
        </w:rPr>
        <w:t>日、小时</w:t>
      </w:r>
      <w:r w:rsidRPr="009F160C">
        <w:rPr>
          <w:sz w:val="28"/>
          <w:szCs w:val="28"/>
          <w:lang w:eastAsia="zh-CN"/>
        </w:rPr>
        <w:t>—</w:t>
      </w:r>
      <w:r w:rsidRPr="009F160C">
        <w:rPr>
          <w:sz w:val="28"/>
          <w:szCs w:val="28"/>
          <w:lang w:eastAsia="zh-CN"/>
        </w:rPr>
        <w:t>季节等不同时间尺</w:t>
      </w:r>
      <w:r w:rsidRPr="009F160C">
        <w:rPr>
          <w:sz w:val="28"/>
          <w:szCs w:val="28"/>
          <w:lang w:eastAsia="zh-CN"/>
        </w:rPr>
        <w:t>度的作用。年度主算以</w:t>
      </w:r>
      <w:r w:rsidRPr="009F160C">
        <w:rPr>
          <w:sz w:val="28"/>
          <w:szCs w:val="28"/>
          <w:lang w:eastAsia="zh-CN"/>
        </w:rPr>
        <w:t>30 MW</w:t>
      </w:r>
      <w:r w:rsidRPr="009F160C">
        <w:rPr>
          <w:sz w:val="28"/>
          <w:szCs w:val="28"/>
          <w:lang w:eastAsia="zh-CN"/>
        </w:rPr>
        <w:t>氢转电支路和小时级能量转换代理表示跨时段保供，不构成燃料电池动态性能或黑启动证明。</w:t>
      </w:r>
      <w:r w:rsidRPr="009F160C">
        <w:rPr>
          <w:rFonts w:hint="eastAsia"/>
          <w:sz w:val="28"/>
          <w:szCs w:val="28"/>
          <w:lang w:eastAsia="zh-CN"/>
        </w:rPr>
        <w:t>在仿真测试中</w:t>
      </w:r>
      <w:r w:rsidRPr="009F160C">
        <w:rPr>
          <w:sz w:val="28"/>
          <w:szCs w:val="28"/>
          <w:lang w:eastAsia="zh-CN"/>
        </w:rPr>
        <w:t>年度模型出现</w:t>
      </w:r>
      <w:r w:rsidRPr="009F160C">
        <w:rPr>
          <w:sz w:val="28"/>
          <w:szCs w:val="28"/>
          <w:lang w:eastAsia="zh-CN"/>
        </w:rPr>
        <w:t>2,248.455 MWh ENS</w:t>
      </w:r>
      <w:r w:rsidRPr="009F160C">
        <w:rPr>
          <w:sz w:val="28"/>
          <w:szCs w:val="28"/>
          <w:lang w:eastAsia="zh-CN"/>
        </w:rPr>
        <w:t>和储备回退，说明在当前容量与场景设定下长时储备不足；小时级结果不能替代频率、电压、保护配合和黑启动验证。</w:t>
      </w:r>
    </w:p>
    <w:p w14:paraId="689A96F2" w14:textId="77777777" w:rsidR="00A16DFC" w:rsidRDefault="00B54136">
      <w:pPr>
        <w:pStyle w:val="afe"/>
        <w:keepNext/>
        <w:spacing w:before="80" w:after="40"/>
        <w:rPr>
          <w:lang w:eastAsia="zh-CN"/>
        </w:rPr>
      </w:pPr>
      <w:r>
        <w:rPr>
          <w:sz w:val="19"/>
          <w:lang w:eastAsia="zh-CN"/>
        </w:rPr>
        <w:t>表</w:t>
      </w:r>
      <w:r>
        <w:rPr>
          <w:sz w:val="19"/>
          <w:lang w:eastAsia="zh-CN"/>
        </w:rPr>
        <w:t xml:space="preserve">3-1 </w:t>
      </w:r>
      <w:r>
        <w:rPr>
          <w:sz w:val="19"/>
          <w:lang w:eastAsia="zh-CN"/>
        </w:rPr>
        <w:t>多时间尺度储能与价值转化体系关键性</w:t>
      </w:r>
    </w:p>
    <w:tbl>
      <w:tblPr>
        <w:tblStyle w:val="aff6"/>
        <w:tblW w:w="9288" w:type="dxa"/>
        <w:jc w:val="center"/>
        <w:tblLayout w:type="fixed"/>
        <w:tblCellMar>
          <w:top w:w="55" w:type="dxa"/>
          <w:left w:w="55" w:type="dxa"/>
          <w:bottom w:w="55" w:type="dxa"/>
          <w:right w:w="55" w:type="dxa"/>
        </w:tblCellMar>
        <w:tblLook w:val="04A0" w:firstRow="1" w:lastRow="0" w:firstColumn="1" w:lastColumn="0" w:noHBand="0" w:noVBand="1"/>
      </w:tblPr>
      <w:tblGrid>
        <w:gridCol w:w="1943"/>
        <w:gridCol w:w="3673"/>
        <w:gridCol w:w="3672"/>
      </w:tblGrid>
      <w:tr w:rsidR="00A16DFC" w14:paraId="7C578B3C" w14:textId="77777777">
        <w:trPr>
          <w:cantSplit/>
          <w:tblHeader/>
          <w:jc w:val="center"/>
        </w:trPr>
        <w:tc>
          <w:tcPr>
            <w:tcW w:w="1943" w:type="dxa"/>
            <w:shd w:val="clear" w:color="auto" w:fill="D9EAF2"/>
            <w:vAlign w:val="center"/>
          </w:tcPr>
          <w:p w14:paraId="0D9DA665" w14:textId="77777777" w:rsidR="00A16DFC" w:rsidRDefault="00B54136">
            <w:pPr>
              <w:keepNext/>
              <w:spacing w:line="276" w:lineRule="auto"/>
              <w:jc w:val="center"/>
              <w:rPr>
                <w:sz w:val="17"/>
              </w:rPr>
            </w:pPr>
            <w:proofErr w:type="spellStart"/>
            <w:r>
              <w:rPr>
                <w:b/>
                <w:sz w:val="24"/>
              </w:rPr>
              <w:t>调节环节</w:t>
            </w:r>
            <w:proofErr w:type="spellEnd"/>
          </w:p>
        </w:tc>
        <w:tc>
          <w:tcPr>
            <w:tcW w:w="3673" w:type="dxa"/>
            <w:shd w:val="clear" w:color="auto" w:fill="D9EAF2"/>
            <w:vAlign w:val="center"/>
          </w:tcPr>
          <w:p w14:paraId="74053A6B" w14:textId="77777777" w:rsidR="00A16DFC" w:rsidRDefault="00B54136">
            <w:pPr>
              <w:keepNext/>
              <w:spacing w:line="276" w:lineRule="auto"/>
              <w:jc w:val="center"/>
              <w:rPr>
                <w:sz w:val="17"/>
              </w:rPr>
            </w:pPr>
            <w:proofErr w:type="spellStart"/>
            <w:r>
              <w:rPr>
                <w:b/>
                <w:sz w:val="24"/>
              </w:rPr>
              <w:t>主要功能</w:t>
            </w:r>
            <w:proofErr w:type="spellEnd"/>
          </w:p>
        </w:tc>
        <w:tc>
          <w:tcPr>
            <w:tcW w:w="3672" w:type="dxa"/>
            <w:shd w:val="clear" w:color="auto" w:fill="D9EAF2"/>
            <w:vAlign w:val="center"/>
          </w:tcPr>
          <w:p w14:paraId="079F10E3" w14:textId="77777777" w:rsidR="00A16DFC" w:rsidRDefault="00B54136">
            <w:pPr>
              <w:keepNext/>
              <w:spacing w:line="276" w:lineRule="auto"/>
              <w:jc w:val="center"/>
              <w:rPr>
                <w:sz w:val="17"/>
              </w:rPr>
            </w:pPr>
            <w:proofErr w:type="spellStart"/>
            <w:r>
              <w:rPr>
                <w:b/>
                <w:sz w:val="24"/>
              </w:rPr>
              <w:t>关键性判断</w:t>
            </w:r>
            <w:proofErr w:type="spellEnd"/>
          </w:p>
        </w:tc>
      </w:tr>
      <w:tr w:rsidR="00A16DFC" w14:paraId="6A4E1977" w14:textId="77777777">
        <w:trPr>
          <w:cantSplit/>
          <w:jc w:val="center"/>
        </w:trPr>
        <w:tc>
          <w:tcPr>
            <w:tcW w:w="1943" w:type="dxa"/>
            <w:vAlign w:val="center"/>
          </w:tcPr>
          <w:p w14:paraId="45857488" w14:textId="77777777" w:rsidR="00A16DFC" w:rsidRDefault="00B54136">
            <w:pPr>
              <w:spacing w:line="276" w:lineRule="auto"/>
              <w:jc w:val="left"/>
              <w:rPr>
                <w:sz w:val="17"/>
              </w:rPr>
            </w:pPr>
            <w:proofErr w:type="spellStart"/>
            <w:r>
              <w:rPr>
                <w:sz w:val="24"/>
              </w:rPr>
              <w:t>构网型电池储能</w:t>
            </w:r>
            <w:proofErr w:type="spellEnd"/>
          </w:p>
        </w:tc>
        <w:tc>
          <w:tcPr>
            <w:tcW w:w="3673" w:type="dxa"/>
            <w:vAlign w:val="center"/>
          </w:tcPr>
          <w:p w14:paraId="2BD46970" w14:textId="77777777" w:rsidR="00A16DFC" w:rsidRDefault="00B54136">
            <w:pPr>
              <w:spacing w:line="276" w:lineRule="auto"/>
              <w:jc w:val="left"/>
              <w:rPr>
                <w:lang w:eastAsia="zh-CN"/>
              </w:rPr>
            </w:pPr>
            <w:r>
              <w:rPr>
                <w:sz w:val="24"/>
                <w:lang w:eastAsia="zh-CN"/>
              </w:rPr>
              <w:t>秒</w:t>
            </w:r>
            <w:r>
              <w:rPr>
                <w:sz w:val="24"/>
                <w:lang w:eastAsia="zh-CN"/>
              </w:rPr>
              <w:t>—</w:t>
            </w:r>
            <w:r>
              <w:rPr>
                <w:sz w:val="24"/>
                <w:lang w:eastAsia="zh-CN"/>
              </w:rPr>
              <w:t>分钟级功率平衡、电压频率参考和黑启动</w:t>
            </w:r>
          </w:p>
        </w:tc>
        <w:tc>
          <w:tcPr>
            <w:tcW w:w="3672" w:type="dxa"/>
            <w:vAlign w:val="center"/>
          </w:tcPr>
          <w:p w14:paraId="0EDDB3F9" w14:textId="77777777" w:rsidR="00A16DFC" w:rsidRDefault="00B54136">
            <w:pPr>
              <w:spacing w:line="276" w:lineRule="auto"/>
              <w:jc w:val="left"/>
              <w:rPr>
                <w:lang w:eastAsia="zh-CN"/>
              </w:rPr>
            </w:pPr>
            <w:r>
              <w:rPr>
                <w:sz w:val="24"/>
                <w:lang w:eastAsia="zh-CN"/>
              </w:rPr>
              <w:t>弱网</w:t>
            </w:r>
            <w:r>
              <w:rPr>
                <w:sz w:val="24"/>
                <w:lang w:eastAsia="zh-CN"/>
              </w:rPr>
              <w:t>/</w:t>
            </w:r>
            <w:r>
              <w:rPr>
                <w:sz w:val="24"/>
                <w:lang w:eastAsia="zh-CN"/>
              </w:rPr>
              <w:t>孤网必要支撑；深远海平台级成熟度待实证</w:t>
            </w:r>
          </w:p>
        </w:tc>
      </w:tr>
      <w:tr w:rsidR="00A16DFC" w14:paraId="13B49A68" w14:textId="77777777">
        <w:trPr>
          <w:cantSplit/>
          <w:jc w:val="center"/>
        </w:trPr>
        <w:tc>
          <w:tcPr>
            <w:tcW w:w="1943" w:type="dxa"/>
            <w:vAlign w:val="center"/>
          </w:tcPr>
          <w:p w14:paraId="5133EB68" w14:textId="77777777" w:rsidR="00A16DFC" w:rsidRDefault="00B54136">
            <w:pPr>
              <w:spacing w:line="276" w:lineRule="auto"/>
              <w:jc w:val="left"/>
              <w:rPr>
                <w:sz w:val="17"/>
              </w:rPr>
            </w:pPr>
            <w:proofErr w:type="spellStart"/>
            <w:r>
              <w:rPr>
                <w:sz w:val="24"/>
              </w:rPr>
              <w:t>电解槽柔性负荷</w:t>
            </w:r>
            <w:proofErr w:type="spellEnd"/>
          </w:p>
        </w:tc>
        <w:tc>
          <w:tcPr>
            <w:tcW w:w="3673" w:type="dxa"/>
            <w:vAlign w:val="center"/>
          </w:tcPr>
          <w:p w14:paraId="4FDAD450" w14:textId="77777777" w:rsidR="00A16DFC" w:rsidRDefault="00B54136">
            <w:pPr>
              <w:spacing w:line="276" w:lineRule="auto"/>
              <w:jc w:val="left"/>
              <w:rPr>
                <w:lang w:eastAsia="zh-CN"/>
              </w:rPr>
            </w:pPr>
            <w:r>
              <w:rPr>
                <w:sz w:val="24"/>
                <w:lang w:eastAsia="zh-CN"/>
              </w:rPr>
              <w:t>分钟</w:t>
            </w:r>
            <w:r>
              <w:rPr>
                <w:sz w:val="24"/>
                <w:lang w:eastAsia="zh-CN"/>
              </w:rPr>
              <w:t>—</w:t>
            </w:r>
            <w:r>
              <w:rPr>
                <w:sz w:val="24"/>
                <w:lang w:eastAsia="zh-CN"/>
              </w:rPr>
              <w:t>日级富余电力消纳与制氢</w:t>
            </w:r>
          </w:p>
        </w:tc>
        <w:tc>
          <w:tcPr>
            <w:tcW w:w="3672" w:type="dxa"/>
            <w:vAlign w:val="center"/>
          </w:tcPr>
          <w:p w14:paraId="190FF19C" w14:textId="77777777" w:rsidR="00A16DFC" w:rsidRDefault="00B54136">
            <w:pPr>
              <w:spacing w:line="276" w:lineRule="auto"/>
              <w:jc w:val="left"/>
              <w:rPr>
                <w:lang w:eastAsia="zh-CN"/>
              </w:rPr>
            </w:pPr>
            <w:r>
              <w:rPr>
                <w:sz w:val="24"/>
                <w:lang w:eastAsia="zh-CN"/>
              </w:rPr>
              <w:t>决定额外消纳上限和制氢成本；参数待设备曲线校准</w:t>
            </w:r>
          </w:p>
        </w:tc>
      </w:tr>
      <w:tr w:rsidR="00A16DFC" w14:paraId="56D67183" w14:textId="77777777">
        <w:trPr>
          <w:cantSplit/>
          <w:jc w:val="center"/>
        </w:trPr>
        <w:tc>
          <w:tcPr>
            <w:tcW w:w="1943" w:type="dxa"/>
            <w:vAlign w:val="center"/>
          </w:tcPr>
          <w:p w14:paraId="12944C1E" w14:textId="77777777" w:rsidR="00A16DFC" w:rsidRDefault="00B54136">
            <w:pPr>
              <w:spacing w:line="276" w:lineRule="auto"/>
              <w:jc w:val="left"/>
              <w:rPr>
                <w:sz w:val="17"/>
              </w:rPr>
            </w:pPr>
            <w:proofErr w:type="spellStart"/>
            <w:r>
              <w:rPr>
                <w:sz w:val="24"/>
              </w:rPr>
              <w:t>储氢与氢转电</w:t>
            </w:r>
            <w:proofErr w:type="spellEnd"/>
          </w:p>
        </w:tc>
        <w:tc>
          <w:tcPr>
            <w:tcW w:w="3673" w:type="dxa"/>
            <w:vAlign w:val="center"/>
          </w:tcPr>
          <w:p w14:paraId="5E38E78C" w14:textId="77777777" w:rsidR="00A16DFC" w:rsidRDefault="00B54136">
            <w:pPr>
              <w:spacing w:line="276" w:lineRule="auto"/>
              <w:jc w:val="left"/>
              <w:rPr>
                <w:lang w:eastAsia="zh-CN"/>
              </w:rPr>
            </w:pPr>
            <w:r>
              <w:rPr>
                <w:sz w:val="24"/>
                <w:lang w:eastAsia="zh-CN"/>
              </w:rPr>
              <w:t>小时</w:t>
            </w:r>
            <w:r>
              <w:rPr>
                <w:sz w:val="24"/>
                <w:lang w:eastAsia="zh-CN"/>
              </w:rPr>
              <w:t>—</w:t>
            </w:r>
            <w:r>
              <w:rPr>
                <w:sz w:val="24"/>
                <w:lang w:eastAsia="zh-CN"/>
              </w:rPr>
              <w:t>多日能量转移与关键负荷保供</w:t>
            </w:r>
          </w:p>
        </w:tc>
        <w:tc>
          <w:tcPr>
            <w:tcW w:w="3672" w:type="dxa"/>
            <w:vAlign w:val="center"/>
          </w:tcPr>
          <w:p w14:paraId="4817DF18" w14:textId="77777777" w:rsidR="00A16DFC" w:rsidRDefault="00B54136">
            <w:pPr>
              <w:spacing w:line="276" w:lineRule="auto"/>
              <w:jc w:val="left"/>
              <w:rPr>
                <w:lang w:eastAsia="zh-CN"/>
              </w:rPr>
            </w:pPr>
            <w:r>
              <w:rPr>
                <w:sz w:val="24"/>
                <w:lang w:eastAsia="zh-CN"/>
              </w:rPr>
              <w:t>容量需按资源低谷和</w:t>
            </w:r>
            <w:r>
              <w:rPr>
                <w:sz w:val="24"/>
                <w:lang w:eastAsia="zh-CN"/>
              </w:rPr>
              <w:t>ENS</w:t>
            </w:r>
            <w:r>
              <w:rPr>
                <w:sz w:val="24"/>
                <w:lang w:eastAsia="zh-CN"/>
              </w:rPr>
              <w:t>边界重算</w:t>
            </w:r>
          </w:p>
        </w:tc>
      </w:tr>
      <w:tr w:rsidR="00A16DFC" w14:paraId="4A2C4363" w14:textId="77777777">
        <w:trPr>
          <w:cantSplit/>
          <w:jc w:val="center"/>
        </w:trPr>
        <w:tc>
          <w:tcPr>
            <w:tcW w:w="1943" w:type="dxa"/>
            <w:vAlign w:val="center"/>
          </w:tcPr>
          <w:p w14:paraId="7BCD879A" w14:textId="77777777" w:rsidR="00A16DFC" w:rsidRDefault="00B54136">
            <w:pPr>
              <w:spacing w:line="276" w:lineRule="auto"/>
              <w:jc w:val="left"/>
              <w:rPr>
                <w:sz w:val="17"/>
              </w:rPr>
            </w:pPr>
            <w:proofErr w:type="spellStart"/>
            <w:r>
              <w:rPr>
                <w:sz w:val="24"/>
              </w:rPr>
              <w:t>构网</w:t>
            </w:r>
            <w:proofErr w:type="spellEnd"/>
            <w:r>
              <w:rPr>
                <w:sz w:val="24"/>
              </w:rPr>
              <w:t>/</w:t>
            </w:r>
            <w:proofErr w:type="spellStart"/>
            <w:r>
              <w:rPr>
                <w:sz w:val="24"/>
              </w:rPr>
              <w:t>黑启动控制</w:t>
            </w:r>
            <w:proofErr w:type="spellEnd"/>
          </w:p>
        </w:tc>
        <w:tc>
          <w:tcPr>
            <w:tcW w:w="3673" w:type="dxa"/>
            <w:vAlign w:val="center"/>
          </w:tcPr>
          <w:p w14:paraId="16D8170F" w14:textId="77777777" w:rsidR="00A16DFC" w:rsidRDefault="00B54136">
            <w:pPr>
              <w:spacing w:line="276" w:lineRule="auto"/>
              <w:jc w:val="left"/>
              <w:rPr>
                <w:lang w:eastAsia="zh-CN"/>
              </w:rPr>
            </w:pPr>
            <w:r>
              <w:rPr>
                <w:sz w:val="24"/>
                <w:lang w:eastAsia="zh-CN"/>
              </w:rPr>
              <w:t>分级恢复负荷并协调多机并联</w:t>
            </w:r>
          </w:p>
        </w:tc>
        <w:tc>
          <w:tcPr>
            <w:tcW w:w="3672" w:type="dxa"/>
            <w:vAlign w:val="center"/>
          </w:tcPr>
          <w:p w14:paraId="7AF95484" w14:textId="77777777" w:rsidR="00A16DFC" w:rsidRDefault="00B54136">
            <w:pPr>
              <w:spacing w:line="276" w:lineRule="auto"/>
              <w:jc w:val="left"/>
              <w:rPr>
                <w:lang w:eastAsia="zh-CN"/>
              </w:rPr>
            </w:pPr>
            <w:r>
              <w:rPr>
                <w:sz w:val="24"/>
                <w:lang w:eastAsia="zh-CN"/>
              </w:rPr>
              <w:t>时序、保护配合和快速动态需</w:t>
            </w:r>
            <w:r>
              <w:rPr>
                <w:sz w:val="24"/>
                <w:lang w:eastAsia="zh-CN"/>
              </w:rPr>
              <w:t>EMT/HIL</w:t>
            </w:r>
            <w:r>
              <w:rPr>
                <w:sz w:val="24"/>
                <w:lang w:eastAsia="zh-CN"/>
              </w:rPr>
              <w:t>及实海验证</w:t>
            </w:r>
          </w:p>
        </w:tc>
      </w:tr>
    </w:tbl>
    <w:p w14:paraId="1F221B7D" w14:textId="77777777" w:rsidR="00A16DFC" w:rsidRDefault="00B54136">
      <w:pPr>
        <w:pStyle w:val="af1"/>
        <w:keepNext/>
        <w:jc w:val="center"/>
      </w:pPr>
      <w:r>
        <w:rPr>
          <w:noProof/>
        </w:rPr>
        <w:lastRenderedPageBreak/>
        <w:drawing>
          <wp:inline distT="0" distB="0" distL="0" distR="0" wp14:anchorId="06859325" wp14:editId="4D6AA970">
            <wp:extent cx="4114800" cy="1945005"/>
            <wp:effectExtent l="0" t="0" r="0" b="0"/>
            <wp:docPr id="7" name="图像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像3"/>
                    <pic:cNvPicPr>
                      <a:picLocks noChangeAspect="1" noChangeArrowheads="1"/>
                    </pic:cNvPicPr>
                  </pic:nvPicPr>
                  <pic:blipFill>
                    <a:blip r:embed="rId18"/>
                    <a:stretch>
                      <a:fillRect/>
                    </a:stretch>
                  </pic:blipFill>
                  <pic:spPr bwMode="auto">
                    <a:xfrm>
                      <a:off x="0" y="0"/>
                      <a:ext cx="4114800" cy="1945005"/>
                    </a:xfrm>
                    <a:prstGeom prst="rect">
                      <a:avLst/>
                    </a:prstGeom>
                    <a:noFill/>
                  </pic:spPr>
                </pic:pic>
              </a:graphicData>
            </a:graphic>
          </wp:inline>
        </w:drawing>
      </w:r>
    </w:p>
    <w:p w14:paraId="7A853AD0" w14:textId="77777777" w:rsidR="00A16DFC" w:rsidRDefault="00B54136">
      <w:pPr>
        <w:pStyle w:val="afe"/>
        <w:spacing w:before="40" w:after="80"/>
        <w:rPr>
          <w:lang w:eastAsia="zh-CN"/>
        </w:rPr>
      </w:pPr>
      <w:r>
        <w:rPr>
          <w:rFonts w:hint="eastAsia"/>
          <w:sz w:val="19"/>
          <w:lang w:eastAsia="zh-CN"/>
        </w:rPr>
        <w:t>图</w:t>
      </w:r>
      <w:r>
        <w:rPr>
          <w:rFonts w:hint="eastAsia"/>
          <w:sz w:val="19"/>
          <w:lang w:eastAsia="zh-CN"/>
        </w:rPr>
        <w:t>3-4</w:t>
      </w:r>
      <w:r>
        <w:rPr>
          <w:sz w:val="19"/>
          <w:lang w:eastAsia="zh-CN"/>
        </w:rPr>
        <w:t xml:space="preserve"> </w:t>
      </w:r>
      <w:r>
        <w:rPr>
          <w:rFonts w:hint="eastAsia"/>
          <w:sz w:val="19"/>
          <w:lang w:eastAsia="zh-CN"/>
        </w:rPr>
        <w:t>混合储能多时间尺度响应示意图。电池储能负责秒—分钟级功率平衡，电解槽承担分钟—日级柔性负荷，储氢与氢回电覆盖小时—季节级能量转移。</w:t>
      </w:r>
    </w:p>
    <w:p w14:paraId="642E2470" w14:textId="77777777" w:rsidR="00A16DFC" w:rsidRPr="009F160C" w:rsidRDefault="00B54136" w:rsidP="009F160C">
      <w:pPr>
        <w:pStyle w:val="af1"/>
        <w:spacing w:after="150" w:line="341" w:lineRule="auto"/>
        <w:rPr>
          <w:sz w:val="28"/>
          <w:szCs w:val="28"/>
          <w:lang w:eastAsia="zh-CN"/>
        </w:rPr>
      </w:pPr>
      <w:r w:rsidRPr="009F160C">
        <w:rPr>
          <w:sz w:val="28"/>
          <w:szCs w:val="28"/>
          <w:lang w:eastAsia="zh-CN"/>
        </w:rPr>
        <w:t>构网型电池承担电压、频率参考和短时调节，氢链承担柔性消纳与长时能量转移。陆上构网型储能已有工程应用，但深远海</w:t>
      </w:r>
      <w:r w:rsidRPr="009F160C">
        <w:rPr>
          <w:sz w:val="28"/>
          <w:szCs w:val="28"/>
          <w:lang w:eastAsia="zh-CN"/>
        </w:rPr>
        <w:t>平台运动、高湿高盐、多机并联、保护协同和黑启动时序仍需</w:t>
      </w:r>
      <w:r w:rsidRPr="009F160C">
        <w:rPr>
          <w:sz w:val="28"/>
          <w:szCs w:val="28"/>
          <w:lang w:eastAsia="zh-CN"/>
        </w:rPr>
        <w:t>EMT/HIL</w:t>
      </w:r>
      <w:r w:rsidRPr="009F160C">
        <w:rPr>
          <w:sz w:val="28"/>
          <w:szCs w:val="28"/>
          <w:lang w:eastAsia="zh-CN"/>
        </w:rPr>
        <w:t>及实海验证。第五章制氢量和氢价敏感性属于当前场景下的系统输出，不能据此识别构网储能或氢链的独立贡献。</w:t>
      </w:r>
    </w:p>
    <w:p w14:paraId="5938C5A9" w14:textId="77777777" w:rsidR="00A16DFC" w:rsidRDefault="00B54136">
      <w:pPr>
        <w:pStyle w:val="21"/>
        <w:rPr>
          <w:lang w:eastAsia="zh-CN"/>
        </w:rPr>
      </w:pPr>
      <w:bookmarkStart w:id="60" w:name="_Toc237592062"/>
      <w:bookmarkEnd w:id="59"/>
      <w:r>
        <w:rPr>
          <w:lang w:eastAsia="zh-CN"/>
        </w:rPr>
        <w:t>三、</w:t>
      </w:r>
      <w:bookmarkStart w:id="61" w:name="绿色算力与氢协同经济性的高价值通道"/>
      <w:r>
        <w:rPr>
          <w:lang w:eastAsia="zh-CN"/>
        </w:rPr>
        <w:t xml:space="preserve"> </w:t>
      </w:r>
      <w:r>
        <w:rPr>
          <w:rFonts w:hint="eastAsia"/>
          <w:lang w:eastAsia="zh-CN"/>
        </w:rPr>
        <w:t>绿色算力与氢协同：经济性的高价值通道</w:t>
      </w:r>
      <w:bookmarkEnd w:id="60"/>
    </w:p>
    <w:p w14:paraId="7203D097" w14:textId="77777777" w:rsidR="00A16DFC" w:rsidRPr="009F160C" w:rsidRDefault="00B54136" w:rsidP="009F160C">
      <w:pPr>
        <w:pStyle w:val="af1"/>
        <w:spacing w:after="150" w:line="341" w:lineRule="auto"/>
        <w:rPr>
          <w:sz w:val="28"/>
          <w:szCs w:val="28"/>
          <w:lang w:eastAsia="zh-CN"/>
        </w:rPr>
      </w:pPr>
      <w:r w:rsidRPr="009F160C">
        <w:rPr>
          <w:sz w:val="28"/>
          <w:szCs w:val="28"/>
          <w:lang w:eastAsia="zh-CN"/>
        </w:rPr>
        <w:t>绿色算力是本项目区别于以能源转换为主的能源岛方案的</w:t>
      </w:r>
      <w:r w:rsidRPr="009F160C">
        <w:rPr>
          <w:rFonts w:hint="eastAsia"/>
          <w:sz w:val="28"/>
          <w:szCs w:val="28"/>
          <w:lang w:eastAsia="zh-CN"/>
        </w:rPr>
        <w:t>重要</w:t>
      </w:r>
      <w:r w:rsidRPr="009F160C">
        <w:rPr>
          <w:sz w:val="28"/>
          <w:szCs w:val="28"/>
          <w:lang w:eastAsia="zh-CN"/>
        </w:rPr>
        <w:t>价值通道。部分训练、批处理和离线分析任务具有可延迟、可迁移或可中断特征</w:t>
      </w:r>
      <w:r w:rsidRPr="009F160C">
        <w:rPr>
          <w:rFonts w:hint="eastAsia"/>
          <w:sz w:val="28"/>
          <w:szCs w:val="28"/>
          <w:lang w:eastAsia="zh-CN"/>
        </w:rPr>
        <w:t>，</w:t>
      </w:r>
      <w:r w:rsidRPr="009F160C">
        <w:rPr>
          <w:sz w:val="28"/>
          <w:szCs w:val="28"/>
          <w:lang w:eastAsia="zh-CN"/>
        </w:rPr>
        <w:t>可在任务池和服务约束允许时随可用新能源调整功率；它</w:t>
      </w:r>
      <w:r w:rsidRPr="009F160C">
        <w:rPr>
          <w:rFonts w:hint="eastAsia"/>
          <w:sz w:val="28"/>
          <w:szCs w:val="28"/>
          <w:lang w:eastAsia="zh-CN"/>
        </w:rPr>
        <w:t>将</w:t>
      </w:r>
      <w:r w:rsidRPr="009F160C">
        <w:rPr>
          <w:sz w:val="28"/>
          <w:szCs w:val="28"/>
          <w:lang w:eastAsia="zh-CN"/>
        </w:rPr>
        <w:t>与制氢形成互补：制氢用于大规模能量转化和跨时段储运，聚合柔性算力用于不经过能源载体转换的数字服务交付，电池储能则承担小时</w:t>
      </w:r>
      <w:r w:rsidRPr="009F160C">
        <w:rPr>
          <w:sz w:val="28"/>
          <w:szCs w:val="28"/>
          <w:lang w:eastAsia="zh-CN"/>
        </w:rPr>
        <w:t>级能量搬移并为快速构网控制预留工作点。在本报告价格设定下，柔性算力具有较高的单位电量变现能力；现有近岸海底数据中心可为舱体、冷却和光通信提供参考，但本项目</w:t>
      </w:r>
      <w:r w:rsidRPr="009F160C">
        <w:rPr>
          <w:sz w:val="28"/>
          <w:szCs w:val="28"/>
          <w:lang w:eastAsia="zh-CN"/>
        </w:rPr>
        <w:t>PUE&lt;1.1</w:t>
      </w:r>
      <w:r w:rsidRPr="009F160C">
        <w:rPr>
          <w:sz w:val="28"/>
          <w:szCs w:val="28"/>
          <w:lang w:eastAsia="zh-CN"/>
        </w:rPr>
        <w:t>仍是目标值，不等同于已验证性能。</w:t>
      </w:r>
    </w:p>
    <w:p w14:paraId="176615C9" w14:textId="77777777" w:rsidR="00A16DFC" w:rsidRPr="009F160C" w:rsidRDefault="00B54136" w:rsidP="009F160C">
      <w:pPr>
        <w:pStyle w:val="af1"/>
        <w:spacing w:after="150" w:line="341" w:lineRule="auto"/>
        <w:rPr>
          <w:sz w:val="28"/>
          <w:szCs w:val="28"/>
          <w:lang w:eastAsia="zh-CN"/>
        </w:rPr>
      </w:pPr>
      <w:r w:rsidRPr="009F160C">
        <w:rPr>
          <w:rFonts w:hint="eastAsia"/>
          <w:sz w:val="28"/>
          <w:szCs w:val="28"/>
          <w:lang w:eastAsia="zh-CN"/>
        </w:rPr>
        <w:t>仿真测试中</w:t>
      </w:r>
      <w:r w:rsidRPr="009F160C">
        <w:rPr>
          <w:sz w:val="28"/>
          <w:szCs w:val="28"/>
          <w:lang w:eastAsia="zh-CN"/>
        </w:rPr>
        <w:t>主比较采用聚合弹性功率接口，算力任务</w:t>
      </w:r>
      <w:r w:rsidRPr="009F160C">
        <w:rPr>
          <w:rFonts w:hint="eastAsia"/>
          <w:sz w:val="28"/>
          <w:szCs w:val="28"/>
          <w:lang w:eastAsia="zh-CN"/>
        </w:rPr>
        <w:t>将</w:t>
      </w:r>
      <w:r w:rsidRPr="009F160C">
        <w:rPr>
          <w:sz w:val="28"/>
          <w:szCs w:val="28"/>
          <w:lang w:eastAsia="zh-CN"/>
        </w:rPr>
        <w:t>按可中断柔性负荷处理；刚性推理、连续训练和作业级延期队列作为扩展模型保留，未纳入本轮年度主账。年度模型中，混合方案相对纯电基准的利用率改善是设备配置、出口组合和调度共同作用的结果。</w:t>
      </w:r>
    </w:p>
    <w:p w14:paraId="425E8D45" w14:textId="77777777" w:rsidR="00A16DFC" w:rsidRPr="009F160C" w:rsidRDefault="00B54136" w:rsidP="009F160C">
      <w:pPr>
        <w:pStyle w:val="af1"/>
        <w:spacing w:after="150" w:line="341" w:lineRule="auto"/>
        <w:rPr>
          <w:sz w:val="28"/>
          <w:szCs w:val="28"/>
          <w:lang w:eastAsia="zh-CN"/>
        </w:rPr>
      </w:pPr>
      <w:r w:rsidRPr="009F160C">
        <w:rPr>
          <w:rFonts w:hint="eastAsia"/>
          <w:sz w:val="28"/>
          <w:szCs w:val="28"/>
          <w:lang w:eastAsia="zh-CN"/>
        </w:rPr>
        <w:lastRenderedPageBreak/>
        <w:t>此外，</w:t>
      </w:r>
      <w:r w:rsidRPr="009F160C">
        <w:rPr>
          <w:sz w:val="28"/>
          <w:szCs w:val="28"/>
          <w:lang w:eastAsia="zh-CN"/>
        </w:rPr>
        <w:t>协同调度</w:t>
      </w:r>
      <w:r w:rsidRPr="009F160C">
        <w:rPr>
          <w:sz w:val="28"/>
          <w:szCs w:val="28"/>
          <w:lang w:eastAsia="zh-CN"/>
        </w:rPr>
        <w:t>EMS</w:t>
      </w:r>
      <w:r w:rsidRPr="009F160C">
        <w:rPr>
          <w:rFonts w:hint="eastAsia"/>
          <w:sz w:val="28"/>
          <w:szCs w:val="28"/>
          <w:lang w:eastAsia="zh-CN"/>
        </w:rPr>
        <w:t>模块</w:t>
      </w:r>
      <w:r w:rsidRPr="009F160C">
        <w:rPr>
          <w:sz w:val="28"/>
          <w:szCs w:val="28"/>
          <w:lang w:eastAsia="zh-CN"/>
        </w:rPr>
        <w:t>负责在可靠性约束下分配电力、制氢和柔性算力通道。</w:t>
      </w:r>
      <w:r w:rsidRPr="009F160C">
        <w:rPr>
          <w:rFonts w:hint="eastAsia"/>
          <w:sz w:val="28"/>
          <w:szCs w:val="28"/>
          <w:lang w:eastAsia="zh-CN"/>
        </w:rPr>
        <w:t>仿真</w:t>
      </w:r>
      <w:r w:rsidRPr="009F160C">
        <w:rPr>
          <w:sz w:val="28"/>
          <w:szCs w:val="28"/>
          <w:lang w:eastAsia="zh-CN"/>
        </w:rPr>
        <w:t>结果说明统一调度是实现多通道能量分配的必要机制；</w:t>
      </w:r>
      <w:r w:rsidRPr="009F160C">
        <w:rPr>
          <w:sz w:val="28"/>
          <w:szCs w:val="28"/>
          <w:lang w:eastAsia="zh-CN"/>
        </w:rPr>
        <w:t>EMS</w:t>
      </w:r>
      <w:r w:rsidRPr="009F160C">
        <w:rPr>
          <w:sz w:val="28"/>
          <w:szCs w:val="28"/>
          <w:lang w:eastAsia="zh-CN"/>
        </w:rPr>
        <w:t>的独立增益仍需在相同设备容量下，以固定规则调度与优化调度开展消融对照。</w:t>
      </w:r>
    </w:p>
    <w:p w14:paraId="405E7452" w14:textId="77777777" w:rsidR="00A16DFC" w:rsidRDefault="00B54136">
      <w:pPr>
        <w:pStyle w:val="21"/>
        <w:rPr>
          <w:lang w:eastAsia="zh-CN"/>
        </w:rPr>
      </w:pPr>
      <w:bookmarkStart w:id="62" w:name="_Toc237592063"/>
      <w:bookmarkEnd w:id="61"/>
      <w:r>
        <w:rPr>
          <w:rFonts w:hint="eastAsia"/>
          <w:lang w:eastAsia="zh-CN"/>
        </w:rPr>
        <w:t>四、</w:t>
      </w:r>
      <w:bookmarkStart w:id="63" w:name="多形态输出与海洋综合用能价值通道与产业外延"/>
      <w:r>
        <w:rPr>
          <w:rFonts w:hint="eastAsia"/>
          <w:lang w:eastAsia="zh-CN"/>
        </w:rPr>
        <w:t>多形态输出与海洋综合用能：价值通道与产业外延</w:t>
      </w:r>
      <w:bookmarkEnd w:id="62"/>
    </w:p>
    <w:p w14:paraId="02A148FB" w14:textId="77777777" w:rsidR="00A16DFC" w:rsidRPr="009F160C" w:rsidRDefault="00B54136" w:rsidP="009F160C">
      <w:pPr>
        <w:pStyle w:val="af1"/>
        <w:spacing w:after="150" w:line="341" w:lineRule="auto"/>
        <w:rPr>
          <w:sz w:val="28"/>
          <w:szCs w:val="28"/>
          <w:lang w:eastAsia="zh-CN"/>
        </w:rPr>
      </w:pPr>
      <w:r w:rsidRPr="009F160C">
        <w:rPr>
          <w:sz w:val="28"/>
          <w:szCs w:val="28"/>
          <w:lang w:eastAsia="zh-CN"/>
        </w:rPr>
        <w:t>动态海缆、柔性直流并网和共享送出是上下游共同的关键技术。电力外送作为基础出口，</w:t>
      </w:r>
      <w:r w:rsidRPr="009F160C">
        <w:rPr>
          <w:sz w:val="28"/>
          <w:szCs w:val="28"/>
          <w:lang w:eastAsia="zh-CN"/>
        </w:rPr>
        <w:t>受到离岸距离、海缆容量、损耗和资产边界制约。第五章在设定的海缆</w:t>
      </w:r>
      <w:r w:rsidRPr="009F160C">
        <w:rPr>
          <w:sz w:val="28"/>
          <w:szCs w:val="28"/>
          <w:lang w:eastAsia="zh-CN"/>
        </w:rPr>
        <w:t>CAPEX</w:t>
      </w:r>
      <w:r w:rsidRPr="009F160C">
        <w:rPr>
          <w:sz w:val="28"/>
          <w:szCs w:val="28"/>
          <w:lang w:eastAsia="zh-CN"/>
        </w:rPr>
        <w:t>口径下分别开展距离投资台账和高损耗可行域测试，两类敏感性不作等同解释。</w:t>
      </w:r>
    </w:p>
    <w:p w14:paraId="00797AD6" w14:textId="77777777" w:rsidR="00A16DFC" w:rsidRPr="009F160C" w:rsidRDefault="00B54136" w:rsidP="009F160C">
      <w:pPr>
        <w:pStyle w:val="af1"/>
        <w:spacing w:after="150" w:line="341" w:lineRule="auto"/>
        <w:rPr>
          <w:sz w:val="28"/>
          <w:szCs w:val="28"/>
          <w:lang w:eastAsia="zh-CN"/>
        </w:rPr>
      </w:pPr>
      <w:r w:rsidRPr="009F160C">
        <w:rPr>
          <w:sz w:val="28"/>
          <w:szCs w:val="28"/>
          <w:lang w:eastAsia="zh-CN"/>
        </w:rPr>
        <w:t>氢能可通过管道或船运交付，高压气态氢、液氢、绿氨和绿色甲醇对应不同的效率、安全许可和承购条件。本轮模型只计算氢产品交付；液氢、绿氨和绿色甲醇为中远期可选路径，不纳入当前模型收益。</w:t>
      </w:r>
    </w:p>
    <w:p w14:paraId="4F6A1951" w14:textId="77777777" w:rsidR="00A16DFC" w:rsidRPr="009F160C" w:rsidRDefault="00B54136" w:rsidP="009F160C">
      <w:pPr>
        <w:pStyle w:val="af1"/>
        <w:spacing w:after="150" w:line="341" w:lineRule="auto"/>
        <w:rPr>
          <w:sz w:val="28"/>
          <w:szCs w:val="28"/>
          <w:lang w:eastAsia="zh-CN"/>
        </w:rPr>
      </w:pPr>
      <w:r w:rsidRPr="009F160C">
        <w:rPr>
          <w:sz w:val="28"/>
          <w:szCs w:val="28"/>
          <w:lang w:eastAsia="zh-CN"/>
        </w:rPr>
        <w:t>算力服务可通过海底光缆或光电复合海缆交付。现有近岸项目为舱体、冷却和通信提供工程参考，尚不能证明吉瓦级深远海算力集群的长期可靠性、</w:t>
      </w:r>
      <w:r w:rsidRPr="009F160C">
        <w:rPr>
          <w:sz w:val="28"/>
          <w:szCs w:val="28"/>
          <w:lang w:eastAsia="zh-CN"/>
        </w:rPr>
        <w:t>SLA</w:t>
      </w:r>
      <w:r w:rsidRPr="009F160C">
        <w:rPr>
          <w:sz w:val="28"/>
          <w:szCs w:val="28"/>
          <w:lang w:eastAsia="zh-CN"/>
        </w:rPr>
        <w:t>和商业可行性。</w:t>
      </w:r>
    </w:p>
    <w:p w14:paraId="345A2465" w14:textId="77777777" w:rsidR="00A16DFC" w:rsidRPr="009F160C" w:rsidRDefault="00B54136" w:rsidP="009F160C">
      <w:pPr>
        <w:pStyle w:val="af1"/>
        <w:spacing w:after="150" w:line="341" w:lineRule="auto"/>
        <w:rPr>
          <w:sz w:val="28"/>
          <w:szCs w:val="28"/>
          <w:lang w:eastAsia="zh-CN"/>
        </w:rPr>
      </w:pPr>
      <w:r w:rsidRPr="009F160C">
        <w:rPr>
          <w:sz w:val="28"/>
          <w:szCs w:val="28"/>
          <w:lang w:eastAsia="zh-CN"/>
        </w:rPr>
        <w:t>海洋综合用能包括海水淡化、海洋牧场</w:t>
      </w:r>
      <w:r w:rsidRPr="009F160C">
        <w:rPr>
          <w:sz w:val="28"/>
          <w:szCs w:val="28"/>
          <w:lang w:eastAsia="zh-CN"/>
        </w:rPr>
        <w:t>/</w:t>
      </w:r>
      <w:r w:rsidRPr="009F160C">
        <w:rPr>
          <w:sz w:val="28"/>
          <w:szCs w:val="28"/>
          <w:lang w:eastAsia="zh-CN"/>
        </w:rPr>
        <w:t>养殖、装备供电和辅助负荷。</w:t>
      </w:r>
      <w:r w:rsidRPr="009F160C">
        <w:rPr>
          <w:sz w:val="28"/>
          <w:szCs w:val="28"/>
          <w:lang w:eastAsia="zh-CN"/>
        </w:rPr>
        <w:t>“</w:t>
      </w:r>
      <w:r w:rsidRPr="009F160C">
        <w:rPr>
          <w:sz w:val="28"/>
          <w:szCs w:val="28"/>
          <w:lang w:eastAsia="zh-CN"/>
        </w:rPr>
        <w:t>国能共享号</w:t>
      </w:r>
      <w:r w:rsidRPr="009F160C">
        <w:rPr>
          <w:sz w:val="28"/>
          <w:szCs w:val="28"/>
          <w:lang w:eastAsia="zh-CN"/>
        </w:rPr>
        <w:t>”</w:t>
      </w:r>
      <w:r w:rsidRPr="009F160C">
        <w:rPr>
          <w:sz w:val="28"/>
          <w:szCs w:val="28"/>
          <w:lang w:eastAsia="zh-CN"/>
        </w:rPr>
        <w:t>等项目提供了风渔融合参考</w:t>
      </w:r>
      <w:r w:rsidRPr="009F160C">
        <w:rPr>
          <w:sz w:val="28"/>
          <w:szCs w:val="28"/>
          <w:lang w:eastAsia="zh-CN"/>
        </w:rPr>
        <w:t>[3]</w:t>
      </w:r>
      <w:r w:rsidRPr="009F160C">
        <w:rPr>
          <w:sz w:val="28"/>
          <w:szCs w:val="28"/>
          <w:lang w:eastAsia="zh-CN"/>
        </w:rPr>
        <w:t>；相关场景可能形成辅助用能和产业协同价值。</w:t>
      </w:r>
    </w:p>
    <w:p w14:paraId="0132F39D" w14:textId="77777777" w:rsidR="00A16DFC" w:rsidRDefault="00B54136">
      <w:pPr>
        <w:pStyle w:val="afe"/>
        <w:keepNext/>
        <w:spacing w:before="80" w:after="40"/>
        <w:rPr>
          <w:lang w:eastAsia="zh-CN"/>
        </w:rPr>
      </w:pPr>
      <w:r>
        <w:rPr>
          <w:sz w:val="19"/>
          <w:lang w:eastAsia="zh-CN"/>
        </w:rPr>
        <w:t>表</w:t>
      </w:r>
      <w:r>
        <w:rPr>
          <w:sz w:val="19"/>
          <w:lang w:eastAsia="zh-CN"/>
        </w:rPr>
        <w:t xml:space="preserve">3-2 </w:t>
      </w:r>
      <w:r>
        <w:rPr>
          <w:sz w:val="19"/>
          <w:lang w:eastAsia="zh-CN"/>
        </w:rPr>
        <w:t>蓝海枢纽产业链关键技术及作用</w:t>
      </w:r>
    </w:p>
    <w:tbl>
      <w:tblPr>
        <w:tblStyle w:val="aff6"/>
        <w:tblW w:w="9288" w:type="dxa"/>
        <w:jc w:val="center"/>
        <w:tblLayout w:type="fixed"/>
        <w:tblCellMar>
          <w:top w:w="55" w:type="dxa"/>
          <w:left w:w="55" w:type="dxa"/>
          <w:bottom w:w="55" w:type="dxa"/>
          <w:right w:w="55" w:type="dxa"/>
        </w:tblCellMar>
        <w:tblLook w:val="04A0" w:firstRow="1" w:lastRow="0" w:firstColumn="1" w:lastColumn="0" w:noHBand="0" w:noVBand="1"/>
      </w:tblPr>
      <w:tblGrid>
        <w:gridCol w:w="1656"/>
        <w:gridCol w:w="2950"/>
        <w:gridCol w:w="4682"/>
      </w:tblGrid>
      <w:tr w:rsidR="00A16DFC" w14:paraId="3EE00572" w14:textId="77777777">
        <w:trPr>
          <w:cantSplit/>
          <w:tblHeader/>
          <w:jc w:val="center"/>
        </w:trPr>
        <w:tc>
          <w:tcPr>
            <w:tcW w:w="1656" w:type="dxa"/>
            <w:shd w:val="clear" w:color="auto" w:fill="D9EAF2"/>
            <w:vAlign w:val="center"/>
          </w:tcPr>
          <w:p w14:paraId="1AB87500" w14:textId="77777777" w:rsidR="00A16DFC" w:rsidRDefault="00B54136">
            <w:pPr>
              <w:keepNext/>
              <w:spacing w:line="276" w:lineRule="auto"/>
              <w:jc w:val="center"/>
              <w:rPr>
                <w:sz w:val="17"/>
              </w:rPr>
            </w:pPr>
            <w:proofErr w:type="spellStart"/>
            <w:r>
              <w:rPr>
                <w:b/>
                <w:sz w:val="24"/>
              </w:rPr>
              <w:t>产业链环节</w:t>
            </w:r>
            <w:proofErr w:type="spellEnd"/>
          </w:p>
        </w:tc>
        <w:tc>
          <w:tcPr>
            <w:tcW w:w="2950" w:type="dxa"/>
            <w:shd w:val="clear" w:color="auto" w:fill="D9EAF2"/>
            <w:vAlign w:val="center"/>
          </w:tcPr>
          <w:p w14:paraId="316D45DD" w14:textId="77777777" w:rsidR="00A16DFC" w:rsidRDefault="00B54136">
            <w:pPr>
              <w:keepNext/>
              <w:spacing w:line="276" w:lineRule="auto"/>
              <w:jc w:val="center"/>
              <w:rPr>
                <w:sz w:val="17"/>
              </w:rPr>
            </w:pPr>
            <w:proofErr w:type="spellStart"/>
            <w:r>
              <w:rPr>
                <w:b/>
                <w:sz w:val="24"/>
              </w:rPr>
              <w:t>关键技术</w:t>
            </w:r>
            <w:proofErr w:type="spellEnd"/>
          </w:p>
        </w:tc>
        <w:tc>
          <w:tcPr>
            <w:tcW w:w="4682" w:type="dxa"/>
            <w:shd w:val="clear" w:color="auto" w:fill="D9EAF2"/>
            <w:vAlign w:val="center"/>
          </w:tcPr>
          <w:p w14:paraId="481DEB7D" w14:textId="77777777" w:rsidR="00A16DFC" w:rsidRDefault="00B54136">
            <w:pPr>
              <w:keepNext/>
              <w:spacing w:line="276" w:lineRule="auto"/>
              <w:jc w:val="center"/>
              <w:rPr>
                <w:sz w:val="17"/>
              </w:rPr>
            </w:pPr>
            <w:proofErr w:type="spellStart"/>
            <w:r>
              <w:rPr>
                <w:b/>
                <w:sz w:val="24"/>
              </w:rPr>
              <w:t>在能源岛中的作用</w:t>
            </w:r>
            <w:proofErr w:type="spellEnd"/>
          </w:p>
        </w:tc>
      </w:tr>
      <w:tr w:rsidR="00A16DFC" w14:paraId="6B47B23B" w14:textId="77777777">
        <w:trPr>
          <w:cantSplit/>
          <w:jc w:val="center"/>
        </w:trPr>
        <w:tc>
          <w:tcPr>
            <w:tcW w:w="1656" w:type="dxa"/>
            <w:vAlign w:val="center"/>
          </w:tcPr>
          <w:p w14:paraId="333DBF48" w14:textId="77777777" w:rsidR="00A16DFC" w:rsidRDefault="00B54136">
            <w:pPr>
              <w:spacing w:line="276" w:lineRule="auto"/>
              <w:jc w:val="left"/>
              <w:rPr>
                <w:sz w:val="17"/>
              </w:rPr>
            </w:pPr>
            <w:proofErr w:type="spellStart"/>
            <w:r>
              <w:rPr>
                <w:sz w:val="24"/>
              </w:rPr>
              <w:t>上游装备</w:t>
            </w:r>
            <w:proofErr w:type="spellEnd"/>
          </w:p>
        </w:tc>
        <w:tc>
          <w:tcPr>
            <w:tcW w:w="2950" w:type="dxa"/>
            <w:vAlign w:val="center"/>
          </w:tcPr>
          <w:p w14:paraId="62DFF0F7" w14:textId="77777777" w:rsidR="00A16DFC" w:rsidRDefault="00B54136">
            <w:pPr>
              <w:spacing w:line="276" w:lineRule="auto"/>
              <w:jc w:val="left"/>
              <w:rPr>
                <w:sz w:val="17"/>
              </w:rPr>
            </w:pPr>
            <w:proofErr w:type="spellStart"/>
            <w:r>
              <w:rPr>
                <w:sz w:val="24"/>
              </w:rPr>
              <w:t>大容量漂浮式风机</w:t>
            </w:r>
            <w:proofErr w:type="spellEnd"/>
          </w:p>
        </w:tc>
        <w:tc>
          <w:tcPr>
            <w:tcW w:w="4682" w:type="dxa"/>
            <w:vAlign w:val="center"/>
          </w:tcPr>
          <w:p w14:paraId="442C1C55" w14:textId="77777777" w:rsidR="00A16DFC" w:rsidRDefault="00B54136">
            <w:pPr>
              <w:spacing w:line="276" w:lineRule="auto"/>
              <w:jc w:val="left"/>
              <w:rPr>
                <w:lang w:eastAsia="zh-CN"/>
              </w:rPr>
            </w:pPr>
            <w:r>
              <w:rPr>
                <w:sz w:val="24"/>
                <w:lang w:eastAsia="zh-CN"/>
              </w:rPr>
              <w:t>决定主体电量、机组可维护性和源侧成本边界</w:t>
            </w:r>
            <w:r>
              <w:rPr>
                <w:sz w:val="24"/>
                <w:lang w:eastAsia="zh-CN"/>
              </w:rPr>
              <w:t>[29]</w:t>
            </w:r>
          </w:p>
        </w:tc>
      </w:tr>
      <w:tr w:rsidR="00A16DFC" w14:paraId="32960D85" w14:textId="77777777">
        <w:trPr>
          <w:cantSplit/>
          <w:jc w:val="center"/>
        </w:trPr>
        <w:tc>
          <w:tcPr>
            <w:tcW w:w="1656" w:type="dxa"/>
            <w:vAlign w:val="center"/>
          </w:tcPr>
          <w:p w14:paraId="388D7AF8" w14:textId="77777777" w:rsidR="00A16DFC" w:rsidRDefault="00B54136">
            <w:pPr>
              <w:spacing w:line="276" w:lineRule="auto"/>
              <w:jc w:val="left"/>
              <w:rPr>
                <w:sz w:val="17"/>
              </w:rPr>
            </w:pPr>
            <w:proofErr w:type="spellStart"/>
            <w:r>
              <w:rPr>
                <w:sz w:val="24"/>
              </w:rPr>
              <w:t>上游装备</w:t>
            </w:r>
            <w:proofErr w:type="spellEnd"/>
          </w:p>
        </w:tc>
        <w:tc>
          <w:tcPr>
            <w:tcW w:w="2950" w:type="dxa"/>
            <w:vAlign w:val="center"/>
          </w:tcPr>
          <w:p w14:paraId="26B3478C" w14:textId="77777777" w:rsidR="00A16DFC" w:rsidRDefault="00B54136">
            <w:pPr>
              <w:spacing w:line="276" w:lineRule="auto"/>
              <w:jc w:val="left"/>
              <w:rPr>
                <w:lang w:eastAsia="zh-CN"/>
              </w:rPr>
            </w:pPr>
            <w:r>
              <w:rPr>
                <w:sz w:val="24"/>
                <w:lang w:eastAsia="zh-CN"/>
              </w:rPr>
              <w:t>浮式基础、系泊与动态海缆</w:t>
            </w:r>
          </w:p>
        </w:tc>
        <w:tc>
          <w:tcPr>
            <w:tcW w:w="4682" w:type="dxa"/>
            <w:vAlign w:val="center"/>
          </w:tcPr>
          <w:p w14:paraId="46CC9C54" w14:textId="77777777" w:rsidR="00A16DFC" w:rsidRDefault="00B54136">
            <w:pPr>
              <w:spacing w:line="276" w:lineRule="auto"/>
              <w:jc w:val="left"/>
              <w:rPr>
                <w:lang w:eastAsia="zh-CN"/>
              </w:rPr>
            </w:pPr>
            <w:r>
              <w:rPr>
                <w:sz w:val="24"/>
                <w:lang w:eastAsia="zh-CN"/>
              </w:rPr>
              <w:t>决定极端海况可靠性、疲劳寿命和深远海连接能力</w:t>
            </w:r>
            <w:r>
              <w:rPr>
                <w:sz w:val="24"/>
                <w:lang w:eastAsia="zh-CN"/>
              </w:rPr>
              <w:t>[29][51]</w:t>
            </w:r>
          </w:p>
        </w:tc>
      </w:tr>
      <w:tr w:rsidR="00A16DFC" w14:paraId="72C37EED" w14:textId="77777777">
        <w:trPr>
          <w:cantSplit/>
          <w:jc w:val="center"/>
        </w:trPr>
        <w:tc>
          <w:tcPr>
            <w:tcW w:w="1656" w:type="dxa"/>
            <w:vAlign w:val="center"/>
          </w:tcPr>
          <w:p w14:paraId="41917A56" w14:textId="77777777" w:rsidR="00A16DFC" w:rsidRDefault="00B54136">
            <w:pPr>
              <w:spacing w:line="276" w:lineRule="auto"/>
              <w:jc w:val="left"/>
              <w:rPr>
                <w:sz w:val="17"/>
              </w:rPr>
            </w:pPr>
            <w:proofErr w:type="spellStart"/>
            <w:r>
              <w:rPr>
                <w:sz w:val="24"/>
              </w:rPr>
              <w:t>上游装备</w:t>
            </w:r>
            <w:proofErr w:type="spellEnd"/>
          </w:p>
        </w:tc>
        <w:tc>
          <w:tcPr>
            <w:tcW w:w="2950" w:type="dxa"/>
            <w:vAlign w:val="center"/>
          </w:tcPr>
          <w:p w14:paraId="050F18FA" w14:textId="77777777" w:rsidR="00A16DFC" w:rsidRDefault="00B54136">
            <w:pPr>
              <w:spacing w:line="276" w:lineRule="auto"/>
              <w:jc w:val="left"/>
              <w:rPr>
                <w:lang w:eastAsia="zh-CN"/>
              </w:rPr>
            </w:pPr>
            <w:r>
              <w:rPr>
                <w:sz w:val="24"/>
                <w:lang w:eastAsia="zh-CN"/>
              </w:rPr>
              <w:t>电解槽、构网</w:t>
            </w:r>
            <w:r>
              <w:rPr>
                <w:sz w:val="24"/>
                <w:lang w:eastAsia="zh-CN"/>
              </w:rPr>
              <w:t>PCS</w:t>
            </w:r>
            <w:r>
              <w:rPr>
                <w:sz w:val="24"/>
                <w:lang w:eastAsia="zh-CN"/>
              </w:rPr>
              <w:t>、电池与算力硬件</w:t>
            </w:r>
          </w:p>
        </w:tc>
        <w:tc>
          <w:tcPr>
            <w:tcW w:w="4682" w:type="dxa"/>
            <w:vAlign w:val="center"/>
          </w:tcPr>
          <w:p w14:paraId="2F3DD93B" w14:textId="77777777" w:rsidR="00A16DFC" w:rsidRDefault="00B54136">
            <w:pPr>
              <w:spacing w:line="276" w:lineRule="auto"/>
              <w:jc w:val="left"/>
              <w:rPr>
                <w:lang w:eastAsia="zh-CN"/>
              </w:rPr>
            </w:pPr>
            <w:r>
              <w:rPr>
                <w:sz w:val="24"/>
                <w:lang w:eastAsia="zh-CN"/>
              </w:rPr>
              <w:t>提供稳定控制、价值转化和柔性负荷；参数需设备曲线或报价校准</w:t>
            </w:r>
          </w:p>
        </w:tc>
      </w:tr>
      <w:tr w:rsidR="00A16DFC" w14:paraId="6F28A5AF" w14:textId="77777777">
        <w:trPr>
          <w:cantSplit/>
          <w:jc w:val="center"/>
        </w:trPr>
        <w:tc>
          <w:tcPr>
            <w:tcW w:w="1656" w:type="dxa"/>
            <w:vAlign w:val="center"/>
          </w:tcPr>
          <w:p w14:paraId="50E949C6" w14:textId="77777777" w:rsidR="00A16DFC" w:rsidRDefault="00B54136">
            <w:pPr>
              <w:spacing w:line="276" w:lineRule="auto"/>
              <w:jc w:val="left"/>
              <w:rPr>
                <w:sz w:val="17"/>
              </w:rPr>
            </w:pPr>
            <w:proofErr w:type="spellStart"/>
            <w:r>
              <w:rPr>
                <w:sz w:val="24"/>
              </w:rPr>
              <w:lastRenderedPageBreak/>
              <w:t>中游工程</w:t>
            </w:r>
            <w:proofErr w:type="spellEnd"/>
          </w:p>
        </w:tc>
        <w:tc>
          <w:tcPr>
            <w:tcW w:w="2950" w:type="dxa"/>
            <w:vAlign w:val="center"/>
          </w:tcPr>
          <w:p w14:paraId="20C01E8D" w14:textId="77777777" w:rsidR="00A16DFC" w:rsidRDefault="00B54136">
            <w:pPr>
              <w:spacing w:line="276" w:lineRule="auto"/>
              <w:jc w:val="left"/>
              <w:rPr>
                <w:lang w:eastAsia="zh-CN"/>
              </w:rPr>
            </w:pPr>
            <w:r>
              <w:rPr>
                <w:sz w:val="24"/>
                <w:lang w:eastAsia="zh-CN"/>
              </w:rPr>
              <w:t>港口总装、拖航、安装与专用船舶</w:t>
            </w:r>
          </w:p>
        </w:tc>
        <w:tc>
          <w:tcPr>
            <w:tcW w:w="4682" w:type="dxa"/>
            <w:vAlign w:val="center"/>
          </w:tcPr>
          <w:p w14:paraId="0560D71A" w14:textId="77777777" w:rsidR="00A16DFC" w:rsidRDefault="00B54136">
            <w:pPr>
              <w:spacing w:line="276" w:lineRule="auto"/>
              <w:jc w:val="left"/>
              <w:rPr>
                <w:lang w:eastAsia="zh-CN"/>
              </w:rPr>
            </w:pPr>
            <w:r>
              <w:rPr>
                <w:sz w:val="24"/>
                <w:lang w:eastAsia="zh-CN"/>
              </w:rPr>
              <w:t>决定施工窗口、海上作业量和长期可维护性</w:t>
            </w:r>
          </w:p>
        </w:tc>
      </w:tr>
      <w:tr w:rsidR="00A16DFC" w14:paraId="69134E42" w14:textId="77777777">
        <w:trPr>
          <w:cantSplit/>
          <w:jc w:val="center"/>
        </w:trPr>
        <w:tc>
          <w:tcPr>
            <w:tcW w:w="1656" w:type="dxa"/>
            <w:vAlign w:val="center"/>
          </w:tcPr>
          <w:p w14:paraId="05690EFB" w14:textId="77777777" w:rsidR="00A16DFC" w:rsidRDefault="00B54136">
            <w:pPr>
              <w:spacing w:line="276" w:lineRule="auto"/>
              <w:jc w:val="left"/>
              <w:rPr>
                <w:sz w:val="17"/>
              </w:rPr>
            </w:pPr>
            <w:proofErr w:type="spellStart"/>
            <w:r>
              <w:rPr>
                <w:sz w:val="24"/>
              </w:rPr>
              <w:t>中游工程</w:t>
            </w:r>
            <w:proofErr w:type="spellEnd"/>
          </w:p>
        </w:tc>
        <w:tc>
          <w:tcPr>
            <w:tcW w:w="2950" w:type="dxa"/>
            <w:vAlign w:val="center"/>
          </w:tcPr>
          <w:p w14:paraId="2A7075F2" w14:textId="77777777" w:rsidR="00A16DFC" w:rsidRDefault="00B54136">
            <w:pPr>
              <w:spacing w:line="276" w:lineRule="auto"/>
              <w:jc w:val="left"/>
              <w:rPr>
                <w:lang w:eastAsia="zh-CN"/>
              </w:rPr>
            </w:pPr>
            <w:r>
              <w:rPr>
                <w:sz w:val="24"/>
                <w:lang w:eastAsia="zh-CN"/>
              </w:rPr>
              <w:t>海上换流、海缆敷设与智能运维</w:t>
            </w:r>
          </w:p>
        </w:tc>
        <w:tc>
          <w:tcPr>
            <w:tcW w:w="4682" w:type="dxa"/>
            <w:vAlign w:val="center"/>
          </w:tcPr>
          <w:p w14:paraId="376998AF" w14:textId="77777777" w:rsidR="00A16DFC" w:rsidRDefault="00B54136">
            <w:pPr>
              <w:spacing w:line="276" w:lineRule="auto"/>
              <w:jc w:val="left"/>
              <w:rPr>
                <w:lang w:eastAsia="zh-CN"/>
              </w:rPr>
            </w:pPr>
            <w:r>
              <w:rPr>
                <w:sz w:val="24"/>
                <w:lang w:eastAsia="zh-CN"/>
              </w:rPr>
              <w:t>形成基础送出通道并缩短故障定位和修复时间</w:t>
            </w:r>
          </w:p>
        </w:tc>
      </w:tr>
      <w:tr w:rsidR="00A16DFC" w14:paraId="3A8C7E42" w14:textId="77777777">
        <w:trPr>
          <w:cantSplit/>
          <w:jc w:val="center"/>
        </w:trPr>
        <w:tc>
          <w:tcPr>
            <w:tcW w:w="1656" w:type="dxa"/>
            <w:vAlign w:val="center"/>
          </w:tcPr>
          <w:p w14:paraId="24AE2E44" w14:textId="77777777" w:rsidR="00A16DFC" w:rsidRDefault="00B54136">
            <w:pPr>
              <w:spacing w:line="276" w:lineRule="auto"/>
              <w:jc w:val="left"/>
              <w:rPr>
                <w:sz w:val="17"/>
              </w:rPr>
            </w:pPr>
            <w:proofErr w:type="spellStart"/>
            <w:r>
              <w:rPr>
                <w:sz w:val="24"/>
              </w:rPr>
              <w:t>下游交付</w:t>
            </w:r>
            <w:proofErr w:type="spellEnd"/>
          </w:p>
        </w:tc>
        <w:tc>
          <w:tcPr>
            <w:tcW w:w="2950" w:type="dxa"/>
            <w:vAlign w:val="center"/>
          </w:tcPr>
          <w:p w14:paraId="4931BCF2" w14:textId="77777777" w:rsidR="00A16DFC" w:rsidRDefault="00B54136">
            <w:pPr>
              <w:spacing w:line="276" w:lineRule="auto"/>
              <w:jc w:val="left"/>
              <w:rPr>
                <w:sz w:val="17"/>
              </w:rPr>
            </w:pPr>
            <w:proofErr w:type="spellStart"/>
            <w:r>
              <w:rPr>
                <w:sz w:val="24"/>
              </w:rPr>
              <w:t>电力外送与共享送出</w:t>
            </w:r>
            <w:proofErr w:type="spellEnd"/>
          </w:p>
        </w:tc>
        <w:tc>
          <w:tcPr>
            <w:tcW w:w="4682" w:type="dxa"/>
            <w:vAlign w:val="center"/>
          </w:tcPr>
          <w:p w14:paraId="142A6C61" w14:textId="77777777" w:rsidR="00A16DFC" w:rsidRDefault="00B54136">
            <w:pPr>
              <w:spacing w:line="276" w:lineRule="auto"/>
              <w:jc w:val="left"/>
              <w:rPr>
                <w:lang w:eastAsia="zh-CN"/>
              </w:rPr>
            </w:pPr>
            <w:r>
              <w:rPr>
                <w:sz w:val="24"/>
                <w:lang w:eastAsia="zh-CN"/>
              </w:rPr>
              <w:t>提供基础产品出口，受距离、容量、损耗和资产边界约束</w:t>
            </w:r>
          </w:p>
        </w:tc>
      </w:tr>
      <w:tr w:rsidR="00A16DFC" w14:paraId="7672BE67" w14:textId="77777777">
        <w:trPr>
          <w:cantSplit/>
          <w:jc w:val="center"/>
        </w:trPr>
        <w:tc>
          <w:tcPr>
            <w:tcW w:w="1656" w:type="dxa"/>
            <w:vAlign w:val="center"/>
          </w:tcPr>
          <w:p w14:paraId="3AD48C95" w14:textId="77777777" w:rsidR="00A16DFC" w:rsidRDefault="00B54136">
            <w:pPr>
              <w:spacing w:line="276" w:lineRule="auto"/>
              <w:jc w:val="left"/>
              <w:rPr>
                <w:sz w:val="17"/>
              </w:rPr>
            </w:pPr>
            <w:proofErr w:type="spellStart"/>
            <w:r>
              <w:rPr>
                <w:sz w:val="24"/>
              </w:rPr>
              <w:t>下游交付</w:t>
            </w:r>
            <w:proofErr w:type="spellEnd"/>
          </w:p>
        </w:tc>
        <w:tc>
          <w:tcPr>
            <w:tcW w:w="2950" w:type="dxa"/>
            <w:vAlign w:val="center"/>
          </w:tcPr>
          <w:p w14:paraId="07220B78" w14:textId="77777777" w:rsidR="00A16DFC" w:rsidRDefault="00B54136">
            <w:pPr>
              <w:spacing w:line="276" w:lineRule="auto"/>
              <w:jc w:val="left"/>
              <w:rPr>
                <w:lang w:eastAsia="zh-CN"/>
              </w:rPr>
            </w:pPr>
            <w:r>
              <w:rPr>
                <w:sz w:val="24"/>
                <w:lang w:eastAsia="zh-CN"/>
              </w:rPr>
              <w:t>氢储运及氨醇远期接口</w:t>
            </w:r>
          </w:p>
        </w:tc>
        <w:tc>
          <w:tcPr>
            <w:tcW w:w="4682" w:type="dxa"/>
            <w:vAlign w:val="center"/>
          </w:tcPr>
          <w:p w14:paraId="401EBE2E" w14:textId="77777777" w:rsidR="00A16DFC" w:rsidRDefault="00B54136">
            <w:pPr>
              <w:spacing w:line="276" w:lineRule="auto"/>
              <w:jc w:val="left"/>
              <w:rPr>
                <w:lang w:eastAsia="zh-CN"/>
              </w:rPr>
            </w:pPr>
            <w:r>
              <w:rPr>
                <w:sz w:val="24"/>
                <w:lang w:eastAsia="zh-CN"/>
              </w:rPr>
              <w:t>将富余电量转为分子能源；安全许可、物流与承购需分阶段闭合</w:t>
            </w:r>
          </w:p>
        </w:tc>
      </w:tr>
      <w:tr w:rsidR="00A16DFC" w14:paraId="71B6848D" w14:textId="77777777">
        <w:trPr>
          <w:cantSplit/>
          <w:jc w:val="center"/>
        </w:trPr>
        <w:tc>
          <w:tcPr>
            <w:tcW w:w="1656" w:type="dxa"/>
            <w:vAlign w:val="center"/>
          </w:tcPr>
          <w:p w14:paraId="2AFF7180" w14:textId="77777777" w:rsidR="00A16DFC" w:rsidRDefault="00B54136">
            <w:pPr>
              <w:spacing w:line="276" w:lineRule="auto"/>
              <w:jc w:val="left"/>
              <w:rPr>
                <w:sz w:val="17"/>
              </w:rPr>
            </w:pPr>
            <w:proofErr w:type="spellStart"/>
            <w:r>
              <w:rPr>
                <w:sz w:val="24"/>
              </w:rPr>
              <w:t>下游交付</w:t>
            </w:r>
            <w:proofErr w:type="spellEnd"/>
          </w:p>
        </w:tc>
        <w:tc>
          <w:tcPr>
            <w:tcW w:w="2950" w:type="dxa"/>
            <w:vAlign w:val="center"/>
          </w:tcPr>
          <w:p w14:paraId="24B20D8C" w14:textId="77777777" w:rsidR="00A16DFC" w:rsidRDefault="00B54136">
            <w:pPr>
              <w:spacing w:line="276" w:lineRule="auto"/>
              <w:jc w:val="left"/>
              <w:rPr>
                <w:lang w:eastAsia="zh-CN"/>
              </w:rPr>
            </w:pPr>
            <w:r>
              <w:rPr>
                <w:sz w:val="24"/>
                <w:lang w:eastAsia="zh-CN"/>
              </w:rPr>
              <w:t>绿色算力与海洋综合用能</w:t>
            </w:r>
          </w:p>
        </w:tc>
        <w:tc>
          <w:tcPr>
            <w:tcW w:w="4682" w:type="dxa"/>
            <w:vAlign w:val="center"/>
          </w:tcPr>
          <w:p w14:paraId="5DBE89BA" w14:textId="77777777" w:rsidR="00A16DFC" w:rsidRDefault="00B54136">
            <w:pPr>
              <w:spacing w:line="276" w:lineRule="auto"/>
              <w:jc w:val="left"/>
              <w:rPr>
                <w:lang w:eastAsia="zh-CN"/>
              </w:rPr>
            </w:pPr>
            <w:r>
              <w:rPr>
                <w:sz w:val="24"/>
                <w:lang w:eastAsia="zh-CN"/>
              </w:rPr>
              <w:t>形成就地柔性负荷和服务收入；</w:t>
            </w:r>
            <w:r>
              <w:rPr>
                <w:sz w:val="24"/>
                <w:lang w:eastAsia="zh-CN"/>
              </w:rPr>
              <w:t>SLA</w:t>
            </w:r>
            <w:r>
              <w:rPr>
                <w:sz w:val="24"/>
                <w:lang w:eastAsia="zh-CN"/>
              </w:rPr>
              <w:t>及服务价格待客户验证</w:t>
            </w:r>
          </w:p>
        </w:tc>
      </w:tr>
    </w:tbl>
    <w:p w14:paraId="02080937" w14:textId="77777777" w:rsidR="00A16DFC" w:rsidRDefault="00B54136">
      <w:pPr>
        <w:pStyle w:val="21"/>
        <w:rPr>
          <w:lang w:eastAsia="zh-CN"/>
        </w:rPr>
      </w:pPr>
      <w:bookmarkStart w:id="64" w:name="_Toc237592064"/>
      <w:bookmarkEnd w:id="63"/>
      <w:r>
        <w:rPr>
          <w:lang w:eastAsia="zh-CN"/>
        </w:rPr>
        <w:t>五、</w:t>
      </w:r>
      <w:r>
        <w:rPr>
          <w:lang w:eastAsia="zh-CN"/>
        </w:rPr>
        <w:t xml:space="preserve"> </w:t>
      </w:r>
      <w:r>
        <w:rPr>
          <w:rFonts w:hint="eastAsia"/>
          <w:lang w:eastAsia="zh-CN"/>
        </w:rPr>
        <w:t>关键技术识别与成熟度评估</w:t>
      </w:r>
      <w:bookmarkEnd w:id="64"/>
    </w:p>
    <w:p w14:paraId="09563D5A" w14:textId="77777777" w:rsidR="00A16DFC" w:rsidRPr="009F160C" w:rsidRDefault="00B54136" w:rsidP="009F160C">
      <w:pPr>
        <w:pStyle w:val="af1"/>
        <w:spacing w:after="150" w:line="341" w:lineRule="auto"/>
        <w:rPr>
          <w:sz w:val="28"/>
          <w:szCs w:val="28"/>
          <w:lang w:eastAsia="zh-CN"/>
        </w:rPr>
      </w:pPr>
      <w:r w:rsidRPr="009F160C">
        <w:rPr>
          <w:sz w:val="28"/>
          <w:szCs w:val="28"/>
          <w:lang w:eastAsia="zh-CN"/>
        </w:rPr>
        <w:t>候选技术中，决定项目成败的四项系统级技术固定为</w:t>
      </w:r>
      <w:r w:rsidRPr="009F160C">
        <w:rPr>
          <w:sz w:val="28"/>
          <w:szCs w:val="28"/>
          <w:lang w:eastAsia="zh-CN"/>
        </w:rPr>
        <w:t>K1</w:t>
      </w:r>
      <w:r w:rsidRPr="009F160C">
        <w:rPr>
          <w:sz w:val="28"/>
          <w:szCs w:val="28"/>
          <w:lang w:eastAsia="zh-CN"/>
        </w:rPr>
        <w:t>深远海平台、多设备集成与动态海缆可靠性，</w:t>
      </w:r>
      <w:r w:rsidRPr="009F160C">
        <w:rPr>
          <w:sz w:val="28"/>
          <w:szCs w:val="28"/>
          <w:lang w:eastAsia="zh-CN"/>
        </w:rPr>
        <w:t>K2</w:t>
      </w:r>
      <w:r w:rsidRPr="009F160C">
        <w:rPr>
          <w:sz w:val="28"/>
          <w:szCs w:val="28"/>
          <w:lang w:eastAsia="zh-CN"/>
        </w:rPr>
        <w:t>构网型混合储能、黑启动与保护协同，</w:t>
      </w:r>
      <w:r w:rsidRPr="009F160C">
        <w:rPr>
          <w:sz w:val="28"/>
          <w:szCs w:val="28"/>
          <w:lang w:eastAsia="zh-CN"/>
        </w:rPr>
        <w:t>K3</w:t>
      </w:r>
      <w:r w:rsidRPr="009F160C">
        <w:rPr>
          <w:sz w:val="28"/>
          <w:szCs w:val="28"/>
          <w:lang w:eastAsia="zh-CN"/>
        </w:rPr>
        <w:t>海上柔性制氢储运与安全联锁，</w:t>
      </w:r>
      <w:r w:rsidRPr="009F160C">
        <w:rPr>
          <w:sz w:val="28"/>
          <w:szCs w:val="28"/>
          <w:lang w:eastAsia="zh-CN"/>
        </w:rPr>
        <w:t>K4</w:t>
      </w:r>
      <w:r w:rsidRPr="009F160C">
        <w:rPr>
          <w:sz w:val="28"/>
          <w:szCs w:val="28"/>
          <w:lang w:eastAsia="zh-CN"/>
        </w:rPr>
        <w:t>多时间尺度协同调度与能量路由。绿色算力是高价值应用和重要支撑，其他电源与海洋用能按场址预留接口。</w:t>
      </w:r>
    </w:p>
    <w:p w14:paraId="4C7C6C48" w14:textId="77777777" w:rsidR="00A16DFC" w:rsidRDefault="00B54136">
      <w:pPr>
        <w:pStyle w:val="afe"/>
        <w:keepNext/>
        <w:spacing w:before="80" w:after="40"/>
        <w:rPr>
          <w:lang w:eastAsia="zh-CN"/>
        </w:rPr>
      </w:pPr>
      <w:r>
        <w:rPr>
          <w:sz w:val="19"/>
          <w:lang w:eastAsia="zh-CN"/>
        </w:rPr>
        <w:t>表</w:t>
      </w:r>
      <w:r>
        <w:rPr>
          <w:sz w:val="19"/>
          <w:lang w:eastAsia="zh-CN"/>
        </w:rPr>
        <w:t>3-3 K1—K4</w:t>
      </w:r>
      <w:r>
        <w:rPr>
          <w:sz w:val="19"/>
          <w:lang w:eastAsia="zh-CN"/>
        </w:rPr>
        <w:t>核心技术多维工程评价</w:t>
      </w:r>
    </w:p>
    <w:tbl>
      <w:tblPr>
        <w:tblStyle w:val="aff6"/>
        <w:tblW w:w="9432" w:type="dxa"/>
        <w:jc w:val="center"/>
        <w:tblLayout w:type="fixed"/>
        <w:tblCellMar>
          <w:top w:w="55" w:type="dxa"/>
          <w:left w:w="55" w:type="dxa"/>
          <w:bottom w:w="55" w:type="dxa"/>
          <w:right w:w="55" w:type="dxa"/>
        </w:tblCellMar>
        <w:tblLook w:val="04A0" w:firstRow="1" w:lastRow="0" w:firstColumn="1" w:lastColumn="0" w:noHBand="0" w:noVBand="1"/>
      </w:tblPr>
      <w:tblGrid>
        <w:gridCol w:w="1942"/>
        <w:gridCol w:w="1800"/>
        <w:gridCol w:w="1946"/>
        <w:gridCol w:w="2950"/>
        <w:gridCol w:w="794"/>
      </w:tblGrid>
      <w:tr w:rsidR="00A16DFC" w14:paraId="0D98F2DC" w14:textId="77777777">
        <w:trPr>
          <w:cantSplit/>
          <w:tblHeader/>
          <w:jc w:val="center"/>
        </w:trPr>
        <w:tc>
          <w:tcPr>
            <w:tcW w:w="1942" w:type="dxa"/>
            <w:shd w:val="clear" w:color="auto" w:fill="D9EAF2"/>
            <w:vAlign w:val="center"/>
          </w:tcPr>
          <w:p w14:paraId="5C52D4AC" w14:textId="77777777" w:rsidR="00A16DFC" w:rsidRDefault="00B54136">
            <w:pPr>
              <w:keepNext/>
              <w:spacing w:line="276" w:lineRule="auto"/>
              <w:jc w:val="center"/>
              <w:rPr>
                <w:sz w:val="17"/>
              </w:rPr>
            </w:pPr>
            <w:proofErr w:type="spellStart"/>
            <w:r>
              <w:rPr>
                <w:b/>
                <w:sz w:val="24"/>
              </w:rPr>
              <w:t>核心技术</w:t>
            </w:r>
            <w:proofErr w:type="spellEnd"/>
          </w:p>
        </w:tc>
        <w:tc>
          <w:tcPr>
            <w:tcW w:w="1800" w:type="dxa"/>
            <w:shd w:val="clear" w:color="auto" w:fill="D9EAF2"/>
            <w:vAlign w:val="center"/>
          </w:tcPr>
          <w:p w14:paraId="70B5A2D2" w14:textId="77777777" w:rsidR="00A16DFC" w:rsidRDefault="00B54136">
            <w:pPr>
              <w:keepNext/>
              <w:spacing w:line="276" w:lineRule="auto"/>
              <w:jc w:val="center"/>
              <w:rPr>
                <w:sz w:val="17"/>
              </w:rPr>
            </w:pPr>
            <w:proofErr w:type="spellStart"/>
            <w:r>
              <w:rPr>
                <w:b/>
                <w:sz w:val="24"/>
              </w:rPr>
              <w:t>经济性影响</w:t>
            </w:r>
            <w:proofErr w:type="spellEnd"/>
          </w:p>
        </w:tc>
        <w:tc>
          <w:tcPr>
            <w:tcW w:w="1946" w:type="dxa"/>
            <w:shd w:val="clear" w:color="auto" w:fill="D9EAF2"/>
            <w:vAlign w:val="center"/>
          </w:tcPr>
          <w:p w14:paraId="0334586A" w14:textId="77777777" w:rsidR="00A16DFC" w:rsidRDefault="00B54136">
            <w:pPr>
              <w:keepNext/>
              <w:spacing w:line="276" w:lineRule="auto"/>
              <w:jc w:val="center"/>
              <w:rPr>
                <w:sz w:val="17"/>
              </w:rPr>
            </w:pPr>
            <w:proofErr w:type="spellStart"/>
            <w:r>
              <w:rPr>
                <w:b/>
                <w:sz w:val="24"/>
              </w:rPr>
              <w:t>深远海可靠性作用</w:t>
            </w:r>
            <w:proofErr w:type="spellEnd"/>
          </w:p>
        </w:tc>
        <w:tc>
          <w:tcPr>
            <w:tcW w:w="2950" w:type="dxa"/>
            <w:shd w:val="clear" w:color="auto" w:fill="D9EAF2"/>
            <w:vAlign w:val="center"/>
          </w:tcPr>
          <w:p w14:paraId="0A309362" w14:textId="77777777" w:rsidR="00A16DFC" w:rsidRDefault="00B54136">
            <w:pPr>
              <w:keepNext/>
              <w:spacing w:line="276" w:lineRule="auto"/>
              <w:jc w:val="center"/>
              <w:rPr>
                <w:sz w:val="17"/>
              </w:rPr>
            </w:pPr>
            <w:proofErr w:type="spellStart"/>
            <w:r>
              <w:rPr>
                <w:b/>
                <w:sz w:val="24"/>
              </w:rPr>
              <w:t>供应链与落地条件</w:t>
            </w:r>
            <w:proofErr w:type="spellEnd"/>
          </w:p>
        </w:tc>
        <w:tc>
          <w:tcPr>
            <w:tcW w:w="794" w:type="dxa"/>
            <w:shd w:val="clear" w:color="auto" w:fill="D9EAF2"/>
            <w:vAlign w:val="center"/>
          </w:tcPr>
          <w:p w14:paraId="0492C4EA" w14:textId="77777777" w:rsidR="00A16DFC" w:rsidRDefault="00B54136">
            <w:pPr>
              <w:keepNext/>
              <w:spacing w:line="276" w:lineRule="auto"/>
              <w:jc w:val="center"/>
              <w:rPr>
                <w:sz w:val="17"/>
              </w:rPr>
            </w:pPr>
            <w:proofErr w:type="spellStart"/>
            <w:r>
              <w:rPr>
                <w:b/>
                <w:sz w:val="24"/>
              </w:rPr>
              <w:t>判定</w:t>
            </w:r>
            <w:proofErr w:type="spellEnd"/>
          </w:p>
        </w:tc>
      </w:tr>
      <w:tr w:rsidR="00A16DFC" w14:paraId="3474239E" w14:textId="77777777">
        <w:trPr>
          <w:cantSplit/>
          <w:jc w:val="center"/>
        </w:trPr>
        <w:tc>
          <w:tcPr>
            <w:tcW w:w="1942" w:type="dxa"/>
            <w:vAlign w:val="center"/>
          </w:tcPr>
          <w:p w14:paraId="3FA98C6F" w14:textId="77777777" w:rsidR="00A16DFC" w:rsidRDefault="00B54136">
            <w:pPr>
              <w:spacing w:line="276" w:lineRule="auto"/>
              <w:jc w:val="left"/>
              <w:rPr>
                <w:lang w:eastAsia="zh-CN"/>
              </w:rPr>
            </w:pPr>
            <w:r>
              <w:rPr>
                <w:sz w:val="24"/>
                <w:lang w:eastAsia="zh-CN"/>
              </w:rPr>
              <w:t xml:space="preserve">K1 </w:t>
            </w:r>
            <w:r>
              <w:rPr>
                <w:sz w:val="24"/>
                <w:lang w:eastAsia="zh-CN"/>
              </w:rPr>
              <w:t>平台集成与动态海缆可靠性</w:t>
            </w:r>
          </w:p>
        </w:tc>
        <w:tc>
          <w:tcPr>
            <w:tcW w:w="1800" w:type="dxa"/>
            <w:vAlign w:val="center"/>
          </w:tcPr>
          <w:p w14:paraId="667D5F34" w14:textId="77777777" w:rsidR="00A16DFC" w:rsidRDefault="00B54136">
            <w:pPr>
              <w:spacing w:line="276" w:lineRule="auto"/>
              <w:jc w:val="left"/>
              <w:rPr>
                <w:lang w:eastAsia="zh-CN"/>
              </w:rPr>
            </w:pPr>
            <w:r>
              <w:rPr>
                <w:sz w:val="24"/>
                <w:lang w:eastAsia="zh-CN"/>
              </w:rPr>
              <w:t>决定平台、送出、安装与运维成本</w:t>
            </w:r>
          </w:p>
        </w:tc>
        <w:tc>
          <w:tcPr>
            <w:tcW w:w="1946" w:type="dxa"/>
            <w:vAlign w:val="center"/>
          </w:tcPr>
          <w:p w14:paraId="72BA48C5" w14:textId="77777777" w:rsidR="00A16DFC" w:rsidRDefault="00B54136">
            <w:pPr>
              <w:spacing w:line="276" w:lineRule="auto"/>
              <w:jc w:val="left"/>
              <w:rPr>
                <w:lang w:eastAsia="zh-CN"/>
              </w:rPr>
            </w:pPr>
            <w:r>
              <w:rPr>
                <w:sz w:val="24"/>
                <w:lang w:eastAsia="zh-CN"/>
              </w:rPr>
              <w:t>决定极端海况、疲劳和故障修复能力</w:t>
            </w:r>
          </w:p>
        </w:tc>
        <w:tc>
          <w:tcPr>
            <w:tcW w:w="2950" w:type="dxa"/>
            <w:vAlign w:val="center"/>
          </w:tcPr>
          <w:p w14:paraId="6F86A992" w14:textId="77777777" w:rsidR="00A16DFC" w:rsidRDefault="00B54136">
            <w:pPr>
              <w:spacing w:line="276" w:lineRule="auto"/>
              <w:jc w:val="left"/>
              <w:rPr>
                <w:lang w:eastAsia="zh-CN"/>
              </w:rPr>
            </w:pPr>
            <w:r>
              <w:rPr>
                <w:sz w:val="24"/>
                <w:lang w:eastAsia="zh-CN"/>
              </w:rPr>
              <w:t>国内风机、海缆和海工基础较强；需场址化设计、船期和长期海试</w:t>
            </w:r>
          </w:p>
        </w:tc>
        <w:tc>
          <w:tcPr>
            <w:tcW w:w="794" w:type="dxa"/>
            <w:vAlign w:val="center"/>
          </w:tcPr>
          <w:p w14:paraId="1C24378F" w14:textId="77777777" w:rsidR="00A16DFC" w:rsidRDefault="00B54136">
            <w:pPr>
              <w:spacing w:line="276" w:lineRule="auto"/>
              <w:jc w:val="left"/>
              <w:rPr>
                <w:sz w:val="17"/>
              </w:rPr>
            </w:pPr>
            <w:proofErr w:type="spellStart"/>
            <w:r>
              <w:rPr>
                <w:sz w:val="24"/>
              </w:rPr>
              <w:t>核心</w:t>
            </w:r>
            <w:proofErr w:type="spellEnd"/>
          </w:p>
        </w:tc>
      </w:tr>
      <w:tr w:rsidR="00A16DFC" w14:paraId="6AAB6DB7" w14:textId="77777777">
        <w:trPr>
          <w:cantSplit/>
          <w:jc w:val="center"/>
        </w:trPr>
        <w:tc>
          <w:tcPr>
            <w:tcW w:w="1942" w:type="dxa"/>
            <w:vAlign w:val="center"/>
          </w:tcPr>
          <w:p w14:paraId="668746DA" w14:textId="77777777" w:rsidR="00A16DFC" w:rsidRDefault="00B54136">
            <w:pPr>
              <w:spacing w:line="276" w:lineRule="auto"/>
              <w:jc w:val="left"/>
              <w:rPr>
                <w:lang w:eastAsia="zh-CN"/>
              </w:rPr>
            </w:pPr>
            <w:r>
              <w:rPr>
                <w:sz w:val="24"/>
                <w:lang w:eastAsia="zh-CN"/>
              </w:rPr>
              <w:t xml:space="preserve">K2 </w:t>
            </w:r>
            <w:r>
              <w:rPr>
                <w:sz w:val="24"/>
                <w:lang w:eastAsia="zh-CN"/>
              </w:rPr>
              <w:t>构网型混合储能、黑启动与保护协同</w:t>
            </w:r>
          </w:p>
        </w:tc>
        <w:tc>
          <w:tcPr>
            <w:tcW w:w="1800" w:type="dxa"/>
            <w:vAlign w:val="center"/>
          </w:tcPr>
          <w:p w14:paraId="6EB60CF5" w14:textId="77777777" w:rsidR="00A16DFC" w:rsidRDefault="00B54136">
            <w:pPr>
              <w:spacing w:line="276" w:lineRule="auto"/>
              <w:jc w:val="left"/>
              <w:rPr>
                <w:lang w:eastAsia="zh-CN"/>
              </w:rPr>
            </w:pPr>
            <w:r>
              <w:rPr>
                <w:sz w:val="24"/>
                <w:lang w:eastAsia="zh-CN"/>
              </w:rPr>
              <w:t>影响缺供、备用和冗余配置</w:t>
            </w:r>
          </w:p>
        </w:tc>
        <w:tc>
          <w:tcPr>
            <w:tcW w:w="1946" w:type="dxa"/>
            <w:vAlign w:val="center"/>
          </w:tcPr>
          <w:p w14:paraId="591C0532" w14:textId="77777777" w:rsidR="00A16DFC" w:rsidRDefault="00B54136">
            <w:pPr>
              <w:spacing w:line="276" w:lineRule="auto"/>
              <w:jc w:val="left"/>
              <w:rPr>
                <w:lang w:eastAsia="zh-CN"/>
              </w:rPr>
            </w:pPr>
            <w:r>
              <w:rPr>
                <w:sz w:val="24"/>
                <w:lang w:eastAsia="zh-CN"/>
              </w:rPr>
              <w:t>建立弱网</w:t>
            </w:r>
            <w:r>
              <w:rPr>
                <w:sz w:val="24"/>
                <w:lang w:eastAsia="zh-CN"/>
              </w:rPr>
              <w:t>/</w:t>
            </w:r>
            <w:r>
              <w:rPr>
                <w:sz w:val="24"/>
                <w:lang w:eastAsia="zh-CN"/>
              </w:rPr>
              <w:t>孤网电压频率参考与恢复能力</w:t>
            </w:r>
          </w:p>
        </w:tc>
        <w:tc>
          <w:tcPr>
            <w:tcW w:w="2950" w:type="dxa"/>
            <w:vAlign w:val="center"/>
          </w:tcPr>
          <w:p w14:paraId="2300221D" w14:textId="77777777" w:rsidR="00A16DFC" w:rsidRDefault="00B54136">
            <w:pPr>
              <w:spacing w:line="276" w:lineRule="auto"/>
              <w:jc w:val="left"/>
              <w:rPr>
                <w:lang w:eastAsia="zh-CN"/>
              </w:rPr>
            </w:pPr>
            <w:r>
              <w:rPr>
                <w:sz w:val="24"/>
                <w:lang w:eastAsia="zh-CN"/>
              </w:rPr>
              <w:t>陆上设备基础较好；需</w:t>
            </w:r>
            <w:r>
              <w:rPr>
                <w:sz w:val="24"/>
                <w:lang w:eastAsia="zh-CN"/>
              </w:rPr>
              <w:t>EMT/HIL</w:t>
            </w:r>
            <w:r>
              <w:rPr>
                <w:sz w:val="24"/>
                <w:lang w:eastAsia="zh-CN"/>
              </w:rPr>
              <w:t>、保护配合与实海联调</w:t>
            </w:r>
          </w:p>
        </w:tc>
        <w:tc>
          <w:tcPr>
            <w:tcW w:w="794" w:type="dxa"/>
            <w:vAlign w:val="center"/>
          </w:tcPr>
          <w:p w14:paraId="572968EF" w14:textId="77777777" w:rsidR="00A16DFC" w:rsidRDefault="00B54136">
            <w:pPr>
              <w:spacing w:line="276" w:lineRule="auto"/>
              <w:jc w:val="left"/>
              <w:rPr>
                <w:sz w:val="17"/>
              </w:rPr>
            </w:pPr>
            <w:proofErr w:type="spellStart"/>
            <w:r>
              <w:rPr>
                <w:sz w:val="24"/>
              </w:rPr>
              <w:t>核心</w:t>
            </w:r>
            <w:proofErr w:type="spellEnd"/>
          </w:p>
        </w:tc>
      </w:tr>
      <w:tr w:rsidR="00A16DFC" w14:paraId="32B6B086" w14:textId="77777777">
        <w:trPr>
          <w:cantSplit/>
          <w:jc w:val="center"/>
        </w:trPr>
        <w:tc>
          <w:tcPr>
            <w:tcW w:w="1942" w:type="dxa"/>
            <w:vAlign w:val="center"/>
          </w:tcPr>
          <w:p w14:paraId="4D9CFDF7" w14:textId="77777777" w:rsidR="00A16DFC" w:rsidRDefault="00B54136">
            <w:pPr>
              <w:spacing w:line="276" w:lineRule="auto"/>
              <w:jc w:val="left"/>
              <w:rPr>
                <w:lang w:eastAsia="zh-CN"/>
              </w:rPr>
            </w:pPr>
            <w:r>
              <w:rPr>
                <w:sz w:val="24"/>
                <w:lang w:eastAsia="zh-CN"/>
              </w:rPr>
              <w:t xml:space="preserve">K3 </w:t>
            </w:r>
            <w:r>
              <w:rPr>
                <w:sz w:val="24"/>
                <w:lang w:eastAsia="zh-CN"/>
              </w:rPr>
              <w:t>海上柔性制氢储运与安全联锁</w:t>
            </w:r>
          </w:p>
        </w:tc>
        <w:tc>
          <w:tcPr>
            <w:tcW w:w="1800" w:type="dxa"/>
            <w:vAlign w:val="center"/>
          </w:tcPr>
          <w:p w14:paraId="1AC7C992" w14:textId="77777777" w:rsidR="00A16DFC" w:rsidRDefault="00B54136">
            <w:pPr>
              <w:spacing w:line="276" w:lineRule="auto"/>
              <w:jc w:val="left"/>
              <w:rPr>
                <w:lang w:eastAsia="zh-CN"/>
              </w:rPr>
            </w:pPr>
            <w:r>
              <w:rPr>
                <w:sz w:val="24"/>
                <w:lang w:eastAsia="zh-CN"/>
              </w:rPr>
              <w:t>扩大富余电量出口，受储运和承购约束</w:t>
            </w:r>
          </w:p>
        </w:tc>
        <w:tc>
          <w:tcPr>
            <w:tcW w:w="1946" w:type="dxa"/>
            <w:vAlign w:val="center"/>
          </w:tcPr>
          <w:p w14:paraId="7D8C9B89" w14:textId="77777777" w:rsidR="00A16DFC" w:rsidRDefault="00B54136">
            <w:pPr>
              <w:spacing w:line="276" w:lineRule="auto"/>
              <w:jc w:val="left"/>
              <w:rPr>
                <w:lang w:eastAsia="zh-CN"/>
              </w:rPr>
            </w:pPr>
            <w:r>
              <w:rPr>
                <w:sz w:val="24"/>
                <w:lang w:eastAsia="zh-CN"/>
              </w:rPr>
              <w:t>提供长时转移并引入氢安全边界</w:t>
            </w:r>
          </w:p>
        </w:tc>
        <w:tc>
          <w:tcPr>
            <w:tcW w:w="2950" w:type="dxa"/>
            <w:vAlign w:val="center"/>
          </w:tcPr>
          <w:p w14:paraId="1637CB23" w14:textId="77777777" w:rsidR="00A16DFC" w:rsidRDefault="00B54136">
            <w:pPr>
              <w:spacing w:line="276" w:lineRule="auto"/>
              <w:jc w:val="left"/>
              <w:rPr>
                <w:lang w:eastAsia="zh-CN"/>
              </w:rPr>
            </w:pPr>
            <w:r>
              <w:rPr>
                <w:sz w:val="24"/>
                <w:lang w:eastAsia="zh-CN"/>
              </w:rPr>
              <w:t>电解槽基础较强；安全、物流、许可和合同须同时成立</w:t>
            </w:r>
          </w:p>
        </w:tc>
        <w:tc>
          <w:tcPr>
            <w:tcW w:w="794" w:type="dxa"/>
            <w:vAlign w:val="center"/>
          </w:tcPr>
          <w:p w14:paraId="7578B4A2" w14:textId="77777777" w:rsidR="00A16DFC" w:rsidRDefault="00B54136">
            <w:pPr>
              <w:spacing w:line="276" w:lineRule="auto"/>
              <w:jc w:val="left"/>
              <w:rPr>
                <w:sz w:val="17"/>
              </w:rPr>
            </w:pPr>
            <w:proofErr w:type="spellStart"/>
            <w:r>
              <w:rPr>
                <w:sz w:val="24"/>
              </w:rPr>
              <w:t>核心</w:t>
            </w:r>
            <w:proofErr w:type="spellEnd"/>
          </w:p>
        </w:tc>
      </w:tr>
      <w:tr w:rsidR="00A16DFC" w14:paraId="29D5E7E4" w14:textId="77777777">
        <w:trPr>
          <w:cantSplit/>
          <w:jc w:val="center"/>
        </w:trPr>
        <w:tc>
          <w:tcPr>
            <w:tcW w:w="1942" w:type="dxa"/>
            <w:vAlign w:val="center"/>
          </w:tcPr>
          <w:p w14:paraId="259EE052" w14:textId="77777777" w:rsidR="00A16DFC" w:rsidRDefault="00B54136">
            <w:pPr>
              <w:spacing w:line="276" w:lineRule="auto"/>
              <w:jc w:val="left"/>
              <w:rPr>
                <w:lang w:eastAsia="zh-CN"/>
              </w:rPr>
            </w:pPr>
            <w:r>
              <w:rPr>
                <w:sz w:val="24"/>
                <w:lang w:eastAsia="zh-CN"/>
              </w:rPr>
              <w:lastRenderedPageBreak/>
              <w:t xml:space="preserve">K4 </w:t>
            </w:r>
            <w:r>
              <w:rPr>
                <w:sz w:val="24"/>
                <w:lang w:eastAsia="zh-CN"/>
              </w:rPr>
              <w:t>多时间尺度协同调度与能量路由</w:t>
            </w:r>
          </w:p>
        </w:tc>
        <w:tc>
          <w:tcPr>
            <w:tcW w:w="1800" w:type="dxa"/>
            <w:vAlign w:val="center"/>
          </w:tcPr>
          <w:p w14:paraId="5B1062E2" w14:textId="77777777" w:rsidR="00A16DFC" w:rsidRDefault="00B54136">
            <w:pPr>
              <w:spacing w:line="276" w:lineRule="auto"/>
              <w:jc w:val="left"/>
              <w:rPr>
                <w:lang w:eastAsia="zh-CN"/>
              </w:rPr>
            </w:pPr>
            <w:r>
              <w:rPr>
                <w:sz w:val="24"/>
                <w:lang w:eastAsia="zh-CN"/>
              </w:rPr>
              <w:t>决定多产品分配和运行价值</w:t>
            </w:r>
          </w:p>
        </w:tc>
        <w:tc>
          <w:tcPr>
            <w:tcW w:w="1946" w:type="dxa"/>
            <w:vAlign w:val="center"/>
          </w:tcPr>
          <w:p w14:paraId="1EAE61AE" w14:textId="77777777" w:rsidR="00A16DFC" w:rsidRDefault="00B54136">
            <w:pPr>
              <w:spacing w:line="276" w:lineRule="auto"/>
              <w:jc w:val="left"/>
              <w:rPr>
                <w:lang w:eastAsia="zh-CN"/>
              </w:rPr>
            </w:pPr>
            <w:r>
              <w:rPr>
                <w:sz w:val="24"/>
                <w:lang w:eastAsia="zh-CN"/>
              </w:rPr>
              <w:t>协调备用、事件回退和负荷分级</w:t>
            </w:r>
          </w:p>
        </w:tc>
        <w:tc>
          <w:tcPr>
            <w:tcW w:w="2950" w:type="dxa"/>
            <w:vAlign w:val="center"/>
          </w:tcPr>
          <w:p w14:paraId="22E60111" w14:textId="77777777" w:rsidR="00A16DFC" w:rsidRDefault="00B54136">
            <w:pPr>
              <w:spacing w:line="276" w:lineRule="auto"/>
              <w:jc w:val="left"/>
              <w:rPr>
                <w:lang w:eastAsia="zh-CN"/>
              </w:rPr>
            </w:pPr>
            <w:r>
              <w:rPr>
                <w:sz w:val="24"/>
                <w:lang w:eastAsia="zh-CN"/>
              </w:rPr>
              <w:t>算法可迁移；需代码归档、</w:t>
            </w:r>
            <w:r>
              <w:rPr>
                <w:sz w:val="24"/>
                <w:lang w:eastAsia="zh-CN"/>
              </w:rPr>
              <w:t>HIL</w:t>
            </w:r>
            <w:r>
              <w:rPr>
                <w:sz w:val="24"/>
                <w:lang w:eastAsia="zh-CN"/>
              </w:rPr>
              <w:t>和连续运行数据</w:t>
            </w:r>
          </w:p>
        </w:tc>
        <w:tc>
          <w:tcPr>
            <w:tcW w:w="794" w:type="dxa"/>
            <w:vAlign w:val="center"/>
          </w:tcPr>
          <w:p w14:paraId="6CC3AD22" w14:textId="77777777" w:rsidR="00A16DFC" w:rsidRDefault="00B54136">
            <w:pPr>
              <w:spacing w:line="276" w:lineRule="auto"/>
              <w:jc w:val="left"/>
              <w:rPr>
                <w:sz w:val="17"/>
              </w:rPr>
            </w:pPr>
            <w:proofErr w:type="spellStart"/>
            <w:r>
              <w:rPr>
                <w:sz w:val="24"/>
              </w:rPr>
              <w:t>核心</w:t>
            </w:r>
            <w:proofErr w:type="spellEnd"/>
          </w:p>
        </w:tc>
      </w:tr>
    </w:tbl>
    <w:p w14:paraId="0E2DD718" w14:textId="77777777" w:rsidR="00A16DFC" w:rsidRPr="009F160C" w:rsidRDefault="00B54136" w:rsidP="009F160C">
      <w:pPr>
        <w:pStyle w:val="af1"/>
        <w:spacing w:after="150" w:line="341" w:lineRule="auto"/>
        <w:rPr>
          <w:sz w:val="28"/>
          <w:szCs w:val="28"/>
          <w:lang w:eastAsia="zh-CN"/>
        </w:rPr>
      </w:pPr>
      <w:r w:rsidRPr="009F160C">
        <w:rPr>
          <w:sz w:val="28"/>
          <w:szCs w:val="28"/>
          <w:lang w:eastAsia="zh-CN"/>
        </w:rPr>
        <w:t>在关键性评估基础上，本章采用</w:t>
      </w:r>
      <w:r w:rsidRPr="009F160C">
        <w:rPr>
          <w:sz w:val="28"/>
          <w:szCs w:val="28"/>
          <w:lang w:eastAsia="zh-CN"/>
        </w:rPr>
        <w:t>TRL 1—9</w:t>
      </w:r>
      <w:r w:rsidRPr="009F160C">
        <w:rPr>
          <w:sz w:val="28"/>
          <w:szCs w:val="28"/>
          <w:lang w:eastAsia="zh-CN"/>
        </w:rPr>
        <w:t>评估成熟度。</w:t>
      </w:r>
      <w:r w:rsidRPr="009F160C">
        <w:rPr>
          <w:sz w:val="28"/>
          <w:szCs w:val="28"/>
          <w:lang w:eastAsia="zh-CN"/>
        </w:rPr>
        <w:t>TRL</w:t>
      </w:r>
      <w:r w:rsidRPr="009F160C">
        <w:rPr>
          <w:sz w:val="28"/>
          <w:szCs w:val="28"/>
          <w:lang w:eastAsia="zh-CN"/>
        </w:rPr>
        <w:t>只依据原型、相关环境试验、工程示范和商业运行证据判断；本报告自建模型用于评估系统作用和场景边界，不直接提高</w:t>
      </w:r>
      <w:r w:rsidRPr="009F160C">
        <w:rPr>
          <w:sz w:val="28"/>
          <w:szCs w:val="28"/>
          <w:lang w:eastAsia="zh-CN"/>
        </w:rPr>
        <w:t>TRL</w:t>
      </w:r>
      <w:r w:rsidRPr="009F160C">
        <w:rPr>
          <w:sz w:val="28"/>
          <w:szCs w:val="28"/>
          <w:lang w:eastAsia="zh-CN"/>
        </w:rPr>
        <w:t>。评估时间点为</w:t>
      </w:r>
      <w:r w:rsidRPr="009F160C">
        <w:rPr>
          <w:sz w:val="28"/>
          <w:szCs w:val="28"/>
          <w:lang w:eastAsia="zh-CN"/>
        </w:rPr>
        <w:t>2026</w:t>
      </w:r>
      <w:r w:rsidRPr="009F160C">
        <w:rPr>
          <w:sz w:val="28"/>
          <w:szCs w:val="28"/>
          <w:lang w:eastAsia="zh-CN"/>
        </w:rPr>
        <w:t>年</w:t>
      </w:r>
      <w:r w:rsidRPr="009F160C">
        <w:rPr>
          <w:sz w:val="28"/>
          <w:szCs w:val="28"/>
          <w:lang w:eastAsia="zh-CN"/>
        </w:rPr>
        <w:t>7</w:t>
      </w:r>
      <w:r w:rsidRPr="009F160C">
        <w:rPr>
          <w:sz w:val="28"/>
          <w:szCs w:val="28"/>
          <w:lang w:eastAsia="zh-CN"/>
        </w:rPr>
        <w:t>月，未能逐项核实的等级标为项目组初评。</w:t>
      </w:r>
    </w:p>
    <w:p w14:paraId="0FA16F37" w14:textId="77777777" w:rsidR="00A16DFC" w:rsidRDefault="00B54136">
      <w:pPr>
        <w:pStyle w:val="afe"/>
        <w:keepNext/>
        <w:spacing w:before="80" w:after="40"/>
        <w:rPr>
          <w:lang w:eastAsia="zh-CN"/>
        </w:rPr>
      </w:pPr>
      <w:r>
        <w:rPr>
          <w:sz w:val="19"/>
          <w:lang w:eastAsia="zh-CN"/>
        </w:rPr>
        <w:t>表</w:t>
      </w:r>
      <w:r>
        <w:rPr>
          <w:sz w:val="19"/>
          <w:lang w:eastAsia="zh-CN"/>
        </w:rPr>
        <w:t xml:space="preserve">3-4 </w:t>
      </w:r>
      <w:r>
        <w:rPr>
          <w:sz w:val="19"/>
          <w:lang w:eastAsia="zh-CN"/>
        </w:rPr>
        <w:t>蓝海枢纽关键技术</w:t>
      </w:r>
      <w:r>
        <w:rPr>
          <w:sz w:val="19"/>
          <w:lang w:eastAsia="zh-CN"/>
        </w:rPr>
        <w:t>TRL</w:t>
      </w:r>
      <w:r>
        <w:rPr>
          <w:sz w:val="19"/>
          <w:lang w:eastAsia="zh-CN"/>
        </w:rPr>
        <w:t>评估总表</w:t>
      </w:r>
    </w:p>
    <w:tbl>
      <w:tblPr>
        <w:tblStyle w:val="aff6"/>
        <w:tblW w:w="9360" w:type="dxa"/>
        <w:jc w:val="center"/>
        <w:tblLayout w:type="fixed"/>
        <w:tblCellMar>
          <w:top w:w="55" w:type="dxa"/>
          <w:left w:w="55" w:type="dxa"/>
          <w:bottom w:w="55" w:type="dxa"/>
          <w:right w:w="55" w:type="dxa"/>
        </w:tblCellMar>
        <w:tblLook w:val="04A0" w:firstRow="1" w:lastRow="0" w:firstColumn="1" w:lastColumn="0" w:noHBand="0" w:noVBand="1"/>
      </w:tblPr>
      <w:tblGrid>
        <w:gridCol w:w="2304"/>
        <w:gridCol w:w="792"/>
        <w:gridCol w:w="3382"/>
        <w:gridCol w:w="2882"/>
      </w:tblGrid>
      <w:tr w:rsidR="00A16DFC" w14:paraId="764B2D48" w14:textId="77777777">
        <w:trPr>
          <w:cantSplit/>
          <w:tblHeader/>
          <w:jc w:val="center"/>
        </w:trPr>
        <w:tc>
          <w:tcPr>
            <w:tcW w:w="2304" w:type="dxa"/>
            <w:shd w:val="clear" w:color="auto" w:fill="D9EAF2"/>
            <w:vAlign w:val="center"/>
          </w:tcPr>
          <w:p w14:paraId="3F344D00" w14:textId="77777777" w:rsidR="00A16DFC" w:rsidRDefault="00B54136">
            <w:pPr>
              <w:keepNext/>
              <w:spacing w:line="276" w:lineRule="auto"/>
              <w:jc w:val="center"/>
              <w:rPr>
                <w:sz w:val="17"/>
              </w:rPr>
            </w:pPr>
            <w:proofErr w:type="spellStart"/>
            <w:r>
              <w:rPr>
                <w:b/>
                <w:sz w:val="24"/>
              </w:rPr>
              <w:t>技术对象</w:t>
            </w:r>
            <w:proofErr w:type="spellEnd"/>
          </w:p>
        </w:tc>
        <w:tc>
          <w:tcPr>
            <w:tcW w:w="792" w:type="dxa"/>
            <w:shd w:val="clear" w:color="auto" w:fill="D9EAF2"/>
            <w:vAlign w:val="center"/>
          </w:tcPr>
          <w:p w14:paraId="547ABF6F" w14:textId="77777777" w:rsidR="00A16DFC" w:rsidRDefault="00B54136">
            <w:pPr>
              <w:keepNext/>
              <w:spacing w:line="276" w:lineRule="auto"/>
              <w:jc w:val="center"/>
              <w:rPr>
                <w:sz w:val="17"/>
              </w:rPr>
            </w:pPr>
            <w:r>
              <w:rPr>
                <w:b/>
                <w:sz w:val="24"/>
              </w:rPr>
              <w:t>TRL</w:t>
            </w:r>
          </w:p>
        </w:tc>
        <w:tc>
          <w:tcPr>
            <w:tcW w:w="3382" w:type="dxa"/>
            <w:shd w:val="clear" w:color="auto" w:fill="D9EAF2"/>
            <w:vAlign w:val="center"/>
          </w:tcPr>
          <w:p w14:paraId="040ED547" w14:textId="77777777" w:rsidR="00A16DFC" w:rsidRDefault="00B54136">
            <w:pPr>
              <w:keepNext/>
              <w:spacing w:line="276" w:lineRule="auto"/>
              <w:jc w:val="center"/>
              <w:rPr>
                <w:sz w:val="17"/>
              </w:rPr>
            </w:pPr>
            <w:proofErr w:type="spellStart"/>
            <w:r>
              <w:rPr>
                <w:b/>
                <w:sz w:val="24"/>
              </w:rPr>
              <w:t>主要工程证据</w:t>
            </w:r>
            <w:proofErr w:type="spellEnd"/>
          </w:p>
        </w:tc>
        <w:tc>
          <w:tcPr>
            <w:tcW w:w="2882" w:type="dxa"/>
            <w:shd w:val="clear" w:color="auto" w:fill="D9EAF2"/>
            <w:vAlign w:val="center"/>
          </w:tcPr>
          <w:p w14:paraId="4818B100" w14:textId="77777777" w:rsidR="00A16DFC" w:rsidRDefault="00B54136">
            <w:pPr>
              <w:keepNext/>
              <w:spacing w:line="276" w:lineRule="auto"/>
              <w:jc w:val="center"/>
              <w:rPr>
                <w:sz w:val="17"/>
              </w:rPr>
            </w:pPr>
            <w:proofErr w:type="spellStart"/>
            <w:r>
              <w:rPr>
                <w:b/>
                <w:sz w:val="24"/>
              </w:rPr>
              <w:t>风险与判定边界</w:t>
            </w:r>
            <w:proofErr w:type="spellEnd"/>
          </w:p>
        </w:tc>
      </w:tr>
      <w:tr w:rsidR="00A16DFC" w14:paraId="60F707BE" w14:textId="77777777">
        <w:trPr>
          <w:cantSplit/>
          <w:jc w:val="center"/>
        </w:trPr>
        <w:tc>
          <w:tcPr>
            <w:tcW w:w="2304" w:type="dxa"/>
            <w:vAlign w:val="center"/>
          </w:tcPr>
          <w:p w14:paraId="3D150CA8" w14:textId="77777777" w:rsidR="00A16DFC" w:rsidRDefault="00B54136">
            <w:pPr>
              <w:spacing w:line="276" w:lineRule="auto"/>
              <w:jc w:val="left"/>
              <w:rPr>
                <w:lang w:eastAsia="zh-CN"/>
              </w:rPr>
            </w:pPr>
            <w:r>
              <w:rPr>
                <w:sz w:val="24"/>
                <w:lang w:eastAsia="zh-CN"/>
              </w:rPr>
              <w:t>大容量漂浮式风电整机</w:t>
            </w:r>
          </w:p>
        </w:tc>
        <w:tc>
          <w:tcPr>
            <w:tcW w:w="792" w:type="dxa"/>
            <w:vAlign w:val="center"/>
          </w:tcPr>
          <w:p w14:paraId="6B935947" w14:textId="77777777" w:rsidR="00A16DFC" w:rsidRDefault="00B54136">
            <w:pPr>
              <w:spacing w:line="276" w:lineRule="auto"/>
              <w:jc w:val="left"/>
              <w:rPr>
                <w:sz w:val="17"/>
              </w:rPr>
            </w:pPr>
            <w:r>
              <w:rPr>
                <w:sz w:val="24"/>
              </w:rPr>
              <w:t>8</w:t>
            </w:r>
          </w:p>
        </w:tc>
        <w:tc>
          <w:tcPr>
            <w:tcW w:w="3382" w:type="dxa"/>
            <w:vAlign w:val="center"/>
          </w:tcPr>
          <w:p w14:paraId="0ED4E73E" w14:textId="77777777" w:rsidR="00A16DFC" w:rsidRDefault="00B54136">
            <w:pPr>
              <w:spacing w:line="276" w:lineRule="auto"/>
              <w:jc w:val="left"/>
              <w:rPr>
                <w:lang w:eastAsia="zh-CN"/>
              </w:rPr>
            </w:pPr>
            <w:r>
              <w:rPr>
                <w:sz w:val="24"/>
                <w:lang w:eastAsia="zh-CN"/>
              </w:rPr>
              <w:t>已有多项目示范与工程应用</w:t>
            </w:r>
            <w:r>
              <w:rPr>
                <w:sz w:val="24"/>
                <w:lang w:eastAsia="zh-CN"/>
              </w:rPr>
              <w:t>[29][51]</w:t>
            </w:r>
          </w:p>
        </w:tc>
        <w:tc>
          <w:tcPr>
            <w:tcW w:w="2882" w:type="dxa"/>
            <w:vAlign w:val="center"/>
          </w:tcPr>
          <w:p w14:paraId="18B7DF1D" w14:textId="77777777" w:rsidR="00A16DFC" w:rsidRDefault="00B54136">
            <w:pPr>
              <w:spacing w:line="276" w:lineRule="auto"/>
              <w:jc w:val="left"/>
              <w:rPr>
                <w:lang w:eastAsia="zh-CN"/>
              </w:rPr>
            </w:pPr>
            <w:r>
              <w:rPr>
                <w:sz w:val="24"/>
                <w:lang w:eastAsia="zh-CN"/>
              </w:rPr>
              <w:t>目标海域强台风和全寿命可靠性仍需场址验证</w:t>
            </w:r>
          </w:p>
        </w:tc>
      </w:tr>
      <w:tr w:rsidR="00A16DFC" w14:paraId="1965B4DD" w14:textId="77777777">
        <w:trPr>
          <w:cantSplit/>
          <w:jc w:val="center"/>
        </w:trPr>
        <w:tc>
          <w:tcPr>
            <w:tcW w:w="2304" w:type="dxa"/>
            <w:vAlign w:val="center"/>
          </w:tcPr>
          <w:p w14:paraId="7FF0E44D" w14:textId="77777777" w:rsidR="00A16DFC" w:rsidRDefault="00B54136">
            <w:pPr>
              <w:spacing w:line="276" w:lineRule="auto"/>
              <w:jc w:val="left"/>
              <w:rPr>
                <w:lang w:eastAsia="zh-CN"/>
              </w:rPr>
            </w:pPr>
            <w:r>
              <w:rPr>
                <w:sz w:val="24"/>
                <w:lang w:eastAsia="zh-CN"/>
              </w:rPr>
              <w:t>浮式平台、系泊与动态连接</w:t>
            </w:r>
          </w:p>
        </w:tc>
        <w:tc>
          <w:tcPr>
            <w:tcW w:w="792" w:type="dxa"/>
            <w:vAlign w:val="center"/>
          </w:tcPr>
          <w:p w14:paraId="57736DD5" w14:textId="77777777" w:rsidR="00A16DFC" w:rsidRDefault="00B54136">
            <w:pPr>
              <w:spacing w:line="276" w:lineRule="auto"/>
              <w:jc w:val="left"/>
              <w:rPr>
                <w:sz w:val="17"/>
              </w:rPr>
            </w:pPr>
            <w:r>
              <w:rPr>
                <w:sz w:val="24"/>
              </w:rPr>
              <w:t>7—8</w:t>
            </w:r>
          </w:p>
        </w:tc>
        <w:tc>
          <w:tcPr>
            <w:tcW w:w="3382" w:type="dxa"/>
            <w:vAlign w:val="center"/>
          </w:tcPr>
          <w:p w14:paraId="02497AFF" w14:textId="77777777" w:rsidR="00A16DFC" w:rsidRDefault="00B54136">
            <w:pPr>
              <w:spacing w:line="276" w:lineRule="auto"/>
              <w:jc w:val="left"/>
              <w:rPr>
                <w:lang w:eastAsia="zh-CN"/>
              </w:rPr>
            </w:pPr>
            <w:r>
              <w:rPr>
                <w:sz w:val="24"/>
                <w:lang w:eastAsia="zh-CN"/>
              </w:rPr>
              <w:t>Hywind</w:t>
            </w:r>
            <w:r>
              <w:rPr>
                <w:sz w:val="24"/>
                <w:lang w:eastAsia="zh-CN"/>
              </w:rPr>
              <w:t>等项目及国内风渔融合平台提供参考</w:t>
            </w:r>
            <w:r>
              <w:rPr>
                <w:sz w:val="24"/>
                <w:lang w:eastAsia="zh-CN"/>
              </w:rPr>
              <w:t>[3][51]</w:t>
            </w:r>
          </w:p>
        </w:tc>
        <w:tc>
          <w:tcPr>
            <w:tcW w:w="2882" w:type="dxa"/>
            <w:vAlign w:val="center"/>
          </w:tcPr>
          <w:p w14:paraId="58002A5A" w14:textId="77777777" w:rsidR="00A16DFC" w:rsidRDefault="00B54136">
            <w:pPr>
              <w:spacing w:line="276" w:lineRule="auto"/>
              <w:jc w:val="left"/>
              <w:rPr>
                <w:lang w:eastAsia="zh-CN"/>
              </w:rPr>
            </w:pPr>
            <w:r>
              <w:rPr>
                <w:sz w:val="24"/>
                <w:lang w:eastAsia="zh-CN"/>
              </w:rPr>
              <w:t>多设备共平台、动态海缆疲劳和长期运维待验证</w:t>
            </w:r>
          </w:p>
        </w:tc>
      </w:tr>
      <w:tr w:rsidR="00A16DFC" w14:paraId="28FAACB0" w14:textId="77777777">
        <w:trPr>
          <w:cantSplit/>
          <w:jc w:val="center"/>
        </w:trPr>
        <w:tc>
          <w:tcPr>
            <w:tcW w:w="2304" w:type="dxa"/>
            <w:vAlign w:val="center"/>
          </w:tcPr>
          <w:p w14:paraId="6DD8378F" w14:textId="77777777" w:rsidR="00A16DFC" w:rsidRDefault="00B54136">
            <w:pPr>
              <w:spacing w:line="276" w:lineRule="auto"/>
              <w:jc w:val="left"/>
              <w:rPr>
                <w:sz w:val="17"/>
              </w:rPr>
            </w:pPr>
            <w:proofErr w:type="spellStart"/>
            <w:r>
              <w:rPr>
                <w:sz w:val="24"/>
              </w:rPr>
              <w:t>漂浮式光伏</w:t>
            </w:r>
            <w:proofErr w:type="spellEnd"/>
          </w:p>
        </w:tc>
        <w:tc>
          <w:tcPr>
            <w:tcW w:w="792" w:type="dxa"/>
            <w:vAlign w:val="center"/>
          </w:tcPr>
          <w:p w14:paraId="1AD84869" w14:textId="77777777" w:rsidR="00A16DFC" w:rsidRDefault="00B54136">
            <w:pPr>
              <w:spacing w:line="276" w:lineRule="auto"/>
              <w:jc w:val="left"/>
              <w:rPr>
                <w:sz w:val="17"/>
              </w:rPr>
            </w:pPr>
            <w:r>
              <w:rPr>
                <w:sz w:val="24"/>
              </w:rPr>
              <w:t>5—6</w:t>
            </w:r>
          </w:p>
        </w:tc>
        <w:tc>
          <w:tcPr>
            <w:tcW w:w="3382" w:type="dxa"/>
            <w:vAlign w:val="center"/>
          </w:tcPr>
          <w:p w14:paraId="765EA781" w14:textId="77777777" w:rsidR="00A16DFC" w:rsidRDefault="00B54136">
            <w:pPr>
              <w:spacing w:line="276" w:lineRule="auto"/>
              <w:jc w:val="left"/>
              <w:rPr>
                <w:lang w:eastAsia="zh-CN"/>
              </w:rPr>
            </w:pPr>
            <w:r>
              <w:rPr>
                <w:sz w:val="24"/>
                <w:lang w:eastAsia="zh-CN"/>
              </w:rPr>
              <w:t>近岸</w:t>
            </w:r>
            <w:r>
              <w:rPr>
                <w:sz w:val="24"/>
                <w:lang w:eastAsia="zh-CN"/>
              </w:rPr>
              <w:t>/</w:t>
            </w:r>
            <w:r>
              <w:rPr>
                <w:sz w:val="24"/>
                <w:lang w:eastAsia="zh-CN"/>
              </w:rPr>
              <w:t>水面示范为主</w:t>
            </w:r>
          </w:p>
        </w:tc>
        <w:tc>
          <w:tcPr>
            <w:tcW w:w="2882" w:type="dxa"/>
            <w:vAlign w:val="center"/>
          </w:tcPr>
          <w:p w14:paraId="284CE505" w14:textId="77777777" w:rsidR="00A16DFC" w:rsidRDefault="00B54136">
            <w:pPr>
              <w:spacing w:line="276" w:lineRule="auto"/>
              <w:jc w:val="left"/>
              <w:rPr>
                <w:lang w:eastAsia="zh-CN"/>
              </w:rPr>
            </w:pPr>
            <w:r>
              <w:rPr>
                <w:sz w:val="24"/>
                <w:lang w:eastAsia="zh-CN"/>
              </w:rPr>
              <w:t>深远海姿态、盐雾和长期可靠性证据不足</w:t>
            </w:r>
          </w:p>
        </w:tc>
      </w:tr>
      <w:tr w:rsidR="00A16DFC" w14:paraId="40C467F6" w14:textId="77777777">
        <w:trPr>
          <w:cantSplit/>
          <w:jc w:val="center"/>
        </w:trPr>
        <w:tc>
          <w:tcPr>
            <w:tcW w:w="2304" w:type="dxa"/>
            <w:vAlign w:val="center"/>
          </w:tcPr>
          <w:p w14:paraId="33BF946F" w14:textId="77777777" w:rsidR="00A16DFC" w:rsidRDefault="00B54136">
            <w:pPr>
              <w:spacing w:line="276" w:lineRule="auto"/>
              <w:jc w:val="left"/>
              <w:rPr>
                <w:sz w:val="17"/>
              </w:rPr>
            </w:pPr>
            <w:proofErr w:type="spellStart"/>
            <w:r>
              <w:rPr>
                <w:sz w:val="24"/>
              </w:rPr>
              <w:t>潮流能</w:t>
            </w:r>
            <w:proofErr w:type="spellEnd"/>
            <w:r>
              <w:rPr>
                <w:sz w:val="24"/>
              </w:rPr>
              <w:t>/</w:t>
            </w:r>
            <w:proofErr w:type="spellStart"/>
            <w:r>
              <w:rPr>
                <w:sz w:val="24"/>
              </w:rPr>
              <w:t>波浪能</w:t>
            </w:r>
            <w:proofErr w:type="spellEnd"/>
          </w:p>
        </w:tc>
        <w:tc>
          <w:tcPr>
            <w:tcW w:w="792" w:type="dxa"/>
            <w:vAlign w:val="center"/>
          </w:tcPr>
          <w:p w14:paraId="57AE3E84" w14:textId="77777777" w:rsidR="00A16DFC" w:rsidRDefault="00B54136">
            <w:pPr>
              <w:spacing w:line="276" w:lineRule="auto"/>
              <w:jc w:val="left"/>
              <w:rPr>
                <w:sz w:val="17"/>
              </w:rPr>
            </w:pPr>
            <w:r>
              <w:rPr>
                <w:sz w:val="24"/>
              </w:rPr>
              <w:t>5—6</w:t>
            </w:r>
          </w:p>
        </w:tc>
        <w:tc>
          <w:tcPr>
            <w:tcW w:w="3382" w:type="dxa"/>
            <w:vAlign w:val="center"/>
          </w:tcPr>
          <w:p w14:paraId="52A11FC6" w14:textId="77777777" w:rsidR="00A16DFC" w:rsidRDefault="00B54136">
            <w:pPr>
              <w:spacing w:line="276" w:lineRule="auto"/>
              <w:jc w:val="left"/>
              <w:rPr>
                <w:lang w:eastAsia="zh-CN"/>
              </w:rPr>
            </w:pPr>
            <w:r>
              <w:rPr>
                <w:sz w:val="24"/>
                <w:lang w:eastAsia="zh-CN"/>
              </w:rPr>
              <w:t>已有兆瓦级原型和连续运行案例</w:t>
            </w:r>
          </w:p>
        </w:tc>
        <w:tc>
          <w:tcPr>
            <w:tcW w:w="2882" w:type="dxa"/>
            <w:vAlign w:val="center"/>
          </w:tcPr>
          <w:p w14:paraId="0A4CD642" w14:textId="77777777" w:rsidR="00A16DFC" w:rsidRDefault="00B54136">
            <w:pPr>
              <w:spacing w:line="276" w:lineRule="auto"/>
              <w:jc w:val="left"/>
              <w:rPr>
                <w:lang w:eastAsia="zh-CN"/>
              </w:rPr>
            </w:pPr>
            <w:r>
              <w:rPr>
                <w:sz w:val="24"/>
                <w:lang w:eastAsia="zh-CN"/>
              </w:rPr>
              <w:t>规模化成本和场址适配性仍不确定</w:t>
            </w:r>
          </w:p>
        </w:tc>
      </w:tr>
      <w:tr w:rsidR="00A16DFC" w14:paraId="6562CF49" w14:textId="77777777">
        <w:trPr>
          <w:cantSplit/>
          <w:jc w:val="center"/>
        </w:trPr>
        <w:tc>
          <w:tcPr>
            <w:tcW w:w="2304" w:type="dxa"/>
            <w:vAlign w:val="center"/>
          </w:tcPr>
          <w:p w14:paraId="49D514DE" w14:textId="77777777" w:rsidR="00A16DFC" w:rsidRDefault="00B54136">
            <w:pPr>
              <w:spacing w:line="276" w:lineRule="auto"/>
              <w:jc w:val="left"/>
              <w:rPr>
                <w:sz w:val="17"/>
              </w:rPr>
            </w:pPr>
            <w:proofErr w:type="spellStart"/>
            <w:r>
              <w:rPr>
                <w:sz w:val="24"/>
              </w:rPr>
              <w:t>陆上构网型电池储能</w:t>
            </w:r>
            <w:proofErr w:type="spellEnd"/>
          </w:p>
        </w:tc>
        <w:tc>
          <w:tcPr>
            <w:tcW w:w="792" w:type="dxa"/>
            <w:vAlign w:val="center"/>
          </w:tcPr>
          <w:p w14:paraId="0E8E73F3" w14:textId="77777777" w:rsidR="00A16DFC" w:rsidRDefault="00B54136">
            <w:pPr>
              <w:spacing w:line="276" w:lineRule="auto"/>
              <w:jc w:val="left"/>
              <w:rPr>
                <w:sz w:val="17"/>
              </w:rPr>
            </w:pPr>
            <w:r>
              <w:rPr>
                <w:sz w:val="24"/>
              </w:rPr>
              <w:t>7</w:t>
            </w:r>
          </w:p>
        </w:tc>
        <w:tc>
          <w:tcPr>
            <w:tcW w:w="3382" w:type="dxa"/>
            <w:vAlign w:val="center"/>
          </w:tcPr>
          <w:p w14:paraId="0A02E8F4" w14:textId="77777777" w:rsidR="00A16DFC" w:rsidRDefault="00B54136">
            <w:pPr>
              <w:spacing w:line="276" w:lineRule="auto"/>
              <w:jc w:val="left"/>
              <w:rPr>
                <w:lang w:eastAsia="zh-CN"/>
              </w:rPr>
            </w:pPr>
            <w:r>
              <w:rPr>
                <w:sz w:val="24"/>
                <w:lang w:eastAsia="zh-CN"/>
              </w:rPr>
              <w:t>已有示范工程</w:t>
            </w:r>
          </w:p>
        </w:tc>
        <w:tc>
          <w:tcPr>
            <w:tcW w:w="2882" w:type="dxa"/>
            <w:vAlign w:val="center"/>
          </w:tcPr>
          <w:p w14:paraId="2CAF8A8B" w14:textId="77777777" w:rsidR="00A16DFC" w:rsidRDefault="00B54136">
            <w:pPr>
              <w:spacing w:line="276" w:lineRule="auto"/>
              <w:jc w:val="left"/>
              <w:rPr>
                <w:lang w:eastAsia="zh-CN"/>
              </w:rPr>
            </w:pPr>
            <w:r>
              <w:rPr>
                <w:sz w:val="24"/>
                <w:lang w:eastAsia="zh-CN"/>
              </w:rPr>
              <w:t>不能直接外推深远海平台化成熟度</w:t>
            </w:r>
          </w:p>
        </w:tc>
      </w:tr>
      <w:tr w:rsidR="00A16DFC" w14:paraId="45B813AC" w14:textId="77777777">
        <w:trPr>
          <w:cantSplit/>
          <w:jc w:val="center"/>
        </w:trPr>
        <w:tc>
          <w:tcPr>
            <w:tcW w:w="2304" w:type="dxa"/>
            <w:vAlign w:val="center"/>
          </w:tcPr>
          <w:p w14:paraId="1AB706BA" w14:textId="77777777" w:rsidR="00A16DFC" w:rsidRDefault="00B54136">
            <w:pPr>
              <w:spacing w:line="276" w:lineRule="auto"/>
              <w:jc w:val="left"/>
              <w:rPr>
                <w:lang w:eastAsia="zh-CN"/>
              </w:rPr>
            </w:pPr>
            <w:r>
              <w:rPr>
                <w:sz w:val="24"/>
                <w:lang w:eastAsia="zh-CN"/>
              </w:rPr>
              <w:t>深远海平台构网与</w:t>
            </w:r>
            <w:proofErr w:type="gramStart"/>
            <w:r>
              <w:rPr>
                <w:sz w:val="24"/>
                <w:lang w:eastAsia="zh-CN"/>
              </w:rPr>
              <w:t>黑启动</w:t>
            </w:r>
            <w:proofErr w:type="gramEnd"/>
          </w:p>
        </w:tc>
        <w:tc>
          <w:tcPr>
            <w:tcW w:w="792" w:type="dxa"/>
            <w:vAlign w:val="center"/>
          </w:tcPr>
          <w:p w14:paraId="7A89D3ED" w14:textId="77777777" w:rsidR="00A16DFC" w:rsidRDefault="00B54136">
            <w:pPr>
              <w:spacing w:line="276" w:lineRule="auto"/>
              <w:jc w:val="left"/>
              <w:rPr>
                <w:sz w:val="17"/>
              </w:rPr>
            </w:pPr>
            <w:r>
              <w:rPr>
                <w:sz w:val="24"/>
              </w:rPr>
              <w:t>4—5</w:t>
            </w:r>
          </w:p>
        </w:tc>
        <w:tc>
          <w:tcPr>
            <w:tcW w:w="3382" w:type="dxa"/>
            <w:vAlign w:val="center"/>
          </w:tcPr>
          <w:p w14:paraId="14941A72" w14:textId="77777777" w:rsidR="00A16DFC" w:rsidRDefault="00B54136">
            <w:pPr>
              <w:spacing w:line="276" w:lineRule="auto"/>
              <w:jc w:val="left"/>
              <w:rPr>
                <w:lang w:eastAsia="zh-CN"/>
              </w:rPr>
            </w:pPr>
            <w:r>
              <w:rPr>
                <w:sz w:val="24"/>
                <w:lang w:eastAsia="zh-CN"/>
              </w:rPr>
              <w:t>尚无完整投运案例；项目组初评</w:t>
            </w:r>
          </w:p>
        </w:tc>
        <w:tc>
          <w:tcPr>
            <w:tcW w:w="2882" w:type="dxa"/>
            <w:vAlign w:val="center"/>
          </w:tcPr>
          <w:p w14:paraId="10C737E5" w14:textId="77777777" w:rsidR="00A16DFC" w:rsidRDefault="00B54136">
            <w:pPr>
              <w:spacing w:line="276" w:lineRule="auto"/>
              <w:jc w:val="left"/>
              <w:rPr>
                <w:lang w:eastAsia="zh-CN"/>
              </w:rPr>
            </w:pPr>
            <w:r>
              <w:rPr>
                <w:sz w:val="24"/>
                <w:lang w:eastAsia="zh-CN"/>
              </w:rPr>
              <w:t>需</w:t>
            </w:r>
            <w:r>
              <w:rPr>
                <w:sz w:val="24"/>
                <w:lang w:eastAsia="zh-CN"/>
              </w:rPr>
              <w:t>EMT/HIL</w:t>
            </w:r>
            <w:r>
              <w:rPr>
                <w:sz w:val="24"/>
                <w:lang w:eastAsia="zh-CN"/>
              </w:rPr>
              <w:t>、保护配合和实海验证</w:t>
            </w:r>
          </w:p>
        </w:tc>
      </w:tr>
      <w:tr w:rsidR="00A16DFC" w14:paraId="3C570255" w14:textId="77777777">
        <w:trPr>
          <w:cantSplit/>
          <w:jc w:val="center"/>
        </w:trPr>
        <w:tc>
          <w:tcPr>
            <w:tcW w:w="2304" w:type="dxa"/>
            <w:vAlign w:val="center"/>
          </w:tcPr>
          <w:p w14:paraId="41D79243" w14:textId="77777777" w:rsidR="00A16DFC" w:rsidRDefault="00B54136">
            <w:pPr>
              <w:spacing w:line="276" w:lineRule="auto"/>
              <w:jc w:val="left"/>
              <w:rPr>
                <w:sz w:val="17"/>
              </w:rPr>
            </w:pPr>
            <w:proofErr w:type="spellStart"/>
            <w:r>
              <w:rPr>
                <w:sz w:val="24"/>
              </w:rPr>
              <w:t>商用电解水制氢</w:t>
            </w:r>
            <w:proofErr w:type="spellEnd"/>
          </w:p>
        </w:tc>
        <w:tc>
          <w:tcPr>
            <w:tcW w:w="792" w:type="dxa"/>
            <w:vAlign w:val="center"/>
          </w:tcPr>
          <w:p w14:paraId="0612F9F2" w14:textId="77777777" w:rsidR="00A16DFC" w:rsidRDefault="00B54136">
            <w:pPr>
              <w:spacing w:line="276" w:lineRule="auto"/>
              <w:jc w:val="left"/>
              <w:rPr>
                <w:sz w:val="17"/>
              </w:rPr>
            </w:pPr>
            <w:r>
              <w:rPr>
                <w:sz w:val="24"/>
              </w:rPr>
              <w:t>9</w:t>
            </w:r>
          </w:p>
        </w:tc>
        <w:tc>
          <w:tcPr>
            <w:tcW w:w="3382" w:type="dxa"/>
            <w:vAlign w:val="center"/>
          </w:tcPr>
          <w:p w14:paraId="210B7815" w14:textId="77777777" w:rsidR="00A16DFC" w:rsidRDefault="00B54136">
            <w:pPr>
              <w:spacing w:line="276" w:lineRule="auto"/>
              <w:jc w:val="left"/>
              <w:rPr>
                <w:lang w:eastAsia="zh-CN"/>
              </w:rPr>
            </w:pPr>
            <w:r>
              <w:rPr>
                <w:sz w:val="24"/>
                <w:lang w:eastAsia="zh-CN"/>
              </w:rPr>
              <w:t>碱性</w:t>
            </w:r>
            <w:r>
              <w:rPr>
                <w:sz w:val="24"/>
                <w:lang w:eastAsia="zh-CN"/>
              </w:rPr>
              <w:t>/PEM</w:t>
            </w:r>
            <w:r>
              <w:rPr>
                <w:sz w:val="24"/>
                <w:lang w:eastAsia="zh-CN"/>
              </w:rPr>
              <w:t>设备已规模化商用</w:t>
            </w:r>
            <w:r>
              <w:rPr>
                <w:sz w:val="24"/>
                <w:lang w:eastAsia="zh-CN"/>
              </w:rPr>
              <w:t>[28]</w:t>
            </w:r>
          </w:p>
        </w:tc>
        <w:tc>
          <w:tcPr>
            <w:tcW w:w="2882" w:type="dxa"/>
            <w:vAlign w:val="center"/>
          </w:tcPr>
          <w:p w14:paraId="500A75D3" w14:textId="77777777" w:rsidR="00A16DFC" w:rsidRDefault="00B54136">
            <w:pPr>
              <w:spacing w:line="276" w:lineRule="auto"/>
              <w:jc w:val="left"/>
              <w:rPr>
                <w:lang w:eastAsia="zh-CN"/>
              </w:rPr>
            </w:pPr>
            <w:r>
              <w:rPr>
                <w:sz w:val="24"/>
                <w:lang w:eastAsia="zh-CN"/>
              </w:rPr>
              <w:t>海上部署的耐久与辅机边界需重新验证</w:t>
            </w:r>
          </w:p>
        </w:tc>
      </w:tr>
      <w:tr w:rsidR="00A16DFC" w14:paraId="7826B780" w14:textId="77777777">
        <w:trPr>
          <w:cantSplit/>
          <w:jc w:val="center"/>
        </w:trPr>
        <w:tc>
          <w:tcPr>
            <w:tcW w:w="2304" w:type="dxa"/>
            <w:vAlign w:val="center"/>
          </w:tcPr>
          <w:p w14:paraId="7101592F" w14:textId="77777777" w:rsidR="00A16DFC" w:rsidRDefault="00B54136">
            <w:pPr>
              <w:spacing w:line="276" w:lineRule="auto"/>
              <w:jc w:val="left"/>
              <w:rPr>
                <w:lang w:eastAsia="zh-CN"/>
              </w:rPr>
            </w:pPr>
            <w:r>
              <w:rPr>
                <w:sz w:val="24"/>
                <w:lang w:eastAsia="zh-CN"/>
              </w:rPr>
              <w:t>海上制氢</w:t>
            </w:r>
            <w:r>
              <w:rPr>
                <w:sz w:val="24"/>
                <w:lang w:eastAsia="zh-CN"/>
              </w:rPr>
              <w:t>—</w:t>
            </w:r>
            <w:r>
              <w:rPr>
                <w:sz w:val="24"/>
                <w:lang w:eastAsia="zh-CN"/>
              </w:rPr>
              <w:t>储氢</w:t>
            </w:r>
            <w:r>
              <w:rPr>
                <w:sz w:val="24"/>
                <w:lang w:eastAsia="zh-CN"/>
              </w:rPr>
              <w:t>—</w:t>
            </w:r>
            <w:r>
              <w:rPr>
                <w:sz w:val="24"/>
                <w:lang w:eastAsia="zh-CN"/>
              </w:rPr>
              <w:t>交付</w:t>
            </w:r>
          </w:p>
        </w:tc>
        <w:tc>
          <w:tcPr>
            <w:tcW w:w="792" w:type="dxa"/>
            <w:vAlign w:val="center"/>
          </w:tcPr>
          <w:p w14:paraId="5BC745E7" w14:textId="77777777" w:rsidR="00A16DFC" w:rsidRDefault="00B54136">
            <w:pPr>
              <w:spacing w:line="276" w:lineRule="auto"/>
              <w:jc w:val="left"/>
              <w:rPr>
                <w:sz w:val="17"/>
              </w:rPr>
            </w:pPr>
            <w:r>
              <w:rPr>
                <w:sz w:val="24"/>
              </w:rPr>
              <w:t>5—6</w:t>
            </w:r>
          </w:p>
        </w:tc>
        <w:tc>
          <w:tcPr>
            <w:tcW w:w="3382" w:type="dxa"/>
            <w:vAlign w:val="center"/>
          </w:tcPr>
          <w:p w14:paraId="06D18311" w14:textId="77777777" w:rsidR="00A16DFC" w:rsidRDefault="00B54136">
            <w:pPr>
              <w:spacing w:line="276" w:lineRule="auto"/>
              <w:jc w:val="left"/>
              <w:rPr>
                <w:lang w:eastAsia="zh-CN"/>
              </w:rPr>
            </w:pPr>
            <w:r>
              <w:rPr>
                <w:sz w:val="24"/>
                <w:lang w:eastAsia="zh-CN"/>
              </w:rPr>
              <w:t>海上直接电解原型提供相关环境证据</w:t>
            </w:r>
            <w:r>
              <w:rPr>
                <w:sz w:val="24"/>
                <w:lang w:eastAsia="zh-CN"/>
              </w:rPr>
              <w:t>[8]</w:t>
            </w:r>
          </w:p>
        </w:tc>
        <w:tc>
          <w:tcPr>
            <w:tcW w:w="2882" w:type="dxa"/>
            <w:vAlign w:val="center"/>
          </w:tcPr>
          <w:p w14:paraId="2E9DD5FB" w14:textId="77777777" w:rsidR="00A16DFC" w:rsidRDefault="00B54136">
            <w:pPr>
              <w:spacing w:line="276" w:lineRule="auto"/>
              <w:jc w:val="left"/>
              <w:rPr>
                <w:lang w:eastAsia="zh-CN"/>
              </w:rPr>
            </w:pPr>
            <w:r>
              <w:rPr>
                <w:sz w:val="24"/>
                <w:lang w:eastAsia="zh-CN"/>
              </w:rPr>
              <w:t>完整储运、安全许可和承购链尚未闭合</w:t>
            </w:r>
          </w:p>
        </w:tc>
      </w:tr>
      <w:tr w:rsidR="00A16DFC" w14:paraId="3ED4D455" w14:textId="77777777">
        <w:trPr>
          <w:cantSplit/>
          <w:jc w:val="center"/>
        </w:trPr>
        <w:tc>
          <w:tcPr>
            <w:tcW w:w="2304" w:type="dxa"/>
            <w:vAlign w:val="center"/>
          </w:tcPr>
          <w:p w14:paraId="005AA7FC" w14:textId="77777777" w:rsidR="00A16DFC" w:rsidRDefault="00B54136">
            <w:pPr>
              <w:spacing w:line="276" w:lineRule="auto"/>
              <w:jc w:val="left"/>
              <w:rPr>
                <w:sz w:val="17"/>
              </w:rPr>
            </w:pPr>
            <w:proofErr w:type="spellStart"/>
            <w:r>
              <w:rPr>
                <w:sz w:val="24"/>
              </w:rPr>
              <w:t>近岸海底数据中心</w:t>
            </w:r>
            <w:proofErr w:type="spellEnd"/>
          </w:p>
        </w:tc>
        <w:tc>
          <w:tcPr>
            <w:tcW w:w="792" w:type="dxa"/>
            <w:vAlign w:val="center"/>
          </w:tcPr>
          <w:p w14:paraId="30EB130A" w14:textId="77777777" w:rsidR="00A16DFC" w:rsidRDefault="00B54136">
            <w:pPr>
              <w:spacing w:line="276" w:lineRule="auto"/>
              <w:jc w:val="left"/>
              <w:rPr>
                <w:sz w:val="17"/>
              </w:rPr>
            </w:pPr>
            <w:r>
              <w:rPr>
                <w:sz w:val="24"/>
              </w:rPr>
              <w:t>8—9</w:t>
            </w:r>
          </w:p>
        </w:tc>
        <w:tc>
          <w:tcPr>
            <w:tcW w:w="3382" w:type="dxa"/>
            <w:vAlign w:val="center"/>
          </w:tcPr>
          <w:p w14:paraId="45462BB8" w14:textId="77777777" w:rsidR="00A16DFC" w:rsidRDefault="00B54136">
            <w:pPr>
              <w:spacing w:line="276" w:lineRule="auto"/>
              <w:jc w:val="left"/>
              <w:rPr>
                <w:lang w:eastAsia="zh-CN"/>
              </w:rPr>
            </w:pPr>
            <w:r>
              <w:rPr>
                <w:sz w:val="24"/>
                <w:lang w:eastAsia="zh-CN"/>
              </w:rPr>
              <w:t>近岸舱体、冷却与光通信已有项目</w:t>
            </w:r>
          </w:p>
        </w:tc>
        <w:tc>
          <w:tcPr>
            <w:tcW w:w="2882" w:type="dxa"/>
            <w:vAlign w:val="center"/>
          </w:tcPr>
          <w:p w14:paraId="300805D7" w14:textId="77777777" w:rsidR="00A16DFC" w:rsidRDefault="00B54136">
            <w:pPr>
              <w:spacing w:line="276" w:lineRule="auto"/>
              <w:jc w:val="left"/>
              <w:rPr>
                <w:lang w:eastAsia="zh-CN"/>
              </w:rPr>
            </w:pPr>
            <w:r>
              <w:rPr>
                <w:sz w:val="24"/>
                <w:lang w:eastAsia="zh-CN"/>
              </w:rPr>
              <w:t>不代表深远海大规模直连场景</w:t>
            </w:r>
          </w:p>
        </w:tc>
      </w:tr>
      <w:tr w:rsidR="00A16DFC" w14:paraId="6BB2D049" w14:textId="77777777">
        <w:trPr>
          <w:cantSplit/>
          <w:jc w:val="center"/>
        </w:trPr>
        <w:tc>
          <w:tcPr>
            <w:tcW w:w="2304" w:type="dxa"/>
            <w:vAlign w:val="center"/>
          </w:tcPr>
          <w:p w14:paraId="05E2A8CF" w14:textId="77777777" w:rsidR="00A16DFC" w:rsidRDefault="00B54136">
            <w:pPr>
              <w:spacing w:line="276" w:lineRule="auto"/>
              <w:jc w:val="left"/>
              <w:rPr>
                <w:sz w:val="17"/>
              </w:rPr>
            </w:pPr>
            <w:proofErr w:type="spellStart"/>
            <w:r>
              <w:rPr>
                <w:sz w:val="24"/>
              </w:rPr>
              <w:lastRenderedPageBreak/>
              <w:t>海风直连海底算力</w:t>
            </w:r>
            <w:proofErr w:type="spellEnd"/>
          </w:p>
        </w:tc>
        <w:tc>
          <w:tcPr>
            <w:tcW w:w="792" w:type="dxa"/>
            <w:vAlign w:val="center"/>
          </w:tcPr>
          <w:p w14:paraId="6372BE33" w14:textId="77777777" w:rsidR="00A16DFC" w:rsidRDefault="00B54136">
            <w:pPr>
              <w:spacing w:line="276" w:lineRule="auto"/>
              <w:jc w:val="left"/>
              <w:rPr>
                <w:sz w:val="17"/>
              </w:rPr>
            </w:pPr>
            <w:r>
              <w:rPr>
                <w:sz w:val="24"/>
              </w:rPr>
              <w:t>5—6</w:t>
            </w:r>
          </w:p>
        </w:tc>
        <w:tc>
          <w:tcPr>
            <w:tcW w:w="3382" w:type="dxa"/>
            <w:vAlign w:val="center"/>
          </w:tcPr>
          <w:p w14:paraId="43F7A2CA" w14:textId="77777777" w:rsidR="00A16DFC" w:rsidRDefault="00B54136">
            <w:pPr>
              <w:spacing w:line="276" w:lineRule="auto"/>
              <w:jc w:val="left"/>
              <w:rPr>
                <w:lang w:eastAsia="zh-CN"/>
              </w:rPr>
            </w:pPr>
            <w:r>
              <w:rPr>
                <w:sz w:val="24"/>
                <w:lang w:eastAsia="zh-CN"/>
              </w:rPr>
              <w:t>近岸局部集成项目提供参考</w:t>
            </w:r>
          </w:p>
        </w:tc>
        <w:tc>
          <w:tcPr>
            <w:tcW w:w="2882" w:type="dxa"/>
            <w:vAlign w:val="center"/>
          </w:tcPr>
          <w:p w14:paraId="0E2CE751" w14:textId="77777777" w:rsidR="00A16DFC" w:rsidRDefault="00B54136">
            <w:pPr>
              <w:spacing w:line="276" w:lineRule="auto"/>
              <w:jc w:val="left"/>
              <w:rPr>
                <w:lang w:eastAsia="zh-CN"/>
              </w:rPr>
            </w:pPr>
            <w:r>
              <w:rPr>
                <w:sz w:val="24"/>
                <w:lang w:eastAsia="zh-CN"/>
              </w:rPr>
              <w:t>规模化功率品质、</w:t>
            </w:r>
            <w:r>
              <w:rPr>
                <w:sz w:val="24"/>
                <w:lang w:eastAsia="zh-CN"/>
              </w:rPr>
              <w:t>SLA</w:t>
            </w:r>
            <w:r>
              <w:rPr>
                <w:sz w:val="24"/>
                <w:lang w:eastAsia="zh-CN"/>
              </w:rPr>
              <w:t>和客户合同待验证</w:t>
            </w:r>
          </w:p>
        </w:tc>
      </w:tr>
      <w:tr w:rsidR="00A16DFC" w14:paraId="1D8BEA4E" w14:textId="77777777">
        <w:trPr>
          <w:cantSplit/>
          <w:jc w:val="center"/>
        </w:trPr>
        <w:tc>
          <w:tcPr>
            <w:tcW w:w="2304" w:type="dxa"/>
            <w:vAlign w:val="center"/>
          </w:tcPr>
          <w:p w14:paraId="45ED73C2" w14:textId="77777777" w:rsidR="00A16DFC" w:rsidRDefault="00B54136">
            <w:pPr>
              <w:spacing w:line="276" w:lineRule="auto"/>
              <w:jc w:val="left"/>
              <w:rPr>
                <w:sz w:val="17"/>
              </w:rPr>
            </w:pPr>
            <w:proofErr w:type="spellStart"/>
            <w:r>
              <w:rPr>
                <w:sz w:val="24"/>
              </w:rPr>
              <w:t>大容量海上柔直送出</w:t>
            </w:r>
            <w:proofErr w:type="spellEnd"/>
          </w:p>
        </w:tc>
        <w:tc>
          <w:tcPr>
            <w:tcW w:w="792" w:type="dxa"/>
            <w:vAlign w:val="center"/>
          </w:tcPr>
          <w:p w14:paraId="417EC167" w14:textId="77777777" w:rsidR="00A16DFC" w:rsidRDefault="00B54136">
            <w:pPr>
              <w:spacing w:line="276" w:lineRule="auto"/>
              <w:jc w:val="left"/>
              <w:rPr>
                <w:sz w:val="17"/>
              </w:rPr>
            </w:pPr>
            <w:r>
              <w:rPr>
                <w:sz w:val="24"/>
              </w:rPr>
              <w:t>8</w:t>
            </w:r>
          </w:p>
        </w:tc>
        <w:tc>
          <w:tcPr>
            <w:tcW w:w="3382" w:type="dxa"/>
            <w:vAlign w:val="center"/>
          </w:tcPr>
          <w:p w14:paraId="36CE63C9" w14:textId="77777777" w:rsidR="00A16DFC" w:rsidRDefault="00B54136">
            <w:pPr>
              <w:spacing w:line="276" w:lineRule="auto"/>
              <w:jc w:val="left"/>
              <w:rPr>
                <w:lang w:eastAsia="zh-CN"/>
              </w:rPr>
            </w:pPr>
            <w:r>
              <w:rPr>
                <w:sz w:val="24"/>
                <w:lang w:eastAsia="zh-CN"/>
              </w:rPr>
              <w:t>海上柔性直流已有工程应用</w:t>
            </w:r>
          </w:p>
        </w:tc>
        <w:tc>
          <w:tcPr>
            <w:tcW w:w="2882" w:type="dxa"/>
            <w:vAlign w:val="center"/>
          </w:tcPr>
          <w:p w14:paraId="26D6E7EB" w14:textId="77777777" w:rsidR="00A16DFC" w:rsidRDefault="00B54136">
            <w:pPr>
              <w:spacing w:line="276" w:lineRule="auto"/>
              <w:jc w:val="left"/>
              <w:rPr>
                <w:lang w:eastAsia="zh-CN"/>
              </w:rPr>
            </w:pPr>
            <w:r>
              <w:rPr>
                <w:sz w:val="24"/>
                <w:lang w:eastAsia="zh-CN"/>
              </w:rPr>
              <w:t>超长距离动态段疲劳与运维仍是风险</w:t>
            </w:r>
          </w:p>
        </w:tc>
      </w:tr>
      <w:tr w:rsidR="00A16DFC" w14:paraId="1067A45C" w14:textId="77777777">
        <w:trPr>
          <w:cantSplit/>
          <w:jc w:val="center"/>
        </w:trPr>
        <w:tc>
          <w:tcPr>
            <w:tcW w:w="2304" w:type="dxa"/>
            <w:vAlign w:val="center"/>
          </w:tcPr>
          <w:p w14:paraId="1BA87433" w14:textId="77777777" w:rsidR="00A16DFC" w:rsidRDefault="00B54136">
            <w:pPr>
              <w:spacing w:line="276" w:lineRule="auto"/>
              <w:jc w:val="left"/>
              <w:rPr>
                <w:lang w:eastAsia="zh-CN"/>
              </w:rPr>
            </w:pPr>
            <w:proofErr w:type="gramStart"/>
            <w:r>
              <w:rPr>
                <w:sz w:val="24"/>
                <w:lang w:eastAsia="zh-CN"/>
              </w:rPr>
              <w:t>源储算用</w:t>
            </w:r>
            <w:proofErr w:type="gramEnd"/>
            <w:r>
              <w:rPr>
                <w:sz w:val="24"/>
                <w:lang w:eastAsia="zh-CN"/>
              </w:rPr>
              <w:t>协同调度</w:t>
            </w:r>
            <w:r>
              <w:rPr>
                <w:sz w:val="24"/>
                <w:lang w:eastAsia="zh-CN"/>
              </w:rPr>
              <w:t>EMS</w:t>
            </w:r>
          </w:p>
        </w:tc>
        <w:tc>
          <w:tcPr>
            <w:tcW w:w="792" w:type="dxa"/>
            <w:vAlign w:val="center"/>
          </w:tcPr>
          <w:p w14:paraId="287E9568" w14:textId="77777777" w:rsidR="00A16DFC" w:rsidRDefault="00B54136">
            <w:pPr>
              <w:spacing w:line="276" w:lineRule="auto"/>
              <w:jc w:val="left"/>
              <w:rPr>
                <w:sz w:val="17"/>
              </w:rPr>
            </w:pPr>
            <w:r>
              <w:rPr>
                <w:sz w:val="24"/>
              </w:rPr>
              <w:t>3—4</w:t>
            </w:r>
          </w:p>
        </w:tc>
        <w:tc>
          <w:tcPr>
            <w:tcW w:w="3382" w:type="dxa"/>
            <w:vAlign w:val="center"/>
          </w:tcPr>
          <w:p w14:paraId="1B367832" w14:textId="77777777" w:rsidR="00A16DFC" w:rsidRDefault="00B54136">
            <w:pPr>
              <w:spacing w:line="276" w:lineRule="auto"/>
              <w:jc w:val="left"/>
              <w:rPr>
                <w:lang w:eastAsia="zh-CN"/>
              </w:rPr>
            </w:pPr>
            <w:r>
              <w:rPr>
                <w:sz w:val="24"/>
                <w:lang w:eastAsia="zh-CN"/>
              </w:rPr>
              <w:t>已形成数学模型和场景仿真；非</w:t>
            </w:r>
            <w:r>
              <w:rPr>
                <w:sz w:val="24"/>
                <w:lang w:eastAsia="zh-CN"/>
              </w:rPr>
              <w:t>TRL</w:t>
            </w:r>
            <w:r>
              <w:rPr>
                <w:sz w:val="24"/>
                <w:lang w:eastAsia="zh-CN"/>
              </w:rPr>
              <w:t>提升证据</w:t>
            </w:r>
          </w:p>
        </w:tc>
        <w:tc>
          <w:tcPr>
            <w:tcW w:w="2882" w:type="dxa"/>
            <w:vAlign w:val="center"/>
          </w:tcPr>
          <w:p w14:paraId="13ADDF99" w14:textId="77777777" w:rsidR="00A16DFC" w:rsidRDefault="00B54136">
            <w:pPr>
              <w:spacing w:line="276" w:lineRule="auto"/>
              <w:jc w:val="left"/>
              <w:rPr>
                <w:lang w:eastAsia="zh-CN"/>
              </w:rPr>
            </w:pPr>
            <w:r>
              <w:rPr>
                <w:sz w:val="24"/>
                <w:lang w:eastAsia="zh-CN"/>
              </w:rPr>
              <w:t>尚无原型、</w:t>
            </w:r>
            <w:r>
              <w:rPr>
                <w:sz w:val="24"/>
                <w:lang w:eastAsia="zh-CN"/>
              </w:rPr>
              <w:t>HIL</w:t>
            </w:r>
            <w:r>
              <w:rPr>
                <w:sz w:val="24"/>
                <w:lang w:eastAsia="zh-CN"/>
              </w:rPr>
              <w:t>或相关环境连续运行证据</w:t>
            </w:r>
          </w:p>
        </w:tc>
      </w:tr>
    </w:tbl>
    <w:p w14:paraId="7319249A" w14:textId="77777777" w:rsidR="00A16DFC" w:rsidRDefault="00B54136">
      <w:pPr>
        <w:pStyle w:val="af1"/>
        <w:keepNext/>
        <w:jc w:val="center"/>
      </w:pPr>
      <w:r>
        <w:rPr>
          <w:noProof/>
        </w:rPr>
        <w:drawing>
          <wp:inline distT="0" distB="0" distL="0" distR="0" wp14:anchorId="0FF313F8" wp14:editId="7B51C23E">
            <wp:extent cx="4814570" cy="3438525"/>
            <wp:effectExtent l="0" t="0" r="0" b="0"/>
            <wp:docPr id="8" name="Picture 1995817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995817227"/>
                    <pic:cNvPicPr>
                      <a:picLocks noChangeAspect="1" noChangeArrowheads="1"/>
                    </pic:cNvPicPr>
                  </pic:nvPicPr>
                  <pic:blipFill>
                    <a:blip r:embed="rId19"/>
                    <a:stretch>
                      <a:fillRect/>
                    </a:stretch>
                  </pic:blipFill>
                  <pic:spPr bwMode="auto">
                    <a:xfrm>
                      <a:off x="0" y="0"/>
                      <a:ext cx="4814570" cy="3438525"/>
                    </a:xfrm>
                    <a:prstGeom prst="rect">
                      <a:avLst/>
                    </a:prstGeom>
                    <a:noFill/>
                  </pic:spPr>
                </pic:pic>
              </a:graphicData>
            </a:graphic>
          </wp:inline>
        </w:drawing>
      </w:r>
    </w:p>
    <w:p w14:paraId="269E1737" w14:textId="77777777" w:rsidR="00A16DFC" w:rsidRDefault="00B54136">
      <w:pPr>
        <w:pStyle w:val="afe"/>
        <w:spacing w:before="40" w:after="80"/>
        <w:rPr>
          <w:lang w:eastAsia="zh-CN"/>
        </w:rPr>
      </w:pPr>
      <w:r>
        <w:rPr>
          <w:sz w:val="19"/>
          <w:lang w:eastAsia="zh-CN"/>
        </w:rPr>
        <w:t>图</w:t>
      </w:r>
      <w:r>
        <w:rPr>
          <w:sz w:val="19"/>
          <w:lang w:eastAsia="zh-CN"/>
        </w:rPr>
        <w:t xml:space="preserve">3-5 </w:t>
      </w:r>
      <w:r>
        <w:rPr>
          <w:sz w:val="19"/>
          <w:lang w:eastAsia="zh-CN"/>
        </w:rPr>
        <w:t>蓝海枢纽关键技术成熟度评估。蓝色为</w:t>
      </w:r>
      <w:r>
        <w:rPr>
          <w:sz w:val="19"/>
          <w:lang w:eastAsia="zh-CN"/>
        </w:rPr>
        <w:t>TRL 8—9</w:t>
      </w:r>
      <w:r>
        <w:rPr>
          <w:sz w:val="19"/>
          <w:lang w:eastAsia="zh-CN"/>
        </w:rPr>
        <w:t>工程化</w:t>
      </w:r>
      <w:r>
        <w:rPr>
          <w:sz w:val="19"/>
          <w:lang w:eastAsia="zh-CN"/>
        </w:rPr>
        <w:t>/</w:t>
      </w:r>
      <w:r>
        <w:rPr>
          <w:sz w:val="19"/>
          <w:lang w:eastAsia="zh-CN"/>
        </w:rPr>
        <w:t>商业化技术，橙色为</w:t>
      </w:r>
      <w:r>
        <w:rPr>
          <w:sz w:val="19"/>
          <w:lang w:eastAsia="zh-CN"/>
        </w:rPr>
        <w:t>TRL 6—7</w:t>
      </w:r>
      <w:r>
        <w:rPr>
          <w:sz w:val="19"/>
          <w:lang w:eastAsia="zh-CN"/>
        </w:rPr>
        <w:t>示范验证技术，红色为</w:t>
      </w:r>
      <w:r>
        <w:rPr>
          <w:sz w:val="19"/>
          <w:lang w:eastAsia="zh-CN"/>
        </w:rPr>
        <w:t>TRL 5</w:t>
      </w:r>
      <w:r>
        <w:rPr>
          <w:sz w:val="19"/>
          <w:lang w:eastAsia="zh-CN"/>
        </w:rPr>
        <w:t>及以下待验证技术。</w:t>
      </w:r>
    </w:p>
    <w:p w14:paraId="19ED68C8" w14:textId="77777777" w:rsidR="00A16DFC" w:rsidRPr="009F160C" w:rsidRDefault="00B54136" w:rsidP="009F160C">
      <w:pPr>
        <w:pStyle w:val="af1"/>
        <w:spacing w:after="150" w:line="341" w:lineRule="auto"/>
        <w:rPr>
          <w:sz w:val="28"/>
          <w:szCs w:val="28"/>
          <w:lang w:eastAsia="zh-CN"/>
        </w:rPr>
      </w:pPr>
      <w:r w:rsidRPr="009F160C">
        <w:rPr>
          <w:sz w:val="28"/>
          <w:szCs w:val="28"/>
          <w:lang w:eastAsia="zh-CN"/>
        </w:rPr>
        <w:t>评估表明，成熟设备可以作为工程底座，但深远海平台级构网、海上制氢储运、深远海直连算力和源储算用协同调度仍缺少同一系统边界内的工程证据。其中</w:t>
      </w:r>
      <w:r w:rsidRPr="009F160C">
        <w:rPr>
          <w:sz w:val="28"/>
          <w:szCs w:val="28"/>
          <w:lang w:eastAsia="zh-CN"/>
        </w:rPr>
        <w:t>K1—K4</w:t>
      </w:r>
      <w:r w:rsidRPr="009F160C">
        <w:rPr>
          <w:sz w:val="28"/>
          <w:szCs w:val="28"/>
          <w:lang w:eastAsia="zh-CN"/>
        </w:rPr>
        <w:t>应优先进入分系统验证和集成示范；自建模型结果只用于确定验证工况和参数边界。</w:t>
      </w:r>
    </w:p>
    <w:p w14:paraId="43D9854A" w14:textId="77777777" w:rsidR="00A16DFC" w:rsidRDefault="00B54136">
      <w:pPr>
        <w:pStyle w:val="afe"/>
        <w:keepNext/>
        <w:spacing w:before="80" w:after="40"/>
        <w:rPr>
          <w:lang w:eastAsia="zh-CN"/>
        </w:rPr>
      </w:pPr>
      <w:r>
        <w:rPr>
          <w:sz w:val="19"/>
          <w:lang w:eastAsia="zh-CN"/>
        </w:rPr>
        <w:t>表</w:t>
      </w:r>
      <w:r>
        <w:rPr>
          <w:sz w:val="19"/>
          <w:lang w:eastAsia="zh-CN"/>
        </w:rPr>
        <w:t xml:space="preserve">3-5 </w:t>
      </w:r>
      <w:r>
        <w:rPr>
          <w:sz w:val="19"/>
          <w:lang w:eastAsia="zh-CN"/>
        </w:rPr>
        <w:t>技术壁垒与未来突破路径</w:t>
      </w:r>
    </w:p>
    <w:tbl>
      <w:tblPr>
        <w:tblStyle w:val="aff6"/>
        <w:tblW w:w="9432" w:type="dxa"/>
        <w:jc w:val="center"/>
        <w:tblLayout w:type="fixed"/>
        <w:tblCellMar>
          <w:top w:w="55" w:type="dxa"/>
          <w:left w:w="55" w:type="dxa"/>
          <w:bottom w:w="55" w:type="dxa"/>
          <w:right w:w="55" w:type="dxa"/>
        </w:tblCellMar>
        <w:tblLook w:val="04A0" w:firstRow="1" w:lastRow="0" w:firstColumn="1" w:lastColumn="0" w:noHBand="0" w:noVBand="1"/>
      </w:tblPr>
      <w:tblGrid>
        <w:gridCol w:w="2088"/>
        <w:gridCol w:w="3526"/>
        <w:gridCol w:w="3818"/>
      </w:tblGrid>
      <w:tr w:rsidR="00A16DFC" w14:paraId="35B673F5" w14:textId="77777777">
        <w:trPr>
          <w:cantSplit/>
          <w:tblHeader/>
          <w:jc w:val="center"/>
        </w:trPr>
        <w:tc>
          <w:tcPr>
            <w:tcW w:w="2088" w:type="dxa"/>
            <w:shd w:val="clear" w:color="auto" w:fill="D9EAF2"/>
            <w:vAlign w:val="center"/>
          </w:tcPr>
          <w:p w14:paraId="0ADB5069" w14:textId="77777777" w:rsidR="00A16DFC" w:rsidRDefault="00B54136">
            <w:pPr>
              <w:keepNext/>
              <w:spacing w:line="276" w:lineRule="auto"/>
              <w:jc w:val="center"/>
              <w:rPr>
                <w:sz w:val="17"/>
              </w:rPr>
            </w:pPr>
            <w:proofErr w:type="spellStart"/>
            <w:r>
              <w:rPr>
                <w:b/>
                <w:sz w:val="24"/>
              </w:rPr>
              <w:t>技术壁垒</w:t>
            </w:r>
            <w:proofErr w:type="spellEnd"/>
          </w:p>
        </w:tc>
        <w:tc>
          <w:tcPr>
            <w:tcW w:w="3526" w:type="dxa"/>
            <w:shd w:val="clear" w:color="auto" w:fill="D9EAF2"/>
            <w:vAlign w:val="center"/>
          </w:tcPr>
          <w:p w14:paraId="1AA88E89" w14:textId="77777777" w:rsidR="00A16DFC" w:rsidRDefault="00B54136">
            <w:pPr>
              <w:keepNext/>
              <w:spacing w:line="276" w:lineRule="auto"/>
              <w:jc w:val="center"/>
              <w:rPr>
                <w:sz w:val="17"/>
              </w:rPr>
            </w:pPr>
            <w:proofErr w:type="spellStart"/>
            <w:r>
              <w:rPr>
                <w:b/>
                <w:sz w:val="24"/>
              </w:rPr>
              <w:t>主要成因</w:t>
            </w:r>
            <w:proofErr w:type="spellEnd"/>
          </w:p>
        </w:tc>
        <w:tc>
          <w:tcPr>
            <w:tcW w:w="3818" w:type="dxa"/>
            <w:shd w:val="clear" w:color="auto" w:fill="D9EAF2"/>
            <w:vAlign w:val="center"/>
          </w:tcPr>
          <w:p w14:paraId="4F70CEB2" w14:textId="77777777" w:rsidR="00A16DFC" w:rsidRDefault="00B54136">
            <w:pPr>
              <w:keepNext/>
              <w:spacing w:line="276" w:lineRule="auto"/>
              <w:jc w:val="center"/>
              <w:rPr>
                <w:sz w:val="17"/>
              </w:rPr>
            </w:pPr>
            <w:proofErr w:type="spellStart"/>
            <w:r>
              <w:rPr>
                <w:b/>
                <w:sz w:val="24"/>
              </w:rPr>
              <w:t>突破与验证方向</w:t>
            </w:r>
            <w:proofErr w:type="spellEnd"/>
          </w:p>
        </w:tc>
      </w:tr>
      <w:tr w:rsidR="00A16DFC" w14:paraId="5CB50D82" w14:textId="77777777">
        <w:trPr>
          <w:cantSplit/>
          <w:jc w:val="center"/>
        </w:trPr>
        <w:tc>
          <w:tcPr>
            <w:tcW w:w="2088" w:type="dxa"/>
            <w:vAlign w:val="center"/>
          </w:tcPr>
          <w:p w14:paraId="338B4A0F" w14:textId="77777777" w:rsidR="00A16DFC" w:rsidRDefault="00B54136">
            <w:pPr>
              <w:spacing w:line="276" w:lineRule="auto"/>
              <w:jc w:val="left"/>
              <w:rPr>
                <w:lang w:eastAsia="zh-CN"/>
              </w:rPr>
            </w:pPr>
            <w:r>
              <w:rPr>
                <w:sz w:val="24"/>
                <w:lang w:eastAsia="zh-CN"/>
              </w:rPr>
              <w:t>深远海平台构网与黑启动</w:t>
            </w:r>
          </w:p>
        </w:tc>
        <w:tc>
          <w:tcPr>
            <w:tcW w:w="3526" w:type="dxa"/>
            <w:vAlign w:val="center"/>
          </w:tcPr>
          <w:p w14:paraId="01A4E2F1" w14:textId="77777777" w:rsidR="00A16DFC" w:rsidRDefault="00B54136">
            <w:pPr>
              <w:spacing w:line="276" w:lineRule="auto"/>
              <w:jc w:val="left"/>
              <w:rPr>
                <w:lang w:eastAsia="zh-CN"/>
              </w:rPr>
            </w:pPr>
            <w:r>
              <w:rPr>
                <w:sz w:val="24"/>
                <w:lang w:eastAsia="zh-CN"/>
              </w:rPr>
              <w:t>多机并联、平台运动、高湿高盐和保护配合缺少系统证据</w:t>
            </w:r>
          </w:p>
        </w:tc>
        <w:tc>
          <w:tcPr>
            <w:tcW w:w="3818" w:type="dxa"/>
            <w:vAlign w:val="center"/>
          </w:tcPr>
          <w:p w14:paraId="2DA2E196" w14:textId="77777777" w:rsidR="00A16DFC" w:rsidRDefault="00B54136">
            <w:pPr>
              <w:spacing w:line="276" w:lineRule="auto"/>
              <w:jc w:val="left"/>
              <w:rPr>
                <w:lang w:eastAsia="zh-CN"/>
              </w:rPr>
            </w:pPr>
            <w:r>
              <w:rPr>
                <w:sz w:val="24"/>
                <w:lang w:eastAsia="zh-CN"/>
              </w:rPr>
              <w:t>开展</w:t>
            </w:r>
            <w:r>
              <w:rPr>
                <w:sz w:val="24"/>
                <w:lang w:eastAsia="zh-CN"/>
              </w:rPr>
              <w:t>EMT/HIL</w:t>
            </w:r>
            <w:r>
              <w:rPr>
                <w:sz w:val="24"/>
                <w:lang w:eastAsia="zh-CN"/>
              </w:rPr>
              <w:t>、控制器联调和分级黑启动实海验证</w:t>
            </w:r>
          </w:p>
        </w:tc>
      </w:tr>
      <w:tr w:rsidR="00A16DFC" w14:paraId="169B0C6C" w14:textId="77777777">
        <w:trPr>
          <w:cantSplit/>
          <w:jc w:val="center"/>
        </w:trPr>
        <w:tc>
          <w:tcPr>
            <w:tcW w:w="2088" w:type="dxa"/>
            <w:vAlign w:val="center"/>
          </w:tcPr>
          <w:p w14:paraId="28D42DA6" w14:textId="77777777" w:rsidR="00A16DFC" w:rsidRDefault="00B54136">
            <w:pPr>
              <w:spacing w:line="276" w:lineRule="auto"/>
              <w:jc w:val="left"/>
              <w:rPr>
                <w:sz w:val="17"/>
              </w:rPr>
            </w:pPr>
            <w:proofErr w:type="spellStart"/>
            <w:r>
              <w:rPr>
                <w:sz w:val="24"/>
              </w:rPr>
              <w:lastRenderedPageBreak/>
              <w:t>海上制氢储运与安全</w:t>
            </w:r>
            <w:proofErr w:type="spellEnd"/>
          </w:p>
        </w:tc>
        <w:tc>
          <w:tcPr>
            <w:tcW w:w="3526" w:type="dxa"/>
            <w:vAlign w:val="center"/>
          </w:tcPr>
          <w:p w14:paraId="6EE80D5F" w14:textId="77777777" w:rsidR="00A16DFC" w:rsidRDefault="00B54136">
            <w:pPr>
              <w:spacing w:line="276" w:lineRule="auto"/>
              <w:jc w:val="left"/>
              <w:rPr>
                <w:lang w:eastAsia="zh-CN"/>
              </w:rPr>
            </w:pPr>
            <w:r>
              <w:rPr>
                <w:sz w:val="24"/>
                <w:lang w:eastAsia="zh-CN"/>
              </w:rPr>
              <w:t>耐久、压缩</w:t>
            </w:r>
            <w:r>
              <w:rPr>
                <w:sz w:val="24"/>
                <w:lang w:eastAsia="zh-CN"/>
              </w:rPr>
              <w:t>/</w:t>
            </w:r>
            <w:r>
              <w:rPr>
                <w:sz w:val="24"/>
                <w:lang w:eastAsia="zh-CN"/>
              </w:rPr>
              <w:t>储运、氢脆腐蚀、安全许可和稳定承购未闭合</w:t>
            </w:r>
          </w:p>
        </w:tc>
        <w:tc>
          <w:tcPr>
            <w:tcW w:w="3818" w:type="dxa"/>
            <w:vAlign w:val="center"/>
          </w:tcPr>
          <w:p w14:paraId="5755EE12" w14:textId="77777777" w:rsidR="00A16DFC" w:rsidRDefault="00B54136">
            <w:pPr>
              <w:spacing w:line="276" w:lineRule="auto"/>
              <w:jc w:val="left"/>
              <w:rPr>
                <w:lang w:eastAsia="zh-CN"/>
              </w:rPr>
            </w:pPr>
            <w:r>
              <w:rPr>
                <w:sz w:val="24"/>
                <w:lang w:eastAsia="zh-CN"/>
              </w:rPr>
              <w:t>近期验证成熟电解水</w:t>
            </w:r>
            <w:r>
              <w:rPr>
                <w:sz w:val="24"/>
                <w:lang w:eastAsia="zh-CN"/>
              </w:rPr>
              <w:t>+</w:t>
            </w:r>
            <w:r>
              <w:rPr>
                <w:sz w:val="24"/>
                <w:lang w:eastAsia="zh-CN"/>
              </w:rPr>
              <w:t>取水淡化及气态氢交付；氨醇在条件成立后进入中远期</w:t>
            </w:r>
          </w:p>
        </w:tc>
      </w:tr>
      <w:tr w:rsidR="00A16DFC" w14:paraId="7FA70255" w14:textId="77777777">
        <w:trPr>
          <w:cantSplit/>
          <w:jc w:val="center"/>
        </w:trPr>
        <w:tc>
          <w:tcPr>
            <w:tcW w:w="2088" w:type="dxa"/>
            <w:vAlign w:val="center"/>
          </w:tcPr>
          <w:p w14:paraId="55384394" w14:textId="77777777" w:rsidR="00A16DFC" w:rsidRDefault="00B54136">
            <w:pPr>
              <w:spacing w:line="276" w:lineRule="auto"/>
              <w:jc w:val="left"/>
              <w:rPr>
                <w:sz w:val="17"/>
              </w:rPr>
            </w:pPr>
            <w:proofErr w:type="spellStart"/>
            <w:r>
              <w:rPr>
                <w:sz w:val="24"/>
              </w:rPr>
              <w:t>多源极端海况协同</w:t>
            </w:r>
            <w:proofErr w:type="spellEnd"/>
          </w:p>
        </w:tc>
        <w:tc>
          <w:tcPr>
            <w:tcW w:w="3526" w:type="dxa"/>
            <w:vAlign w:val="center"/>
          </w:tcPr>
          <w:p w14:paraId="6A857561" w14:textId="77777777" w:rsidR="00A16DFC" w:rsidRDefault="00B54136">
            <w:pPr>
              <w:spacing w:line="276" w:lineRule="auto"/>
              <w:jc w:val="left"/>
              <w:rPr>
                <w:lang w:eastAsia="zh-CN"/>
              </w:rPr>
            </w:pPr>
            <w:r>
              <w:rPr>
                <w:sz w:val="24"/>
                <w:lang w:eastAsia="zh-CN"/>
              </w:rPr>
              <w:t>场址实测和极端事件样本不足，复归策略缺少证据</w:t>
            </w:r>
          </w:p>
        </w:tc>
        <w:tc>
          <w:tcPr>
            <w:tcW w:w="3818" w:type="dxa"/>
            <w:vAlign w:val="center"/>
          </w:tcPr>
          <w:p w14:paraId="1CF50AAB" w14:textId="77777777" w:rsidR="00A16DFC" w:rsidRDefault="00B54136">
            <w:pPr>
              <w:spacing w:line="276" w:lineRule="auto"/>
              <w:jc w:val="left"/>
              <w:rPr>
                <w:lang w:eastAsia="zh-CN"/>
              </w:rPr>
            </w:pPr>
            <w:r>
              <w:rPr>
                <w:sz w:val="24"/>
                <w:lang w:eastAsia="zh-CN"/>
              </w:rPr>
              <w:t>建立同场资源海况数据、事件库和预警</w:t>
            </w:r>
            <w:r>
              <w:rPr>
                <w:sz w:val="24"/>
                <w:lang w:eastAsia="zh-CN"/>
              </w:rPr>
              <w:t>—</w:t>
            </w:r>
            <w:r>
              <w:rPr>
                <w:sz w:val="24"/>
                <w:lang w:eastAsia="zh-CN"/>
              </w:rPr>
              <w:t>降额</w:t>
            </w:r>
            <w:r>
              <w:rPr>
                <w:sz w:val="24"/>
                <w:lang w:eastAsia="zh-CN"/>
              </w:rPr>
              <w:t>—</w:t>
            </w:r>
            <w:r>
              <w:rPr>
                <w:sz w:val="24"/>
                <w:lang w:eastAsia="zh-CN"/>
              </w:rPr>
              <w:t>切出</w:t>
            </w:r>
            <w:r>
              <w:rPr>
                <w:sz w:val="24"/>
                <w:lang w:eastAsia="zh-CN"/>
              </w:rPr>
              <w:t>—</w:t>
            </w:r>
            <w:r>
              <w:rPr>
                <w:sz w:val="24"/>
                <w:lang w:eastAsia="zh-CN"/>
              </w:rPr>
              <w:t>复归策略</w:t>
            </w:r>
          </w:p>
        </w:tc>
      </w:tr>
      <w:tr w:rsidR="00A16DFC" w14:paraId="42E26456" w14:textId="77777777">
        <w:trPr>
          <w:cantSplit/>
          <w:jc w:val="center"/>
        </w:trPr>
        <w:tc>
          <w:tcPr>
            <w:tcW w:w="2088" w:type="dxa"/>
            <w:vAlign w:val="center"/>
          </w:tcPr>
          <w:p w14:paraId="45116A45" w14:textId="77777777" w:rsidR="00A16DFC" w:rsidRDefault="00B54136">
            <w:pPr>
              <w:spacing w:line="276" w:lineRule="auto"/>
              <w:jc w:val="left"/>
              <w:rPr>
                <w:sz w:val="17"/>
              </w:rPr>
            </w:pPr>
            <w:proofErr w:type="spellStart"/>
            <w:r>
              <w:rPr>
                <w:sz w:val="24"/>
              </w:rPr>
              <w:t>算力与氢协同调度</w:t>
            </w:r>
            <w:proofErr w:type="spellEnd"/>
          </w:p>
        </w:tc>
        <w:tc>
          <w:tcPr>
            <w:tcW w:w="3526" w:type="dxa"/>
            <w:vAlign w:val="center"/>
          </w:tcPr>
          <w:p w14:paraId="4826A86A" w14:textId="77777777" w:rsidR="00A16DFC" w:rsidRDefault="00B54136">
            <w:pPr>
              <w:spacing w:line="276" w:lineRule="auto"/>
              <w:jc w:val="left"/>
              <w:rPr>
                <w:lang w:eastAsia="zh-CN"/>
              </w:rPr>
            </w:pPr>
            <w:r>
              <w:rPr>
                <w:sz w:val="24"/>
                <w:lang w:eastAsia="zh-CN"/>
              </w:rPr>
              <w:t>任务、价格和</w:t>
            </w:r>
            <w:r>
              <w:rPr>
                <w:sz w:val="24"/>
                <w:lang w:eastAsia="zh-CN"/>
              </w:rPr>
              <w:t>SLA</w:t>
            </w:r>
            <w:r>
              <w:rPr>
                <w:sz w:val="24"/>
                <w:lang w:eastAsia="zh-CN"/>
              </w:rPr>
              <w:t>缺乏长期合同锚点</w:t>
            </w:r>
          </w:p>
        </w:tc>
        <w:tc>
          <w:tcPr>
            <w:tcW w:w="3818" w:type="dxa"/>
            <w:vAlign w:val="center"/>
          </w:tcPr>
          <w:p w14:paraId="0E17D210" w14:textId="77777777" w:rsidR="00A16DFC" w:rsidRDefault="00B54136">
            <w:pPr>
              <w:spacing w:line="276" w:lineRule="auto"/>
              <w:jc w:val="left"/>
              <w:rPr>
                <w:lang w:eastAsia="zh-CN"/>
              </w:rPr>
            </w:pPr>
            <w:r>
              <w:rPr>
                <w:sz w:val="24"/>
                <w:lang w:eastAsia="zh-CN"/>
              </w:rPr>
              <w:t>积累任务与价格数据，建立概率预测、滚动优化和可审计回退</w:t>
            </w:r>
          </w:p>
        </w:tc>
      </w:tr>
      <w:tr w:rsidR="00A16DFC" w14:paraId="2C260246" w14:textId="77777777">
        <w:trPr>
          <w:cantSplit/>
          <w:jc w:val="center"/>
        </w:trPr>
        <w:tc>
          <w:tcPr>
            <w:tcW w:w="2088" w:type="dxa"/>
            <w:vAlign w:val="center"/>
          </w:tcPr>
          <w:p w14:paraId="02301DC0" w14:textId="77777777" w:rsidR="00A16DFC" w:rsidRDefault="00B54136">
            <w:pPr>
              <w:spacing w:line="276" w:lineRule="auto"/>
              <w:jc w:val="left"/>
              <w:rPr>
                <w:sz w:val="17"/>
              </w:rPr>
            </w:pPr>
            <w:proofErr w:type="spellStart"/>
            <w:r>
              <w:rPr>
                <w:sz w:val="24"/>
              </w:rPr>
              <w:t>超长距离动态海缆</w:t>
            </w:r>
            <w:proofErr w:type="spellEnd"/>
          </w:p>
        </w:tc>
        <w:tc>
          <w:tcPr>
            <w:tcW w:w="3526" w:type="dxa"/>
            <w:vAlign w:val="center"/>
          </w:tcPr>
          <w:p w14:paraId="0AF1EE73" w14:textId="77777777" w:rsidR="00A16DFC" w:rsidRDefault="00B54136">
            <w:pPr>
              <w:spacing w:line="276" w:lineRule="auto"/>
              <w:jc w:val="left"/>
              <w:rPr>
                <w:lang w:eastAsia="zh-CN"/>
              </w:rPr>
            </w:pPr>
            <w:r>
              <w:rPr>
                <w:sz w:val="24"/>
                <w:lang w:eastAsia="zh-CN"/>
              </w:rPr>
              <w:t>动态疲劳、锚害与运维窗口受限，成本边界依赖工程方案</w:t>
            </w:r>
          </w:p>
        </w:tc>
        <w:tc>
          <w:tcPr>
            <w:tcW w:w="3818" w:type="dxa"/>
            <w:vAlign w:val="center"/>
          </w:tcPr>
          <w:p w14:paraId="7E555EE2" w14:textId="77777777" w:rsidR="00A16DFC" w:rsidRDefault="00B54136">
            <w:pPr>
              <w:spacing w:line="276" w:lineRule="auto"/>
              <w:jc w:val="left"/>
              <w:rPr>
                <w:lang w:eastAsia="zh-CN"/>
              </w:rPr>
            </w:pPr>
            <w:r>
              <w:rPr>
                <w:sz w:val="24"/>
                <w:lang w:eastAsia="zh-CN"/>
              </w:rPr>
              <w:t>开展在线监测、寿命预测、冗余回路和快速修复验证</w:t>
            </w:r>
          </w:p>
        </w:tc>
      </w:tr>
    </w:tbl>
    <w:p w14:paraId="4931FDA3" w14:textId="77777777" w:rsidR="00A16DFC" w:rsidRPr="009F160C" w:rsidRDefault="00B54136" w:rsidP="009F160C">
      <w:pPr>
        <w:pStyle w:val="af1"/>
        <w:spacing w:after="150" w:line="341" w:lineRule="auto"/>
        <w:rPr>
          <w:sz w:val="28"/>
          <w:szCs w:val="28"/>
          <w:lang w:eastAsia="zh-CN"/>
        </w:rPr>
      </w:pPr>
      <w:r w:rsidRPr="009F160C">
        <w:rPr>
          <w:rFonts w:hint="eastAsia"/>
          <w:sz w:val="28"/>
          <w:szCs w:val="28"/>
          <w:lang w:eastAsia="zh-CN"/>
        </w:rPr>
        <w:t>实际研究顺序可为：近期开展海风直连海底算力</w:t>
      </w:r>
      <w:r w:rsidRPr="009F160C">
        <w:rPr>
          <w:rFonts w:hint="eastAsia"/>
          <w:sz w:val="28"/>
          <w:szCs w:val="28"/>
          <w:lang w:eastAsia="zh-CN"/>
        </w:rPr>
        <w:t>、构网储能</w:t>
      </w:r>
      <w:proofErr w:type="gramStart"/>
      <w:r w:rsidRPr="009F160C">
        <w:rPr>
          <w:rFonts w:hint="eastAsia"/>
          <w:sz w:val="28"/>
          <w:szCs w:val="28"/>
          <w:lang w:eastAsia="zh-CN"/>
        </w:rPr>
        <w:t>和离网制氢</w:t>
      </w:r>
      <w:proofErr w:type="gramEnd"/>
      <w:r w:rsidRPr="009F160C">
        <w:rPr>
          <w:rFonts w:hint="eastAsia"/>
          <w:sz w:val="28"/>
          <w:szCs w:val="28"/>
          <w:lang w:eastAsia="zh-CN"/>
        </w:rPr>
        <w:t>分系统验证；中期</w:t>
      </w:r>
      <w:proofErr w:type="gramStart"/>
      <w:r w:rsidRPr="009F160C">
        <w:rPr>
          <w:rFonts w:hint="eastAsia"/>
          <w:sz w:val="28"/>
          <w:szCs w:val="28"/>
          <w:lang w:eastAsia="zh-CN"/>
        </w:rPr>
        <w:t>验证深远海</w:t>
      </w:r>
      <w:proofErr w:type="gramEnd"/>
      <w:r w:rsidRPr="009F160C">
        <w:rPr>
          <w:rFonts w:hint="eastAsia"/>
          <w:sz w:val="28"/>
          <w:szCs w:val="28"/>
          <w:lang w:eastAsia="zh-CN"/>
        </w:rPr>
        <w:t>漂浮平台构网、海上储氢和极端海况协同；</w:t>
      </w:r>
      <w:proofErr w:type="gramStart"/>
      <w:r w:rsidRPr="009F160C">
        <w:rPr>
          <w:rFonts w:hint="eastAsia"/>
          <w:sz w:val="28"/>
          <w:szCs w:val="28"/>
          <w:lang w:eastAsia="zh-CN"/>
        </w:rPr>
        <w:t>远期再</w:t>
      </w:r>
      <w:proofErr w:type="gramEnd"/>
      <w:r w:rsidRPr="009F160C">
        <w:rPr>
          <w:rFonts w:hint="eastAsia"/>
          <w:sz w:val="28"/>
          <w:szCs w:val="28"/>
          <w:lang w:eastAsia="zh-CN"/>
        </w:rPr>
        <w:t>扩展跨季节储氢、多形态输出与跨域互联。</w:t>
      </w:r>
      <w:bookmarkEnd w:id="55"/>
    </w:p>
    <w:p w14:paraId="1DDC37A0" w14:textId="77777777" w:rsidR="00A16DFC" w:rsidRDefault="00A16DFC">
      <w:pPr>
        <w:pStyle w:val="21"/>
        <w:rPr>
          <w:lang w:eastAsia="zh-CN"/>
        </w:rPr>
      </w:pPr>
    </w:p>
    <w:p w14:paraId="244EADB3" w14:textId="77777777" w:rsidR="00A16DFC" w:rsidRDefault="00B54136">
      <w:pPr>
        <w:pStyle w:val="1"/>
        <w:rPr>
          <w:lang w:eastAsia="zh-CN"/>
        </w:rPr>
      </w:pPr>
      <w:bookmarkStart w:id="65" w:name="_Toc237592065"/>
      <w:r>
        <w:rPr>
          <w:rFonts w:hint="eastAsia"/>
          <w:lang w:eastAsia="zh-CN"/>
        </w:rPr>
        <w:lastRenderedPageBreak/>
        <w:t>第四章</w:t>
      </w:r>
      <w:r>
        <w:rPr>
          <w:lang w:eastAsia="zh-CN"/>
        </w:rPr>
        <w:t xml:space="preserve"> </w:t>
      </w:r>
      <w:r>
        <w:rPr>
          <w:rFonts w:hint="eastAsia"/>
          <w:lang w:eastAsia="zh-CN"/>
        </w:rPr>
        <w:t>源储算用协同调度与多目标优化模型</w:t>
      </w:r>
      <w:bookmarkEnd w:id="65"/>
    </w:p>
    <w:p w14:paraId="796A64D2" w14:textId="77777777" w:rsidR="00A16DFC" w:rsidRPr="009F160C" w:rsidRDefault="00B54136" w:rsidP="009F160C">
      <w:pPr>
        <w:pStyle w:val="af1"/>
        <w:spacing w:after="150" w:line="341" w:lineRule="auto"/>
        <w:rPr>
          <w:sz w:val="28"/>
          <w:szCs w:val="28"/>
          <w:lang w:eastAsia="zh-CN"/>
        </w:rPr>
      </w:pPr>
      <w:r w:rsidRPr="009F160C">
        <w:rPr>
          <w:rFonts w:hint="eastAsia"/>
          <w:sz w:val="28"/>
          <w:szCs w:val="28"/>
          <w:lang w:eastAsia="zh-CN"/>
        </w:rPr>
        <w:t>本章在系统架构的基础上建立深远海能源岛小时级协同调度模型。多源可再生能源模型首先依据环境条件和设备状态计算逐时可用功率；电池储能、制氢储氢与绿色算力模型分别描述跨时段能量转移、能量载体转换和可调负荷；电力、氢能、算力服务及海洋用能通过各自的输出通道形成可计量结果。各子模型在公共交流母线上满足逐时功率平衡，并在设备容量、状态递推、服务要求和运行目标共同构成的可行域内确定调度结果。</w:t>
      </w:r>
    </w:p>
    <w:p w14:paraId="01AAC05B" w14:textId="77777777" w:rsidR="00A16DFC" w:rsidRDefault="00B54136">
      <w:pPr>
        <w:pStyle w:val="af1"/>
        <w:keepNext/>
        <w:spacing w:after="50" w:line="269" w:lineRule="auto"/>
        <w:jc w:val="center"/>
      </w:pPr>
      <w:r>
        <w:rPr>
          <w:noProof/>
        </w:rPr>
        <w:drawing>
          <wp:inline distT="0" distB="0" distL="0" distR="0" wp14:anchorId="0A95CAB9" wp14:editId="2F8EDAF9">
            <wp:extent cx="5229860" cy="3268980"/>
            <wp:effectExtent l="0" t="0" r="0" b="0"/>
            <wp:docPr id="9" name="图像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像4"/>
                    <pic:cNvPicPr>
                      <a:picLocks noChangeAspect="1" noChangeArrowheads="1"/>
                    </pic:cNvPicPr>
                  </pic:nvPicPr>
                  <pic:blipFill>
                    <a:blip r:embed="rId20"/>
                    <a:stretch>
                      <a:fillRect/>
                    </a:stretch>
                  </pic:blipFill>
                  <pic:spPr bwMode="auto">
                    <a:xfrm>
                      <a:off x="0" y="0"/>
                      <a:ext cx="5229860" cy="3268980"/>
                    </a:xfrm>
                    <a:prstGeom prst="rect">
                      <a:avLst/>
                    </a:prstGeom>
                    <a:noFill/>
                  </pic:spPr>
                </pic:pic>
              </a:graphicData>
            </a:graphic>
          </wp:inline>
        </w:drawing>
      </w:r>
    </w:p>
    <w:p w14:paraId="0EA22479" w14:textId="77777777" w:rsidR="00A16DFC" w:rsidRDefault="00B54136">
      <w:pPr>
        <w:pStyle w:val="afe"/>
        <w:spacing w:before="40" w:after="80" w:line="269" w:lineRule="auto"/>
        <w:rPr>
          <w:lang w:eastAsia="zh-CN"/>
        </w:rPr>
      </w:pPr>
      <w:r>
        <w:rPr>
          <w:rFonts w:hint="eastAsia"/>
          <w:sz w:val="19"/>
          <w:lang w:eastAsia="zh-CN"/>
        </w:rPr>
        <w:t>图</w:t>
      </w:r>
      <w:r>
        <w:rPr>
          <w:rFonts w:hint="eastAsia"/>
          <w:sz w:val="19"/>
          <w:lang w:eastAsia="zh-CN"/>
        </w:rPr>
        <w:t>4-1</w:t>
      </w:r>
      <w:r>
        <w:rPr>
          <w:sz w:val="19"/>
          <w:lang w:eastAsia="zh-CN"/>
        </w:rPr>
        <w:t xml:space="preserve"> </w:t>
      </w:r>
      <w:r>
        <w:rPr>
          <w:rFonts w:hint="eastAsia"/>
          <w:sz w:val="19"/>
          <w:lang w:eastAsia="zh-CN"/>
        </w:rPr>
        <w:t>深远海能源岛物理系统—数学模型映射与求解逻辑。小时级模型用于验证能量分配和运行结果，快速电气动态与全寿命评价采用独立验证支路。</w:t>
      </w:r>
    </w:p>
    <w:p w14:paraId="7D5DFF63" w14:textId="77777777" w:rsidR="00A16DFC" w:rsidRDefault="00B54136">
      <w:pPr>
        <w:pStyle w:val="21"/>
        <w:rPr>
          <w:lang w:eastAsia="zh-CN"/>
        </w:rPr>
      </w:pPr>
      <w:bookmarkStart w:id="66" w:name="模型范围与变量体系"/>
      <w:r>
        <w:rPr>
          <w:lang w:eastAsia="zh-CN"/>
        </w:rPr>
        <w:t xml:space="preserve"> </w:t>
      </w:r>
      <w:bookmarkStart w:id="67" w:name="_Toc237592066"/>
      <w:r>
        <w:rPr>
          <w:lang w:eastAsia="zh-CN"/>
        </w:rPr>
        <w:t>一、</w:t>
      </w:r>
      <w:r>
        <w:rPr>
          <w:rFonts w:hint="eastAsia"/>
          <w:lang w:eastAsia="zh-CN"/>
        </w:rPr>
        <w:t>模型范围与变量体系</w:t>
      </w:r>
      <w:bookmarkEnd w:id="67"/>
    </w:p>
    <w:p w14:paraId="1A1B6A1C" w14:textId="77777777" w:rsidR="00A16DFC" w:rsidRPr="009F160C" w:rsidRDefault="00B54136" w:rsidP="009F160C">
      <w:pPr>
        <w:pStyle w:val="af1"/>
        <w:spacing w:after="150" w:line="341" w:lineRule="auto"/>
        <w:rPr>
          <w:sz w:val="28"/>
          <w:szCs w:val="28"/>
          <w:lang w:eastAsia="zh-CN"/>
        </w:rPr>
      </w:pPr>
      <w:r w:rsidRPr="009F160C">
        <w:rPr>
          <w:rFonts w:hint="eastAsia"/>
          <w:sz w:val="28"/>
          <w:szCs w:val="28"/>
          <w:lang w:eastAsia="zh-CN"/>
        </w:rPr>
        <w:t>协同调度模型采用离散时序描述能源岛在连续运行过程中的功率分配与状态变化，功率变量表示对应小时内的平均功率，电池能量和氢库存定义为时段末状态。滚动计算时，上一窗口的末状态作为下一窗口的初始状态。</w:t>
      </w:r>
    </w:p>
    <w:p w14:paraId="28C27270" w14:textId="77777777" w:rsidR="00A16DFC" w:rsidRPr="009F160C" w:rsidRDefault="00B54136" w:rsidP="009F160C">
      <w:pPr>
        <w:pStyle w:val="af1"/>
        <w:spacing w:after="150" w:line="341" w:lineRule="auto"/>
        <w:rPr>
          <w:sz w:val="28"/>
          <w:szCs w:val="28"/>
          <w:lang w:eastAsia="zh-CN"/>
        </w:rPr>
      </w:pPr>
      <w:r w:rsidRPr="009F160C">
        <w:rPr>
          <w:rFonts w:hint="eastAsia"/>
          <w:sz w:val="28"/>
          <w:szCs w:val="28"/>
          <w:lang w:eastAsia="zh-CN"/>
        </w:rPr>
        <w:t>模型输入归纳为环境、需求、价格和设备状态四类时序信息。记</w:t>
      </w:r>
      <m:oMath>
        <m:sSub>
          <m:sSubPr>
            <m:ctrlPr>
              <w:rPr>
                <w:rFonts w:ascii="Cambria Math" w:hAnsi="Cambria Math"/>
                <w:sz w:val="28"/>
                <w:szCs w:val="28"/>
                <w:lang w:eastAsia="zh-CN"/>
              </w:rPr>
            </m:ctrlPr>
          </m:sSubPr>
          <m:e>
            <m:r>
              <w:rPr>
                <w:rFonts w:ascii="Cambria Math" w:hAnsi="Cambria Math"/>
                <w:sz w:val="28"/>
                <w:szCs w:val="28"/>
                <w:lang w:eastAsia="zh-CN"/>
              </w:rPr>
              <m:t>w</m:t>
            </m:r>
          </m:e>
          <m:sub>
            <m:r>
              <w:rPr>
                <w:rFonts w:ascii="Cambria Math" w:hAnsi="Cambria Math"/>
                <w:sz w:val="28"/>
                <w:szCs w:val="28"/>
                <w:lang w:eastAsia="zh-CN"/>
              </w:rPr>
              <m:t>t</m:t>
            </m:r>
          </m:sub>
        </m:sSub>
      </m:oMath>
      <w:r w:rsidRPr="009F160C">
        <w:rPr>
          <w:rFonts w:hint="eastAsia"/>
          <w:sz w:val="28"/>
          <w:szCs w:val="28"/>
          <w:lang w:eastAsia="zh-CN"/>
        </w:rPr>
        <w:t>为环境变量向量，包括风速、辐照度、潮流速度、海温和平台运动；</w:t>
      </w:r>
      <m:oMath>
        <m:sSub>
          <m:sSubPr>
            <m:ctrlPr>
              <w:rPr>
                <w:rFonts w:ascii="Cambria Math" w:hAnsi="Cambria Math"/>
                <w:sz w:val="28"/>
                <w:szCs w:val="28"/>
                <w:lang w:eastAsia="zh-CN"/>
              </w:rPr>
            </m:ctrlPr>
          </m:sSubPr>
          <m:e>
            <m:r>
              <w:rPr>
                <w:rFonts w:ascii="Cambria Math" w:hAnsi="Cambria Math"/>
                <w:sz w:val="28"/>
                <w:szCs w:val="28"/>
                <w:lang w:eastAsia="zh-CN"/>
              </w:rPr>
              <m:t>d</m:t>
            </m:r>
          </m:e>
          <m:sub>
            <m:r>
              <w:rPr>
                <w:rFonts w:ascii="Cambria Math" w:hAnsi="Cambria Math"/>
                <w:sz w:val="28"/>
                <w:szCs w:val="28"/>
                <w:lang w:eastAsia="zh-CN"/>
              </w:rPr>
              <m:t>t</m:t>
            </m:r>
          </m:sub>
        </m:sSub>
      </m:oMath>
      <w:r w:rsidRPr="009F160C">
        <w:rPr>
          <w:rFonts w:hint="eastAsia"/>
          <w:sz w:val="28"/>
          <w:szCs w:val="28"/>
          <w:lang w:eastAsia="zh-CN"/>
        </w:rPr>
        <w:t>为需求变量向</w:t>
      </w:r>
      <w:r w:rsidRPr="009F160C">
        <w:rPr>
          <w:rFonts w:hint="eastAsia"/>
          <w:sz w:val="28"/>
          <w:szCs w:val="28"/>
          <w:lang w:eastAsia="zh-CN"/>
        </w:rPr>
        <w:lastRenderedPageBreak/>
        <w:t>量，包括内部用电、算</w:t>
      </w:r>
      <w:r w:rsidRPr="009F160C">
        <w:rPr>
          <w:rFonts w:hint="eastAsia"/>
          <w:sz w:val="28"/>
          <w:szCs w:val="28"/>
          <w:lang w:eastAsia="zh-CN"/>
        </w:rPr>
        <w:t>力需求和海洋用能需求；</w:t>
      </w:r>
      <m:oMath>
        <m:sSub>
          <m:sSubPr>
            <m:ctrlPr>
              <w:rPr>
                <w:rFonts w:ascii="Cambria Math" w:hAnsi="Cambria Math"/>
                <w:sz w:val="28"/>
                <w:szCs w:val="28"/>
                <w:lang w:eastAsia="zh-CN"/>
              </w:rPr>
            </m:ctrlPr>
          </m:sSubPr>
          <m:e>
            <m:r>
              <w:rPr>
                <w:rFonts w:ascii="Cambria Math" w:hAnsi="Cambria Math"/>
                <w:sz w:val="28"/>
                <w:szCs w:val="28"/>
                <w:lang w:eastAsia="zh-CN"/>
              </w:rPr>
              <m:t>p</m:t>
            </m:r>
          </m:e>
          <m:sub>
            <m:r>
              <w:rPr>
                <w:rFonts w:ascii="Cambria Math" w:hAnsi="Cambria Math"/>
                <w:sz w:val="28"/>
                <w:szCs w:val="28"/>
                <w:lang w:eastAsia="zh-CN"/>
              </w:rPr>
              <m:t>t</m:t>
            </m:r>
          </m:sub>
        </m:sSub>
      </m:oMath>
      <w:r w:rsidRPr="009F160C">
        <w:rPr>
          <w:rFonts w:hint="eastAsia"/>
          <w:sz w:val="28"/>
          <w:szCs w:val="28"/>
          <w:lang w:eastAsia="zh-CN"/>
        </w:rPr>
        <w:t>为电力、氢气、算力和海洋服务价格；</w:t>
      </w:r>
      <m:oMath>
        <m:sSub>
          <m:sSubPr>
            <m:ctrlPr>
              <w:rPr>
                <w:rFonts w:ascii="Cambria Math" w:hAnsi="Cambria Math"/>
                <w:sz w:val="28"/>
                <w:szCs w:val="28"/>
                <w:lang w:eastAsia="zh-CN"/>
              </w:rPr>
            </m:ctrlPr>
          </m:sSubPr>
          <m:e>
            <m:r>
              <w:rPr>
                <w:rFonts w:ascii="Cambria Math" w:hAnsi="Cambria Math"/>
                <w:sz w:val="28"/>
                <w:szCs w:val="28"/>
                <w:lang w:eastAsia="zh-CN"/>
              </w:rPr>
              <m:t>a</m:t>
            </m:r>
          </m:e>
          <m:sub>
            <m:r>
              <w:rPr>
                <w:rFonts w:ascii="Cambria Math" w:hAnsi="Cambria Math"/>
                <w:sz w:val="28"/>
                <w:szCs w:val="28"/>
                <w:lang w:eastAsia="zh-CN"/>
              </w:rPr>
              <m:t>t</m:t>
            </m:r>
          </m:sub>
        </m:sSub>
      </m:oMath>
      <w:r w:rsidRPr="009F160C">
        <w:rPr>
          <w:rFonts w:hint="eastAsia"/>
          <w:sz w:val="28"/>
          <w:szCs w:val="28"/>
          <w:lang w:eastAsia="zh-CN"/>
        </w:rPr>
        <w:t>表示设备与输出通道的逐时可用状态。给定技术参数集合</w:t>
      </w:r>
      <m:oMath>
        <m:r>
          <w:rPr>
            <w:rFonts w:ascii="Cambria Math" w:hAnsi="Cambria Math"/>
            <w:sz w:val="28"/>
            <w:szCs w:val="28"/>
            <w:lang w:eastAsia="zh-CN"/>
          </w:rPr>
          <m:t>Θ</m:t>
        </m:r>
      </m:oMath>
      <w:r w:rsidRPr="009F160C">
        <w:rPr>
          <w:rFonts w:hint="eastAsia"/>
          <w:sz w:val="28"/>
          <w:szCs w:val="28"/>
          <w:lang w:eastAsia="zh-CN"/>
        </w:rPr>
        <w:t>和初始状态</w:t>
      </w:r>
      <m:oMath>
        <m:sSub>
          <m:sSubPr>
            <m:ctrlPr>
              <w:rPr>
                <w:rFonts w:ascii="Cambria Math" w:hAnsi="Cambria Math"/>
                <w:sz w:val="28"/>
                <w:szCs w:val="28"/>
                <w:lang w:eastAsia="zh-CN"/>
              </w:rPr>
            </m:ctrlPr>
          </m:sSubPr>
          <m:e>
            <m:r>
              <w:rPr>
                <w:rFonts w:ascii="Cambria Math" w:hAnsi="Cambria Math"/>
                <w:sz w:val="28"/>
                <w:szCs w:val="28"/>
                <w:lang w:eastAsia="zh-CN"/>
              </w:rPr>
              <m:t>s</m:t>
            </m:r>
          </m:e>
          <m:sub>
            <m:r>
              <m:rPr>
                <m:sty m:val="p"/>
              </m:rPr>
              <w:rPr>
                <w:rFonts w:ascii="Cambria Math" w:hAnsi="Cambria Math"/>
                <w:sz w:val="28"/>
                <w:szCs w:val="28"/>
                <w:lang w:eastAsia="zh-CN"/>
              </w:rPr>
              <m:t>0</m:t>
            </m:r>
          </m:sub>
        </m:sSub>
      </m:oMath>
      <w:r w:rsidRPr="009F160C">
        <w:rPr>
          <w:rFonts w:hint="eastAsia"/>
          <w:sz w:val="28"/>
          <w:szCs w:val="28"/>
          <w:lang w:eastAsia="zh-CN"/>
        </w:rPr>
        <w:t>后，模型求取各时段运行决策</w:t>
      </w:r>
      <m:oMath>
        <m:sSub>
          <m:sSubPr>
            <m:ctrlPr>
              <w:rPr>
                <w:rFonts w:ascii="Cambria Math" w:hAnsi="Cambria Math"/>
                <w:sz w:val="28"/>
                <w:szCs w:val="28"/>
                <w:lang w:eastAsia="zh-CN"/>
              </w:rPr>
            </m:ctrlPr>
          </m:sSubPr>
          <m:e>
            <m:r>
              <w:rPr>
                <w:rFonts w:ascii="Cambria Math" w:hAnsi="Cambria Math"/>
                <w:sz w:val="28"/>
                <w:szCs w:val="28"/>
                <w:lang w:eastAsia="zh-CN"/>
              </w:rPr>
              <m:t>x</m:t>
            </m:r>
          </m:e>
          <m:sub>
            <m:r>
              <w:rPr>
                <w:rFonts w:ascii="Cambria Math" w:hAnsi="Cambria Math"/>
                <w:sz w:val="28"/>
                <w:szCs w:val="28"/>
                <w:lang w:eastAsia="zh-CN"/>
              </w:rPr>
              <m:t>t</m:t>
            </m:r>
          </m:sub>
        </m:sSub>
      </m:oMath>
      <w:r w:rsidRPr="009F160C">
        <w:rPr>
          <w:rFonts w:hint="eastAsia"/>
          <w:sz w:val="28"/>
          <w:szCs w:val="28"/>
          <w:lang w:eastAsia="zh-CN"/>
        </w:rPr>
        <w:t>，并由状态方程更新系统状态</w:t>
      </w:r>
      <m:oMath>
        <m:sSub>
          <m:sSubPr>
            <m:ctrlPr>
              <w:rPr>
                <w:rFonts w:ascii="Cambria Math" w:hAnsi="Cambria Math"/>
                <w:sz w:val="28"/>
                <w:szCs w:val="28"/>
                <w:lang w:eastAsia="zh-CN"/>
              </w:rPr>
            </m:ctrlPr>
          </m:sSubPr>
          <m:e>
            <m:r>
              <w:rPr>
                <w:rFonts w:ascii="Cambria Math" w:hAnsi="Cambria Math"/>
                <w:sz w:val="28"/>
                <w:szCs w:val="28"/>
                <w:lang w:eastAsia="zh-CN"/>
              </w:rPr>
              <m:t>s</m:t>
            </m:r>
          </m:e>
          <m:sub>
            <m:r>
              <w:rPr>
                <w:rFonts w:ascii="Cambria Math" w:hAnsi="Cambria Math"/>
                <w:sz w:val="28"/>
                <w:szCs w:val="28"/>
                <w:lang w:eastAsia="zh-CN"/>
              </w:rPr>
              <m:t>t</m:t>
            </m:r>
          </m:sub>
        </m:sSub>
      </m:oMath>
      <w:r w:rsidRPr="009F160C">
        <w:rPr>
          <w:sz w:val="28"/>
          <w:szCs w:val="28"/>
          <w:lang w:eastAsia="zh-CN"/>
        </w:rPr>
        <w:t>。</w:t>
      </w:r>
    </w:p>
    <w:p w14:paraId="46AD0A5B" w14:textId="77777777" w:rsidR="00A16DFC" w:rsidRPr="009F160C" w:rsidRDefault="00B54136" w:rsidP="009F160C">
      <w:pPr>
        <w:pStyle w:val="af1"/>
        <w:spacing w:after="150" w:line="341" w:lineRule="auto"/>
        <w:rPr>
          <w:sz w:val="28"/>
          <w:szCs w:val="28"/>
          <w:lang w:eastAsia="zh-CN"/>
        </w:rPr>
      </w:pPr>
      <w:r w:rsidRPr="009F160C">
        <w:rPr>
          <w:sz w:val="28"/>
          <w:szCs w:val="28"/>
          <w:lang w:eastAsia="zh-CN"/>
        </w:rPr>
        <w:t>模型统一采用</w:t>
      </w:r>
      <w:r w:rsidRPr="009F160C">
        <w:rPr>
          <w:sz w:val="28"/>
          <w:szCs w:val="28"/>
          <w:lang w:eastAsia="zh-CN"/>
        </w:rPr>
        <w:t>MW</w:t>
      </w:r>
      <w:r w:rsidRPr="009F160C">
        <w:rPr>
          <w:sz w:val="28"/>
          <w:szCs w:val="28"/>
          <w:lang w:eastAsia="zh-CN"/>
        </w:rPr>
        <w:t>表示功率、</w:t>
      </w:r>
      <w:r w:rsidRPr="009F160C">
        <w:rPr>
          <w:sz w:val="28"/>
          <w:szCs w:val="28"/>
          <w:lang w:eastAsia="zh-CN"/>
        </w:rPr>
        <w:t>MWh</w:t>
      </w:r>
      <w:r w:rsidRPr="009F160C">
        <w:rPr>
          <w:sz w:val="28"/>
          <w:szCs w:val="28"/>
          <w:lang w:eastAsia="zh-CN"/>
        </w:rPr>
        <w:t>表示电能、</w:t>
      </w:r>
      <w:r w:rsidRPr="009F160C">
        <w:rPr>
          <w:sz w:val="28"/>
          <w:szCs w:val="28"/>
          <w:lang w:eastAsia="zh-CN"/>
        </w:rPr>
        <w:t>kg</w:t>
      </w:r>
      <w:r w:rsidRPr="009F160C">
        <w:rPr>
          <w:sz w:val="28"/>
          <w:szCs w:val="28"/>
          <w:lang w:eastAsia="zh-CN"/>
        </w:rPr>
        <w:t>表示氢气质量。算力服务采用</w:t>
      </w:r>
      <w:r w:rsidRPr="009F160C">
        <w:rPr>
          <w:sz w:val="28"/>
          <w:szCs w:val="28"/>
          <w:lang w:eastAsia="zh-CN"/>
        </w:rPr>
        <w:t>MWh-CS</w:t>
      </w:r>
      <w:r w:rsidRPr="009F160C">
        <w:rPr>
          <w:sz w:val="28"/>
          <w:szCs w:val="28"/>
          <w:lang w:eastAsia="zh-CN"/>
        </w:rPr>
        <w:t>计量，其中</w:t>
      </w:r>
      <w:r w:rsidRPr="009F160C">
        <w:rPr>
          <w:sz w:val="28"/>
          <w:szCs w:val="28"/>
          <w:lang w:eastAsia="zh-CN"/>
        </w:rPr>
        <w:t>CS</w:t>
      </w:r>
      <w:r w:rsidRPr="009F160C">
        <w:rPr>
          <w:sz w:val="28"/>
          <w:szCs w:val="28"/>
          <w:lang w:eastAsia="zh-CN"/>
        </w:rPr>
        <w:t>为本研究定义的</w:t>
      </w:r>
      <w:r w:rsidRPr="009F160C">
        <w:rPr>
          <w:sz w:val="28"/>
          <w:szCs w:val="28"/>
          <w:lang w:eastAsia="zh-CN"/>
        </w:rPr>
        <w:t>IT</w:t>
      </w:r>
      <w:r w:rsidRPr="009F160C">
        <w:rPr>
          <w:sz w:val="28"/>
          <w:szCs w:val="28"/>
          <w:lang w:eastAsia="zh-CN"/>
        </w:rPr>
        <w:t>侧等效服务电量，不等同于</w:t>
      </w:r>
      <w:r w:rsidRPr="009F160C">
        <w:rPr>
          <w:sz w:val="28"/>
          <w:szCs w:val="28"/>
          <w:lang w:eastAsia="zh-CN"/>
        </w:rPr>
        <w:t>GPU</w:t>
      </w:r>
      <w:r w:rsidRPr="009F160C">
        <w:rPr>
          <w:sz w:val="28"/>
          <w:szCs w:val="28"/>
          <w:lang w:eastAsia="zh-CN"/>
        </w:rPr>
        <w:t>时或</w:t>
      </w:r>
      <w:r w:rsidRPr="009F160C">
        <w:rPr>
          <w:sz w:val="28"/>
          <w:szCs w:val="28"/>
          <w:lang w:eastAsia="zh-CN"/>
        </w:rPr>
        <w:t>FLOPs</w:t>
      </w:r>
      <w:r w:rsidRPr="009F160C">
        <w:rPr>
          <w:sz w:val="28"/>
          <w:szCs w:val="28"/>
          <w:lang w:eastAsia="zh-CN"/>
        </w:rPr>
        <w:t>；设施入口电能、</w:t>
      </w:r>
      <w:r w:rsidRPr="009F160C">
        <w:rPr>
          <w:sz w:val="28"/>
          <w:szCs w:val="28"/>
          <w:lang w:eastAsia="zh-CN"/>
        </w:rPr>
        <w:t>IT</w:t>
      </w:r>
      <w:r w:rsidRPr="009F160C">
        <w:rPr>
          <w:sz w:val="28"/>
          <w:szCs w:val="28"/>
          <w:lang w:eastAsia="zh-CN"/>
        </w:rPr>
        <w:t>侧服务量和结算价格分别记录。</w:t>
      </w:r>
    </w:p>
    <w:p w14:paraId="77730C76" w14:textId="77777777" w:rsidR="00BD75E1" w:rsidRDefault="00BD75E1">
      <w:pPr>
        <w:pStyle w:val="21"/>
      </w:pPr>
      <w:bookmarkStart w:id="68" w:name="_Toc237592067"/>
      <w:bookmarkStart w:id="69" w:name="多源可再生能源出力模型"/>
      <w:bookmarkEnd w:id="66"/>
      <w:r>
        <w:rPr>
          <w:rFonts w:ascii="宋体" w:eastAsia="宋体" w:hAnsi="宋体" w:hint="eastAsia"/>
          <w:lang w:eastAsia="zh-CN"/>
        </w:rPr>
        <w:t>二、</w:t>
      </w:r>
      <w:proofErr w:type="spellStart"/>
      <w:r>
        <w:rPr>
          <w:rFonts w:hint="eastAsia"/>
        </w:rPr>
        <w:t>多源可再生能源出力模型</w:t>
      </w:r>
      <w:bookmarkEnd w:id="68"/>
      <w:proofErr w:type="spellEnd"/>
    </w:p>
    <w:p w14:paraId="13B20F0B"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多源供给模型的输入为海洋环境时序，输出为公共汇集点的逐时可用功率。风电、光伏和潮流能分别依据资源条件、设备功率曲线和运行状态计算可用功率，再扣除相应集电损耗。最终得到的</w:t>
      </w: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src</m:t>
            </m:r>
            <m:r>
              <m:rPr>
                <m:sty m:val="p"/>
              </m:rPr>
              <w:rPr>
                <w:rFonts w:ascii="Cambria Math" w:hAnsi="Cambria Math"/>
                <w:sz w:val="28"/>
                <w:szCs w:val="28"/>
                <w:lang w:eastAsia="zh-CN"/>
              </w:rPr>
              <m:t>,</m:t>
            </m:r>
            <m:r>
              <w:rPr>
                <w:rFonts w:ascii="Cambria Math" w:hAnsi="Cambria Math"/>
                <w:sz w:val="28"/>
                <w:szCs w:val="28"/>
                <w:lang w:eastAsia="zh-CN"/>
              </w:rPr>
              <m:t>av</m:t>
            </m:r>
          </m:sup>
        </m:sSubSup>
      </m:oMath>
      <w:r w:rsidRPr="009F160C">
        <w:rPr>
          <w:rFonts w:hint="eastAsia"/>
          <w:sz w:val="28"/>
          <w:szCs w:val="28"/>
          <w:lang w:eastAsia="zh-CN"/>
        </w:rPr>
        <w:t>表示第</w:t>
      </w:r>
      <m:oMath>
        <m:r>
          <w:rPr>
            <w:rFonts w:ascii="Cambria Math" w:hAnsi="Cambria Math"/>
            <w:sz w:val="28"/>
            <w:szCs w:val="28"/>
            <w:lang w:eastAsia="zh-CN"/>
          </w:rPr>
          <m:t>t</m:t>
        </m:r>
      </m:oMath>
      <w:r w:rsidRPr="009F160C">
        <w:rPr>
          <w:rFonts w:hint="eastAsia"/>
          <w:sz w:val="28"/>
          <w:szCs w:val="28"/>
          <w:lang w:eastAsia="zh-CN"/>
        </w:rPr>
        <w:t>小时源侧能够提供的最大电功率。</w:t>
      </w:r>
    </w:p>
    <w:p w14:paraId="30F7DC5C" w14:textId="77777777" w:rsidR="00BD75E1" w:rsidRDefault="00BD75E1">
      <w:pPr>
        <w:pStyle w:val="31"/>
        <w:rPr>
          <w:lang w:eastAsia="zh-CN"/>
        </w:rPr>
      </w:pPr>
      <w:bookmarkStart w:id="70" w:name="_Toc237592068"/>
      <w:bookmarkStart w:id="71" w:name="漂浮式风电"/>
      <w:r>
        <w:rPr>
          <w:rFonts w:ascii="宋体" w:eastAsia="宋体" w:hAnsi="宋体" w:hint="eastAsia"/>
          <w:lang w:eastAsia="zh-CN"/>
        </w:rPr>
        <w:t>（一）</w:t>
      </w:r>
      <w:r>
        <w:rPr>
          <w:lang w:eastAsia="zh-CN"/>
        </w:rPr>
        <w:t xml:space="preserve"> </w:t>
      </w:r>
      <w:r>
        <w:rPr>
          <w:rFonts w:hint="eastAsia"/>
          <w:lang w:eastAsia="zh-CN"/>
        </w:rPr>
        <w:t>漂浮式风电</w:t>
      </w:r>
      <w:bookmarkEnd w:id="70"/>
    </w:p>
    <w:p w14:paraId="2FCD7437"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漂浮平台的纵荡和纵摇会改变叶轮相对于来流的运动速度。设第</w:t>
      </w:r>
      <m:oMath>
        <m:r>
          <w:rPr>
            <w:rFonts w:ascii="Cambria Math" w:hAnsi="Cambria Math"/>
            <w:sz w:val="28"/>
            <w:szCs w:val="28"/>
            <w:lang w:eastAsia="zh-CN"/>
          </w:rPr>
          <m:t>j</m:t>
        </m:r>
      </m:oMath>
      <w:r w:rsidRPr="009F160C">
        <w:rPr>
          <w:rFonts w:hint="eastAsia"/>
          <w:sz w:val="28"/>
          <w:szCs w:val="28"/>
          <w:lang w:eastAsia="zh-CN"/>
        </w:rPr>
        <w:t>台风机轮毂高度处的环境风速为</w:t>
      </w:r>
      <m:oMath>
        <m:sSubSup>
          <m:sSubSupPr>
            <m:ctrlPr>
              <w:rPr>
                <w:rFonts w:ascii="Cambria Math" w:hAnsi="Cambria Math"/>
                <w:sz w:val="28"/>
                <w:szCs w:val="28"/>
                <w:lang w:eastAsia="zh-CN"/>
              </w:rPr>
            </m:ctrlPr>
          </m:sSubSupPr>
          <m:e>
            <m:r>
              <w:rPr>
                <w:rFonts w:ascii="Cambria Math" w:hAnsi="Cambria Math"/>
                <w:sz w:val="28"/>
                <w:szCs w:val="28"/>
                <w:lang w:eastAsia="zh-CN"/>
              </w:rPr>
              <m:t>v</m:t>
            </m:r>
          </m:e>
          <m:sub>
            <m:r>
              <w:rPr>
                <w:rFonts w:ascii="Cambria Math" w:hAnsi="Cambria Math"/>
                <w:sz w:val="28"/>
                <w:szCs w:val="28"/>
                <w:lang w:eastAsia="zh-CN"/>
              </w:rPr>
              <m:t>j</m:t>
            </m:r>
            <m:r>
              <m:rPr>
                <m:sty m:val="p"/>
              </m:rPr>
              <w:rPr>
                <w:rFonts w:ascii="Cambria Math" w:hAnsi="Cambria Math"/>
                <w:sz w:val="28"/>
                <w:szCs w:val="28"/>
                <w:lang w:eastAsia="zh-CN"/>
              </w:rPr>
              <m:t>,</m:t>
            </m:r>
            <m:r>
              <w:rPr>
                <w:rFonts w:ascii="Cambria Math" w:hAnsi="Cambria Math"/>
                <w:sz w:val="28"/>
                <w:szCs w:val="28"/>
                <w:lang w:eastAsia="zh-CN"/>
              </w:rPr>
              <m:t>t</m:t>
            </m:r>
          </m:sub>
          <m:sup>
            <m:r>
              <w:rPr>
                <w:rFonts w:ascii="Cambria Math" w:hAnsi="Cambria Math"/>
                <w:sz w:val="28"/>
                <w:szCs w:val="28"/>
                <w:lang w:eastAsia="zh-CN"/>
              </w:rPr>
              <m:t>hub</m:t>
            </m:r>
          </m:sup>
        </m:sSubSup>
      </m:oMath>
      <w:r w:rsidRPr="009F160C">
        <w:rPr>
          <w:rFonts w:hint="eastAsia"/>
          <w:sz w:val="28"/>
          <w:szCs w:val="28"/>
          <w:lang w:eastAsia="zh-CN"/>
        </w:rPr>
        <w:t>，则其等效相对风速写为</w:t>
      </w:r>
    </w:p>
    <w:p w14:paraId="77F01DB2" w14:textId="77777777" w:rsidR="00BD75E1" w:rsidRPr="009F160C" w:rsidRDefault="00B54136" w:rsidP="009F160C">
      <w:pPr>
        <w:pStyle w:val="af1"/>
        <w:spacing w:after="150" w:line="341" w:lineRule="auto"/>
        <w:rPr>
          <w:sz w:val="28"/>
          <w:szCs w:val="28"/>
          <w:lang w:eastAsia="zh-CN"/>
        </w:rPr>
      </w:pPr>
      <m:oMathPara>
        <m:oMathParaPr>
          <m:jc m:val="center"/>
        </m:oMathParaPr>
        <m:oMath>
          <m:sSubSup>
            <m:sSubSupPr>
              <m:ctrlPr>
                <w:rPr>
                  <w:rFonts w:ascii="Cambria Math" w:hAnsi="Cambria Math"/>
                  <w:sz w:val="28"/>
                  <w:szCs w:val="28"/>
                  <w:lang w:eastAsia="zh-CN"/>
                </w:rPr>
              </m:ctrlPr>
            </m:sSubSupPr>
            <m:e>
              <m:r>
                <w:rPr>
                  <w:rFonts w:ascii="Cambria Math" w:hAnsi="Cambria Math"/>
                  <w:sz w:val="28"/>
                  <w:szCs w:val="28"/>
                  <w:lang w:eastAsia="zh-CN"/>
                </w:rPr>
                <m:t>v</m:t>
              </m:r>
            </m:e>
            <m:sub>
              <m:r>
                <w:rPr>
                  <w:rFonts w:ascii="Cambria Math" w:hAnsi="Cambria Math"/>
                  <w:sz w:val="28"/>
                  <w:szCs w:val="28"/>
                  <w:lang w:eastAsia="zh-CN"/>
                </w:rPr>
                <m:t>j</m:t>
              </m:r>
              <m:r>
                <m:rPr>
                  <m:sty m:val="p"/>
                </m:rPr>
                <w:rPr>
                  <w:rFonts w:ascii="Cambria Math" w:hAnsi="Cambria Math"/>
                  <w:sz w:val="28"/>
                  <w:szCs w:val="28"/>
                  <w:lang w:eastAsia="zh-CN"/>
                </w:rPr>
                <m:t>,</m:t>
              </m:r>
              <m:r>
                <w:rPr>
                  <w:rFonts w:ascii="Cambria Math" w:hAnsi="Cambria Math"/>
                  <w:sz w:val="28"/>
                  <w:szCs w:val="28"/>
                  <w:lang w:eastAsia="zh-CN"/>
                </w:rPr>
                <m:t>t</m:t>
              </m:r>
            </m:sub>
            <m:sup>
              <m:r>
                <w:rPr>
                  <w:rFonts w:ascii="Cambria Math" w:hAnsi="Cambria Math"/>
                  <w:sz w:val="28"/>
                  <w:szCs w:val="28"/>
                  <w:lang w:eastAsia="zh-CN"/>
                </w:rPr>
                <m:t>rel</m:t>
              </m:r>
            </m:sup>
          </m:sSubSup>
          <m:r>
            <m:rPr>
              <m:lit/>
              <m:nor/>
            </m:rPr>
            <w:rPr>
              <w:sz w:val="28"/>
              <w:szCs w:val="28"/>
              <w:lang w:eastAsia="zh-CN"/>
            </w:rPr>
            <m:t>=</m:t>
          </m:r>
          <m:r>
            <w:rPr>
              <w:rFonts w:ascii="Cambria Math" w:hAnsi="Cambria Math"/>
              <w:sz w:val="28"/>
              <w:szCs w:val="28"/>
              <w:lang w:eastAsia="zh-CN"/>
            </w:rPr>
            <m:t>max</m:t>
          </m:r>
          <m:d>
            <m:dPr>
              <m:begChr m:val="["/>
              <m:endChr m:val="]"/>
              <m:ctrlPr>
                <w:rPr>
                  <w:rFonts w:ascii="Cambria Math" w:hAnsi="Cambria Math"/>
                  <w:sz w:val="28"/>
                  <w:szCs w:val="28"/>
                  <w:lang w:eastAsia="zh-CN"/>
                </w:rPr>
              </m:ctrlPr>
            </m:dPr>
            <m:e>
              <m:r>
                <m:rPr>
                  <m:sty m:val="p"/>
                </m:rPr>
                <w:rPr>
                  <w:rFonts w:ascii="Cambria Math" w:hAnsi="Cambria Math"/>
                  <w:sz w:val="28"/>
                  <w:szCs w:val="28"/>
                  <w:lang w:eastAsia="zh-CN"/>
                </w:rPr>
                <m:t>0,</m:t>
              </m:r>
              <m:sSubSup>
                <m:sSubSupPr>
                  <m:ctrlPr>
                    <w:rPr>
                      <w:rFonts w:ascii="Cambria Math" w:hAnsi="Cambria Math"/>
                      <w:sz w:val="28"/>
                      <w:szCs w:val="28"/>
                      <w:lang w:eastAsia="zh-CN"/>
                    </w:rPr>
                  </m:ctrlPr>
                </m:sSubSupPr>
                <m:e>
                  <m:r>
                    <w:rPr>
                      <w:rFonts w:ascii="Cambria Math" w:hAnsi="Cambria Math"/>
                      <w:sz w:val="28"/>
                      <w:szCs w:val="28"/>
                      <w:lang w:eastAsia="zh-CN"/>
                    </w:rPr>
                    <m:t>v</m:t>
                  </m:r>
                </m:e>
                <m:sub>
                  <m:r>
                    <w:rPr>
                      <w:rFonts w:ascii="Cambria Math" w:hAnsi="Cambria Math"/>
                      <w:sz w:val="28"/>
                      <w:szCs w:val="28"/>
                      <w:lang w:eastAsia="zh-CN"/>
                    </w:rPr>
                    <m:t>j</m:t>
                  </m:r>
                  <m:r>
                    <m:rPr>
                      <m:sty m:val="p"/>
                    </m:rPr>
                    <w:rPr>
                      <w:rFonts w:ascii="Cambria Math" w:hAnsi="Cambria Math"/>
                      <w:sz w:val="28"/>
                      <w:szCs w:val="28"/>
                      <w:lang w:eastAsia="zh-CN"/>
                    </w:rPr>
                    <m:t>,</m:t>
                  </m:r>
                  <m:r>
                    <w:rPr>
                      <w:rFonts w:ascii="Cambria Math" w:hAnsi="Cambria Math"/>
                      <w:sz w:val="28"/>
                      <w:szCs w:val="28"/>
                      <w:lang w:eastAsia="zh-CN"/>
                    </w:rPr>
                    <m:t>t</m:t>
                  </m:r>
                </m:sub>
                <m:sup>
                  <m:r>
                    <w:rPr>
                      <w:rFonts w:ascii="Cambria Math" w:hAnsi="Cambria Math"/>
                      <w:sz w:val="28"/>
                      <w:szCs w:val="28"/>
                      <w:lang w:eastAsia="zh-CN"/>
                    </w:rPr>
                    <m:t>h</m:t>
                  </m:r>
                  <m:r>
                    <w:rPr>
                      <w:rFonts w:ascii="Cambria Math" w:hAnsi="Cambria Math"/>
                      <w:sz w:val="28"/>
                      <w:szCs w:val="28"/>
                      <w:lang w:eastAsia="zh-CN"/>
                    </w:rPr>
                    <m:t>ub</m:t>
                  </m:r>
                </m:sup>
              </m:sSubSup>
              <m:r>
                <m:rPr>
                  <m:lit/>
                  <m:nor/>
                </m:rPr>
                <w:rPr>
                  <w:sz w:val="28"/>
                  <w:szCs w:val="28"/>
                  <w:lang w:eastAsia="zh-CN"/>
                </w:rPr>
                <m:t>-</m:t>
              </m:r>
              <m:sSubSup>
                <m:sSubSupPr>
                  <m:ctrlPr>
                    <w:rPr>
                      <w:rFonts w:ascii="Cambria Math" w:hAnsi="Cambria Math"/>
                      <w:sz w:val="28"/>
                      <w:szCs w:val="28"/>
                      <w:lang w:eastAsia="zh-CN"/>
                    </w:rPr>
                  </m:ctrlPr>
                </m:sSubSupPr>
                <m:e>
                  <m:limUpp>
                    <m:limUppPr>
                      <m:ctrlPr>
                        <w:rPr>
                          <w:rFonts w:ascii="Cambria Math" w:hAnsi="Cambria Math"/>
                          <w:sz w:val="28"/>
                          <w:szCs w:val="28"/>
                          <w:lang w:eastAsia="zh-CN"/>
                        </w:rPr>
                      </m:ctrlPr>
                    </m:limUppPr>
                    <m:e>
                      <m:r>
                        <w:rPr>
                          <w:rFonts w:ascii="Cambria Math" w:hAnsi="Cambria Math"/>
                          <w:sz w:val="28"/>
                          <w:szCs w:val="28"/>
                          <w:lang w:eastAsia="zh-CN"/>
                        </w:rPr>
                        <m:t>x</m:t>
                      </m:r>
                    </m:e>
                    <m:lim>
                      <m:r>
                        <m:rPr>
                          <m:sty m:val="p"/>
                        </m:rPr>
                        <w:rPr>
                          <w:rFonts w:ascii="Cambria Math" w:hAnsi="Cambria Math"/>
                          <w:sz w:val="28"/>
                          <w:szCs w:val="28"/>
                          <w:lang w:eastAsia="zh-CN"/>
                        </w:rPr>
                        <m:t>˙</m:t>
                      </m:r>
                    </m:lim>
                  </m:limUpp>
                </m:e>
                <m:sub>
                  <m:r>
                    <w:rPr>
                      <w:rFonts w:ascii="Cambria Math" w:hAnsi="Cambria Math"/>
                      <w:sz w:val="28"/>
                      <w:szCs w:val="28"/>
                      <w:lang w:eastAsia="zh-CN"/>
                    </w:rPr>
                    <m:t>j</m:t>
                  </m:r>
                  <m:r>
                    <m:rPr>
                      <m:sty m:val="p"/>
                    </m:rPr>
                    <w:rPr>
                      <w:rFonts w:ascii="Cambria Math" w:hAnsi="Cambria Math"/>
                      <w:sz w:val="28"/>
                      <w:szCs w:val="28"/>
                      <w:lang w:eastAsia="zh-CN"/>
                    </w:rPr>
                    <m:t>,</m:t>
                  </m:r>
                  <m:r>
                    <w:rPr>
                      <w:rFonts w:ascii="Cambria Math" w:hAnsi="Cambria Math"/>
                      <w:sz w:val="28"/>
                      <w:szCs w:val="28"/>
                      <w:lang w:eastAsia="zh-CN"/>
                    </w:rPr>
                    <m:t>t</m:t>
                  </m:r>
                </m:sub>
                <m:sup>
                  <m:r>
                    <w:rPr>
                      <w:rFonts w:ascii="Cambria Math" w:hAnsi="Cambria Math"/>
                      <w:sz w:val="28"/>
                      <w:szCs w:val="28"/>
                      <w:lang w:eastAsia="zh-CN"/>
                    </w:rPr>
                    <m:t>surge</m:t>
                  </m:r>
                </m:sup>
              </m:sSubSup>
              <m:r>
                <m:rPr>
                  <m:lit/>
                  <m:nor/>
                </m:rPr>
                <w:rPr>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H</m:t>
                  </m:r>
                </m:e>
                <m:sub>
                  <m:r>
                    <w:rPr>
                      <w:rFonts w:ascii="Cambria Math" w:hAnsi="Cambria Math"/>
                      <w:sz w:val="28"/>
                      <w:szCs w:val="28"/>
                      <w:lang w:eastAsia="zh-CN"/>
                    </w:rPr>
                    <m:t>j</m:t>
                  </m:r>
                </m:sub>
              </m:sSub>
              <m:sSubSup>
                <m:sSubSupPr>
                  <m:ctrlPr>
                    <w:rPr>
                      <w:rFonts w:ascii="Cambria Math" w:hAnsi="Cambria Math"/>
                      <w:sz w:val="28"/>
                      <w:szCs w:val="28"/>
                      <w:lang w:eastAsia="zh-CN"/>
                    </w:rPr>
                  </m:ctrlPr>
                </m:sSubSupPr>
                <m:e>
                  <m:limUpp>
                    <m:limUppPr>
                      <m:ctrlPr>
                        <w:rPr>
                          <w:rFonts w:ascii="Cambria Math" w:hAnsi="Cambria Math"/>
                          <w:sz w:val="28"/>
                          <w:szCs w:val="28"/>
                          <w:lang w:eastAsia="zh-CN"/>
                        </w:rPr>
                      </m:ctrlPr>
                    </m:limUppPr>
                    <m:e>
                      <m:r>
                        <w:rPr>
                          <w:rFonts w:ascii="Cambria Math" w:hAnsi="Cambria Math"/>
                          <w:sz w:val="28"/>
                          <w:szCs w:val="28"/>
                          <w:lang w:eastAsia="zh-CN"/>
                        </w:rPr>
                        <m:t>θ</m:t>
                      </m:r>
                    </m:e>
                    <m:lim>
                      <m:r>
                        <m:rPr>
                          <m:sty m:val="p"/>
                        </m:rPr>
                        <w:rPr>
                          <w:rFonts w:ascii="Cambria Math" w:hAnsi="Cambria Math"/>
                          <w:sz w:val="28"/>
                          <w:szCs w:val="28"/>
                          <w:lang w:eastAsia="zh-CN"/>
                        </w:rPr>
                        <m:t>˙</m:t>
                      </m:r>
                    </m:lim>
                  </m:limUpp>
                </m:e>
                <m:sub>
                  <m:r>
                    <w:rPr>
                      <w:rFonts w:ascii="Cambria Math" w:hAnsi="Cambria Math"/>
                      <w:sz w:val="28"/>
                      <w:szCs w:val="28"/>
                      <w:lang w:eastAsia="zh-CN"/>
                    </w:rPr>
                    <m:t>j</m:t>
                  </m:r>
                  <m:r>
                    <m:rPr>
                      <m:sty m:val="p"/>
                    </m:rPr>
                    <w:rPr>
                      <w:rFonts w:ascii="Cambria Math" w:hAnsi="Cambria Math"/>
                      <w:sz w:val="28"/>
                      <w:szCs w:val="28"/>
                      <w:lang w:eastAsia="zh-CN"/>
                    </w:rPr>
                    <m:t>,</m:t>
                  </m:r>
                  <m:r>
                    <w:rPr>
                      <w:rFonts w:ascii="Cambria Math" w:hAnsi="Cambria Math"/>
                      <w:sz w:val="28"/>
                      <w:szCs w:val="28"/>
                      <w:lang w:eastAsia="zh-CN"/>
                    </w:rPr>
                    <m:t>t</m:t>
                  </m:r>
                </m:sub>
                <m:sup>
                  <m:r>
                    <w:rPr>
                      <w:rFonts w:ascii="Cambria Math" w:hAnsi="Cambria Math"/>
                      <w:sz w:val="28"/>
                      <w:szCs w:val="28"/>
                      <w:lang w:eastAsia="zh-CN"/>
                    </w:rPr>
                    <m:t>pitc</m:t>
                  </m:r>
                  <m:r>
                    <w:rPr>
                      <w:rFonts w:ascii="Cambria Math" w:hAnsi="Cambria Math"/>
                      <w:sz w:val="28"/>
                      <w:szCs w:val="28"/>
                      <w:lang w:eastAsia="zh-CN"/>
                    </w:rPr>
                    <m:t>h</m:t>
                  </m:r>
                </m:sup>
              </m:sSubSup>
            </m:e>
          </m:d>
          <m:r>
            <m:rPr>
              <m:sty m:val="p"/>
            </m:rPr>
            <w:rPr>
              <w:rFonts w:ascii="Cambria Math" w:hAnsi="Cambria Math"/>
              <w:sz w:val="28"/>
              <w:szCs w:val="28"/>
              <w:lang w:eastAsia="zh-CN"/>
            </w:rPr>
            <m:t>.</m:t>
          </m:r>
        </m:oMath>
      </m:oMathPara>
    </w:p>
    <w:p w14:paraId="51B02CF3"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式中，</w:t>
      </w:r>
      <m:oMath>
        <m:sSubSup>
          <m:sSubSupPr>
            <m:ctrlPr>
              <w:rPr>
                <w:rFonts w:ascii="Cambria Math" w:hAnsi="Cambria Math"/>
                <w:sz w:val="28"/>
                <w:szCs w:val="28"/>
                <w:lang w:eastAsia="zh-CN"/>
              </w:rPr>
            </m:ctrlPr>
          </m:sSubSupPr>
          <m:e>
            <m:limUpp>
              <m:limUppPr>
                <m:ctrlPr>
                  <w:rPr>
                    <w:rFonts w:ascii="Cambria Math" w:hAnsi="Cambria Math"/>
                    <w:sz w:val="28"/>
                    <w:szCs w:val="28"/>
                    <w:lang w:eastAsia="zh-CN"/>
                  </w:rPr>
                </m:ctrlPr>
              </m:limUppPr>
              <m:e>
                <m:r>
                  <w:rPr>
                    <w:rFonts w:ascii="Cambria Math" w:hAnsi="Cambria Math"/>
                    <w:sz w:val="28"/>
                    <w:szCs w:val="28"/>
                    <w:lang w:eastAsia="zh-CN"/>
                  </w:rPr>
                  <m:t>x</m:t>
                </m:r>
              </m:e>
              <m:lim>
                <m:r>
                  <m:rPr>
                    <m:sty m:val="p"/>
                  </m:rPr>
                  <w:rPr>
                    <w:rFonts w:ascii="Cambria Math" w:hAnsi="Cambria Math"/>
                    <w:sz w:val="28"/>
                    <w:szCs w:val="28"/>
                    <w:lang w:eastAsia="zh-CN"/>
                  </w:rPr>
                  <m:t>˙</m:t>
                </m:r>
              </m:lim>
            </m:limUpp>
          </m:e>
          <m:sub>
            <m:r>
              <w:rPr>
                <w:rFonts w:ascii="Cambria Math" w:hAnsi="Cambria Math"/>
                <w:sz w:val="28"/>
                <w:szCs w:val="28"/>
                <w:lang w:eastAsia="zh-CN"/>
              </w:rPr>
              <m:t>j</m:t>
            </m:r>
            <m:r>
              <m:rPr>
                <m:sty m:val="p"/>
              </m:rPr>
              <w:rPr>
                <w:rFonts w:ascii="Cambria Math" w:hAnsi="Cambria Math"/>
                <w:sz w:val="28"/>
                <w:szCs w:val="28"/>
                <w:lang w:eastAsia="zh-CN"/>
              </w:rPr>
              <m:t>,</m:t>
            </m:r>
            <m:r>
              <w:rPr>
                <w:rFonts w:ascii="Cambria Math" w:hAnsi="Cambria Math"/>
                <w:sz w:val="28"/>
                <w:szCs w:val="28"/>
                <w:lang w:eastAsia="zh-CN"/>
              </w:rPr>
              <m:t>t</m:t>
            </m:r>
          </m:sub>
          <m:sup>
            <m:r>
              <w:rPr>
                <w:rFonts w:ascii="Cambria Math" w:hAnsi="Cambria Math"/>
                <w:sz w:val="28"/>
                <w:szCs w:val="28"/>
                <w:lang w:eastAsia="zh-CN"/>
              </w:rPr>
              <m:t>surge</m:t>
            </m:r>
          </m:sup>
        </m:sSubSup>
      </m:oMath>
      <w:r w:rsidRPr="009F160C">
        <w:rPr>
          <w:rFonts w:hint="eastAsia"/>
          <w:sz w:val="28"/>
          <w:szCs w:val="28"/>
          <w:lang w:eastAsia="zh-CN"/>
        </w:rPr>
        <w:t>为平台沿主风向的纵荡速度，单位为</w:t>
      </w:r>
      <w:r w:rsidRPr="009F160C">
        <w:rPr>
          <w:rFonts w:hint="eastAsia"/>
          <w:sz w:val="28"/>
          <w:szCs w:val="28"/>
          <w:lang w:eastAsia="zh-CN"/>
        </w:rPr>
        <w:t>m/s</w:t>
      </w:r>
      <w:r w:rsidRPr="009F160C">
        <w:rPr>
          <w:rFonts w:hint="eastAsia"/>
          <w:sz w:val="28"/>
          <w:szCs w:val="28"/>
          <w:lang w:eastAsia="zh-CN"/>
        </w:rPr>
        <w:t>；</w:t>
      </w:r>
      <m:oMath>
        <m:sSub>
          <m:sSubPr>
            <m:ctrlPr>
              <w:rPr>
                <w:rFonts w:ascii="Cambria Math" w:hAnsi="Cambria Math"/>
                <w:sz w:val="28"/>
                <w:szCs w:val="28"/>
                <w:lang w:eastAsia="zh-CN"/>
              </w:rPr>
            </m:ctrlPr>
          </m:sSubPr>
          <m:e>
            <m:r>
              <w:rPr>
                <w:rFonts w:ascii="Cambria Math" w:hAnsi="Cambria Math"/>
                <w:sz w:val="28"/>
                <w:szCs w:val="28"/>
                <w:lang w:eastAsia="zh-CN"/>
              </w:rPr>
              <m:t>H</m:t>
            </m:r>
          </m:e>
          <m:sub>
            <m:r>
              <w:rPr>
                <w:rFonts w:ascii="Cambria Math" w:hAnsi="Cambria Math"/>
                <w:sz w:val="28"/>
                <w:szCs w:val="28"/>
                <w:lang w:eastAsia="zh-CN"/>
              </w:rPr>
              <m:t>j</m:t>
            </m:r>
          </m:sub>
        </m:sSub>
      </m:oMath>
      <w:r w:rsidRPr="009F160C">
        <w:rPr>
          <w:rFonts w:hint="eastAsia"/>
          <w:sz w:val="28"/>
          <w:szCs w:val="28"/>
          <w:lang w:eastAsia="zh-CN"/>
        </w:rPr>
        <w:t>为轮毂相对平台参考点的高度；</w:t>
      </w:r>
      <m:oMath>
        <m:sSubSup>
          <m:sSubSupPr>
            <m:ctrlPr>
              <w:rPr>
                <w:rFonts w:ascii="Cambria Math" w:hAnsi="Cambria Math"/>
                <w:sz w:val="28"/>
                <w:szCs w:val="28"/>
                <w:lang w:eastAsia="zh-CN"/>
              </w:rPr>
            </m:ctrlPr>
          </m:sSubSupPr>
          <m:e>
            <m:limUpp>
              <m:limUppPr>
                <m:ctrlPr>
                  <w:rPr>
                    <w:rFonts w:ascii="Cambria Math" w:hAnsi="Cambria Math"/>
                    <w:sz w:val="28"/>
                    <w:szCs w:val="28"/>
                    <w:lang w:eastAsia="zh-CN"/>
                  </w:rPr>
                </m:ctrlPr>
              </m:limUppPr>
              <m:e>
                <m:r>
                  <w:rPr>
                    <w:rFonts w:ascii="Cambria Math" w:hAnsi="Cambria Math"/>
                    <w:sz w:val="28"/>
                    <w:szCs w:val="28"/>
                    <w:lang w:eastAsia="zh-CN"/>
                  </w:rPr>
                  <m:t>θ</m:t>
                </m:r>
              </m:e>
              <m:lim>
                <m:r>
                  <m:rPr>
                    <m:sty m:val="p"/>
                  </m:rPr>
                  <w:rPr>
                    <w:rFonts w:ascii="Cambria Math" w:hAnsi="Cambria Math"/>
                    <w:sz w:val="28"/>
                    <w:szCs w:val="28"/>
                    <w:lang w:eastAsia="zh-CN"/>
                  </w:rPr>
                  <m:t>˙</m:t>
                </m:r>
              </m:lim>
            </m:limUpp>
          </m:e>
          <m:sub>
            <m:r>
              <w:rPr>
                <w:rFonts w:ascii="Cambria Math" w:hAnsi="Cambria Math"/>
                <w:sz w:val="28"/>
                <w:szCs w:val="28"/>
                <w:lang w:eastAsia="zh-CN"/>
              </w:rPr>
              <m:t>j</m:t>
            </m:r>
            <m:r>
              <m:rPr>
                <m:sty m:val="p"/>
              </m:rPr>
              <w:rPr>
                <w:rFonts w:ascii="Cambria Math" w:hAnsi="Cambria Math"/>
                <w:sz w:val="28"/>
                <w:szCs w:val="28"/>
                <w:lang w:eastAsia="zh-CN"/>
              </w:rPr>
              <m:t>,</m:t>
            </m:r>
            <m:r>
              <w:rPr>
                <w:rFonts w:ascii="Cambria Math" w:hAnsi="Cambria Math"/>
                <w:sz w:val="28"/>
                <w:szCs w:val="28"/>
                <w:lang w:eastAsia="zh-CN"/>
              </w:rPr>
              <m:t>t</m:t>
            </m:r>
          </m:sub>
          <m:sup>
            <m:r>
              <w:rPr>
                <w:rFonts w:ascii="Cambria Math" w:hAnsi="Cambria Math"/>
                <w:sz w:val="28"/>
                <w:szCs w:val="28"/>
                <w:lang w:eastAsia="zh-CN"/>
              </w:rPr>
              <m:t>pitch</m:t>
            </m:r>
          </m:sup>
        </m:sSubSup>
      </m:oMath>
      <w:r w:rsidRPr="009F160C">
        <w:rPr>
          <w:rFonts w:hint="eastAsia"/>
          <w:sz w:val="28"/>
          <w:szCs w:val="28"/>
          <w:lang w:eastAsia="zh-CN"/>
        </w:rPr>
        <w:t>为纵摇角速度。乘积</w:t>
      </w:r>
      <m:oMath>
        <m:sSub>
          <m:sSubPr>
            <m:ctrlPr>
              <w:rPr>
                <w:rFonts w:ascii="Cambria Math" w:hAnsi="Cambria Math"/>
                <w:sz w:val="28"/>
                <w:szCs w:val="28"/>
                <w:lang w:eastAsia="zh-CN"/>
              </w:rPr>
            </m:ctrlPr>
          </m:sSubPr>
          <m:e>
            <m:r>
              <w:rPr>
                <w:rFonts w:ascii="Cambria Math" w:hAnsi="Cambria Math"/>
                <w:sz w:val="28"/>
                <w:szCs w:val="28"/>
                <w:lang w:eastAsia="zh-CN"/>
              </w:rPr>
              <m:t>H</m:t>
            </m:r>
          </m:e>
          <m:sub>
            <m:r>
              <w:rPr>
                <w:rFonts w:ascii="Cambria Math" w:hAnsi="Cambria Math"/>
                <w:sz w:val="28"/>
                <w:szCs w:val="28"/>
                <w:lang w:eastAsia="zh-CN"/>
              </w:rPr>
              <m:t>j</m:t>
            </m:r>
          </m:sub>
        </m:sSub>
        <m:sSubSup>
          <m:sSubSupPr>
            <m:ctrlPr>
              <w:rPr>
                <w:rFonts w:ascii="Cambria Math" w:hAnsi="Cambria Math"/>
                <w:sz w:val="28"/>
                <w:szCs w:val="28"/>
                <w:lang w:eastAsia="zh-CN"/>
              </w:rPr>
            </m:ctrlPr>
          </m:sSubSupPr>
          <m:e>
            <m:limUpp>
              <m:limUppPr>
                <m:ctrlPr>
                  <w:rPr>
                    <w:rFonts w:ascii="Cambria Math" w:hAnsi="Cambria Math"/>
                    <w:sz w:val="28"/>
                    <w:szCs w:val="28"/>
                    <w:lang w:eastAsia="zh-CN"/>
                  </w:rPr>
                </m:ctrlPr>
              </m:limUppPr>
              <m:e>
                <m:r>
                  <w:rPr>
                    <w:rFonts w:ascii="Cambria Math" w:hAnsi="Cambria Math"/>
                    <w:sz w:val="28"/>
                    <w:szCs w:val="28"/>
                    <w:lang w:eastAsia="zh-CN"/>
                  </w:rPr>
                  <m:t>θ</m:t>
                </m:r>
              </m:e>
              <m:lim>
                <m:r>
                  <m:rPr>
                    <m:sty m:val="p"/>
                  </m:rPr>
                  <w:rPr>
                    <w:rFonts w:ascii="Cambria Math" w:hAnsi="Cambria Math"/>
                    <w:sz w:val="28"/>
                    <w:szCs w:val="28"/>
                    <w:lang w:eastAsia="zh-CN"/>
                  </w:rPr>
                  <m:t>˙</m:t>
                </m:r>
              </m:lim>
            </m:limUpp>
          </m:e>
          <m:sub>
            <m:r>
              <w:rPr>
                <w:rFonts w:ascii="Cambria Math" w:hAnsi="Cambria Math"/>
                <w:sz w:val="28"/>
                <w:szCs w:val="28"/>
                <w:lang w:eastAsia="zh-CN"/>
              </w:rPr>
              <m:t>j</m:t>
            </m:r>
            <m:r>
              <m:rPr>
                <m:sty m:val="p"/>
              </m:rPr>
              <w:rPr>
                <w:rFonts w:ascii="Cambria Math" w:hAnsi="Cambria Math"/>
                <w:sz w:val="28"/>
                <w:szCs w:val="28"/>
                <w:lang w:eastAsia="zh-CN"/>
              </w:rPr>
              <m:t>,</m:t>
            </m:r>
            <m:r>
              <w:rPr>
                <w:rFonts w:ascii="Cambria Math" w:hAnsi="Cambria Math"/>
                <w:sz w:val="28"/>
                <w:szCs w:val="28"/>
                <w:lang w:eastAsia="zh-CN"/>
              </w:rPr>
              <m:t>t</m:t>
            </m:r>
          </m:sub>
          <m:sup>
            <m:r>
              <w:rPr>
                <w:rFonts w:ascii="Cambria Math" w:hAnsi="Cambria Math"/>
                <w:sz w:val="28"/>
                <w:szCs w:val="28"/>
                <w:lang w:eastAsia="zh-CN"/>
              </w:rPr>
              <m:t>pitch</m:t>
            </m:r>
          </m:sup>
        </m:sSubSup>
      </m:oMath>
      <w:r w:rsidRPr="009F160C">
        <w:rPr>
          <w:rFonts w:hint="eastAsia"/>
          <w:sz w:val="28"/>
          <w:szCs w:val="28"/>
          <w:lang w:eastAsia="zh-CN"/>
        </w:rPr>
        <w:t>由</w:t>
      </w:r>
      <m:oMath>
        <m:r>
          <w:rPr>
            <w:rFonts w:ascii="Cambria Math" w:hAnsi="Cambria Math"/>
            <w:sz w:val="28"/>
            <w:szCs w:val="28"/>
            <w:lang w:eastAsia="zh-CN"/>
          </w:rPr>
          <m:t>v</m:t>
        </m:r>
        <m:r>
          <m:rPr>
            <m:lit/>
            <m:nor/>
          </m:rPr>
          <w:rPr>
            <w:sz w:val="28"/>
            <w:szCs w:val="28"/>
            <w:lang w:eastAsia="zh-CN"/>
          </w:rPr>
          <m:t>=</m:t>
        </m:r>
        <m:r>
          <w:rPr>
            <w:rFonts w:ascii="Cambria Math" w:hAnsi="Cambria Math"/>
            <w:sz w:val="28"/>
            <w:szCs w:val="28"/>
            <w:lang w:eastAsia="zh-CN"/>
          </w:rPr>
          <m:t>ωr</m:t>
        </m:r>
      </m:oMath>
      <w:r w:rsidRPr="009F160C">
        <w:rPr>
          <w:rFonts w:hint="eastAsia"/>
          <w:sz w:val="28"/>
          <w:szCs w:val="28"/>
          <w:lang w:eastAsia="zh-CN"/>
        </w:rPr>
        <w:t>得到，表示纵摇在轮毂位置产生的近似线速度。外层</w:t>
      </w:r>
      <m:oMath>
        <m:r>
          <w:rPr>
            <w:rFonts w:ascii="Cambria Math" w:hAnsi="Cambria Math"/>
            <w:sz w:val="28"/>
            <w:szCs w:val="28"/>
            <w:lang w:eastAsia="zh-CN"/>
          </w:rPr>
          <m:t>max</m:t>
        </m:r>
        <m:r>
          <m:rPr>
            <m:sty m:val="p"/>
          </m:rPr>
          <w:rPr>
            <w:rFonts w:ascii="Cambria Math" w:hAnsi="Cambria Math"/>
            <w:sz w:val="28"/>
            <w:szCs w:val="28"/>
            <w:lang w:eastAsia="zh-CN"/>
          </w:rPr>
          <m:t>(0,⋅)</m:t>
        </m:r>
      </m:oMath>
      <w:r w:rsidRPr="009F160C">
        <w:rPr>
          <w:rFonts w:hint="eastAsia"/>
          <w:sz w:val="28"/>
          <w:szCs w:val="28"/>
          <w:lang w:eastAsia="zh-CN"/>
        </w:rPr>
        <w:t>用于保证修正后的相对风速非负。相对风速经设备电功率曲线</w:t>
      </w:r>
      <m:oMath>
        <m:sSub>
          <m:sSubPr>
            <m:ctrlPr>
              <w:rPr>
                <w:rFonts w:ascii="Cambria Math" w:hAnsi="Cambria Math"/>
                <w:sz w:val="28"/>
                <w:szCs w:val="28"/>
                <w:lang w:eastAsia="zh-CN"/>
              </w:rPr>
            </m:ctrlPr>
          </m:sSubPr>
          <m:e>
            <m:r>
              <w:rPr>
                <w:rFonts w:ascii="Cambria Math" w:hAnsi="Cambria Math"/>
                <w:sz w:val="28"/>
                <w:szCs w:val="28"/>
                <w:lang w:eastAsia="zh-CN"/>
              </w:rPr>
              <m:t>f</m:t>
            </m:r>
          </m:e>
          <m:sub>
            <m:r>
              <w:rPr>
                <w:rFonts w:ascii="Cambria Math" w:hAnsi="Cambria Math"/>
                <w:sz w:val="28"/>
                <w:szCs w:val="28"/>
                <w:lang w:eastAsia="zh-CN"/>
              </w:rPr>
              <m:t>P</m:t>
            </m:r>
            <m:r>
              <m:rPr>
                <m:lit/>
                <m:nor/>
              </m:rPr>
              <w:rPr>
                <w:sz w:val="28"/>
                <w:szCs w:val="28"/>
                <w:lang w:eastAsia="zh-CN"/>
              </w:rPr>
              <m:t>-</m:t>
            </m:r>
            <m:r>
              <w:rPr>
                <w:rFonts w:ascii="Cambria Math" w:hAnsi="Cambria Math"/>
                <w:sz w:val="28"/>
                <w:szCs w:val="28"/>
                <w:lang w:eastAsia="zh-CN"/>
              </w:rPr>
              <m:t>v</m:t>
            </m:r>
          </m:sub>
        </m:sSub>
        <m:r>
          <m:rPr>
            <m:sty m:val="p"/>
          </m:rPr>
          <w:rPr>
            <w:rFonts w:ascii="Cambria Math" w:hAnsi="Cambria Math"/>
            <w:sz w:val="28"/>
            <w:szCs w:val="28"/>
            <w:lang w:eastAsia="zh-CN"/>
          </w:rPr>
          <m:t>(⋅)</m:t>
        </m:r>
      </m:oMath>
      <w:r w:rsidRPr="009F160C">
        <w:rPr>
          <w:rFonts w:hint="eastAsia"/>
          <w:sz w:val="28"/>
          <w:szCs w:val="28"/>
          <w:lang w:eastAsia="zh-CN"/>
        </w:rPr>
        <w:t>映射为机组可发功率，并受额定功率、设备状态和降额限制：</w:t>
      </w:r>
    </w:p>
    <w:p w14:paraId="6EB946B5" w14:textId="77777777" w:rsidR="00BD75E1" w:rsidRPr="009F160C" w:rsidRDefault="00B54136" w:rsidP="009F160C">
      <w:pPr>
        <w:pStyle w:val="af1"/>
        <w:spacing w:after="150" w:line="341" w:lineRule="auto"/>
        <w:rPr>
          <w:sz w:val="28"/>
          <w:szCs w:val="28"/>
          <w:lang w:eastAsia="zh-CN"/>
        </w:rPr>
      </w:pPr>
      <m:oMathPara>
        <m:oMathParaPr>
          <m:jc m:val="center"/>
        </m:oMathParaP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j</m:t>
              </m:r>
              <m:r>
                <m:rPr>
                  <m:sty m:val="p"/>
                </m:rPr>
                <w:rPr>
                  <w:rFonts w:ascii="Cambria Math" w:hAnsi="Cambria Math"/>
                  <w:sz w:val="28"/>
                  <w:szCs w:val="28"/>
                  <w:lang w:eastAsia="zh-CN"/>
                </w:rPr>
                <m:t>,</m:t>
              </m:r>
              <m:r>
                <w:rPr>
                  <w:rFonts w:ascii="Cambria Math" w:hAnsi="Cambria Math"/>
                  <w:sz w:val="28"/>
                  <w:szCs w:val="28"/>
                  <w:lang w:eastAsia="zh-CN"/>
                </w:rPr>
                <m:t>t</m:t>
              </m:r>
            </m:sub>
            <m:sup>
              <m:r>
                <w:rPr>
                  <w:rFonts w:ascii="Cambria Math" w:hAnsi="Cambria Math"/>
                  <w:sz w:val="28"/>
                  <w:szCs w:val="28"/>
                  <w:lang w:eastAsia="zh-CN"/>
                </w:rPr>
                <m:t>w</m:t>
              </m:r>
              <m:r>
                <m:rPr>
                  <m:sty m:val="p"/>
                </m:rPr>
                <w:rPr>
                  <w:rFonts w:ascii="Cambria Math" w:hAnsi="Cambria Math"/>
                  <w:sz w:val="28"/>
                  <w:szCs w:val="28"/>
                  <w:lang w:eastAsia="zh-CN"/>
                </w:rPr>
                <m:t>,</m:t>
              </m:r>
              <m:r>
                <w:rPr>
                  <w:rFonts w:ascii="Cambria Math" w:hAnsi="Cambria Math"/>
                  <w:sz w:val="28"/>
                  <w:szCs w:val="28"/>
                  <w:lang w:eastAsia="zh-CN"/>
                </w:rPr>
                <m:t>av</m:t>
              </m:r>
            </m:sup>
          </m:sSubSup>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a</m:t>
              </m:r>
            </m:e>
            <m:sub>
              <m:r>
                <w:rPr>
                  <w:rFonts w:ascii="Cambria Math" w:hAnsi="Cambria Math"/>
                  <w:sz w:val="28"/>
                  <w:szCs w:val="28"/>
                  <w:lang w:eastAsia="zh-CN"/>
                </w:rPr>
                <m:t>j</m:t>
              </m:r>
              <m:r>
                <m:rPr>
                  <m:sty m:val="p"/>
                </m:rPr>
                <w:rPr>
                  <w:rFonts w:ascii="Cambria Math" w:hAnsi="Cambria Math"/>
                  <w:sz w:val="28"/>
                  <w:szCs w:val="28"/>
                  <w:lang w:eastAsia="zh-CN"/>
                </w:rPr>
                <m:t>,</m:t>
              </m:r>
              <m:r>
                <w:rPr>
                  <w:rFonts w:ascii="Cambria Math" w:hAnsi="Cambria Math"/>
                  <w:sz w:val="28"/>
                  <w:szCs w:val="28"/>
                  <w:lang w:eastAsia="zh-CN"/>
                </w:rPr>
                <m:t>t</m:t>
              </m:r>
            </m:sub>
            <m:sup>
              <m:r>
                <w:rPr>
                  <w:rFonts w:ascii="Cambria Math" w:hAnsi="Cambria Math"/>
                  <w:sz w:val="28"/>
                  <w:szCs w:val="28"/>
                  <w:lang w:eastAsia="zh-CN"/>
                </w:rPr>
                <m:t>w</m:t>
              </m:r>
            </m:sup>
          </m:sSubSup>
          <m:sSubSup>
            <m:sSubSupPr>
              <m:ctrlPr>
                <w:rPr>
                  <w:rFonts w:ascii="Cambria Math" w:hAnsi="Cambria Math"/>
                  <w:sz w:val="28"/>
                  <w:szCs w:val="28"/>
                  <w:lang w:eastAsia="zh-CN"/>
                </w:rPr>
              </m:ctrlPr>
            </m:sSubSupPr>
            <m:e>
              <m:r>
                <w:rPr>
                  <w:rFonts w:ascii="Cambria Math" w:hAnsi="Cambria Math"/>
                  <w:sz w:val="28"/>
                  <w:szCs w:val="28"/>
                  <w:lang w:eastAsia="zh-CN"/>
                </w:rPr>
                <m:t>d</m:t>
              </m:r>
            </m:e>
            <m:sub>
              <m:r>
                <w:rPr>
                  <w:rFonts w:ascii="Cambria Math" w:hAnsi="Cambria Math"/>
                  <w:sz w:val="28"/>
                  <w:szCs w:val="28"/>
                  <w:lang w:eastAsia="zh-CN"/>
                </w:rPr>
                <m:t>j</m:t>
              </m:r>
              <m:r>
                <m:rPr>
                  <m:sty m:val="p"/>
                </m:rPr>
                <w:rPr>
                  <w:rFonts w:ascii="Cambria Math" w:hAnsi="Cambria Math"/>
                  <w:sz w:val="28"/>
                  <w:szCs w:val="28"/>
                  <w:lang w:eastAsia="zh-CN"/>
                </w:rPr>
                <m:t>,</m:t>
              </m:r>
              <m:r>
                <w:rPr>
                  <w:rFonts w:ascii="Cambria Math" w:hAnsi="Cambria Math"/>
                  <w:sz w:val="28"/>
                  <w:szCs w:val="28"/>
                  <w:lang w:eastAsia="zh-CN"/>
                </w:rPr>
                <m:t>t</m:t>
              </m:r>
            </m:sub>
            <m:sup>
              <m:r>
                <w:rPr>
                  <w:rFonts w:ascii="Cambria Math" w:hAnsi="Cambria Math"/>
                  <w:sz w:val="28"/>
                  <w:szCs w:val="28"/>
                  <w:lang w:eastAsia="zh-CN"/>
                </w:rPr>
                <m:t>w</m:t>
              </m:r>
            </m:sup>
          </m:sSubSup>
          <m:r>
            <w:rPr>
              <w:rFonts w:ascii="Cambria Math" w:hAnsi="Cambria Math"/>
              <w:sz w:val="28"/>
              <w:szCs w:val="28"/>
              <w:lang w:eastAsia="zh-CN"/>
            </w:rPr>
            <m:t>min</m:t>
          </m:r>
          <m:d>
            <m:dPr>
              <m:begChr m:val="{"/>
              <m:endChr m:val="}"/>
              <m:ctrlPr>
                <w:rPr>
                  <w:rFonts w:ascii="Cambria Math" w:hAnsi="Cambria Math"/>
                  <w:sz w:val="28"/>
                  <w:szCs w:val="28"/>
                  <w:lang w:eastAsia="zh-CN"/>
                </w:rPr>
              </m:ctrlPr>
            </m:dPr>
            <m:e>
              <m:sSub>
                <m:sSubPr>
                  <m:ctrlPr>
                    <w:rPr>
                      <w:rFonts w:ascii="Cambria Math" w:hAnsi="Cambria Math"/>
                      <w:sz w:val="28"/>
                      <w:szCs w:val="28"/>
                      <w:lang w:eastAsia="zh-CN"/>
                    </w:rPr>
                  </m:ctrlPr>
                </m:sSubPr>
                <m:e>
                  <m:r>
                    <w:rPr>
                      <w:rFonts w:ascii="Cambria Math" w:hAnsi="Cambria Math"/>
                      <w:sz w:val="28"/>
                      <w:szCs w:val="28"/>
                      <w:lang w:eastAsia="zh-CN"/>
                    </w:rPr>
                    <m:t>f</m:t>
                  </m:r>
                </m:e>
                <m:sub>
                  <m:r>
                    <w:rPr>
                      <w:rFonts w:ascii="Cambria Math" w:hAnsi="Cambria Math"/>
                      <w:sz w:val="28"/>
                      <w:szCs w:val="28"/>
                      <w:lang w:eastAsia="zh-CN"/>
                    </w:rPr>
                    <m:t>P</m:t>
                  </m:r>
                  <m:r>
                    <m:rPr>
                      <m:lit/>
                      <m:nor/>
                    </m:rPr>
                    <w:rPr>
                      <w:sz w:val="28"/>
                      <w:szCs w:val="28"/>
                      <w:lang w:eastAsia="zh-CN"/>
                    </w:rPr>
                    <m:t>-</m:t>
                  </m:r>
                  <m:r>
                    <w:rPr>
                      <w:rFonts w:ascii="Cambria Math" w:hAnsi="Cambria Math"/>
                      <w:sz w:val="28"/>
                      <w:szCs w:val="28"/>
                      <w:lang w:eastAsia="zh-CN"/>
                    </w:rPr>
                    <m:t>v</m:t>
                  </m:r>
                </m:sub>
              </m:sSub>
              <m:d>
                <m:dPr>
                  <m:ctrlPr>
                    <w:rPr>
                      <w:rFonts w:ascii="Cambria Math" w:hAnsi="Cambria Math"/>
                      <w:sz w:val="28"/>
                      <w:szCs w:val="28"/>
                      <w:lang w:eastAsia="zh-CN"/>
                    </w:rPr>
                  </m:ctrlPr>
                </m:dPr>
                <m:e>
                  <m:sSubSup>
                    <m:sSubSupPr>
                      <m:ctrlPr>
                        <w:rPr>
                          <w:rFonts w:ascii="Cambria Math" w:hAnsi="Cambria Math"/>
                          <w:sz w:val="28"/>
                          <w:szCs w:val="28"/>
                          <w:lang w:eastAsia="zh-CN"/>
                        </w:rPr>
                      </m:ctrlPr>
                    </m:sSubSupPr>
                    <m:e>
                      <m:r>
                        <w:rPr>
                          <w:rFonts w:ascii="Cambria Math" w:hAnsi="Cambria Math"/>
                          <w:sz w:val="28"/>
                          <w:szCs w:val="28"/>
                          <w:lang w:eastAsia="zh-CN"/>
                        </w:rPr>
                        <m:t>v</m:t>
                      </m:r>
                    </m:e>
                    <m:sub>
                      <m:r>
                        <w:rPr>
                          <w:rFonts w:ascii="Cambria Math" w:hAnsi="Cambria Math"/>
                          <w:sz w:val="28"/>
                          <w:szCs w:val="28"/>
                          <w:lang w:eastAsia="zh-CN"/>
                        </w:rPr>
                        <m:t>j</m:t>
                      </m:r>
                      <m:r>
                        <m:rPr>
                          <m:sty m:val="p"/>
                        </m:rPr>
                        <w:rPr>
                          <w:rFonts w:ascii="Cambria Math" w:hAnsi="Cambria Math"/>
                          <w:sz w:val="28"/>
                          <w:szCs w:val="28"/>
                          <w:lang w:eastAsia="zh-CN"/>
                        </w:rPr>
                        <m:t>,</m:t>
                      </m:r>
                      <m:r>
                        <w:rPr>
                          <w:rFonts w:ascii="Cambria Math" w:hAnsi="Cambria Math"/>
                          <w:sz w:val="28"/>
                          <w:szCs w:val="28"/>
                          <w:lang w:eastAsia="zh-CN"/>
                        </w:rPr>
                        <m:t>t</m:t>
                      </m:r>
                    </m:sub>
                    <m:sup>
                      <m:r>
                        <w:rPr>
                          <w:rFonts w:ascii="Cambria Math" w:hAnsi="Cambria Math"/>
                          <w:sz w:val="28"/>
                          <w:szCs w:val="28"/>
                          <w:lang w:eastAsia="zh-CN"/>
                        </w:rPr>
                        <m:t>rel</m:t>
                      </m:r>
                    </m:sup>
                  </m:sSubSup>
                </m:e>
              </m:d>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j</m:t>
                  </m:r>
                </m:sub>
                <m:sup>
                  <m:r>
                    <w:rPr>
                      <w:rFonts w:ascii="Cambria Math" w:hAnsi="Cambria Math"/>
                      <w:sz w:val="28"/>
                      <w:szCs w:val="28"/>
                      <w:lang w:eastAsia="zh-CN"/>
                    </w:rPr>
                    <m:t>r</m:t>
                  </m:r>
                </m:sup>
              </m:sSubSup>
            </m:e>
          </m:d>
          <m:r>
            <m:rPr>
              <m:sty m:val="p"/>
            </m:rPr>
            <w:rPr>
              <w:rFonts w:ascii="Cambria Math" w:hAnsi="Cambria Math"/>
              <w:sz w:val="28"/>
              <w:szCs w:val="28"/>
              <w:lang w:eastAsia="zh-CN"/>
            </w:rPr>
            <m:t>.</m:t>
          </m:r>
        </m:oMath>
      </m:oMathPara>
    </w:p>
    <w:p w14:paraId="54DA8530"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其中</w:t>
      </w: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j</m:t>
            </m:r>
          </m:sub>
          <m:sup>
            <m:r>
              <w:rPr>
                <w:rFonts w:ascii="Cambria Math" w:hAnsi="Cambria Math"/>
                <w:sz w:val="28"/>
                <w:szCs w:val="28"/>
                <w:lang w:eastAsia="zh-CN"/>
              </w:rPr>
              <m:t>r</m:t>
            </m:r>
          </m:sup>
        </m:sSubSup>
      </m:oMath>
      <w:r w:rsidRPr="009F160C">
        <w:rPr>
          <w:rFonts w:hint="eastAsia"/>
          <w:sz w:val="28"/>
          <w:szCs w:val="28"/>
          <w:lang w:eastAsia="zh-CN"/>
        </w:rPr>
        <w:t>为额定功率，</w:t>
      </w:r>
      <m:oMath>
        <m:sSubSup>
          <m:sSubSupPr>
            <m:ctrlPr>
              <w:rPr>
                <w:rFonts w:ascii="Cambria Math" w:hAnsi="Cambria Math"/>
                <w:sz w:val="28"/>
                <w:szCs w:val="28"/>
                <w:lang w:eastAsia="zh-CN"/>
              </w:rPr>
            </m:ctrlPr>
          </m:sSubSupPr>
          <m:e>
            <m:r>
              <w:rPr>
                <w:rFonts w:ascii="Cambria Math" w:hAnsi="Cambria Math"/>
                <w:sz w:val="28"/>
                <w:szCs w:val="28"/>
                <w:lang w:eastAsia="zh-CN"/>
              </w:rPr>
              <m:t>a</m:t>
            </m:r>
          </m:e>
          <m:sub>
            <m:r>
              <w:rPr>
                <w:rFonts w:ascii="Cambria Math" w:hAnsi="Cambria Math"/>
                <w:sz w:val="28"/>
                <w:szCs w:val="28"/>
                <w:lang w:eastAsia="zh-CN"/>
              </w:rPr>
              <m:t>j</m:t>
            </m:r>
            <m:r>
              <m:rPr>
                <m:sty m:val="p"/>
              </m:rPr>
              <w:rPr>
                <w:rFonts w:ascii="Cambria Math" w:hAnsi="Cambria Math"/>
                <w:sz w:val="28"/>
                <w:szCs w:val="28"/>
                <w:lang w:eastAsia="zh-CN"/>
              </w:rPr>
              <m:t>,</m:t>
            </m:r>
            <m:r>
              <w:rPr>
                <w:rFonts w:ascii="Cambria Math" w:hAnsi="Cambria Math"/>
                <w:sz w:val="28"/>
                <w:szCs w:val="28"/>
                <w:lang w:eastAsia="zh-CN"/>
              </w:rPr>
              <m:t>t</m:t>
            </m:r>
          </m:sub>
          <m:sup>
            <m:r>
              <w:rPr>
                <w:rFonts w:ascii="Cambria Math" w:hAnsi="Cambria Math"/>
                <w:sz w:val="28"/>
                <w:szCs w:val="28"/>
                <w:lang w:eastAsia="zh-CN"/>
              </w:rPr>
              <m:t>w</m:t>
            </m:r>
          </m:sup>
        </m:sSubSup>
      </m:oMath>
      <w:r w:rsidRPr="009F160C">
        <w:rPr>
          <w:rFonts w:hint="eastAsia"/>
          <w:sz w:val="28"/>
          <w:szCs w:val="28"/>
          <w:lang w:eastAsia="zh-CN"/>
        </w:rPr>
        <w:t>表示设备可用状态，</w:t>
      </w:r>
      <m:oMath>
        <m:sSubSup>
          <m:sSubSupPr>
            <m:ctrlPr>
              <w:rPr>
                <w:rFonts w:ascii="Cambria Math" w:hAnsi="Cambria Math"/>
                <w:sz w:val="28"/>
                <w:szCs w:val="28"/>
                <w:lang w:eastAsia="zh-CN"/>
              </w:rPr>
            </m:ctrlPr>
          </m:sSubSupPr>
          <m:e>
            <m:r>
              <w:rPr>
                <w:rFonts w:ascii="Cambria Math" w:hAnsi="Cambria Math"/>
                <w:sz w:val="28"/>
                <w:szCs w:val="28"/>
                <w:lang w:eastAsia="zh-CN"/>
              </w:rPr>
              <m:t>d</m:t>
            </m:r>
          </m:e>
          <m:sub>
            <m:r>
              <w:rPr>
                <w:rFonts w:ascii="Cambria Math" w:hAnsi="Cambria Math"/>
                <w:sz w:val="28"/>
                <w:szCs w:val="28"/>
                <w:lang w:eastAsia="zh-CN"/>
              </w:rPr>
              <m:t>j</m:t>
            </m:r>
            <m:r>
              <m:rPr>
                <m:sty m:val="p"/>
              </m:rPr>
              <w:rPr>
                <w:rFonts w:ascii="Cambria Math" w:hAnsi="Cambria Math"/>
                <w:sz w:val="28"/>
                <w:szCs w:val="28"/>
                <w:lang w:eastAsia="zh-CN"/>
              </w:rPr>
              <m:t>,</m:t>
            </m:r>
            <m:r>
              <w:rPr>
                <w:rFonts w:ascii="Cambria Math" w:hAnsi="Cambria Math"/>
                <w:sz w:val="28"/>
                <w:szCs w:val="28"/>
                <w:lang w:eastAsia="zh-CN"/>
              </w:rPr>
              <m:t>t</m:t>
            </m:r>
          </m:sub>
          <m:sup>
            <m:r>
              <w:rPr>
                <w:rFonts w:ascii="Cambria Math" w:hAnsi="Cambria Math"/>
                <w:sz w:val="28"/>
                <w:szCs w:val="28"/>
                <w:lang w:eastAsia="zh-CN"/>
              </w:rPr>
              <m:t>w</m:t>
            </m:r>
          </m:sup>
        </m:sSubSup>
      </m:oMath>
      <w:r w:rsidRPr="009F160C">
        <w:rPr>
          <w:rFonts w:hint="eastAsia"/>
          <w:sz w:val="28"/>
          <w:szCs w:val="28"/>
          <w:lang w:eastAsia="zh-CN"/>
        </w:rPr>
        <w:t>表示环境或控制造成的降额比例。场内集电损耗率为</w:t>
      </w:r>
      <m:oMath>
        <m:sSup>
          <m:sSupPr>
            <m:ctrlPr>
              <w:rPr>
                <w:rFonts w:ascii="Cambria Math" w:hAnsi="Cambria Math"/>
                <w:sz w:val="28"/>
                <w:szCs w:val="28"/>
                <w:lang w:eastAsia="zh-CN"/>
              </w:rPr>
            </m:ctrlPr>
          </m:sSupPr>
          <m:e>
            <m:r>
              <w:rPr>
                <w:rFonts w:ascii="Cambria Math" w:hAnsi="Cambria Math"/>
                <w:sz w:val="28"/>
                <w:szCs w:val="28"/>
                <w:lang w:eastAsia="zh-CN"/>
              </w:rPr>
              <m:t>λ</m:t>
            </m:r>
          </m:e>
          <m:sup>
            <m:r>
              <w:rPr>
                <w:rFonts w:ascii="Cambria Math" w:hAnsi="Cambria Math"/>
                <w:sz w:val="28"/>
                <w:szCs w:val="28"/>
                <w:lang w:eastAsia="zh-CN"/>
              </w:rPr>
              <m:t>w</m:t>
            </m:r>
            <m:r>
              <m:rPr>
                <m:sty m:val="p"/>
              </m:rPr>
              <w:rPr>
                <w:rFonts w:ascii="Cambria Math" w:hAnsi="Cambria Math"/>
                <w:sz w:val="28"/>
                <w:szCs w:val="28"/>
                <w:lang w:eastAsia="zh-CN"/>
              </w:rPr>
              <m:t>,</m:t>
            </m:r>
            <m:r>
              <w:rPr>
                <w:rFonts w:ascii="Cambria Math" w:hAnsi="Cambria Math"/>
                <w:sz w:val="28"/>
                <w:szCs w:val="28"/>
                <w:lang w:eastAsia="zh-CN"/>
              </w:rPr>
              <m:t>col</m:t>
            </m:r>
          </m:sup>
        </m:sSup>
      </m:oMath>
      <w:r w:rsidRPr="009F160C">
        <w:rPr>
          <w:rFonts w:hint="eastAsia"/>
          <w:sz w:val="28"/>
          <w:szCs w:val="28"/>
          <w:lang w:eastAsia="zh-CN"/>
        </w:rPr>
        <w:t>时，风电场汇集点功率为</w:t>
      </w:r>
    </w:p>
    <w:p w14:paraId="5E3470F5" w14:textId="77777777" w:rsidR="00BD75E1" w:rsidRPr="009F160C" w:rsidRDefault="00B54136" w:rsidP="009F160C">
      <w:pPr>
        <w:pStyle w:val="af1"/>
        <w:spacing w:after="150" w:line="341" w:lineRule="auto"/>
        <w:rPr>
          <w:sz w:val="28"/>
          <w:szCs w:val="28"/>
          <w:lang w:eastAsia="zh-CN"/>
        </w:rPr>
      </w:pPr>
      <m:oMathPara>
        <m:oMathParaPr>
          <m:jc m:val="center"/>
        </m:oMathParaP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w</m:t>
              </m:r>
              <m:r>
                <m:rPr>
                  <m:sty m:val="p"/>
                </m:rPr>
                <w:rPr>
                  <w:rFonts w:ascii="Cambria Math" w:hAnsi="Cambria Math"/>
                  <w:sz w:val="28"/>
                  <w:szCs w:val="28"/>
                  <w:lang w:eastAsia="zh-CN"/>
                </w:rPr>
                <m:t>,</m:t>
              </m:r>
              <m:r>
                <w:rPr>
                  <w:rFonts w:ascii="Cambria Math" w:hAnsi="Cambria Math"/>
                  <w:sz w:val="28"/>
                  <w:szCs w:val="28"/>
                  <w:lang w:eastAsia="zh-CN"/>
                </w:rPr>
                <m:t>av</m:t>
              </m:r>
            </m:sup>
          </m:sSubSup>
          <m:r>
            <m:rPr>
              <m:lit/>
              <m:nor/>
            </m:rPr>
            <w:rPr>
              <w:sz w:val="28"/>
              <w:szCs w:val="28"/>
              <w:lang w:eastAsia="zh-CN"/>
            </w:rPr>
            <m:t>=</m:t>
          </m:r>
          <m:r>
            <m:rPr>
              <m:sty m:val="p"/>
            </m:rPr>
            <w:rPr>
              <w:rFonts w:ascii="Cambria Math" w:hAnsi="Cambria Math"/>
              <w:sz w:val="28"/>
              <w:szCs w:val="28"/>
              <w:lang w:eastAsia="zh-CN"/>
            </w:rPr>
            <m:t>(1</m:t>
          </m:r>
          <m:r>
            <m:rPr>
              <m:lit/>
              <m:nor/>
            </m:rPr>
            <w:rPr>
              <w:sz w:val="28"/>
              <w:szCs w:val="28"/>
              <w:lang w:eastAsia="zh-CN"/>
            </w:rPr>
            <m:t>-</m:t>
          </m:r>
          <m:sSup>
            <m:sSupPr>
              <m:ctrlPr>
                <w:rPr>
                  <w:rFonts w:ascii="Cambria Math" w:hAnsi="Cambria Math"/>
                  <w:sz w:val="28"/>
                  <w:szCs w:val="28"/>
                  <w:lang w:eastAsia="zh-CN"/>
                </w:rPr>
              </m:ctrlPr>
            </m:sSupPr>
            <m:e>
              <m:r>
                <w:rPr>
                  <w:rFonts w:ascii="Cambria Math" w:hAnsi="Cambria Math"/>
                  <w:sz w:val="28"/>
                  <w:szCs w:val="28"/>
                  <w:lang w:eastAsia="zh-CN"/>
                </w:rPr>
                <m:t>λ</m:t>
              </m:r>
            </m:e>
            <m:sup>
              <m:r>
                <w:rPr>
                  <w:rFonts w:ascii="Cambria Math" w:hAnsi="Cambria Math"/>
                  <w:sz w:val="28"/>
                  <w:szCs w:val="28"/>
                  <w:lang w:eastAsia="zh-CN"/>
                </w:rPr>
                <m:t>w</m:t>
              </m:r>
              <m:r>
                <m:rPr>
                  <m:sty m:val="p"/>
                </m:rPr>
                <w:rPr>
                  <w:rFonts w:ascii="Cambria Math" w:hAnsi="Cambria Math"/>
                  <w:sz w:val="28"/>
                  <w:szCs w:val="28"/>
                  <w:lang w:eastAsia="zh-CN"/>
                </w:rPr>
                <m:t>,</m:t>
              </m:r>
              <m:r>
                <w:rPr>
                  <w:rFonts w:ascii="Cambria Math" w:hAnsi="Cambria Math"/>
                  <w:sz w:val="28"/>
                  <w:szCs w:val="28"/>
                  <w:lang w:eastAsia="zh-CN"/>
                </w:rPr>
                <m:t>col</m:t>
              </m:r>
            </m:sup>
          </m:sSup>
          <m:r>
            <m:rPr>
              <m:sty m:val="p"/>
            </m:rPr>
            <w:rPr>
              <w:rFonts w:ascii="Cambria Math" w:hAnsi="Cambria Math"/>
              <w:sz w:val="28"/>
              <w:szCs w:val="28"/>
              <w:lang w:eastAsia="zh-CN"/>
            </w:rPr>
            <m:t>)</m:t>
          </m:r>
          <m:nary>
            <m:naryPr>
              <m:chr m:val="∑"/>
              <m:supHide m:val="1"/>
              <m:ctrlPr>
                <w:rPr>
                  <w:rFonts w:ascii="Cambria Math" w:hAnsi="Cambria Math"/>
                  <w:sz w:val="28"/>
                  <w:szCs w:val="28"/>
                  <w:lang w:eastAsia="zh-CN"/>
                </w:rPr>
              </m:ctrlPr>
            </m:naryPr>
            <m:sub>
              <m:r>
                <w:rPr>
                  <w:rFonts w:ascii="Cambria Math" w:hAnsi="Cambria Math"/>
                  <w:sz w:val="28"/>
                  <w:szCs w:val="28"/>
                  <w:lang w:eastAsia="zh-CN"/>
                </w:rPr>
                <m:t>j</m:t>
              </m:r>
            </m:sub>
            <m:sup/>
            <m:e>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j</m:t>
                  </m:r>
                  <m:r>
                    <m:rPr>
                      <m:sty m:val="p"/>
                    </m:rPr>
                    <w:rPr>
                      <w:rFonts w:ascii="Cambria Math" w:hAnsi="Cambria Math"/>
                      <w:sz w:val="28"/>
                      <w:szCs w:val="28"/>
                      <w:lang w:eastAsia="zh-CN"/>
                    </w:rPr>
                    <m:t>,</m:t>
                  </m:r>
                  <m:r>
                    <w:rPr>
                      <w:rFonts w:ascii="Cambria Math" w:hAnsi="Cambria Math"/>
                      <w:sz w:val="28"/>
                      <w:szCs w:val="28"/>
                      <w:lang w:eastAsia="zh-CN"/>
                    </w:rPr>
                    <m:t>t</m:t>
                  </m:r>
                </m:sub>
                <m:sup>
                  <m:r>
                    <w:rPr>
                      <w:rFonts w:ascii="Cambria Math" w:hAnsi="Cambria Math"/>
                      <w:sz w:val="28"/>
                      <w:szCs w:val="28"/>
                      <w:lang w:eastAsia="zh-CN"/>
                    </w:rPr>
                    <m:t>w</m:t>
                  </m:r>
                  <m:r>
                    <m:rPr>
                      <m:sty m:val="p"/>
                    </m:rPr>
                    <w:rPr>
                      <w:rFonts w:ascii="Cambria Math" w:hAnsi="Cambria Math"/>
                      <w:sz w:val="28"/>
                      <w:szCs w:val="28"/>
                      <w:lang w:eastAsia="zh-CN"/>
                    </w:rPr>
                    <m:t>,</m:t>
                  </m:r>
                  <m:r>
                    <w:rPr>
                      <w:rFonts w:ascii="Cambria Math" w:hAnsi="Cambria Math"/>
                      <w:sz w:val="28"/>
                      <w:szCs w:val="28"/>
                      <w:lang w:eastAsia="zh-CN"/>
                    </w:rPr>
                    <m:t>av</m:t>
                  </m:r>
                </m:sup>
              </m:sSubSup>
            </m:e>
          </m:nary>
          <m:r>
            <m:rPr>
              <m:sty m:val="p"/>
            </m:rPr>
            <w:rPr>
              <w:rFonts w:ascii="Cambria Math" w:hAnsi="Cambria Math"/>
              <w:sz w:val="28"/>
              <w:szCs w:val="28"/>
              <w:lang w:eastAsia="zh-CN"/>
            </w:rPr>
            <m:t>.</m:t>
          </m:r>
        </m:oMath>
      </m:oMathPara>
    </w:p>
    <w:p w14:paraId="1CDE3DC6"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切入</w:t>
      </w:r>
      <w:r w:rsidRPr="009F160C">
        <w:rPr>
          <w:rFonts w:hint="eastAsia"/>
          <w:sz w:val="28"/>
          <w:szCs w:val="28"/>
          <w:lang w:eastAsia="zh-CN"/>
        </w:rPr>
        <w:t>/</w:t>
      </w:r>
      <w:r w:rsidRPr="009F160C">
        <w:rPr>
          <w:rFonts w:hint="eastAsia"/>
          <w:sz w:val="28"/>
          <w:szCs w:val="28"/>
          <w:lang w:eastAsia="zh-CN"/>
        </w:rPr>
        <w:t>切出风速、极端海况、故障和复归状态均通过</w:t>
      </w:r>
      <m:oMath>
        <m:sSubSup>
          <m:sSubSupPr>
            <m:ctrlPr>
              <w:rPr>
                <w:rFonts w:ascii="Cambria Math" w:hAnsi="Cambria Math"/>
                <w:sz w:val="28"/>
                <w:szCs w:val="28"/>
                <w:lang w:eastAsia="zh-CN"/>
              </w:rPr>
            </m:ctrlPr>
          </m:sSubSupPr>
          <m:e>
            <m:r>
              <w:rPr>
                <w:rFonts w:ascii="Cambria Math" w:hAnsi="Cambria Math"/>
                <w:sz w:val="28"/>
                <w:szCs w:val="28"/>
                <w:lang w:eastAsia="zh-CN"/>
              </w:rPr>
              <m:t>a</m:t>
            </m:r>
          </m:e>
          <m:sub>
            <m:r>
              <w:rPr>
                <w:rFonts w:ascii="Cambria Math" w:hAnsi="Cambria Math"/>
                <w:sz w:val="28"/>
                <w:szCs w:val="28"/>
                <w:lang w:eastAsia="zh-CN"/>
              </w:rPr>
              <m:t>j</m:t>
            </m:r>
            <m:r>
              <m:rPr>
                <m:sty m:val="p"/>
              </m:rPr>
              <w:rPr>
                <w:rFonts w:ascii="Cambria Math" w:hAnsi="Cambria Math"/>
                <w:sz w:val="28"/>
                <w:szCs w:val="28"/>
                <w:lang w:eastAsia="zh-CN"/>
              </w:rPr>
              <m:t>,</m:t>
            </m:r>
            <m:r>
              <w:rPr>
                <w:rFonts w:ascii="Cambria Math" w:hAnsi="Cambria Math"/>
                <w:sz w:val="28"/>
                <w:szCs w:val="28"/>
                <w:lang w:eastAsia="zh-CN"/>
              </w:rPr>
              <m:t>t</m:t>
            </m:r>
          </m:sub>
          <m:sup>
            <m:r>
              <w:rPr>
                <w:rFonts w:ascii="Cambria Math" w:hAnsi="Cambria Math"/>
                <w:sz w:val="28"/>
                <w:szCs w:val="28"/>
                <w:lang w:eastAsia="zh-CN"/>
              </w:rPr>
              <m:t>w</m:t>
            </m:r>
          </m:sup>
        </m:sSubSup>
      </m:oMath>
      <w:r w:rsidRPr="009F160C">
        <w:rPr>
          <w:rFonts w:hint="eastAsia"/>
          <w:sz w:val="28"/>
          <w:szCs w:val="28"/>
          <w:lang w:eastAsia="zh-CN"/>
        </w:rPr>
        <w:t>进入功率边界。受控增功时还满足</w:t>
      </w:r>
    </w:p>
    <w:p w14:paraId="14F49572" w14:textId="77777777" w:rsidR="00BD75E1" w:rsidRPr="009F160C" w:rsidRDefault="00B54136" w:rsidP="009F160C">
      <w:pPr>
        <w:pStyle w:val="af1"/>
        <w:spacing w:after="150" w:line="341" w:lineRule="auto"/>
        <w:rPr>
          <w:sz w:val="28"/>
          <w:szCs w:val="28"/>
          <w:lang w:eastAsia="zh-CN"/>
        </w:rPr>
      </w:pPr>
      <m:oMathPara>
        <m:oMathParaPr>
          <m:jc m:val="center"/>
        </m:oMathParaP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j</m:t>
              </m:r>
              <m:r>
                <m:rPr>
                  <m:sty m:val="p"/>
                </m:rPr>
                <w:rPr>
                  <w:rFonts w:ascii="Cambria Math" w:hAnsi="Cambria Math"/>
                  <w:sz w:val="28"/>
                  <w:szCs w:val="28"/>
                  <w:lang w:eastAsia="zh-CN"/>
                </w:rPr>
                <m:t>,</m:t>
              </m:r>
              <m:r>
                <w:rPr>
                  <w:rFonts w:ascii="Cambria Math" w:hAnsi="Cambria Math"/>
                  <w:sz w:val="28"/>
                  <w:szCs w:val="28"/>
                  <w:lang w:eastAsia="zh-CN"/>
                </w:rPr>
                <m:t>t</m:t>
              </m:r>
            </m:sub>
            <m:sup>
              <m:r>
                <w:rPr>
                  <w:rFonts w:ascii="Cambria Math" w:hAnsi="Cambria Math"/>
                  <w:sz w:val="28"/>
                  <w:szCs w:val="28"/>
                  <w:lang w:eastAsia="zh-CN"/>
                </w:rPr>
                <m:t>w</m:t>
              </m:r>
              <m:r>
                <m:rPr>
                  <m:sty m:val="p"/>
                </m:rPr>
                <w:rPr>
                  <w:rFonts w:ascii="Cambria Math" w:hAnsi="Cambria Math"/>
                  <w:sz w:val="28"/>
                  <w:szCs w:val="28"/>
                  <w:lang w:eastAsia="zh-CN"/>
                </w:rPr>
                <m:t>,</m:t>
              </m:r>
              <m:r>
                <w:rPr>
                  <w:rFonts w:ascii="Cambria Math" w:hAnsi="Cambria Math"/>
                  <w:sz w:val="28"/>
                  <w:szCs w:val="28"/>
                  <w:lang w:eastAsia="zh-CN"/>
                </w:rPr>
                <m:t>av</m:t>
              </m:r>
            </m:sup>
          </m:sSubSup>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j</m:t>
              </m:r>
              <m:r>
                <m:rPr>
                  <m:sty m:val="p"/>
                </m:rPr>
                <w:rPr>
                  <w:rFonts w:ascii="Cambria Math" w:hAnsi="Cambria Math"/>
                  <w:sz w:val="28"/>
                  <w:szCs w:val="28"/>
                  <w:lang w:eastAsia="zh-CN"/>
                </w:rPr>
                <m:t>,</m:t>
              </m:r>
              <m:r>
                <w:rPr>
                  <w:rFonts w:ascii="Cambria Math" w:hAnsi="Cambria Math"/>
                  <w:sz w:val="28"/>
                  <w:szCs w:val="28"/>
                  <w:lang w:eastAsia="zh-CN"/>
                </w:rPr>
                <m:t>t</m:t>
              </m:r>
              <m:r>
                <m:rPr>
                  <m:lit/>
                  <m:nor/>
                </m:rPr>
                <w:rPr>
                  <w:sz w:val="28"/>
                  <w:szCs w:val="28"/>
                  <w:lang w:eastAsia="zh-CN"/>
                </w:rPr>
                <m:t>-</m:t>
              </m:r>
              <m:r>
                <m:rPr>
                  <m:sty m:val="p"/>
                </m:rPr>
                <w:rPr>
                  <w:rFonts w:ascii="Cambria Math" w:hAnsi="Cambria Math"/>
                  <w:sz w:val="28"/>
                  <w:szCs w:val="28"/>
                  <w:lang w:eastAsia="zh-CN"/>
                </w:rPr>
                <m:t>1</m:t>
              </m:r>
            </m:sub>
            <m:sup>
              <m:r>
                <w:rPr>
                  <w:rFonts w:ascii="Cambria Math" w:hAnsi="Cambria Math"/>
                  <w:sz w:val="28"/>
                  <w:szCs w:val="28"/>
                  <w:lang w:eastAsia="zh-CN"/>
                </w:rPr>
                <m:t>w</m:t>
              </m:r>
              <m:r>
                <m:rPr>
                  <m:sty m:val="p"/>
                </m:rPr>
                <w:rPr>
                  <w:rFonts w:ascii="Cambria Math" w:hAnsi="Cambria Math"/>
                  <w:sz w:val="28"/>
                  <w:szCs w:val="28"/>
                  <w:lang w:eastAsia="zh-CN"/>
                </w:rPr>
                <m:t>,</m:t>
              </m:r>
              <m:r>
                <w:rPr>
                  <w:rFonts w:ascii="Cambria Math" w:hAnsi="Cambria Math"/>
                  <w:sz w:val="28"/>
                  <w:szCs w:val="28"/>
                  <w:lang w:eastAsia="zh-CN"/>
                </w:rPr>
                <m:t>av</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R</m:t>
              </m:r>
            </m:e>
            <m:sub>
              <m:r>
                <w:rPr>
                  <w:rFonts w:ascii="Cambria Math" w:hAnsi="Cambria Math"/>
                  <w:sz w:val="28"/>
                  <w:szCs w:val="28"/>
                  <w:lang w:eastAsia="zh-CN"/>
                </w:rPr>
                <m:t>j</m:t>
              </m:r>
            </m:sub>
            <m:sup>
              <m:r>
                <w:rPr>
                  <w:rFonts w:ascii="Cambria Math" w:hAnsi="Cambria Math"/>
                  <w:sz w:val="28"/>
                  <w:szCs w:val="28"/>
                  <w:lang w:eastAsia="zh-CN"/>
                </w:rPr>
                <m:t>w</m:t>
              </m:r>
              <m:r>
                <m:rPr>
                  <m:sty m:val="p"/>
                </m:rPr>
                <w:rPr>
                  <w:rFonts w:ascii="Cambria Math" w:hAnsi="Cambria Math"/>
                  <w:sz w:val="28"/>
                  <w:szCs w:val="28"/>
                  <w:lang w:eastAsia="zh-CN"/>
                </w:rPr>
                <m:t>,</m:t>
              </m:r>
              <m:r>
                <w:rPr>
                  <w:rFonts w:ascii="Cambria Math" w:hAnsi="Cambria Math"/>
                  <w:sz w:val="28"/>
                  <w:szCs w:val="28"/>
                  <w:lang w:eastAsia="zh-CN"/>
                </w:rPr>
                <m:t>up</m:t>
              </m:r>
            </m:sup>
          </m:sSubSup>
          <m:r>
            <w:rPr>
              <w:rFonts w:ascii="Cambria Math" w:hAnsi="Cambria Math"/>
              <w:sz w:val="28"/>
              <w:szCs w:val="28"/>
              <w:lang w:eastAsia="zh-CN"/>
            </w:rPr>
            <m:t>Δt</m:t>
          </m:r>
          <m:r>
            <m:rPr>
              <m:sty m:val="p"/>
            </m:rPr>
            <w:rPr>
              <w:rFonts w:ascii="Cambria Math" w:hAnsi="Cambria Math"/>
              <w:sz w:val="28"/>
              <w:szCs w:val="28"/>
              <w:lang w:eastAsia="zh-CN"/>
            </w:rPr>
            <m:t>,</m:t>
          </m:r>
        </m:oMath>
      </m:oMathPara>
    </w:p>
    <w:p w14:paraId="0615F8F4" w14:textId="77777777" w:rsidR="00BD75E1" w:rsidRPr="009F160C" w:rsidRDefault="00BD75E1" w:rsidP="009F160C">
      <w:pPr>
        <w:pStyle w:val="af1"/>
        <w:spacing w:after="150" w:line="341" w:lineRule="auto"/>
        <w:rPr>
          <w:sz w:val="28"/>
          <w:szCs w:val="28"/>
          <w:lang w:eastAsia="zh-CN"/>
        </w:rPr>
      </w:pPr>
      <w:r w:rsidRPr="009F160C">
        <w:rPr>
          <w:sz w:val="28"/>
          <w:szCs w:val="28"/>
          <w:lang w:eastAsia="zh-CN"/>
        </w:rPr>
        <w:t>其中</w:t>
      </w:r>
      <m:oMath>
        <m:sSubSup>
          <m:sSubSupPr>
            <m:ctrlPr>
              <w:rPr>
                <w:rFonts w:ascii="Cambria Math" w:hAnsi="Cambria Math"/>
                <w:sz w:val="28"/>
                <w:szCs w:val="28"/>
                <w:lang w:eastAsia="zh-CN"/>
              </w:rPr>
            </m:ctrlPr>
          </m:sSubSupPr>
          <m:e>
            <m:r>
              <w:rPr>
                <w:rFonts w:ascii="Cambria Math" w:hAnsi="Cambria Math"/>
                <w:sz w:val="28"/>
                <w:szCs w:val="28"/>
                <w:lang w:eastAsia="zh-CN"/>
              </w:rPr>
              <m:t>R</m:t>
            </m:r>
          </m:e>
          <m:sub>
            <m:r>
              <w:rPr>
                <w:rFonts w:ascii="Cambria Math" w:hAnsi="Cambria Math"/>
                <w:sz w:val="28"/>
                <w:szCs w:val="28"/>
                <w:lang w:eastAsia="zh-CN"/>
              </w:rPr>
              <m:t>j</m:t>
            </m:r>
          </m:sub>
          <m:sup>
            <m:r>
              <w:rPr>
                <w:rFonts w:ascii="Cambria Math" w:hAnsi="Cambria Math"/>
                <w:sz w:val="28"/>
                <w:szCs w:val="28"/>
                <w:lang w:eastAsia="zh-CN"/>
              </w:rPr>
              <m:t>w</m:t>
            </m:r>
            <m:r>
              <m:rPr>
                <m:sty m:val="p"/>
              </m:rPr>
              <w:rPr>
                <w:rFonts w:ascii="Cambria Math" w:hAnsi="Cambria Math"/>
                <w:sz w:val="28"/>
                <w:szCs w:val="28"/>
                <w:lang w:eastAsia="zh-CN"/>
              </w:rPr>
              <m:t>,</m:t>
            </m:r>
            <m:r>
              <w:rPr>
                <w:rFonts w:ascii="Cambria Math" w:hAnsi="Cambria Math"/>
                <w:sz w:val="28"/>
                <w:szCs w:val="28"/>
                <w:lang w:eastAsia="zh-CN"/>
              </w:rPr>
              <m:t>up</m:t>
            </m:r>
          </m:sup>
        </m:sSubSup>
      </m:oMath>
      <w:r w:rsidRPr="009F160C">
        <w:rPr>
          <w:sz w:val="28"/>
          <w:szCs w:val="28"/>
          <w:lang w:eastAsia="zh-CN"/>
        </w:rPr>
        <w:t>为向上爬坡速率；资源骤降和保护停机时，可用功率直接随物理边界下降。风功率曲线只用于预处理逐时物理可用功率，该量作为固定参数进入多源聚合和利用率分母；实际利用量由聚合层的可用量</w:t>
      </w:r>
      <w:r w:rsidRPr="009F160C">
        <w:rPr>
          <w:sz w:val="28"/>
          <w:szCs w:val="28"/>
          <w:lang w:eastAsia="zh-CN"/>
        </w:rPr>
        <w:t>—</w:t>
      </w:r>
      <w:r w:rsidRPr="009F160C">
        <w:rPr>
          <w:sz w:val="28"/>
          <w:szCs w:val="28"/>
          <w:lang w:eastAsia="zh-CN"/>
        </w:rPr>
        <w:t>利用量</w:t>
      </w:r>
      <w:r w:rsidRPr="009F160C">
        <w:rPr>
          <w:sz w:val="28"/>
          <w:szCs w:val="28"/>
          <w:lang w:eastAsia="zh-CN"/>
        </w:rPr>
        <w:t>—</w:t>
      </w:r>
      <w:r w:rsidRPr="009F160C">
        <w:rPr>
          <w:sz w:val="28"/>
          <w:szCs w:val="28"/>
          <w:lang w:eastAsia="zh-CN"/>
        </w:rPr>
        <w:t>弃电关系决定。</w:t>
      </w:r>
    </w:p>
    <w:p w14:paraId="13FC6782" w14:textId="77777777" w:rsidR="00BD75E1" w:rsidRDefault="00BD75E1">
      <w:pPr>
        <w:pStyle w:val="31"/>
        <w:rPr>
          <w:lang w:eastAsia="zh-CN"/>
        </w:rPr>
      </w:pPr>
      <w:bookmarkStart w:id="72" w:name="_Toc237592069"/>
      <w:bookmarkStart w:id="73" w:name="漂浮式光伏"/>
      <w:bookmarkEnd w:id="71"/>
      <w:r>
        <w:rPr>
          <w:rFonts w:ascii="宋体" w:eastAsia="宋体" w:hAnsi="宋体" w:hint="eastAsia"/>
          <w:lang w:eastAsia="zh-CN"/>
        </w:rPr>
        <w:t>（二）</w:t>
      </w:r>
      <w:r>
        <w:rPr>
          <w:rFonts w:hint="eastAsia"/>
          <w:lang w:eastAsia="zh-CN"/>
        </w:rPr>
        <w:t>漂浮式光伏</w:t>
      </w:r>
      <w:bookmarkEnd w:id="72"/>
    </w:p>
    <w:p w14:paraId="551BA8E9"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漂浮式光伏首先根据太阳位置和平台姿态计算阵列面辐照度。设</w:t>
      </w:r>
      <m:oMath>
        <m:sSub>
          <m:sSubPr>
            <m:ctrlPr>
              <w:rPr>
                <w:rFonts w:ascii="Cambria Math" w:hAnsi="Cambria Math"/>
                <w:sz w:val="28"/>
                <w:szCs w:val="28"/>
                <w:lang w:eastAsia="zh-CN"/>
              </w:rPr>
            </m:ctrlPr>
          </m:sSubPr>
          <m:e>
            <m:r>
              <w:rPr>
                <w:rFonts w:ascii="Cambria Math" w:hAnsi="Cambria Math"/>
                <w:sz w:val="28"/>
                <w:szCs w:val="28"/>
                <w:lang w:eastAsia="zh-CN"/>
              </w:rPr>
              <m:t>s</m:t>
            </m:r>
          </m:e>
          <m:sub>
            <m:r>
              <w:rPr>
                <w:rFonts w:ascii="Cambria Math" w:hAnsi="Cambria Math"/>
                <w:sz w:val="28"/>
                <w:szCs w:val="28"/>
                <w:lang w:eastAsia="zh-CN"/>
              </w:rPr>
              <m:t>t</m:t>
            </m:r>
          </m:sub>
        </m:sSub>
      </m:oMath>
      <w:r w:rsidRPr="009F160C">
        <w:rPr>
          <w:rFonts w:hint="eastAsia"/>
          <w:sz w:val="28"/>
          <w:szCs w:val="28"/>
          <w:lang w:eastAsia="zh-CN"/>
        </w:rPr>
        <w:t>为太阳方向单位向量，</w:t>
      </w:r>
      <m:oMath>
        <m:sSub>
          <m:sSubPr>
            <m:ctrlPr>
              <w:rPr>
                <w:rFonts w:ascii="Cambria Math" w:hAnsi="Cambria Math"/>
                <w:sz w:val="28"/>
                <w:szCs w:val="28"/>
                <w:lang w:eastAsia="zh-CN"/>
              </w:rPr>
            </m:ctrlPr>
          </m:sSubPr>
          <m:e>
            <m:r>
              <w:rPr>
                <w:rFonts w:ascii="Cambria Math" w:hAnsi="Cambria Math"/>
                <w:sz w:val="28"/>
                <w:szCs w:val="28"/>
                <w:lang w:eastAsia="zh-CN"/>
              </w:rPr>
              <m:t>n</m:t>
            </m:r>
          </m:e>
          <m:sub>
            <m:r>
              <w:rPr>
                <w:rFonts w:ascii="Cambria Math" w:hAnsi="Cambria Math"/>
                <w:sz w:val="28"/>
                <w:szCs w:val="28"/>
                <w:lang w:eastAsia="zh-CN"/>
              </w:rPr>
              <m:t>t</m:t>
            </m:r>
          </m:sub>
        </m:sSub>
      </m:oMath>
      <w:r w:rsidRPr="009F160C">
        <w:rPr>
          <w:rFonts w:hint="eastAsia"/>
          <w:sz w:val="28"/>
          <w:szCs w:val="28"/>
          <w:lang w:eastAsia="zh-CN"/>
        </w:rPr>
        <w:t>为阵列法向量，</w:t>
      </w:r>
      <m:oMath>
        <m:sSub>
          <m:sSubPr>
            <m:ctrlPr>
              <w:rPr>
                <w:rFonts w:ascii="Cambria Math" w:hAnsi="Cambria Math"/>
                <w:sz w:val="28"/>
                <w:szCs w:val="28"/>
                <w:lang w:eastAsia="zh-CN"/>
              </w:rPr>
            </m:ctrlPr>
          </m:sSubPr>
          <m:e>
            <m:r>
              <w:rPr>
                <w:rFonts w:ascii="Cambria Math" w:hAnsi="Cambria Math"/>
                <w:sz w:val="28"/>
                <w:szCs w:val="28"/>
                <w:lang w:eastAsia="zh-CN"/>
              </w:rPr>
              <m:t>n</m:t>
            </m:r>
          </m:e>
          <m:sub>
            <m:r>
              <w:rPr>
                <w:rFonts w:ascii="Cambria Math" w:hAnsi="Cambria Math"/>
                <w:sz w:val="28"/>
                <w:szCs w:val="28"/>
                <w:lang w:eastAsia="zh-CN"/>
              </w:rPr>
              <m:t>z</m:t>
            </m:r>
            <m:r>
              <m:rPr>
                <m:sty m:val="p"/>
              </m:rPr>
              <w:rPr>
                <w:rFonts w:ascii="Cambria Math" w:hAnsi="Cambria Math"/>
                <w:sz w:val="28"/>
                <w:szCs w:val="28"/>
                <w:lang w:eastAsia="zh-CN"/>
              </w:rPr>
              <m:t>,</m:t>
            </m:r>
            <m:r>
              <w:rPr>
                <w:rFonts w:ascii="Cambria Math" w:hAnsi="Cambria Math"/>
                <w:sz w:val="28"/>
                <w:szCs w:val="28"/>
                <w:lang w:eastAsia="zh-CN"/>
              </w:rPr>
              <m:t>t</m:t>
            </m:r>
          </m:sub>
        </m:sSub>
      </m:oMath>
      <w:r w:rsidRPr="009F160C">
        <w:rPr>
          <w:rFonts w:hint="eastAsia"/>
          <w:sz w:val="28"/>
          <w:szCs w:val="28"/>
          <w:lang w:eastAsia="zh-CN"/>
        </w:rPr>
        <w:t>为其竖直分量，则</w:t>
      </w:r>
    </w:p>
    <w:p w14:paraId="212BE5D0" w14:textId="77777777" w:rsidR="00BD75E1" w:rsidRPr="009F160C" w:rsidRDefault="00B54136" w:rsidP="009F160C">
      <w:pPr>
        <w:pStyle w:val="af1"/>
        <w:spacing w:after="150" w:line="341" w:lineRule="auto"/>
        <w:rPr>
          <w:sz w:val="28"/>
          <w:szCs w:val="28"/>
          <w:lang w:eastAsia="zh-CN"/>
        </w:rPr>
      </w:pPr>
      <m:oMathPara>
        <m:oMathParaPr>
          <m:jc m:val="center"/>
        </m:oMathParaPr>
        <m:oMath>
          <m:m>
            <m:mPr>
              <m:mcs>
                <m:mc>
                  <m:mcPr>
                    <m:count m:val="1"/>
                    <m:mcJc m:val="center"/>
                  </m:mcPr>
                </m:mc>
              </m:mcs>
              <m:ctrlPr>
                <w:rPr>
                  <w:rFonts w:ascii="Cambria Math" w:hAnsi="Cambria Math"/>
                  <w:sz w:val="28"/>
                  <w:szCs w:val="28"/>
                  <w:lang w:eastAsia="zh-CN"/>
                </w:rPr>
              </m:ctrlPr>
            </m:mPr>
            <m:mr>
              <m:e>
                <m:sSubSup>
                  <m:sSubSupPr>
                    <m:ctrlPr>
                      <w:rPr>
                        <w:rFonts w:ascii="Cambria Math" w:hAnsi="Cambria Math"/>
                        <w:sz w:val="28"/>
                        <w:szCs w:val="28"/>
                        <w:lang w:eastAsia="zh-CN"/>
                      </w:rPr>
                    </m:ctrlPr>
                  </m:sSubSupPr>
                  <m:e>
                    <m:r>
                      <w:rPr>
                        <w:rFonts w:ascii="Cambria Math" w:hAnsi="Cambria Math"/>
                        <w:sz w:val="28"/>
                        <w:szCs w:val="28"/>
                        <w:lang w:eastAsia="zh-CN"/>
                      </w:rPr>
                      <m:t>G</m:t>
                    </m:r>
                  </m:e>
                  <m:sub>
                    <m:r>
                      <w:rPr>
                        <w:rFonts w:ascii="Cambria Math" w:hAnsi="Cambria Math"/>
                        <w:sz w:val="28"/>
                        <w:szCs w:val="28"/>
                        <w:lang w:eastAsia="zh-CN"/>
                      </w:rPr>
                      <m:t>t</m:t>
                    </m:r>
                  </m:sub>
                  <m:sup>
                    <m:r>
                      <w:rPr>
                        <w:rFonts w:ascii="Cambria Math" w:hAnsi="Cambria Math"/>
                        <w:sz w:val="28"/>
                        <w:szCs w:val="28"/>
                        <w:lang w:eastAsia="zh-CN"/>
                      </w:rPr>
                      <m:t>POA</m:t>
                    </m:r>
                  </m:sup>
                </m:sSubSup>
                <m:r>
                  <m:rPr>
                    <m:lit/>
                    <m:nor/>
                  </m:rPr>
                  <w:rPr>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G</m:t>
                    </m:r>
                  </m:e>
                  <m:sub>
                    <m:r>
                      <w:rPr>
                        <w:rFonts w:ascii="Cambria Math" w:hAnsi="Cambria Math"/>
                        <w:sz w:val="28"/>
                        <w:szCs w:val="28"/>
                        <w:lang w:eastAsia="zh-CN"/>
                      </w:rPr>
                      <m:t>DNI</m:t>
                    </m:r>
                    <m:r>
                      <m:rPr>
                        <m:sty m:val="p"/>
                      </m:rPr>
                      <w:rPr>
                        <w:rFonts w:ascii="Cambria Math" w:hAnsi="Cambria Math"/>
                        <w:sz w:val="28"/>
                        <w:szCs w:val="28"/>
                        <w:lang w:eastAsia="zh-CN"/>
                      </w:rPr>
                      <m:t>,</m:t>
                    </m:r>
                    <m:r>
                      <w:rPr>
                        <w:rFonts w:ascii="Cambria Math" w:hAnsi="Cambria Math"/>
                        <w:sz w:val="28"/>
                        <w:szCs w:val="28"/>
                        <w:lang w:eastAsia="zh-CN"/>
                      </w:rPr>
                      <m:t>t</m:t>
                    </m:r>
                  </m:sub>
                </m:sSub>
                <m:r>
                  <w:rPr>
                    <w:rFonts w:ascii="Cambria Math" w:hAnsi="Cambria Math"/>
                    <w:sz w:val="28"/>
                    <w:szCs w:val="28"/>
                    <w:lang w:eastAsia="zh-CN"/>
                  </w:rPr>
                  <m:t>max</m:t>
                </m:r>
                <m:r>
                  <m:rPr>
                    <m:sty m:val="p"/>
                  </m:rPr>
                  <w:rPr>
                    <w:rFonts w:ascii="Cambria Math" w:hAnsi="Cambria Math"/>
                    <w:sz w:val="28"/>
                    <w:szCs w:val="28"/>
                    <w:lang w:eastAsia="zh-CN"/>
                  </w:rPr>
                  <m:t>(0,</m:t>
                </m:r>
                <m:sSub>
                  <m:sSubPr>
                    <m:ctrlPr>
                      <w:rPr>
                        <w:rFonts w:ascii="Cambria Math" w:hAnsi="Cambria Math"/>
                        <w:sz w:val="28"/>
                        <w:szCs w:val="28"/>
                        <w:lang w:eastAsia="zh-CN"/>
                      </w:rPr>
                    </m:ctrlPr>
                  </m:sSubPr>
                  <m:e>
                    <m:r>
                      <w:rPr>
                        <w:rFonts w:ascii="Cambria Math" w:hAnsi="Cambria Math"/>
                        <w:sz w:val="28"/>
                        <w:szCs w:val="28"/>
                        <w:lang w:eastAsia="zh-CN"/>
                      </w:rPr>
                      <m:t>s</m:t>
                    </m:r>
                  </m:e>
                  <m:sub>
                    <m:r>
                      <w:rPr>
                        <w:rFonts w:ascii="Cambria Math" w:hAnsi="Cambria Math"/>
                        <w:sz w:val="28"/>
                        <w:szCs w:val="28"/>
                        <w:lang w:eastAsia="zh-CN"/>
                      </w:rPr>
                      <m:t>t</m:t>
                    </m:r>
                  </m:sub>
                </m:sSub>
                <m:r>
                  <m:rPr>
                    <m:sty m:val="p"/>
                  </m:rPr>
                  <w:rPr>
                    <w:rFonts w:ascii="Cambria Math" w:hAnsi="Cambria Math"/>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n</m:t>
                    </m:r>
                  </m:e>
                  <m:sub>
                    <m:r>
                      <w:rPr>
                        <w:rFonts w:ascii="Cambria Math" w:hAnsi="Cambria Math"/>
                        <w:sz w:val="28"/>
                        <w:szCs w:val="28"/>
                        <w:lang w:eastAsia="zh-CN"/>
                      </w:rPr>
                      <m:t>t</m:t>
                    </m:r>
                  </m:sub>
                </m:sSub>
                <m:r>
                  <m:rPr>
                    <m:sty m:val="p"/>
                  </m:rPr>
                  <w:rPr>
                    <w:rFonts w:ascii="Cambria Math" w:hAnsi="Cambria Math"/>
                    <w:sz w:val="28"/>
                    <w:szCs w:val="28"/>
                    <w:lang w:eastAsia="zh-CN"/>
                  </w:rPr>
                  <m:t>)</m:t>
                </m:r>
                <m:r>
                  <m:rPr>
                    <m:lit/>
                    <m:nor/>
                  </m:rPr>
                  <w:rPr>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G</m:t>
                    </m:r>
                  </m:e>
                  <m:sub>
                    <m:r>
                      <w:rPr>
                        <w:rFonts w:ascii="Cambria Math" w:hAnsi="Cambria Math"/>
                        <w:sz w:val="28"/>
                        <w:szCs w:val="28"/>
                        <w:lang w:eastAsia="zh-CN"/>
                      </w:rPr>
                      <m:t>DHI</m:t>
                    </m:r>
                    <m:r>
                      <m:rPr>
                        <m:sty m:val="p"/>
                      </m:rPr>
                      <w:rPr>
                        <w:rFonts w:ascii="Cambria Math" w:hAnsi="Cambria Math"/>
                        <w:sz w:val="28"/>
                        <w:szCs w:val="28"/>
                        <w:lang w:eastAsia="zh-CN"/>
                      </w:rPr>
                      <m:t>,</m:t>
                    </m:r>
                    <m:r>
                      <w:rPr>
                        <w:rFonts w:ascii="Cambria Math" w:hAnsi="Cambria Math"/>
                        <w:sz w:val="28"/>
                        <w:szCs w:val="28"/>
                        <w:lang w:eastAsia="zh-CN"/>
                      </w:rPr>
                      <m:t>t</m:t>
                    </m:r>
                  </m:sub>
                </m:sSub>
                <m:f>
                  <m:fPr>
                    <m:ctrlPr>
                      <w:rPr>
                        <w:rFonts w:ascii="Cambria Math" w:hAnsi="Cambria Math"/>
                        <w:sz w:val="28"/>
                        <w:szCs w:val="28"/>
                        <w:lang w:eastAsia="zh-CN"/>
                      </w:rPr>
                    </m:ctrlPr>
                  </m:fPr>
                  <m:num>
                    <m:r>
                      <m:rPr>
                        <m:sty m:val="p"/>
                      </m:rPr>
                      <w:rPr>
                        <w:rFonts w:ascii="Cambria Math" w:hAnsi="Cambria Math"/>
                        <w:sz w:val="28"/>
                        <w:szCs w:val="28"/>
                        <w:lang w:eastAsia="zh-CN"/>
                      </w:rPr>
                      <m:t>1</m:t>
                    </m:r>
                    <m:r>
                      <m:rPr>
                        <m:lit/>
                        <m:nor/>
                      </m:rPr>
                      <w:rPr>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n</m:t>
                        </m:r>
                      </m:e>
                      <m:sub>
                        <m:r>
                          <w:rPr>
                            <w:rFonts w:ascii="Cambria Math" w:hAnsi="Cambria Math"/>
                            <w:sz w:val="28"/>
                            <w:szCs w:val="28"/>
                            <w:lang w:eastAsia="zh-CN"/>
                          </w:rPr>
                          <m:t>z</m:t>
                        </m:r>
                        <m:r>
                          <m:rPr>
                            <m:sty m:val="p"/>
                          </m:rPr>
                          <w:rPr>
                            <w:rFonts w:ascii="Cambria Math" w:hAnsi="Cambria Math"/>
                            <w:sz w:val="28"/>
                            <w:szCs w:val="28"/>
                            <w:lang w:eastAsia="zh-CN"/>
                          </w:rPr>
                          <m:t>,</m:t>
                        </m:r>
                        <m:r>
                          <w:rPr>
                            <w:rFonts w:ascii="Cambria Math" w:hAnsi="Cambria Math"/>
                            <w:sz w:val="28"/>
                            <w:szCs w:val="28"/>
                            <w:lang w:eastAsia="zh-CN"/>
                          </w:rPr>
                          <m:t>t</m:t>
                        </m:r>
                      </m:sub>
                    </m:sSub>
                  </m:num>
                  <m:den>
                    <m:r>
                      <m:rPr>
                        <m:sty m:val="p"/>
                      </m:rPr>
                      <w:rPr>
                        <w:rFonts w:ascii="Cambria Math" w:hAnsi="Cambria Math"/>
                        <w:sz w:val="28"/>
                        <w:szCs w:val="28"/>
                        <w:lang w:eastAsia="zh-CN"/>
                      </w:rPr>
                      <m:t>2</m:t>
                    </m:r>
                  </m:den>
                </m:f>
              </m:e>
            </m:mr>
            <m:mr>
              <m:e>
                <m:r>
                  <m:rPr>
                    <m:lit/>
                    <m:nor/>
                  </m:rPr>
                  <w:rPr>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ρ</m:t>
                    </m:r>
                  </m:e>
                  <m:sub>
                    <m:r>
                      <w:rPr>
                        <w:rFonts w:ascii="Cambria Math" w:hAnsi="Cambria Math"/>
                        <w:sz w:val="28"/>
                        <w:szCs w:val="28"/>
                        <w:lang w:eastAsia="zh-CN"/>
                      </w:rPr>
                      <m:t>g</m:t>
                    </m:r>
                  </m:sub>
                </m:sSub>
                <m:sSub>
                  <m:sSubPr>
                    <m:ctrlPr>
                      <w:rPr>
                        <w:rFonts w:ascii="Cambria Math" w:hAnsi="Cambria Math"/>
                        <w:sz w:val="28"/>
                        <w:szCs w:val="28"/>
                        <w:lang w:eastAsia="zh-CN"/>
                      </w:rPr>
                    </m:ctrlPr>
                  </m:sSubPr>
                  <m:e>
                    <m:r>
                      <w:rPr>
                        <w:rFonts w:ascii="Cambria Math" w:hAnsi="Cambria Math"/>
                        <w:sz w:val="28"/>
                        <w:szCs w:val="28"/>
                        <w:lang w:eastAsia="zh-CN"/>
                      </w:rPr>
                      <m:t>G</m:t>
                    </m:r>
                  </m:e>
                  <m:sub>
                    <m:r>
                      <w:rPr>
                        <w:rFonts w:ascii="Cambria Math" w:hAnsi="Cambria Math"/>
                        <w:sz w:val="28"/>
                        <w:szCs w:val="28"/>
                        <w:lang w:eastAsia="zh-CN"/>
                      </w:rPr>
                      <m:t>GHI</m:t>
                    </m:r>
                    <m:r>
                      <m:rPr>
                        <m:sty m:val="p"/>
                      </m:rPr>
                      <w:rPr>
                        <w:rFonts w:ascii="Cambria Math" w:hAnsi="Cambria Math"/>
                        <w:sz w:val="28"/>
                        <w:szCs w:val="28"/>
                        <w:lang w:eastAsia="zh-CN"/>
                      </w:rPr>
                      <m:t>,</m:t>
                    </m:r>
                    <m:r>
                      <w:rPr>
                        <w:rFonts w:ascii="Cambria Math" w:hAnsi="Cambria Math"/>
                        <w:sz w:val="28"/>
                        <w:szCs w:val="28"/>
                        <w:lang w:eastAsia="zh-CN"/>
                      </w:rPr>
                      <m:t>t</m:t>
                    </m:r>
                  </m:sub>
                </m:sSub>
                <m:f>
                  <m:fPr>
                    <m:ctrlPr>
                      <w:rPr>
                        <w:rFonts w:ascii="Cambria Math" w:hAnsi="Cambria Math"/>
                        <w:sz w:val="28"/>
                        <w:szCs w:val="28"/>
                        <w:lang w:eastAsia="zh-CN"/>
                      </w:rPr>
                    </m:ctrlPr>
                  </m:fPr>
                  <m:num>
                    <m:r>
                      <m:rPr>
                        <m:sty m:val="p"/>
                      </m:rPr>
                      <w:rPr>
                        <w:rFonts w:ascii="Cambria Math" w:hAnsi="Cambria Math"/>
                        <w:sz w:val="28"/>
                        <w:szCs w:val="28"/>
                        <w:lang w:eastAsia="zh-CN"/>
                      </w:rPr>
                      <m:t>1</m:t>
                    </m:r>
                    <m:r>
                      <m:rPr>
                        <m:lit/>
                        <m:nor/>
                      </m:rPr>
                      <w:rPr>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n</m:t>
                        </m:r>
                      </m:e>
                      <m:sub>
                        <m:r>
                          <w:rPr>
                            <w:rFonts w:ascii="Cambria Math" w:hAnsi="Cambria Math"/>
                            <w:sz w:val="28"/>
                            <w:szCs w:val="28"/>
                            <w:lang w:eastAsia="zh-CN"/>
                          </w:rPr>
                          <m:t>z</m:t>
                        </m:r>
                        <m:r>
                          <m:rPr>
                            <m:sty m:val="p"/>
                          </m:rPr>
                          <w:rPr>
                            <w:rFonts w:ascii="Cambria Math" w:hAnsi="Cambria Math"/>
                            <w:sz w:val="28"/>
                            <w:szCs w:val="28"/>
                            <w:lang w:eastAsia="zh-CN"/>
                          </w:rPr>
                          <m:t>,</m:t>
                        </m:r>
                        <m:r>
                          <w:rPr>
                            <w:rFonts w:ascii="Cambria Math" w:hAnsi="Cambria Math"/>
                            <w:sz w:val="28"/>
                            <w:szCs w:val="28"/>
                            <w:lang w:eastAsia="zh-CN"/>
                          </w:rPr>
                          <m:t>t</m:t>
                        </m:r>
                      </m:sub>
                    </m:sSub>
                  </m:num>
                  <m:den>
                    <m:r>
                      <m:rPr>
                        <m:sty m:val="p"/>
                      </m:rPr>
                      <w:rPr>
                        <w:rFonts w:ascii="Cambria Math" w:hAnsi="Cambria Math"/>
                        <w:sz w:val="28"/>
                        <w:szCs w:val="28"/>
                        <w:lang w:eastAsia="zh-CN"/>
                      </w:rPr>
                      <m:t>2</m:t>
                    </m:r>
                  </m:den>
                </m:f>
                <m:r>
                  <m:rPr>
                    <m:lit/>
                    <m:nor/>
                  </m:rPr>
                  <w:rPr>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φ</m:t>
                    </m:r>
                  </m:e>
                  <m:sub>
                    <m:r>
                      <w:rPr>
                        <w:rFonts w:ascii="Cambria Math" w:hAnsi="Cambria Math"/>
                        <w:sz w:val="28"/>
                        <w:szCs w:val="28"/>
                        <w:lang w:eastAsia="zh-CN"/>
                      </w:rPr>
                      <m:t>b</m:t>
                    </m:r>
                  </m:sub>
                </m:sSub>
                <m:sSub>
                  <m:sSubPr>
                    <m:ctrlPr>
                      <w:rPr>
                        <w:rFonts w:ascii="Cambria Math" w:hAnsi="Cambria Math"/>
                        <w:sz w:val="28"/>
                        <w:szCs w:val="28"/>
                        <w:lang w:eastAsia="zh-CN"/>
                      </w:rPr>
                    </m:ctrlPr>
                  </m:sSubPr>
                  <m:e>
                    <m:r>
                      <w:rPr>
                        <w:rFonts w:ascii="Cambria Math" w:hAnsi="Cambria Math"/>
                        <w:sz w:val="28"/>
                        <w:szCs w:val="28"/>
                        <w:lang w:eastAsia="zh-CN"/>
                      </w:rPr>
                      <m:t>G</m:t>
                    </m:r>
                  </m:e>
                  <m:sub>
                    <m:r>
                      <w:rPr>
                        <w:rFonts w:ascii="Cambria Math" w:hAnsi="Cambria Math"/>
                        <w:sz w:val="28"/>
                        <w:szCs w:val="28"/>
                        <w:lang w:eastAsia="zh-CN"/>
                      </w:rPr>
                      <m:t>rear</m:t>
                    </m:r>
                    <m:r>
                      <m:rPr>
                        <m:sty m:val="p"/>
                      </m:rPr>
                      <w:rPr>
                        <w:rFonts w:ascii="Cambria Math" w:hAnsi="Cambria Math"/>
                        <w:sz w:val="28"/>
                        <w:szCs w:val="28"/>
                        <w:lang w:eastAsia="zh-CN"/>
                      </w:rPr>
                      <m:t>,</m:t>
                    </m:r>
                    <m:r>
                      <w:rPr>
                        <w:rFonts w:ascii="Cambria Math" w:hAnsi="Cambria Math"/>
                        <w:sz w:val="28"/>
                        <w:szCs w:val="28"/>
                        <w:lang w:eastAsia="zh-CN"/>
                      </w:rPr>
                      <m:t>t</m:t>
                    </m:r>
                  </m:sub>
                </m:sSub>
                <m:r>
                  <m:rPr>
                    <m:sty m:val="p"/>
                  </m:rPr>
                  <w:rPr>
                    <w:rFonts w:ascii="Cambria Math" w:hAnsi="Cambria Math"/>
                    <w:sz w:val="28"/>
                    <w:szCs w:val="28"/>
                    <w:lang w:eastAsia="zh-CN"/>
                  </w:rPr>
                  <m:t>.</m:t>
                </m:r>
              </m:e>
            </m:mr>
          </m:m>
        </m:oMath>
      </m:oMathPara>
    </w:p>
    <w:p w14:paraId="2C1C1702"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其中</w:t>
      </w:r>
      <m:oMath>
        <m:sSub>
          <m:sSubPr>
            <m:ctrlPr>
              <w:rPr>
                <w:rFonts w:ascii="Cambria Math" w:hAnsi="Cambria Math"/>
                <w:sz w:val="28"/>
                <w:szCs w:val="28"/>
                <w:lang w:eastAsia="zh-CN"/>
              </w:rPr>
            </m:ctrlPr>
          </m:sSubPr>
          <m:e>
            <m:r>
              <w:rPr>
                <w:rFonts w:ascii="Cambria Math" w:hAnsi="Cambria Math"/>
                <w:sz w:val="28"/>
                <w:szCs w:val="28"/>
                <w:lang w:eastAsia="zh-CN"/>
              </w:rPr>
              <m:t>G</m:t>
            </m:r>
          </m:e>
          <m:sub>
            <m:r>
              <w:rPr>
                <w:rFonts w:ascii="Cambria Math" w:hAnsi="Cambria Math"/>
                <w:sz w:val="28"/>
                <w:szCs w:val="28"/>
                <w:lang w:eastAsia="zh-CN"/>
              </w:rPr>
              <m:t>DNI</m:t>
            </m:r>
          </m:sub>
        </m:sSub>
      </m:oMath>
      <w:r w:rsidRPr="009F160C">
        <w:rPr>
          <w:sz w:val="28"/>
          <w:szCs w:val="28"/>
          <w:lang w:eastAsia="zh-CN"/>
        </w:rPr>
        <w:t>、</w:t>
      </w:r>
      <m:oMath>
        <m:sSub>
          <m:sSubPr>
            <m:ctrlPr>
              <w:rPr>
                <w:rFonts w:ascii="Cambria Math" w:hAnsi="Cambria Math"/>
                <w:sz w:val="28"/>
                <w:szCs w:val="28"/>
                <w:lang w:eastAsia="zh-CN"/>
              </w:rPr>
            </m:ctrlPr>
          </m:sSubPr>
          <m:e>
            <m:r>
              <w:rPr>
                <w:rFonts w:ascii="Cambria Math" w:hAnsi="Cambria Math"/>
                <w:sz w:val="28"/>
                <w:szCs w:val="28"/>
                <w:lang w:eastAsia="zh-CN"/>
              </w:rPr>
              <m:t>G</m:t>
            </m:r>
          </m:e>
          <m:sub>
            <m:r>
              <w:rPr>
                <w:rFonts w:ascii="Cambria Math" w:hAnsi="Cambria Math"/>
                <w:sz w:val="28"/>
                <w:szCs w:val="28"/>
                <w:lang w:eastAsia="zh-CN"/>
              </w:rPr>
              <m:t>DHI</m:t>
            </m:r>
          </m:sub>
        </m:sSub>
      </m:oMath>
      <w:r w:rsidRPr="009F160C">
        <w:rPr>
          <w:rFonts w:hint="eastAsia"/>
          <w:sz w:val="28"/>
          <w:szCs w:val="28"/>
          <w:lang w:eastAsia="zh-CN"/>
        </w:rPr>
        <w:t>和</w:t>
      </w:r>
      <m:oMath>
        <m:sSub>
          <m:sSubPr>
            <m:ctrlPr>
              <w:rPr>
                <w:rFonts w:ascii="Cambria Math" w:hAnsi="Cambria Math"/>
                <w:sz w:val="28"/>
                <w:szCs w:val="28"/>
                <w:lang w:eastAsia="zh-CN"/>
              </w:rPr>
            </m:ctrlPr>
          </m:sSubPr>
          <m:e>
            <m:r>
              <w:rPr>
                <w:rFonts w:ascii="Cambria Math" w:hAnsi="Cambria Math"/>
                <w:sz w:val="28"/>
                <w:szCs w:val="28"/>
                <w:lang w:eastAsia="zh-CN"/>
              </w:rPr>
              <m:t>G</m:t>
            </m:r>
          </m:e>
          <m:sub>
            <m:r>
              <w:rPr>
                <w:rFonts w:ascii="Cambria Math" w:hAnsi="Cambria Math"/>
                <w:sz w:val="28"/>
                <w:szCs w:val="28"/>
                <w:lang w:eastAsia="zh-CN"/>
              </w:rPr>
              <m:t>GHI</m:t>
            </m:r>
          </m:sub>
        </m:sSub>
      </m:oMath>
      <w:r w:rsidRPr="009F160C">
        <w:rPr>
          <w:rFonts w:hint="eastAsia"/>
          <w:sz w:val="28"/>
          <w:szCs w:val="28"/>
          <w:lang w:eastAsia="zh-CN"/>
        </w:rPr>
        <w:t>分别为直接法向、散射水平和总水平辐照度，</w:t>
      </w:r>
      <m:oMath>
        <m:sSub>
          <m:sSubPr>
            <m:ctrlPr>
              <w:rPr>
                <w:rFonts w:ascii="Cambria Math" w:hAnsi="Cambria Math"/>
                <w:sz w:val="28"/>
                <w:szCs w:val="28"/>
                <w:lang w:eastAsia="zh-CN"/>
              </w:rPr>
            </m:ctrlPr>
          </m:sSubPr>
          <m:e>
            <m:r>
              <w:rPr>
                <w:rFonts w:ascii="Cambria Math" w:hAnsi="Cambria Math"/>
                <w:sz w:val="28"/>
                <w:szCs w:val="28"/>
                <w:lang w:eastAsia="zh-CN"/>
              </w:rPr>
              <m:t>ρ</m:t>
            </m:r>
          </m:e>
          <m:sub>
            <m:r>
              <w:rPr>
                <w:rFonts w:ascii="Cambria Math" w:hAnsi="Cambria Math"/>
                <w:sz w:val="28"/>
                <w:szCs w:val="28"/>
                <w:lang w:eastAsia="zh-CN"/>
              </w:rPr>
              <m:t>g</m:t>
            </m:r>
          </m:sub>
        </m:sSub>
      </m:oMath>
      <w:r w:rsidRPr="009F160C">
        <w:rPr>
          <w:rFonts w:hint="eastAsia"/>
          <w:sz w:val="28"/>
          <w:szCs w:val="28"/>
          <w:lang w:eastAsia="zh-CN"/>
        </w:rPr>
        <w:t>为等效反照率，</w:t>
      </w:r>
      <m:oMath>
        <m:sSub>
          <m:sSubPr>
            <m:ctrlPr>
              <w:rPr>
                <w:rFonts w:ascii="Cambria Math" w:hAnsi="Cambria Math"/>
                <w:sz w:val="28"/>
                <w:szCs w:val="28"/>
                <w:lang w:eastAsia="zh-CN"/>
              </w:rPr>
            </m:ctrlPr>
          </m:sSubPr>
          <m:e>
            <m:r>
              <w:rPr>
                <w:rFonts w:ascii="Cambria Math" w:hAnsi="Cambria Math"/>
                <w:sz w:val="28"/>
                <w:szCs w:val="28"/>
                <w:lang w:eastAsia="zh-CN"/>
              </w:rPr>
              <m:t>φ</m:t>
            </m:r>
          </m:e>
          <m:sub>
            <m:r>
              <w:rPr>
                <w:rFonts w:ascii="Cambria Math" w:hAnsi="Cambria Math"/>
                <w:sz w:val="28"/>
                <w:szCs w:val="28"/>
                <w:lang w:eastAsia="zh-CN"/>
              </w:rPr>
              <m:t>b</m:t>
            </m:r>
          </m:sub>
        </m:sSub>
        <m:sSub>
          <m:sSubPr>
            <m:ctrlPr>
              <w:rPr>
                <w:rFonts w:ascii="Cambria Math" w:hAnsi="Cambria Math"/>
                <w:sz w:val="28"/>
                <w:szCs w:val="28"/>
                <w:lang w:eastAsia="zh-CN"/>
              </w:rPr>
            </m:ctrlPr>
          </m:sSubPr>
          <m:e>
            <m:r>
              <w:rPr>
                <w:rFonts w:ascii="Cambria Math" w:hAnsi="Cambria Math"/>
                <w:sz w:val="28"/>
                <w:szCs w:val="28"/>
                <w:lang w:eastAsia="zh-CN"/>
              </w:rPr>
              <m:t>G</m:t>
            </m:r>
          </m:e>
          <m:sub>
            <m:r>
              <w:rPr>
                <w:rFonts w:ascii="Cambria Math" w:hAnsi="Cambria Math"/>
                <w:sz w:val="28"/>
                <w:szCs w:val="28"/>
                <w:lang w:eastAsia="zh-CN"/>
              </w:rPr>
              <m:t>rear</m:t>
            </m:r>
          </m:sub>
        </m:sSub>
      </m:oMath>
      <w:r w:rsidRPr="009F160C">
        <w:rPr>
          <w:rFonts w:hint="eastAsia"/>
          <w:sz w:val="28"/>
          <w:szCs w:val="28"/>
          <w:lang w:eastAsia="zh-CN"/>
        </w:rPr>
        <w:t>表示背面辐照贡献。组件温度采用</w:t>
      </w:r>
    </w:p>
    <w:p w14:paraId="4CAB7547" w14:textId="77777777" w:rsidR="00BD75E1" w:rsidRPr="009F160C" w:rsidRDefault="00B54136" w:rsidP="009F160C">
      <w:pPr>
        <w:pStyle w:val="af1"/>
        <w:spacing w:after="150" w:line="341" w:lineRule="auto"/>
        <w:rPr>
          <w:sz w:val="28"/>
          <w:szCs w:val="28"/>
          <w:lang w:eastAsia="zh-CN"/>
        </w:rPr>
      </w:pPr>
      <m:oMathPara>
        <m:oMathParaPr>
          <m:jc m:val="center"/>
        </m:oMathParaPr>
        <m:oMath>
          <m:sSubSup>
            <m:sSubSupPr>
              <m:ctrlPr>
                <w:rPr>
                  <w:rFonts w:ascii="Cambria Math" w:hAnsi="Cambria Math"/>
                  <w:sz w:val="28"/>
                  <w:szCs w:val="28"/>
                  <w:lang w:eastAsia="zh-CN"/>
                </w:rPr>
              </m:ctrlPr>
            </m:sSubSupPr>
            <m:e>
              <m:r>
                <w:rPr>
                  <w:rFonts w:ascii="Cambria Math" w:hAnsi="Cambria Math"/>
                  <w:sz w:val="28"/>
                  <w:szCs w:val="28"/>
                  <w:lang w:eastAsia="zh-CN"/>
                </w:rPr>
                <m:t>T</m:t>
              </m:r>
            </m:e>
            <m:sub>
              <m:r>
                <w:rPr>
                  <w:rFonts w:ascii="Cambria Math" w:hAnsi="Cambria Math"/>
                  <w:sz w:val="28"/>
                  <w:szCs w:val="28"/>
                  <w:lang w:eastAsia="zh-CN"/>
                </w:rPr>
                <m:t>t</m:t>
              </m:r>
            </m:sub>
            <m:sup>
              <m:r>
                <w:rPr>
                  <w:rFonts w:ascii="Cambria Math" w:hAnsi="Cambria Math"/>
                  <w:sz w:val="28"/>
                  <w:szCs w:val="28"/>
                  <w:lang w:eastAsia="zh-CN"/>
                </w:rPr>
                <m:t>m</m:t>
              </m:r>
            </m:sup>
          </m:sSubSup>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T</m:t>
              </m:r>
            </m:e>
            <m:sub>
              <m:r>
                <w:rPr>
                  <w:rFonts w:ascii="Cambria Math" w:hAnsi="Cambria Math"/>
                  <w:sz w:val="28"/>
                  <w:szCs w:val="28"/>
                  <w:lang w:eastAsia="zh-CN"/>
                </w:rPr>
                <m:t>t</m:t>
              </m:r>
            </m:sub>
            <m:sup>
              <m:r>
                <w:rPr>
                  <w:rFonts w:ascii="Cambria Math" w:hAnsi="Cambria Math"/>
                  <w:sz w:val="28"/>
                  <w:szCs w:val="28"/>
                  <w:lang w:eastAsia="zh-CN"/>
                </w:rPr>
                <m:t>a</m:t>
              </m:r>
            </m:sup>
          </m:sSubSup>
          <m:r>
            <m:rPr>
              <m:lit/>
              <m:nor/>
            </m:rPr>
            <w:rPr>
              <w:sz w:val="28"/>
              <w:szCs w:val="28"/>
              <w:lang w:eastAsia="zh-CN"/>
            </w:rPr>
            <m:t>+</m:t>
          </m:r>
          <m:f>
            <m:fPr>
              <m:ctrlPr>
                <w:rPr>
                  <w:rFonts w:ascii="Cambria Math" w:hAnsi="Cambria Math"/>
                  <w:sz w:val="28"/>
                  <w:szCs w:val="28"/>
                  <w:lang w:eastAsia="zh-CN"/>
                </w:rPr>
              </m:ctrlPr>
            </m:fPr>
            <m:num>
              <m:sSubSup>
                <m:sSubSupPr>
                  <m:ctrlPr>
                    <w:rPr>
                      <w:rFonts w:ascii="Cambria Math" w:hAnsi="Cambria Math"/>
                      <w:sz w:val="28"/>
                      <w:szCs w:val="28"/>
                      <w:lang w:eastAsia="zh-CN"/>
                    </w:rPr>
                  </m:ctrlPr>
                </m:sSubSupPr>
                <m:e>
                  <m:r>
                    <w:rPr>
                      <w:rFonts w:ascii="Cambria Math" w:hAnsi="Cambria Math"/>
                      <w:sz w:val="28"/>
                      <w:szCs w:val="28"/>
                      <w:lang w:eastAsia="zh-CN"/>
                    </w:rPr>
                    <m:t>G</m:t>
                  </m:r>
                </m:e>
                <m:sub>
                  <m:r>
                    <w:rPr>
                      <w:rFonts w:ascii="Cambria Math" w:hAnsi="Cambria Math"/>
                      <w:sz w:val="28"/>
                      <w:szCs w:val="28"/>
                      <w:lang w:eastAsia="zh-CN"/>
                    </w:rPr>
                    <m:t>t</m:t>
                  </m:r>
                </m:sub>
                <m:sup>
                  <m:r>
                    <w:rPr>
                      <w:rFonts w:ascii="Cambria Math" w:hAnsi="Cambria Math"/>
                      <w:sz w:val="28"/>
                      <w:szCs w:val="28"/>
                      <w:lang w:eastAsia="zh-CN"/>
                    </w:rPr>
                    <m:t>POA</m:t>
                  </m:r>
                </m:sup>
              </m:sSubSup>
            </m:num>
            <m:den>
              <m:sSub>
                <m:sSubPr>
                  <m:ctrlPr>
                    <w:rPr>
                      <w:rFonts w:ascii="Cambria Math" w:hAnsi="Cambria Math"/>
                      <w:sz w:val="28"/>
                      <w:szCs w:val="28"/>
                      <w:lang w:eastAsia="zh-CN"/>
                    </w:rPr>
                  </m:ctrlPr>
                </m:sSubPr>
                <m:e>
                  <m:r>
                    <w:rPr>
                      <w:rFonts w:ascii="Cambria Math" w:hAnsi="Cambria Math"/>
                      <w:sz w:val="28"/>
                      <w:szCs w:val="28"/>
                      <w:lang w:eastAsia="zh-CN"/>
                    </w:rPr>
                    <m:t>U</m:t>
                  </m:r>
                </m:e>
                <m:sub>
                  <m:r>
                    <m:rPr>
                      <m:sty m:val="p"/>
                    </m:rPr>
                    <w:rPr>
                      <w:rFonts w:ascii="Cambria Math" w:hAnsi="Cambria Math"/>
                      <w:sz w:val="28"/>
                      <w:szCs w:val="28"/>
                      <w:lang w:eastAsia="zh-CN"/>
                    </w:rPr>
                    <m:t>0</m:t>
                  </m:r>
                </m:sub>
              </m:sSub>
              <m:r>
                <m:rPr>
                  <m:lit/>
                  <m:nor/>
                </m:rPr>
                <w:rPr>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U</m:t>
                  </m:r>
                </m:e>
                <m:sub>
                  <m:r>
                    <m:rPr>
                      <m:sty m:val="p"/>
                    </m:rPr>
                    <w:rPr>
                      <w:rFonts w:ascii="Cambria Math" w:hAnsi="Cambria Math"/>
                      <w:sz w:val="28"/>
                      <w:szCs w:val="28"/>
                      <w:lang w:eastAsia="zh-CN"/>
                    </w:rPr>
                    <m:t>1</m:t>
                  </m:r>
                </m:sub>
              </m:sSub>
              <m:sSubSup>
                <m:sSubSupPr>
                  <m:ctrlPr>
                    <w:rPr>
                      <w:rFonts w:ascii="Cambria Math" w:hAnsi="Cambria Math"/>
                      <w:sz w:val="28"/>
                      <w:szCs w:val="28"/>
                      <w:lang w:eastAsia="zh-CN"/>
                    </w:rPr>
                  </m:ctrlPr>
                </m:sSubSupPr>
                <m:e>
                  <m:r>
                    <w:rPr>
                      <w:rFonts w:ascii="Cambria Math" w:hAnsi="Cambria Math"/>
                      <w:sz w:val="28"/>
                      <w:szCs w:val="28"/>
                      <w:lang w:eastAsia="zh-CN"/>
                    </w:rPr>
                    <m:t>v</m:t>
                  </m:r>
                </m:e>
                <m:sub>
                  <m:r>
                    <w:rPr>
                      <w:rFonts w:ascii="Cambria Math" w:hAnsi="Cambria Math"/>
                      <w:sz w:val="28"/>
                      <w:szCs w:val="28"/>
                      <w:lang w:eastAsia="zh-CN"/>
                    </w:rPr>
                    <m:t>t</m:t>
                  </m:r>
                </m:sub>
                <m:sup>
                  <m:r>
                    <w:rPr>
                      <w:rFonts w:ascii="Cambria Math" w:hAnsi="Cambria Math"/>
                      <w:sz w:val="28"/>
                      <w:szCs w:val="28"/>
                      <w:lang w:eastAsia="zh-CN"/>
                    </w:rPr>
                    <m:t>loc</m:t>
                  </m:r>
                </m:sup>
              </m:sSubSup>
            </m:den>
          </m:f>
          <m:r>
            <m:rPr>
              <m:sty m:val="p"/>
            </m:rPr>
            <w:rPr>
              <w:rFonts w:ascii="Cambria Math" w:hAnsi="Cambria Math"/>
              <w:sz w:val="28"/>
              <w:szCs w:val="28"/>
              <w:lang w:eastAsia="zh-CN"/>
            </w:rPr>
            <m:t>,</m:t>
          </m:r>
        </m:oMath>
      </m:oMathPara>
    </w:p>
    <w:p w14:paraId="68BEFE8E"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其中</w:t>
      </w:r>
      <m:oMath>
        <m:sSubSup>
          <m:sSubSupPr>
            <m:ctrlPr>
              <w:rPr>
                <w:rFonts w:ascii="Cambria Math" w:hAnsi="Cambria Math"/>
                <w:sz w:val="28"/>
                <w:szCs w:val="28"/>
                <w:lang w:eastAsia="zh-CN"/>
              </w:rPr>
            </m:ctrlPr>
          </m:sSubSupPr>
          <m:e>
            <m:r>
              <w:rPr>
                <w:rFonts w:ascii="Cambria Math" w:hAnsi="Cambria Math"/>
                <w:sz w:val="28"/>
                <w:szCs w:val="28"/>
                <w:lang w:eastAsia="zh-CN"/>
              </w:rPr>
              <m:t>T</m:t>
            </m:r>
          </m:e>
          <m:sub>
            <m:r>
              <w:rPr>
                <w:rFonts w:ascii="Cambria Math" w:hAnsi="Cambria Math"/>
                <w:sz w:val="28"/>
                <w:szCs w:val="28"/>
                <w:lang w:eastAsia="zh-CN"/>
              </w:rPr>
              <m:t>t</m:t>
            </m:r>
          </m:sub>
          <m:sup>
            <m:r>
              <w:rPr>
                <w:rFonts w:ascii="Cambria Math" w:hAnsi="Cambria Math"/>
                <w:sz w:val="28"/>
                <w:szCs w:val="28"/>
                <w:lang w:eastAsia="zh-CN"/>
              </w:rPr>
              <m:t>a</m:t>
            </m:r>
          </m:sup>
        </m:sSubSup>
      </m:oMath>
      <w:r w:rsidRPr="009F160C">
        <w:rPr>
          <w:rFonts w:hint="eastAsia"/>
          <w:sz w:val="28"/>
          <w:szCs w:val="28"/>
          <w:lang w:eastAsia="zh-CN"/>
        </w:rPr>
        <w:t>为环境温度，</w:t>
      </w:r>
      <m:oMath>
        <m:sSubSup>
          <m:sSubSupPr>
            <m:ctrlPr>
              <w:rPr>
                <w:rFonts w:ascii="Cambria Math" w:hAnsi="Cambria Math"/>
                <w:sz w:val="28"/>
                <w:szCs w:val="28"/>
                <w:lang w:eastAsia="zh-CN"/>
              </w:rPr>
            </m:ctrlPr>
          </m:sSubSupPr>
          <m:e>
            <m:r>
              <w:rPr>
                <w:rFonts w:ascii="Cambria Math" w:hAnsi="Cambria Math"/>
                <w:sz w:val="28"/>
                <w:szCs w:val="28"/>
                <w:lang w:eastAsia="zh-CN"/>
              </w:rPr>
              <m:t>v</m:t>
            </m:r>
          </m:e>
          <m:sub>
            <m:r>
              <w:rPr>
                <w:rFonts w:ascii="Cambria Math" w:hAnsi="Cambria Math"/>
                <w:sz w:val="28"/>
                <w:szCs w:val="28"/>
                <w:lang w:eastAsia="zh-CN"/>
              </w:rPr>
              <m:t>t</m:t>
            </m:r>
          </m:sub>
          <m:sup>
            <m:r>
              <w:rPr>
                <w:rFonts w:ascii="Cambria Math" w:hAnsi="Cambria Math"/>
                <w:sz w:val="28"/>
                <w:szCs w:val="28"/>
                <w:lang w:eastAsia="zh-CN"/>
              </w:rPr>
              <m:t>loc</m:t>
            </m:r>
          </m:sup>
        </m:sSubSup>
      </m:oMath>
      <w:r w:rsidRPr="009F160C">
        <w:rPr>
          <w:rFonts w:hint="eastAsia"/>
          <w:sz w:val="28"/>
          <w:szCs w:val="28"/>
          <w:lang w:eastAsia="zh-CN"/>
        </w:rPr>
        <w:t>为局部风速，</w:t>
      </w:r>
      <m:oMath>
        <m:sSub>
          <m:sSubPr>
            <m:ctrlPr>
              <w:rPr>
                <w:rFonts w:ascii="Cambria Math" w:hAnsi="Cambria Math"/>
                <w:sz w:val="28"/>
                <w:szCs w:val="28"/>
                <w:lang w:eastAsia="zh-CN"/>
              </w:rPr>
            </m:ctrlPr>
          </m:sSubPr>
          <m:e>
            <m:r>
              <w:rPr>
                <w:rFonts w:ascii="Cambria Math" w:hAnsi="Cambria Math"/>
                <w:sz w:val="28"/>
                <w:szCs w:val="28"/>
                <w:lang w:eastAsia="zh-CN"/>
              </w:rPr>
              <m:t>U</m:t>
            </m:r>
          </m:e>
          <m:sub>
            <m:r>
              <m:rPr>
                <m:sty m:val="p"/>
              </m:rPr>
              <w:rPr>
                <w:rFonts w:ascii="Cambria Math" w:hAnsi="Cambria Math"/>
                <w:sz w:val="28"/>
                <w:szCs w:val="28"/>
                <w:lang w:eastAsia="zh-CN"/>
              </w:rPr>
              <m:t>0</m:t>
            </m:r>
          </m:sub>
        </m:sSub>
        <m:r>
          <m:rPr>
            <m:sty m:val="p"/>
          </m:rPr>
          <w:rPr>
            <w:rFonts w:ascii="Cambria Math" w:hAnsi="Cambria Math"/>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U</m:t>
            </m:r>
          </m:e>
          <m:sub>
            <m:r>
              <m:rPr>
                <m:sty m:val="p"/>
              </m:rPr>
              <w:rPr>
                <w:rFonts w:ascii="Cambria Math" w:hAnsi="Cambria Math"/>
                <w:sz w:val="28"/>
                <w:szCs w:val="28"/>
                <w:lang w:eastAsia="zh-CN"/>
              </w:rPr>
              <m:t>1</m:t>
            </m:r>
          </m:sub>
        </m:sSub>
      </m:oMath>
      <w:r w:rsidRPr="009F160C">
        <w:rPr>
          <w:rFonts w:hint="eastAsia"/>
          <w:sz w:val="28"/>
          <w:szCs w:val="28"/>
          <w:lang w:eastAsia="zh-CN"/>
        </w:rPr>
        <w:t>为换热系数。考虑温度修正、逆变效率、逆变器削顶和集电损耗后，</w:t>
      </w:r>
    </w:p>
    <w:p w14:paraId="02387EA8" w14:textId="77777777" w:rsidR="00BD75E1" w:rsidRPr="009F160C" w:rsidRDefault="00B54136" w:rsidP="009F160C">
      <w:pPr>
        <w:pStyle w:val="af1"/>
        <w:spacing w:after="150" w:line="341" w:lineRule="auto"/>
        <w:rPr>
          <w:sz w:val="28"/>
          <w:szCs w:val="28"/>
          <w:lang w:eastAsia="zh-CN"/>
        </w:rPr>
      </w:pPr>
      <m:oMathPara>
        <m:oMathParaPr>
          <m:jc m:val="center"/>
        </m:oMathParaP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pv</m:t>
              </m:r>
              <m:r>
                <m:rPr>
                  <m:sty m:val="p"/>
                </m:rPr>
                <w:rPr>
                  <w:rFonts w:ascii="Cambria Math" w:hAnsi="Cambria Math"/>
                  <w:sz w:val="28"/>
                  <w:szCs w:val="28"/>
                  <w:lang w:eastAsia="zh-CN"/>
                </w:rPr>
                <m:t>,</m:t>
              </m:r>
              <m:r>
                <w:rPr>
                  <w:rFonts w:ascii="Cambria Math" w:hAnsi="Cambria Math"/>
                  <w:sz w:val="28"/>
                  <w:szCs w:val="28"/>
                  <w:lang w:eastAsia="zh-CN"/>
                </w:rPr>
                <m:t>av</m:t>
              </m:r>
            </m:sup>
          </m:sSubSup>
          <m:r>
            <m:rPr>
              <m:lit/>
              <m:nor/>
            </m:rPr>
            <w:rPr>
              <w:sz w:val="28"/>
              <w:szCs w:val="28"/>
              <w:lang w:eastAsia="zh-CN"/>
            </w:rPr>
            <m:t>=</m:t>
          </m:r>
          <m:r>
            <m:rPr>
              <m:sty m:val="p"/>
            </m:rPr>
            <w:rPr>
              <w:rFonts w:ascii="Cambria Math" w:hAnsi="Cambria Math"/>
              <w:sz w:val="28"/>
              <w:szCs w:val="28"/>
              <w:lang w:eastAsia="zh-CN"/>
            </w:rPr>
            <m:t>(1</m:t>
          </m:r>
          <m:r>
            <m:rPr>
              <m:lit/>
              <m:nor/>
            </m:rPr>
            <w:rPr>
              <w:sz w:val="28"/>
              <w:szCs w:val="28"/>
              <w:lang w:eastAsia="zh-CN"/>
            </w:rPr>
            <m:t>-</m:t>
          </m:r>
          <m:sSup>
            <m:sSupPr>
              <m:ctrlPr>
                <w:rPr>
                  <w:rFonts w:ascii="Cambria Math" w:hAnsi="Cambria Math"/>
                  <w:sz w:val="28"/>
                  <w:szCs w:val="28"/>
                  <w:lang w:eastAsia="zh-CN"/>
                </w:rPr>
              </m:ctrlPr>
            </m:sSupPr>
            <m:e>
              <m:r>
                <w:rPr>
                  <w:rFonts w:ascii="Cambria Math" w:hAnsi="Cambria Math"/>
                  <w:sz w:val="28"/>
                  <w:szCs w:val="28"/>
                  <w:lang w:eastAsia="zh-CN"/>
                </w:rPr>
                <m:t>λ</m:t>
              </m:r>
            </m:e>
            <m:sup>
              <m:r>
                <w:rPr>
                  <w:rFonts w:ascii="Cambria Math" w:hAnsi="Cambria Math"/>
                  <w:sz w:val="28"/>
                  <w:szCs w:val="28"/>
                  <w:lang w:eastAsia="zh-CN"/>
                </w:rPr>
                <m:t>pv</m:t>
              </m:r>
              <m:r>
                <m:rPr>
                  <m:sty m:val="p"/>
                </m:rPr>
                <w:rPr>
                  <w:rFonts w:ascii="Cambria Math" w:hAnsi="Cambria Math"/>
                  <w:sz w:val="28"/>
                  <w:szCs w:val="28"/>
                  <w:lang w:eastAsia="zh-CN"/>
                </w:rPr>
                <m:t>,</m:t>
              </m:r>
              <m:r>
                <w:rPr>
                  <w:rFonts w:ascii="Cambria Math" w:hAnsi="Cambria Math"/>
                  <w:sz w:val="28"/>
                  <w:szCs w:val="28"/>
                  <w:lang w:eastAsia="zh-CN"/>
                </w:rPr>
                <m:t>col</m:t>
              </m:r>
            </m:sup>
          </m:sSup>
          <m:r>
            <m:rPr>
              <m:sty m:val="p"/>
            </m:rPr>
            <w:rPr>
              <w:rFonts w:ascii="Cambria Math" w:hAnsi="Cambria Math"/>
              <w:sz w:val="28"/>
              <w:szCs w:val="28"/>
              <w:lang w:eastAsia="zh-CN"/>
            </w:rPr>
            <m:t>)</m:t>
          </m:r>
          <m:r>
            <w:rPr>
              <w:rFonts w:ascii="Cambria Math" w:hAnsi="Cambria Math"/>
              <w:sz w:val="28"/>
              <w:szCs w:val="28"/>
              <w:lang w:eastAsia="zh-CN"/>
            </w:rPr>
            <m:t>min</m:t>
          </m:r>
          <m:d>
            <m:dPr>
              <m:begChr m:val="["/>
              <m:endChr m:val="]"/>
              <m:ctrlPr>
                <w:rPr>
                  <w:rFonts w:ascii="Cambria Math" w:hAnsi="Cambria Math"/>
                  <w:sz w:val="28"/>
                  <w:szCs w:val="28"/>
                  <w:lang w:eastAsia="zh-CN"/>
                </w:rPr>
              </m:ctrlPr>
            </m:dPr>
            <m:e>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ac</m:t>
                  </m:r>
                </m:sub>
                <m:sup>
                  <m:r>
                    <w:rPr>
                      <w:rFonts w:ascii="Cambria Math" w:hAnsi="Cambria Math"/>
                      <w:sz w:val="28"/>
                      <w:szCs w:val="28"/>
                      <w:lang w:eastAsia="zh-CN"/>
                    </w:rPr>
                    <m:t>r</m:t>
                  </m:r>
                </m:sup>
              </m:sSubSup>
              <m:r>
                <m:rPr>
                  <m:sty m:val="p"/>
                </m:rPr>
                <w:rPr>
                  <w:rFonts w:ascii="Cambria Math" w:hAnsi="Cambria Math"/>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η</m:t>
                  </m:r>
                </m:e>
                <m:sub>
                  <m:r>
                    <w:rPr>
                      <w:rFonts w:ascii="Cambria Math" w:hAnsi="Cambria Math"/>
                      <w:sz w:val="28"/>
                      <w:szCs w:val="28"/>
                      <w:lang w:eastAsia="zh-CN"/>
                    </w:rPr>
                    <m:t>inv</m:t>
                  </m:r>
                </m:sub>
              </m:sSub>
              <m:r>
                <m:rPr>
                  <m:sty m:val="p"/>
                </m:rPr>
                <w:rPr>
                  <w:rFonts w:ascii="Cambria Math" w:hAnsi="Cambria Math"/>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l</m:t>
                  </m:r>
                </m:e>
                <m:sub>
                  <m:r>
                    <w:rPr>
                      <w:rFonts w:ascii="Cambria Math" w:hAnsi="Cambria Math"/>
                      <w:sz w:val="28"/>
                      <w:szCs w:val="28"/>
                      <w:lang w:eastAsia="zh-CN"/>
                    </w:rPr>
                    <m:t>t</m:t>
                  </m:r>
                </m:sub>
              </m:sSub>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dc</m:t>
                  </m:r>
                </m:sub>
                <m:sup>
                  <m:r>
                    <w:rPr>
                      <w:rFonts w:ascii="Cambria Math" w:hAnsi="Cambria Math"/>
                      <w:sz w:val="28"/>
                      <w:szCs w:val="28"/>
                      <w:lang w:eastAsia="zh-CN"/>
                    </w:rPr>
                    <m:t>r</m:t>
                  </m:r>
                </m:sup>
              </m:sSubSup>
              <m:f>
                <m:fPr>
                  <m:ctrlPr>
                    <w:rPr>
                      <w:rFonts w:ascii="Cambria Math" w:hAnsi="Cambria Math"/>
                      <w:sz w:val="28"/>
                      <w:szCs w:val="28"/>
                      <w:lang w:eastAsia="zh-CN"/>
                    </w:rPr>
                  </m:ctrlPr>
                </m:fPr>
                <m:num>
                  <m:sSubSup>
                    <m:sSubSupPr>
                      <m:ctrlPr>
                        <w:rPr>
                          <w:rFonts w:ascii="Cambria Math" w:hAnsi="Cambria Math"/>
                          <w:sz w:val="28"/>
                          <w:szCs w:val="28"/>
                          <w:lang w:eastAsia="zh-CN"/>
                        </w:rPr>
                      </m:ctrlPr>
                    </m:sSubSupPr>
                    <m:e>
                      <m:r>
                        <w:rPr>
                          <w:rFonts w:ascii="Cambria Math" w:hAnsi="Cambria Math"/>
                          <w:sz w:val="28"/>
                          <w:szCs w:val="28"/>
                          <w:lang w:eastAsia="zh-CN"/>
                        </w:rPr>
                        <m:t>G</m:t>
                      </m:r>
                    </m:e>
                    <m:sub>
                      <m:r>
                        <w:rPr>
                          <w:rFonts w:ascii="Cambria Math" w:hAnsi="Cambria Math"/>
                          <w:sz w:val="28"/>
                          <w:szCs w:val="28"/>
                          <w:lang w:eastAsia="zh-CN"/>
                        </w:rPr>
                        <m:t>t</m:t>
                      </m:r>
                    </m:sub>
                    <m:sup>
                      <m:r>
                        <w:rPr>
                          <w:rFonts w:ascii="Cambria Math" w:hAnsi="Cambria Math"/>
                          <w:sz w:val="28"/>
                          <w:szCs w:val="28"/>
                          <w:lang w:eastAsia="zh-CN"/>
                        </w:rPr>
                        <m:t>POA</m:t>
                      </m:r>
                    </m:sup>
                  </m:sSubSup>
                </m:num>
                <m:den>
                  <m:sSub>
                    <m:sSubPr>
                      <m:ctrlPr>
                        <w:rPr>
                          <w:rFonts w:ascii="Cambria Math" w:hAnsi="Cambria Math"/>
                          <w:sz w:val="28"/>
                          <w:szCs w:val="28"/>
                          <w:lang w:eastAsia="zh-CN"/>
                        </w:rPr>
                      </m:ctrlPr>
                    </m:sSubPr>
                    <m:e>
                      <m:r>
                        <w:rPr>
                          <w:rFonts w:ascii="Cambria Math" w:hAnsi="Cambria Math"/>
                          <w:sz w:val="28"/>
                          <w:szCs w:val="28"/>
                          <w:lang w:eastAsia="zh-CN"/>
                        </w:rPr>
                        <m:t>G</m:t>
                      </m:r>
                    </m:e>
                    <m:sub>
                      <m:r>
                        <w:rPr>
                          <w:rFonts w:ascii="Cambria Math" w:hAnsi="Cambria Math"/>
                          <w:sz w:val="28"/>
                          <w:szCs w:val="28"/>
                          <w:lang w:eastAsia="zh-CN"/>
                        </w:rPr>
                        <m:t>STC</m:t>
                      </m:r>
                    </m:sub>
                  </m:sSub>
                </m:den>
              </m:f>
              <m:r>
                <m:rPr>
                  <m:sty m:val="p"/>
                </m:rPr>
                <w:rPr>
                  <w:rFonts w:ascii="Cambria Math" w:hAnsi="Cambria Math"/>
                  <w:sz w:val="28"/>
                  <w:szCs w:val="28"/>
                  <w:lang w:eastAsia="zh-CN"/>
                </w:rPr>
                <m:t>(1</m:t>
              </m:r>
              <m:r>
                <m:rPr>
                  <m:lit/>
                  <m:nor/>
                </m:rPr>
                <w:rPr>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γ</m:t>
                  </m:r>
                </m:e>
                <m:sub>
                  <m:r>
                    <w:rPr>
                      <w:rFonts w:ascii="Cambria Math" w:hAnsi="Cambria Math"/>
                      <w:sz w:val="28"/>
                      <w:szCs w:val="28"/>
                      <w:lang w:eastAsia="zh-CN"/>
                    </w:rPr>
                    <m:t>P</m:t>
                  </m:r>
                </m:sub>
              </m:sSub>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T</m:t>
                  </m:r>
                </m:e>
                <m:sub>
                  <m:r>
                    <w:rPr>
                      <w:rFonts w:ascii="Cambria Math" w:hAnsi="Cambria Math"/>
                      <w:sz w:val="28"/>
                      <w:szCs w:val="28"/>
                      <w:lang w:eastAsia="zh-CN"/>
                    </w:rPr>
                    <m:t>t</m:t>
                  </m:r>
                </m:sub>
                <m:sup>
                  <m:r>
                    <w:rPr>
                      <w:rFonts w:ascii="Cambria Math" w:hAnsi="Cambria Math"/>
                      <w:sz w:val="28"/>
                      <w:szCs w:val="28"/>
                      <w:lang w:eastAsia="zh-CN"/>
                    </w:rPr>
                    <m:t>m</m:t>
                  </m:r>
                </m:sup>
              </m:sSubSup>
              <m:r>
                <m:rPr>
                  <m:lit/>
                  <m:nor/>
                </m:rPr>
                <w:rPr>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T</m:t>
                  </m:r>
                </m:e>
                <m:sub>
                  <m:r>
                    <w:rPr>
                      <w:rFonts w:ascii="Cambria Math" w:hAnsi="Cambria Math"/>
                      <w:sz w:val="28"/>
                      <w:szCs w:val="28"/>
                      <w:lang w:eastAsia="zh-CN"/>
                    </w:rPr>
                    <m:t>STC</m:t>
                  </m:r>
                </m:sub>
              </m:sSub>
              <m:r>
                <m:rPr>
                  <m:sty m:val="p"/>
                </m:rPr>
                <w:rPr>
                  <w:rFonts w:ascii="Cambria Math" w:hAnsi="Cambria Math"/>
                  <w:sz w:val="28"/>
                  <w:szCs w:val="28"/>
                  <w:lang w:eastAsia="zh-CN"/>
                </w:rPr>
                <m:t>))</m:t>
              </m:r>
            </m:e>
          </m:d>
          <m:r>
            <m:rPr>
              <m:sty m:val="p"/>
            </m:rPr>
            <w:rPr>
              <w:rFonts w:ascii="Cambria Math" w:hAnsi="Cambria Math"/>
              <w:sz w:val="28"/>
              <w:szCs w:val="28"/>
              <w:lang w:eastAsia="zh-CN"/>
            </w:rPr>
            <m:t>.</m:t>
          </m:r>
        </m:oMath>
      </m:oMathPara>
    </w:p>
    <w:p w14:paraId="4C5FAA2E"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lastRenderedPageBreak/>
        <w:t>式中</w:t>
      </w: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dc</m:t>
            </m:r>
          </m:sub>
          <m:sup>
            <m:r>
              <w:rPr>
                <w:rFonts w:ascii="Cambria Math" w:hAnsi="Cambria Math"/>
                <w:sz w:val="28"/>
                <w:szCs w:val="28"/>
                <w:lang w:eastAsia="zh-CN"/>
              </w:rPr>
              <m:t>r</m:t>
            </m:r>
          </m:sup>
        </m:sSubSup>
      </m:oMath>
      <w:r w:rsidRPr="009F160C">
        <w:rPr>
          <w:sz w:val="28"/>
          <w:szCs w:val="28"/>
          <w:lang w:eastAsia="zh-CN"/>
        </w:rPr>
        <w:t>、</w:t>
      </w: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ac</m:t>
            </m:r>
          </m:sub>
          <m:sup>
            <m:r>
              <w:rPr>
                <w:rFonts w:ascii="Cambria Math" w:hAnsi="Cambria Math"/>
                <w:sz w:val="28"/>
                <w:szCs w:val="28"/>
                <w:lang w:eastAsia="zh-CN"/>
              </w:rPr>
              <m:t>r</m:t>
            </m:r>
          </m:sup>
        </m:sSubSup>
      </m:oMath>
      <w:r w:rsidRPr="009F160C">
        <w:rPr>
          <w:rFonts w:hint="eastAsia"/>
          <w:sz w:val="28"/>
          <w:szCs w:val="28"/>
          <w:lang w:eastAsia="zh-CN"/>
        </w:rPr>
        <w:t>分别为直流和交流额定功率，</w:t>
      </w:r>
      <m:oMath>
        <m:sSub>
          <m:sSubPr>
            <m:ctrlPr>
              <w:rPr>
                <w:rFonts w:ascii="Cambria Math" w:hAnsi="Cambria Math"/>
                <w:sz w:val="28"/>
                <w:szCs w:val="28"/>
                <w:lang w:eastAsia="zh-CN"/>
              </w:rPr>
            </m:ctrlPr>
          </m:sSubPr>
          <m:e>
            <m:r>
              <w:rPr>
                <w:rFonts w:ascii="Cambria Math" w:hAnsi="Cambria Math"/>
                <w:sz w:val="28"/>
                <w:szCs w:val="28"/>
                <w:lang w:eastAsia="zh-CN"/>
              </w:rPr>
              <m:t>η</m:t>
            </m:r>
          </m:e>
          <m:sub>
            <m:r>
              <w:rPr>
                <w:rFonts w:ascii="Cambria Math" w:hAnsi="Cambria Math"/>
                <w:sz w:val="28"/>
                <w:szCs w:val="28"/>
                <w:lang w:eastAsia="zh-CN"/>
              </w:rPr>
              <m:t>inv</m:t>
            </m:r>
          </m:sub>
        </m:sSub>
        <m:r>
          <m:rPr>
            <m:sty m:val="p"/>
          </m:rPr>
          <w:rPr>
            <w:rFonts w:ascii="Cambria Math" w:hAnsi="Cambria Math"/>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l</m:t>
            </m:r>
          </m:e>
          <m:sub>
            <m:r>
              <w:rPr>
                <w:rFonts w:ascii="Cambria Math" w:hAnsi="Cambria Math"/>
                <w:sz w:val="28"/>
                <w:szCs w:val="28"/>
                <w:lang w:eastAsia="zh-CN"/>
              </w:rPr>
              <m:t>t</m:t>
            </m:r>
          </m:sub>
        </m:sSub>
        <m:r>
          <m:rPr>
            <m:sty m:val="p"/>
          </m:rPr>
          <w:rPr>
            <w:rFonts w:ascii="Cambria Math" w:hAnsi="Cambria Math"/>
            <w:sz w:val="28"/>
            <w:szCs w:val="28"/>
            <w:lang w:eastAsia="zh-CN"/>
          </w:rPr>
          <m:t>)</m:t>
        </m:r>
      </m:oMath>
      <w:r w:rsidRPr="009F160C">
        <w:rPr>
          <w:rFonts w:hint="eastAsia"/>
          <w:sz w:val="28"/>
          <w:szCs w:val="28"/>
          <w:lang w:eastAsia="zh-CN"/>
        </w:rPr>
        <w:t>为负载率</w:t>
      </w:r>
      <m:oMath>
        <m:sSub>
          <m:sSubPr>
            <m:ctrlPr>
              <w:rPr>
                <w:rFonts w:ascii="Cambria Math" w:hAnsi="Cambria Math"/>
                <w:sz w:val="28"/>
                <w:szCs w:val="28"/>
                <w:lang w:eastAsia="zh-CN"/>
              </w:rPr>
            </m:ctrlPr>
          </m:sSubPr>
          <m:e>
            <m:r>
              <w:rPr>
                <w:rFonts w:ascii="Cambria Math" w:hAnsi="Cambria Math"/>
                <w:sz w:val="28"/>
                <w:szCs w:val="28"/>
                <w:lang w:eastAsia="zh-CN"/>
              </w:rPr>
              <m:t>l</m:t>
            </m:r>
          </m:e>
          <m:sub>
            <m:r>
              <w:rPr>
                <w:rFonts w:ascii="Cambria Math" w:hAnsi="Cambria Math"/>
                <w:sz w:val="28"/>
                <w:szCs w:val="28"/>
                <w:lang w:eastAsia="zh-CN"/>
              </w:rPr>
              <m:t>t</m:t>
            </m:r>
          </m:sub>
        </m:sSub>
      </m:oMath>
      <w:r w:rsidRPr="009F160C">
        <w:rPr>
          <w:rFonts w:hint="eastAsia"/>
          <w:sz w:val="28"/>
          <w:szCs w:val="28"/>
          <w:lang w:eastAsia="zh-CN"/>
        </w:rPr>
        <w:t>下的逆变效率，</w:t>
      </w:r>
      <m:oMath>
        <m:sSub>
          <m:sSubPr>
            <m:ctrlPr>
              <w:rPr>
                <w:rFonts w:ascii="Cambria Math" w:hAnsi="Cambria Math"/>
                <w:sz w:val="28"/>
                <w:szCs w:val="28"/>
                <w:lang w:eastAsia="zh-CN"/>
              </w:rPr>
            </m:ctrlPr>
          </m:sSubPr>
          <m:e>
            <m:r>
              <w:rPr>
                <w:rFonts w:ascii="Cambria Math" w:hAnsi="Cambria Math"/>
                <w:sz w:val="28"/>
                <w:szCs w:val="28"/>
                <w:lang w:eastAsia="zh-CN"/>
              </w:rPr>
              <m:t>γ</m:t>
            </m:r>
          </m:e>
          <m:sub>
            <m:r>
              <w:rPr>
                <w:rFonts w:ascii="Cambria Math" w:hAnsi="Cambria Math"/>
                <w:sz w:val="28"/>
                <w:szCs w:val="28"/>
                <w:lang w:eastAsia="zh-CN"/>
              </w:rPr>
              <m:t>P</m:t>
            </m:r>
          </m:sub>
        </m:sSub>
      </m:oMath>
      <w:r w:rsidRPr="009F160C">
        <w:rPr>
          <w:rFonts w:hint="eastAsia"/>
          <w:sz w:val="28"/>
          <w:szCs w:val="28"/>
          <w:lang w:eastAsia="zh-CN"/>
        </w:rPr>
        <w:t>为功率温度系数。</w:t>
      </w:r>
    </w:p>
    <w:p w14:paraId="0D107491" w14:textId="77777777" w:rsidR="00BD75E1" w:rsidRDefault="00BD75E1">
      <w:pPr>
        <w:pStyle w:val="31"/>
        <w:rPr>
          <w:lang w:eastAsia="zh-CN"/>
        </w:rPr>
      </w:pPr>
      <w:bookmarkStart w:id="74" w:name="_Toc237592070"/>
      <w:bookmarkStart w:id="75" w:name="潮流能与多源聚合"/>
      <w:bookmarkEnd w:id="73"/>
      <w:r>
        <w:rPr>
          <w:rFonts w:ascii="宋体" w:eastAsia="宋体" w:hAnsi="宋体" w:hint="eastAsia"/>
          <w:lang w:eastAsia="zh-CN"/>
        </w:rPr>
        <w:t>（三）</w:t>
      </w:r>
      <w:r>
        <w:rPr>
          <w:lang w:eastAsia="zh-CN"/>
        </w:rPr>
        <w:t xml:space="preserve"> </w:t>
      </w:r>
      <w:r>
        <w:rPr>
          <w:rFonts w:hint="eastAsia"/>
          <w:lang w:eastAsia="zh-CN"/>
        </w:rPr>
        <w:t>潮流能与多源聚合</w:t>
      </w:r>
      <w:bookmarkEnd w:id="74"/>
    </w:p>
    <w:p w14:paraId="4B549E97"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设</w:t>
      </w:r>
      <m:oMath>
        <m:sSub>
          <m:sSubPr>
            <m:ctrlPr>
              <w:rPr>
                <w:rFonts w:ascii="Cambria Math" w:hAnsi="Cambria Math"/>
                <w:sz w:val="28"/>
                <w:szCs w:val="28"/>
                <w:lang w:eastAsia="zh-CN"/>
              </w:rPr>
            </m:ctrlPr>
          </m:sSubPr>
          <m:e>
            <m:r>
              <w:rPr>
                <w:rFonts w:ascii="Cambria Math" w:hAnsi="Cambria Math"/>
                <w:sz w:val="28"/>
                <w:szCs w:val="28"/>
                <w:lang w:eastAsia="zh-CN"/>
              </w:rPr>
              <m:t>u</m:t>
            </m:r>
          </m:e>
          <m:sub>
            <m:r>
              <w:rPr>
                <w:rFonts w:ascii="Cambria Math" w:hAnsi="Cambria Math"/>
                <w:sz w:val="28"/>
                <w:szCs w:val="28"/>
                <w:lang w:eastAsia="zh-CN"/>
              </w:rPr>
              <m:t>t</m:t>
            </m:r>
          </m:sub>
        </m:sSub>
      </m:oMath>
      <w:r w:rsidRPr="009F160C">
        <w:rPr>
          <w:rFonts w:hint="eastAsia"/>
          <w:sz w:val="28"/>
          <w:szCs w:val="28"/>
          <w:lang w:eastAsia="zh-CN"/>
        </w:rPr>
        <w:t>为潮流轴向速度，</w:t>
      </w:r>
      <m:oMath>
        <m:sSubSup>
          <m:sSubSupPr>
            <m:ctrlPr>
              <w:rPr>
                <w:rFonts w:ascii="Cambria Math" w:hAnsi="Cambria Math"/>
                <w:sz w:val="28"/>
                <w:szCs w:val="28"/>
                <w:lang w:eastAsia="zh-CN"/>
              </w:rPr>
            </m:ctrlPr>
          </m:sSubSupPr>
          <m:e>
            <m:r>
              <w:rPr>
                <w:rFonts w:ascii="Cambria Math" w:hAnsi="Cambria Math"/>
                <w:sz w:val="28"/>
                <w:szCs w:val="28"/>
                <w:lang w:eastAsia="zh-CN"/>
              </w:rPr>
              <m:t>u</m:t>
            </m:r>
          </m:e>
          <m:sub>
            <m:r>
              <w:rPr>
                <w:rFonts w:ascii="Cambria Math" w:hAnsi="Cambria Math"/>
                <w:sz w:val="28"/>
                <w:szCs w:val="28"/>
                <w:lang w:eastAsia="zh-CN"/>
              </w:rPr>
              <m:t>t</m:t>
            </m:r>
          </m:sub>
          <m:sup>
            <m:r>
              <w:rPr>
                <w:rFonts w:ascii="Cambria Math" w:hAnsi="Cambria Math"/>
                <w:sz w:val="28"/>
                <w:szCs w:val="28"/>
                <w:lang w:eastAsia="zh-CN"/>
              </w:rPr>
              <m:t>plat</m:t>
            </m:r>
          </m:sup>
        </m:sSubSup>
      </m:oMath>
      <w:r w:rsidRPr="009F160C">
        <w:rPr>
          <w:rFonts w:hint="eastAsia"/>
          <w:sz w:val="28"/>
          <w:szCs w:val="28"/>
          <w:lang w:eastAsia="zh-CN"/>
        </w:rPr>
        <w:t>为平台同方向运动速度，</w:t>
      </w:r>
      <m:oMath>
        <m:sSubSup>
          <m:sSubSupPr>
            <m:ctrlPr>
              <w:rPr>
                <w:rFonts w:ascii="Cambria Math" w:hAnsi="Cambria Math"/>
                <w:sz w:val="28"/>
                <w:szCs w:val="28"/>
                <w:lang w:eastAsia="zh-CN"/>
              </w:rPr>
            </m:ctrlPr>
          </m:sSubSupPr>
          <m:e>
            <m:r>
              <w:rPr>
                <w:rFonts w:ascii="Cambria Math" w:hAnsi="Cambria Math"/>
                <w:sz w:val="28"/>
                <w:szCs w:val="28"/>
                <w:lang w:eastAsia="zh-CN"/>
              </w:rPr>
              <m:t>k</m:t>
            </m:r>
          </m:e>
          <m:sub>
            <m:r>
              <w:rPr>
                <w:rFonts w:ascii="Cambria Math" w:hAnsi="Cambria Math"/>
                <w:sz w:val="28"/>
                <w:szCs w:val="28"/>
                <w:lang w:eastAsia="zh-CN"/>
              </w:rPr>
              <m:t>t</m:t>
            </m:r>
          </m:sub>
          <m:sup>
            <m:r>
              <w:rPr>
                <w:rFonts w:ascii="Cambria Math" w:hAnsi="Cambria Math"/>
                <w:sz w:val="28"/>
                <w:szCs w:val="28"/>
                <w:lang w:eastAsia="zh-CN"/>
              </w:rPr>
              <m:t>wake</m:t>
            </m:r>
          </m:sup>
        </m:sSubSup>
      </m:oMath>
      <w:r w:rsidRPr="009F160C">
        <w:rPr>
          <w:rFonts w:hint="eastAsia"/>
          <w:sz w:val="28"/>
          <w:szCs w:val="28"/>
          <w:lang w:eastAsia="zh-CN"/>
        </w:rPr>
        <w:t>为尾流修正系数，则</w:t>
      </w:r>
    </w:p>
    <w:p w14:paraId="0854DE60" w14:textId="77777777" w:rsidR="00BD75E1" w:rsidRPr="009F160C" w:rsidRDefault="00B54136" w:rsidP="009F160C">
      <w:pPr>
        <w:pStyle w:val="af1"/>
        <w:spacing w:after="150" w:line="341" w:lineRule="auto"/>
        <w:rPr>
          <w:sz w:val="28"/>
          <w:szCs w:val="28"/>
          <w:lang w:eastAsia="zh-CN"/>
        </w:rPr>
      </w:pPr>
      <m:oMathPara>
        <m:oMathParaPr>
          <m:jc m:val="center"/>
        </m:oMathParaPr>
        <m:oMath>
          <m:sSubSup>
            <m:sSubSupPr>
              <m:ctrlPr>
                <w:rPr>
                  <w:rFonts w:ascii="Cambria Math" w:hAnsi="Cambria Math"/>
                  <w:sz w:val="28"/>
                  <w:szCs w:val="28"/>
                  <w:lang w:eastAsia="zh-CN"/>
                </w:rPr>
              </m:ctrlPr>
            </m:sSubSupPr>
            <m:e>
              <m:r>
                <w:rPr>
                  <w:rFonts w:ascii="Cambria Math" w:hAnsi="Cambria Math"/>
                  <w:sz w:val="28"/>
                  <w:szCs w:val="28"/>
                  <w:lang w:eastAsia="zh-CN"/>
                </w:rPr>
                <m:t>u</m:t>
              </m:r>
            </m:e>
            <m:sub>
              <m:r>
                <w:rPr>
                  <w:rFonts w:ascii="Cambria Math" w:hAnsi="Cambria Math"/>
                  <w:sz w:val="28"/>
                  <w:szCs w:val="28"/>
                  <w:lang w:eastAsia="zh-CN"/>
                </w:rPr>
                <m:t>t</m:t>
              </m:r>
            </m:sub>
            <m:sup>
              <m:r>
                <w:rPr>
                  <w:rFonts w:ascii="Cambria Math" w:hAnsi="Cambria Math"/>
                  <w:sz w:val="28"/>
                  <w:szCs w:val="28"/>
                  <w:lang w:eastAsia="zh-CN"/>
                </w:rPr>
                <m:t>rel</m:t>
              </m:r>
            </m:sup>
          </m:sSubSup>
          <m:r>
            <m:rPr>
              <m:lit/>
              <m:nor/>
            </m:rPr>
            <w:rPr>
              <w:sz w:val="28"/>
              <w:szCs w:val="28"/>
              <w:lang w:eastAsia="zh-CN"/>
            </w:rPr>
            <m:t>=</m:t>
          </m:r>
          <m:r>
            <m:rPr>
              <m:sty m:val="p"/>
            </m:rPr>
            <w:rPr>
              <w:rFonts w:ascii="Cambria Math" w:hAnsi="Cambria Math"/>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u</m:t>
              </m:r>
            </m:e>
            <m:sub>
              <m:r>
                <w:rPr>
                  <w:rFonts w:ascii="Cambria Math" w:hAnsi="Cambria Math"/>
                  <w:sz w:val="28"/>
                  <w:szCs w:val="28"/>
                  <w:lang w:eastAsia="zh-CN"/>
                </w:rPr>
                <m:t>t</m:t>
              </m:r>
            </m:sub>
          </m:sSub>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u</m:t>
              </m:r>
            </m:e>
            <m:sub>
              <m:r>
                <w:rPr>
                  <w:rFonts w:ascii="Cambria Math" w:hAnsi="Cambria Math"/>
                  <w:sz w:val="28"/>
                  <w:szCs w:val="28"/>
                  <w:lang w:eastAsia="zh-CN"/>
                </w:rPr>
                <m:t>t</m:t>
              </m:r>
            </m:sub>
            <m:sup>
              <m:r>
                <w:rPr>
                  <w:rFonts w:ascii="Cambria Math" w:hAnsi="Cambria Math"/>
                  <w:sz w:val="28"/>
                  <w:szCs w:val="28"/>
                  <w:lang w:eastAsia="zh-CN"/>
                </w:rPr>
                <m:t>plat</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k</m:t>
              </m:r>
            </m:e>
            <m:sub>
              <m:r>
                <w:rPr>
                  <w:rFonts w:ascii="Cambria Math" w:hAnsi="Cambria Math"/>
                  <w:sz w:val="28"/>
                  <w:szCs w:val="28"/>
                  <w:lang w:eastAsia="zh-CN"/>
                </w:rPr>
                <m:t>t</m:t>
              </m:r>
            </m:sub>
            <m:sup>
              <m:r>
                <w:rPr>
                  <w:rFonts w:ascii="Cambria Math" w:hAnsi="Cambria Math"/>
                  <w:sz w:val="28"/>
                  <w:szCs w:val="28"/>
                  <w:lang w:eastAsia="zh-CN"/>
                </w:rPr>
                <m:t>wake</m:t>
              </m:r>
            </m:sup>
          </m:sSubSup>
          <m:r>
            <m:rPr>
              <m:sty m:val="p"/>
            </m:rPr>
            <w:rPr>
              <w:rFonts w:ascii="Cambria Math" w:hAnsi="Cambria Math"/>
              <w:sz w:val="28"/>
              <w:szCs w:val="28"/>
              <w:lang w:eastAsia="zh-CN"/>
            </w:rPr>
            <m:t>.</m:t>
          </m:r>
        </m:oMath>
      </m:oMathPara>
    </w:p>
    <w:p w14:paraId="3AE3C258"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相对流速保留方向信息，涨、落潮分别采用</w:t>
      </w:r>
      <m:oMath>
        <m:sSub>
          <m:sSubPr>
            <m:ctrlPr>
              <w:rPr>
                <w:rFonts w:ascii="Cambria Math" w:hAnsi="Cambria Math"/>
                <w:sz w:val="28"/>
                <w:szCs w:val="28"/>
                <w:lang w:eastAsia="zh-CN"/>
              </w:rPr>
            </m:ctrlPr>
          </m:sSubPr>
          <m:e>
            <m:r>
              <w:rPr>
                <w:rFonts w:ascii="Cambria Math" w:hAnsi="Cambria Math"/>
                <w:sz w:val="28"/>
                <w:szCs w:val="28"/>
                <w:lang w:eastAsia="zh-CN"/>
              </w:rPr>
              <m:t>f</m:t>
            </m:r>
          </m:e>
          <m:sub>
            <m:r>
              <w:rPr>
                <w:rFonts w:ascii="Cambria Math" w:hAnsi="Cambria Math"/>
                <w:sz w:val="28"/>
                <w:szCs w:val="28"/>
                <w:lang w:eastAsia="zh-CN"/>
              </w:rPr>
              <m:t>flood</m:t>
            </m:r>
          </m:sub>
        </m:sSub>
      </m:oMath>
      <w:r w:rsidRPr="009F160C">
        <w:rPr>
          <w:rFonts w:hint="eastAsia"/>
          <w:sz w:val="28"/>
          <w:szCs w:val="28"/>
          <w:lang w:eastAsia="zh-CN"/>
        </w:rPr>
        <w:t>和</w:t>
      </w:r>
      <m:oMath>
        <m:sSub>
          <m:sSubPr>
            <m:ctrlPr>
              <w:rPr>
                <w:rFonts w:ascii="Cambria Math" w:hAnsi="Cambria Math"/>
                <w:sz w:val="28"/>
                <w:szCs w:val="28"/>
                <w:lang w:eastAsia="zh-CN"/>
              </w:rPr>
            </m:ctrlPr>
          </m:sSubPr>
          <m:e>
            <m:r>
              <w:rPr>
                <w:rFonts w:ascii="Cambria Math" w:hAnsi="Cambria Math"/>
                <w:sz w:val="28"/>
                <w:szCs w:val="28"/>
                <w:lang w:eastAsia="zh-CN"/>
              </w:rPr>
              <m:t>f</m:t>
            </m:r>
          </m:e>
          <m:sub>
            <m:r>
              <w:rPr>
                <w:rFonts w:ascii="Cambria Math" w:hAnsi="Cambria Math"/>
                <w:sz w:val="28"/>
                <w:szCs w:val="28"/>
                <w:lang w:eastAsia="zh-CN"/>
              </w:rPr>
              <m:t>ebb</m:t>
            </m:r>
          </m:sub>
        </m:sSub>
      </m:oMath>
      <w:r w:rsidRPr="009F160C">
        <w:rPr>
          <w:rFonts w:hint="eastAsia"/>
          <w:sz w:val="28"/>
          <w:szCs w:val="28"/>
          <w:lang w:eastAsia="zh-CN"/>
        </w:rPr>
        <w:t>功率曲线：</w:t>
      </w:r>
    </w:p>
    <w:p w14:paraId="4EA39005" w14:textId="77777777" w:rsidR="00BD75E1" w:rsidRPr="009F160C" w:rsidRDefault="00B54136" w:rsidP="009F160C">
      <w:pPr>
        <w:pStyle w:val="af1"/>
        <w:spacing w:after="150" w:line="341" w:lineRule="auto"/>
        <w:rPr>
          <w:sz w:val="28"/>
          <w:szCs w:val="28"/>
          <w:lang w:eastAsia="zh-CN"/>
        </w:rPr>
      </w:pPr>
      <m:oMathPara>
        <m:oMathParaPr>
          <m:jc m:val="center"/>
        </m:oMathParaP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tc</m:t>
              </m:r>
              <m:r>
                <m:rPr>
                  <m:sty m:val="p"/>
                </m:rPr>
                <w:rPr>
                  <w:rFonts w:ascii="Cambria Math" w:hAnsi="Cambria Math"/>
                  <w:sz w:val="28"/>
                  <w:szCs w:val="28"/>
                  <w:lang w:eastAsia="zh-CN"/>
                </w:rPr>
                <m:t>,</m:t>
              </m:r>
              <m:r>
                <w:rPr>
                  <w:rFonts w:ascii="Cambria Math" w:hAnsi="Cambria Math"/>
                  <w:sz w:val="28"/>
                  <w:szCs w:val="28"/>
                  <w:lang w:eastAsia="zh-CN"/>
                </w:rPr>
                <m:t>curve</m:t>
              </m:r>
            </m:sup>
          </m:sSubSup>
          <m:r>
            <m:rPr>
              <m:lit/>
              <m:nor/>
            </m:rPr>
            <w:rPr>
              <w:sz w:val="28"/>
              <w:szCs w:val="28"/>
              <w:lang w:eastAsia="zh-CN"/>
            </w:rPr>
            <m:t>=</m:t>
          </m:r>
          <m:d>
            <m:dPr>
              <m:begChr m:val="{"/>
              <m:endChr m:val=""/>
              <m:ctrlPr>
                <w:rPr>
                  <w:rFonts w:ascii="Cambria Math" w:hAnsi="Cambria Math"/>
                  <w:sz w:val="28"/>
                  <w:szCs w:val="28"/>
                  <w:lang w:eastAsia="zh-CN"/>
                </w:rPr>
              </m:ctrlPr>
            </m:dPr>
            <m:e>
              <m:m>
                <m:mPr>
                  <m:mcs>
                    <m:mc>
                      <m:mcPr>
                        <m:count m:val="2"/>
                        <m:mcJc m:val="center"/>
                      </m:mcPr>
                    </m:mc>
                  </m:mcs>
                  <m:ctrlPr>
                    <w:rPr>
                      <w:rFonts w:ascii="Cambria Math" w:hAnsi="Cambria Math"/>
                      <w:sz w:val="28"/>
                      <w:szCs w:val="28"/>
                      <w:lang w:eastAsia="zh-CN"/>
                    </w:rPr>
                  </m:ctrlPr>
                </m:mPr>
                <m:mr>
                  <m:e>
                    <m:sSub>
                      <m:sSubPr>
                        <m:ctrlPr>
                          <w:rPr>
                            <w:rFonts w:ascii="Cambria Math" w:hAnsi="Cambria Math"/>
                            <w:sz w:val="28"/>
                            <w:szCs w:val="28"/>
                            <w:lang w:eastAsia="zh-CN"/>
                          </w:rPr>
                        </m:ctrlPr>
                      </m:sSubPr>
                      <m:e>
                        <m:r>
                          <w:rPr>
                            <w:rFonts w:ascii="Cambria Math" w:hAnsi="Cambria Math"/>
                            <w:sz w:val="28"/>
                            <w:szCs w:val="28"/>
                            <w:lang w:eastAsia="zh-CN"/>
                          </w:rPr>
                          <m:t>f</m:t>
                        </m:r>
                      </m:e>
                      <m:sub>
                        <m:r>
                          <w:rPr>
                            <w:rFonts w:ascii="Cambria Math" w:hAnsi="Cambria Math"/>
                            <w:sz w:val="28"/>
                            <w:szCs w:val="28"/>
                            <w:lang w:eastAsia="zh-CN"/>
                          </w:rPr>
                          <m:t>flood</m:t>
                        </m:r>
                      </m:sub>
                    </m:sSub>
                    <m:r>
                      <m:rPr>
                        <m:sty m:val="p"/>
                      </m:rPr>
                      <w:rPr>
                        <w:rFonts w:ascii="Cambria Math" w:hAnsi="Cambria Math"/>
                        <w:sz w:val="28"/>
                        <w:szCs w:val="28"/>
                        <w:lang w:eastAsia="zh-CN"/>
                      </w:rPr>
                      <m:t>(</m:t>
                    </m:r>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u</m:t>
                        </m:r>
                      </m:e>
                      <m:sub>
                        <m:r>
                          <w:rPr>
                            <w:rFonts w:ascii="Cambria Math" w:hAnsi="Cambria Math"/>
                            <w:sz w:val="28"/>
                            <w:szCs w:val="28"/>
                            <w:lang w:eastAsia="zh-CN"/>
                          </w:rPr>
                          <m:t>t</m:t>
                        </m:r>
                      </m:sub>
                      <m:sup>
                        <m:r>
                          <w:rPr>
                            <w:rFonts w:ascii="Cambria Math" w:hAnsi="Cambria Math"/>
                            <w:sz w:val="28"/>
                            <w:szCs w:val="28"/>
                            <w:lang w:eastAsia="zh-CN"/>
                          </w:rPr>
                          <m:t>rel</m:t>
                        </m:r>
                      </m:sup>
                    </m:sSubSup>
                    <m:r>
                      <m:rPr>
                        <m:lit/>
                        <m:nor/>
                      </m:rPr>
                      <w:rPr>
                        <w:sz w:val="28"/>
                        <w:szCs w:val="28"/>
                        <w:lang w:eastAsia="zh-CN"/>
                      </w:rPr>
                      <m:t>|</m:t>
                    </m:r>
                    <m:r>
                      <m:rPr>
                        <m:sty m:val="p"/>
                      </m:rPr>
                      <w:rPr>
                        <w:rFonts w:ascii="Cambria Math" w:hAnsi="Cambria Math"/>
                        <w:sz w:val="28"/>
                        <w:szCs w:val="28"/>
                        <w:lang w:eastAsia="zh-CN"/>
                      </w:rPr>
                      <m:t>),</m:t>
                    </m:r>
                  </m:e>
                  <m:e>
                    <m:sSubSup>
                      <m:sSubSupPr>
                        <m:ctrlPr>
                          <w:rPr>
                            <w:rFonts w:ascii="Cambria Math" w:hAnsi="Cambria Math"/>
                            <w:sz w:val="28"/>
                            <w:szCs w:val="28"/>
                            <w:lang w:eastAsia="zh-CN"/>
                          </w:rPr>
                        </m:ctrlPr>
                      </m:sSubSupPr>
                      <m:e>
                        <m:r>
                          <w:rPr>
                            <w:rFonts w:ascii="Cambria Math" w:hAnsi="Cambria Math"/>
                            <w:sz w:val="28"/>
                            <w:szCs w:val="28"/>
                            <w:lang w:eastAsia="zh-CN"/>
                          </w:rPr>
                          <m:t>u</m:t>
                        </m:r>
                      </m:e>
                      <m:sub>
                        <m:r>
                          <w:rPr>
                            <w:rFonts w:ascii="Cambria Math" w:hAnsi="Cambria Math"/>
                            <w:sz w:val="28"/>
                            <w:szCs w:val="28"/>
                            <w:lang w:eastAsia="zh-CN"/>
                          </w:rPr>
                          <m:t>t</m:t>
                        </m:r>
                      </m:sub>
                      <m:sup>
                        <m:r>
                          <w:rPr>
                            <w:rFonts w:ascii="Cambria Math" w:hAnsi="Cambria Math"/>
                            <w:sz w:val="28"/>
                            <w:szCs w:val="28"/>
                            <w:lang w:eastAsia="zh-CN"/>
                          </w:rPr>
                          <m:t>rel</m:t>
                        </m:r>
                      </m:sup>
                    </m:sSubSup>
                    <m:r>
                      <m:rPr>
                        <m:lit/>
                        <m:nor/>
                      </m:rPr>
                      <w:rPr>
                        <w:sz w:val="28"/>
                        <w:szCs w:val="28"/>
                        <w:lang w:eastAsia="zh-CN"/>
                      </w:rPr>
                      <m:t>&gt;</m:t>
                    </m:r>
                    <m:sSub>
                      <m:sSubPr>
                        <m:ctrlPr>
                          <w:rPr>
                            <w:rFonts w:ascii="Cambria Math" w:hAnsi="Cambria Math"/>
                            <w:sz w:val="28"/>
                            <w:szCs w:val="28"/>
                            <w:lang w:eastAsia="zh-CN"/>
                          </w:rPr>
                        </m:ctrlPr>
                      </m:sSubPr>
                      <m:e>
                        <m:r>
                          <w:rPr>
                            <w:rFonts w:ascii="Cambria Math" w:hAnsi="Cambria Math"/>
                            <w:sz w:val="28"/>
                            <w:szCs w:val="28"/>
                            <w:lang w:eastAsia="zh-CN"/>
                          </w:rPr>
                          <m:t>u</m:t>
                        </m:r>
                      </m:e>
                      <m:sub>
                        <m:r>
                          <w:rPr>
                            <w:rFonts w:ascii="Cambria Math" w:hAnsi="Cambria Math"/>
                            <w:sz w:val="28"/>
                            <w:szCs w:val="28"/>
                            <w:lang w:eastAsia="zh-CN"/>
                          </w:rPr>
                          <m:t>db</m:t>
                        </m:r>
                      </m:sub>
                    </m:sSub>
                    <m:r>
                      <m:rPr>
                        <m:sty m:val="p"/>
                      </m:rPr>
                      <w:rPr>
                        <w:rFonts w:ascii="Cambria Math" w:hAnsi="Cambria Math"/>
                        <w:sz w:val="28"/>
                        <w:szCs w:val="28"/>
                        <w:lang w:eastAsia="zh-CN"/>
                      </w:rPr>
                      <m:t>,</m:t>
                    </m:r>
                  </m:e>
                </m:mr>
                <m:mr>
                  <m:e>
                    <m:sSub>
                      <m:sSubPr>
                        <m:ctrlPr>
                          <w:rPr>
                            <w:rFonts w:ascii="Cambria Math" w:hAnsi="Cambria Math"/>
                            <w:sz w:val="28"/>
                            <w:szCs w:val="28"/>
                            <w:lang w:eastAsia="zh-CN"/>
                          </w:rPr>
                        </m:ctrlPr>
                      </m:sSubPr>
                      <m:e>
                        <m:r>
                          <w:rPr>
                            <w:rFonts w:ascii="Cambria Math" w:hAnsi="Cambria Math"/>
                            <w:sz w:val="28"/>
                            <w:szCs w:val="28"/>
                            <w:lang w:eastAsia="zh-CN"/>
                          </w:rPr>
                          <m:t>f</m:t>
                        </m:r>
                      </m:e>
                      <m:sub>
                        <m:r>
                          <w:rPr>
                            <w:rFonts w:ascii="Cambria Math" w:hAnsi="Cambria Math"/>
                            <w:sz w:val="28"/>
                            <w:szCs w:val="28"/>
                            <w:lang w:eastAsia="zh-CN"/>
                          </w:rPr>
                          <m:t>ebb</m:t>
                        </m:r>
                      </m:sub>
                    </m:sSub>
                    <m:r>
                      <m:rPr>
                        <m:sty m:val="p"/>
                      </m:rPr>
                      <w:rPr>
                        <w:rFonts w:ascii="Cambria Math" w:hAnsi="Cambria Math"/>
                        <w:sz w:val="28"/>
                        <w:szCs w:val="28"/>
                        <w:lang w:eastAsia="zh-CN"/>
                      </w:rPr>
                      <m:t>(</m:t>
                    </m:r>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u</m:t>
                        </m:r>
                      </m:e>
                      <m:sub>
                        <m:r>
                          <w:rPr>
                            <w:rFonts w:ascii="Cambria Math" w:hAnsi="Cambria Math"/>
                            <w:sz w:val="28"/>
                            <w:szCs w:val="28"/>
                            <w:lang w:eastAsia="zh-CN"/>
                          </w:rPr>
                          <m:t>t</m:t>
                        </m:r>
                      </m:sub>
                      <m:sup>
                        <m:r>
                          <w:rPr>
                            <w:rFonts w:ascii="Cambria Math" w:hAnsi="Cambria Math"/>
                            <w:sz w:val="28"/>
                            <w:szCs w:val="28"/>
                            <w:lang w:eastAsia="zh-CN"/>
                          </w:rPr>
                          <m:t>rel</m:t>
                        </m:r>
                      </m:sup>
                    </m:sSubSup>
                    <m:r>
                      <m:rPr>
                        <m:lit/>
                        <m:nor/>
                      </m:rPr>
                      <w:rPr>
                        <w:sz w:val="28"/>
                        <w:szCs w:val="28"/>
                        <w:lang w:eastAsia="zh-CN"/>
                      </w:rPr>
                      <m:t>|</m:t>
                    </m:r>
                    <m:r>
                      <m:rPr>
                        <m:sty m:val="p"/>
                      </m:rPr>
                      <w:rPr>
                        <w:rFonts w:ascii="Cambria Math" w:hAnsi="Cambria Math"/>
                        <w:sz w:val="28"/>
                        <w:szCs w:val="28"/>
                        <w:lang w:eastAsia="zh-CN"/>
                      </w:rPr>
                      <m:t>),</m:t>
                    </m:r>
                  </m:e>
                  <m:e>
                    <m:sSubSup>
                      <m:sSubSupPr>
                        <m:ctrlPr>
                          <w:rPr>
                            <w:rFonts w:ascii="Cambria Math" w:hAnsi="Cambria Math"/>
                            <w:sz w:val="28"/>
                            <w:szCs w:val="28"/>
                            <w:lang w:eastAsia="zh-CN"/>
                          </w:rPr>
                        </m:ctrlPr>
                      </m:sSubSupPr>
                      <m:e>
                        <m:r>
                          <w:rPr>
                            <w:rFonts w:ascii="Cambria Math" w:hAnsi="Cambria Math"/>
                            <w:sz w:val="28"/>
                            <w:szCs w:val="28"/>
                            <w:lang w:eastAsia="zh-CN"/>
                          </w:rPr>
                          <m:t>u</m:t>
                        </m:r>
                      </m:e>
                      <m:sub>
                        <m:r>
                          <w:rPr>
                            <w:rFonts w:ascii="Cambria Math" w:hAnsi="Cambria Math"/>
                            <w:sz w:val="28"/>
                            <w:szCs w:val="28"/>
                            <w:lang w:eastAsia="zh-CN"/>
                          </w:rPr>
                          <m:t>t</m:t>
                        </m:r>
                      </m:sub>
                      <m:sup>
                        <m:r>
                          <w:rPr>
                            <w:rFonts w:ascii="Cambria Math" w:hAnsi="Cambria Math"/>
                            <w:sz w:val="28"/>
                            <w:szCs w:val="28"/>
                            <w:lang w:eastAsia="zh-CN"/>
                          </w:rPr>
                          <m:t>rel</m:t>
                        </m:r>
                      </m:sup>
                    </m:sSubSup>
                    <m:r>
                      <m:rPr>
                        <m:lit/>
                        <m:nor/>
                      </m:rPr>
                      <w:rPr>
                        <w:sz w:val="28"/>
                        <w:szCs w:val="28"/>
                        <w:lang w:eastAsia="zh-CN"/>
                      </w:rPr>
                      <m:t>&lt;-</m:t>
                    </m:r>
                    <m:sSub>
                      <m:sSubPr>
                        <m:ctrlPr>
                          <w:rPr>
                            <w:rFonts w:ascii="Cambria Math" w:hAnsi="Cambria Math"/>
                            <w:sz w:val="28"/>
                            <w:szCs w:val="28"/>
                            <w:lang w:eastAsia="zh-CN"/>
                          </w:rPr>
                        </m:ctrlPr>
                      </m:sSubPr>
                      <m:e>
                        <m:r>
                          <w:rPr>
                            <w:rFonts w:ascii="Cambria Math" w:hAnsi="Cambria Math"/>
                            <w:sz w:val="28"/>
                            <w:szCs w:val="28"/>
                            <w:lang w:eastAsia="zh-CN"/>
                          </w:rPr>
                          <m:t>u</m:t>
                        </m:r>
                      </m:e>
                      <m:sub>
                        <m:r>
                          <w:rPr>
                            <w:rFonts w:ascii="Cambria Math" w:hAnsi="Cambria Math"/>
                            <w:sz w:val="28"/>
                            <w:szCs w:val="28"/>
                            <w:lang w:eastAsia="zh-CN"/>
                          </w:rPr>
                          <m:t>db</m:t>
                        </m:r>
                      </m:sub>
                    </m:sSub>
                    <m:r>
                      <m:rPr>
                        <m:sty m:val="p"/>
                      </m:rPr>
                      <w:rPr>
                        <w:rFonts w:ascii="Cambria Math" w:hAnsi="Cambria Math"/>
                        <w:sz w:val="28"/>
                        <w:szCs w:val="28"/>
                        <w:lang w:eastAsia="zh-CN"/>
                      </w:rPr>
                      <m:t>,</m:t>
                    </m:r>
                  </m:e>
                </m:mr>
                <m:mr>
                  <m:e>
                    <m:r>
                      <m:rPr>
                        <m:sty m:val="p"/>
                      </m:rPr>
                      <w:rPr>
                        <w:rFonts w:ascii="Cambria Math" w:hAnsi="Cambria Math"/>
                        <w:sz w:val="28"/>
                        <w:szCs w:val="28"/>
                        <w:lang w:eastAsia="zh-CN"/>
                      </w:rPr>
                      <m:t>0,</m:t>
                    </m:r>
                  </m:e>
                  <m:e>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u</m:t>
                        </m:r>
                      </m:e>
                      <m:sub>
                        <m:r>
                          <w:rPr>
                            <w:rFonts w:ascii="Cambria Math" w:hAnsi="Cambria Math"/>
                            <w:sz w:val="28"/>
                            <w:szCs w:val="28"/>
                            <w:lang w:eastAsia="zh-CN"/>
                          </w:rPr>
                          <m:t>t</m:t>
                        </m:r>
                      </m:sub>
                      <m:sup>
                        <m:r>
                          <w:rPr>
                            <w:rFonts w:ascii="Cambria Math" w:hAnsi="Cambria Math"/>
                            <w:sz w:val="28"/>
                            <w:szCs w:val="28"/>
                            <w:lang w:eastAsia="zh-CN"/>
                          </w:rPr>
                          <m:t>rel</m:t>
                        </m:r>
                      </m:sup>
                    </m:sSubSup>
                    <m:r>
                      <m:rPr>
                        <m:lit/>
                        <m:nor/>
                      </m:rPr>
                      <w:rPr>
                        <w:sz w:val="28"/>
                        <w:szCs w:val="28"/>
                        <w:lang w:eastAsia="zh-CN"/>
                      </w:rPr>
                      <m:t>|</m:t>
                    </m:r>
                    <m:r>
                      <m:rPr>
                        <m:sty m:val="p"/>
                      </m:rPr>
                      <w:rPr>
                        <w:rFonts w:ascii="Cambria Math" w:hAnsi="Cambria Math"/>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u</m:t>
                        </m:r>
                      </m:e>
                      <m:sub>
                        <m:r>
                          <w:rPr>
                            <w:rFonts w:ascii="Cambria Math" w:hAnsi="Cambria Math"/>
                            <w:sz w:val="28"/>
                            <w:szCs w:val="28"/>
                            <w:lang w:eastAsia="zh-CN"/>
                          </w:rPr>
                          <m:t>db</m:t>
                        </m:r>
                      </m:sub>
                    </m:sSub>
                    <m:r>
                      <m:rPr>
                        <m:sty m:val="p"/>
                      </m:rPr>
                      <w:rPr>
                        <w:rFonts w:ascii="Cambria Math" w:hAnsi="Cambria Math"/>
                        <w:sz w:val="28"/>
                        <w:szCs w:val="28"/>
                        <w:lang w:eastAsia="zh-CN"/>
                      </w:rPr>
                      <m:t>.</m:t>
                    </m:r>
                  </m:e>
                </m:mr>
              </m:m>
            </m:e>
          </m:d>
        </m:oMath>
      </m:oMathPara>
    </w:p>
    <w:p w14:paraId="73D8F8CA"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其中</w:t>
      </w:r>
      <m:oMath>
        <m:sSub>
          <m:sSubPr>
            <m:ctrlPr>
              <w:rPr>
                <w:rFonts w:ascii="Cambria Math" w:hAnsi="Cambria Math"/>
                <w:sz w:val="28"/>
                <w:szCs w:val="28"/>
                <w:lang w:eastAsia="zh-CN"/>
              </w:rPr>
            </m:ctrlPr>
          </m:sSubPr>
          <m:e>
            <m:r>
              <w:rPr>
                <w:rFonts w:ascii="Cambria Math" w:hAnsi="Cambria Math"/>
                <w:sz w:val="28"/>
                <w:szCs w:val="28"/>
                <w:lang w:eastAsia="zh-CN"/>
              </w:rPr>
              <m:t>u</m:t>
            </m:r>
          </m:e>
          <m:sub>
            <m:r>
              <w:rPr>
                <w:rFonts w:ascii="Cambria Math" w:hAnsi="Cambria Math"/>
                <w:sz w:val="28"/>
                <w:szCs w:val="28"/>
                <w:lang w:eastAsia="zh-CN"/>
              </w:rPr>
              <m:t>db</m:t>
            </m:r>
          </m:sub>
        </m:sSub>
      </m:oMath>
      <w:r w:rsidRPr="009F160C">
        <w:rPr>
          <w:rFonts w:hint="eastAsia"/>
          <w:sz w:val="28"/>
          <w:szCs w:val="28"/>
          <w:lang w:eastAsia="zh-CN"/>
        </w:rPr>
        <w:t>为换向死区流速。功率曲线结果再经设备可用状态、环境降额和集电损耗修正，得到</w:t>
      </w: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tc</m:t>
            </m:r>
            <m:r>
              <m:rPr>
                <m:sty m:val="p"/>
              </m:rPr>
              <w:rPr>
                <w:rFonts w:ascii="Cambria Math" w:hAnsi="Cambria Math"/>
                <w:sz w:val="28"/>
                <w:szCs w:val="28"/>
                <w:lang w:eastAsia="zh-CN"/>
              </w:rPr>
              <m:t>,</m:t>
            </m:r>
            <m:r>
              <w:rPr>
                <w:rFonts w:ascii="Cambria Math" w:hAnsi="Cambria Math"/>
                <w:sz w:val="28"/>
                <w:szCs w:val="28"/>
                <w:lang w:eastAsia="zh-CN"/>
              </w:rPr>
              <m:t>av</m:t>
            </m:r>
          </m:sup>
        </m:sSubSup>
      </m:oMath>
      <w:r w:rsidRPr="009F160C">
        <w:rPr>
          <w:sz w:val="28"/>
          <w:szCs w:val="28"/>
          <w:lang w:eastAsia="zh-CN"/>
        </w:rPr>
        <w:t>。</w:t>
      </w:r>
      <w:r w:rsidRPr="009F160C">
        <w:rPr>
          <w:rFonts w:hint="eastAsia"/>
          <w:sz w:val="28"/>
          <w:szCs w:val="28"/>
          <w:lang w:eastAsia="zh-CN"/>
        </w:rPr>
        <w:t>三类电源在公共汇集点聚合为</w:t>
      </w:r>
    </w:p>
    <w:p w14:paraId="65CD4994" w14:textId="77777777" w:rsidR="00BD75E1" w:rsidRPr="009F160C" w:rsidRDefault="00B54136" w:rsidP="009F160C">
      <w:pPr>
        <w:pStyle w:val="af1"/>
        <w:spacing w:after="150" w:line="341" w:lineRule="auto"/>
        <w:rPr>
          <w:sz w:val="28"/>
          <w:szCs w:val="28"/>
          <w:lang w:eastAsia="zh-CN"/>
        </w:rPr>
      </w:pPr>
      <m:oMathPara>
        <m:oMathParaPr>
          <m:jc m:val="center"/>
        </m:oMathParaP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src</m:t>
              </m:r>
              <m:r>
                <m:rPr>
                  <m:sty m:val="p"/>
                </m:rPr>
                <w:rPr>
                  <w:rFonts w:ascii="Cambria Math" w:hAnsi="Cambria Math"/>
                  <w:sz w:val="28"/>
                  <w:szCs w:val="28"/>
                  <w:lang w:eastAsia="zh-CN"/>
                </w:rPr>
                <m:t>,</m:t>
              </m:r>
              <m:r>
                <w:rPr>
                  <w:rFonts w:ascii="Cambria Math" w:hAnsi="Cambria Math"/>
                  <w:sz w:val="28"/>
                  <w:szCs w:val="28"/>
                  <w:lang w:eastAsia="zh-CN"/>
                </w:rPr>
                <m:t>av</m:t>
              </m:r>
            </m:sup>
          </m:sSubSup>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w</m:t>
              </m:r>
              <m:r>
                <m:rPr>
                  <m:sty m:val="p"/>
                </m:rPr>
                <w:rPr>
                  <w:rFonts w:ascii="Cambria Math" w:hAnsi="Cambria Math"/>
                  <w:sz w:val="28"/>
                  <w:szCs w:val="28"/>
                  <w:lang w:eastAsia="zh-CN"/>
                </w:rPr>
                <m:t>,</m:t>
              </m:r>
              <m:r>
                <w:rPr>
                  <w:rFonts w:ascii="Cambria Math" w:hAnsi="Cambria Math"/>
                  <w:sz w:val="28"/>
                  <w:szCs w:val="28"/>
                  <w:lang w:eastAsia="zh-CN"/>
                </w:rPr>
                <m:t>av</m:t>
              </m:r>
            </m:sup>
          </m:sSubSup>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pv</m:t>
              </m:r>
              <m:r>
                <m:rPr>
                  <m:sty m:val="p"/>
                </m:rPr>
                <w:rPr>
                  <w:rFonts w:ascii="Cambria Math" w:hAnsi="Cambria Math"/>
                  <w:sz w:val="28"/>
                  <w:szCs w:val="28"/>
                  <w:lang w:eastAsia="zh-CN"/>
                </w:rPr>
                <m:t>,</m:t>
              </m:r>
              <m:r>
                <w:rPr>
                  <w:rFonts w:ascii="Cambria Math" w:hAnsi="Cambria Math"/>
                  <w:sz w:val="28"/>
                  <w:szCs w:val="28"/>
                  <w:lang w:eastAsia="zh-CN"/>
                </w:rPr>
                <m:t>av</m:t>
              </m:r>
            </m:sup>
          </m:sSubSup>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tc</m:t>
              </m:r>
              <m:r>
                <m:rPr>
                  <m:sty m:val="p"/>
                </m:rPr>
                <w:rPr>
                  <w:rFonts w:ascii="Cambria Math" w:hAnsi="Cambria Math"/>
                  <w:sz w:val="28"/>
                  <w:szCs w:val="28"/>
                  <w:lang w:eastAsia="zh-CN"/>
                </w:rPr>
                <m:t>,</m:t>
              </m:r>
              <m:r>
                <w:rPr>
                  <w:rFonts w:ascii="Cambria Math" w:hAnsi="Cambria Math"/>
                  <w:sz w:val="28"/>
                  <w:szCs w:val="28"/>
                  <w:lang w:eastAsia="zh-CN"/>
                </w:rPr>
                <m:t>av</m:t>
              </m:r>
            </m:sup>
          </m:sSubSup>
          <m:r>
            <m:rPr>
              <m:sty m:val="p"/>
            </m:rPr>
            <w:rPr>
              <w:rFonts w:ascii="Cambria Math" w:hAnsi="Cambria Math"/>
              <w:sz w:val="28"/>
              <w:szCs w:val="28"/>
              <w:lang w:eastAsia="zh-CN"/>
            </w:rPr>
            <m:t>,</m:t>
          </m:r>
        </m:oMath>
      </m:oMathPara>
    </w:p>
    <w:p w14:paraId="0F8C97B3"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并满足</w:t>
      </w:r>
    </w:p>
    <w:p w14:paraId="1FA454D8" w14:textId="77777777" w:rsidR="00BD75E1" w:rsidRPr="009F160C" w:rsidRDefault="00B54136" w:rsidP="009F160C">
      <w:pPr>
        <w:pStyle w:val="af1"/>
        <w:spacing w:after="150" w:line="341" w:lineRule="auto"/>
        <w:rPr>
          <w:sz w:val="28"/>
          <w:szCs w:val="28"/>
          <w:lang w:eastAsia="zh-CN"/>
        </w:rPr>
      </w:pPr>
      <m:oMathPara>
        <m:oMathParaPr>
          <m:jc m:val="center"/>
        </m:oMathParaP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src</m:t>
              </m:r>
              <m:r>
                <m:rPr>
                  <m:sty m:val="p"/>
                </m:rPr>
                <w:rPr>
                  <w:rFonts w:ascii="Cambria Math" w:hAnsi="Cambria Math"/>
                  <w:sz w:val="28"/>
                  <w:szCs w:val="28"/>
                  <w:lang w:eastAsia="zh-CN"/>
                </w:rPr>
                <m:t>,</m:t>
              </m:r>
              <m:r>
                <w:rPr>
                  <w:rFonts w:ascii="Cambria Math" w:hAnsi="Cambria Math"/>
                  <w:sz w:val="28"/>
                  <w:szCs w:val="28"/>
                  <w:lang w:eastAsia="zh-CN"/>
                </w:rPr>
                <m:t>av</m:t>
              </m:r>
            </m:sup>
          </m:sSubSup>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src</m:t>
              </m:r>
              <m:r>
                <m:rPr>
                  <m:sty m:val="p"/>
                </m:rPr>
                <w:rPr>
                  <w:rFonts w:ascii="Cambria Math" w:hAnsi="Cambria Math"/>
                  <w:sz w:val="28"/>
                  <w:szCs w:val="28"/>
                  <w:lang w:eastAsia="zh-CN"/>
                </w:rPr>
                <m:t>,</m:t>
              </m:r>
              <m:r>
                <w:rPr>
                  <w:rFonts w:ascii="Cambria Math" w:hAnsi="Cambria Math"/>
                  <w:sz w:val="28"/>
                  <w:szCs w:val="28"/>
                  <w:lang w:eastAsia="zh-CN"/>
                </w:rPr>
                <m:t>use</m:t>
              </m:r>
            </m:sup>
          </m:sSubSup>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curt</m:t>
              </m:r>
            </m:sup>
          </m:sSubSup>
          <m:r>
            <m:rPr>
              <m:sty m:val="p"/>
            </m:rPr>
            <w:rPr>
              <w:rFonts w:ascii="Cambria Math" w:hAnsi="Cambria Math"/>
              <w:sz w:val="28"/>
              <w:szCs w:val="28"/>
              <w:lang w:eastAsia="zh-CN"/>
            </w:rPr>
            <m:t>,0≤</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src</m:t>
              </m:r>
              <m:r>
                <m:rPr>
                  <m:sty m:val="p"/>
                </m:rPr>
                <w:rPr>
                  <w:rFonts w:ascii="Cambria Math" w:hAnsi="Cambria Math"/>
                  <w:sz w:val="28"/>
                  <w:szCs w:val="28"/>
                  <w:lang w:eastAsia="zh-CN"/>
                </w:rPr>
                <m:t>,</m:t>
              </m:r>
              <m:r>
                <w:rPr>
                  <w:rFonts w:ascii="Cambria Math" w:hAnsi="Cambria Math"/>
                  <w:sz w:val="28"/>
                  <w:szCs w:val="28"/>
                  <w:lang w:eastAsia="zh-CN"/>
                </w:rPr>
                <m:t>use</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src</m:t>
              </m:r>
              <m:r>
                <m:rPr>
                  <m:sty m:val="p"/>
                </m:rPr>
                <w:rPr>
                  <w:rFonts w:ascii="Cambria Math" w:hAnsi="Cambria Math"/>
                  <w:sz w:val="28"/>
                  <w:szCs w:val="28"/>
                  <w:lang w:eastAsia="zh-CN"/>
                </w:rPr>
                <m:t>,</m:t>
              </m:r>
              <m:r>
                <w:rPr>
                  <w:rFonts w:ascii="Cambria Math" w:hAnsi="Cambria Math"/>
                  <w:sz w:val="28"/>
                  <w:szCs w:val="28"/>
                  <w:lang w:eastAsia="zh-CN"/>
                </w:rPr>
                <m:t>av</m:t>
              </m:r>
            </m:sup>
          </m:sSubSup>
          <m:r>
            <m:rPr>
              <m:sty m:val="p"/>
            </m:rPr>
            <w:rPr>
              <w:rFonts w:ascii="Cambria Math" w:hAnsi="Cambria Math"/>
              <w:sz w:val="28"/>
              <w:szCs w:val="28"/>
              <w:lang w:eastAsia="zh-CN"/>
            </w:rPr>
            <m:t>.</m:t>
          </m:r>
        </m:oMath>
      </m:oMathPara>
    </w:p>
    <w:p w14:paraId="7E579963"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其中</w:t>
      </w: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src</m:t>
            </m:r>
            <m:r>
              <m:rPr>
                <m:sty m:val="p"/>
              </m:rPr>
              <w:rPr>
                <w:rFonts w:ascii="Cambria Math" w:hAnsi="Cambria Math"/>
                <w:sz w:val="28"/>
                <w:szCs w:val="28"/>
                <w:lang w:eastAsia="zh-CN"/>
              </w:rPr>
              <m:t>,</m:t>
            </m:r>
            <m:r>
              <w:rPr>
                <w:rFonts w:ascii="Cambria Math" w:hAnsi="Cambria Math"/>
                <w:sz w:val="28"/>
                <w:szCs w:val="28"/>
                <w:lang w:eastAsia="zh-CN"/>
              </w:rPr>
              <m:t>use</m:t>
            </m:r>
          </m:sup>
        </m:sSubSup>
      </m:oMath>
      <w:r w:rsidRPr="009F160C">
        <w:rPr>
          <w:rFonts w:hint="eastAsia"/>
          <w:sz w:val="28"/>
          <w:szCs w:val="28"/>
          <w:lang w:eastAsia="zh-CN"/>
        </w:rPr>
        <w:t>为实际进入公共母线的可再生能源功率，</w:t>
      </w: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curt</m:t>
            </m:r>
          </m:sup>
        </m:sSubSup>
      </m:oMath>
      <w:r w:rsidRPr="009F160C">
        <w:rPr>
          <w:rFonts w:hint="eastAsia"/>
          <w:sz w:val="28"/>
          <w:szCs w:val="28"/>
          <w:lang w:eastAsia="zh-CN"/>
        </w:rPr>
        <w:t>为弃电功率。</w:t>
      </w:r>
    </w:p>
    <w:p w14:paraId="01A470A4" w14:textId="77777777" w:rsidR="00BD75E1" w:rsidRDefault="00305267">
      <w:pPr>
        <w:pStyle w:val="21"/>
        <w:rPr>
          <w:lang w:eastAsia="zh-CN"/>
        </w:rPr>
      </w:pPr>
      <w:bookmarkStart w:id="76" w:name="_Toc237592071"/>
      <w:bookmarkStart w:id="77" w:name="产品输出与结算约束"/>
      <w:bookmarkEnd w:id="69"/>
      <w:bookmarkEnd w:id="75"/>
      <w:r>
        <w:rPr>
          <w:rFonts w:ascii="宋体" w:eastAsia="宋体" w:hAnsi="宋体" w:hint="eastAsia"/>
          <w:lang w:eastAsia="zh-CN"/>
        </w:rPr>
        <w:t>三、</w:t>
      </w:r>
      <w:r w:rsidR="00BD75E1">
        <w:rPr>
          <w:lang w:eastAsia="zh-CN"/>
        </w:rPr>
        <w:t xml:space="preserve"> </w:t>
      </w:r>
      <w:r w:rsidR="00BD75E1">
        <w:rPr>
          <w:rFonts w:hint="eastAsia"/>
          <w:lang w:eastAsia="zh-CN"/>
        </w:rPr>
        <w:t>产品输出与结算约束</w:t>
      </w:r>
      <w:bookmarkEnd w:id="76"/>
    </w:p>
    <w:p w14:paraId="1C81F8DB"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能源岛通过电力、氢气、算力服务和海洋用能等端口形成可计量输出。各端口分别按照受端电量、实际供应量或有效服务量核算，传输损耗在对应通道内计算。设</w:t>
      </w: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cable</m:t>
            </m:r>
            <m:r>
              <m:rPr>
                <m:sty m:val="p"/>
              </m:rPr>
              <w:rPr>
                <w:rFonts w:ascii="Cambria Math" w:hAnsi="Cambria Math"/>
                <w:sz w:val="28"/>
                <w:szCs w:val="28"/>
                <w:lang w:eastAsia="zh-CN"/>
              </w:rPr>
              <m:t>,</m:t>
            </m:r>
            <m:r>
              <w:rPr>
                <w:rFonts w:ascii="Cambria Math" w:hAnsi="Cambria Math"/>
                <w:sz w:val="28"/>
                <w:szCs w:val="28"/>
                <w:lang w:eastAsia="zh-CN"/>
              </w:rPr>
              <m:t>s</m:t>
            </m:r>
          </m:sup>
        </m:sSubSup>
      </m:oMath>
      <w:r w:rsidRPr="009F160C">
        <w:rPr>
          <w:rFonts w:hint="eastAsia"/>
          <w:sz w:val="28"/>
          <w:szCs w:val="28"/>
          <w:lang w:eastAsia="zh-CN"/>
        </w:rPr>
        <w:t>和</w:t>
      </w: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cable</m:t>
            </m:r>
            <m:r>
              <m:rPr>
                <m:sty m:val="p"/>
              </m:rPr>
              <w:rPr>
                <w:rFonts w:ascii="Cambria Math" w:hAnsi="Cambria Math"/>
                <w:sz w:val="28"/>
                <w:szCs w:val="28"/>
                <w:lang w:eastAsia="zh-CN"/>
              </w:rPr>
              <m:t>,</m:t>
            </m:r>
            <m:r>
              <w:rPr>
                <w:rFonts w:ascii="Cambria Math" w:hAnsi="Cambria Math"/>
                <w:sz w:val="28"/>
                <w:szCs w:val="28"/>
                <w:lang w:eastAsia="zh-CN"/>
              </w:rPr>
              <m:t>r</m:t>
            </m:r>
          </m:sup>
        </m:sSubSup>
      </m:oMath>
      <w:r w:rsidRPr="009F160C">
        <w:rPr>
          <w:rFonts w:hint="eastAsia"/>
          <w:sz w:val="28"/>
          <w:szCs w:val="28"/>
          <w:lang w:eastAsia="zh-CN"/>
        </w:rPr>
        <w:t>分别为海缆海上送端与陆上受端功率。送端受到海缆额定容量和设备可用状态限制：</w:t>
      </w:r>
    </w:p>
    <w:p w14:paraId="4134A2A8" w14:textId="77777777" w:rsidR="00BD75E1" w:rsidRPr="009F160C" w:rsidRDefault="00BD75E1" w:rsidP="009F160C">
      <w:pPr>
        <w:pStyle w:val="af1"/>
        <w:spacing w:after="150" w:line="341" w:lineRule="auto"/>
        <w:rPr>
          <w:sz w:val="28"/>
          <w:szCs w:val="28"/>
          <w:lang w:eastAsia="zh-CN"/>
        </w:rPr>
      </w:pPr>
      <m:oMathPara>
        <m:oMathParaPr>
          <m:jc m:val="center"/>
        </m:oMathParaPr>
        <m:oMath>
          <m:r>
            <m:rPr>
              <m:sty m:val="p"/>
            </m:rPr>
            <w:rPr>
              <w:rFonts w:ascii="Cambria Math" w:hAnsi="Cambria Math"/>
              <w:sz w:val="28"/>
              <w:szCs w:val="28"/>
              <w:lang w:eastAsia="zh-CN"/>
            </w:rPr>
            <m:t>0≤</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cable</m:t>
              </m:r>
              <m:r>
                <m:rPr>
                  <m:sty m:val="p"/>
                </m:rPr>
                <w:rPr>
                  <w:rFonts w:ascii="Cambria Math" w:hAnsi="Cambria Math"/>
                  <w:sz w:val="28"/>
                  <w:szCs w:val="28"/>
                  <w:lang w:eastAsia="zh-CN"/>
                </w:rPr>
                <m:t>,</m:t>
              </m:r>
              <m:r>
                <w:rPr>
                  <w:rFonts w:ascii="Cambria Math" w:hAnsi="Cambria Math"/>
                  <w:sz w:val="28"/>
                  <w:szCs w:val="28"/>
                  <w:lang w:eastAsia="zh-CN"/>
                </w:rPr>
                <m:t>s</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A</m:t>
              </m:r>
            </m:e>
            <m:sub>
              <m:r>
                <w:rPr>
                  <w:rFonts w:ascii="Cambria Math" w:hAnsi="Cambria Math"/>
                  <w:sz w:val="28"/>
                  <w:szCs w:val="28"/>
                  <w:lang w:eastAsia="zh-CN"/>
                </w:rPr>
                <m:t>t</m:t>
              </m:r>
            </m:sub>
            <m:sup>
              <m:r>
                <w:rPr>
                  <w:rFonts w:ascii="Cambria Math" w:hAnsi="Cambria Math"/>
                  <w:sz w:val="28"/>
                  <w:szCs w:val="28"/>
                  <w:lang w:eastAsia="zh-CN"/>
                </w:rPr>
                <m:t>cable</m:t>
              </m:r>
            </m:sup>
          </m:sSubSup>
          <m:sSup>
            <m:sSupPr>
              <m:ctrlPr>
                <w:rPr>
                  <w:rFonts w:ascii="Cambria Math" w:hAnsi="Cambria Math"/>
                  <w:sz w:val="28"/>
                  <w:szCs w:val="28"/>
                  <w:lang w:eastAsia="zh-CN"/>
                </w:rPr>
              </m:ctrlPr>
            </m:sSupPr>
            <m:e>
              <m:r>
                <w:rPr>
                  <w:rFonts w:ascii="Cambria Math" w:hAnsi="Cambria Math"/>
                  <w:sz w:val="28"/>
                  <w:szCs w:val="28"/>
                  <w:lang w:eastAsia="zh-CN"/>
                </w:rPr>
                <m:t>P</m:t>
              </m:r>
            </m:e>
            <m:sup>
              <m:r>
                <w:rPr>
                  <w:rFonts w:ascii="Cambria Math" w:hAnsi="Cambria Math"/>
                  <w:sz w:val="28"/>
                  <w:szCs w:val="28"/>
                  <w:lang w:eastAsia="zh-CN"/>
                </w:rPr>
                <m:t>cable</m:t>
              </m:r>
              <m:r>
                <m:rPr>
                  <m:sty m:val="p"/>
                </m:rPr>
                <w:rPr>
                  <w:rFonts w:ascii="Cambria Math" w:hAnsi="Cambria Math"/>
                  <w:sz w:val="28"/>
                  <w:szCs w:val="28"/>
                  <w:lang w:eastAsia="zh-CN"/>
                </w:rPr>
                <m:t>,</m:t>
              </m:r>
              <m:r>
                <w:rPr>
                  <w:rFonts w:ascii="Cambria Math" w:hAnsi="Cambria Math"/>
                  <w:sz w:val="28"/>
                  <w:szCs w:val="28"/>
                  <w:lang w:eastAsia="zh-CN"/>
                </w:rPr>
                <m:t>max</m:t>
              </m:r>
            </m:sup>
          </m:sSup>
          <m:r>
            <m:rPr>
              <m:sty m:val="p"/>
            </m:rPr>
            <w:rPr>
              <w:rFonts w:ascii="Cambria Math" w:hAnsi="Cambria Math"/>
              <w:sz w:val="28"/>
              <w:szCs w:val="28"/>
              <w:lang w:eastAsia="zh-CN"/>
            </w:rPr>
            <m:t>.</m:t>
          </m:r>
        </m:oMath>
      </m:oMathPara>
    </w:p>
    <w:p w14:paraId="1B50D5BF"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lastRenderedPageBreak/>
        <w:t>式中</w:t>
      </w:r>
      <m:oMath>
        <m:sSubSup>
          <m:sSubSupPr>
            <m:ctrlPr>
              <w:rPr>
                <w:rFonts w:ascii="Cambria Math" w:hAnsi="Cambria Math"/>
                <w:sz w:val="28"/>
                <w:szCs w:val="28"/>
                <w:lang w:eastAsia="zh-CN"/>
              </w:rPr>
            </m:ctrlPr>
          </m:sSubSupPr>
          <m:e>
            <m:r>
              <w:rPr>
                <w:rFonts w:ascii="Cambria Math" w:hAnsi="Cambria Math"/>
                <w:sz w:val="28"/>
                <w:szCs w:val="28"/>
                <w:lang w:eastAsia="zh-CN"/>
              </w:rPr>
              <m:t>A</m:t>
            </m:r>
          </m:e>
          <m:sub>
            <m:r>
              <w:rPr>
                <w:rFonts w:ascii="Cambria Math" w:hAnsi="Cambria Math"/>
                <w:sz w:val="28"/>
                <w:szCs w:val="28"/>
                <w:lang w:eastAsia="zh-CN"/>
              </w:rPr>
              <m:t>t</m:t>
            </m:r>
          </m:sub>
          <m:sup>
            <m:r>
              <w:rPr>
                <w:rFonts w:ascii="Cambria Math" w:hAnsi="Cambria Math"/>
                <w:sz w:val="28"/>
                <w:szCs w:val="28"/>
                <w:lang w:eastAsia="zh-CN"/>
              </w:rPr>
              <m:t>cable</m:t>
            </m:r>
          </m:sup>
        </m:sSubSup>
      </m:oMath>
      <w:r w:rsidRPr="009F160C">
        <w:rPr>
          <w:rFonts w:hint="eastAsia"/>
          <w:sz w:val="28"/>
          <w:szCs w:val="28"/>
          <w:lang w:eastAsia="zh-CN"/>
        </w:rPr>
        <w:t>为逐时可用系数，</w:t>
      </w:r>
      <m:oMath>
        <m:sSup>
          <m:sSupPr>
            <m:ctrlPr>
              <w:rPr>
                <w:rFonts w:ascii="Cambria Math" w:hAnsi="Cambria Math"/>
                <w:sz w:val="28"/>
                <w:szCs w:val="28"/>
                <w:lang w:eastAsia="zh-CN"/>
              </w:rPr>
            </m:ctrlPr>
          </m:sSupPr>
          <m:e>
            <m:r>
              <w:rPr>
                <w:rFonts w:ascii="Cambria Math" w:hAnsi="Cambria Math"/>
                <w:sz w:val="28"/>
                <w:szCs w:val="28"/>
                <w:lang w:eastAsia="zh-CN"/>
              </w:rPr>
              <m:t>P</m:t>
            </m:r>
          </m:e>
          <m:sup>
            <m:r>
              <w:rPr>
                <w:rFonts w:ascii="Cambria Math" w:hAnsi="Cambria Math"/>
                <w:sz w:val="28"/>
                <w:szCs w:val="28"/>
                <w:lang w:eastAsia="zh-CN"/>
              </w:rPr>
              <m:t>cable</m:t>
            </m:r>
            <m:r>
              <m:rPr>
                <m:sty m:val="p"/>
              </m:rPr>
              <w:rPr>
                <w:rFonts w:ascii="Cambria Math" w:hAnsi="Cambria Math"/>
                <w:sz w:val="28"/>
                <w:szCs w:val="28"/>
                <w:lang w:eastAsia="zh-CN"/>
              </w:rPr>
              <m:t>,</m:t>
            </m:r>
            <m:r>
              <w:rPr>
                <w:rFonts w:ascii="Cambria Math" w:hAnsi="Cambria Math"/>
                <w:sz w:val="28"/>
                <w:szCs w:val="28"/>
                <w:lang w:eastAsia="zh-CN"/>
              </w:rPr>
              <m:t>max</m:t>
            </m:r>
          </m:sup>
        </m:sSup>
      </m:oMath>
      <w:r w:rsidRPr="009F160C">
        <w:rPr>
          <w:rFonts w:hint="eastAsia"/>
          <w:sz w:val="28"/>
          <w:szCs w:val="28"/>
          <w:lang w:eastAsia="zh-CN"/>
        </w:rPr>
        <w:t>为送端额定功率。采用综合损耗率</w:t>
      </w:r>
      <m:oMath>
        <m:sSup>
          <m:sSupPr>
            <m:ctrlPr>
              <w:rPr>
                <w:rFonts w:ascii="Cambria Math" w:hAnsi="Cambria Math"/>
                <w:sz w:val="28"/>
                <w:szCs w:val="28"/>
                <w:lang w:eastAsia="zh-CN"/>
              </w:rPr>
            </m:ctrlPr>
          </m:sSupPr>
          <m:e>
            <m:r>
              <w:rPr>
                <w:rFonts w:ascii="Cambria Math" w:hAnsi="Cambria Math"/>
                <w:sz w:val="28"/>
                <w:szCs w:val="28"/>
                <w:lang w:eastAsia="zh-CN"/>
              </w:rPr>
              <m:t>λ</m:t>
            </m:r>
          </m:e>
          <m:sup>
            <m:r>
              <w:rPr>
                <w:rFonts w:ascii="Cambria Math" w:hAnsi="Cambria Math"/>
                <w:sz w:val="28"/>
                <w:szCs w:val="28"/>
                <w:lang w:eastAsia="zh-CN"/>
              </w:rPr>
              <m:t>cable</m:t>
            </m:r>
          </m:sup>
        </m:sSup>
      </m:oMath>
      <w:r w:rsidRPr="009F160C">
        <w:rPr>
          <w:rFonts w:hint="eastAsia"/>
          <w:sz w:val="28"/>
          <w:szCs w:val="28"/>
          <w:lang w:eastAsia="zh-CN"/>
        </w:rPr>
        <w:t>时，</w:t>
      </w:r>
    </w:p>
    <w:p w14:paraId="0724BFEE" w14:textId="77777777" w:rsidR="00BD75E1" w:rsidRPr="009F160C" w:rsidRDefault="00B54136" w:rsidP="009F160C">
      <w:pPr>
        <w:pStyle w:val="af1"/>
        <w:spacing w:after="150" w:line="341" w:lineRule="auto"/>
        <w:rPr>
          <w:sz w:val="28"/>
          <w:szCs w:val="28"/>
          <w:lang w:eastAsia="zh-CN"/>
        </w:rPr>
      </w:pPr>
      <m:oMathPara>
        <m:oMathParaPr>
          <m:jc m:val="center"/>
        </m:oMathParaP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cable</m:t>
              </m:r>
              <m:r>
                <m:rPr>
                  <m:sty m:val="p"/>
                </m:rPr>
                <w:rPr>
                  <w:rFonts w:ascii="Cambria Math" w:hAnsi="Cambria Math"/>
                  <w:sz w:val="28"/>
                  <w:szCs w:val="28"/>
                  <w:lang w:eastAsia="zh-CN"/>
                </w:rPr>
                <m:t>,</m:t>
              </m:r>
              <m:r>
                <w:rPr>
                  <w:rFonts w:ascii="Cambria Math" w:hAnsi="Cambria Math"/>
                  <w:sz w:val="28"/>
                  <w:szCs w:val="28"/>
                  <w:lang w:eastAsia="zh-CN"/>
                </w:rPr>
                <m:t>r</m:t>
              </m:r>
            </m:sup>
          </m:sSubSup>
          <m:r>
            <m:rPr>
              <m:lit/>
              <m:nor/>
            </m:rPr>
            <w:rPr>
              <w:sz w:val="28"/>
              <w:szCs w:val="28"/>
              <w:lang w:eastAsia="zh-CN"/>
            </w:rPr>
            <m:t>=</m:t>
          </m:r>
          <m:r>
            <m:rPr>
              <m:sty m:val="p"/>
            </m:rPr>
            <w:rPr>
              <w:rFonts w:ascii="Cambria Math" w:hAnsi="Cambria Math"/>
              <w:sz w:val="28"/>
              <w:szCs w:val="28"/>
              <w:lang w:eastAsia="zh-CN"/>
            </w:rPr>
            <m:t>(1</m:t>
          </m:r>
          <m:r>
            <m:rPr>
              <m:lit/>
              <m:nor/>
            </m:rPr>
            <w:rPr>
              <w:sz w:val="28"/>
              <w:szCs w:val="28"/>
              <w:lang w:eastAsia="zh-CN"/>
            </w:rPr>
            <m:t>-</m:t>
          </m:r>
          <m:sSup>
            <m:sSupPr>
              <m:ctrlPr>
                <w:rPr>
                  <w:rFonts w:ascii="Cambria Math" w:hAnsi="Cambria Math"/>
                  <w:sz w:val="28"/>
                  <w:szCs w:val="28"/>
                  <w:lang w:eastAsia="zh-CN"/>
                </w:rPr>
              </m:ctrlPr>
            </m:sSupPr>
            <m:e>
              <m:r>
                <w:rPr>
                  <w:rFonts w:ascii="Cambria Math" w:hAnsi="Cambria Math"/>
                  <w:sz w:val="28"/>
                  <w:szCs w:val="28"/>
                  <w:lang w:eastAsia="zh-CN"/>
                </w:rPr>
                <m:t>λ</m:t>
              </m:r>
            </m:e>
            <m:sup>
              <m:r>
                <w:rPr>
                  <w:rFonts w:ascii="Cambria Math" w:hAnsi="Cambria Math"/>
                  <w:sz w:val="28"/>
                  <w:szCs w:val="28"/>
                  <w:lang w:eastAsia="zh-CN"/>
                </w:rPr>
                <m:t>cable</m:t>
              </m:r>
            </m:sup>
          </m:s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cable</m:t>
              </m:r>
              <m:r>
                <m:rPr>
                  <m:sty m:val="p"/>
                </m:rPr>
                <w:rPr>
                  <w:rFonts w:ascii="Cambria Math" w:hAnsi="Cambria Math"/>
                  <w:sz w:val="28"/>
                  <w:szCs w:val="28"/>
                  <w:lang w:eastAsia="zh-CN"/>
                </w:rPr>
                <m:t>,</m:t>
              </m:r>
              <m:r>
                <w:rPr>
                  <w:rFonts w:ascii="Cambria Math" w:hAnsi="Cambria Math"/>
                  <w:sz w:val="28"/>
                  <w:szCs w:val="28"/>
                  <w:lang w:eastAsia="zh-CN"/>
                </w:rPr>
                <m:t>s</m:t>
              </m:r>
            </m:sup>
          </m:sSubSup>
          <m:r>
            <m:rPr>
              <m:sty m:val="p"/>
            </m:rPr>
            <w:rPr>
              <w:rFonts w:ascii="Cambria Math" w:hAnsi="Cambria Math"/>
              <w:sz w:val="28"/>
              <w:szCs w:val="28"/>
              <w:lang w:eastAsia="zh-CN"/>
            </w:rPr>
            <m:t>,0≤</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cable</m:t>
              </m:r>
              <m:r>
                <m:rPr>
                  <m:sty m:val="p"/>
                </m:rPr>
                <w:rPr>
                  <w:rFonts w:ascii="Cambria Math" w:hAnsi="Cambria Math"/>
                  <w:sz w:val="28"/>
                  <w:szCs w:val="28"/>
                  <w:lang w:eastAsia="zh-CN"/>
                </w:rPr>
                <m:t>,</m:t>
              </m:r>
              <m:r>
                <w:rPr>
                  <w:rFonts w:ascii="Cambria Math" w:hAnsi="Cambria Math"/>
                  <w:sz w:val="28"/>
                  <w:szCs w:val="28"/>
                  <w:lang w:eastAsia="zh-CN"/>
                </w:rPr>
                <m:t>r</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grid</m:t>
              </m:r>
              <m:r>
                <m:rPr>
                  <m:sty m:val="p"/>
                </m:rPr>
                <w:rPr>
                  <w:rFonts w:ascii="Cambria Math" w:hAnsi="Cambria Math"/>
                  <w:sz w:val="28"/>
                  <w:szCs w:val="28"/>
                  <w:lang w:eastAsia="zh-CN"/>
                </w:rPr>
                <m:t>,</m:t>
              </m:r>
              <m:r>
                <w:rPr>
                  <w:rFonts w:ascii="Cambria Math" w:hAnsi="Cambria Math"/>
                  <w:sz w:val="28"/>
                  <w:szCs w:val="28"/>
                  <w:lang w:eastAsia="zh-CN"/>
                </w:rPr>
                <m:t>max</m:t>
              </m:r>
            </m:sup>
          </m:sSubSup>
          <m:r>
            <m:rPr>
              <m:sty m:val="p"/>
            </m:rPr>
            <w:rPr>
              <w:rFonts w:ascii="Cambria Math" w:hAnsi="Cambria Math"/>
              <w:sz w:val="28"/>
              <w:szCs w:val="28"/>
              <w:lang w:eastAsia="zh-CN"/>
            </w:rPr>
            <m:t>.</m:t>
          </m:r>
        </m:oMath>
      </m:oMathPara>
    </w:p>
    <w:p w14:paraId="27E3C223"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其中</w:t>
      </w: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grid</m:t>
            </m:r>
            <m:r>
              <m:rPr>
                <m:sty m:val="p"/>
              </m:rPr>
              <w:rPr>
                <w:rFonts w:ascii="Cambria Math" w:hAnsi="Cambria Math"/>
                <w:sz w:val="28"/>
                <w:szCs w:val="28"/>
                <w:lang w:eastAsia="zh-CN"/>
              </w:rPr>
              <m:t>,</m:t>
            </m:r>
            <m:r>
              <w:rPr>
                <w:rFonts w:ascii="Cambria Math" w:hAnsi="Cambria Math"/>
                <w:sz w:val="28"/>
                <w:szCs w:val="28"/>
                <w:lang w:eastAsia="zh-CN"/>
              </w:rPr>
              <m:t>max</m:t>
            </m:r>
          </m:sup>
        </m:sSubSup>
      </m:oMath>
      <w:r w:rsidRPr="009F160C">
        <w:rPr>
          <w:rFonts w:hint="eastAsia"/>
          <w:sz w:val="28"/>
          <w:szCs w:val="28"/>
          <w:lang w:eastAsia="zh-CN"/>
        </w:rPr>
        <w:t>为陆侧时段</w:t>
      </w:r>
      <m:oMath>
        <m:r>
          <w:rPr>
            <w:rFonts w:ascii="Cambria Math" w:hAnsi="Cambria Math"/>
            <w:sz w:val="28"/>
            <w:szCs w:val="28"/>
            <w:lang w:eastAsia="zh-CN"/>
          </w:rPr>
          <m:t>t</m:t>
        </m:r>
      </m:oMath>
      <w:r w:rsidRPr="009F160C">
        <w:rPr>
          <w:rFonts w:hint="eastAsia"/>
          <w:sz w:val="28"/>
          <w:szCs w:val="28"/>
          <w:lang w:eastAsia="zh-CN"/>
        </w:rPr>
        <w:t>的最大接纳功率。规划级分析可进一步采用负载率相关损耗函数</w:t>
      </w: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loss</m:t>
            </m:r>
            <m:r>
              <m:rPr>
                <m:sty m:val="p"/>
              </m:rPr>
              <w:rPr>
                <w:rFonts w:ascii="Cambria Math" w:hAnsi="Cambria Math"/>
                <w:sz w:val="28"/>
                <w:szCs w:val="28"/>
                <w:lang w:eastAsia="zh-CN"/>
              </w:rPr>
              <m:t>,</m:t>
            </m:r>
            <m:r>
              <w:rPr>
                <w:rFonts w:ascii="Cambria Math" w:hAnsi="Cambria Math"/>
                <w:sz w:val="28"/>
                <w:szCs w:val="28"/>
                <w:lang w:eastAsia="zh-CN"/>
              </w:rPr>
              <m:t>cable</m:t>
            </m:r>
          </m:sup>
        </m:sSubSup>
        <m:r>
          <m:rPr>
            <m:lit/>
            <m:nor/>
          </m:rPr>
          <w:rPr>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f</m:t>
            </m:r>
          </m:e>
          <m:sub>
            <m:r>
              <w:rPr>
                <w:rFonts w:ascii="Cambria Math" w:hAnsi="Cambria Math"/>
                <w:sz w:val="28"/>
                <w:szCs w:val="28"/>
                <w:lang w:eastAsia="zh-CN"/>
              </w:rPr>
              <m:t>loss</m:t>
            </m:r>
          </m:sub>
        </m:sSub>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cable</m:t>
            </m:r>
            <m:r>
              <m:rPr>
                <m:sty m:val="p"/>
              </m:rPr>
              <w:rPr>
                <w:rFonts w:ascii="Cambria Math" w:hAnsi="Cambria Math"/>
                <w:sz w:val="28"/>
                <w:szCs w:val="28"/>
                <w:lang w:eastAsia="zh-CN"/>
              </w:rPr>
              <m:t>,</m:t>
            </m:r>
            <m:r>
              <w:rPr>
                <w:rFonts w:ascii="Cambria Math" w:hAnsi="Cambria Math"/>
                <w:sz w:val="28"/>
                <w:szCs w:val="28"/>
                <w:lang w:eastAsia="zh-CN"/>
              </w:rPr>
              <m:t>s</m:t>
            </m:r>
          </m:sup>
        </m:sSubSup>
        <m:r>
          <m:rPr>
            <m:sty m:val="p"/>
          </m:rPr>
          <w:rPr>
            <w:rFonts w:ascii="Cambria Math" w:hAnsi="Cambria Math"/>
            <w:sz w:val="28"/>
            <w:szCs w:val="28"/>
            <w:lang w:eastAsia="zh-CN"/>
          </w:rPr>
          <m:t>)</m:t>
        </m:r>
      </m:oMath>
      <w:r w:rsidRPr="009F160C">
        <w:rPr>
          <w:rFonts w:hint="eastAsia"/>
          <w:sz w:val="28"/>
          <w:szCs w:val="28"/>
          <w:lang w:eastAsia="zh-CN"/>
        </w:rPr>
        <w:t>并作分段线性化；基准计算采用统一综合损耗率。氢气由储氢系统进入管输或船运通道：</w:t>
      </w:r>
    </w:p>
    <w:p w14:paraId="679B86CA" w14:textId="77777777" w:rsidR="00BD75E1" w:rsidRPr="009F160C" w:rsidRDefault="00B54136" w:rsidP="009F160C">
      <w:pPr>
        <w:pStyle w:val="af1"/>
        <w:spacing w:after="150" w:line="341" w:lineRule="auto"/>
        <w:rPr>
          <w:sz w:val="28"/>
          <w:szCs w:val="28"/>
          <w:lang w:eastAsia="zh-CN"/>
        </w:rPr>
      </w:pPr>
      <m:oMathPara>
        <m:oMathParaPr>
          <m:jc m:val="center"/>
        </m:oMathParaPr>
        <m:oMath>
          <m:m>
            <m:mPr>
              <m:mcs>
                <m:mc>
                  <m:mcPr>
                    <m:count m:val="1"/>
                    <m:mcJc m:val="center"/>
                  </m:mcPr>
                </m:mc>
              </m:mcs>
              <m:ctrlPr>
                <w:rPr>
                  <w:rFonts w:ascii="Cambria Math" w:hAnsi="Cambria Math"/>
                  <w:sz w:val="28"/>
                  <w:szCs w:val="28"/>
                  <w:lang w:eastAsia="zh-CN"/>
                </w:rPr>
              </m:ctrlPr>
            </m:mPr>
            <m:mr>
              <m:e>
                <m:r>
                  <m:rPr>
                    <m:sty m:val="p"/>
                  </m:rPr>
                  <w:rPr>
                    <w:rFonts w:ascii="Cambria Math" w:hAnsi="Cambria Math"/>
                    <w:sz w:val="28"/>
                    <w:szCs w:val="28"/>
                    <w:lang w:eastAsia="zh-CN"/>
                  </w:rPr>
                  <m:t>0≤</m:t>
                </m:r>
                <m:sSubSup>
                  <m:sSubSupPr>
                    <m:ctrlPr>
                      <w:rPr>
                        <w:rFonts w:ascii="Cambria Math" w:hAnsi="Cambria Math"/>
                        <w:sz w:val="28"/>
                        <w:szCs w:val="28"/>
                        <w:lang w:eastAsia="zh-CN"/>
                      </w:rPr>
                    </m:ctrlPr>
                  </m:sSubSupPr>
                  <m:e>
                    <m:r>
                      <w:rPr>
                        <w:rFonts w:ascii="Cambria Math" w:hAnsi="Cambria Math"/>
                        <w:sz w:val="28"/>
                        <w:szCs w:val="28"/>
                        <w:lang w:eastAsia="zh-CN"/>
                      </w:rPr>
                      <m:t>m</m:t>
                    </m:r>
                  </m:e>
                  <m:sub>
                    <m:r>
                      <w:rPr>
                        <w:rFonts w:ascii="Cambria Math" w:hAnsi="Cambria Math"/>
                        <w:sz w:val="28"/>
                        <w:szCs w:val="28"/>
                        <w:lang w:eastAsia="zh-CN"/>
                      </w:rPr>
                      <m:t>t</m:t>
                    </m:r>
                  </m:sub>
                  <m:sup>
                    <m:r>
                      <w:rPr>
                        <w:rFonts w:ascii="Cambria Math" w:hAnsi="Cambria Math"/>
                        <w:sz w:val="28"/>
                        <w:szCs w:val="28"/>
                        <w:lang w:eastAsia="zh-CN"/>
                      </w:rPr>
                      <m:t>pipe</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A</m:t>
                    </m:r>
                  </m:e>
                  <m:sub>
                    <m:r>
                      <w:rPr>
                        <w:rFonts w:ascii="Cambria Math" w:hAnsi="Cambria Math"/>
                        <w:sz w:val="28"/>
                        <w:szCs w:val="28"/>
                        <w:lang w:eastAsia="zh-CN"/>
                      </w:rPr>
                      <m:t>t</m:t>
                    </m:r>
                  </m:sub>
                  <m:sup>
                    <m:r>
                      <w:rPr>
                        <w:rFonts w:ascii="Cambria Math" w:hAnsi="Cambria Math"/>
                        <w:sz w:val="28"/>
                        <w:szCs w:val="28"/>
                        <w:lang w:eastAsia="zh-CN"/>
                      </w:rPr>
                      <m:t>pipe</m:t>
                    </m:r>
                  </m:sup>
                </m:sSubSup>
                <m:sSubSup>
                  <m:sSubSupPr>
                    <m:ctrlPr>
                      <w:rPr>
                        <w:rFonts w:ascii="Cambria Math" w:hAnsi="Cambria Math"/>
                        <w:sz w:val="28"/>
                        <w:szCs w:val="28"/>
                        <w:lang w:eastAsia="zh-CN"/>
                      </w:rPr>
                    </m:ctrlPr>
                  </m:sSubSupPr>
                  <m:e>
                    <m:acc>
                      <m:accPr>
                        <m:chr m:val="´"/>
                        <m:ctrlPr>
                          <w:rPr>
                            <w:rFonts w:ascii="Cambria Math" w:hAnsi="Cambria Math"/>
                            <w:sz w:val="28"/>
                            <w:szCs w:val="28"/>
                            <w:lang w:eastAsia="zh-CN"/>
                          </w:rPr>
                        </m:ctrlPr>
                      </m:accPr>
                      <m:e>
                        <m:r>
                          <w:rPr>
                            <w:rFonts w:ascii="Cambria Math" w:hAnsi="Cambria Math"/>
                            <w:sz w:val="28"/>
                            <w:szCs w:val="28"/>
                            <w:lang w:eastAsia="zh-CN"/>
                          </w:rPr>
                          <m:t>m</m:t>
                        </m:r>
                      </m:e>
                    </m:acc>
                  </m:e>
                  <m:sub>
                    <m:r>
                      <w:rPr>
                        <w:rFonts w:ascii="Cambria Math" w:hAnsi="Cambria Math"/>
                        <w:sz w:val="28"/>
                        <w:szCs w:val="28"/>
                        <w:lang w:eastAsia="zh-CN"/>
                      </w:rPr>
                      <m:t>t</m:t>
                    </m:r>
                  </m:sub>
                  <m:sup>
                    <m:r>
                      <w:rPr>
                        <w:rFonts w:ascii="Cambria Math" w:hAnsi="Cambria Math"/>
                        <w:sz w:val="28"/>
                        <w:szCs w:val="28"/>
                        <w:lang w:eastAsia="zh-CN"/>
                      </w:rPr>
                      <m:t>pipe</m:t>
                    </m:r>
                  </m:sup>
                </m:sSubSup>
                <m:r>
                  <m:rPr>
                    <m:sty m:val="p"/>
                  </m:rPr>
                  <w:rPr>
                    <w:rFonts w:ascii="Cambria Math" w:hAnsi="Cambria Math"/>
                    <w:sz w:val="28"/>
                    <w:szCs w:val="28"/>
                    <w:lang w:eastAsia="zh-CN"/>
                  </w:rPr>
                  <m:t>,0≤</m:t>
                </m:r>
                <m:sSubSup>
                  <m:sSubSupPr>
                    <m:ctrlPr>
                      <w:rPr>
                        <w:rFonts w:ascii="Cambria Math" w:hAnsi="Cambria Math"/>
                        <w:sz w:val="28"/>
                        <w:szCs w:val="28"/>
                        <w:lang w:eastAsia="zh-CN"/>
                      </w:rPr>
                    </m:ctrlPr>
                  </m:sSubSupPr>
                  <m:e>
                    <m:r>
                      <w:rPr>
                        <w:rFonts w:ascii="Cambria Math" w:hAnsi="Cambria Math"/>
                        <w:sz w:val="28"/>
                        <w:szCs w:val="28"/>
                        <w:lang w:eastAsia="zh-CN"/>
                      </w:rPr>
                      <m:t>m</m:t>
                    </m:r>
                  </m:e>
                  <m:sub>
                    <m:r>
                      <w:rPr>
                        <w:rFonts w:ascii="Cambria Math" w:hAnsi="Cambria Math"/>
                        <w:sz w:val="28"/>
                        <w:szCs w:val="28"/>
                        <w:lang w:eastAsia="zh-CN"/>
                      </w:rPr>
                      <m:t>t</m:t>
                    </m:r>
                  </m:sub>
                  <m:sup>
                    <m:r>
                      <w:rPr>
                        <w:rFonts w:ascii="Cambria Math" w:hAnsi="Cambria Math"/>
                        <w:sz w:val="28"/>
                        <w:szCs w:val="28"/>
                        <w:lang w:eastAsia="zh-CN"/>
                      </w:rPr>
                      <m:t>s</m:t>
                    </m:r>
                    <m:r>
                      <w:rPr>
                        <w:rFonts w:ascii="Cambria Math" w:hAnsi="Cambria Math"/>
                        <w:sz w:val="28"/>
                        <w:szCs w:val="28"/>
                        <w:lang w:eastAsia="zh-CN"/>
                      </w:rPr>
                      <m:t>h</m:t>
                    </m:r>
                    <m:r>
                      <w:rPr>
                        <w:rFonts w:ascii="Cambria Math" w:hAnsi="Cambria Math"/>
                        <w:sz w:val="28"/>
                        <w:szCs w:val="28"/>
                        <w:lang w:eastAsia="zh-CN"/>
                      </w:rPr>
                      <m:t>ip</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A</m:t>
                    </m:r>
                  </m:e>
                  <m:sub>
                    <m:r>
                      <w:rPr>
                        <w:rFonts w:ascii="Cambria Math" w:hAnsi="Cambria Math"/>
                        <w:sz w:val="28"/>
                        <w:szCs w:val="28"/>
                        <w:lang w:eastAsia="zh-CN"/>
                      </w:rPr>
                      <m:t>t</m:t>
                    </m:r>
                  </m:sub>
                  <m:sup>
                    <m:r>
                      <w:rPr>
                        <w:rFonts w:ascii="Cambria Math" w:hAnsi="Cambria Math"/>
                        <w:sz w:val="28"/>
                        <w:szCs w:val="28"/>
                        <w:lang w:eastAsia="zh-CN"/>
                      </w:rPr>
                      <m:t>s</m:t>
                    </m:r>
                    <m:r>
                      <w:rPr>
                        <w:rFonts w:ascii="Cambria Math" w:hAnsi="Cambria Math"/>
                        <w:sz w:val="28"/>
                        <w:szCs w:val="28"/>
                        <w:lang w:eastAsia="zh-CN"/>
                      </w:rPr>
                      <m:t>h</m:t>
                    </m:r>
                    <m:r>
                      <w:rPr>
                        <w:rFonts w:ascii="Cambria Math" w:hAnsi="Cambria Math"/>
                        <w:sz w:val="28"/>
                        <w:szCs w:val="28"/>
                        <w:lang w:eastAsia="zh-CN"/>
                      </w:rPr>
                      <m:t>ip</m:t>
                    </m:r>
                  </m:sup>
                </m:sSubSup>
                <m:sSubSup>
                  <m:sSubSupPr>
                    <m:ctrlPr>
                      <w:rPr>
                        <w:rFonts w:ascii="Cambria Math" w:hAnsi="Cambria Math"/>
                        <w:sz w:val="28"/>
                        <w:szCs w:val="28"/>
                        <w:lang w:eastAsia="zh-CN"/>
                      </w:rPr>
                    </m:ctrlPr>
                  </m:sSubSupPr>
                  <m:e>
                    <m:acc>
                      <m:accPr>
                        <m:chr m:val="´"/>
                        <m:ctrlPr>
                          <w:rPr>
                            <w:rFonts w:ascii="Cambria Math" w:hAnsi="Cambria Math"/>
                            <w:sz w:val="28"/>
                            <w:szCs w:val="28"/>
                            <w:lang w:eastAsia="zh-CN"/>
                          </w:rPr>
                        </m:ctrlPr>
                      </m:accPr>
                      <m:e>
                        <m:r>
                          <w:rPr>
                            <w:rFonts w:ascii="Cambria Math" w:hAnsi="Cambria Math"/>
                            <w:sz w:val="28"/>
                            <w:szCs w:val="28"/>
                            <w:lang w:eastAsia="zh-CN"/>
                          </w:rPr>
                          <m:t>m</m:t>
                        </m:r>
                      </m:e>
                    </m:acc>
                  </m:e>
                  <m:sub>
                    <m:r>
                      <w:rPr>
                        <w:rFonts w:ascii="Cambria Math" w:hAnsi="Cambria Math"/>
                        <w:sz w:val="28"/>
                        <w:szCs w:val="28"/>
                        <w:lang w:eastAsia="zh-CN"/>
                      </w:rPr>
                      <m:t>t</m:t>
                    </m:r>
                  </m:sub>
                  <m:sup>
                    <m:r>
                      <w:rPr>
                        <w:rFonts w:ascii="Cambria Math" w:hAnsi="Cambria Math"/>
                        <w:sz w:val="28"/>
                        <w:szCs w:val="28"/>
                        <w:lang w:eastAsia="zh-CN"/>
                      </w:rPr>
                      <m:t>s</m:t>
                    </m:r>
                    <m:r>
                      <w:rPr>
                        <w:rFonts w:ascii="Cambria Math" w:hAnsi="Cambria Math"/>
                        <w:sz w:val="28"/>
                        <w:szCs w:val="28"/>
                        <w:lang w:eastAsia="zh-CN"/>
                      </w:rPr>
                      <m:t>h</m:t>
                    </m:r>
                    <m:r>
                      <w:rPr>
                        <w:rFonts w:ascii="Cambria Math" w:hAnsi="Cambria Math"/>
                        <w:sz w:val="28"/>
                        <w:szCs w:val="28"/>
                        <w:lang w:eastAsia="zh-CN"/>
                      </w:rPr>
                      <m:t>ip</m:t>
                    </m:r>
                  </m:sup>
                </m:sSubSup>
                <m:r>
                  <m:rPr>
                    <m:sty m:val="p"/>
                  </m:rPr>
                  <w:rPr>
                    <w:rFonts w:ascii="Cambria Math" w:hAnsi="Cambria Math"/>
                    <w:sz w:val="28"/>
                    <w:szCs w:val="28"/>
                    <w:lang w:eastAsia="zh-CN"/>
                  </w:rPr>
                  <m:t>,</m:t>
                </m:r>
              </m:e>
            </m:mr>
            <m:mr>
              <m:e>
                <m:sSubSup>
                  <m:sSubSupPr>
                    <m:ctrlPr>
                      <w:rPr>
                        <w:rFonts w:ascii="Cambria Math" w:hAnsi="Cambria Math"/>
                        <w:sz w:val="28"/>
                        <w:szCs w:val="28"/>
                        <w:lang w:eastAsia="zh-CN"/>
                      </w:rPr>
                    </m:ctrlPr>
                  </m:sSubSupPr>
                  <m:e>
                    <m:r>
                      <w:rPr>
                        <w:rFonts w:ascii="Cambria Math" w:hAnsi="Cambria Math"/>
                        <w:sz w:val="28"/>
                        <w:szCs w:val="28"/>
                        <w:lang w:eastAsia="zh-CN"/>
                      </w:rPr>
                      <m:t>m</m:t>
                    </m:r>
                  </m:e>
                  <m:sub>
                    <m:r>
                      <w:rPr>
                        <w:rFonts w:ascii="Cambria Math" w:hAnsi="Cambria Math"/>
                        <w:sz w:val="28"/>
                        <w:szCs w:val="28"/>
                        <w:lang w:eastAsia="zh-CN"/>
                      </w:rPr>
                      <m:t>t</m:t>
                    </m:r>
                  </m:sub>
                  <m:sup>
                    <m:r>
                      <w:rPr>
                        <w:rFonts w:ascii="Cambria Math" w:hAnsi="Cambria Math"/>
                        <w:sz w:val="28"/>
                        <w:szCs w:val="28"/>
                        <w:lang w:eastAsia="zh-CN"/>
                      </w:rPr>
                      <m:t>H</m:t>
                    </m:r>
                    <m:r>
                      <m:rPr>
                        <m:sty m:val="p"/>
                      </m:rPr>
                      <w:rPr>
                        <w:rFonts w:ascii="Cambria Math" w:hAnsi="Cambria Math"/>
                        <w:sz w:val="28"/>
                        <w:szCs w:val="28"/>
                        <w:lang w:eastAsia="zh-CN"/>
                      </w:rPr>
                      <m:t>2,</m:t>
                    </m:r>
                    <m:r>
                      <w:rPr>
                        <w:rFonts w:ascii="Cambria Math" w:hAnsi="Cambria Math"/>
                        <w:sz w:val="28"/>
                        <w:szCs w:val="28"/>
                        <w:lang w:eastAsia="zh-CN"/>
                      </w:rPr>
                      <m:t>del</m:t>
                    </m:r>
                  </m:sup>
                </m:sSubSup>
                <m:r>
                  <m:rPr>
                    <m:lit/>
                    <m:nor/>
                  </m:rPr>
                  <w:rPr>
                    <w:sz w:val="28"/>
                    <w:szCs w:val="28"/>
                    <w:lang w:eastAsia="zh-CN"/>
                  </w:rPr>
                  <m:t>=</m:t>
                </m:r>
                <m:r>
                  <m:rPr>
                    <m:sty m:val="p"/>
                  </m:rPr>
                  <w:rPr>
                    <w:rFonts w:ascii="Cambria Math" w:hAnsi="Cambria Math"/>
                    <w:sz w:val="28"/>
                    <w:szCs w:val="28"/>
                    <w:lang w:eastAsia="zh-CN"/>
                  </w:rPr>
                  <m:t>(1</m:t>
                </m:r>
                <m:r>
                  <m:rPr>
                    <m:lit/>
                    <m:nor/>
                  </m:rPr>
                  <w:rPr>
                    <w:sz w:val="28"/>
                    <w:szCs w:val="28"/>
                    <w:lang w:eastAsia="zh-CN"/>
                  </w:rPr>
                  <m:t>-</m:t>
                </m:r>
                <m:sSup>
                  <m:sSupPr>
                    <m:ctrlPr>
                      <w:rPr>
                        <w:rFonts w:ascii="Cambria Math" w:hAnsi="Cambria Math"/>
                        <w:sz w:val="28"/>
                        <w:szCs w:val="28"/>
                        <w:lang w:eastAsia="zh-CN"/>
                      </w:rPr>
                    </m:ctrlPr>
                  </m:sSupPr>
                  <m:e>
                    <m:r>
                      <w:rPr>
                        <w:rFonts w:ascii="Cambria Math" w:hAnsi="Cambria Math"/>
                        <w:sz w:val="28"/>
                        <w:szCs w:val="28"/>
                        <w:lang w:eastAsia="zh-CN"/>
                      </w:rPr>
                      <m:t>λ</m:t>
                    </m:r>
                  </m:e>
                  <m:sup>
                    <m:r>
                      <w:rPr>
                        <w:rFonts w:ascii="Cambria Math" w:hAnsi="Cambria Math"/>
                        <w:sz w:val="28"/>
                        <w:szCs w:val="28"/>
                        <w:lang w:eastAsia="zh-CN"/>
                      </w:rPr>
                      <m:t>pipe</m:t>
                    </m:r>
                  </m:sup>
                </m:s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m</m:t>
                    </m:r>
                  </m:e>
                  <m:sub>
                    <m:r>
                      <w:rPr>
                        <w:rFonts w:ascii="Cambria Math" w:hAnsi="Cambria Math"/>
                        <w:sz w:val="28"/>
                        <w:szCs w:val="28"/>
                        <w:lang w:eastAsia="zh-CN"/>
                      </w:rPr>
                      <m:t>t</m:t>
                    </m:r>
                  </m:sub>
                  <m:sup>
                    <m:r>
                      <w:rPr>
                        <w:rFonts w:ascii="Cambria Math" w:hAnsi="Cambria Math"/>
                        <w:sz w:val="28"/>
                        <w:szCs w:val="28"/>
                        <w:lang w:eastAsia="zh-CN"/>
                      </w:rPr>
                      <m:t>pipe</m:t>
                    </m:r>
                  </m:sup>
                </m:sSubSup>
                <m:r>
                  <m:rPr>
                    <m:lit/>
                    <m:nor/>
                  </m:rPr>
                  <w:rPr>
                    <w:sz w:val="28"/>
                    <w:szCs w:val="28"/>
                    <w:lang w:eastAsia="zh-CN"/>
                  </w:rPr>
                  <m:t>+</m:t>
                </m:r>
                <m:r>
                  <m:rPr>
                    <m:sty m:val="p"/>
                  </m:rPr>
                  <w:rPr>
                    <w:rFonts w:ascii="Cambria Math" w:hAnsi="Cambria Math"/>
                    <w:sz w:val="28"/>
                    <w:szCs w:val="28"/>
                    <w:lang w:eastAsia="zh-CN"/>
                  </w:rPr>
                  <m:t>(1</m:t>
                </m:r>
                <m:r>
                  <m:rPr>
                    <m:lit/>
                    <m:nor/>
                  </m:rPr>
                  <w:rPr>
                    <w:sz w:val="28"/>
                    <w:szCs w:val="28"/>
                    <w:lang w:eastAsia="zh-CN"/>
                  </w:rPr>
                  <m:t>-</m:t>
                </m:r>
                <m:sSup>
                  <m:sSupPr>
                    <m:ctrlPr>
                      <w:rPr>
                        <w:rFonts w:ascii="Cambria Math" w:hAnsi="Cambria Math"/>
                        <w:sz w:val="28"/>
                        <w:szCs w:val="28"/>
                        <w:lang w:eastAsia="zh-CN"/>
                      </w:rPr>
                    </m:ctrlPr>
                  </m:sSupPr>
                  <m:e>
                    <m:r>
                      <w:rPr>
                        <w:rFonts w:ascii="Cambria Math" w:hAnsi="Cambria Math"/>
                        <w:sz w:val="28"/>
                        <w:szCs w:val="28"/>
                        <w:lang w:eastAsia="zh-CN"/>
                      </w:rPr>
                      <m:t>λ</m:t>
                    </m:r>
                  </m:e>
                  <m:sup>
                    <m:r>
                      <w:rPr>
                        <w:rFonts w:ascii="Cambria Math" w:hAnsi="Cambria Math"/>
                        <w:sz w:val="28"/>
                        <w:szCs w:val="28"/>
                        <w:lang w:eastAsia="zh-CN"/>
                      </w:rPr>
                      <m:t>s</m:t>
                    </m:r>
                    <m:r>
                      <w:rPr>
                        <w:rFonts w:ascii="Cambria Math" w:hAnsi="Cambria Math"/>
                        <w:sz w:val="28"/>
                        <w:szCs w:val="28"/>
                        <w:lang w:eastAsia="zh-CN"/>
                      </w:rPr>
                      <m:t>h</m:t>
                    </m:r>
                    <m:r>
                      <w:rPr>
                        <w:rFonts w:ascii="Cambria Math" w:hAnsi="Cambria Math"/>
                        <w:sz w:val="28"/>
                        <w:szCs w:val="28"/>
                        <w:lang w:eastAsia="zh-CN"/>
                      </w:rPr>
                      <m:t>ip</m:t>
                    </m:r>
                  </m:sup>
                </m:s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m</m:t>
                    </m:r>
                  </m:e>
                  <m:sub>
                    <m:r>
                      <w:rPr>
                        <w:rFonts w:ascii="Cambria Math" w:hAnsi="Cambria Math"/>
                        <w:sz w:val="28"/>
                        <w:szCs w:val="28"/>
                        <w:lang w:eastAsia="zh-CN"/>
                      </w:rPr>
                      <m:t>t</m:t>
                    </m:r>
                  </m:sub>
                  <m:sup>
                    <m:r>
                      <w:rPr>
                        <w:rFonts w:ascii="Cambria Math" w:hAnsi="Cambria Math"/>
                        <w:sz w:val="28"/>
                        <w:szCs w:val="28"/>
                        <w:lang w:eastAsia="zh-CN"/>
                      </w:rPr>
                      <m:t>s</m:t>
                    </m:r>
                    <m:r>
                      <w:rPr>
                        <w:rFonts w:ascii="Cambria Math" w:hAnsi="Cambria Math"/>
                        <w:sz w:val="28"/>
                        <w:szCs w:val="28"/>
                        <w:lang w:eastAsia="zh-CN"/>
                      </w:rPr>
                      <m:t>h</m:t>
                    </m:r>
                    <m:r>
                      <w:rPr>
                        <w:rFonts w:ascii="Cambria Math" w:hAnsi="Cambria Math"/>
                        <w:sz w:val="28"/>
                        <w:szCs w:val="28"/>
                        <w:lang w:eastAsia="zh-CN"/>
                      </w:rPr>
                      <m:t>ip</m:t>
                    </m:r>
                  </m:sup>
                </m:sSubSup>
                <m:r>
                  <m:rPr>
                    <m:sty m:val="p"/>
                  </m:rPr>
                  <w:rPr>
                    <w:rFonts w:ascii="Cambria Math" w:hAnsi="Cambria Math"/>
                    <w:sz w:val="28"/>
                    <w:szCs w:val="28"/>
                    <w:lang w:eastAsia="zh-CN"/>
                  </w:rPr>
                  <m:t>.</m:t>
                </m:r>
              </m:e>
            </m:mr>
          </m:m>
        </m:oMath>
      </m:oMathPara>
    </w:p>
    <w:p w14:paraId="548ED790"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式中</w:t>
      </w:r>
      <m:oMath>
        <m:sSubSup>
          <m:sSubSupPr>
            <m:ctrlPr>
              <w:rPr>
                <w:rFonts w:ascii="Cambria Math" w:hAnsi="Cambria Math"/>
                <w:sz w:val="28"/>
                <w:szCs w:val="28"/>
                <w:lang w:eastAsia="zh-CN"/>
              </w:rPr>
            </m:ctrlPr>
          </m:sSubSupPr>
          <m:e>
            <m:r>
              <w:rPr>
                <w:rFonts w:ascii="Cambria Math" w:hAnsi="Cambria Math"/>
                <w:sz w:val="28"/>
                <w:szCs w:val="28"/>
                <w:lang w:eastAsia="zh-CN"/>
              </w:rPr>
              <m:t>m</m:t>
            </m:r>
          </m:e>
          <m:sub>
            <m:r>
              <w:rPr>
                <w:rFonts w:ascii="Cambria Math" w:hAnsi="Cambria Math"/>
                <w:sz w:val="28"/>
                <w:szCs w:val="28"/>
                <w:lang w:eastAsia="zh-CN"/>
              </w:rPr>
              <m:t>t</m:t>
            </m:r>
          </m:sub>
          <m:sup>
            <m:r>
              <w:rPr>
                <w:rFonts w:ascii="Cambria Math" w:hAnsi="Cambria Math"/>
                <w:sz w:val="28"/>
                <w:szCs w:val="28"/>
                <w:lang w:eastAsia="zh-CN"/>
              </w:rPr>
              <m:t>pipe</m:t>
            </m:r>
          </m:sup>
        </m:sSubSup>
      </m:oMath>
      <w:r w:rsidRPr="009F160C">
        <w:rPr>
          <w:sz w:val="28"/>
          <w:szCs w:val="28"/>
          <w:lang w:eastAsia="zh-CN"/>
        </w:rPr>
        <w:t>、</w:t>
      </w:r>
      <m:oMath>
        <m:sSubSup>
          <m:sSubSupPr>
            <m:ctrlPr>
              <w:rPr>
                <w:rFonts w:ascii="Cambria Math" w:hAnsi="Cambria Math"/>
                <w:sz w:val="28"/>
                <w:szCs w:val="28"/>
                <w:lang w:eastAsia="zh-CN"/>
              </w:rPr>
            </m:ctrlPr>
          </m:sSubSupPr>
          <m:e>
            <m:r>
              <w:rPr>
                <w:rFonts w:ascii="Cambria Math" w:hAnsi="Cambria Math"/>
                <w:sz w:val="28"/>
                <w:szCs w:val="28"/>
                <w:lang w:eastAsia="zh-CN"/>
              </w:rPr>
              <m:t>m</m:t>
            </m:r>
          </m:e>
          <m:sub>
            <m:r>
              <w:rPr>
                <w:rFonts w:ascii="Cambria Math" w:hAnsi="Cambria Math"/>
                <w:sz w:val="28"/>
                <w:szCs w:val="28"/>
                <w:lang w:eastAsia="zh-CN"/>
              </w:rPr>
              <m:t>t</m:t>
            </m:r>
          </m:sub>
          <m:sup>
            <m:r>
              <w:rPr>
                <w:rFonts w:ascii="Cambria Math" w:hAnsi="Cambria Math"/>
                <w:sz w:val="28"/>
                <w:szCs w:val="28"/>
                <w:lang w:eastAsia="zh-CN"/>
              </w:rPr>
              <m:t>ship</m:t>
            </m:r>
          </m:sup>
        </m:sSubSup>
      </m:oMath>
      <w:r w:rsidRPr="009F160C">
        <w:rPr>
          <w:rFonts w:hint="eastAsia"/>
          <w:sz w:val="28"/>
          <w:szCs w:val="28"/>
          <w:lang w:eastAsia="zh-CN"/>
        </w:rPr>
        <w:t>为两类通道的提取质量，</w:t>
      </w:r>
      <m:oMath>
        <m:acc>
          <m:accPr>
            <m:chr m:val="´"/>
            <m:ctrlPr>
              <w:rPr>
                <w:rFonts w:ascii="Cambria Math" w:hAnsi="Cambria Math"/>
                <w:sz w:val="28"/>
                <w:szCs w:val="28"/>
                <w:lang w:eastAsia="zh-CN"/>
              </w:rPr>
            </m:ctrlPr>
          </m:accPr>
          <m:e>
            <m:r>
              <w:rPr>
                <w:rFonts w:ascii="Cambria Math" w:hAnsi="Cambria Math"/>
                <w:sz w:val="28"/>
                <w:szCs w:val="28"/>
                <w:lang w:eastAsia="zh-CN"/>
              </w:rPr>
              <m:t>m</m:t>
            </m:r>
          </m:e>
        </m:acc>
      </m:oMath>
      <w:r w:rsidRPr="009F160C">
        <w:rPr>
          <w:rFonts w:hint="eastAsia"/>
          <w:sz w:val="28"/>
          <w:szCs w:val="28"/>
          <w:lang w:eastAsia="zh-CN"/>
        </w:rPr>
        <w:t>为相应小时能力上限，</w:t>
      </w:r>
      <m:oMath>
        <m:r>
          <w:rPr>
            <w:rFonts w:ascii="Cambria Math" w:hAnsi="Cambria Math"/>
            <w:sz w:val="28"/>
            <w:szCs w:val="28"/>
            <w:lang w:eastAsia="zh-CN"/>
          </w:rPr>
          <m:t>λ</m:t>
        </m:r>
      </m:oMath>
      <w:r w:rsidRPr="009F160C">
        <w:rPr>
          <w:rFonts w:hint="eastAsia"/>
          <w:sz w:val="28"/>
          <w:szCs w:val="28"/>
          <w:lang w:eastAsia="zh-CN"/>
        </w:rPr>
        <w:t>为运输损耗率；</w:t>
      </w:r>
      <m:oMath>
        <m:sSubSup>
          <m:sSubSupPr>
            <m:ctrlPr>
              <w:rPr>
                <w:rFonts w:ascii="Cambria Math" w:hAnsi="Cambria Math"/>
                <w:sz w:val="28"/>
                <w:szCs w:val="28"/>
                <w:lang w:eastAsia="zh-CN"/>
              </w:rPr>
            </m:ctrlPr>
          </m:sSubSupPr>
          <m:e>
            <m:r>
              <w:rPr>
                <w:rFonts w:ascii="Cambria Math" w:hAnsi="Cambria Math"/>
                <w:sz w:val="28"/>
                <w:szCs w:val="28"/>
                <w:lang w:eastAsia="zh-CN"/>
              </w:rPr>
              <m:t>m</m:t>
            </m:r>
          </m:e>
          <m:sub>
            <m:r>
              <w:rPr>
                <w:rFonts w:ascii="Cambria Math" w:hAnsi="Cambria Math"/>
                <w:sz w:val="28"/>
                <w:szCs w:val="28"/>
                <w:lang w:eastAsia="zh-CN"/>
              </w:rPr>
              <m:t>t</m:t>
            </m:r>
          </m:sub>
          <m:sup>
            <m:r>
              <w:rPr>
                <w:rFonts w:ascii="Cambria Math" w:hAnsi="Cambria Math"/>
                <w:sz w:val="28"/>
                <w:szCs w:val="28"/>
                <w:lang w:eastAsia="zh-CN"/>
              </w:rPr>
              <m:t>H</m:t>
            </m:r>
            <m:r>
              <m:rPr>
                <m:sty m:val="p"/>
              </m:rPr>
              <w:rPr>
                <w:rFonts w:ascii="Cambria Math" w:hAnsi="Cambria Math"/>
                <w:sz w:val="28"/>
                <w:szCs w:val="28"/>
                <w:lang w:eastAsia="zh-CN"/>
              </w:rPr>
              <m:t>2,</m:t>
            </m:r>
            <m:r>
              <w:rPr>
                <w:rFonts w:ascii="Cambria Math" w:hAnsi="Cambria Math"/>
                <w:sz w:val="28"/>
                <w:szCs w:val="28"/>
                <w:lang w:eastAsia="zh-CN"/>
              </w:rPr>
              <m:t>del</m:t>
            </m:r>
          </m:sup>
        </m:sSubSup>
      </m:oMath>
      <w:r w:rsidRPr="009F160C">
        <w:rPr>
          <w:rFonts w:hint="eastAsia"/>
          <w:sz w:val="28"/>
          <w:szCs w:val="28"/>
          <w:lang w:eastAsia="zh-CN"/>
        </w:rPr>
        <w:t>表示最终到达接收端的氢气质量。</w:t>
      </w:r>
      <w:r w:rsidRPr="009F160C">
        <w:rPr>
          <w:sz w:val="28"/>
          <w:szCs w:val="28"/>
          <w:lang w:eastAsia="zh-CN"/>
        </w:rPr>
        <w:t>算力结算采用有效</w:t>
      </w:r>
      <w:r w:rsidRPr="009F160C">
        <w:rPr>
          <w:sz w:val="28"/>
          <w:szCs w:val="28"/>
          <w:lang w:eastAsia="zh-CN"/>
        </w:rPr>
        <w:t>IT</w:t>
      </w:r>
      <w:r w:rsidRPr="009F160C">
        <w:rPr>
          <w:sz w:val="28"/>
          <w:szCs w:val="28"/>
          <w:lang w:eastAsia="zh-CN"/>
        </w:rPr>
        <w:t>服务量：</w:t>
      </w:r>
    </w:p>
    <w:p w14:paraId="06F08389" w14:textId="77777777" w:rsidR="00BD75E1" w:rsidRPr="009F160C" w:rsidRDefault="00B54136" w:rsidP="009F160C">
      <w:pPr>
        <w:pStyle w:val="af1"/>
        <w:spacing w:after="150" w:line="341" w:lineRule="auto"/>
        <w:rPr>
          <w:sz w:val="28"/>
          <w:szCs w:val="28"/>
          <w:lang w:eastAsia="zh-CN"/>
        </w:rPr>
      </w:pPr>
      <m:oMathPara>
        <m:oMathParaPr>
          <m:jc m:val="center"/>
        </m:oMathParaPr>
        <m:oMath>
          <m:sSubSup>
            <m:sSubSupPr>
              <m:ctrlPr>
                <w:rPr>
                  <w:rFonts w:ascii="Cambria Math" w:hAnsi="Cambria Math"/>
                  <w:sz w:val="28"/>
                  <w:szCs w:val="28"/>
                  <w:lang w:eastAsia="zh-CN"/>
                </w:rPr>
              </m:ctrlPr>
            </m:sSubSupPr>
            <m:e>
              <m:r>
                <w:rPr>
                  <w:rFonts w:ascii="Cambria Math" w:hAnsi="Cambria Math"/>
                  <w:sz w:val="28"/>
                  <w:szCs w:val="28"/>
                  <w:lang w:eastAsia="zh-CN"/>
                </w:rPr>
                <m:t>E</m:t>
              </m:r>
            </m:e>
            <m:sub>
              <m:r>
                <w:rPr>
                  <w:rFonts w:ascii="Cambria Math" w:hAnsi="Cambria Math"/>
                  <w:sz w:val="28"/>
                  <w:szCs w:val="28"/>
                  <w:lang w:eastAsia="zh-CN"/>
                </w:rPr>
                <m:t>t</m:t>
              </m:r>
            </m:sub>
            <m:sup>
              <m:r>
                <w:rPr>
                  <w:rFonts w:ascii="Cambria Math" w:hAnsi="Cambria Math"/>
                  <w:sz w:val="28"/>
                  <w:szCs w:val="28"/>
                  <w:lang w:eastAsia="zh-CN"/>
                </w:rPr>
                <m:t>CS</m:t>
              </m:r>
              <m:r>
                <m:rPr>
                  <m:sty m:val="p"/>
                </m:rPr>
                <w:rPr>
                  <w:rFonts w:ascii="Cambria Math" w:hAnsi="Cambria Math"/>
                  <w:sz w:val="28"/>
                  <w:szCs w:val="28"/>
                  <w:lang w:eastAsia="zh-CN"/>
                </w:rPr>
                <m:t>,</m:t>
              </m:r>
              <m:r>
                <w:rPr>
                  <w:rFonts w:ascii="Cambria Math" w:hAnsi="Cambria Math"/>
                  <w:sz w:val="28"/>
                  <w:szCs w:val="28"/>
                  <w:lang w:eastAsia="zh-CN"/>
                </w:rPr>
                <m:t>del</m:t>
              </m:r>
            </m:sup>
          </m:sSubSup>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E</m:t>
              </m:r>
            </m:e>
            <m:sub>
              <m:r>
                <w:rPr>
                  <w:rFonts w:ascii="Cambria Math" w:hAnsi="Cambria Math"/>
                  <w:sz w:val="28"/>
                  <w:szCs w:val="28"/>
                  <w:lang w:eastAsia="zh-CN"/>
                </w:rPr>
                <m:t>t</m:t>
              </m:r>
            </m:sub>
            <m:sup>
              <m:r>
                <w:rPr>
                  <w:rFonts w:ascii="Cambria Math" w:hAnsi="Cambria Math"/>
                  <w:sz w:val="28"/>
                  <w:szCs w:val="28"/>
                  <w:lang w:eastAsia="zh-CN"/>
                </w:rPr>
                <m:t>CS</m:t>
              </m:r>
            </m:sup>
          </m:sSubSup>
          <m:r>
            <m:rPr>
              <m:sty m:val="p"/>
            </m:rPr>
            <w:rPr>
              <w:rFonts w:ascii="Cambria Math" w:hAnsi="Cambria Math"/>
              <w:sz w:val="28"/>
              <w:szCs w:val="28"/>
              <w:lang w:eastAsia="zh-CN"/>
            </w:rPr>
            <m:t>.</m:t>
          </m:r>
        </m:oMath>
      </m:oMathPara>
    </w:p>
    <w:p w14:paraId="53F2D88A"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海洋用能则采用需求平衡：</w:t>
      </w:r>
    </w:p>
    <w:p w14:paraId="266A01B2" w14:textId="77777777" w:rsidR="00BD75E1" w:rsidRPr="009F160C" w:rsidRDefault="00B54136" w:rsidP="009F160C">
      <w:pPr>
        <w:pStyle w:val="af1"/>
        <w:spacing w:after="150" w:line="341" w:lineRule="auto"/>
        <w:rPr>
          <w:sz w:val="28"/>
          <w:szCs w:val="28"/>
          <w:lang w:eastAsia="zh-CN"/>
        </w:rPr>
      </w:pPr>
      <m:oMathPara>
        <m:oMathParaPr>
          <m:jc m:val="center"/>
        </m:oMathParaP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marine</m:t>
              </m:r>
            </m:sup>
          </m:sSubSup>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marine</m:t>
              </m:r>
              <m:r>
                <m:rPr>
                  <m:sty m:val="p"/>
                </m:rPr>
                <w:rPr>
                  <w:rFonts w:ascii="Cambria Math" w:hAnsi="Cambria Math"/>
                  <w:sz w:val="28"/>
                  <w:szCs w:val="28"/>
                  <w:lang w:eastAsia="zh-CN"/>
                </w:rPr>
                <m:t>,</m:t>
              </m:r>
              <m:r>
                <w:rPr>
                  <w:rFonts w:ascii="Cambria Math" w:hAnsi="Cambria Math"/>
                  <w:sz w:val="28"/>
                  <w:szCs w:val="28"/>
                  <w:lang w:eastAsia="zh-CN"/>
                </w:rPr>
                <m:t>ENS</m:t>
              </m:r>
            </m:sup>
          </m:sSubSup>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marine</m:t>
              </m:r>
              <m:r>
                <m:rPr>
                  <m:sty m:val="p"/>
                </m:rPr>
                <w:rPr>
                  <w:rFonts w:ascii="Cambria Math" w:hAnsi="Cambria Math"/>
                  <w:sz w:val="28"/>
                  <w:szCs w:val="28"/>
                  <w:lang w:eastAsia="zh-CN"/>
                </w:rPr>
                <m:t>,</m:t>
              </m:r>
              <m:r>
                <w:rPr>
                  <w:rFonts w:ascii="Cambria Math" w:hAnsi="Cambria Math"/>
                  <w:sz w:val="28"/>
                  <w:szCs w:val="28"/>
                  <w:lang w:eastAsia="zh-CN"/>
                </w:rPr>
                <m:t>dem</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marine</m:t>
              </m:r>
              <m:r>
                <m:rPr>
                  <m:sty m:val="p"/>
                </m:rPr>
                <w:rPr>
                  <w:rFonts w:ascii="Cambria Math" w:hAnsi="Cambria Math"/>
                  <w:sz w:val="28"/>
                  <w:szCs w:val="28"/>
                  <w:lang w:eastAsia="zh-CN"/>
                </w:rPr>
                <m:t>,</m:t>
              </m:r>
              <m:r>
                <w:rPr>
                  <w:rFonts w:ascii="Cambria Math" w:hAnsi="Cambria Math"/>
                  <w:sz w:val="28"/>
                  <w:szCs w:val="28"/>
                  <w:lang w:eastAsia="zh-CN"/>
                </w:rPr>
                <m:t>ENS</m:t>
              </m:r>
            </m:sup>
          </m:sSubSup>
          <m:r>
            <m:rPr>
              <m:sty m:val="p"/>
            </m:rPr>
            <w:rPr>
              <w:rFonts w:ascii="Cambria Math" w:hAnsi="Cambria Math"/>
              <w:sz w:val="28"/>
              <w:szCs w:val="28"/>
              <w:lang w:eastAsia="zh-CN"/>
            </w:rPr>
            <m:t>≥0.</m:t>
          </m:r>
        </m:oMath>
      </m:oMathPara>
    </w:p>
    <w:p w14:paraId="4BCFE227"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其中</w:t>
      </w: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marine</m:t>
            </m:r>
          </m:sup>
        </m:sSubSup>
      </m:oMath>
      <w:r w:rsidRPr="009F160C">
        <w:rPr>
          <w:rFonts w:hint="eastAsia"/>
          <w:sz w:val="28"/>
          <w:szCs w:val="28"/>
          <w:lang w:eastAsia="zh-CN"/>
        </w:rPr>
        <w:t>为实际供给功率，</w:t>
      </w: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marine</m:t>
            </m:r>
            <m:r>
              <m:rPr>
                <m:sty m:val="p"/>
              </m:rPr>
              <w:rPr>
                <w:rFonts w:ascii="Cambria Math" w:hAnsi="Cambria Math"/>
                <w:sz w:val="28"/>
                <w:szCs w:val="28"/>
                <w:lang w:eastAsia="zh-CN"/>
              </w:rPr>
              <m:t>,</m:t>
            </m:r>
            <m:r>
              <w:rPr>
                <w:rFonts w:ascii="Cambria Math" w:hAnsi="Cambria Math"/>
                <w:sz w:val="28"/>
                <w:szCs w:val="28"/>
                <w:lang w:eastAsia="zh-CN"/>
              </w:rPr>
              <m:t>ENS</m:t>
            </m:r>
          </m:sup>
        </m:sSubSup>
      </m:oMath>
      <w:r w:rsidRPr="009F160C">
        <w:rPr>
          <w:rFonts w:hint="eastAsia"/>
          <w:sz w:val="28"/>
          <w:szCs w:val="28"/>
          <w:lang w:eastAsia="zh-CN"/>
        </w:rPr>
        <w:t>为未满足部分。各输出端口与公共母线使用相同小时索引，以保证能量统计和收益核算相互对应。</w:t>
      </w:r>
    </w:p>
    <w:p w14:paraId="0123DFDE" w14:textId="77777777" w:rsidR="00BD75E1" w:rsidRDefault="00BD75E1">
      <w:pPr>
        <w:pStyle w:val="21"/>
        <w:rPr>
          <w:lang w:eastAsia="zh-CN"/>
        </w:rPr>
      </w:pPr>
      <w:bookmarkStart w:id="78" w:name="_Toc237592072"/>
      <w:bookmarkStart w:id="79" w:name="构网型电池储能模型"/>
      <w:bookmarkEnd w:id="77"/>
      <w:r>
        <w:rPr>
          <w:rFonts w:ascii="宋体" w:eastAsia="宋体" w:hAnsi="宋体" w:hint="eastAsia"/>
          <w:lang w:eastAsia="zh-CN"/>
        </w:rPr>
        <w:t>四、</w:t>
      </w:r>
      <w:r>
        <w:rPr>
          <w:rFonts w:hint="eastAsia"/>
          <w:lang w:eastAsia="zh-CN"/>
        </w:rPr>
        <w:t>构网型电池储能模型</w:t>
      </w:r>
      <w:bookmarkEnd w:id="78"/>
    </w:p>
    <w:p w14:paraId="584FF820"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电池储能承担小时尺度的能量搬移，并为构网运行预留一定功率和能量裕度。设</w:t>
      </w: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ch</m:t>
            </m:r>
          </m:sup>
        </m:sSubSup>
      </m:oMath>
      <w:r w:rsidRPr="009F160C">
        <w:rPr>
          <w:sz w:val="28"/>
          <w:szCs w:val="28"/>
          <w:lang w:eastAsia="zh-CN"/>
        </w:rPr>
        <w:t>、</w:t>
      </w: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dis</m:t>
            </m:r>
          </m:sup>
        </m:sSubSup>
      </m:oMath>
      <w:r w:rsidRPr="009F160C">
        <w:rPr>
          <w:rFonts w:hint="eastAsia"/>
          <w:sz w:val="28"/>
          <w:szCs w:val="28"/>
          <w:lang w:eastAsia="zh-CN"/>
        </w:rPr>
        <w:t>分别为母线侧充电和放电功率，</w:t>
      </w:r>
      <m:oMath>
        <m:sSubSup>
          <m:sSubSupPr>
            <m:ctrlPr>
              <w:rPr>
                <w:rFonts w:ascii="Cambria Math" w:hAnsi="Cambria Math"/>
                <w:sz w:val="28"/>
                <w:szCs w:val="28"/>
                <w:lang w:eastAsia="zh-CN"/>
              </w:rPr>
            </m:ctrlPr>
          </m:sSubSupPr>
          <m:e>
            <m:r>
              <w:rPr>
                <w:rFonts w:ascii="Cambria Math" w:hAnsi="Cambria Math"/>
                <w:sz w:val="28"/>
                <w:szCs w:val="28"/>
                <w:lang w:eastAsia="zh-CN"/>
              </w:rPr>
              <m:t>E</m:t>
            </m:r>
          </m:e>
          <m:sub>
            <m:r>
              <w:rPr>
                <w:rFonts w:ascii="Cambria Math" w:hAnsi="Cambria Math"/>
                <w:sz w:val="28"/>
                <w:szCs w:val="28"/>
                <w:lang w:eastAsia="zh-CN"/>
              </w:rPr>
              <m:t>t</m:t>
            </m:r>
          </m:sub>
          <m:sup>
            <m:r>
              <w:rPr>
                <w:rFonts w:ascii="Cambria Math" w:hAnsi="Cambria Math"/>
                <w:sz w:val="28"/>
                <w:szCs w:val="28"/>
                <w:lang w:eastAsia="zh-CN"/>
              </w:rPr>
              <m:t>B</m:t>
            </m:r>
          </m:sup>
        </m:sSubSup>
      </m:oMath>
      <w:r w:rsidRPr="009F160C">
        <w:rPr>
          <w:rFonts w:hint="eastAsia"/>
          <w:sz w:val="28"/>
          <w:szCs w:val="28"/>
          <w:lang w:eastAsia="zh-CN"/>
        </w:rPr>
        <w:t>为时段</w:t>
      </w:r>
      <m:oMath>
        <m:r>
          <w:rPr>
            <w:rFonts w:ascii="Cambria Math" w:hAnsi="Cambria Math"/>
            <w:sz w:val="28"/>
            <w:szCs w:val="28"/>
            <w:lang w:eastAsia="zh-CN"/>
          </w:rPr>
          <m:t>t</m:t>
        </m:r>
      </m:oMath>
      <w:r w:rsidRPr="009F160C">
        <w:rPr>
          <w:rFonts w:hint="eastAsia"/>
          <w:sz w:val="28"/>
          <w:szCs w:val="28"/>
          <w:lang w:eastAsia="zh-CN"/>
        </w:rPr>
        <w:t>结束时的可用能量，则</w:t>
      </w:r>
    </w:p>
    <w:p w14:paraId="0EEED179" w14:textId="77777777" w:rsidR="00BD75E1" w:rsidRPr="009F160C" w:rsidRDefault="00B54136" w:rsidP="009F160C">
      <w:pPr>
        <w:pStyle w:val="af1"/>
        <w:spacing w:after="150" w:line="341" w:lineRule="auto"/>
        <w:rPr>
          <w:sz w:val="28"/>
          <w:szCs w:val="28"/>
          <w:lang w:eastAsia="zh-CN"/>
        </w:rPr>
      </w:pPr>
      <m:oMathPara>
        <m:oMathParaPr>
          <m:jc m:val="center"/>
        </m:oMathParaPr>
        <m:oMath>
          <m:sSubSup>
            <m:sSubSupPr>
              <m:ctrlPr>
                <w:rPr>
                  <w:rFonts w:ascii="Cambria Math" w:hAnsi="Cambria Math"/>
                  <w:sz w:val="28"/>
                  <w:szCs w:val="28"/>
                  <w:lang w:eastAsia="zh-CN"/>
                </w:rPr>
              </m:ctrlPr>
            </m:sSubSupPr>
            <m:e>
              <m:r>
                <w:rPr>
                  <w:rFonts w:ascii="Cambria Math" w:hAnsi="Cambria Math"/>
                  <w:sz w:val="28"/>
                  <w:szCs w:val="28"/>
                  <w:lang w:eastAsia="zh-CN"/>
                </w:rPr>
                <m:t>E</m:t>
              </m:r>
            </m:e>
            <m:sub>
              <m:r>
                <w:rPr>
                  <w:rFonts w:ascii="Cambria Math" w:hAnsi="Cambria Math"/>
                  <w:sz w:val="28"/>
                  <w:szCs w:val="28"/>
                  <w:lang w:eastAsia="zh-CN"/>
                </w:rPr>
                <m:t>t</m:t>
              </m:r>
            </m:sub>
            <m:sup>
              <m:r>
                <w:rPr>
                  <w:rFonts w:ascii="Cambria Math" w:hAnsi="Cambria Math"/>
                  <w:sz w:val="28"/>
                  <w:szCs w:val="28"/>
                  <w:lang w:eastAsia="zh-CN"/>
                </w:rPr>
                <m:t>B</m:t>
              </m:r>
            </m:sup>
          </m:sSubSup>
          <m:r>
            <m:rPr>
              <m:lit/>
              <m:nor/>
            </m:rPr>
            <w:rPr>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ρ</m:t>
              </m:r>
            </m:e>
            <m:sub>
              <m:r>
                <w:rPr>
                  <w:rFonts w:ascii="Cambria Math" w:hAnsi="Cambria Math"/>
                  <w:sz w:val="28"/>
                  <w:szCs w:val="28"/>
                  <w:lang w:eastAsia="zh-CN"/>
                </w:rPr>
                <m:t>B</m:t>
              </m:r>
            </m:sub>
          </m:sSub>
          <m:sSubSup>
            <m:sSubSupPr>
              <m:ctrlPr>
                <w:rPr>
                  <w:rFonts w:ascii="Cambria Math" w:hAnsi="Cambria Math"/>
                  <w:sz w:val="28"/>
                  <w:szCs w:val="28"/>
                  <w:lang w:eastAsia="zh-CN"/>
                </w:rPr>
              </m:ctrlPr>
            </m:sSubSupPr>
            <m:e>
              <m:r>
                <w:rPr>
                  <w:rFonts w:ascii="Cambria Math" w:hAnsi="Cambria Math"/>
                  <w:sz w:val="28"/>
                  <w:szCs w:val="28"/>
                  <w:lang w:eastAsia="zh-CN"/>
                </w:rPr>
                <m:t>E</m:t>
              </m:r>
            </m:e>
            <m:sub>
              <m:r>
                <w:rPr>
                  <w:rFonts w:ascii="Cambria Math" w:hAnsi="Cambria Math"/>
                  <w:sz w:val="28"/>
                  <w:szCs w:val="28"/>
                  <w:lang w:eastAsia="zh-CN"/>
                </w:rPr>
                <m:t>t</m:t>
              </m:r>
              <m:r>
                <m:rPr>
                  <m:lit/>
                  <m:nor/>
                </m:rPr>
                <w:rPr>
                  <w:sz w:val="28"/>
                  <w:szCs w:val="28"/>
                  <w:lang w:eastAsia="zh-CN"/>
                </w:rPr>
                <m:t>-</m:t>
              </m:r>
              <m:r>
                <m:rPr>
                  <m:sty m:val="p"/>
                </m:rPr>
                <w:rPr>
                  <w:rFonts w:ascii="Cambria Math" w:hAnsi="Cambria Math"/>
                  <w:sz w:val="28"/>
                  <w:szCs w:val="28"/>
                  <w:lang w:eastAsia="zh-CN"/>
                </w:rPr>
                <m:t>1</m:t>
              </m:r>
            </m:sub>
            <m:sup>
              <m:r>
                <w:rPr>
                  <w:rFonts w:ascii="Cambria Math" w:hAnsi="Cambria Math"/>
                  <w:sz w:val="28"/>
                  <w:szCs w:val="28"/>
                  <w:lang w:eastAsia="zh-CN"/>
                </w:rPr>
                <m:t>B</m:t>
              </m:r>
            </m:sup>
          </m:sSubSup>
          <m:r>
            <m:rPr>
              <m:lit/>
              <m:nor/>
            </m:rPr>
            <w:rPr>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η</m:t>
              </m:r>
            </m:e>
            <m:sub>
              <m:r>
                <w:rPr>
                  <w:rFonts w:ascii="Cambria Math" w:hAnsi="Cambria Math"/>
                  <w:sz w:val="28"/>
                  <w:szCs w:val="28"/>
                  <w:lang w:eastAsia="zh-CN"/>
                </w:rPr>
                <m:t>c</m:t>
              </m:r>
              <m:r>
                <w:rPr>
                  <w:rFonts w:ascii="Cambria Math" w:hAnsi="Cambria Math"/>
                  <w:sz w:val="28"/>
                  <w:szCs w:val="28"/>
                  <w:lang w:eastAsia="zh-CN"/>
                </w:rPr>
                <m:t>h</m:t>
              </m:r>
            </m:sub>
          </m:sSub>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m:t>
              </m:r>
              <m:r>
                <w:rPr>
                  <w:rFonts w:ascii="Cambria Math" w:hAnsi="Cambria Math"/>
                  <w:sz w:val="28"/>
                  <w:szCs w:val="28"/>
                  <w:lang w:eastAsia="zh-CN"/>
                </w:rPr>
                <m:t>h</m:t>
              </m:r>
            </m:sup>
          </m:sSubSup>
          <m:r>
            <w:rPr>
              <w:rFonts w:ascii="Cambria Math" w:hAnsi="Cambria Math"/>
              <w:sz w:val="28"/>
              <w:szCs w:val="28"/>
              <w:lang w:eastAsia="zh-CN"/>
            </w:rPr>
            <m:t>Δt</m:t>
          </m:r>
          <m:r>
            <m:rPr>
              <m:lit/>
              <m:nor/>
            </m:rPr>
            <w:rPr>
              <w:sz w:val="28"/>
              <w:szCs w:val="28"/>
              <w:lang w:eastAsia="zh-CN"/>
            </w:rPr>
            <m:t>-</m:t>
          </m:r>
          <m:f>
            <m:fPr>
              <m:ctrlPr>
                <w:rPr>
                  <w:rFonts w:ascii="Cambria Math" w:hAnsi="Cambria Math"/>
                  <w:sz w:val="28"/>
                  <w:szCs w:val="28"/>
                  <w:lang w:eastAsia="zh-CN"/>
                </w:rPr>
              </m:ctrlPr>
            </m:fPr>
            <m:num>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dis</m:t>
                  </m:r>
                </m:sup>
              </m:sSubSup>
              <m:r>
                <w:rPr>
                  <w:rFonts w:ascii="Cambria Math" w:hAnsi="Cambria Math"/>
                  <w:sz w:val="28"/>
                  <w:szCs w:val="28"/>
                  <w:lang w:eastAsia="zh-CN"/>
                </w:rPr>
                <m:t>Δt</m:t>
              </m:r>
            </m:num>
            <m:den>
              <m:sSub>
                <m:sSubPr>
                  <m:ctrlPr>
                    <w:rPr>
                      <w:rFonts w:ascii="Cambria Math" w:hAnsi="Cambria Math"/>
                      <w:sz w:val="28"/>
                      <w:szCs w:val="28"/>
                      <w:lang w:eastAsia="zh-CN"/>
                    </w:rPr>
                  </m:ctrlPr>
                </m:sSubPr>
                <m:e>
                  <m:r>
                    <w:rPr>
                      <w:rFonts w:ascii="Cambria Math" w:hAnsi="Cambria Math"/>
                      <w:sz w:val="28"/>
                      <w:szCs w:val="28"/>
                      <w:lang w:eastAsia="zh-CN"/>
                    </w:rPr>
                    <m:t>η</m:t>
                  </m:r>
                </m:e>
                <m:sub>
                  <m:r>
                    <w:rPr>
                      <w:rFonts w:ascii="Cambria Math" w:hAnsi="Cambria Math"/>
                      <w:sz w:val="28"/>
                      <w:szCs w:val="28"/>
                      <w:lang w:eastAsia="zh-CN"/>
                    </w:rPr>
                    <m:t>dis</m:t>
                  </m:r>
                </m:sub>
              </m:sSub>
            </m:den>
          </m:f>
          <m:r>
            <m:rPr>
              <m:sty m:val="p"/>
            </m:rPr>
            <w:rPr>
              <w:rFonts w:ascii="Cambria Math" w:hAnsi="Cambria Math"/>
              <w:sz w:val="28"/>
              <w:szCs w:val="28"/>
              <w:lang w:eastAsia="zh-CN"/>
            </w:rPr>
            <m:t>.</m:t>
          </m:r>
        </m:oMath>
      </m:oMathPara>
    </w:p>
    <w:p w14:paraId="7AE6D8D5"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lastRenderedPageBreak/>
        <w:t>式中</w:t>
      </w:r>
      <m:oMath>
        <m:sSub>
          <m:sSubPr>
            <m:ctrlPr>
              <w:rPr>
                <w:rFonts w:ascii="Cambria Math" w:hAnsi="Cambria Math"/>
                <w:sz w:val="28"/>
                <w:szCs w:val="28"/>
                <w:lang w:eastAsia="zh-CN"/>
              </w:rPr>
            </m:ctrlPr>
          </m:sSubPr>
          <m:e>
            <m:r>
              <w:rPr>
                <w:rFonts w:ascii="Cambria Math" w:hAnsi="Cambria Math"/>
                <w:sz w:val="28"/>
                <w:szCs w:val="28"/>
                <w:lang w:eastAsia="zh-CN"/>
              </w:rPr>
              <m:t>ρ</m:t>
            </m:r>
          </m:e>
          <m:sub>
            <m:r>
              <w:rPr>
                <w:rFonts w:ascii="Cambria Math" w:hAnsi="Cambria Math"/>
                <w:sz w:val="28"/>
                <w:szCs w:val="28"/>
                <w:lang w:eastAsia="zh-CN"/>
              </w:rPr>
              <m:t>B</m:t>
            </m:r>
          </m:sub>
        </m:sSub>
      </m:oMath>
      <w:r w:rsidRPr="009F160C">
        <w:rPr>
          <w:rFonts w:hint="eastAsia"/>
          <w:sz w:val="28"/>
          <w:szCs w:val="28"/>
          <w:lang w:eastAsia="zh-CN"/>
        </w:rPr>
        <w:t>为能量保持率，</w:t>
      </w:r>
      <m:oMath>
        <m:sSub>
          <m:sSubPr>
            <m:ctrlPr>
              <w:rPr>
                <w:rFonts w:ascii="Cambria Math" w:hAnsi="Cambria Math"/>
                <w:sz w:val="28"/>
                <w:szCs w:val="28"/>
                <w:lang w:eastAsia="zh-CN"/>
              </w:rPr>
            </m:ctrlPr>
          </m:sSubPr>
          <m:e>
            <m:r>
              <w:rPr>
                <w:rFonts w:ascii="Cambria Math" w:hAnsi="Cambria Math"/>
                <w:sz w:val="28"/>
                <w:szCs w:val="28"/>
                <w:lang w:eastAsia="zh-CN"/>
              </w:rPr>
              <m:t>η</m:t>
            </m:r>
          </m:e>
          <m:sub>
            <m:r>
              <w:rPr>
                <w:rFonts w:ascii="Cambria Math" w:hAnsi="Cambria Math"/>
                <w:sz w:val="28"/>
                <w:szCs w:val="28"/>
                <w:lang w:eastAsia="zh-CN"/>
              </w:rPr>
              <m:t>ch</m:t>
            </m:r>
          </m:sub>
        </m:sSub>
      </m:oMath>
      <w:r w:rsidRPr="009F160C">
        <w:rPr>
          <w:rFonts w:hint="eastAsia"/>
          <w:sz w:val="28"/>
          <w:szCs w:val="28"/>
          <w:lang w:eastAsia="zh-CN"/>
        </w:rPr>
        <w:t>和</w:t>
      </w:r>
      <m:oMath>
        <m:sSub>
          <m:sSubPr>
            <m:ctrlPr>
              <w:rPr>
                <w:rFonts w:ascii="Cambria Math" w:hAnsi="Cambria Math"/>
                <w:sz w:val="28"/>
                <w:szCs w:val="28"/>
                <w:lang w:eastAsia="zh-CN"/>
              </w:rPr>
            </m:ctrlPr>
          </m:sSubPr>
          <m:e>
            <m:r>
              <w:rPr>
                <w:rFonts w:ascii="Cambria Math" w:hAnsi="Cambria Math"/>
                <w:sz w:val="28"/>
                <w:szCs w:val="28"/>
                <w:lang w:eastAsia="zh-CN"/>
              </w:rPr>
              <m:t>η</m:t>
            </m:r>
          </m:e>
          <m:sub>
            <m:r>
              <w:rPr>
                <w:rFonts w:ascii="Cambria Math" w:hAnsi="Cambria Math"/>
                <w:sz w:val="28"/>
                <w:szCs w:val="28"/>
                <w:lang w:eastAsia="zh-CN"/>
              </w:rPr>
              <m:t>dis</m:t>
            </m:r>
          </m:sub>
        </m:sSub>
      </m:oMath>
      <w:r w:rsidRPr="009F160C">
        <w:rPr>
          <w:rFonts w:hint="eastAsia"/>
          <w:sz w:val="28"/>
          <w:szCs w:val="28"/>
          <w:lang w:eastAsia="zh-CN"/>
        </w:rPr>
        <w:t>分别为充、放电效率。充电时只有</w:t>
      </w:r>
      <m:oMath>
        <m:sSub>
          <m:sSubPr>
            <m:ctrlPr>
              <w:rPr>
                <w:rFonts w:ascii="Cambria Math" w:hAnsi="Cambria Math"/>
                <w:sz w:val="28"/>
                <w:szCs w:val="28"/>
                <w:lang w:eastAsia="zh-CN"/>
              </w:rPr>
            </m:ctrlPr>
          </m:sSubPr>
          <m:e>
            <m:r>
              <w:rPr>
                <w:rFonts w:ascii="Cambria Math" w:hAnsi="Cambria Math"/>
                <w:sz w:val="28"/>
                <w:szCs w:val="28"/>
                <w:lang w:eastAsia="zh-CN"/>
              </w:rPr>
              <m:t>η</m:t>
            </m:r>
          </m:e>
          <m:sub>
            <m:r>
              <w:rPr>
                <w:rFonts w:ascii="Cambria Math" w:hAnsi="Cambria Math"/>
                <w:sz w:val="28"/>
                <w:szCs w:val="28"/>
                <w:lang w:eastAsia="zh-CN"/>
              </w:rPr>
              <m:t>ch</m:t>
            </m:r>
          </m:sub>
        </m:sSub>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ch</m:t>
            </m:r>
          </m:sup>
        </m:sSubSup>
        <m:r>
          <w:rPr>
            <w:rFonts w:ascii="Cambria Math" w:hAnsi="Cambria Math"/>
            <w:sz w:val="28"/>
            <w:szCs w:val="28"/>
            <w:lang w:eastAsia="zh-CN"/>
          </w:rPr>
          <m:t>Δt</m:t>
        </m:r>
      </m:oMath>
      <w:r w:rsidRPr="009F160C">
        <w:rPr>
          <w:rFonts w:hint="eastAsia"/>
          <w:sz w:val="28"/>
          <w:szCs w:val="28"/>
          <w:lang w:eastAsia="zh-CN"/>
        </w:rPr>
        <w:t>进入电池；向母线输出</w:t>
      </w: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dis</m:t>
            </m:r>
          </m:sup>
        </m:sSubSup>
        <m:r>
          <w:rPr>
            <w:rFonts w:ascii="Cambria Math" w:hAnsi="Cambria Math"/>
            <w:sz w:val="28"/>
            <w:szCs w:val="28"/>
            <w:lang w:eastAsia="zh-CN"/>
          </w:rPr>
          <m:t>Δt</m:t>
        </m:r>
      </m:oMath>
      <w:r w:rsidRPr="009F160C">
        <w:rPr>
          <w:rFonts w:hint="eastAsia"/>
          <w:sz w:val="28"/>
          <w:szCs w:val="28"/>
          <w:lang w:eastAsia="zh-CN"/>
        </w:rPr>
        <w:t>时，电池内部需释放</w:t>
      </w: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dis</m:t>
            </m:r>
          </m:sup>
        </m:sSubSup>
        <m:r>
          <w:rPr>
            <w:rFonts w:ascii="Cambria Math" w:hAnsi="Cambria Math"/>
            <w:sz w:val="28"/>
            <w:szCs w:val="28"/>
            <w:lang w:eastAsia="zh-CN"/>
          </w:rPr>
          <m:t>Δt</m:t>
        </m:r>
        <m:r>
          <m:rPr>
            <m:lit/>
            <m:nor/>
          </m:rPr>
          <w:rPr>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η</m:t>
            </m:r>
          </m:e>
          <m:sub>
            <m:r>
              <w:rPr>
                <w:rFonts w:ascii="Cambria Math" w:hAnsi="Cambria Math"/>
                <w:sz w:val="28"/>
                <w:szCs w:val="28"/>
                <w:lang w:eastAsia="zh-CN"/>
              </w:rPr>
              <m:t>dis</m:t>
            </m:r>
          </m:sub>
        </m:sSub>
      </m:oMath>
      <w:r w:rsidRPr="009F160C">
        <w:rPr>
          <w:sz w:val="28"/>
          <w:szCs w:val="28"/>
          <w:lang w:eastAsia="zh-CN"/>
        </w:rPr>
        <w:t>。</w:t>
      </w:r>
      <w:r w:rsidRPr="009F160C">
        <w:rPr>
          <w:rFonts w:hint="eastAsia"/>
          <w:sz w:val="28"/>
          <w:szCs w:val="28"/>
          <w:lang w:eastAsia="zh-CN"/>
        </w:rPr>
        <w:t>SOC</w:t>
      </w:r>
      <w:r w:rsidRPr="009F160C">
        <w:rPr>
          <w:rFonts w:hint="eastAsia"/>
          <w:sz w:val="28"/>
          <w:szCs w:val="28"/>
          <w:lang w:eastAsia="zh-CN"/>
        </w:rPr>
        <w:t>和功率边界写为</w:t>
      </w:r>
    </w:p>
    <w:p w14:paraId="05196755" w14:textId="77777777" w:rsidR="00BD75E1" w:rsidRPr="009F160C" w:rsidRDefault="00B54136" w:rsidP="009F160C">
      <w:pPr>
        <w:pStyle w:val="af1"/>
        <w:spacing w:after="150" w:line="341" w:lineRule="auto"/>
        <w:rPr>
          <w:sz w:val="28"/>
          <w:szCs w:val="28"/>
          <w:lang w:eastAsia="zh-CN"/>
        </w:rPr>
      </w:pPr>
      <m:oMathPara>
        <m:oMathParaPr>
          <m:jc m:val="center"/>
        </m:oMathParaPr>
        <m:oMath>
          <m:m>
            <m:mPr>
              <m:mcs>
                <m:mc>
                  <m:mcPr>
                    <m:count m:val="1"/>
                    <m:mcJc m:val="center"/>
                  </m:mcPr>
                </m:mc>
              </m:mcs>
              <m:ctrlPr>
                <w:rPr>
                  <w:rFonts w:ascii="Cambria Math" w:hAnsi="Cambria Math"/>
                  <w:sz w:val="28"/>
                  <w:szCs w:val="28"/>
                  <w:lang w:eastAsia="zh-CN"/>
                </w:rPr>
              </m:ctrlPr>
            </m:mPr>
            <m:mr>
              <m:e>
                <m:sSup>
                  <m:sSupPr>
                    <m:ctrlPr>
                      <w:rPr>
                        <w:rFonts w:ascii="Cambria Math" w:hAnsi="Cambria Math"/>
                        <w:sz w:val="28"/>
                        <w:szCs w:val="28"/>
                        <w:lang w:eastAsia="zh-CN"/>
                      </w:rPr>
                    </m:ctrlPr>
                  </m:sSupPr>
                  <m:e>
                    <m:r>
                      <w:rPr>
                        <w:rFonts w:ascii="Cambria Math" w:hAnsi="Cambria Math"/>
                        <w:sz w:val="28"/>
                        <w:szCs w:val="28"/>
                        <w:lang w:eastAsia="zh-CN"/>
                      </w:rPr>
                      <m:t>E</m:t>
                    </m:r>
                  </m:e>
                  <m:sup>
                    <m:r>
                      <w:rPr>
                        <w:rFonts w:ascii="Cambria Math" w:hAnsi="Cambria Math"/>
                        <w:sz w:val="28"/>
                        <w:szCs w:val="28"/>
                        <w:lang w:eastAsia="zh-CN"/>
                      </w:rPr>
                      <m:t>r</m:t>
                    </m:r>
                  </m:sup>
                </m:sSup>
                <m:r>
                  <w:rPr>
                    <w:rFonts w:ascii="Cambria Math" w:hAnsi="Cambria Math"/>
                    <w:sz w:val="28"/>
                    <w:szCs w:val="28"/>
                    <w:lang w:eastAsia="zh-CN"/>
                  </w:rPr>
                  <m:t>SO</m:t>
                </m:r>
                <m:sSub>
                  <m:sSubPr>
                    <m:ctrlPr>
                      <w:rPr>
                        <w:rFonts w:ascii="Cambria Math" w:hAnsi="Cambria Math"/>
                        <w:sz w:val="28"/>
                        <w:szCs w:val="28"/>
                        <w:lang w:eastAsia="zh-CN"/>
                      </w:rPr>
                    </m:ctrlPr>
                  </m:sSubPr>
                  <m:e>
                    <m:r>
                      <w:rPr>
                        <w:rFonts w:ascii="Cambria Math" w:hAnsi="Cambria Math"/>
                        <w:sz w:val="28"/>
                        <w:szCs w:val="28"/>
                        <w:lang w:eastAsia="zh-CN"/>
                      </w:rPr>
                      <m:t>C</m:t>
                    </m:r>
                  </m:e>
                  <m:sub>
                    <m:r>
                      <w:rPr>
                        <w:rFonts w:ascii="Cambria Math" w:hAnsi="Cambria Math"/>
                        <w:sz w:val="28"/>
                        <w:szCs w:val="28"/>
                        <w:lang w:eastAsia="zh-CN"/>
                      </w:rPr>
                      <m:t>min</m:t>
                    </m:r>
                  </m:sub>
                </m:sSub>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E</m:t>
                    </m:r>
                  </m:e>
                  <m:sub>
                    <m:r>
                      <w:rPr>
                        <w:rFonts w:ascii="Cambria Math" w:hAnsi="Cambria Math"/>
                        <w:sz w:val="28"/>
                        <w:szCs w:val="28"/>
                        <w:lang w:eastAsia="zh-CN"/>
                      </w:rPr>
                      <m:t>t</m:t>
                    </m:r>
                  </m:sub>
                  <m:sup>
                    <m:r>
                      <w:rPr>
                        <w:rFonts w:ascii="Cambria Math" w:hAnsi="Cambria Math"/>
                        <w:sz w:val="28"/>
                        <w:szCs w:val="28"/>
                        <w:lang w:eastAsia="zh-CN"/>
                      </w:rPr>
                      <m:t>B</m:t>
                    </m:r>
                  </m:sup>
                </m:sSubSup>
                <m:r>
                  <m:rPr>
                    <m:sty m:val="p"/>
                  </m:rPr>
                  <w:rPr>
                    <w:rFonts w:ascii="Cambria Math" w:hAnsi="Cambria Math"/>
                    <w:sz w:val="28"/>
                    <w:szCs w:val="28"/>
                    <w:lang w:eastAsia="zh-CN"/>
                  </w:rPr>
                  <m:t>≤</m:t>
                </m:r>
                <m:sSup>
                  <m:sSupPr>
                    <m:ctrlPr>
                      <w:rPr>
                        <w:rFonts w:ascii="Cambria Math" w:hAnsi="Cambria Math"/>
                        <w:sz w:val="28"/>
                        <w:szCs w:val="28"/>
                        <w:lang w:eastAsia="zh-CN"/>
                      </w:rPr>
                    </m:ctrlPr>
                  </m:sSupPr>
                  <m:e>
                    <m:r>
                      <w:rPr>
                        <w:rFonts w:ascii="Cambria Math" w:hAnsi="Cambria Math"/>
                        <w:sz w:val="28"/>
                        <w:szCs w:val="28"/>
                        <w:lang w:eastAsia="zh-CN"/>
                      </w:rPr>
                      <m:t>E</m:t>
                    </m:r>
                  </m:e>
                  <m:sup>
                    <m:r>
                      <w:rPr>
                        <w:rFonts w:ascii="Cambria Math" w:hAnsi="Cambria Math"/>
                        <w:sz w:val="28"/>
                        <w:szCs w:val="28"/>
                        <w:lang w:eastAsia="zh-CN"/>
                      </w:rPr>
                      <m:t>r</m:t>
                    </m:r>
                  </m:sup>
                </m:sSup>
                <m:r>
                  <w:rPr>
                    <w:rFonts w:ascii="Cambria Math" w:hAnsi="Cambria Math"/>
                    <w:sz w:val="28"/>
                    <w:szCs w:val="28"/>
                    <w:lang w:eastAsia="zh-CN"/>
                  </w:rPr>
                  <m:t>SO</m:t>
                </m:r>
                <m:sSub>
                  <m:sSubPr>
                    <m:ctrlPr>
                      <w:rPr>
                        <w:rFonts w:ascii="Cambria Math" w:hAnsi="Cambria Math"/>
                        <w:sz w:val="28"/>
                        <w:szCs w:val="28"/>
                        <w:lang w:eastAsia="zh-CN"/>
                      </w:rPr>
                    </m:ctrlPr>
                  </m:sSubPr>
                  <m:e>
                    <m:r>
                      <w:rPr>
                        <w:rFonts w:ascii="Cambria Math" w:hAnsi="Cambria Math"/>
                        <w:sz w:val="28"/>
                        <w:szCs w:val="28"/>
                        <w:lang w:eastAsia="zh-CN"/>
                      </w:rPr>
                      <m:t>C</m:t>
                    </m:r>
                  </m:e>
                  <m:sub>
                    <m:r>
                      <w:rPr>
                        <w:rFonts w:ascii="Cambria Math" w:hAnsi="Cambria Math"/>
                        <w:sz w:val="28"/>
                        <w:szCs w:val="28"/>
                        <w:lang w:eastAsia="zh-CN"/>
                      </w:rPr>
                      <m:t>max</m:t>
                    </m:r>
                  </m:sub>
                </m:sSub>
                <m:r>
                  <m:rPr>
                    <m:sty m:val="p"/>
                  </m:rPr>
                  <w:rPr>
                    <w:rFonts w:ascii="Cambria Math" w:hAnsi="Cambria Math"/>
                    <w:sz w:val="28"/>
                    <w:szCs w:val="28"/>
                    <w:lang w:eastAsia="zh-CN"/>
                  </w:rPr>
                  <m:t>,</m:t>
                </m:r>
              </m:e>
            </m:mr>
            <m:mr>
              <m:e>
                <m:r>
                  <m:rPr>
                    <m:sty m:val="p"/>
                  </m:rPr>
                  <w:rPr>
                    <w:rFonts w:ascii="Cambria Math" w:hAnsi="Cambria Math"/>
                    <w:sz w:val="28"/>
                    <w:szCs w:val="28"/>
                    <w:lang w:eastAsia="zh-CN"/>
                  </w:rPr>
                  <m:t>0≤</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m:t>
                    </m:r>
                    <m:r>
                      <w:rPr>
                        <w:rFonts w:ascii="Cambria Math" w:hAnsi="Cambria Math"/>
                        <w:sz w:val="28"/>
                        <w:szCs w:val="28"/>
                        <w:lang w:eastAsia="zh-CN"/>
                      </w:rPr>
                      <m:t>h</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A</m:t>
                    </m:r>
                  </m:e>
                  <m:sub>
                    <m:r>
                      <w:rPr>
                        <w:rFonts w:ascii="Cambria Math" w:hAnsi="Cambria Math"/>
                        <w:sz w:val="28"/>
                        <w:szCs w:val="28"/>
                        <w:lang w:eastAsia="zh-CN"/>
                      </w:rPr>
                      <m:t>t</m:t>
                    </m:r>
                  </m:sub>
                  <m:sup>
                    <m:r>
                      <w:rPr>
                        <w:rFonts w:ascii="Cambria Math" w:hAnsi="Cambria Math"/>
                        <w:sz w:val="28"/>
                        <w:szCs w:val="28"/>
                        <w:lang w:eastAsia="zh-CN"/>
                      </w:rPr>
                      <m:t>B</m:t>
                    </m:r>
                  </m:sup>
                </m:sSubSup>
                <m:sSup>
                  <m:sSupPr>
                    <m:ctrlPr>
                      <w:rPr>
                        <w:rFonts w:ascii="Cambria Math" w:hAnsi="Cambria Math"/>
                        <w:sz w:val="28"/>
                        <w:szCs w:val="28"/>
                        <w:lang w:eastAsia="zh-CN"/>
                      </w:rPr>
                    </m:ctrlPr>
                  </m:sSupPr>
                  <m:e>
                    <m:r>
                      <w:rPr>
                        <w:rFonts w:ascii="Cambria Math" w:hAnsi="Cambria Math"/>
                        <w:sz w:val="28"/>
                        <w:szCs w:val="28"/>
                        <w:lang w:eastAsia="zh-CN"/>
                      </w:rPr>
                      <m:t>P</m:t>
                    </m:r>
                  </m:e>
                  <m:sup>
                    <m:r>
                      <w:rPr>
                        <w:rFonts w:ascii="Cambria Math" w:hAnsi="Cambria Math"/>
                        <w:sz w:val="28"/>
                        <w:szCs w:val="28"/>
                        <w:lang w:eastAsia="zh-CN"/>
                      </w:rPr>
                      <m:t>c</m:t>
                    </m:r>
                    <m:r>
                      <w:rPr>
                        <w:rFonts w:ascii="Cambria Math" w:hAnsi="Cambria Math"/>
                        <w:sz w:val="28"/>
                        <w:szCs w:val="28"/>
                        <w:lang w:eastAsia="zh-CN"/>
                      </w:rPr>
                      <m:t>h</m:t>
                    </m:r>
                    <m:r>
                      <m:rPr>
                        <m:sty m:val="p"/>
                      </m:rPr>
                      <w:rPr>
                        <w:rFonts w:ascii="Cambria Math" w:hAnsi="Cambria Math"/>
                        <w:sz w:val="28"/>
                        <w:szCs w:val="28"/>
                        <w:lang w:eastAsia="zh-CN"/>
                      </w:rPr>
                      <m:t>,</m:t>
                    </m:r>
                    <m:r>
                      <w:rPr>
                        <w:rFonts w:ascii="Cambria Math" w:hAnsi="Cambria Math"/>
                        <w:sz w:val="28"/>
                        <w:szCs w:val="28"/>
                        <w:lang w:eastAsia="zh-CN"/>
                      </w:rPr>
                      <m:t>max</m:t>
                    </m:r>
                  </m:sup>
                </m:sSup>
                <m:r>
                  <m:rPr>
                    <m:sty m:val="p"/>
                  </m:rPr>
                  <w:rPr>
                    <w:rFonts w:ascii="Cambria Math" w:hAnsi="Cambria Math"/>
                    <w:sz w:val="28"/>
                    <w:szCs w:val="28"/>
                    <w:lang w:eastAsia="zh-CN"/>
                  </w:rPr>
                  <m:t>,0≤</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dis</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A</m:t>
                    </m:r>
                  </m:e>
                  <m:sub>
                    <m:r>
                      <w:rPr>
                        <w:rFonts w:ascii="Cambria Math" w:hAnsi="Cambria Math"/>
                        <w:sz w:val="28"/>
                        <w:szCs w:val="28"/>
                        <w:lang w:eastAsia="zh-CN"/>
                      </w:rPr>
                      <m:t>t</m:t>
                    </m:r>
                  </m:sub>
                  <m:sup>
                    <m:r>
                      <w:rPr>
                        <w:rFonts w:ascii="Cambria Math" w:hAnsi="Cambria Math"/>
                        <w:sz w:val="28"/>
                        <w:szCs w:val="28"/>
                        <w:lang w:eastAsia="zh-CN"/>
                      </w:rPr>
                      <m:t>B</m:t>
                    </m:r>
                  </m:sup>
                </m:sSubSup>
                <m:sSup>
                  <m:sSupPr>
                    <m:ctrlPr>
                      <w:rPr>
                        <w:rFonts w:ascii="Cambria Math" w:hAnsi="Cambria Math"/>
                        <w:sz w:val="28"/>
                        <w:szCs w:val="28"/>
                        <w:lang w:eastAsia="zh-CN"/>
                      </w:rPr>
                    </m:ctrlPr>
                  </m:sSupPr>
                  <m:e>
                    <m:r>
                      <w:rPr>
                        <w:rFonts w:ascii="Cambria Math" w:hAnsi="Cambria Math"/>
                        <w:sz w:val="28"/>
                        <w:szCs w:val="28"/>
                        <w:lang w:eastAsia="zh-CN"/>
                      </w:rPr>
                      <m:t>P</m:t>
                    </m:r>
                  </m:e>
                  <m:sup>
                    <m:r>
                      <w:rPr>
                        <w:rFonts w:ascii="Cambria Math" w:hAnsi="Cambria Math"/>
                        <w:sz w:val="28"/>
                        <w:szCs w:val="28"/>
                        <w:lang w:eastAsia="zh-CN"/>
                      </w:rPr>
                      <m:t>dis</m:t>
                    </m:r>
                    <m:r>
                      <m:rPr>
                        <m:sty m:val="p"/>
                      </m:rPr>
                      <w:rPr>
                        <w:rFonts w:ascii="Cambria Math" w:hAnsi="Cambria Math"/>
                        <w:sz w:val="28"/>
                        <w:szCs w:val="28"/>
                        <w:lang w:eastAsia="zh-CN"/>
                      </w:rPr>
                      <m:t>,</m:t>
                    </m:r>
                    <m:r>
                      <w:rPr>
                        <w:rFonts w:ascii="Cambria Math" w:hAnsi="Cambria Math"/>
                        <w:sz w:val="28"/>
                        <w:szCs w:val="28"/>
                        <w:lang w:eastAsia="zh-CN"/>
                      </w:rPr>
                      <m:t>max</m:t>
                    </m:r>
                  </m:sup>
                </m:sSup>
                <m:r>
                  <m:rPr>
                    <m:sty m:val="p"/>
                  </m:rPr>
                  <w:rPr>
                    <w:rFonts w:ascii="Cambria Math" w:hAnsi="Cambria Math"/>
                    <w:sz w:val="28"/>
                    <w:szCs w:val="28"/>
                    <w:lang w:eastAsia="zh-CN"/>
                  </w:rPr>
                  <m:t>.</m:t>
                </m:r>
              </m:e>
            </m:mr>
          </m:m>
        </m:oMath>
      </m:oMathPara>
    </w:p>
    <w:p w14:paraId="3A9DD669"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其中</w:t>
      </w:r>
      <m:oMath>
        <m:sSup>
          <m:sSupPr>
            <m:ctrlPr>
              <w:rPr>
                <w:rFonts w:ascii="Cambria Math" w:hAnsi="Cambria Math"/>
                <w:sz w:val="28"/>
                <w:szCs w:val="28"/>
                <w:lang w:eastAsia="zh-CN"/>
              </w:rPr>
            </m:ctrlPr>
          </m:sSupPr>
          <m:e>
            <m:r>
              <w:rPr>
                <w:rFonts w:ascii="Cambria Math" w:hAnsi="Cambria Math"/>
                <w:sz w:val="28"/>
                <w:szCs w:val="28"/>
                <w:lang w:eastAsia="zh-CN"/>
              </w:rPr>
              <m:t>E</m:t>
            </m:r>
          </m:e>
          <m:sup>
            <m:r>
              <w:rPr>
                <w:rFonts w:ascii="Cambria Math" w:hAnsi="Cambria Math"/>
                <w:sz w:val="28"/>
                <w:szCs w:val="28"/>
                <w:lang w:eastAsia="zh-CN"/>
              </w:rPr>
              <m:t>r</m:t>
            </m:r>
          </m:sup>
        </m:sSup>
      </m:oMath>
      <w:r w:rsidRPr="009F160C">
        <w:rPr>
          <w:rFonts w:hint="eastAsia"/>
          <w:sz w:val="28"/>
          <w:szCs w:val="28"/>
          <w:lang w:eastAsia="zh-CN"/>
        </w:rPr>
        <w:t>为额定能量，</w:t>
      </w:r>
      <m:oMath>
        <m:sSubSup>
          <m:sSubSupPr>
            <m:ctrlPr>
              <w:rPr>
                <w:rFonts w:ascii="Cambria Math" w:hAnsi="Cambria Math"/>
                <w:sz w:val="28"/>
                <w:szCs w:val="28"/>
                <w:lang w:eastAsia="zh-CN"/>
              </w:rPr>
            </m:ctrlPr>
          </m:sSubSupPr>
          <m:e>
            <m:r>
              <w:rPr>
                <w:rFonts w:ascii="Cambria Math" w:hAnsi="Cambria Math"/>
                <w:sz w:val="28"/>
                <w:szCs w:val="28"/>
                <w:lang w:eastAsia="zh-CN"/>
              </w:rPr>
              <m:t>A</m:t>
            </m:r>
          </m:e>
          <m:sub>
            <m:r>
              <w:rPr>
                <w:rFonts w:ascii="Cambria Math" w:hAnsi="Cambria Math"/>
                <w:sz w:val="28"/>
                <w:szCs w:val="28"/>
                <w:lang w:eastAsia="zh-CN"/>
              </w:rPr>
              <m:t>t</m:t>
            </m:r>
          </m:sub>
          <m:sup>
            <m:r>
              <w:rPr>
                <w:rFonts w:ascii="Cambria Math" w:hAnsi="Cambria Math"/>
                <w:sz w:val="28"/>
                <w:szCs w:val="28"/>
                <w:lang w:eastAsia="zh-CN"/>
              </w:rPr>
              <m:t>B</m:t>
            </m:r>
          </m:sup>
        </m:sSubSup>
      </m:oMath>
      <w:r w:rsidRPr="009F160C">
        <w:rPr>
          <w:rFonts w:hint="eastAsia"/>
          <w:sz w:val="28"/>
          <w:szCs w:val="28"/>
          <w:lang w:eastAsia="zh-CN"/>
        </w:rPr>
        <w:t>为设备可用系数。为避免同一时段同时充、放电，引入</w:t>
      </w:r>
      <m:oMath>
        <m:sSubSup>
          <m:sSubSupPr>
            <m:ctrlPr>
              <w:rPr>
                <w:rFonts w:ascii="Cambria Math" w:hAnsi="Cambria Math"/>
                <w:sz w:val="28"/>
                <w:szCs w:val="28"/>
                <w:lang w:eastAsia="zh-CN"/>
              </w:rPr>
            </m:ctrlPr>
          </m:sSubSupPr>
          <m:e>
            <m:r>
              <w:rPr>
                <w:rFonts w:ascii="Cambria Math" w:hAnsi="Cambria Math"/>
                <w:sz w:val="28"/>
                <w:szCs w:val="28"/>
                <w:lang w:eastAsia="zh-CN"/>
              </w:rPr>
              <m:t>u</m:t>
            </m:r>
          </m:e>
          <m:sub>
            <m:r>
              <w:rPr>
                <w:rFonts w:ascii="Cambria Math" w:hAnsi="Cambria Math"/>
                <w:sz w:val="28"/>
                <w:szCs w:val="28"/>
                <w:lang w:eastAsia="zh-CN"/>
              </w:rPr>
              <m:t>t</m:t>
            </m:r>
          </m:sub>
          <m:sup>
            <m:r>
              <w:rPr>
                <w:rFonts w:ascii="Cambria Math" w:hAnsi="Cambria Math"/>
                <w:sz w:val="28"/>
                <w:szCs w:val="28"/>
                <w:lang w:eastAsia="zh-CN"/>
              </w:rPr>
              <m:t>ch</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u</m:t>
            </m:r>
          </m:e>
          <m:sub>
            <m:r>
              <w:rPr>
                <w:rFonts w:ascii="Cambria Math" w:hAnsi="Cambria Math"/>
                <w:sz w:val="28"/>
                <w:szCs w:val="28"/>
                <w:lang w:eastAsia="zh-CN"/>
              </w:rPr>
              <m:t>t</m:t>
            </m:r>
          </m:sub>
          <m:sup>
            <m:r>
              <w:rPr>
                <w:rFonts w:ascii="Cambria Math" w:hAnsi="Cambria Math"/>
                <w:sz w:val="28"/>
                <w:szCs w:val="28"/>
                <w:lang w:eastAsia="zh-CN"/>
              </w:rPr>
              <m:t>dis</m:t>
            </m:r>
          </m:sup>
        </m:sSubSup>
        <m:r>
          <m:rPr>
            <m:sty m:val="p"/>
          </m:rPr>
          <w:rPr>
            <w:rFonts w:ascii="Cambria Math" w:hAnsi="Cambria Math"/>
            <w:sz w:val="28"/>
            <w:szCs w:val="28"/>
            <w:lang w:eastAsia="zh-CN"/>
          </w:rPr>
          <m:t>∈{0,1}</m:t>
        </m:r>
      </m:oMath>
      <w:r w:rsidRPr="009F160C">
        <w:rPr>
          <w:rFonts w:hint="eastAsia"/>
          <w:sz w:val="28"/>
          <w:szCs w:val="28"/>
          <w:lang w:eastAsia="zh-CN"/>
        </w:rPr>
        <w:t>：</w:t>
      </w:r>
    </w:p>
    <w:p w14:paraId="54374C44" w14:textId="77777777" w:rsidR="00BD75E1" w:rsidRPr="009F160C" w:rsidRDefault="00B54136" w:rsidP="009F160C">
      <w:pPr>
        <w:pStyle w:val="af1"/>
        <w:spacing w:after="150" w:line="341" w:lineRule="auto"/>
        <w:rPr>
          <w:sz w:val="28"/>
          <w:szCs w:val="28"/>
          <w:lang w:eastAsia="zh-CN"/>
        </w:rPr>
      </w:pPr>
      <m:oMathPara>
        <m:oMathParaPr>
          <m:jc m:val="center"/>
        </m:oMathParaP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m:t>
              </m:r>
              <m:r>
                <w:rPr>
                  <w:rFonts w:ascii="Cambria Math" w:hAnsi="Cambria Math"/>
                  <w:sz w:val="28"/>
                  <w:szCs w:val="28"/>
                  <w:lang w:eastAsia="zh-CN"/>
                </w:rPr>
                <m:t>h</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u</m:t>
              </m:r>
            </m:e>
            <m:sub>
              <m:r>
                <w:rPr>
                  <w:rFonts w:ascii="Cambria Math" w:hAnsi="Cambria Math"/>
                  <w:sz w:val="28"/>
                  <w:szCs w:val="28"/>
                  <w:lang w:eastAsia="zh-CN"/>
                </w:rPr>
                <m:t>t</m:t>
              </m:r>
            </m:sub>
            <m:sup>
              <m:r>
                <w:rPr>
                  <w:rFonts w:ascii="Cambria Math" w:hAnsi="Cambria Math"/>
                  <w:sz w:val="28"/>
                  <w:szCs w:val="28"/>
                  <w:lang w:eastAsia="zh-CN"/>
                </w:rPr>
                <m:t>c</m:t>
              </m:r>
              <m:r>
                <w:rPr>
                  <w:rFonts w:ascii="Cambria Math" w:hAnsi="Cambria Math"/>
                  <w:sz w:val="28"/>
                  <w:szCs w:val="28"/>
                  <w:lang w:eastAsia="zh-CN"/>
                </w:rPr>
                <m:t>h</m:t>
              </m:r>
            </m:sup>
          </m:sSubSup>
          <m:sSup>
            <m:sSupPr>
              <m:ctrlPr>
                <w:rPr>
                  <w:rFonts w:ascii="Cambria Math" w:hAnsi="Cambria Math"/>
                  <w:sz w:val="28"/>
                  <w:szCs w:val="28"/>
                  <w:lang w:eastAsia="zh-CN"/>
                </w:rPr>
              </m:ctrlPr>
            </m:sSupPr>
            <m:e>
              <m:r>
                <w:rPr>
                  <w:rFonts w:ascii="Cambria Math" w:hAnsi="Cambria Math"/>
                  <w:sz w:val="28"/>
                  <w:szCs w:val="28"/>
                  <w:lang w:eastAsia="zh-CN"/>
                </w:rPr>
                <m:t>P</m:t>
              </m:r>
            </m:e>
            <m:sup>
              <m:r>
                <w:rPr>
                  <w:rFonts w:ascii="Cambria Math" w:hAnsi="Cambria Math"/>
                  <w:sz w:val="28"/>
                  <w:szCs w:val="28"/>
                  <w:lang w:eastAsia="zh-CN"/>
                </w:rPr>
                <m:t>c</m:t>
              </m:r>
              <m:r>
                <w:rPr>
                  <w:rFonts w:ascii="Cambria Math" w:hAnsi="Cambria Math"/>
                  <w:sz w:val="28"/>
                  <w:szCs w:val="28"/>
                  <w:lang w:eastAsia="zh-CN"/>
                </w:rPr>
                <m:t>h</m:t>
              </m:r>
              <m:r>
                <m:rPr>
                  <m:sty m:val="p"/>
                </m:rPr>
                <w:rPr>
                  <w:rFonts w:ascii="Cambria Math" w:hAnsi="Cambria Math"/>
                  <w:sz w:val="28"/>
                  <w:szCs w:val="28"/>
                  <w:lang w:eastAsia="zh-CN"/>
                </w:rPr>
                <m:t>,</m:t>
              </m:r>
              <m:r>
                <w:rPr>
                  <w:rFonts w:ascii="Cambria Math" w:hAnsi="Cambria Math"/>
                  <w:sz w:val="28"/>
                  <w:szCs w:val="28"/>
                  <w:lang w:eastAsia="zh-CN"/>
                </w:rPr>
                <m:t>max</m:t>
              </m:r>
            </m:sup>
          </m:s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dis</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u</m:t>
              </m:r>
            </m:e>
            <m:sub>
              <m:r>
                <w:rPr>
                  <w:rFonts w:ascii="Cambria Math" w:hAnsi="Cambria Math"/>
                  <w:sz w:val="28"/>
                  <w:szCs w:val="28"/>
                  <w:lang w:eastAsia="zh-CN"/>
                </w:rPr>
                <m:t>t</m:t>
              </m:r>
            </m:sub>
            <m:sup>
              <m:r>
                <w:rPr>
                  <w:rFonts w:ascii="Cambria Math" w:hAnsi="Cambria Math"/>
                  <w:sz w:val="28"/>
                  <w:szCs w:val="28"/>
                  <w:lang w:eastAsia="zh-CN"/>
                </w:rPr>
                <m:t>dis</m:t>
              </m:r>
            </m:sup>
          </m:sSubSup>
          <m:sSup>
            <m:sSupPr>
              <m:ctrlPr>
                <w:rPr>
                  <w:rFonts w:ascii="Cambria Math" w:hAnsi="Cambria Math"/>
                  <w:sz w:val="28"/>
                  <w:szCs w:val="28"/>
                  <w:lang w:eastAsia="zh-CN"/>
                </w:rPr>
              </m:ctrlPr>
            </m:sSupPr>
            <m:e>
              <m:r>
                <w:rPr>
                  <w:rFonts w:ascii="Cambria Math" w:hAnsi="Cambria Math"/>
                  <w:sz w:val="28"/>
                  <w:szCs w:val="28"/>
                  <w:lang w:eastAsia="zh-CN"/>
                </w:rPr>
                <m:t>P</m:t>
              </m:r>
            </m:e>
            <m:sup>
              <m:r>
                <w:rPr>
                  <w:rFonts w:ascii="Cambria Math" w:hAnsi="Cambria Math"/>
                  <w:sz w:val="28"/>
                  <w:szCs w:val="28"/>
                  <w:lang w:eastAsia="zh-CN"/>
                </w:rPr>
                <m:t>dis</m:t>
              </m:r>
              <m:r>
                <m:rPr>
                  <m:sty m:val="p"/>
                </m:rPr>
                <w:rPr>
                  <w:rFonts w:ascii="Cambria Math" w:hAnsi="Cambria Math"/>
                  <w:sz w:val="28"/>
                  <w:szCs w:val="28"/>
                  <w:lang w:eastAsia="zh-CN"/>
                </w:rPr>
                <m:t>,</m:t>
              </m:r>
              <m:r>
                <w:rPr>
                  <w:rFonts w:ascii="Cambria Math" w:hAnsi="Cambria Math"/>
                  <w:sz w:val="28"/>
                  <w:szCs w:val="28"/>
                  <w:lang w:eastAsia="zh-CN"/>
                </w:rPr>
                <m:t>max</m:t>
              </m:r>
            </m:sup>
          </m:s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u</m:t>
              </m:r>
            </m:e>
            <m:sub>
              <m:r>
                <w:rPr>
                  <w:rFonts w:ascii="Cambria Math" w:hAnsi="Cambria Math"/>
                  <w:sz w:val="28"/>
                  <w:szCs w:val="28"/>
                  <w:lang w:eastAsia="zh-CN"/>
                </w:rPr>
                <m:t>t</m:t>
              </m:r>
            </m:sub>
            <m:sup>
              <m:r>
                <w:rPr>
                  <w:rFonts w:ascii="Cambria Math" w:hAnsi="Cambria Math"/>
                  <w:sz w:val="28"/>
                  <w:szCs w:val="28"/>
                  <w:lang w:eastAsia="zh-CN"/>
                </w:rPr>
                <m:t>c</m:t>
              </m:r>
              <m:r>
                <w:rPr>
                  <w:rFonts w:ascii="Cambria Math" w:hAnsi="Cambria Math"/>
                  <w:sz w:val="28"/>
                  <w:szCs w:val="28"/>
                  <w:lang w:eastAsia="zh-CN"/>
                </w:rPr>
                <m:t>h</m:t>
              </m:r>
            </m:sup>
          </m:sSubSup>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u</m:t>
              </m:r>
            </m:e>
            <m:sub>
              <m:r>
                <w:rPr>
                  <w:rFonts w:ascii="Cambria Math" w:hAnsi="Cambria Math"/>
                  <w:sz w:val="28"/>
                  <w:szCs w:val="28"/>
                  <w:lang w:eastAsia="zh-CN"/>
                </w:rPr>
                <m:t>t</m:t>
              </m:r>
            </m:sub>
            <m:sup>
              <m:r>
                <w:rPr>
                  <w:rFonts w:ascii="Cambria Math" w:hAnsi="Cambria Math"/>
                  <w:sz w:val="28"/>
                  <w:szCs w:val="28"/>
                  <w:lang w:eastAsia="zh-CN"/>
                </w:rPr>
                <m:t>dis</m:t>
              </m:r>
            </m:sup>
          </m:sSubSup>
          <m:r>
            <m:rPr>
              <m:sty m:val="p"/>
            </m:rPr>
            <w:rPr>
              <w:rFonts w:ascii="Cambria Math" w:hAnsi="Cambria Math"/>
              <w:sz w:val="28"/>
              <w:szCs w:val="28"/>
              <w:lang w:eastAsia="zh-CN"/>
            </w:rPr>
            <m:t>≤1.</m:t>
          </m:r>
        </m:oMath>
      </m:oMathPara>
    </w:p>
    <w:p w14:paraId="6875A98A"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构网支撑需要在常规调度之外保留调节空间。令</w:t>
      </w:r>
      <m:oMath>
        <m:sSub>
          <m:sSubPr>
            <m:ctrlPr>
              <w:rPr>
                <w:rFonts w:ascii="Cambria Math" w:hAnsi="Cambria Math"/>
                <w:sz w:val="28"/>
                <w:szCs w:val="28"/>
                <w:lang w:eastAsia="zh-CN"/>
              </w:rPr>
            </m:ctrlPr>
          </m:sSubPr>
          <m:e>
            <m:r>
              <w:rPr>
                <w:rFonts w:ascii="Cambria Math" w:hAnsi="Cambria Math"/>
                <w:sz w:val="28"/>
                <w:szCs w:val="28"/>
                <w:lang w:eastAsia="zh-CN"/>
              </w:rPr>
              <m:t>g</m:t>
            </m:r>
          </m:e>
          <m:sub>
            <m:r>
              <w:rPr>
                <w:rFonts w:ascii="Cambria Math" w:hAnsi="Cambria Math"/>
                <w:sz w:val="28"/>
                <w:szCs w:val="28"/>
                <w:lang w:eastAsia="zh-CN"/>
              </w:rPr>
              <m:t>t</m:t>
            </m:r>
          </m:sub>
        </m:sSub>
        <m:r>
          <m:rPr>
            <m:sty m:val="p"/>
          </m:rPr>
          <w:rPr>
            <w:rFonts w:ascii="Cambria Math" w:hAnsi="Cambria Math"/>
            <w:sz w:val="28"/>
            <w:szCs w:val="28"/>
            <w:lang w:eastAsia="zh-CN"/>
          </w:rPr>
          <m:t>∈{0,1}</m:t>
        </m:r>
      </m:oMath>
      <w:r w:rsidRPr="009F160C">
        <w:rPr>
          <w:rFonts w:hint="eastAsia"/>
          <w:sz w:val="28"/>
          <w:szCs w:val="28"/>
          <w:lang w:eastAsia="zh-CN"/>
        </w:rPr>
        <w:t>表示时段</w:t>
      </w:r>
      <m:oMath>
        <m:r>
          <w:rPr>
            <w:rFonts w:ascii="Cambria Math" w:hAnsi="Cambria Math"/>
            <w:sz w:val="28"/>
            <w:szCs w:val="28"/>
            <w:lang w:eastAsia="zh-CN"/>
          </w:rPr>
          <m:t>t</m:t>
        </m:r>
      </m:oMath>
      <w:r w:rsidRPr="009F160C">
        <w:rPr>
          <w:rFonts w:hint="eastAsia"/>
          <w:sz w:val="28"/>
          <w:szCs w:val="28"/>
          <w:lang w:eastAsia="zh-CN"/>
        </w:rPr>
        <w:t>是否承担构网支撑，</w:t>
      </w:r>
      <m:oMath>
        <m:sSup>
          <m:sSupPr>
            <m:ctrlPr>
              <w:rPr>
                <w:rFonts w:ascii="Cambria Math" w:hAnsi="Cambria Math"/>
                <w:sz w:val="28"/>
                <w:szCs w:val="28"/>
                <w:lang w:eastAsia="zh-CN"/>
              </w:rPr>
            </m:ctrlPr>
          </m:sSupPr>
          <m:e>
            <m:r>
              <w:rPr>
                <w:rFonts w:ascii="Cambria Math" w:hAnsi="Cambria Math"/>
                <w:sz w:val="28"/>
                <w:szCs w:val="28"/>
                <w:lang w:eastAsia="zh-CN"/>
              </w:rPr>
              <m:t>E</m:t>
            </m:r>
          </m:e>
          <m:sup>
            <m:r>
              <w:rPr>
                <w:rFonts w:ascii="Cambria Math" w:hAnsi="Cambria Math"/>
                <w:sz w:val="28"/>
                <w:szCs w:val="28"/>
                <w:lang w:eastAsia="zh-CN"/>
              </w:rPr>
              <m:t>GFM</m:t>
            </m:r>
            <m:r>
              <m:rPr>
                <m:sty m:val="p"/>
              </m:rPr>
              <w:rPr>
                <w:rFonts w:ascii="Cambria Math" w:hAnsi="Cambria Math"/>
                <w:sz w:val="28"/>
                <w:szCs w:val="28"/>
                <w:lang w:eastAsia="zh-CN"/>
              </w:rPr>
              <m:t>,</m:t>
            </m:r>
            <m:r>
              <w:rPr>
                <w:rFonts w:ascii="Cambria Math" w:hAnsi="Cambria Math"/>
                <w:sz w:val="28"/>
                <w:szCs w:val="28"/>
                <w:lang w:eastAsia="zh-CN"/>
              </w:rPr>
              <m:t>up</m:t>
            </m:r>
          </m:sup>
        </m:sSup>
      </m:oMath>
      <w:r w:rsidRPr="009F160C">
        <w:rPr>
          <w:rFonts w:hint="eastAsia"/>
          <w:sz w:val="28"/>
          <w:szCs w:val="28"/>
          <w:lang w:eastAsia="zh-CN"/>
        </w:rPr>
        <w:t>和</w:t>
      </w:r>
      <m:oMath>
        <m:sSup>
          <m:sSupPr>
            <m:ctrlPr>
              <w:rPr>
                <w:rFonts w:ascii="Cambria Math" w:hAnsi="Cambria Math"/>
                <w:sz w:val="28"/>
                <w:szCs w:val="28"/>
                <w:lang w:eastAsia="zh-CN"/>
              </w:rPr>
            </m:ctrlPr>
          </m:sSupPr>
          <m:e>
            <m:r>
              <w:rPr>
                <w:rFonts w:ascii="Cambria Math" w:hAnsi="Cambria Math"/>
                <w:sz w:val="28"/>
                <w:szCs w:val="28"/>
                <w:lang w:eastAsia="zh-CN"/>
              </w:rPr>
              <m:t>E</m:t>
            </m:r>
          </m:e>
          <m:sup>
            <m:r>
              <w:rPr>
                <w:rFonts w:ascii="Cambria Math" w:hAnsi="Cambria Math"/>
                <w:sz w:val="28"/>
                <w:szCs w:val="28"/>
                <w:lang w:eastAsia="zh-CN"/>
              </w:rPr>
              <m:t>GFM</m:t>
            </m:r>
            <m:r>
              <m:rPr>
                <m:sty m:val="p"/>
              </m:rPr>
              <w:rPr>
                <w:rFonts w:ascii="Cambria Math" w:hAnsi="Cambria Math"/>
                <w:sz w:val="28"/>
                <w:szCs w:val="28"/>
                <w:lang w:eastAsia="zh-CN"/>
              </w:rPr>
              <m:t>,</m:t>
            </m:r>
            <m:r>
              <w:rPr>
                <w:rFonts w:ascii="Cambria Math" w:hAnsi="Cambria Math"/>
                <w:sz w:val="28"/>
                <w:szCs w:val="28"/>
                <w:lang w:eastAsia="zh-CN"/>
              </w:rPr>
              <m:t>down</m:t>
            </m:r>
          </m:sup>
        </m:sSup>
      </m:oMath>
      <w:r w:rsidRPr="009F160C">
        <w:rPr>
          <w:rFonts w:hint="eastAsia"/>
          <w:sz w:val="28"/>
          <w:szCs w:val="28"/>
          <w:lang w:eastAsia="zh-CN"/>
        </w:rPr>
        <w:t>为向上、向下调节所需的能量裕度，则</w:t>
      </w:r>
    </w:p>
    <w:bookmarkStart w:id="80" w:name="电解制氢储氢与氢转电模型"/>
    <w:bookmarkEnd w:id="79"/>
    <w:p w14:paraId="04F5EF00" w14:textId="77777777" w:rsidR="009F160C" w:rsidRPr="009F160C" w:rsidRDefault="00B54136" w:rsidP="009F160C">
      <w:pPr>
        <w:pStyle w:val="af1"/>
        <w:spacing w:after="150" w:line="341" w:lineRule="auto"/>
        <w:rPr>
          <w:sz w:val="28"/>
          <w:szCs w:val="28"/>
          <w:lang w:eastAsia="zh-CN"/>
        </w:rPr>
      </w:pPr>
      <m:oMathPara>
        <m:oMathParaPr>
          <m:jc m:val="center"/>
        </m:oMathParaPr>
        <m:oMath>
          <m:sSup>
            <m:sSupPr>
              <m:ctrlPr>
                <w:rPr>
                  <w:rFonts w:ascii="Cambria Math" w:hAnsi="Cambria Math"/>
                  <w:sz w:val="28"/>
                  <w:szCs w:val="28"/>
                  <w:lang w:eastAsia="zh-CN"/>
                </w:rPr>
              </m:ctrlPr>
            </m:sSupPr>
            <m:e>
              <m:r>
                <w:rPr>
                  <w:rFonts w:ascii="Cambria Math" w:hAnsi="Cambria Math"/>
                  <w:sz w:val="28"/>
                  <w:szCs w:val="28"/>
                  <w:lang w:eastAsia="zh-CN"/>
                </w:rPr>
                <m:t>E</m:t>
              </m:r>
            </m:e>
            <m:sup>
              <m:r>
                <w:rPr>
                  <w:rFonts w:ascii="Cambria Math" w:hAnsi="Cambria Math"/>
                  <w:sz w:val="28"/>
                  <w:szCs w:val="28"/>
                  <w:lang w:eastAsia="zh-CN"/>
                </w:rPr>
                <m:t>r</m:t>
              </m:r>
            </m:sup>
          </m:sSup>
          <m:r>
            <w:rPr>
              <w:rFonts w:ascii="Cambria Math" w:hAnsi="Cambria Math"/>
              <w:sz w:val="28"/>
              <w:szCs w:val="28"/>
              <w:lang w:eastAsia="zh-CN"/>
            </w:rPr>
            <m:t>SO</m:t>
          </m:r>
          <m:sSub>
            <m:sSubPr>
              <m:ctrlPr>
                <w:rPr>
                  <w:rFonts w:ascii="Cambria Math" w:hAnsi="Cambria Math"/>
                  <w:sz w:val="28"/>
                  <w:szCs w:val="28"/>
                  <w:lang w:eastAsia="zh-CN"/>
                </w:rPr>
              </m:ctrlPr>
            </m:sSubPr>
            <m:e>
              <m:r>
                <w:rPr>
                  <w:rFonts w:ascii="Cambria Math" w:hAnsi="Cambria Math"/>
                  <w:sz w:val="28"/>
                  <w:szCs w:val="28"/>
                  <w:lang w:eastAsia="zh-CN"/>
                </w:rPr>
                <m:t>C</m:t>
              </m:r>
            </m:e>
            <m:sub>
              <m:r>
                <w:rPr>
                  <w:rFonts w:ascii="Cambria Math" w:hAnsi="Cambria Math"/>
                  <w:sz w:val="28"/>
                  <w:szCs w:val="28"/>
                  <w:lang w:eastAsia="zh-CN"/>
                </w:rPr>
                <m:t>min</m:t>
              </m:r>
            </m:sub>
          </m:sSub>
          <m:r>
            <m:rPr>
              <m:lit/>
              <m:nor/>
            </m:rPr>
            <w:rPr>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g</m:t>
              </m:r>
            </m:e>
            <m:sub>
              <m:r>
                <w:rPr>
                  <w:rFonts w:ascii="Cambria Math" w:hAnsi="Cambria Math"/>
                  <w:sz w:val="28"/>
                  <w:szCs w:val="28"/>
                  <w:lang w:eastAsia="zh-CN"/>
                </w:rPr>
                <m:t>t</m:t>
              </m:r>
            </m:sub>
          </m:sSub>
          <m:sSup>
            <m:sSupPr>
              <m:ctrlPr>
                <w:rPr>
                  <w:rFonts w:ascii="Cambria Math" w:hAnsi="Cambria Math"/>
                  <w:sz w:val="28"/>
                  <w:szCs w:val="28"/>
                  <w:lang w:eastAsia="zh-CN"/>
                </w:rPr>
              </m:ctrlPr>
            </m:sSupPr>
            <m:e>
              <m:r>
                <w:rPr>
                  <w:rFonts w:ascii="Cambria Math" w:hAnsi="Cambria Math"/>
                  <w:sz w:val="28"/>
                  <w:szCs w:val="28"/>
                  <w:lang w:eastAsia="zh-CN"/>
                </w:rPr>
                <m:t>E</m:t>
              </m:r>
            </m:e>
            <m:sup>
              <m:r>
                <w:rPr>
                  <w:rFonts w:ascii="Cambria Math" w:hAnsi="Cambria Math"/>
                  <w:sz w:val="28"/>
                  <w:szCs w:val="28"/>
                  <w:lang w:eastAsia="zh-CN"/>
                </w:rPr>
                <m:t>GFM</m:t>
              </m:r>
              <m:r>
                <m:rPr>
                  <m:sty m:val="p"/>
                </m:rPr>
                <w:rPr>
                  <w:rFonts w:ascii="Cambria Math" w:hAnsi="Cambria Math"/>
                  <w:sz w:val="28"/>
                  <w:szCs w:val="28"/>
                  <w:lang w:eastAsia="zh-CN"/>
                </w:rPr>
                <m:t>,</m:t>
              </m:r>
              <m:r>
                <w:rPr>
                  <w:rFonts w:ascii="Cambria Math" w:hAnsi="Cambria Math"/>
                  <w:sz w:val="28"/>
                  <w:szCs w:val="28"/>
                  <w:lang w:eastAsia="zh-CN"/>
                </w:rPr>
                <m:t>up</m:t>
              </m:r>
            </m:sup>
          </m:s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E</m:t>
              </m:r>
            </m:e>
            <m:sub>
              <m:r>
                <w:rPr>
                  <w:rFonts w:ascii="Cambria Math" w:hAnsi="Cambria Math"/>
                  <w:sz w:val="28"/>
                  <w:szCs w:val="28"/>
                  <w:lang w:eastAsia="zh-CN"/>
                </w:rPr>
                <m:t>t</m:t>
              </m:r>
            </m:sub>
            <m:sup>
              <m:r>
                <w:rPr>
                  <w:rFonts w:ascii="Cambria Math" w:hAnsi="Cambria Math"/>
                  <w:sz w:val="28"/>
                  <w:szCs w:val="28"/>
                  <w:lang w:eastAsia="zh-CN"/>
                </w:rPr>
                <m:t>B</m:t>
              </m:r>
            </m:sup>
          </m:sSubSup>
          <m:r>
            <m:rPr>
              <m:sty m:val="p"/>
            </m:rPr>
            <w:rPr>
              <w:rFonts w:ascii="Cambria Math" w:hAnsi="Cambria Math"/>
              <w:sz w:val="28"/>
              <w:szCs w:val="28"/>
              <w:lang w:eastAsia="zh-CN"/>
            </w:rPr>
            <m:t>≤</m:t>
          </m:r>
          <m:sSup>
            <m:sSupPr>
              <m:ctrlPr>
                <w:rPr>
                  <w:rFonts w:ascii="Cambria Math" w:hAnsi="Cambria Math"/>
                  <w:sz w:val="28"/>
                  <w:szCs w:val="28"/>
                  <w:lang w:eastAsia="zh-CN"/>
                </w:rPr>
              </m:ctrlPr>
            </m:sSupPr>
            <m:e>
              <m:r>
                <w:rPr>
                  <w:rFonts w:ascii="Cambria Math" w:hAnsi="Cambria Math"/>
                  <w:sz w:val="28"/>
                  <w:szCs w:val="28"/>
                  <w:lang w:eastAsia="zh-CN"/>
                </w:rPr>
                <m:t>E</m:t>
              </m:r>
            </m:e>
            <m:sup>
              <m:r>
                <w:rPr>
                  <w:rFonts w:ascii="Cambria Math" w:hAnsi="Cambria Math"/>
                  <w:sz w:val="28"/>
                  <w:szCs w:val="28"/>
                  <w:lang w:eastAsia="zh-CN"/>
                </w:rPr>
                <m:t>r</m:t>
              </m:r>
            </m:sup>
          </m:sSup>
          <m:r>
            <w:rPr>
              <w:rFonts w:ascii="Cambria Math" w:hAnsi="Cambria Math"/>
              <w:sz w:val="28"/>
              <w:szCs w:val="28"/>
              <w:lang w:eastAsia="zh-CN"/>
            </w:rPr>
            <m:t>SO</m:t>
          </m:r>
          <m:sSub>
            <m:sSubPr>
              <m:ctrlPr>
                <w:rPr>
                  <w:rFonts w:ascii="Cambria Math" w:hAnsi="Cambria Math"/>
                  <w:sz w:val="28"/>
                  <w:szCs w:val="28"/>
                  <w:lang w:eastAsia="zh-CN"/>
                </w:rPr>
              </m:ctrlPr>
            </m:sSubPr>
            <m:e>
              <m:r>
                <w:rPr>
                  <w:rFonts w:ascii="Cambria Math" w:hAnsi="Cambria Math"/>
                  <w:sz w:val="28"/>
                  <w:szCs w:val="28"/>
                  <w:lang w:eastAsia="zh-CN"/>
                </w:rPr>
                <m:t>C</m:t>
              </m:r>
            </m:e>
            <m:sub>
              <m:r>
                <w:rPr>
                  <w:rFonts w:ascii="Cambria Math" w:hAnsi="Cambria Math"/>
                  <w:sz w:val="28"/>
                  <w:szCs w:val="28"/>
                  <w:lang w:eastAsia="zh-CN"/>
                </w:rPr>
                <m:t>max</m:t>
              </m:r>
            </m:sub>
          </m:sSub>
          <m:r>
            <m:rPr>
              <m:sty m:val="p"/>
            </m:rPr>
            <w:rPr>
              <w:rFonts w:ascii="Cambria Math" w:hAnsi="Cambria Math"/>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g</m:t>
              </m:r>
            </m:e>
            <m:sub>
              <m:r>
                <w:rPr>
                  <w:rFonts w:ascii="Cambria Math" w:hAnsi="Cambria Math"/>
                  <w:sz w:val="28"/>
                  <w:szCs w:val="28"/>
                  <w:lang w:eastAsia="zh-CN"/>
                </w:rPr>
                <m:t>t</m:t>
              </m:r>
            </m:sub>
          </m:sSub>
          <m:sSup>
            <m:sSupPr>
              <m:ctrlPr>
                <w:rPr>
                  <w:rFonts w:ascii="Cambria Math" w:hAnsi="Cambria Math"/>
                  <w:sz w:val="28"/>
                  <w:szCs w:val="28"/>
                  <w:lang w:eastAsia="zh-CN"/>
                </w:rPr>
              </m:ctrlPr>
            </m:sSupPr>
            <m:e>
              <m:r>
                <w:rPr>
                  <w:rFonts w:ascii="Cambria Math" w:hAnsi="Cambria Math"/>
                  <w:sz w:val="28"/>
                  <w:szCs w:val="28"/>
                  <w:lang w:eastAsia="zh-CN"/>
                </w:rPr>
                <m:t>E</m:t>
              </m:r>
            </m:e>
            <m:sup>
              <m:r>
                <w:rPr>
                  <w:rFonts w:ascii="Cambria Math" w:hAnsi="Cambria Math"/>
                  <w:sz w:val="28"/>
                  <w:szCs w:val="28"/>
                  <w:lang w:eastAsia="zh-CN"/>
                </w:rPr>
                <m:t>GFM</m:t>
              </m:r>
              <m:r>
                <m:rPr>
                  <m:sty m:val="p"/>
                </m:rPr>
                <w:rPr>
                  <w:rFonts w:ascii="Cambria Math" w:hAnsi="Cambria Math"/>
                  <w:sz w:val="28"/>
                  <w:szCs w:val="28"/>
                  <w:lang w:eastAsia="zh-CN"/>
                </w:rPr>
                <m:t>,</m:t>
              </m:r>
              <m:r>
                <w:rPr>
                  <w:rFonts w:ascii="Cambria Math" w:hAnsi="Cambria Math"/>
                  <w:sz w:val="28"/>
                  <w:szCs w:val="28"/>
                  <w:lang w:eastAsia="zh-CN"/>
                </w:rPr>
                <m:t>down</m:t>
              </m:r>
            </m:sup>
          </m:sSup>
          <m:r>
            <m:rPr>
              <m:sty m:val="p"/>
            </m:rPr>
            <w:rPr>
              <w:rFonts w:ascii="Cambria Math" w:hAnsi="Cambria Math"/>
              <w:sz w:val="28"/>
              <w:szCs w:val="28"/>
              <w:lang w:eastAsia="zh-CN"/>
            </w:rPr>
            <m:t>.</m:t>
          </m:r>
        </m:oMath>
      </m:oMathPara>
    </w:p>
    <w:p w14:paraId="69DE7AA3" w14:textId="77777777" w:rsidR="009F160C" w:rsidRPr="009F160C" w:rsidRDefault="009F160C" w:rsidP="009F160C">
      <w:pPr>
        <w:pStyle w:val="af1"/>
        <w:spacing w:after="150" w:line="341" w:lineRule="auto"/>
        <w:rPr>
          <w:sz w:val="28"/>
          <w:szCs w:val="28"/>
          <w:lang w:eastAsia="zh-CN"/>
        </w:rPr>
      </w:pPr>
      <w:r w:rsidRPr="009F160C">
        <w:rPr>
          <w:rFonts w:hint="eastAsia"/>
          <w:sz w:val="28"/>
          <w:szCs w:val="28"/>
          <w:lang w:eastAsia="zh-CN"/>
        </w:rPr>
        <w:t>对应的功率裕度为</w:t>
      </w:r>
    </w:p>
    <w:p w14:paraId="17139C6E" w14:textId="77777777" w:rsidR="009F160C" w:rsidRPr="009F160C" w:rsidRDefault="00B54136" w:rsidP="009F160C">
      <w:pPr>
        <w:pStyle w:val="af1"/>
        <w:spacing w:after="150" w:line="341" w:lineRule="auto"/>
        <w:rPr>
          <w:sz w:val="28"/>
          <w:szCs w:val="28"/>
          <w:lang w:eastAsia="zh-CN"/>
        </w:rPr>
      </w:pPr>
      <m:oMathPara>
        <m:oMathParaPr>
          <m:jc m:val="center"/>
        </m:oMathParaPr>
        <m:oMath>
          <m:eqArr>
            <m:eqArrPr>
              <m:ctrlPr>
                <w:rPr>
                  <w:rFonts w:ascii="Cambria Math" w:hAnsi="Cambria Math"/>
                  <w:sz w:val="28"/>
                  <w:szCs w:val="28"/>
                  <w:lang w:eastAsia="zh-CN"/>
                </w:rPr>
              </m:ctrlPr>
            </m:eqArrPr>
            <m:e>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dis</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m:t>
                  </m:r>
                  <m:r>
                    <w:rPr>
                      <w:rFonts w:ascii="Cambria Math" w:hAnsi="Cambria Math"/>
                      <w:sz w:val="28"/>
                      <w:szCs w:val="28"/>
                      <w:lang w:eastAsia="zh-CN"/>
                    </w:rPr>
                    <m:t>h</m:t>
                  </m:r>
                </m:sup>
              </m:sSubSup>
              <m:r>
                <m:rPr>
                  <m:sty m:val="p"/>
                </m:rPr>
                <w:rPr>
                  <w:rFonts w:ascii="Cambria Math" w:hAnsi="Cambria Math"/>
                  <w:sz w:val="28"/>
                  <w:szCs w:val="28"/>
                  <w:lang w:eastAsia="zh-CN"/>
                </w:rPr>
                <m:t>)</m:t>
              </m:r>
              <m:r>
                <m:rPr>
                  <m:lit/>
                  <m:nor/>
                </m:rPr>
                <w:rPr>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g</m:t>
                  </m:r>
                </m:e>
                <m:sub>
                  <m:r>
                    <w:rPr>
                      <w:rFonts w:ascii="Cambria Math" w:hAnsi="Cambria Math"/>
                      <w:sz w:val="28"/>
                      <w:szCs w:val="28"/>
                      <w:lang w:eastAsia="zh-CN"/>
                    </w:rPr>
                    <m:t>t</m:t>
                  </m:r>
                </m:sub>
              </m:sSub>
              <m:sSup>
                <m:sSupPr>
                  <m:ctrlPr>
                    <w:rPr>
                      <w:rFonts w:ascii="Cambria Math" w:hAnsi="Cambria Math"/>
                      <w:sz w:val="28"/>
                      <w:szCs w:val="28"/>
                      <w:lang w:eastAsia="zh-CN"/>
                    </w:rPr>
                  </m:ctrlPr>
                </m:sSupPr>
                <m:e>
                  <m:r>
                    <w:rPr>
                      <w:rFonts w:ascii="Cambria Math" w:hAnsi="Cambria Math"/>
                      <w:sz w:val="28"/>
                      <w:szCs w:val="28"/>
                      <w:lang w:eastAsia="zh-CN"/>
                    </w:rPr>
                    <m:t>P</m:t>
                  </m:r>
                </m:e>
                <m:sup>
                  <m:r>
                    <w:rPr>
                      <w:rFonts w:ascii="Cambria Math" w:hAnsi="Cambria Math"/>
                      <w:sz w:val="28"/>
                      <w:szCs w:val="28"/>
                      <w:lang w:eastAsia="zh-CN"/>
                    </w:rPr>
                    <m:t>GFM</m:t>
                  </m:r>
                  <m:r>
                    <m:rPr>
                      <m:sty m:val="p"/>
                    </m:rPr>
                    <w:rPr>
                      <w:rFonts w:ascii="Cambria Math" w:hAnsi="Cambria Math"/>
                      <w:sz w:val="28"/>
                      <w:szCs w:val="28"/>
                      <w:lang w:eastAsia="zh-CN"/>
                    </w:rPr>
                    <m:t>,</m:t>
                  </m:r>
                  <m:r>
                    <w:rPr>
                      <w:rFonts w:ascii="Cambria Math" w:hAnsi="Cambria Math"/>
                      <w:sz w:val="28"/>
                      <w:szCs w:val="28"/>
                      <w:lang w:eastAsia="zh-CN"/>
                    </w:rPr>
                    <m:t>up</m:t>
                  </m:r>
                </m:sup>
              </m:sSup>
              <m:r>
                <m:rPr>
                  <m:lit/>
                  <m:nor/>
                </m:rPr>
                <w:rPr>
                  <w:sz w:val="28"/>
                  <w:szCs w:val="28"/>
                  <w:lang w:eastAsia="zh-CN"/>
                </w:rPr>
                <m:t>&amp;</m:t>
              </m:r>
              <m:r>
                <m:rPr>
                  <m:sty m:val="p"/>
                </m:rPr>
                <w:rPr>
                  <w:rFonts w:ascii="Cambria Math" w:hAnsi="Cambria Math"/>
                  <w:sz w:val="28"/>
                  <w:szCs w:val="28"/>
                  <w:lang w:eastAsia="zh-CN"/>
                </w:rPr>
                <m:t>≤</m:t>
              </m:r>
              <m:sSup>
                <m:sSupPr>
                  <m:ctrlPr>
                    <w:rPr>
                      <w:rFonts w:ascii="Cambria Math" w:hAnsi="Cambria Math"/>
                      <w:sz w:val="28"/>
                      <w:szCs w:val="28"/>
                      <w:lang w:eastAsia="zh-CN"/>
                    </w:rPr>
                  </m:ctrlPr>
                </m:sSupPr>
                <m:e>
                  <m:r>
                    <w:rPr>
                      <w:rFonts w:ascii="Cambria Math" w:hAnsi="Cambria Math"/>
                      <w:sz w:val="28"/>
                      <w:szCs w:val="28"/>
                      <w:lang w:eastAsia="zh-CN"/>
                    </w:rPr>
                    <m:t>P</m:t>
                  </m:r>
                </m:e>
                <m:sup>
                  <m:r>
                    <w:rPr>
                      <w:rFonts w:ascii="Cambria Math" w:hAnsi="Cambria Math"/>
                      <w:sz w:val="28"/>
                      <w:szCs w:val="28"/>
                      <w:lang w:eastAsia="zh-CN"/>
                    </w:rPr>
                    <m:t>dis</m:t>
                  </m:r>
                  <m:r>
                    <m:rPr>
                      <m:sty m:val="p"/>
                    </m:rPr>
                    <w:rPr>
                      <w:rFonts w:ascii="Cambria Math" w:hAnsi="Cambria Math"/>
                      <w:sz w:val="28"/>
                      <w:szCs w:val="28"/>
                      <w:lang w:eastAsia="zh-CN"/>
                    </w:rPr>
                    <m:t>,</m:t>
                  </m:r>
                  <m:r>
                    <w:rPr>
                      <w:rFonts w:ascii="Cambria Math" w:hAnsi="Cambria Math"/>
                      <w:sz w:val="28"/>
                      <w:szCs w:val="28"/>
                      <w:lang w:eastAsia="zh-CN"/>
                    </w:rPr>
                    <m:t>max</m:t>
                  </m:r>
                </m:sup>
              </m:sSup>
              <m:r>
                <m:rPr>
                  <m:sty m:val="p"/>
                </m:rPr>
                <w:rPr>
                  <w:rFonts w:ascii="Cambria Math" w:hAnsi="Cambria Math"/>
                  <w:sz w:val="28"/>
                  <w:szCs w:val="28"/>
                  <w:lang w:eastAsia="zh-CN"/>
                </w:rPr>
                <m:t>,</m:t>
              </m:r>
            </m:e>
            <m:e>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m:t>
                  </m:r>
                  <m:r>
                    <w:rPr>
                      <w:rFonts w:ascii="Cambria Math" w:hAnsi="Cambria Math"/>
                      <w:sz w:val="28"/>
                      <w:szCs w:val="28"/>
                      <w:lang w:eastAsia="zh-CN"/>
                    </w:rPr>
                    <m:t>h</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dis</m:t>
                  </m:r>
                </m:sup>
              </m:sSubSup>
              <m:r>
                <m:rPr>
                  <m:sty m:val="p"/>
                </m:rPr>
                <w:rPr>
                  <w:rFonts w:ascii="Cambria Math" w:hAnsi="Cambria Math"/>
                  <w:sz w:val="28"/>
                  <w:szCs w:val="28"/>
                  <w:lang w:eastAsia="zh-CN"/>
                </w:rPr>
                <m:t>)</m:t>
              </m:r>
              <m:r>
                <m:rPr>
                  <m:lit/>
                  <m:nor/>
                </m:rPr>
                <w:rPr>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g</m:t>
                  </m:r>
                </m:e>
                <m:sub>
                  <m:r>
                    <w:rPr>
                      <w:rFonts w:ascii="Cambria Math" w:hAnsi="Cambria Math"/>
                      <w:sz w:val="28"/>
                      <w:szCs w:val="28"/>
                      <w:lang w:eastAsia="zh-CN"/>
                    </w:rPr>
                    <m:t>t</m:t>
                  </m:r>
                </m:sub>
              </m:sSub>
              <m:sSup>
                <m:sSupPr>
                  <m:ctrlPr>
                    <w:rPr>
                      <w:rFonts w:ascii="Cambria Math" w:hAnsi="Cambria Math"/>
                      <w:sz w:val="28"/>
                      <w:szCs w:val="28"/>
                      <w:lang w:eastAsia="zh-CN"/>
                    </w:rPr>
                  </m:ctrlPr>
                </m:sSupPr>
                <m:e>
                  <m:r>
                    <w:rPr>
                      <w:rFonts w:ascii="Cambria Math" w:hAnsi="Cambria Math"/>
                      <w:sz w:val="28"/>
                      <w:szCs w:val="28"/>
                      <w:lang w:eastAsia="zh-CN"/>
                    </w:rPr>
                    <m:t>P</m:t>
                  </m:r>
                </m:e>
                <m:sup>
                  <m:r>
                    <w:rPr>
                      <w:rFonts w:ascii="Cambria Math" w:hAnsi="Cambria Math"/>
                      <w:sz w:val="28"/>
                      <w:szCs w:val="28"/>
                      <w:lang w:eastAsia="zh-CN"/>
                    </w:rPr>
                    <m:t>GFM</m:t>
                  </m:r>
                  <m:r>
                    <m:rPr>
                      <m:sty m:val="p"/>
                    </m:rPr>
                    <w:rPr>
                      <w:rFonts w:ascii="Cambria Math" w:hAnsi="Cambria Math"/>
                      <w:sz w:val="28"/>
                      <w:szCs w:val="28"/>
                      <w:lang w:eastAsia="zh-CN"/>
                    </w:rPr>
                    <m:t>,</m:t>
                  </m:r>
                  <m:r>
                    <w:rPr>
                      <w:rFonts w:ascii="Cambria Math" w:hAnsi="Cambria Math"/>
                      <w:sz w:val="28"/>
                      <w:szCs w:val="28"/>
                      <w:lang w:eastAsia="zh-CN"/>
                    </w:rPr>
                    <m:t>down</m:t>
                  </m:r>
                </m:sup>
              </m:sSup>
              <m:r>
                <m:rPr>
                  <m:lit/>
                  <m:nor/>
                </m:rPr>
                <w:rPr>
                  <w:sz w:val="28"/>
                  <w:szCs w:val="28"/>
                  <w:lang w:eastAsia="zh-CN"/>
                </w:rPr>
                <m:t>&amp;</m:t>
              </m:r>
              <m:r>
                <m:rPr>
                  <m:sty m:val="p"/>
                </m:rPr>
                <w:rPr>
                  <w:rFonts w:ascii="Cambria Math" w:hAnsi="Cambria Math"/>
                  <w:sz w:val="28"/>
                  <w:szCs w:val="28"/>
                  <w:lang w:eastAsia="zh-CN"/>
                </w:rPr>
                <m:t>≤</m:t>
              </m:r>
              <m:sSup>
                <m:sSupPr>
                  <m:ctrlPr>
                    <w:rPr>
                      <w:rFonts w:ascii="Cambria Math" w:hAnsi="Cambria Math"/>
                      <w:sz w:val="28"/>
                      <w:szCs w:val="28"/>
                      <w:lang w:eastAsia="zh-CN"/>
                    </w:rPr>
                  </m:ctrlPr>
                </m:sSupPr>
                <m:e>
                  <m:r>
                    <w:rPr>
                      <w:rFonts w:ascii="Cambria Math" w:hAnsi="Cambria Math"/>
                      <w:sz w:val="28"/>
                      <w:szCs w:val="28"/>
                      <w:lang w:eastAsia="zh-CN"/>
                    </w:rPr>
                    <m:t>P</m:t>
                  </m:r>
                </m:e>
                <m:sup>
                  <m:r>
                    <w:rPr>
                      <w:rFonts w:ascii="Cambria Math" w:hAnsi="Cambria Math"/>
                      <w:sz w:val="28"/>
                      <w:szCs w:val="28"/>
                      <w:lang w:eastAsia="zh-CN"/>
                    </w:rPr>
                    <m:t>c</m:t>
                  </m:r>
                  <m:r>
                    <w:rPr>
                      <w:rFonts w:ascii="Cambria Math" w:hAnsi="Cambria Math"/>
                      <w:sz w:val="28"/>
                      <w:szCs w:val="28"/>
                      <w:lang w:eastAsia="zh-CN"/>
                    </w:rPr>
                    <m:t>h</m:t>
                  </m:r>
                  <m:r>
                    <m:rPr>
                      <m:sty m:val="p"/>
                    </m:rPr>
                    <w:rPr>
                      <w:rFonts w:ascii="Cambria Math" w:hAnsi="Cambria Math"/>
                      <w:sz w:val="28"/>
                      <w:szCs w:val="28"/>
                      <w:lang w:eastAsia="zh-CN"/>
                    </w:rPr>
                    <m:t>,</m:t>
                  </m:r>
                  <m:r>
                    <w:rPr>
                      <w:rFonts w:ascii="Cambria Math" w:hAnsi="Cambria Math"/>
                      <w:sz w:val="28"/>
                      <w:szCs w:val="28"/>
                      <w:lang w:eastAsia="zh-CN"/>
                    </w:rPr>
                    <m:t>max</m:t>
                  </m:r>
                </m:sup>
              </m:sSup>
              <m:r>
                <m:rPr>
                  <m:sty m:val="p"/>
                </m:rPr>
                <w:rPr>
                  <w:rFonts w:ascii="Cambria Math" w:hAnsi="Cambria Math"/>
                  <w:sz w:val="28"/>
                  <w:szCs w:val="28"/>
                  <w:lang w:eastAsia="zh-CN"/>
                </w:rPr>
                <m:t>.</m:t>
              </m:r>
            </m:e>
          </m:eqArr>
        </m:oMath>
      </m:oMathPara>
    </w:p>
    <w:p w14:paraId="6664D9F0" w14:textId="77777777" w:rsidR="009F160C" w:rsidRPr="009F160C" w:rsidRDefault="00B54136" w:rsidP="009F160C">
      <w:pPr>
        <w:pStyle w:val="af1"/>
        <w:spacing w:after="150" w:line="341" w:lineRule="auto"/>
        <w:rPr>
          <w:sz w:val="28"/>
          <w:szCs w:val="28"/>
          <w:lang w:eastAsia="zh-CN"/>
        </w:rPr>
      </w:pPr>
      <m:oMath>
        <m:sSup>
          <m:sSupPr>
            <m:ctrlPr>
              <w:rPr>
                <w:rFonts w:ascii="Cambria Math" w:hAnsi="Cambria Math"/>
                <w:sz w:val="28"/>
                <w:szCs w:val="28"/>
                <w:lang w:eastAsia="zh-CN"/>
              </w:rPr>
            </m:ctrlPr>
          </m:sSupPr>
          <m:e>
            <m:r>
              <w:rPr>
                <w:rFonts w:ascii="Cambria Math" w:hAnsi="Cambria Math"/>
                <w:sz w:val="28"/>
                <w:szCs w:val="28"/>
                <w:lang w:eastAsia="zh-CN"/>
              </w:rPr>
              <m:t>P</m:t>
            </m:r>
          </m:e>
          <m:sup>
            <m:r>
              <w:rPr>
                <w:rFonts w:ascii="Cambria Math" w:hAnsi="Cambria Math"/>
                <w:sz w:val="28"/>
                <w:szCs w:val="28"/>
                <w:lang w:eastAsia="zh-CN"/>
              </w:rPr>
              <m:t>GFM</m:t>
            </m:r>
            <m:r>
              <m:rPr>
                <m:sty m:val="p"/>
              </m:rPr>
              <w:rPr>
                <w:rFonts w:ascii="Cambria Math" w:hAnsi="Cambria Math"/>
                <w:sz w:val="28"/>
                <w:szCs w:val="28"/>
                <w:lang w:eastAsia="zh-CN"/>
              </w:rPr>
              <m:t>,</m:t>
            </m:r>
            <m:r>
              <w:rPr>
                <w:rFonts w:ascii="Cambria Math" w:hAnsi="Cambria Math"/>
                <w:sz w:val="28"/>
                <w:szCs w:val="28"/>
                <w:lang w:eastAsia="zh-CN"/>
              </w:rPr>
              <m:t>up</m:t>
            </m:r>
          </m:sup>
        </m:sSup>
      </m:oMath>
      <w:r w:rsidR="009F160C" w:rsidRPr="009F160C">
        <w:rPr>
          <w:rFonts w:hint="eastAsia"/>
          <w:sz w:val="28"/>
          <w:szCs w:val="28"/>
          <w:lang w:eastAsia="zh-CN"/>
        </w:rPr>
        <w:t>和</w:t>
      </w:r>
      <m:oMath>
        <m:sSup>
          <m:sSupPr>
            <m:ctrlPr>
              <w:rPr>
                <w:rFonts w:ascii="Cambria Math" w:hAnsi="Cambria Math"/>
                <w:sz w:val="28"/>
                <w:szCs w:val="28"/>
                <w:lang w:eastAsia="zh-CN"/>
              </w:rPr>
            </m:ctrlPr>
          </m:sSupPr>
          <m:e>
            <m:r>
              <w:rPr>
                <w:rFonts w:ascii="Cambria Math" w:hAnsi="Cambria Math"/>
                <w:sz w:val="28"/>
                <w:szCs w:val="28"/>
                <w:lang w:eastAsia="zh-CN"/>
              </w:rPr>
              <m:t>P</m:t>
            </m:r>
          </m:e>
          <m:sup>
            <m:r>
              <w:rPr>
                <w:rFonts w:ascii="Cambria Math" w:hAnsi="Cambria Math"/>
                <w:sz w:val="28"/>
                <w:szCs w:val="28"/>
                <w:lang w:eastAsia="zh-CN"/>
              </w:rPr>
              <m:t>GFM</m:t>
            </m:r>
            <m:r>
              <m:rPr>
                <m:sty m:val="p"/>
              </m:rPr>
              <w:rPr>
                <w:rFonts w:ascii="Cambria Math" w:hAnsi="Cambria Math"/>
                <w:sz w:val="28"/>
                <w:szCs w:val="28"/>
                <w:lang w:eastAsia="zh-CN"/>
              </w:rPr>
              <m:t>,</m:t>
            </m:r>
            <m:r>
              <w:rPr>
                <w:rFonts w:ascii="Cambria Math" w:hAnsi="Cambria Math"/>
                <w:sz w:val="28"/>
                <w:szCs w:val="28"/>
                <w:lang w:eastAsia="zh-CN"/>
              </w:rPr>
              <m:t>down</m:t>
            </m:r>
          </m:sup>
        </m:sSup>
      </m:oMath>
      <w:r w:rsidR="009F160C" w:rsidRPr="009F160C">
        <w:rPr>
          <w:rFonts w:hint="eastAsia"/>
          <w:sz w:val="28"/>
          <w:szCs w:val="28"/>
          <w:lang w:eastAsia="zh-CN"/>
        </w:rPr>
        <w:t>分别为预留的向上、向下有功调节能力。上述约束限定小时级调度工作点；频率、电压、故障穿越和黑启动等快速动态性能在相应工作点上另行校核。</w:t>
      </w:r>
    </w:p>
    <w:p w14:paraId="4609ABF2" w14:textId="77777777" w:rsidR="00BD75E1" w:rsidRDefault="00BD75E1">
      <w:pPr>
        <w:pStyle w:val="21"/>
        <w:rPr>
          <w:lang w:eastAsia="zh-CN"/>
        </w:rPr>
      </w:pPr>
      <w:bookmarkStart w:id="81" w:name="_Toc237592073"/>
      <w:r>
        <w:rPr>
          <w:rFonts w:ascii="宋体" w:eastAsia="宋体" w:hAnsi="宋体" w:hint="eastAsia"/>
          <w:lang w:eastAsia="zh-CN"/>
        </w:rPr>
        <w:t>五、</w:t>
      </w:r>
      <w:r>
        <w:rPr>
          <w:lang w:eastAsia="zh-CN"/>
        </w:rPr>
        <w:t xml:space="preserve"> </w:t>
      </w:r>
      <w:r>
        <w:rPr>
          <w:rFonts w:hint="eastAsia"/>
          <w:lang w:eastAsia="zh-CN"/>
        </w:rPr>
        <w:t>电解制氢、储氢与氢转电模型</w:t>
      </w:r>
      <w:bookmarkEnd w:id="81"/>
    </w:p>
    <w:p w14:paraId="7C1641FF"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氢能子模型描述电能经电解槽转化为氢气、进入库存，再由管输、船运或氢转电支路输出的过程。设系统共有</w:t>
      </w:r>
      <m:oMath>
        <m:sSup>
          <m:sSupPr>
            <m:ctrlPr>
              <w:rPr>
                <w:rFonts w:ascii="Cambria Math" w:hAnsi="Cambria Math"/>
                <w:sz w:val="28"/>
                <w:szCs w:val="28"/>
                <w:lang w:eastAsia="zh-CN"/>
              </w:rPr>
            </m:ctrlPr>
          </m:sSupPr>
          <m:e>
            <m:r>
              <w:rPr>
                <w:rFonts w:ascii="Cambria Math" w:hAnsi="Cambria Math"/>
                <w:sz w:val="28"/>
                <w:szCs w:val="28"/>
                <w:lang w:eastAsia="zh-CN"/>
              </w:rPr>
              <m:t>N</m:t>
            </m:r>
          </m:e>
          <m:sup>
            <m:r>
              <w:rPr>
                <w:rFonts w:ascii="Cambria Math" w:hAnsi="Cambria Math"/>
                <w:sz w:val="28"/>
                <w:szCs w:val="28"/>
                <w:lang w:eastAsia="zh-CN"/>
              </w:rPr>
              <m:t>EL</m:t>
            </m:r>
          </m:sup>
        </m:sSup>
      </m:oMath>
      <w:r w:rsidRPr="009F160C">
        <w:rPr>
          <w:rFonts w:hint="eastAsia"/>
          <w:sz w:val="28"/>
          <w:szCs w:val="28"/>
          <w:lang w:eastAsia="zh-CN"/>
        </w:rPr>
        <w:t>个电解槽模块，</w:t>
      </w:r>
      <m:oMath>
        <m:sSubSup>
          <m:sSubSupPr>
            <m:ctrlPr>
              <w:rPr>
                <w:rFonts w:ascii="Cambria Math" w:hAnsi="Cambria Math"/>
                <w:sz w:val="28"/>
                <w:szCs w:val="28"/>
                <w:lang w:eastAsia="zh-CN"/>
              </w:rPr>
            </m:ctrlPr>
          </m:sSubSupPr>
          <m:e>
            <m:r>
              <w:rPr>
                <w:rFonts w:ascii="Cambria Math" w:hAnsi="Cambria Math"/>
                <w:sz w:val="28"/>
                <w:szCs w:val="28"/>
                <w:lang w:eastAsia="zh-CN"/>
              </w:rPr>
              <m:t>n</m:t>
            </m:r>
          </m:e>
          <m:sub>
            <m:r>
              <w:rPr>
                <w:rFonts w:ascii="Cambria Math" w:hAnsi="Cambria Math"/>
                <w:sz w:val="28"/>
                <w:szCs w:val="28"/>
                <w:lang w:eastAsia="zh-CN"/>
              </w:rPr>
              <m:t>t</m:t>
            </m:r>
          </m:sub>
          <m:sup>
            <m:r>
              <w:rPr>
                <w:rFonts w:ascii="Cambria Math" w:hAnsi="Cambria Math"/>
                <w:sz w:val="28"/>
                <w:szCs w:val="28"/>
                <w:lang w:eastAsia="zh-CN"/>
              </w:rPr>
              <m:t>EL</m:t>
            </m:r>
          </m:sup>
        </m:sSubSup>
      </m:oMath>
      <w:r w:rsidRPr="009F160C">
        <w:rPr>
          <w:rFonts w:hint="eastAsia"/>
          <w:sz w:val="28"/>
          <w:szCs w:val="28"/>
          <w:lang w:eastAsia="zh-CN"/>
        </w:rPr>
        <w:t>为时段</w:t>
      </w:r>
      <m:oMath>
        <m:r>
          <w:rPr>
            <w:rFonts w:ascii="Cambria Math" w:hAnsi="Cambria Math"/>
            <w:sz w:val="28"/>
            <w:szCs w:val="28"/>
            <w:lang w:eastAsia="zh-CN"/>
          </w:rPr>
          <m:t>t</m:t>
        </m:r>
      </m:oMath>
      <w:r w:rsidRPr="009F160C">
        <w:rPr>
          <w:rFonts w:hint="eastAsia"/>
          <w:sz w:val="28"/>
          <w:szCs w:val="28"/>
          <w:lang w:eastAsia="zh-CN"/>
        </w:rPr>
        <w:t>的在线模块数，</w:t>
      </w: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EL</m:t>
            </m:r>
          </m:sup>
        </m:sSubSup>
      </m:oMath>
      <w:r w:rsidRPr="009F160C">
        <w:rPr>
          <w:rFonts w:hint="eastAsia"/>
          <w:sz w:val="28"/>
          <w:szCs w:val="28"/>
          <w:lang w:eastAsia="zh-CN"/>
        </w:rPr>
        <w:t>为总电解功率，则</w:t>
      </w:r>
    </w:p>
    <w:p w14:paraId="7CEEC0BB" w14:textId="77777777" w:rsidR="00BD75E1" w:rsidRPr="009F160C" w:rsidRDefault="00B54136" w:rsidP="009F160C">
      <w:pPr>
        <w:pStyle w:val="af1"/>
        <w:spacing w:after="150" w:line="341" w:lineRule="auto"/>
        <w:rPr>
          <w:sz w:val="28"/>
          <w:szCs w:val="28"/>
          <w:lang w:eastAsia="zh-CN"/>
        </w:rPr>
      </w:pPr>
      <m:oMathPara>
        <m:oMathParaPr>
          <m:jc m:val="center"/>
        </m:oMathParaPr>
        <m:oMath>
          <m:sSubSup>
            <m:sSubSupPr>
              <m:ctrlPr>
                <w:rPr>
                  <w:rFonts w:ascii="Cambria Math" w:hAnsi="Cambria Math"/>
                  <w:sz w:val="28"/>
                  <w:szCs w:val="28"/>
                  <w:lang w:eastAsia="zh-CN"/>
                </w:rPr>
              </m:ctrlPr>
            </m:sSubSupPr>
            <m:e>
              <m:r>
                <w:rPr>
                  <w:rFonts w:ascii="Cambria Math" w:hAnsi="Cambria Math"/>
                  <w:sz w:val="28"/>
                  <w:szCs w:val="28"/>
                  <w:lang w:eastAsia="zh-CN"/>
                </w:rPr>
                <m:t>n</m:t>
              </m:r>
            </m:e>
            <m:sub>
              <m:r>
                <w:rPr>
                  <w:rFonts w:ascii="Cambria Math" w:hAnsi="Cambria Math"/>
                  <w:sz w:val="28"/>
                  <w:szCs w:val="28"/>
                  <w:lang w:eastAsia="zh-CN"/>
                </w:rPr>
                <m:t>t</m:t>
              </m:r>
            </m:sub>
            <m:sup>
              <m:r>
                <w:rPr>
                  <w:rFonts w:ascii="Cambria Math" w:hAnsi="Cambria Math"/>
                  <w:sz w:val="28"/>
                  <w:szCs w:val="28"/>
                  <w:lang w:eastAsia="zh-CN"/>
                </w:rPr>
                <m:t>EL</m:t>
              </m:r>
            </m:sup>
          </m:sSubSup>
          <m:sSup>
            <m:sSupPr>
              <m:ctrlPr>
                <w:rPr>
                  <w:rFonts w:ascii="Cambria Math" w:hAnsi="Cambria Math"/>
                  <w:sz w:val="28"/>
                  <w:szCs w:val="28"/>
                  <w:lang w:eastAsia="zh-CN"/>
                </w:rPr>
              </m:ctrlPr>
            </m:sSupPr>
            <m:e>
              <m:r>
                <w:rPr>
                  <w:rFonts w:ascii="Cambria Math" w:hAnsi="Cambria Math"/>
                  <w:sz w:val="28"/>
                  <w:szCs w:val="28"/>
                  <w:lang w:eastAsia="zh-CN"/>
                </w:rPr>
                <m:t>P</m:t>
              </m:r>
            </m:e>
            <m:sup>
              <m:r>
                <w:rPr>
                  <w:rFonts w:ascii="Cambria Math" w:hAnsi="Cambria Math"/>
                  <w:sz w:val="28"/>
                  <w:szCs w:val="28"/>
                  <w:lang w:eastAsia="zh-CN"/>
                </w:rPr>
                <m:t>mod</m:t>
              </m:r>
              <m:r>
                <m:rPr>
                  <m:sty m:val="p"/>
                </m:rPr>
                <w:rPr>
                  <w:rFonts w:ascii="Cambria Math" w:hAnsi="Cambria Math"/>
                  <w:sz w:val="28"/>
                  <w:szCs w:val="28"/>
                  <w:lang w:eastAsia="zh-CN"/>
                </w:rPr>
                <m:t>,</m:t>
              </m:r>
              <m:r>
                <w:rPr>
                  <w:rFonts w:ascii="Cambria Math" w:hAnsi="Cambria Math"/>
                  <w:sz w:val="28"/>
                  <w:szCs w:val="28"/>
                  <w:lang w:eastAsia="zh-CN"/>
                </w:rPr>
                <m:t>min</m:t>
              </m:r>
            </m:sup>
          </m:s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EL</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n</m:t>
              </m:r>
            </m:e>
            <m:sub>
              <m:r>
                <w:rPr>
                  <w:rFonts w:ascii="Cambria Math" w:hAnsi="Cambria Math"/>
                  <w:sz w:val="28"/>
                  <w:szCs w:val="28"/>
                  <w:lang w:eastAsia="zh-CN"/>
                </w:rPr>
                <m:t>t</m:t>
              </m:r>
            </m:sub>
            <m:sup>
              <m:r>
                <w:rPr>
                  <w:rFonts w:ascii="Cambria Math" w:hAnsi="Cambria Math"/>
                  <w:sz w:val="28"/>
                  <w:szCs w:val="28"/>
                  <w:lang w:eastAsia="zh-CN"/>
                </w:rPr>
                <m:t>EL</m:t>
              </m:r>
            </m:sup>
          </m:sSubSup>
          <m:sSup>
            <m:sSupPr>
              <m:ctrlPr>
                <w:rPr>
                  <w:rFonts w:ascii="Cambria Math" w:hAnsi="Cambria Math"/>
                  <w:sz w:val="28"/>
                  <w:szCs w:val="28"/>
                  <w:lang w:eastAsia="zh-CN"/>
                </w:rPr>
              </m:ctrlPr>
            </m:sSupPr>
            <m:e>
              <m:r>
                <w:rPr>
                  <w:rFonts w:ascii="Cambria Math" w:hAnsi="Cambria Math"/>
                  <w:sz w:val="28"/>
                  <w:szCs w:val="28"/>
                  <w:lang w:eastAsia="zh-CN"/>
                </w:rPr>
                <m:t>P</m:t>
              </m:r>
            </m:e>
            <m:sup>
              <m:r>
                <w:rPr>
                  <w:rFonts w:ascii="Cambria Math" w:hAnsi="Cambria Math"/>
                  <w:sz w:val="28"/>
                  <w:szCs w:val="28"/>
                  <w:lang w:eastAsia="zh-CN"/>
                </w:rPr>
                <m:t>mod</m:t>
              </m:r>
              <m:r>
                <m:rPr>
                  <m:sty m:val="p"/>
                </m:rPr>
                <w:rPr>
                  <w:rFonts w:ascii="Cambria Math" w:hAnsi="Cambria Math"/>
                  <w:sz w:val="28"/>
                  <w:szCs w:val="28"/>
                  <w:lang w:eastAsia="zh-CN"/>
                </w:rPr>
                <m:t>,</m:t>
              </m:r>
              <m:r>
                <w:rPr>
                  <w:rFonts w:ascii="Cambria Math" w:hAnsi="Cambria Math"/>
                  <w:sz w:val="28"/>
                  <w:szCs w:val="28"/>
                  <w:lang w:eastAsia="zh-CN"/>
                </w:rPr>
                <m:t>max</m:t>
              </m:r>
            </m:sup>
          </m:sSup>
          <m:r>
            <m:rPr>
              <m:sty m:val="p"/>
            </m:rPr>
            <w:rPr>
              <w:rFonts w:ascii="Cambria Math" w:hAnsi="Cambria Math"/>
              <w:sz w:val="28"/>
              <w:szCs w:val="28"/>
              <w:lang w:eastAsia="zh-CN"/>
            </w:rPr>
            <m:t>,0≤</m:t>
          </m:r>
          <m:sSubSup>
            <m:sSubSupPr>
              <m:ctrlPr>
                <w:rPr>
                  <w:rFonts w:ascii="Cambria Math" w:hAnsi="Cambria Math"/>
                  <w:sz w:val="28"/>
                  <w:szCs w:val="28"/>
                  <w:lang w:eastAsia="zh-CN"/>
                </w:rPr>
              </m:ctrlPr>
            </m:sSubSupPr>
            <m:e>
              <m:r>
                <w:rPr>
                  <w:rFonts w:ascii="Cambria Math" w:hAnsi="Cambria Math"/>
                  <w:sz w:val="28"/>
                  <w:szCs w:val="28"/>
                  <w:lang w:eastAsia="zh-CN"/>
                </w:rPr>
                <m:t>n</m:t>
              </m:r>
            </m:e>
            <m:sub>
              <m:r>
                <w:rPr>
                  <w:rFonts w:ascii="Cambria Math" w:hAnsi="Cambria Math"/>
                  <w:sz w:val="28"/>
                  <w:szCs w:val="28"/>
                  <w:lang w:eastAsia="zh-CN"/>
                </w:rPr>
                <m:t>t</m:t>
              </m:r>
            </m:sub>
            <m:sup>
              <m:r>
                <w:rPr>
                  <w:rFonts w:ascii="Cambria Math" w:hAnsi="Cambria Math"/>
                  <w:sz w:val="28"/>
                  <w:szCs w:val="28"/>
                  <w:lang w:eastAsia="zh-CN"/>
                </w:rPr>
                <m:t>EL</m:t>
              </m:r>
            </m:sup>
          </m:sSubSup>
          <m:r>
            <m:rPr>
              <m:sty m:val="p"/>
            </m:rPr>
            <w:rPr>
              <w:rFonts w:ascii="Cambria Math" w:hAnsi="Cambria Math"/>
              <w:sz w:val="28"/>
              <w:szCs w:val="28"/>
              <w:lang w:eastAsia="zh-CN"/>
            </w:rPr>
            <m:t>≤</m:t>
          </m:r>
          <m:sSup>
            <m:sSupPr>
              <m:ctrlPr>
                <w:rPr>
                  <w:rFonts w:ascii="Cambria Math" w:hAnsi="Cambria Math"/>
                  <w:sz w:val="28"/>
                  <w:szCs w:val="28"/>
                  <w:lang w:eastAsia="zh-CN"/>
                </w:rPr>
              </m:ctrlPr>
            </m:sSupPr>
            <m:e>
              <m:r>
                <w:rPr>
                  <w:rFonts w:ascii="Cambria Math" w:hAnsi="Cambria Math"/>
                  <w:sz w:val="28"/>
                  <w:szCs w:val="28"/>
                  <w:lang w:eastAsia="zh-CN"/>
                </w:rPr>
                <m:t>N</m:t>
              </m:r>
            </m:e>
            <m:sup>
              <m:r>
                <w:rPr>
                  <w:rFonts w:ascii="Cambria Math" w:hAnsi="Cambria Math"/>
                  <w:sz w:val="28"/>
                  <w:szCs w:val="28"/>
                  <w:lang w:eastAsia="zh-CN"/>
                </w:rPr>
                <m:t>EL</m:t>
              </m:r>
            </m:sup>
          </m:sSup>
          <m:sSubSup>
            <m:sSubSupPr>
              <m:ctrlPr>
                <w:rPr>
                  <w:rFonts w:ascii="Cambria Math" w:hAnsi="Cambria Math"/>
                  <w:sz w:val="28"/>
                  <w:szCs w:val="28"/>
                  <w:lang w:eastAsia="zh-CN"/>
                </w:rPr>
              </m:ctrlPr>
            </m:sSubSupPr>
            <m:e>
              <m:r>
                <w:rPr>
                  <w:rFonts w:ascii="Cambria Math" w:hAnsi="Cambria Math"/>
                  <w:sz w:val="28"/>
                  <w:szCs w:val="28"/>
                  <w:lang w:eastAsia="zh-CN"/>
                </w:rPr>
                <m:t>A</m:t>
              </m:r>
            </m:e>
            <m:sub>
              <m:r>
                <w:rPr>
                  <w:rFonts w:ascii="Cambria Math" w:hAnsi="Cambria Math"/>
                  <w:sz w:val="28"/>
                  <w:szCs w:val="28"/>
                  <w:lang w:eastAsia="zh-CN"/>
                </w:rPr>
                <m:t>t</m:t>
              </m:r>
            </m:sub>
            <m:sup>
              <m:r>
                <w:rPr>
                  <w:rFonts w:ascii="Cambria Math" w:hAnsi="Cambria Math"/>
                  <w:sz w:val="28"/>
                  <w:szCs w:val="28"/>
                  <w:lang w:eastAsia="zh-CN"/>
                </w:rPr>
                <m:t>EL</m:t>
              </m:r>
            </m:sup>
          </m:sSubSup>
          <m:r>
            <m:rPr>
              <m:sty m:val="p"/>
            </m:rPr>
            <w:rPr>
              <w:rFonts w:ascii="Cambria Math" w:hAnsi="Cambria Math"/>
              <w:sz w:val="28"/>
              <w:szCs w:val="28"/>
              <w:lang w:eastAsia="zh-CN"/>
            </w:rPr>
            <m:t>.</m:t>
          </m:r>
        </m:oMath>
      </m:oMathPara>
    </w:p>
    <w:p w14:paraId="6E64B1C1"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其中</w:t>
      </w:r>
      <m:oMath>
        <m:sSup>
          <m:sSupPr>
            <m:ctrlPr>
              <w:rPr>
                <w:rFonts w:ascii="Cambria Math" w:hAnsi="Cambria Math"/>
                <w:sz w:val="28"/>
                <w:szCs w:val="28"/>
                <w:lang w:eastAsia="zh-CN"/>
              </w:rPr>
            </m:ctrlPr>
          </m:sSupPr>
          <m:e>
            <m:r>
              <w:rPr>
                <w:rFonts w:ascii="Cambria Math" w:hAnsi="Cambria Math"/>
                <w:sz w:val="28"/>
                <w:szCs w:val="28"/>
                <w:lang w:eastAsia="zh-CN"/>
              </w:rPr>
              <m:t>P</m:t>
            </m:r>
          </m:e>
          <m:sup>
            <m:r>
              <w:rPr>
                <w:rFonts w:ascii="Cambria Math" w:hAnsi="Cambria Math"/>
                <w:sz w:val="28"/>
                <w:szCs w:val="28"/>
                <w:lang w:eastAsia="zh-CN"/>
              </w:rPr>
              <m:t>mod</m:t>
            </m:r>
            <m:r>
              <m:rPr>
                <m:sty m:val="p"/>
              </m:rPr>
              <w:rPr>
                <w:rFonts w:ascii="Cambria Math" w:hAnsi="Cambria Math"/>
                <w:sz w:val="28"/>
                <w:szCs w:val="28"/>
                <w:lang w:eastAsia="zh-CN"/>
              </w:rPr>
              <m:t>,</m:t>
            </m:r>
            <m:r>
              <w:rPr>
                <w:rFonts w:ascii="Cambria Math" w:hAnsi="Cambria Math"/>
                <w:sz w:val="28"/>
                <w:szCs w:val="28"/>
                <w:lang w:eastAsia="zh-CN"/>
              </w:rPr>
              <m:t>min</m:t>
            </m:r>
          </m:sup>
        </m:sSup>
      </m:oMath>
      <w:r w:rsidRPr="009F160C">
        <w:rPr>
          <w:sz w:val="28"/>
          <w:szCs w:val="28"/>
          <w:lang w:eastAsia="zh-CN"/>
        </w:rPr>
        <w:t>、</w:t>
      </w:r>
      <m:oMath>
        <m:sSup>
          <m:sSupPr>
            <m:ctrlPr>
              <w:rPr>
                <w:rFonts w:ascii="Cambria Math" w:hAnsi="Cambria Math"/>
                <w:sz w:val="28"/>
                <w:szCs w:val="28"/>
                <w:lang w:eastAsia="zh-CN"/>
              </w:rPr>
            </m:ctrlPr>
          </m:sSupPr>
          <m:e>
            <m:r>
              <w:rPr>
                <w:rFonts w:ascii="Cambria Math" w:hAnsi="Cambria Math"/>
                <w:sz w:val="28"/>
                <w:szCs w:val="28"/>
                <w:lang w:eastAsia="zh-CN"/>
              </w:rPr>
              <m:t>P</m:t>
            </m:r>
          </m:e>
          <m:sup>
            <m:r>
              <w:rPr>
                <w:rFonts w:ascii="Cambria Math" w:hAnsi="Cambria Math"/>
                <w:sz w:val="28"/>
                <w:szCs w:val="28"/>
                <w:lang w:eastAsia="zh-CN"/>
              </w:rPr>
              <m:t>mod</m:t>
            </m:r>
            <m:r>
              <m:rPr>
                <m:sty m:val="p"/>
              </m:rPr>
              <w:rPr>
                <w:rFonts w:ascii="Cambria Math" w:hAnsi="Cambria Math"/>
                <w:sz w:val="28"/>
                <w:szCs w:val="28"/>
                <w:lang w:eastAsia="zh-CN"/>
              </w:rPr>
              <m:t>,</m:t>
            </m:r>
            <m:r>
              <w:rPr>
                <w:rFonts w:ascii="Cambria Math" w:hAnsi="Cambria Math"/>
                <w:sz w:val="28"/>
                <w:szCs w:val="28"/>
                <w:lang w:eastAsia="zh-CN"/>
              </w:rPr>
              <m:t>max</m:t>
            </m:r>
          </m:sup>
        </m:sSup>
      </m:oMath>
      <w:r w:rsidRPr="009F160C">
        <w:rPr>
          <w:rFonts w:hint="eastAsia"/>
          <w:sz w:val="28"/>
          <w:szCs w:val="28"/>
          <w:lang w:eastAsia="zh-CN"/>
        </w:rPr>
        <w:t>为单模块稳定运行功率范围，</w:t>
      </w:r>
      <m:oMath>
        <m:sSubSup>
          <m:sSubSupPr>
            <m:ctrlPr>
              <w:rPr>
                <w:rFonts w:ascii="Cambria Math" w:hAnsi="Cambria Math"/>
                <w:sz w:val="28"/>
                <w:szCs w:val="28"/>
                <w:lang w:eastAsia="zh-CN"/>
              </w:rPr>
            </m:ctrlPr>
          </m:sSubSupPr>
          <m:e>
            <m:r>
              <w:rPr>
                <w:rFonts w:ascii="Cambria Math" w:hAnsi="Cambria Math"/>
                <w:sz w:val="28"/>
                <w:szCs w:val="28"/>
                <w:lang w:eastAsia="zh-CN"/>
              </w:rPr>
              <m:t>A</m:t>
            </m:r>
          </m:e>
          <m:sub>
            <m:r>
              <w:rPr>
                <w:rFonts w:ascii="Cambria Math" w:hAnsi="Cambria Math"/>
                <w:sz w:val="28"/>
                <w:szCs w:val="28"/>
                <w:lang w:eastAsia="zh-CN"/>
              </w:rPr>
              <m:t>t</m:t>
            </m:r>
          </m:sub>
          <m:sup>
            <m:r>
              <w:rPr>
                <w:rFonts w:ascii="Cambria Math" w:hAnsi="Cambria Math"/>
                <w:sz w:val="28"/>
                <w:szCs w:val="28"/>
                <w:lang w:eastAsia="zh-CN"/>
              </w:rPr>
              <m:t>EL</m:t>
            </m:r>
          </m:sup>
        </m:sSubSup>
      </m:oMath>
      <w:r w:rsidRPr="009F160C">
        <w:rPr>
          <w:rFonts w:hint="eastAsia"/>
          <w:sz w:val="28"/>
          <w:szCs w:val="28"/>
          <w:lang w:eastAsia="zh-CN"/>
        </w:rPr>
        <w:t>为设备可用系数。在线模块数变化和功率变化分别满足</w:t>
      </w:r>
    </w:p>
    <w:p w14:paraId="280421A4" w14:textId="77777777" w:rsidR="00BD75E1" w:rsidRPr="009F160C" w:rsidRDefault="00B54136" w:rsidP="009F160C">
      <w:pPr>
        <w:pStyle w:val="af1"/>
        <w:spacing w:after="150" w:line="341" w:lineRule="auto"/>
        <w:rPr>
          <w:sz w:val="28"/>
          <w:szCs w:val="28"/>
          <w:lang w:eastAsia="zh-CN"/>
        </w:rPr>
      </w:pPr>
      <m:oMathPara>
        <m:oMathParaPr>
          <m:jc m:val="center"/>
        </m:oMathParaPr>
        <m:oMath>
          <m:sSubSup>
            <m:sSubSupPr>
              <m:ctrlPr>
                <w:rPr>
                  <w:rFonts w:ascii="Cambria Math" w:hAnsi="Cambria Math"/>
                  <w:sz w:val="28"/>
                  <w:szCs w:val="28"/>
                  <w:lang w:eastAsia="zh-CN"/>
                </w:rPr>
              </m:ctrlPr>
            </m:sSubSupPr>
            <m:e>
              <m:r>
                <w:rPr>
                  <w:rFonts w:ascii="Cambria Math" w:hAnsi="Cambria Math"/>
                  <w:sz w:val="28"/>
                  <w:szCs w:val="28"/>
                  <w:lang w:eastAsia="zh-CN"/>
                </w:rPr>
                <m:t>n</m:t>
              </m:r>
            </m:e>
            <m:sub>
              <m:r>
                <w:rPr>
                  <w:rFonts w:ascii="Cambria Math" w:hAnsi="Cambria Math"/>
                  <w:sz w:val="28"/>
                  <w:szCs w:val="28"/>
                  <w:lang w:eastAsia="zh-CN"/>
                </w:rPr>
                <m:t>t</m:t>
              </m:r>
            </m:sub>
            <m:sup>
              <m:r>
                <w:rPr>
                  <w:rFonts w:ascii="Cambria Math" w:hAnsi="Cambria Math"/>
                  <w:sz w:val="28"/>
                  <w:szCs w:val="28"/>
                  <w:lang w:eastAsia="zh-CN"/>
                </w:rPr>
                <m:t>start</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n</m:t>
              </m:r>
            </m:e>
            <m:sub>
              <m:r>
                <w:rPr>
                  <w:rFonts w:ascii="Cambria Math" w:hAnsi="Cambria Math"/>
                  <w:sz w:val="28"/>
                  <w:szCs w:val="28"/>
                  <w:lang w:eastAsia="zh-CN"/>
                </w:rPr>
                <m:t>t</m:t>
              </m:r>
            </m:sub>
            <m:sup>
              <m:r>
                <w:rPr>
                  <w:rFonts w:ascii="Cambria Math" w:hAnsi="Cambria Math"/>
                  <w:sz w:val="28"/>
                  <w:szCs w:val="28"/>
                  <w:lang w:eastAsia="zh-CN"/>
                </w:rPr>
                <m:t>EL</m:t>
              </m:r>
            </m:sup>
          </m:sSubSup>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n</m:t>
              </m:r>
            </m:e>
            <m:sub>
              <m:r>
                <w:rPr>
                  <w:rFonts w:ascii="Cambria Math" w:hAnsi="Cambria Math"/>
                  <w:sz w:val="28"/>
                  <w:szCs w:val="28"/>
                  <w:lang w:eastAsia="zh-CN"/>
                </w:rPr>
                <m:t>t</m:t>
              </m:r>
              <m:r>
                <m:rPr>
                  <m:lit/>
                  <m:nor/>
                </m:rPr>
                <w:rPr>
                  <w:sz w:val="28"/>
                  <w:szCs w:val="28"/>
                  <w:lang w:eastAsia="zh-CN"/>
                </w:rPr>
                <m:t>-</m:t>
              </m:r>
              <m:r>
                <m:rPr>
                  <m:sty m:val="p"/>
                </m:rPr>
                <w:rPr>
                  <w:rFonts w:ascii="Cambria Math" w:hAnsi="Cambria Math"/>
                  <w:sz w:val="28"/>
                  <w:szCs w:val="28"/>
                  <w:lang w:eastAsia="zh-CN"/>
                </w:rPr>
                <m:t>1</m:t>
              </m:r>
            </m:sub>
            <m:sup>
              <m:r>
                <w:rPr>
                  <w:rFonts w:ascii="Cambria Math" w:hAnsi="Cambria Math"/>
                  <w:sz w:val="28"/>
                  <w:szCs w:val="28"/>
                  <w:lang w:eastAsia="zh-CN"/>
                </w:rPr>
                <m:t>EL</m:t>
              </m:r>
            </m:sup>
          </m:sSubSup>
          <m:r>
            <m:rPr>
              <m:sty m:val="p"/>
            </m:rPr>
            <w:rPr>
              <w:rFonts w:ascii="Cambria Math" w:hAnsi="Cambria Math"/>
              <w:sz w:val="28"/>
              <w:szCs w:val="28"/>
              <w:lang w:eastAsia="zh-CN"/>
            </w:rPr>
            <m:t>,</m:t>
          </m:r>
          <m:r>
            <m:rPr>
              <m:lit/>
              <m:nor/>
            </m:rPr>
            <w:rPr>
              <w:sz w:val="28"/>
              <w:szCs w:val="28"/>
              <w:lang w:eastAsia="zh-CN"/>
            </w:rPr>
            <m:t>-</m:t>
          </m:r>
          <m:sSup>
            <m:sSupPr>
              <m:ctrlPr>
                <w:rPr>
                  <w:rFonts w:ascii="Cambria Math" w:hAnsi="Cambria Math"/>
                  <w:sz w:val="28"/>
                  <w:szCs w:val="28"/>
                  <w:lang w:eastAsia="zh-CN"/>
                </w:rPr>
              </m:ctrlPr>
            </m:sSupPr>
            <m:e>
              <m:r>
                <w:rPr>
                  <w:rFonts w:ascii="Cambria Math" w:hAnsi="Cambria Math"/>
                  <w:sz w:val="28"/>
                  <w:szCs w:val="28"/>
                  <w:lang w:eastAsia="zh-CN"/>
                </w:rPr>
                <m:t>R</m:t>
              </m:r>
            </m:e>
            <m:sup>
              <m:r>
                <w:rPr>
                  <w:rFonts w:ascii="Cambria Math" w:hAnsi="Cambria Math"/>
                  <w:sz w:val="28"/>
                  <w:szCs w:val="28"/>
                  <w:lang w:eastAsia="zh-CN"/>
                </w:rPr>
                <m:t>EL</m:t>
              </m:r>
              <m:r>
                <m:rPr>
                  <m:sty m:val="p"/>
                </m:rPr>
                <w:rPr>
                  <w:rFonts w:ascii="Cambria Math" w:hAnsi="Cambria Math"/>
                  <w:sz w:val="28"/>
                  <w:szCs w:val="28"/>
                  <w:lang w:eastAsia="zh-CN"/>
                </w:rPr>
                <m:t>,</m:t>
              </m:r>
              <m:r>
                <w:rPr>
                  <w:rFonts w:ascii="Cambria Math" w:hAnsi="Cambria Math"/>
                  <w:sz w:val="28"/>
                  <w:szCs w:val="28"/>
                  <w:lang w:eastAsia="zh-CN"/>
                </w:rPr>
                <m:t>down</m:t>
              </m:r>
            </m:sup>
          </m:sSup>
          <m:r>
            <w:rPr>
              <w:rFonts w:ascii="Cambria Math" w:hAnsi="Cambria Math"/>
              <w:sz w:val="28"/>
              <w:szCs w:val="28"/>
              <w:lang w:eastAsia="zh-CN"/>
            </w:rPr>
            <m:t>Δt</m:t>
          </m:r>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EL</m:t>
              </m:r>
            </m:sup>
          </m:sSubSup>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r>
                <m:rPr>
                  <m:lit/>
                  <m:nor/>
                </m:rPr>
                <w:rPr>
                  <w:sz w:val="28"/>
                  <w:szCs w:val="28"/>
                  <w:lang w:eastAsia="zh-CN"/>
                </w:rPr>
                <m:t>-</m:t>
              </m:r>
              <m:r>
                <m:rPr>
                  <m:sty m:val="p"/>
                </m:rPr>
                <w:rPr>
                  <w:rFonts w:ascii="Cambria Math" w:hAnsi="Cambria Math"/>
                  <w:sz w:val="28"/>
                  <w:szCs w:val="28"/>
                  <w:lang w:eastAsia="zh-CN"/>
                </w:rPr>
                <m:t>1</m:t>
              </m:r>
            </m:sub>
            <m:sup>
              <m:r>
                <w:rPr>
                  <w:rFonts w:ascii="Cambria Math" w:hAnsi="Cambria Math"/>
                  <w:sz w:val="28"/>
                  <w:szCs w:val="28"/>
                  <w:lang w:eastAsia="zh-CN"/>
                </w:rPr>
                <m:t>EL</m:t>
              </m:r>
            </m:sup>
          </m:sSubSup>
          <m:r>
            <m:rPr>
              <m:sty m:val="p"/>
            </m:rPr>
            <w:rPr>
              <w:rFonts w:ascii="Cambria Math" w:hAnsi="Cambria Math"/>
              <w:sz w:val="28"/>
              <w:szCs w:val="28"/>
              <w:lang w:eastAsia="zh-CN"/>
            </w:rPr>
            <m:t>≤</m:t>
          </m:r>
          <m:sSup>
            <m:sSupPr>
              <m:ctrlPr>
                <w:rPr>
                  <w:rFonts w:ascii="Cambria Math" w:hAnsi="Cambria Math"/>
                  <w:sz w:val="28"/>
                  <w:szCs w:val="28"/>
                  <w:lang w:eastAsia="zh-CN"/>
                </w:rPr>
              </m:ctrlPr>
            </m:sSupPr>
            <m:e>
              <m:r>
                <w:rPr>
                  <w:rFonts w:ascii="Cambria Math" w:hAnsi="Cambria Math"/>
                  <w:sz w:val="28"/>
                  <w:szCs w:val="28"/>
                  <w:lang w:eastAsia="zh-CN"/>
                </w:rPr>
                <m:t>R</m:t>
              </m:r>
            </m:e>
            <m:sup>
              <m:r>
                <w:rPr>
                  <w:rFonts w:ascii="Cambria Math" w:hAnsi="Cambria Math"/>
                  <w:sz w:val="28"/>
                  <w:szCs w:val="28"/>
                  <w:lang w:eastAsia="zh-CN"/>
                </w:rPr>
                <m:t>EL</m:t>
              </m:r>
              <m:r>
                <m:rPr>
                  <m:sty m:val="p"/>
                </m:rPr>
                <w:rPr>
                  <w:rFonts w:ascii="Cambria Math" w:hAnsi="Cambria Math"/>
                  <w:sz w:val="28"/>
                  <w:szCs w:val="28"/>
                  <w:lang w:eastAsia="zh-CN"/>
                </w:rPr>
                <m:t>,</m:t>
              </m:r>
              <m:r>
                <w:rPr>
                  <w:rFonts w:ascii="Cambria Math" w:hAnsi="Cambria Math"/>
                  <w:sz w:val="28"/>
                  <w:szCs w:val="28"/>
                  <w:lang w:eastAsia="zh-CN"/>
                </w:rPr>
                <m:t>up</m:t>
              </m:r>
            </m:sup>
          </m:sSup>
          <m:r>
            <w:rPr>
              <w:rFonts w:ascii="Cambria Math" w:hAnsi="Cambria Math"/>
              <w:sz w:val="28"/>
              <w:szCs w:val="28"/>
              <w:lang w:eastAsia="zh-CN"/>
            </w:rPr>
            <m:t>Δt</m:t>
          </m:r>
          <m:r>
            <m:rPr>
              <m:sty m:val="p"/>
            </m:rPr>
            <w:rPr>
              <w:rFonts w:ascii="Cambria Math" w:hAnsi="Cambria Math"/>
              <w:sz w:val="28"/>
              <w:szCs w:val="28"/>
              <w:lang w:eastAsia="zh-CN"/>
            </w:rPr>
            <m:t>.</m:t>
          </m:r>
        </m:oMath>
      </m:oMathPara>
    </w:p>
    <w:p w14:paraId="418B530A"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式中</w:t>
      </w:r>
      <m:oMath>
        <m:sSubSup>
          <m:sSubSupPr>
            <m:ctrlPr>
              <w:rPr>
                <w:rFonts w:ascii="Cambria Math" w:hAnsi="Cambria Math"/>
                <w:sz w:val="28"/>
                <w:szCs w:val="28"/>
                <w:lang w:eastAsia="zh-CN"/>
              </w:rPr>
            </m:ctrlPr>
          </m:sSubSupPr>
          <m:e>
            <m:r>
              <w:rPr>
                <w:rFonts w:ascii="Cambria Math" w:hAnsi="Cambria Math"/>
                <w:sz w:val="28"/>
                <w:szCs w:val="28"/>
                <w:lang w:eastAsia="zh-CN"/>
              </w:rPr>
              <m:t>n</m:t>
            </m:r>
          </m:e>
          <m:sub>
            <m:r>
              <w:rPr>
                <w:rFonts w:ascii="Cambria Math" w:hAnsi="Cambria Math"/>
                <w:sz w:val="28"/>
                <w:szCs w:val="28"/>
                <w:lang w:eastAsia="zh-CN"/>
              </w:rPr>
              <m:t>t</m:t>
            </m:r>
          </m:sub>
          <m:sup>
            <m:r>
              <w:rPr>
                <w:rFonts w:ascii="Cambria Math" w:hAnsi="Cambria Math"/>
                <w:sz w:val="28"/>
                <w:szCs w:val="28"/>
                <w:lang w:eastAsia="zh-CN"/>
              </w:rPr>
              <m:t>start</m:t>
            </m:r>
          </m:sup>
        </m:sSubSup>
      </m:oMath>
      <w:r w:rsidRPr="009F160C">
        <w:rPr>
          <w:rFonts w:hint="eastAsia"/>
          <w:sz w:val="28"/>
          <w:szCs w:val="28"/>
          <w:lang w:eastAsia="zh-CN"/>
        </w:rPr>
        <w:t>为新增启动模块数，</w:t>
      </w:r>
      <m:oMath>
        <m:sSup>
          <m:sSupPr>
            <m:ctrlPr>
              <w:rPr>
                <w:rFonts w:ascii="Cambria Math" w:hAnsi="Cambria Math"/>
                <w:sz w:val="28"/>
                <w:szCs w:val="28"/>
                <w:lang w:eastAsia="zh-CN"/>
              </w:rPr>
            </m:ctrlPr>
          </m:sSupPr>
          <m:e>
            <m:r>
              <w:rPr>
                <w:rFonts w:ascii="Cambria Math" w:hAnsi="Cambria Math"/>
                <w:sz w:val="28"/>
                <w:szCs w:val="28"/>
                <w:lang w:eastAsia="zh-CN"/>
              </w:rPr>
              <m:t>R</m:t>
            </m:r>
          </m:e>
          <m:sup>
            <m:r>
              <w:rPr>
                <w:rFonts w:ascii="Cambria Math" w:hAnsi="Cambria Math"/>
                <w:sz w:val="28"/>
                <w:szCs w:val="28"/>
                <w:lang w:eastAsia="zh-CN"/>
              </w:rPr>
              <m:t>EL</m:t>
            </m:r>
            <m:r>
              <m:rPr>
                <m:sty m:val="p"/>
              </m:rPr>
              <w:rPr>
                <w:rFonts w:ascii="Cambria Math" w:hAnsi="Cambria Math"/>
                <w:sz w:val="28"/>
                <w:szCs w:val="28"/>
                <w:lang w:eastAsia="zh-CN"/>
              </w:rPr>
              <m:t>,</m:t>
            </m:r>
            <m:r>
              <w:rPr>
                <w:rFonts w:ascii="Cambria Math" w:hAnsi="Cambria Math"/>
                <w:sz w:val="28"/>
                <w:szCs w:val="28"/>
                <w:lang w:eastAsia="zh-CN"/>
              </w:rPr>
              <m:t>up</m:t>
            </m:r>
          </m:sup>
        </m:sSup>
      </m:oMath>
      <w:r w:rsidRPr="009F160C">
        <w:rPr>
          <w:rFonts w:hint="eastAsia"/>
          <w:sz w:val="28"/>
          <w:szCs w:val="28"/>
          <w:lang w:eastAsia="zh-CN"/>
        </w:rPr>
        <w:t>和</w:t>
      </w:r>
      <m:oMath>
        <m:sSup>
          <m:sSupPr>
            <m:ctrlPr>
              <w:rPr>
                <w:rFonts w:ascii="Cambria Math" w:hAnsi="Cambria Math"/>
                <w:sz w:val="28"/>
                <w:szCs w:val="28"/>
                <w:lang w:eastAsia="zh-CN"/>
              </w:rPr>
            </m:ctrlPr>
          </m:sSupPr>
          <m:e>
            <m:r>
              <w:rPr>
                <w:rFonts w:ascii="Cambria Math" w:hAnsi="Cambria Math"/>
                <w:sz w:val="28"/>
                <w:szCs w:val="28"/>
                <w:lang w:eastAsia="zh-CN"/>
              </w:rPr>
              <m:t>R</m:t>
            </m:r>
          </m:e>
          <m:sup>
            <m:r>
              <w:rPr>
                <w:rFonts w:ascii="Cambria Math" w:hAnsi="Cambria Math"/>
                <w:sz w:val="28"/>
                <w:szCs w:val="28"/>
                <w:lang w:eastAsia="zh-CN"/>
              </w:rPr>
              <m:t>EL</m:t>
            </m:r>
            <m:r>
              <m:rPr>
                <m:sty m:val="p"/>
              </m:rPr>
              <w:rPr>
                <w:rFonts w:ascii="Cambria Math" w:hAnsi="Cambria Math"/>
                <w:sz w:val="28"/>
                <w:szCs w:val="28"/>
                <w:lang w:eastAsia="zh-CN"/>
              </w:rPr>
              <m:t>,</m:t>
            </m:r>
            <m:r>
              <w:rPr>
                <w:rFonts w:ascii="Cambria Math" w:hAnsi="Cambria Math"/>
                <w:sz w:val="28"/>
                <w:szCs w:val="28"/>
                <w:lang w:eastAsia="zh-CN"/>
              </w:rPr>
              <m:t>down</m:t>
            </m:r>
          </m:sup>
        </m:sSup>
      </m:oMath>
      <w:r w:rsidRPr="009F160C">
        <w:rPr>
          <w:rFonts w:hint="eastAsia"/>
          <w:sz w:val="28"/>
          <w:szCs w:val="28"/>
          <w:lang w:eastAsia="zh-CN"/>
        </w:rPr>
        <w:t>为上下爬坡速率。采用系统比能耗</w:t>
      </w:r>
      <m:oMath>
        <m:r>
          <w:rPr>
            <w:rFonts w:ascii="Cambria Math" w:hAnsi="Cambria Math"/>
            <w:sz w:val="28"/>
            <w:szCs w:val="28"/>
            <w:lang w:eastAsia="zh-CN"/>
          </w:rPr>
          <m:t>SEC</m:t>
        </m:r>
      </m:oMath>
      <w:r w:rsidRPr="009F160C">
        <w:rPr>
          <w:rFonts w:hint="eastAsia"/>
          <w:sz w:val="28"/>
          <w:szCs w:val="28"/>
          <w:lang w:eastAsia="zh-CN"/>
        </w:rPr>
        <w:t>将交流侧电能换算为产氢量。</w:t>
      </w:r>
      <m:oMath>
        <m:r>
          <w:rPr>
            <w:rFonts w:ascii="Cambria Math" w:hAnsi="Cambria Math"/>
            <w:sz w:val="28"/>
            <w:szCs w:val="28"/>
            <w:lang w:eastAsia="zh-CN"/>
          </w:rPr>
          <m:t>SEC</m:t>
        </m:r>
      </m:oMath>
      <w:r w:rsidRPr="009F160C">
        <w:rPr>
          <w:rFonts w:hint="eastAsia"/>
          <w:sz w:val="28"/>
          <w:szCs w:val="28"/>
          <w:lang w:eastAsia="zh-CN"/>
        </w:rPr>
        <w:t>单位为</w:t>
      </w:r>
      <w:r w:rsidRPr="009F160C">
        <w:rPr>
          <w:rFonts w:hint="eastAsia"/>
          <w:sz w:val="28"/>
          <w:szCs w:val="28"/>
          <w:lang w:eastAsia="zh-CN"/>
        </w:rPr>
        <w:t>kWh/kg</w:t>
      </w:r>
      <w:r w:rsidRPr="009F160C">
        <w:rPr>
          <w:rFonts w:hint="eastAsia"/>
          <w:sz w:val="28"/>
          <w:szCs w:val="28"/>
          <w:lang w:eastAsia="zh-CN"/>
        </w:rPr>
        <w:t>，表示生产</w:t>
      </w:r>
      <w:r w:rsidRPr="009F160C">
        <w:rPr>
          <w:rFonts w:hint="eastAsia"/>
          <w:sz w:val="28"/>
          <w:szCs w:val="28"/>
          <w:lang w:eastAsia="zh-CN"/>
        </w:rPr>
        <w:t>1</w:t>
      </w:r>
      <w:r w:rsidRPr="009F160C">
        <w:rPr>
          <w:sz w:val="28"/>
          <w:szCs w:val="28"/>
          <w:lang w:eastAsia="zh-CN"/>
        </w:rPr>
        <w:t> </w:t>
      </w:r>
      <w:r w:rsidRPr="009F160C">
        <w:rPr>
          <w:rFonts w:hint="eastAsia"/>
          <w:sz w:val="28"/>
          <w:szCs w:val="28"/>
          <w:lang w:eastAsia="zh-CN"/>
        </w:rPr>
        <w:t>kg</w:t>
      </w:r>
      <w:r w:rsidRPr="009F160C">
        <w:rPr>
          <w:rFonts w:hint="eastAsia"/>
          <w:sz w:val="28"/>
          <w:szCs w:val="28"/>
          <w:lang w:eastAsia="zh-CN"/>
        </w:rPr>
        <w:t>氢气所需电能，则</w:t>
      </w:r>
    </w:p>
    <w:p w14:paraId="18FD84E5" w14:textId="77777777" w:rsidR="00BD75E1" w:rsidRPr="009F160C" w:rsidRDefault="00B54136" w:rsidP="009F160C">
      <w:pPr>
        <w:pStyle w:val="af1"/>
        <w:spacing w:after="150" w:line="341" w:lineRule="auto"/>
        <w:rPr>
          <w:sz w:val="28"/>
          <w:szCs w:val="28"/>
          <w:lang w:eastAsia="zh-CN"/>
        </w:rPr>
      </w:pPr>
      <m:oMathPara>
        <m:oMathParaPr>
          <m:jc m:val="center"/>
        </m:oMathParaPr>
        <m:oMath>
          <m:sSubSup>
            <m:sSubSupPr>
              <m:ctrlPr>
                <w:rPr>
                  <w:rFonts w:ascii="Cambria Math" w:hAnsi="Cambria Math"/>
                  <w:sz w:val="28"/>
                  <w:szCs w:val="28"/>
                  <w:lang w:eastAsia="zh-CN"/>
                </w:rPr>
              </m:ctrlPr>
            </m:sSubSupPr>
            <m:e>
              <m:r>
                <w:rPr>
                  <w:rFonts w:ascii="Cambria Math" w:hAnsi="Cambria Math"/>
                  <w:sz w:val="28"/>
                  <w:szCs w:val="28"/>
                  <w:lang w:eastAsia="zh-CN"/>
                </w:rPr>
                <m:t>m</m:t>
              </m:r>
            </m:e>
            <m:sub>
              <m:r>
                <w:rPr>
                  <w:rFonts w:ascii="Cambria Math" w:hAnsi="Cambria Math"/>
                  <w:sz w:val="28"/>
                  <w:szCs w:val="28"/>
                  <w:lang w:eastAsia="zh-CN"/>
                </w:rPr>
                <m:t>t</m:t>
              </m:r>
            </m:sub>
            <m:sup>
              <m:r>
                <w:rPr>
                  <w:rFonts w:ascii="Cambria Math" w:hAnsi="Cambria Math"/>
                  <w:sz w:val="28"/>
                  <w:szCs w:val="28"/>
                  <w:lang w:eastAsia="zh-CN"/>
                </w:rPr>
                <m:t>prod</m:t>
              </m:r>
            </m:sup>
          </m:sSubSup>
          <m:r>
            <m:rPr>
              <m:lit/>
              <m:nor/>
            </m:rPr>
            <w:rPr>
              <w:sz w:val="28"/>
              <w:szCs w:val="28"/>
              <w:lang w:eastAsia="zh-CN"/>
            </w:rPr>
            <m:t>=</m:t>
          </m:r>
          <m:f>
            <m:fPr>
              <m:ctrlPr>
                <w:rPr>
                  <w:rFonts w:ascii="Cambria Math" w:hAnsi="Cambria Math"/>
                  <w:sz w:val="28"/>
                  <w:szCs w:val="28"/>
                  <w:lang w:eastAsia="zh-CN"/>
                </w:rPr>
              </m:ctrlPr>
            </m:fPr>
            <m:num>
              <m:r>
                <m:rPr>
                  <m:sty m:val="p"/>
                </m:rPr>
                <w:rPr>
                  <w:rFonts w:ascii="Cambria Math" w:hAnsi="Cambria Math"/>
                  <w:sz w:val="28"/>
                  <w:szCs w:val="28"/>
                  <w:lang w:eastAsia="zh-CN"/>
                </w:rPr>
                <m:t>1000</m:t>
              </m:r>
            </m:num>
            <m:den>
              <m:r>
                <w:rPr>
                  <w:rFonts w:ascii="Cambria Math" w:hAnsi="Cambria Math"/>
                  <w:sz w:val="28"/>
                  <w:szCs w:val="28"/>
                  <w:lang w:eastAsia="zh-CN"/>
                </w:rPr>
                <m:t>SEC</m:t>
              </m:r>
            </m:den>
          </m:f>
          <m:d>
            <m:dPr>
              <m:ctrlPr>
                <w:rPr>
                  <w:rFonts w:ascii="Cambria Math" w:hAnsi="Cambria Math"/>
                  <w:sz w:val="28"/>
                  <w:szCs w:val="28"/>
                  <w:lang w:eastAsia="zh-CN"/>
                </w:rPr>
              </m:ctrlPr>
            </m:dPr>
            <m:e>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EL</m:t>
                  </m:r>
                </m:sup>
              </m:sSubSup>
              <m:r>
                <w:rPr>
                  <w:rFonts w:ascii="Cambria Math" w:hAnsi="Cambria Math"/>
                  <w:sz w:val="28"/>
                  <w:szCs w:val="28"/>
                  <w:lang w:eastAsia="zh-CN"/>
                </w:rPr>
                <m:t>Δt</m:t>
              </m:r>
              <m:r>
                <m:rPr>
                  <m:sty m:val="p"/>
                </m:rPr>
                <w:rPr>
                  <w:rFonts w:ascii="Cambria Math" w:hAnsi="Cambria Math"/>
                  <w:sz w:val="28"/>
                  <w:szCs w:val="28"/>
                  <w:lang w:eastAsia="zh-CN"/>
                </w:rPr>
                <m:t>-</m:t>
              </m:r>
              <m:sSup>
                <m:sSupPr>
                  <m:ctrlPr>
                    <w:rPr>
                      <w:rFonts w:ascii="Cambria Math" w:hAnsi="Cambria Math"/>
                      <w:sz w:val="28"/>
                      <w:szCs w:val="28"/>
                      <w:lang w:eastAsia="zh-CN"/>
                    </w:rPr>
                  </m:ctrlPr>
                </m:sSupPr>
                <m:e>
                  <m:r>
                    <w:rPr>
                      <w:rFonts w:ascii="Cambria Math" w:hAnsi="Cambria Math"/>
                      <w:sz w:val="28"/>
                      <w:szCs w:val="28"/>
                      <w:lang w:eastAsia="zh-CN"/>
                    </w:rPr>
                    <m:t>e</m:t>
                  </m:r>
                </m:e>
                <m:sup>
                  <m:r>
                    <w:rPr>
                      <w:rFonts w:ascii="Cambria Math" w:hAnsi="Cambria Math"/>
                      <w:sz w:val="28"/>
                      <w:szCs w:val="28"/>
                      <w:lang w:eastAsia="zh-CN"/>
                    </w:rPr>
                    <m:t>start</m:t>
                  </m:r>
                </m:sup>
              </m:sSup>
              <m:sSubSup>
                <m:sSubSupPr>
                  <m:ctrlPr>
                    <w:rPr>
                      <w:rFonts w:ascii="Cambria Math" w:hAnsi="Cambria Math"/>
                      <w:sz w:val="28"/>
                      <w:szCs w:val="28"/>
                      <w:lang w:eastAsia="zh-CN"/>
                    </w:rPr>
                  </m:ctrlPr>
                </m:sSubSupPr>
                <m:e>
                  <m:r>
                    <w:rPr>
                      <w:rFonts w:ascii="Cambria Math" w:hAnsi="Cambria Math"/>
                      <w:sz w:val="28"/>
                      <w:szCs w:val="28"/>
                      <w:lang w:eastAsia="zh-CN"/>
                    </w:rPr>
                    <m:t>n</m:t>
                  </m:r>
                </m:e>
                <m:sub>
                  <m:r>
                    <w:rPr>
                      <w:rFonts w:ascii="Cambria Math" w:hAnsi="Cambria Math"/>
                      <w:sz w:val="28"/>
                      <w:szCs w:val="28"/>
                      <w:lang w:eastAsia="zh-CN"/>
                    </w:rPr>
                    <m:t>t</m:t>
                  </m:r>
                </m:sub>
                <m:sup>
                  <m:r>
                    <w:rPr>
                      <w:rFonts w:ascii="Cambria Math" w:hAnsi="Cambria Math"/>
                      <w:sz w:val="28"/>
                      <w:szCs w:val="28"/>
                      <w:lang w:eastAsia="zh-CN"/>
                    </w:rPr>
                    <m:t>start</m:t>
                  </m:r>
                </m:sup>
              </m:sSubSup>
            </m:e>
          </m:d>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m</m:t>
              </m:r>
            </m:e>
            <m:sub>
              <m:r>
                <w:rPr>
                  <w:rFonts w:ascii="Cambria Math" w:hAnsi="Cambria Math"/>
                  <w:sz w:val="28"/>
                  <w:szCs w:val="28"/>
                  <w:lang w:eastAsia="zh-CN"/>
                </w:rPr>
                <m:t>t</m:t>
              </m:r>
            </m:sub>
            <m:sup>
              <m:r>
                <w:rPr>
                  <w:rFonts w:ascii="Cambria Math" w:hAnsi="Cambria Math"/>
                  <w:sz w:val="28"/>
                  <w:szCs w:val="28"/>
                  <w:lang w:eastAsia="zh-CN"/>
                </w:rPr>
                <m:t>prod</m:t>
              </m:r>
            </m:sup>
          </m:sSubSup>
          <m:r>
            <m:rPr>
              <m:sty m:val="p"/>
            </m:rPr>
            <w:rPr>
              <w:rFonts w:ascii="Cambria Math" w:hAnsi="Cambria Math"/>
              <w:sz w:val="28"/>
              <w:szCs w:val="28"/>
              <w:lang w:eastAsia="zh-CN"/>
            </w:rPr>
            <m:t>≥0.</m:t>
          </m:r>
        </m:oMath>
      </m:oMathPara>
    </w:p>
    <w:p w14:paraId="50E00BFF"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其中</w:t>
      </w:r>
      <m:oMath>
        <m:sSubSup>
          <m:sSubSupPr>
            <m:ctrlPr>
              <w:rPr>
                <w:rFonts w:ascii="Cambria Math" w:hAnsi="Cambria Math"/>
                <w:sz w:val="28"/>
                <w:szCs w:val="28"/>
                <w:lang w:eastAsia="zh-CN"/>
              </w:rPr>
            </m:ctrlPr>
          </m:sSubSupPr>
          <m:e>
            <m:r>
              <w:rPr>
                <w:rFonts w:ascii="Cambria Math" w:hAnsi="Cambria Math"/>
                <w:sz w:val="28"/>
                <w:szCs w:val="28"/>
                <w:lang w:eastAsia="zh-CN"/>
              </w:rPr>
              <m:t>m</m:t>
            </m:r>
          </m:e>
          <m:sub>
            <m:r>
              <w:rPr>
                <w:rFonts w:ascii="Cambria Math" w:hAnsi="Cambria Math"/>
                <w:sz w:val="28"/>
                <w:szCs w:val="28"/>
                <w:lang w:eastAsia="zh-CN"/>
              </w:rPr>
              <m:t>t</m:t>
            </m:r>
          </m:sub>
          <m:sup>
            <m:r>
              <w:rPr>
                <w:rFonts w:ascii="Cambria Math" w:hAnsi="Cambria Math"/>
                <w:sz w:val="28"/>
                <w:szCs w:val="28"/>
                <w:lang w:eastAsia="zh-CN"/>
              </w:rPr>
              <m:t>prod</m:t>
            </m:r>
          </m:sup>
        </m:sSubSup>
      </m:oMath>
      <w:r w:rsidRPr="009F160C">
        <w:rPr>
          <w:rFonts w:hint="eastAsia"/>
          <w:sz w:val="28"/>
          <w:szCs w:val="28"/>
          <w:lang w:eastAsia="zh-CN"/>
        </w:rPr>
        <w:t>为产氢质量，</w:t>
      </w:r>
      <m:oMath>
        <m:sSup>
          <m:sSupPr>
            <m:ctrlPr>
              <w:rPr>
                <w:rFonts w:ascii="Cambria Math" w:hAnsi="Cambria Math"/>
                <w:sz w:val="28"/>
                <w:szCs w:val="28"/>
                <w:lang w:eastAsia="zh-CN"/>
              </w:rPr>
            </m:ctrlPr>
          </m:sSupPr>
          <m:e>
            <m:r>
              <w:rPr>
                <w:rFonts w:ascii="Cambria Math" w:hAnsi="Cambria Math"/>
                <w:sz w:val="28"/>
                <w:szCs w:val="28"/>
                <w:lang w:eastAsia="zh-CN"/>
              </w:rPr>
              <m:t>e</m:t>
            </m:r>
          </m:e>
          <m:sup>
            <m:r>
              <w:rPr>
                <w:rFonts w:ascii="Cambria Math" w:hAnsi="Cambria Math"/>
                <w:sz w:val="28"/>
                <w:szCs w:val="28"/>
                <w:lang w:eastAsia="zh-CN"/>
              </w:rPr>
              <m:t>start</m:t>
            </m:r>
          </m:sup>
        </m:sSup>
      </m:oMath>
      <w:r w:rsidRPr="009F160C">
        <w:rPr>
          <w:rFonts w:hint="eastAsia"/>
          <w:sz w:val="28"/>
          <w:szCs w:val="28"/>
          <w:lang w:eastAsia="zh-CN"/>
        </w:rPr>
        <w:t>为单模块启动能耗，系数</w:t>
      </w:r>
      <w:r w:rsidRPr="009F160C">
        <w:rPr>
          <w:rFonts w:hint="eastAsia"/>
          <w:sz w:val="28"/>
          <w:szCs w:val="28"/>
          <w:lang w:eastAsia="zh-CN"/>
        </w:rPr>
        <w:t>1000</w:t>
      </w:r>
      <w:r w:rsidRPr="009F160C">
        <w:rPr>
          <w:rFonts w:hint="eastAsia"/>
          <w:sz w:val="28"/>
          <w:szCs w:val="28"/>
          <w:lang w:eastAsia="zh-CN"/>
        </w:rPr>
        <w:t>用于</w:t>
      </w:r>
      <w:r w:rsidRPr="009F160C">
        <w:rPr>
          <w:rFonts w:hint="eastAsia"/>
          <w:sz w:val="28"/>
          <w:szCs w:val="28"/>
          <w:lang w:eastAsia="zh-CN"/>
        </w:rPr>
        <w:t>MWh</w:t>
      </w:r>
      <w:r w:rsidRPr="009F160C">
        <w:rPr>
          <w:rFonts w:hint="eastAsia"/>
          <w:sz w:val="28"/>
          <w:szCs w:val="28"/>
          <w:lang w:eastAsia="zh-CN"/>
        </w:rPr>
        <w:t>与</w:t>
      </w:r>
      <w:r w:rsidRPr="009F160C">
        <w:rPr>
          <w:rFonts w:hint="eastAsia"/>
          <w:sz w:val="28"/>
          <w:szCs w:val="28"/>
          <w:lang w:eastAsia="zh-CN"/>
        </w:rPr>
        <w:t>kWh</w:t>
      </w:r>
      <w:r w:rsidRPr="009F160C">
        <w:rPr>
          <w:rFonts w:hint="eastAsia"/>
          <w:sz w:val="28"/>
          <w:szCs w:val="28"/>
          <w:lang w:eastAsia="zh-CN"/>
        </w:rPr>
        <w:t>换算。设</w:t>
      </w:r>
      <m:oMath>
        <m:sSub>
          <m:sSubPr>
            <m:ctrlPr>
              <w:rPr>
                <w:rFonts w:ascii="Cambria Math" w:hAnsi="Cambria Math"/>
                <w:sz w:val="28"/>
                <w:szCs w:val="28"/>
                <w:lang w:eastAsia="zh-CN"/>
              </w:rPr>
            </m:ctrlPr>
          </m:sSubPr>
          <m:e>
            <m:r>
              <w:rPr>
                <w:rFonts w:ascii="Cambria Math" w:hAnsi="Cambria Math"/>
                <w:sz w:val="28"/>
                <w:szCs w:val="28"/>
                <w:lang w:eastAsia="zh-CN"/>
              </w:rPr>
              <m:t>H</m:t>
            </m:r>
          </m:e>
          <m:sub>
            <m:r>
              <w:rPr>
                <w:rFonts w:ascii="Cambria Math" w:hAnsi="Cambria Math"/>
                <w:sz w:val="28"/>
                <w:szCs w:val="28"/>
                <w:lang w:eastAsia="zh-CN"/>
              </w:rPr>
              <m:t>t</m:t>
            </m:r>
          </m:sub>
        </m:sSub>
      </m:oMath>
      <w:r w:rsidRPr="009F160C">
        <w:rPr>
          <w:rFonts w:hint="eastAsia"/>
          <w:sz w:val="28"/>
          <w:szCs w:val="28"/>
          <w:lang w:eastAsia="zh-CN"/>
        </w:rPr>
        <w:t>为时段末氢库存，</w:t>
      </w:r>
      <m:oMath>
        <m:sSub>
          <m:sSubPr>
            <m:ctrlPr>
              <w:rPr>
                <w:rFonts w:ascii="Cambria Math" w:hAnsi="Cambria Math"/>
                <w:sz w:val="28"/>
                <w:szCs w:val="28"/>
                <w:lang w:eastAsia="zh-CN"/>
              </w:rPr>
            </m:ctrlPr>
          </m:sSubPr>
          <m:e>
            <m:r>
              <w:rPr>
                <w:rFonts w:ascii="Cambria Math" w:hAnsi="Cambria Math"/>
                <w:sz w:val="28"/>
                <w:szCs w:val="28"/>
                <w:lang w:eastAsia="zh-CN"/>
              </w:rPr>
              <m:t>ρ</m:t>
            </m:r>
          </m:e>
          <m:sub>
            <m:r>
              <w:rPr>
                <w:rFonts w:ascii="Cambria Math" w:hAnsi="Cambria Math"/>
                <w:sz w:val="28"/>
                <w:szCs w:val="28"/>
                <w:lang w:eastAsia="zh-CN"/>
              </w:rPr>
              <m:t>H</m:t>
            </m:r>
          </m:sub>
        </m:sSub>
      </m:oMath>
      <w:r w:rsidRPr="009F160C">
        <w:rPr>
          <w:rFonts w:hint="eastAsia"/>
          <w:sz w:val="28"/>
          <w:szCs w:val="28"/>
          <w:lang w:eastAsia="zh-CN"/>
        </w:rPr>
        <w:t>为库存保持率，则</w:t>
      </w:r>
    </w:p>
    <w:p w14:paraId="3E39286D" w14:textId="77777777" w:rsidR="00BD75E1" w:rsidRPr="009F160C" w:rsidRDefault="00B54136" w:rsidP="009F160C">
      <w:pPr>
        <w:pStyle w:val="af1"/>
        <w:spacing w:after="150" w:line="341" w:lineRule="auto"/>
        <w:rPr>
          <w:sz w:val="28"/>
          <w:szCs w:val="28"/>
          <w:lang w:eastAsia="zh-CN"/>
        </w:rPr>
      </w:pPr>
      <m:oMathPara>
        <m:oMathParaPr>
          <m:jc m:val="center"/>
        </m:oMathParaPr>
        <m:oMath>
          <m:sSub>
            <m:sSubPr>
              <m:ctrlPr>
                <w:rPr>
                  <w:rFonts w:ascii="Cambria Math" w:hAnsi="Cambria Math"/>
                  <w:sz w:val="28"/>
                  <w:szCs w:val="28"/>
                  <w:lang w:eastAsia="zh-CN"/>
                </w:rPr>
              </m:ctrlPr>
            </m:sSubPr>
            <m:e>
              <m:r>
                <w:rPr>
                  <w:rFonts w:ascii="Cambria Math" w:hAnsi="Cambria Math"/>
                  <w:sz w:val="28"/>
                  <w:szCs w:val="28"/>
                  <w:lang w:eastAsia="zh-CN"/>
                </w:rPr>
                <m:t>H</m:t>
              </m:r>
            </m:e>
            <m:sub>
              <m:r>
                <w:rPr>
                  <w:rFonts w:ascii="Cambria Math" w:hAnsi="Cambria Math"/>
                  <w:sz w:val="28"/>
                  <w:szCs w:val="28"/>
                  <w:lang w:eastAsia="zh-CN"/>
                </w:rPr>
                <m:t>t</m:t>
              </m:r>
            </m:sub>
          </m:sSub>
          <m:r>
            <m:rPr>
              <m:lit/>
              <m:nor/>
            </m:rPr>
            <w:rPr>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ρ</m:t>
              </m:r>
            </m:e>
            <m:sub>
              <m:r>
                <w:rPr>
                  <w:rFonts w:ascii="Cambria Math" w:hAnsi="Cambria Math"/>
                  <w:sz w:val="28"/>
                  <w:szCs w:val="28"/>
                  <w:lang w:eastAsia="zh-CN"/>
                </w:rPr>
                <m:t>H</m:t>
              </m:r>
            </m:sub>
          </m:sSub>
          <m:sSub>
            <m:sSubPr>
              <m:ctrlPr>
                <w:rPr>
                  <w:rFonts w:ascii="Cambria Math" w:hAnsi="Cambria Math"/>
                  <w:sz w:val="28"/>
                  <w:szCs w:val="28"/>
                  <w:lang w:eastAsia="zh-CN"/>
                </w:rPr>
              </m:ctrlPr>
            </m:sSubPr>
            <m:e>
              <m:r>
                <w:rPr>
                  <w:rFonts w:ascii="Cambria Math" w:hAnsi="Cambria Math"/>
                  <w:sz w:val="28"/>
                  <w:szCs w:val="28"/>
                  <w:lang w:eastAsia="zh-CN"/>
                </w:rPr>
                <m:t>H</m:t>
              </m:r>
            </m:e>
            <m:sub>
              <m:r>
                <w:rPr>
                  <w:rFonts w:ascii="Cambria Math" w:hAnsi="Cambria Math"/>
                  <w:sz w:val="28"/>
                  <w:szCs w:val="28"/>
                  <w:lang w:eastAsia="zh-CN"/>
                </w:rPr>
                <m:t>t</m:t>
              </m:r>
              <m:r>
                <m:rPr>
                  <m:sty m:val="p"/>
                </m:rPr>
                <w:rPr>
                  <w:rFonts w:ascii="Cambria Math" w:hAnsi="Cambria Math"/>
                  <w:sz w:val="28"/>
                  <w:szCs w:val="28"/>
                  <w:lang w:eastAsia="zh-CN"/>
                </w:rPr>
                <m:t>-</m:t>
              </m:r>
              <m:r>
                <m:rPr>
                  <m:sty m:val="p"/>
                </m:rPr>
                <w:rPr>
                  <w:rFonts w:ascii="Cambria Math" w:hAnsi="Cambria Math"/>
                  <w:sz w:val="28"/>
                  <w:szCs w:val="28"/>
                  <w:lang w:eastAsia="zh-CN"/>
                </w:rPr>
                <m:t>1</m:t>
              </m:r>
            </m:sub>
          </m:sSub>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m</m:t>
              </m:r>
            </m:e>
            <m:sub>
              <m:r>
                <w:rPr>
                  <w:rFonts w:ascii="Cambria Math" w:hAnsi="Cambria Math"/>
                  <w:sz w:val="28"/>
                  <w:szCs w:val="28"/>
                  <w:lang w:eastAsia="zh-CN"/>
                </w:rPr>
                <m:t>t</m:t>
              </m:r>
            </m:sub>
            <m:sup>
              <m:r>
                <w:rPr>
                  <w:rFonts w:ascii="Cambria Math" w:hAnsi="Cambria Math"/>
                  <w:sz w:val="28"/>
                  <w:szCs w:val="28"/>
                  <w:lang w:eastAsia="zh-CN"/>
                </w:rPr>
                <m:t>pr</m:t>
              </m:r>
              <m:r>
                <w:rPr>
                  <w:rFonts w:ascii="Cambria Math" w:hAnsi="Cambria Math"/>
                  <w:sz w:val="28"/>
                  <w:szCs w:val="28"/>
                  <w:lang w:eastAsia="zh-CN"/>
                </w:rPr>
                <m:t>o</m:t>
              </m:r>
              <m:r>
                <w:rPr>
                  <w:rFonts w:ascii="Cambria Math" w:hAnsi="Cambria Math"/>
                  <w:sz w:val="28"/>
                  <w:szCs w:val="28"/>
                  <w:lang w:eastAsia="zh-CN"/>
                </w:rPr>
                <m:t>d</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m</m:t>
              </m:r>
            </m:e>
            <m:sub>
              <m:r>
                <w:rPr>
                  <w:rFonts w:ascii="Cambria Math" w:hAnsi="Cambria Math"/>
                  <w:sz w:val="28"/>
                  <w:szCs w:val="28"/>
                  <w:lang w:eastAsia="zh-CN"/>
                </w:rPr>
                <m:t>t</m:t>
              </m:r>
            </m:sub>
            <m:sup>
              <m:r>
                <w:rPr>
                  <w:rFonts w:ascii="Cambria Math" w:hAnsi="Cambria Math"/>
                  <w:sz w:val="28"/>
                  <w:szCs w:val="28"/>
                  <w:lang w:eastAsia="zh-CN"/>
                </w:rPr>
                <m:t>pipe</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m</m:t>
              </m:r>
            </m:e>
            <m:sub>
              <m:r>
                <w:rPr>
                  <w:rFonts w:ascii="Cambria Math" w:hAnsi="Cambria Math"/>
                  <w:sz w:val="28"/>
                  <w:szCs w:val="28"/>
                  <w:lang w:eastAsia="zh-CN"/>
                </w:rPr>
                <m:t>t</m:t>
              </m:r>
            </m:sub>
            <m:sup>
              <m:r>
                <w:rPr>
                  <w:rFonts w:ascii="Cambria Math" w:hAnsi="Cambria Math"/>
                  <w:sz w:val="28"/>
                  <w:szCs w:val="28"/>
                  <w:lang w:eastAsia="zh-CN"/>
                </w:rPr>
                <m:t>s</m:t>
              </m:r>
              <m:r>
                <w:rPr>
                  <w:rFonts w:ascii="Cambria Math" w:hAnsi="Cambria Math"/>
                  <w:sz w:val="28"/>
                  <w:szCs w:val="28"/>
                  <w:lang w:eastAsia="zh-CN"/>
                </w:rPr>
                <m:t>h</m:t>
              </m:r>
              <m:r>
                <w:rPr>
                  <w:rFonts w:ascii="Cambria Math" w:hAnsi="Cambria Math"/>
                  <w:sz w:val="28"/>
                  <w:szCs w:val="28"/>
                  <w:lang w:eastAsia="zh-CN"/>
                </w:rPr>
                <m:t>ip</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m</m:t>
              </m:r>
            </m:e>
            <m:sub>
              <m:r>
                <w:rPr>
                  <w:rFonts w:ascii="Cambria Math" w:hAnsi="Cambria Math"/>
                  <w:sz w:val="28"/>
                  <w:szCs w:val="28"/>
                  <w:lang w:eastAsia="zh-CN"/>
                </w:rPr>
                <m:t>t</m:t>
              </m:r>
            </m:sub>
            <m:sup>
              <m:r>
                <w:rPr>
                  <w:rFonts w:ascii="Cambria Math" w:hAnsi="Cambria Math"/>
                  <w:sz w:val="28"/>
                  <w:szCs w:val="28"/>
                  <w:lang w:eastAsia="zh-CN"/>
                </w:rPr>
                <m:t>H</m:t>
              </m:r>
              <m:r>
                <m:rPr>
                  <m:sty m:val="p"/>
                </m:rPr>
                <w:rPr>
                  <w:rFonts w:ascii="Cambria Math" w:hAnsi="Cambria Math"/>
                  <w:sz w:val="28"/>
                  <w:szCs w:val="28"/>
                  <w:lang w:eastAsia="zh-CN"/>
                </w:rPr>
                <m:t>2</m:t>
              </m:r>
              <m:r>
                <w:rPr>
                  <w:rFonts w:ascii="Cambria Math" w:hAnsi="Cambria Math"/>
                  <w:sz w:val="28"/>
                  <w:szCs w:val="28"/>
                  <w:lang w:eastAsia="zh-CN"/>
                </w:rPr>
                <m:t>P</m:t>
              </m:r>
            </m:sup>
          </m:sSubSup>
          <m:r>
            <m:rPr>
              <m:sty m:val="p"/>
            </m:rPr>
            <w:rPr>
              <w:rFonts w:ascii="Cambria Math" w:hAnsi="Cambria Math"/>
              <w:sz w:val="28"/>
              <w:szCs w:val="28"/>
              <w:lang w:eastAsia="zh-CN"/>
            </w:rPr>
            <m:t>,0≤</m:t>
          </m:r>
          <m:sSub>
            <m:sSubPr>
              <m:ctrlPr>
                <w:rPr>
                  <w:rFonts w:ascii="Cambria Math" w:hAnsi="Cambria Math"/>
                  <w:sz w:val="28"/>
                  <w:szCs w:val="28"/>
                  <w:lang w:eastAsia="zh-CN"/>
                </w:rPr>
              </m:ctrlPr>
            </m:sSubPr>
            <m:e>
              <m:r>
                <w:rPr>
                  <w:rFonts w:ascii="Cambria Math" w:hAnsi="Cambria Math"/>
                  <w:sz w:val="28"/>
                  <w:szCs w:val="28"/>
                  <w:lang w:eastAsia="zh-CN"/>
                </w:rPr>
                <m:t>H</m:t>
              </m:r>
            </m:e>
            <m:sub>
              <m:r>
                <w:rPr>
                  <w:rFonts w:ascii="Cambria Math" w:hAnsi="Cambria Math"/>
                  <w:sz w:val="28"/>
                  <w:szCs w:val="28"/>
                  <w:lang w:eastAsia="zh-CN"/>
                </w:rPr>
                <m:t>t</m:t>
              </m:r>
            </m:sub>
          </m:sSub>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A</m:t>
              </m:r>
            </m:e>
            <m:sub>
              <m:r>
                <w:rPr>
                  <w:rFonts w:ascii="Cambria Math" w:hAnsi="Cambria Math"/>
                  <w:sz w:val="28"/>
                  <w:szCs w:val="28"/>
                  <w:lang w:eastAsia="zh-CN"/>
                </w:rPr>
                <m:t>t</m:t>
              </m:r>
            </m:sub>
            <m:sup>
              <m:r>
                <w:rPr>
                  <w:rFonts w:ascii="Cambria Math" w:hAnsi="Cambria Math"/>
                  <w:sz w:val="28"/>
                  <w:szCs w:val="28"/>
                  <w:lang w:eastAsia="zh-CN"/>
                </w:rPr>
                <m:t>tank</m:t>
              </m:r>
            </m:sup>
          </m:sSubSup>
          <m:sSup>
            <m:sSupPr>
              <m:ctrlPr>
                <w:rPr>
                  <w:rFonts w:ascii="Cambria Math" w:hAnsi="Cambria Math"/>
                  <w:sz w:val="28"/>
                  <w:szCs w:val="28"/>
                  <w:lang w:eastAsia="zh-CN"/>
                </w:rPr>
              </m:ctrlPr>
            </m:sSupPr>
            <m:e>
              <m:r>
                <w:rPr>
                  <w:rFonts w:ascii="Cambria Math" w:hAnsi="Cambria Math"/>
                  <w:sz w:val="28"/>
                  <w:szCs w:val="28"/>
                  <w:lang w:eastAsia="zh-CN"/>
                </w:rPr>
                <m:t>H</m:t>
              </m:r>
            </m:e>
            <m:sup>
              <m:r>
                <w:rPr>
                  <w:rFonts w:ascii="Cambria Math" w:hAnsi="Cambria Math"/>
                  <w:sz w:val="28"/>
                  <w:szCs w:val="28"/>
                  <w:lang w:eastAsia="zh-CN"/>
                </w:rPr>
                <m:t>max</m:t>
              </m:r>
            </m:sup>
          </m:sSup>
          <m:r>
            <m:rPr>
              <m:sty m:val="p"/>
            </m:rPr>
            <w:rPr>
              <w:rFonts w:ascii="Cambria Math" w:hAnsi="Cambria Math"/>
              <w:sz w:val="28"/>
              <w:szCs w:val="28"/>
              <w:lang w:eastAsia="zh-CN"/>
            </w:rPr>
            <m:t>.</m:t>
          </m:r>
        </m:oMath>
      </m:oMathPara>
    </w:p>
    <w:p w14:paraId="31D0C1EE"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本小时产氢增加库存，管输、船运和氢转电共同消耗库存；</w:t>
      </w:r>
      <m:oMath>
        <m:sSup>
          <m:sSupPr>
            <m:ctrlPr>
              <w:rPr>
                <w:rFonts w:ascii="Cambria Math" w:hAnsi="Cambria Math"/>
                <w:sz w:val="28"/>
                <w:szCs w:val="28"/>
                <w:lang w:eastAsia="zh-CN"/>
              </w:rPr>
            </m:ctrlPr>
          </m:sSupPr>
          <m:e>
            <m:r>
              <w:rPr>
                <w:rFonts w:ascii="Cambria Math" w:hAnsi="Cambria Math"/>
                <w:sz w:val="28"/>
                <w:szCs w:val="28"/>
                <w:lang w:eastAsia="zh-CN"/>
              </w:rPr>
              <m:t>H</m:t>
            </m:r>
          </m:e>
          <m:sup>
            <m:r>
              <w:rPr>
                <w:rFonts w:ascii="Cambria Math" w:hAnsi="Cambria Math"/>
                <w:sz w:val="28"/>
                <w:szCs w:val="28"/>
                <w:lang w:eastAsia="zh-CN"/>
              </w:rPr>
              <m:t>max</m:t>
            </m:r>
          </m:sup>
        </m:sSup>
      </m:oMath>
      <w:r w:rsidRPr="009F160C">
        <w:rPr>
          <w:rFonts w:hint="eastAsia"/>
          <w:sz w:val="28"/>
          <w:szCs w:val="28"/>
          <w:lang w:eastAsia="zh-CN"/>
        </w:rPr>
        <w:t>为最大储氢能力。启用氢转电支路时，向母线回发</w:t>
      </w: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H</m:t>
            </m:r>
            <m:r>
              <m:rPr>
                <m:sty m:val="p"/>
              </m:rPr>
              <w:rPr>
                <w:rFonts w:ascii="Cambria Math" w:hAnsi="Cambria Math"/>
                <w:sz w:val="28"/>
                <w:szCs w:val="28"/>
                <w:lang w:eastAsia="zh-CN"/>
              </w:rPr>
              <m:t>2</m:t>
            </m:r>
            <m:r>
              <w:rPr>
                <w:rFonts w:ascii="Cambria Math" w:hAnsi="Cambria Math"/>
                <w:sz w:val="28"/>
                <w:szCs w:val="28"/>
                <w:lang w:eastAsia="zh-CN"/>
              </w:rPr>
              <m:t>P</m:t>
            </m:r>
          </m:sup>
        </m:sSubSup>
      </m:oMath>
      <w:r w:rsidRPr="009F160C">
        <w:rPr>
          <w:rFonts w:hint="eastAsia"/>
          <w:sz w:val="28"/>
          <w:szCs w:val="28"/>
          <w:lang w:eastAsia="zh-CN"/>
        </w:rPr>
        <w:t>所需的氢气质量为</w:t>
      </w:r>
    </w:p>
    <w:p w14:paraId="30AC8341" w14:textId="77777777" w:rsidR="00BD75E1" w:rsidRPr="009F160C" w:rsidRDefault="00B54136" w:rsidP="009F160C">
      <w:pPr>
        <w:pStyle w:val="af1"/>
        <w:spacing w:after="150" w:line="341" w:lineRule="auto"/>
        <w:rPr>
          <w:sz w:val="28"/>
          <w:szCs w:val="28"/>
          <w:lang w:eastAsia="zh-CN"/>
        </w:rPr>
      </w:pPr>
      <m:oMathPara>
        <m:oMathParaPr>
          <m:jc m:val="center"/>
        </m:oMathParaPr>
        <m:oMath>
          <m:sSubSup>
            <m:sSubSupPr>
              <m:ctrlPr>
                <w:rPr>
                  <w:rFonts w:ascii="Cambria Math" w:hAnsi="Cambria Math"/>
                  <w:sz w:val="28"/>
                  <w:szCs w:val="28"/>
                  <w:lang w:eastAsia="zh-CN"/>
                </w:rPr>
              </m:ctrlPr>
            </m:sSubSupPr>
            <m:e>
              <m:r>
                <w:rPr>
                  <w:rFonts w:ascii="Cambria Math" w:hAnsi="Cambria Math"/>
                  <w:sz w:val="28"/>
                  <w:szCs w:val="28"/>
                  <w:lang w:eastAsia="zh-CN"/>
                </w:rPr>
                <m:t>m</m:t>
              </m:r>
            </m:e>
            <m:sub>
              <m:r>
                <w:rPr>
                  <w:rFonts w:ascii="Cambria Math" w:hAnsi="Cambria Math"/>
                  <w:sz w:val="28"/>
                  <w:szCs w:val="28"/>
                  <w:lang w:eastAsia="zh-CN"/>
                </w:rPr>
                <m:t>t</m:t>
              </m:r>
            </m:sub>
            <m:sup>
              <m:r>
                <w:rPr>
                  <w:rFonts w:ascii="Cambria Math" w:hAnsi="Cambria Math"/>
                  <w:sz w:val="28"/>
                  <w:szCs w:val="28"/>
                  <w:lang w:eastAsia="zh-CN"/>
                </w:rPr>
                <m:t>H</m:t>
              </m:r>
              <m:r>
                <m:rPr>
                  <m:sty m:val="p"/>
                </m:rPr>
                <w:rPr>
                  <w:rFonts w:ascii="Cambria Math" w:hAnsi="Cambria Math"/>
                  <w:sz w:val="28"/>
                  <w:szCs w:val="28"/>
                  <w:lang w:eastAsia="zh-CN"/>
                </w:rPr>
                <m:t>2</m:t>
              </m:r>
              <m:r>
                <w:rPr>
                  <w:rFonts w:ascii="Cambria Math" w:hAnsi="Cambria Math"/>
                  <w:sz w:val="28"/>
                  <w:szCs w:val="28"/>
                  <w:lang w:eastAsia="zh-CN"/>
                </w:rPr>
                <m:t>P</m:t>
              </m:r>
            </m:sup>
          </m:sSubSup>
          <m:r>
            <m:rPr>
              <m:lit/>
              <m:nor/>
            </m:rPr>
            <w:rPr>
              <w:sz w:val="28"/>
              <w:szCs w:val="28"/>
              <w:lang w:eastAsia="zh-CN"/>
            </w:rPr>
            <m:t>=</m:t>
          </m:r>
          <m:f>
            <m:fPr>
              <m:ctrlPr>
                <w:rPr>
                  <w:rFonts w:ascii="Cambria Math" w:hAnsi="Cambria Math"/>
                  <w:sz w:val="28"/>
                  <w:szCs w:val="28"/>
                  <w:lang w:eastAsia="zh-CN"/>
                </w:rPr>
              </m:ctrlPr>
            </m:fPr>
            <m:num>
              <m:r>
                <m:rPr>
                  <m:sty m:val="p"/>
                </m:rPr>
                <w:rPr>
                  <w:rFonts w:ascii="Cambria Math" w:hAnsi="Cambria Math"/>
                  <w:sz w:val="28"/>
                  <w:szCs w:val="28"/>
                  <w:lang w:eastAsia="zh-CN"/>
                </w:rPr>
                <m:t>1000</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H</m:t>
                  </m:r>
                  <m:r>
                    <m:rPr>
                      <m:sty m:val="p"/>
                    </m:rPr>
                    <w:rPr>
                      <w:rFonts w:ascii="Cambria Math" w:hAnsi="Cambria Math"/>
                      <w:sz w:val="28"/>
                      <w:szCs w:val="28"/>
                      <w:lang w:eastAsia="zh-CN"/>
                    </w:rPr>
                    <m:t>2</m:t>
                  </m:r>
                  <m:r>
                    <w:rPr>
                      <w:rFonts w:ascii="Cambria Math" w:hAnsi="Cambria Math"/>
                      <w:sz w:val="28"/>
                      <w:szCs w:val="28"/>
                      <w:lang w:eastAsia="zh-CN"/>
                    </w:rPr>
                    <m:t>P</m:t>
                  </m:r>
                </m:sup>
              </m:sSubSup>
              <m:r>
                <w:rPr>
                  <w:rFonts w:ascii="Cambria Math" w:hAnsi="Cambria Math"/>
                  <w:sz w:val="28"/>
                  <w:szCs w:val="28"/>
                  <w:lang w:eastAsia="zh-CN"/>
                </w:rPr>
                <m:t>Δt</m:t>
              </m:r>
            </m:num>
            <m:den>
              <m:sSup>
                <m:sSupPr>
                  <m:ctrlPr>
                    <w:rPr>
                      <w:rFonts w:ascii="Cambria Math" w:hAnsi="Cambria Math"/>
                      <w:sz w:val="28"/>
                      <w:szCs w:val="28"/>
                      <w:lang w:eastAsia="zh-CN"/>
                    </w:rPr>
                  </m:ctrlPr>
                </m:sSupPr>
                <m:e>
                  <m:r>
                    <w:rPr>
                      <w:rFonts w:ascii="Cambria Math" w:hAnsi="Cambria Math"/>
                      <w:sz w:val="28"/>
                      <w:szCs w:val="28"/>
                      <w:lang w:eastAsia="zh-CN"/>
                    </w:rPr>
                    <m:t>η</m:t>
                  </m:r>
                </m:e>
                <m:sup>
                  <m:r>
                    <w:rPr>
                      <w:rFonts w:ascii="Cambria Math" w:hAnsi="Cambria Math"/>
                      <w:sz w:val="28"/>
                      <w:szCs w:val="28"/>
                      <w:lang w:eastAsia="zh-CN"/>
                    </w:rPr>
                    <m:t>H</m:t>
                  </m:r>
                  <m:r>
                    <m:rPr>
                      <m:sty m:val="p"/>
                    </m:rPr>
                    <w:rPr>
                      <w:rFonts w:ascii="Cambria Math" w:hAnsi="Cambria Math"/>
                      <w:sz w:val="28"/>
                      <w:szCs w:val="28"/>
                      <w:lang w:eastAsia="zh-CN"/>
                    </w:rPr>
                    <m:t>2</m:t>
                  </m:r>
                  <m:r>
                    <w:rPr>
                      <w:rFonts w:ascii="Cambria Math" w:hAnsi="Cambria Math"/>
                      <w:sz w:val="28"/>
                      <w:szCs w:val="28"/>
                      <w:lang w:eastAsia="zh-CN"/>
                    </w:rPr>
                    <m:t>P</m:t>
                  </m:r>
                </m:sup>
              </m:sSup>
              <m:r>
                <w:rPr>
                  <w:rFonts w:ascii="Cambria Math" w:hAnsi="Cambria Math"/>
                  <w:sz w:val="28"/>
                  <w:szCs w:val="28"/>
                  <w:lang w:eastAsia="zh-CN"/>
                </w:rPr>
                <m:t>LH</m:t>
              </m:r>
              <m:sSub>
                <m:sSubPr>
                  <m:ctrlPr>
                    <w:rPr>
                      <w:rFonts w:ascii="Cambria Math" w:hAnsi="Cambria Math"/>
                      <w:sz w:val="28"/>
                      <w:szCs w:val="28"/>
                      <w:lang w:eastAsia="zh-CN"/>
                    </w:rPr>
                  </m:ctrlPr>
                </m:sSubPr>
                <m:e>
                  <m:r>
                    <w:rPr>
                      <w:rFonts w:ascii="Cambria Math" w:hAnsi="Cambria Math"/>
                      <w:sz w:val="28"/>
                      <w:szCs w:val="28"/>
                      <w:lang w:eastAsia="zh-CN"/>
                    </w:rPr>
                    <m:t>V</m:t>
                  </m:r>
                </m:e>
                <m:sub>
                  <m:r>
                    <w:rPr>
                      <w:rFonts w:ascii="Cambria Math" w:hAnsi="Cambria Math"/>
                      <w:sz w:val="28"/>
                      <w:szCs w:val="28"/>
                      <w:lang w:eastAsia="zh-CN"/>
                    </w:rPr>
                    <m:t>H</m:t>
                  </m:r>
                  <m:r>
                    <m:rPr>
                      <m:sty m:val="p"/>
                    </m:rPr>
                    <w:rPr>
                      <w:rFonts w:ascii="Cambria Math" w:hAnsi="Cambria Math"/>
                      <w:sz w:val="28"/>
                      <w:szCs w:val="28"/>
                      <w:lang w:eastAsia="zh-CN"/>
                    </w:rPr>
                    <m:t>2</m:t>
                  </m:r>
                </m:sub>
              </m:sSub>
            </m:den>
          </m:f>
          <m:r>
            <m:rPr>
              <m:sty m:val="p"/>
            </m:rPr>
            <w:rPr>
              <w:rFonts w:ascii="Cambria Math" w:hAnsi="Cambria Math"/>
              <w:sz w:val="28"/>
              <w:szCs w:val="28"/>
              <w:lang w:eastAsia="zh-CN"/>
            </w:rPr>
            <m:t>,0≤</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H</m:t>
              </m:r>
              <m:r>
                <m:rPr>
                  <m:sty m:val="p"/>
                </m:rPr>
                <w:rPr>
                  <w:rFonts w:ascii="Cambria Math" w:hAnsi="Cambria Math"/>
                  <w:sz w:val="28"/>
                  <w:szCs w:val="28"/>
                  <w:lang w:eastAsia="zh-CN"/>
                </w:rPr>
                <m:t>2</m:t>
              </m:r>
              <m:r>
                <w:rPr>
                  <w:rFonts w:ascii="Cambria Math" w:hAnsi="Cambria Math"/>
                  <w:sz w:val="28"/>
                  <w:szCs w:val="28"/>
                  <w:lang w:eastAsia="zh-CN"/>
                </w:rPr>
                <m:t>P</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A</m:t>
              </m:r>
            </m:e>
            <m:sub>
              <m:r>
                <w:rPr>
                  <w:rFonts w:ascii="Cambria Math" w:hAnsi="Cambria Math"/>
                  <w:sz w:val="28"/>
                  <w:szCs w:val="28"/>
                  <w:lang w:eastAsia="zh-CN"/>
                </w:rPr>
                <m:t>t</m:t>
              </m:r>
            </m:sub>
            <m:sup>
              <m:r>
                <w:rPr>
                  <w:rFonts w:ascii="Cambria Math" w:hAnsi="Cambria Math"/>
                  <w:sz w:val="28"/>
                  <w:szCs w:val="28"/>
                  <w:lang w:eastAsia="zh-CN"/>
                </w:rPr>
                <m:t>H</m:t>
              </m:r>
              <m:r>
                <m:rPr>
                  <m:sty m:val="p"/>
                </m:rPr>
                <w:rPr>
                  <w:rFonts w:ascii="Cambria Math" w:hAnsi="Cambria Math"/>
                  <w:sz w:val="28"/>
                  <w:szCs w:val="28"/>
                  <w:lang w:eastAsia="zh-CN"/>
                </w:rPr>
                <m:t>2</m:t>
              </m:r>
              <m:r>
                <w:rPr>
                  <w:rFonts w:ascii="Cambria Math" w:hAnsi="Cambria Math"/>
                  <w:sz w:val="28"/>
                  <w:szCs w:val="28"/>
                  <w:lang w:eastAsia="zh-CN"/>
                </w:rPr>
                <m:t>P</m:t>
              </m:r>
            </m:sup>
          </m:sSubSup>
          <m:sSup>
            <m:sSupPr>
              <m:ctrlPr>
                <w:rPr>
                  <w:rFonts w:ascii="Cambria Math" w:hAnsi="Cambria Math"/>
                  <w:sz w:val="28"/>
                  <w:szCs w:val="28"/>
                  <w:lang w:eastAsia="zh-CN"/>
                </w:rPr>
              </m:ctrlPr>
            </m:sSupPr>
            <m:e>
              <m:r>
                <w:rPr>
                  <w:rFonts w:ascii="Cambria Math" w:hAnsi="Cambria Math"/>
                  <w:sz w:val="28"/>
                  <w:szCs w:val="28"/>
                  <w:lang w:eastAsia="zh-CN"/>
                </w:rPr>
                <m:t>P</m:t>
              </m:r>
            </m:e>
            <m:sup>
              <m:r>
                <w:rPr>
                  <w:rFonts w:ascii="Cambria Math" w:hAnsi="Cambria Math"/>
                  <w:sz w:val="28"/>
                  <w:szCs w:val="28"/>
                  <w:lang w:eastAsia="zh-CN"/>
                </w:rPr>
                <m:t>H</m:t>
              </m:r>
              <m:r>
                <m:rPr>
                  <m:sty m:val="p"/>
                </m:rPr>
                <w:rPr>
                  <w:rFonts w:ascii="Cambria Math" w:hAnsi="Cambria Math"/>
                  <w:sz w:val="28"/>
                  <w:szCs w:val="28"/>
                  <w:lang w:eastAsia="zh-CN"/>
                </w:rPr>
                <m:t>2</m:t>
              </m:r>
              <m:r>
                <w:rPr>
                  <w:rFonts w:ascii="Cambria Math" w:hAnsi="Cambria Math"/>
                  <w:sz w:val="28"/>
                  <w:szCs w:val="28"/>
                  <w:lang w:eastAsia="zh-CN"/>
                </w:rPr>
                <m:t>P</m:t>
              </m:r>
              <m:r>
                <m:rPr>
                  <m:sty m:val="p"/>
                </m:rPr>
                <w:rPr>
                  <w:rFonts w:ascii="Cambria Math" w:hAnsi="Cambria Math"/>
                  <w:sz w:val="28"/>
                  <w:szCs w:val="28"/>
                  <w:lang w:eastAsia="zh-CN"/>
                </w:rPr>
                <m:t>,</m:t>
              </m:r>
              <m:r>
                <w:rPr>
                  <w:rFonts w:ascii="Cambria Math" w:hAnsi="Cambria Math"/>
                  <w:sz w:val="28"/>
                  <w:szCs w:val="28"/>
                  <w:lang w:eastAsia="zh-CN"/>
                </w:rPr>
                <m:t>max</m:t>
              </m:r>
            </m:sup>
          </m:sSup>
          <m:sSubSup>
            <m:sSubSupPr>
              <m:ctrlPr>
                <w:rPr>
                  <w:rFonts w:ascii="Cambria Math" w:hAnsi="Cambria Math"/>
                  <w:sz w:val="28"/>
                  <w:szCs w:val="28"/>
                  <w:lang w:eastAsia="zh-CN"/>
                </w:rPr>
              </m:ctrlPr>
            </m:sSubSupPr>
            <m:e>
              <m:r>
                <w:rPr>
                  <w:rFonts w:ascii="Cambria Math" w:hAnsi="Cambria Math"/>
                  <w:sz w:val="28"/>
                  <w:szCs w:val="28"/>
                  <w:lang w:eastAsia="zh-CN"/>
                </w:rPr>
                <m:t>u</m:t>
              </m:r>
            </m:e>
            <m:sub>
              <m:r>
                <w:rPr>
                  <w:rFonts w:ascii="Cambria Math" w:hAnsi="Cambria Math"/>
                  <w:sz w:val="28"/>
                  <w:szCs w:val="28"/>
                  <w:lang w:eastAsia="zh-CN"/>
                </w:rPr>
                <m:t>t</m:t>
              </m:r>
            </m:sub>
            <m:sup>
              <m:r>
                <w:rPr>
                  <w:rFonts w:ascii="Cambria Math" w:hAnsi="Cambria Math"/>
                  <w:sz w:val="28"/>
                  <w:szCs w:val="28"/>
                  <w:lang w:eastAsia="zh-CN"/>
                </w:rPr>
                <m:t>H</m:t>
              </m:r>
              <m:r>
                <m:rPr>
                  <m:sty m:val="p"/>
                </m:rPr>
                <w:rPr>
                  <w:rFonts w:ascii="Cambria Math" w:hAnsi="Cambria Math"/>
                  <w:sz w:val="28"/>
                  <w:szCs w:val="28"/>
                  <w:lang w:eastAsia="zh-CN"/>
                </w:rPr>
                <m:t>2</m:t>
              </m:r>
              <m:r>
                <w:rPr>
                  <w:rFonts w:ascii="Cambria Math" w:hAnsi="Cambria Math"/>
                  <w:sz w:val="28"/>
                  <w:szCs w:val="28"/>
                  <w:lang w:eastAsia="zh-CN"/>
                </w:rPr>
                <m:t>P</m:t>
              </m:r>
            </m:sup>
          </m:sSubSup>
          <m:r>
            <m:rPr>
              <m:sty m:val="p"/>
            </m:rPr>
            <w:rPr>
              <w:rFonts w:ascii="Cambria Math" w:hAnsi="Cambria Math"/>
              <w:sz w:val="28"/>
              <w:szCs w:val="28"/>
              <w:lang w:eastAsia="zh-CN"/>
            </w:rPr>
            <m:t>.</m:t>
          </m:r>
        </m:oMath>
      </m:oMathPara>
    </w:p>
    <w:p w14:paraId="65342C81"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其中</w:t>
      </w:r>
      <m:oMath>
        <m:sSup>
          <m:sSupPr>
            <m:ctrlPr>
              <w:rPr>
                <w:rFonts w:ascii="Cambria Math" w:hAnsi="Cambria Math"/>
                <w:sz w:val="28"/>
                <w:szCs w:val="28"/>
                <w:lang w:eastAsia="zh-CN"/>
              </w:rPr>
            </m:ctrlPr>
          </m:sSupPr>
          <m:e>
            <m:r>
              <w:rPr>
                <w:rFonts w:ascii="Cambria Math" w:hAnsi="Cambria Math"/>
                <w:sz w:val="28"/>
                <w:szCs w:val="28"/>
                <w:lang w:eastAsia="zh-CN"/>
              </w:rPr>
              <m:t>η</m:t>
            </m:r>
          </m:e>
          <m:sup>
            <m:r>
              <w:rPr>
                <w:rFonts w:ascii="Cambria Math" w:hAnsi="Cambria Math"/>
                <w:sz w:val="28"/>
                <w:szCs w:val="28"/>
                <w:lang w:eastAsia="zh-CN"/>
              </w:rPr>
              <m:t>H</m:t>
            </m:r>
            <m:r>
              <m:rPr>
                <m:sty m:val="p"/>
              </m:rPr>
              <w:rPr>
                <w:rFonts w:ascii="Cambria Math" w:hAnsi="Cambria Math"/>
                <w:sz w:val="28"/>
                <w:szCs w:val="28"/>
                <w:lang w:eastAsia="zh-CN"/>
              </w:rPr>
              <m:t>2</m:t>
            </m:r>
            <m:r>
              <w:rPr>
                <w:rFonts w:ascii="Cambria Math" w:hAnsi="Cambria Math"/>
                <w:sz w:val="28"/>
                <w:szCs w:val="28"/>
                <w:lang w:eastAsia="zh-CN"/>
              </w:rPr>
              <m:t>P</m:t>
            </m:r>
          </m:sup>
        </m:sSup>
      </m:oMath>
      <w:r w:rsidRPr="009F160C">
        <w:rPr>
          <w:rFonts w:hint="eastAsia"/>
          <w:sz w:val="28"/>
          <w:szCs w:val="28"/>
          <w:lang w:eastAsia="zh-CN"/>
        </w:rPr>
        <w:t>为氢转电效率，</w:t>
      </w:r>
      <m:oMath>
        <m:r>
          <w:rPr>
            <w:rFonts w:ascii="Cambria Math" w:hAnsi="Cambria Math"/>
            <w:sz w:val="28"/>
            <w:szCs w:val="28"/>
            <w:lang w:eastAsia="zh-CN"/>
          </w:rPr>
          <m:t>LH</m:t>
        </m:r>
        <m:sSub>
          <m:sSubPr>
            <m:ctrlPr>
              <w:rPr>
                <w:rFonts w:ascii="Cambria Math" w:hAnsi="Cambria Math"/>
                <w:sz w:val="28"/>
                <w:szCs w:val="28"/>
                <w:lang w:eastAsia="zh-CN"/>
              </w:rPr>
            </m:ctrlPr>
          </m:sSubPr>
          <m:e>
            <m:r>
              <w:rPr>
                <w:rFonts w:ascii="Cambria Math" w:hAnsi="Cambria Math"/>
                <w:sz w:val="28"/>
                <w:szCs w:val="28"/>
                <w:lang w:eastAsia="zh-CN"/>
              </w:rPr>
              <m:t>V</m:t>
            </m:r>
          </m:e>
          <m:sub>
            <m:r>
              <w:rPr>
                <w:rFonts w:ascii="Cambria Math" w:hAnsi="Cambria Math"/>
                <w:sz w:val="28"/>
                <w:szCs w:val="28"/>
                <w:lang w:eastAsia="zh-CN"/>
              </w:rPr>
              <m:t>H</m:t>
            </m:r>
            <m:r>
              <m:rPr>
                <m:sty m:val="p"/>
              </m:rPr>
              <w:rPr>
                <w:rFonts w:ascii="Cambria Math" w:hAnsi="Cambria Math"/>
                <w:sz w:val="28"/>
                <w:szCs w:val="28"/>
                <w:lang w:eastAsia="zh-CN"/>
              </w:rPr>
              <m:t>2</m:t>
            </m:r>
          </m:sub>
        </m:sSub>
      </m:oMath>
      <w:r w:rsidRPr="009F160C">
        <w:rPr>
          <w:rFonts w:hint="eastAsia"/>
          <w:sz w:val="28"/>
          <w:szCs w:val="28"/>
          <w:lang w:eastAsia="zh-CN"/>
        </w:rPr>
        <w:t>为氢气低位热值。模型对同一时段的电解制氢与氢转电设置运行互斥，使该支路主要承担跨时段能量转移和保供功能。</w:t>
      </w:r>
    </w:p>
    <w:p w14:paraId="1D9C2D2D" w14:textId="77777777" w:rsidR="00BD75E1" w:rsidRDefault="00305267">
      <w:pPr>
        <w:pStyle w:val="21"/>
        <w:rPr>
          <w:lang w:eastAsia="zh-CN"/>
        </w:rPr>
      </w:pPr>
      <w:bookmarkStart w:id="82" w:name="_Toc237592074"/>
      <w:bookmarkStart w:id="83" w:name="绿色算力负荷模型"/>
      <w:bookmarkEnd w:id="80"/>
      <w:r>
        <w:rPr>
          <w:rFonts w:ascii="宋体" w:eastAsia="宋体" w:hAnsi="宋体" w:hint="eastAsia"/>
          <w:lang w:eastAsia="zh-CN"/>
        </w:rPr>
        <w:t>六、</w:t>
      </w:r>
      <w:r w:rsidR="00BD75E1">
        <w:rPr>
          <w:lang w:eastAsia="zh-CN"/>
        </w:rPr>
        <w:t xml:space="preserve"> </w:t>
      </w:r>
      <w:r w:rsidR="00BD75E1">
        <w:rPr>
          <w:rFonts w:hint="eastAsia"/>
          <w:lang w:eastAsia="zh-CN"/>
        </w:rPr>
        <w:t>绿色算力负荷模型</w:t>
      </w:r>
      <w:bookmarkEnd w:id="82"/>
    </w:p>
    <w:p w14:paraId="0B7DE8CC"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数据中心负荷分为基础算力和弹性算力。基础算力对应需要优先保障的持续性服务，弹性算力对应可根据能源条件调整的工作负载。设</w:t>
      </w: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comp</m:t>
            </m:r>
            <m:r>
              <m:rPr>
                <m:sty m:val="p"/>
              </m:rPr>
              <w:rPr>
                <w:rFonts w:ascii="Cambria Math" w:hAnsi="Cambria Math"/>
                <w:sz w:val="28"/>
                <w:szCs w:val="28"/>
                <w:lang w:eastAsia="zh-CN"/>
              </w:rPr>
              <m:t>,</m:t>
            </m:r>
            <m:r>
              <w:rPr>
                <w:rFonts w:ascii="Cambria Math" w:hAnsi="Cambria Math"/>
                <w:sz w:val="28"/>
                <w:szCs w:val="28"/>
                <w:lang w:eastAsia="zh-CN"/>
              </w:rPr>
              <m:t>b</m:t>
            </m:r>
            <m:r>
              <m:rPr>
                <m:sty m:val="p"/>
              </m:rPr>
              <w:rPr>
                <w:rFonts w:ascii="Cambria Math" w:hAnsi="Cambria Math"/>
                <w:sz w:val="28"/>
                <w:szCs w:val="28"/>
                <w:lang w:eastAsia="zh-CN"/>
              </w:rPr>
              <m:t>,</m:t>
            </m:r>
            <m:r>
              <w:rPr>
                <w:rFonts w:ascii="Cambria Math" w:hAnsi="Cambria Math"/>
                <w:sz w:val="28"/>
                <w:szCs w:val="28"/>
                <w:lang w:eastAsia="zh-CN"/>
              </w:rPr>
              <m:t>dem</m:t>
            </m:r>
          </m:sup>
        </m:sSubSup>
      </m:oMath>
      <w:r w:rsidRPr="009F160C">
        <w:rPr>
          <w:rFonts w:hint="eastAsia"/>
          <w:sz w:val="28"/>
          <w:szCs w:val="28"/>
          <w:lang w:eastAsia="zh-CN"/>
        </w:rPr>
        <w:t>为基础算力需求，</w:t>
      </w: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comp</m:t>
            </m:r>
            <m:r>
              <m:rPr>
                <m:sty m:val="p"/>
              </m:rPr>
              <w:rPr>
                <w:rFonts w:ascii="Cambria Math" w:hAnsi="Cambria Math"/>
                <w:sz w:val="28"/>
                <w:szCs w:val="28"/>
                <w:lang w:eastAsia="zh-CN"/>
              </w:rPr>
              <m:t>,</m:t>
            </m:r>
            <m:r>
              <w:rPr>
                <w:rFonts w:ascii="Cambria Math" w:hAnsi="Cambria Math"/>
                <w:sz w:val="28"/>
                <w:szCs w:val="28"/>
                <w:lang w:eastAsia="zh-CN"/>
              </w:rPr>
              <m:t>b</m:t>
            </m:r>
          </m:sup>
        </m:sSubSup>
      </m:oMath>
      <w:r w:rsidRPr="009F160C">
        <w:rPr>
          <w:rFonts w:hint="eastAsia"/>
          <w:sz w:val="28"/>
          <w:szCs w:val="28"/>
          <w:lang w:eastAsia="zh-CN"/>
        </w:rPr>
        <w:t>为实际供给功率，</w:t>
      </w: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comp</m:t>
            </m:r>
            <m:r>
              <m:rPr>
                <m:sty m:val="p"/>
              </m:rPr>
              <w:rPr>
                <w:rFonts w:ascii="Cambria Math" w:hAnsi="Cambria Math"/>
                <w:sz w:val="28"/>
                <w:szCs w:val="28"/>
                <w:lang w:eastAsia="zh-CN"/>
              </w:rPr>
              <m:t>,</m:t>
            </m:r>
            <m:r>
              <w:rPr>
                <w:rFonts w:ascii="Cambria Math" w:hAnsi="Cambria Math"/>
                <w:sz w:val="28"/>
                <w:szCs w:val="28"/>
                <w:lang w:eastAsia="zh-CN"/>
              </w:rPr>
              <m:t>b</m:t>
            </m:r>
            <m:r>
              <m:rPr>
                <m:sty m:val="p"/>
              </m:rPr>
              <w:rPr>
                <w:rFonts w:ascii="Cambria Math" w:hAnsi="Cambria Math"/>
                <w:sz w:val="28"/>
                <w:szCs w:val="28"/>
                <w:lang w:eastAsia="zh-CN"/>
              </w:rPr>
              <m:t>,</m:t>
            </m:r>
            <m:r>
              <w:rPr>
                <w:rFonts w:ascii="Cambria Math" w:hAnsi="Cambria Math"/>
                <w:sz w:val="28"/>
                <w:szCs w:val="28"/>
                <w:lang w:eastAsia="zh-CN"/>
              </w:rPr>
              <m:t>ENS</m:t>
            </m:r>
          </m:sup>
        </m:sSubSup>
      </m:oMath>
      <w:r w:rsidRPr="009F160C">
        <w:rPr>
          <w:rFonts w:hint="eastAsia"/>
          <w:sz w:val="28"/>
          <w:szCs w:val="28"/>
          <w:lang w:eastAsia="zh-CN"/>
        </w:rPr>
        <w:t>为未满足部分，则</w:t>
      </w:r>
    </w:p>
    <w:p w14:paraId="78589E97" w14:textId="77777777" w:rsidR="00BD75E1" w:rsidRPr="009F160C" w:rsidRDefault="00B54136" w:rsidP="009F160C">
      <w:pPr>
        <w:pStyle w:val="af1"/>
        <w:spacing w:after="150" w:line="341" w:lineRule="auto"/>
        <w:rPr>
          <w:sz w:val="28"/>
          <w:szCs w:val="28"/>
          <w:lang w:eastAsia="zh-CN"/>
        </w:rPr>
      </w:pPr>
      <m:oMathPara>
        <m:oMathParaPr>
          <m:jc m:val="center"/>
        </m:oMathParaP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comp</m:t>
              </m:r>
              <m:r>
                <m:rPr>
                  <m:sty m:val="p"/>
                </m:rPr>
                <w:rPr>
                  <w:rFonts w:ascii="Cambria Math" w:hAnsi="Cambria Math"/>
                  <w:sz w:val="28"/>
                  <w:szCs w:val="28"/>
                  <w:lang w:eastAsia="zh-CN"/>
                </w:rPr>
                <m:t>,</m:t>
              </m:r>
              <m:r>
                <w:rPr>
                  <w:rFonts w:ascii="Cambria Math" w:hAnsi="Cambria Math"/>
                  <w:sz w:val="28"/>
                  <w:szCs w:val="28"/>
                  <w:lang w:eastAsia="zh-CN"/>
                </w:rPr>
                <m:t>b</m:t>
              </m:r>
            </m:sup>
          </m:sSubSup>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comp</m:t>
              </m:r>
              <m:r>
                <m:rPr>
                  <m:sty m:val="p"/>
                </m:rPr>
                <w:rPr>
                  <w:rFonts w:ascii="Cambria Math" w:hAnsi="Cambria Math"/>
                  <w:sz w:val="28"/>
                  <w:szCs w:val="28"/>
                  <w:lang w:eastAsia="zh-CN"/>
                </w:rPr>
                <m:t>,</m:t>
              </m:r>
              <m:r>
                <w:rPr>
                  <w:rFonts w:ascii="Cambria Math" w:hAnsi="Cambria Math"/>
                  <w:sz w:val="28"/>
                  <w:szCs w:val="28"/>
                  <w:lang w:eastAsia="zh-CN"/>
                </w:rPr>
                <m:t>b</m:t>
              </m:r>
              <m:r>
                <m:rPr>
                  <m:sty m:val="p"/>
                </m:rPr>
                <w:rPr>
                  <w:rFonts w:ascii="Cambria Math" w:hAnsi="Cambria Math"/>
                  <w:sz w:val="28"/>
                  <w:szCs w:val="28"/>
                  <w:lang w:eastAsia="zh-CN"/>
                </w:rPr>
                <m:t>,</m:t>
              </m:r>
              <m:r>
                <w:rPr>
                  <w:rFonts w:ascii="Cambria Math" w:hAnsi="Cambria Math"/>
                  <w:sz w:val="28"/>
                  <w:szCs w:val="28"/>
                  <w:lang w:eastAsia="zh-CN"/>
                </w:rPr>
                <m:t>ENS</m:t>
              </m:r>
            </m:sup>
          </m:sSubSup>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comp</m:t>
              </m:r>
              <m:r>
                <m:rPr>
                  <m:sty m:val="p"/>
                </m:rPr>
                <w:rPr>
                  <w:rFonts w:ascii="Cambria Math" w:hAnsi="Cambria Math"/>
                  <w:sz w:val="28"/>
                  <w:szCs w:val="28"/>
                  <w:lang w:eastAsia="zh-CN"/>
                </w:rPr>
                <m:t>,</m:t>
              </m:r>
              <m:r>
                <w:rPr>
                  <w:rFonts w:ascii="Cambria Math" w:hAnsi="Cambria Math"/>
                  <w:sz w:val="28"/>
                  <w:szCs w:val="28"/>
                  <w:lang w:eastAsia="zh-CN"/>
                </w:rPr>
                <m:t>b</m:t>
              </m:r>
              <m:r>
                <m:rPr>
                  <m:sty m:val="p"/>
                </m:rPr>
                <w:rPr>
                  <w:rFonts w:ascii="Cambria Math" w:hAnsi="Cambria Math"/>
                  <w:sz w:val="28"/>
                  <w:szCs w:val="28"/>
                  <w:lang w:eastAsia="zh-CN"/>
                </w:rPr>
                <m:t>,</m:t>
              </m:r>
              <m:r>
                <w:rPr>
                  <w:rFonts w:ascii="Cambria Math" w:hAnsi="Cambria Math"/>
                  <w:sz w:val="28"/>
                  <w:szCs w:val="28"/>
                  <w:lang w:eastAsia="zh-CN"/>
                </w:rPr>
                <m:t>dem</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comp</m:t>
              </m:r>
              <m:r>
                <m:rPr>
                  <m:sty m:val="p"/>
                </m:rPr>
                <w:rPr>
                  <w:rFonts w:ascii="Cambria Math" w:hAnsi="Cambria Math"/>
                  <w:sz w:val="28"/>
                  <w:szCs w:val="28"/>
                  <w:lang w:eastAsia="zh-CN"/>
                </w:rPr>
                <m:t>,</m:t>
              </m:r>
              <m:r>
                <w:rPr>
                  <w:rFonts w:ascii="Cambria Math" w:hAnsi="Cambria Math"/>
                  <w:sz w:val="28"/>
                  <w:szCs w:val="28"/>
                  <w:lang w:eastAsia="zh-CN"/>
                </w:rPr>
                <m:t>b</m:t>
              </m:r>
              <m:r>
                <m:rPr>
                  <m:sty m:val="p"/>
                </m:rPr>
                <w:rPr>
                  <w:rFonts w:ascii="Cambria Math" w:hAnsi="Cambria Math"/>
                  <w:sz w:val="28"/>
                  <w:szCs w:val="28"/>
                  <w:lang w:eastAsia="zh-CN"/>
                </w:rPr>
                <m:t>,</m:t>
              </m:r>
              <m:r>
                <w:rPr>
                  <w:rFonts w:ascii="Cambria Math" w:hAnsi="Cambria Math"/>
                  <w:sz w:val="28"/>
                  <w:szCs w:val="28"/>
                  <w:lang w:eastAsia="zh-CN"/>
                </w:rPr>
                <m:t>ENS</m:t>
              </m:r>
            </m:sup>
          </m:sSubSup>
          <m:r>
            <m:rPr>
              <m:sty m:val="p"/>
            </m:rPr>
            <w:rPr>
              <w:rFonts w:ascii="Cambria Math" w:hAnsi="Cambria Math"/>
              <w:sz w:val="28"/>
              <w:szCs w:val="28"/>
              <w:lang w:eastAsia="zh-CN"/>
            </w:rPr>
            <m:t>≥0.</m:t>
          </m:r>
        </m:oMath>
      </m:oMathPara>
    </w:p>
    <w:p w14:paraId="7AC907CE"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因此</w:t>
      </w: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comp</m:t>
            </m:r>
            <m:r>
              <m:rPr>
                <m:sty m:val="p"/>
              </m:rPr>
              <w:rPr>
                <w:rFonts w:ascii="Cambria Math" w:hAnsi="Cambria Math"/>
                <w:sz w:val="28"/>
                <w:szCs w:val="28"/>
                <w:lang w:eastAsia="zh-CN"/>
              </w:rPr>
              <m:t>,</m:t>
            </m:r>
            <m:r>
              <w:rPr>
                <w:rFonts w:ascii="Cambria Math" w:hAnsi="Cambria Math"/>
                <w:sz w:val="28"/>
                <w:szCs w:val="28"/>
                <w:lang w:eastAsia="zh-CN"/>
              </w:rPr>
              <m:t>b</m:t>
            </m:r>
            <m:r>
              <m:rPr>
                <m:sty m:val="p"/>
              </m:rPr>
              <w:rPr>
                <w:rFonts w:ascii="Cambria Math" w:hAnsi="Cambria Math"/>
                <w:sz w:val="28"/>
                <w:szCs w:val="28"/>
                <w:lang w:eastAsia="zh-CN"/>
              </w:rPr>
              <m:t>,</m:t>
            </m:r>
            <m:r>
              <w:rPr>
                <w:rFonts w:ascii="Cambria Math" w:hAnsi="Cambria Math"/>
                <w:sz w:val="28"/>
                <w:szCs w:val="28"/>
                <w:lang w:eastAsia="zh-CN"/>
              </w:rPr>
              <m:t>ENS</m:t>
            </m:r>
          </m:sup>
        </m:sSubSup>
      </m:oMath>
      <w:r w:rsidRPr="009F160C">
        <w:rPr>
          <w:rFonts w:hint="eastAsia"/>
          <w:sz w:val="28"/>
          <w:szCs w:val="28"/>
          <w:lang w:eastAsia="zh-CN"/>
        </w:rPr>
        <w:t>可直接计入可靠性指标。弹性算力只规定可调用范围：</w:t>
      </w:r>
    </w:p>
    <w:p w14:paraId="0D3D5AE8" w14:textId="77777777" w:rsidR="00BD75E1" w:rsidRPr="009F160C" w:rsidRDefault="00BD75E1" w:rsidP="009F160C">
      <w:pPr>
        <w:pStyle w:val="af1"/>
        <w:spacing w:after="150" w:line="341" w:lineRule="auto"/>
        <w:rPr>
          <w:sz w:val="28"/>
          <w:szCs w:val="28"/>
          <w:lang w:eastAsia="zh-CN"/>
        </w:rPr>
      </w:pPr>
      <m:oMathPara>
        <m:oMathParaPr>
          <m:jc m:val="center"/>
        </m:oMathParaPr>
        <m:oMath>
          <m:r>
            <m:rPr>
              <m:sty m:val="p"/>
            </m:rPr>
            <w:rPr>
              <w:rFonts w:ascii="Cambria Math" w:hAnsi="Cambria Math"/>
              <w:sz w:val="28"/>
              <w:szCs w:val="28"/>
              <w:lang w:eastAsia="zh-CN"/>
            </w:rPr>
            <m:t>0≤</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comp</m:t>
              </m:r>
              <m:r>
                <m:rPr>
                  <m:sty m:val="p"/>
                </m:rPr>
                <w:rPr>
                  <w:rFonts w:ascii="Cambria Math" w:hAnsi="Cambria Math"/>
                  <w:sz w:val="28"/>
                  <w:szCs w:val="28"/>
                  <w:lang w:eastAsia="zh-CN"/>
                </w:rPr>
                <m:t>,</m:t>
              </m:r>
              <m:r>
                <w:rPr>
                  <w:rFonts w:ascii="Cambria Math" w:hAnsi="Cambria Math"/>
                  <w:sz w:val="28"/>
                  <w:szCs w:val="28"/>
                  <w:lang w:eastAsia="zh-CN"/>
                </w:rPr>
                <m:t>f</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comp</m:t>
              </m:r>
              <m:r>
                <m:rPr>
                  <m:sty m:val="p"/>
                </m:rPr>
                <w:rPr>
                  <w:rFonts w:ascii="Cambria Math" w:hAnsi="Cambria Math"/>
                  <w:sz w:val="28"/>
                  <w:szCs w:val="28"/>
                  <w:lang w:eastAsia="zh-CN"/>
                </w:rPr>
                <m:t>,</m:t>
              </m:r>
              <m:r>
                <w:rPr>
                  <w:rFonts w:ascii="Cambria Math" w:hAnsi="Cambria Math"/>
                  <w:sz w:val="28"/>
                  <w:szCs w:val="28"/>
                  <w:lang w:eastAsia="zh-CN"/>
                </w:rPr>
                <m:t>f</m:t>
              </m:r>
              <m:r>
                <m:rPr>
                  <m:sty m:val="p"/>
                </m:rPr>
                <w:rPr>
                  <w:rFonts w:ascii="Cambria Math" w:hAnsi="Cambria Math"/>
                  <w:sz w:val="28"/>
                  <w:szCs w:val="28"/>
                  <w:lang w:eastAsia="zh-CN"/>
                </w:rPr>
                <m:t>,</m:t>
              </m:r>
              <m:r>
                <w:rPr>
                  <w:rFonts w:ascii="Cambria Math" w:hAnsi="Cambria Math"/>
                  <w:sz w:val="28"/>
                  <w:szCs w:val="28"/>
                  <w:lang w:eastAsia="zh-CN"/>
                </w:rPr>
                <m:t>max</m:t>
              </m:r>
            </m:sup>
          </m:sSubSup>
          <m:r>
            <m:rPr>
              <m:sty m:val="p"/>
            </m:rPr>
            <w:rPr>
              <w:rFonts w:ascii="Cambria Math" w:hAnsi="Cambria Math"/>
              <w:sz w:val="28"/>
              <w:szCs w:val="28"/>
              <w:lang w:eastAsia="zh-CN"/>
            </w:rPr>
            <m:t>.</m:t>
          </m:r>
        </m:oMath>
      </m:oMathPara>
    </w:p>
    <w:p w14:paraId="05D52D82"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未调用的弹性功率表示任务延期或未接入，不计入基础负荷未供能。</w:t>
      </w:r>
    </w:p>
    <w:p w14:paraId="5E3F82AE"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lastRenderedPageBreak/>
        <w:t>设施入口侧总功率为</w:t>
      </w:r>
    </w:p>
    <w:p w14:paraId="45853EBA" w14:textId="77777777" w:rsidR="00BD75E1" w:rsidRPr="009F160C" w:rsidRDefault="00B54136" w:rsidP="009F160C">
      <w:pPr>
        <w:pStyle w:val="af1"/>
        <w:spacing w:after="150" w:line="341" w:lineRule="auto"/>
        <w:rPr>
          <w:sz w:val="28"/>
          <w:szCs w:val="28"/>
          <w:lang w:eastAsia="zh-CN"/>
        </w:rPr>
      </w:pPr>
      <m:oMathPara>
        <m:oMathParaPr>
          <m:jc m:val="center"/>
        </m:oMathParaP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comp</m:t>
              </m:r>
            </m:sup>
          </m:sSubSup>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comp</m:t>
              </m:r>
              <m:r>
                <m:rPr>
                  <m:sty m:val="p"/>
                </m:rPr>
                <w:rPr>
                  <w:rFonts w:ascii="Cambria Math" w:hAnsi="Cambria Math"/>
                  <w:sz w:val="28"/>
                  <w:szCs w:val="28"/>
                  <w:lang w:eastAsia="zh-CN"/>
                </w:rPr>
                <m:t>,</m:t>
              </m:r>
              <m:r>
                <w:rPr>
                  <w:rFonts w:ascii="Cambria Math" w:hAnsi="Cambria Math"/>
                  <w:sz w:val="28"/>
                  <w:szCs w:val="28"/>
                  <w:lang w:eastAsia="zh-CN"/>
                </w:rPr>
                <m:t>b</m:t>
              </m:r>
            </m:sup>
          </m:sSubSup>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comp</m:t>
              </m:r>
              <m:r>
                <m:rPr>
                  <m:sty m:val="p"/>
                </m:rPr>
                <w:rPr>
                  <w:rFonts w:ascii="Cambria Math" w:hAnsi="Cambria Math"/>
                  <w:sz w:val="28"/>
                  <w:szCs w:val="28"/>
                  <w:lang w:eastAsia="zh-CN"/>
                </w:rPr>
                <m:t>,</m:t>
              </m:r>
              <m:r>
                <w:rPr>
                  <w:rFonts w:ascii="Cambria Math" w:hAnsi="Cambria Math"/>
                  <w:sz w:val="28"/>
                  <w:szCs w:val="28"/>
                  <w:lang w:eastAsia="zh-CN"/>
                </w:rPr>
                <m:t>f</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comp</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A</m:t>
              </m:r>
            </m:e>
            <m:sub>
              <m:r>
                <w:rPr>
                  <w:rFonts w:ascii="Cambria Math" w:hAnsi="Cambria Math"/>
                  <w:sz w:val="28"/>
                  <w:szCs w:val="28"/>
                  <w:lang w:eastAsia="zh-CN"/>
                </w:rPr>
                <m:t>t</m:t>
              </m:r>
            </m:sub>
            <m:sup>
              <m:r>
                <w:rPr>
                  <w:rFonts w:ascii="Cambria Math" w:hAnsi="Cambria Math"/>
                  <w:sz w:val="28"/>
                  <w:szCs w:val="28"/>
                  <w:lang w:eastAsia="zh-CN"/>
                </w:rPr>
                <m:t>comp</m:t>
              </m:r>
            </m:sup>
          </m:sSubSup>
          <m:sSup>
            <m:sSupPr>
              <m:ctrlPr>
                <w:rPr>
                  <w:rFonts w:ascii="Cambria Math" w:hAnsi="Cambria Math"/>
                  <w:sz w:val="28"/>
                  <w:szCs w:val="28"/>
                  <w:lang w:eastAsia="zh-CN"/>
                </w:rPr>
              </m:ctrlPr>
            </m:sSupPr>
            <m:e>
              <m:r>
                <w:rPr>
                  <w:rFonts w:ascii="Cambria Math" w:hAnsi="Cambria Math"/>
                  <w:sz w:val="28"/>
                  <w:szCs w:val="28"/>
                  <w:lang w:eastAsia="zh-CN"/>
                </w:rPr>
                <m:t>P</m:t>
              </m:r>
            </m:e>
            <m:sup>
              <m:r>
                <w:rPr>
                  <w:rFonts w:ascii="Cambria Math" w:hAnsi="Cambria Math"/>
                  <w:sz w:val="28"/>
                  <w:szCs w:val="28"/>
                  <w:lang w:eastAsia="zh-CN"/>
                </w:rPr>
                <m:t>comp</m:t>
              </m:r>
              <m:r>
                <m:rPr>
                  <m:sty m:val="p"/>
                </m:rPr>
                <w:rPr>
                  <w:rFonts w:ascii="Cambria Math" w:hAnsi="Cambria Math"/>
                  <w:sz w:val="28"/>
                  <w:szCs w:val="28"/>
                  <w:lang w:eastAsia="zh-CN"/>
                </w:rPr>
                <m:t>,</m:t>
              </m:r>
              <m:r>
                <w:rPr>
                  <w:rFonts w:ascii="Cambria Math" w:hAnsi="Cambria Math"/>
                  <w:sz w:val="28"/>
                  <w:szCs w:val="28"/>
                  <w:lang w:eastAsia="zh-CN"/>
                </w:rPr>
                <m:t>max</m:t>
              </m:r>
            </m:sup>
          </m:sSup>
          <m:r>
            <m:rPr>
              <m:sty m:val="p"/>
            </m:rPr>
            <w:rPr>
              <w:rFonts w:ascii="Cambria Math" w:hAnsi="Cambria Math"/>
              <w:sz w:val="28"/>
              <w:szCs w:val="28"/>
              <w:lang w:eastAsia="zh-CN"/>
            </w:rPr>
            <m:t>.</m:t>
          </m:r>
        </m:oMath>
      </m:oMathPara>
    </w:p>
    <w:p w14:paraId="23C44688" w14:textId="77777777" w:rsidR="00BD75E1" w:rsidRPr="009F160C" w:rsidRDefault="00BD75E1" w:rsidP="00146018">
      <w:pPr>
        <w:pStyle w:val="af1"/>
        <w:spacing w:after="150" w:line="341" w:lineRule="auto"/>
        <w:rPr>
          <w:sz w:val="28"/>
          <w:szCs w:val="28"/>
          <w:lang w:eastAsia="zh-CN"/>
        </w:rPr>
      </w:pPr>
      <w:r w:rsidRPr="009F160C">
        <w:rPr>
          <w:rFonts w:hint="eastAsia"/>
          <w:sz w:val="28"/>
          <w:szCs w:val="28"/>
          <w:lang w:eastAsia="zh-CN"/>
        </w:rPr>
        <w:t>其中</w:t>
      </w:r>
      <m:oMath>
        <m:sSup>
          <m:sSupPr>
            <m:ctrlPr>
              <w:rPr>
                <w:rFonts w:ascii="Cambria Math" w:hAnsi="Cambria Math"/>
                <w:sz w:val="28"/>
                <w:szCs w:val="28"/>
                <w:lang w:eastAsia="zh-CN"/>
              </w:rPr>
            </m:ctrlPr>
          </m:sSupPr>
          <m:e>
            <m:r>
              <w:rPr>
                <w:rFonts w:ascii="Cambria Math" w:hAnsi="Cambria Math"/>
                <w:sz w:val="28"/>
                <w:szCs w:val="28"/>
                <w:lang w:eastAsia="zh-CN"/>
              </w:rPr>
              <m:t>P</m:t>
            </m:r>
          </m:e>
          <m:sup>
            <m:r>
              <w:rPr>
                <w:rFonts w:ascii="Cambria Math" w:hAnsi="Cambria Math"/>
                <w:sz w:val="28"/>
                <w:szCs w:val="28"/>
                <w:lang w:eastAsia="zh-CN"/>
              </w:rPr>
              <m:t>comp</m:t>
            </m:r>
            <m:r>
              <m:rPr>
                <m:sty m:val="p"/>
              </m:rPr>
              <w:rPr>
                <w:rFonts w:ascii="Cambria Math" w:hAnsi="Cambria Math"/>
                <w:sz w:val="28"/>
                <w:szCs w:val="28"/>
                <w:lang w:eastAsia="zh-CN"/>
              </w:rPr>
              <m:t>,</m:t>
            </m:r>
            <m:r>
              <w:rPr>
                <w:rFonts w:ascii="Cambria Math" w:hAnsi="Cambria Math"/>
                <w:sz w:val="28"/>
                <w:szCs w:val="28"/>
                <w:lang w:eastAsia="zh-CN"/>
              </w:rPr>
              <m:t>max</m:t>
            </m:r>
          </m:sup>
        </m:sSup>
      </m:oMath>
      <w:r w:rsidRPr="009F160C">
        <w:rPr>
          <w:rFonts w:hint="eastAsia"/>
          <w:sz w:val="28"/>
          <w:szCs w:val="28"/>
          <w:lang w:eastAsia="zh-CN"/>
        </w:rPr>
        <w:t>为设施最大输入功率，</w:t>
      </w:r>
      <m:oMath>
        <m:sSubSup>
          <m:sSubSupPr>
            <m:ctrlPr>
              <w:rPr>
                <w:rFonts w:ascii="Cambria Math" w:hAnsi="Cambria Math"/>
                <w:sz w:val="28"/>
                <w:szCs w:val="28"/>
                <w:lang w:eastAsia="zh-CN"/>
              </w:rPr>
            </m:ctrlPr>
          </m:sSubSupPr>
          <m:e>
            <m:r>
              <w:rPr>
                <w:rFonts w:ascii="Cambria Math" w:hAnsi="Cambria Math"/>
                <w:sz w:val="28"/>
                <w:szCs w:val="28"/>
                <w:lang w:eastAsia="zh-CN"/>
              </w:rPr>
              <m:t>A</m:t>
            </m:r>
          </m:e>
          <m:sub>
            <m:r>
              <w:rPr>
                <w:rFonts w:ascii="Cambria Math" w:hAnsi="Cambria Math"/>
                <w:sz w:val="28"/>
                <w:szCs w:val="28"/>
                <w:lang w:eastAsia="zh-CN"/>
              </w:rPr>
              <m:t>t</m:t>
            </m:r>
          </m:sub>
          <m:sup>
            <m:r>
              <w:rPr>
                <w:rFonts w:ascii="Cambria Math" w:hAnsi="Cambria Math"/>
                <w:sz w:val="28"/>
                <w:szCs w:val="28"/>
                <w:lang w:eastAsia="zh-CN"/>
              </w:rPr>
              <m:t>comp</m:t>
            </m:r>
          </m:sup>
        </m:sSubSup>
      </m:oMath>
      <w:r w:rsidRPr="009F160C">
        <w:rPr>
          <w:rFonts w:hint="eastAsia"/>
          <w:sz w:val="28"/>
          <w:szCs w:val="28"/>
          <w:lang w:eastAsia="zh-CN"/>
        </w:rPr>
        <w:t>为服务器、配电、冷却和通信等环节综合形成的可用系数。</w:t>
      </w:r>
      <w:r w:rsidRPr="009F160C">
        <w:rPr>
          <w:rFonts w:hint="eastAsia"/>
          <w:sz w:val="28"/>
          <w:szCs w:val="28"/>
          <w:lang w:eastAsia="zh-CN"/>
        </w:rPr>
        <w:t>PUE</w:t>
      </w:r>
      <w:r w:rsidRPr="009F160C">
        <w:rPr>
          <w:rFonts w:hint="eastAsia"/>
          <w:sz w:val="28"/>
          <w:szCs w:val="28"/>
          <w:lang w:eastAsia="zh-CN"/>
        </w:rPr>
        <w:t>用于描述设施总能耗与</w:t>
      </w:r>
      <w:r w:rsidRPr="009F160C">
        <w:rPr>
          <w:rFonts w:hint="eastAsia"/>
          <w:sz w:val="28"/>
          <w:szCs w:val="28"/>
          <w:lang w:eastAsia="zh-CN"/>
        </w:rPr>
        <w:t>IT</w:t>
      </w:r>
      <w:r w:rsidRPr="009F160C">
        <w:rPr>
          <w:rFonts w:hint="eastAsia"/>
          <w:sz w:val="28"/>
          <w:szCs w:val="28"/>
          <w:lang w:eastAsia="zh-CN"/>
        </w:rPr>
        <w:t>设备能耗之间的关系。时段</w:t>
      </w:r>
      <m:oMath>
        <m:r>
          <w:rPr>
            <w:rFonts w:ascii="Cambria Math" w:hAnsi="Cambria Math"/>
            <w:sz w:val="28"/>
            <w:szCs w:val="28"/>
            <w:lang w:eastAsia="zh-CN"/>
          </w:rPr>
          <m:t>t</m:t>
        </m:r>
      </m:oMath>
      <w:r w:rsidRPr="009F160C">
        <w:rPr>
          <w:rFonts w:hint="eastAsia"/>
          <w:sz w:val="28"/>
          <w:szCs w:val="28"/>
          <w:lang w:eastAsia="zh-CN"/>
        </w:rPr>
        <w:t>完成的等效</w:t>
      </w:r>
      <w:r w:rsidRPr="009F160C">
        <w:rPr>
          <w:rFonts w:hint="eastAsia"/>
          <w:sz w:val="28"/>
          <w:szCs w:val="28"/>
          <w:lang w:eastAsia="zh-CN"/>
        </w:rPr>
        <w:t>IT</w:t>
      </w:r>
      <w:r w:rsidRPr="009F160C">
        <w:rPr>
          <w:rFonts w:hint="eastAsia"/>
          <w:sz w:val="28"/>
          <w:szCs w:val="28"/>
          <w:lang w:eastAsia="zh-CN"/>
        </w:rPr>
        <w:t>服务电量为</w:t>
      </w:r>
    </w:p>
    <w:p w14:paraId="3BD28488" w14:textId="77777777" w:rsidR="00BD75E1" w:rsidRPr="009F160C" w:rsidRDefault="00B54136" w:rsidP="009F160C">
      <w:pPr>
        <w:pStyle w:val="af1"/>
        <w:spacing w:after="150" w:line="341" w:lineRule="auto"/>
        <w:rPr>
          <w:sz w:val="28"/>
          <w:szCs w:val="28"/>
          <w:lang w:eastAsia="zh-CN"/>
        </w:rPr>
      </w:pPr>
      <m:oMathPara>
        <m:oMathParaPr>
          <m:jc m:val="center"/>
        </m:oMathParaPr>
        <m:oMath>
          <m:sSubSup>
            <m:sSubSupPr>
              <m:ctrlPr>
                <w:rPr>
                  <w:rFonts w:ascii="Cambria Math" w:hAnsi="Cambria Math"/>
                  <w:sz w:val="28"/>
                  <w:szCs w:val="28"/>
                  <w:lang w:eastAsia="zh-CN"/>
                </w:rPr>
              </m:ctrlPr>
            </m:sSubSupPr>
            <m:e>
              <m:r>
                <w:rPr>
                  <w:rFonts w:ascii="Cambria Math" w:hAnsi="Cambria Math"/>
                  <w:sz w:val="28"/>
                  <w:szCs w:val="28"/>
                  <w:lang w:eastAsia="zh-CN"/>
                </w:rPr>
                <m:t>E</m:t>
              </m:r>
            </m:e>
            <m:sub>
              <m:r>
                <w:rPr>
                  <w:rFonts w:ascii="Cambria Math" w:hAnsi="Cambria Math"/>
                  <w:sz w:val="28"/>
                  <w:szCs w:val="28"/>
                  <w:lang w:eastAsia="zh-CN"/>
                </w:rPr>
                <m:t>t</m:t>
              </m:r>
            </m:sub>
            <m:sup>
              <m:r>
                <w:rPr>
                  <w:rFonts w:ascii="Cambria Math" w:hAnsi="Cambria Math"/>
                  <w:sz w:val="28"/>
                  <w:szCs w:val="28"/>
                  <w:lang w:eastAsia="zh-CN"/>
                </w:rPr>
                <m:t>CS</m:t>
              </m:r>
            </m:sup>
          </m:sSubSup>
          <m:r>
            <m:rPr>
              <m:lit/>
              <m:nor/>
            </m:rPr>
            <w:rPr>
              <w:sz w:val="28"/>
              <w:szCs w:val="28"/>
              <w:lang w:eastAsia="zh-CN"/>
            </w:rPr>
            <m:t>=</m:t>
          </m:r>
          <m:f>
            <m:fPr>
              <m:ctrlPr>
                <w:rPr>
                  <w:rFonts w:ascii="Cambria Math" w:hAnsi="Cambria Math"/>
                  <w:sz w:val="28"/>
                  <w:szCs w:val="28"/>
                  <w:lang w:eastAsia="zh-CN"/>
                </w:rPr>
              </m:ctrlPr>
            </m:fPr>
            <m:num>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comp</m:t>
                  </m:r>
                </m:sup>
              </m:sSubSup>
              <m:r>
                <w:rPr>
                  <w:rFonts w:ascii="Cambria Math" w:hAnsi="Cambria Math"/>
                  <w:sz w:val="28"/>
                  <w:szCs w:val="28"/>
                  <w:lang w:eastAsia="zh-CN"/>
                </w:rPr>
                <m:t>Δt</m:t>
              </m:r>
            </m:num>
            <m:den>
              <m:r>
                <w:rPr>
                  <w:rFonts w:ascii="Cambria Math" w:hAnsi="Cambria Math"/>
                  <w:sz w:val="28"/>
                  <w:szCs w:val="28"/>
                  <w:lang w:eastAsia="zh-CN"/>
                </w:rPr>
                <m:t>PU</m:t>
              </m:r>
              <m:sSub>
                <m:sSubPr>
                  <m:ctrlPr>
                    <w:rPr>
                      <w:rFonts w:ascii="Cambria Math" w:hAnsi="Cambria Math"/>
                      <w:sz w:val="28"/>
                      <w:szCs w:val="28"/>
                      <w:lang w:eastAsia="zh-CN"/>
                    </w:rPr>
                  </m:ctrlPr>
                </m:sSubPr>
                <m:e>
                  <m:r>
                    <w:rPr>
                      <w:rFonts w:ascii="Cambria Math" w:hAnsi="Cambria Math"/>
                      <w:sz w:val="28"/>
                      <w:szCs w:val="28"/>
                      <w:lang w:eastAsia="zh-CN"/>
                    </w:rPr>
                    <m:t>E</m:t>
                  </m:r>
                </m:e>
                <m:sub>
                  <m:r>
                    <w:rPr>
                      <w:rFonts w:ascii="Cambria Math" w:hAnsi="Cambria Math"/>
                      <w:sz w:val="28"/>
                      <w:szCs w:val="28"/>
                      <w:lang w:eastAsia="zh-CN"/>
                    </w:rPr>
                    <m:t>t</m:t>
                  </m:r>
                </m:sub>
              </m:sSub>
            </m:den>
          </m:f>
          <m:r>
            <m:rPr>
              <m:sty m:val="p"/>
            </m:rPr>
            <w:rPr>
              <w:rFonts w:ascii="Cambria Math" w:hAnsi="Cambria Math"/>
              <w:sz w:val="28"/>
              <w:szCs w:val="28"/>
              <w:lang w:eastAsia="zh-CN"/>
            </w:rPr>
            <m:t>,</m:t>
          </m:r>
          <m:r>
            <w:rPr>
              <w:rFonts w:ascii="Cambria Math" w:hAnsi="Cambria Math"/>
              <w:sz w:val="28"/>
              <w:szCs w:val="28"/>
              <w:lang w:eastAsia="zh-CN"/>
            </w:rPr>
            <m:t>PU</m:t>
          </m:r>
          <m:sSub>
            <m:sSubPr>
              <m:ctrlPr>
                <w:rPr>
                  <w:rFonts w:ascii="Cambria Math" w:hAnsi="Cambria Math"/>
                  <w:sz w:val="28"/>
                  <w:szCs w:val="28"/>
                  <w:lang w:eastAsia="zh-CN"/>
                </w:rPr>
              </m:ctrlPr>
            </m:sSubPr>
            <m:e>
              <m:r>
                <w:rPr>
                  <w:rFonts w:ascii="Cambria Math" w:hAnsi="Cambria Math"/>
                  <w:sz w:val="28"/>
                  <w:szCs w:val="28"/>
                  <w:lang w:eastAsia="zh-CN"/>
                </w:rPr>
                <m:t>E</m:t>
              </m:r>
            </m:e>
            <m:sub>
              <m:r>
                <w:rPr>
                  <w:rFonts w:ascii="Cambria Math" w:hAnsi="Cambria Math"/>
                  <w:sz w:val="28"/>
                  <w:szCs w:val="28"/>
                  <w:lang w:eastAsia="zh-CN"/>
                </w:rPr>
                <m:t>period</m:t>
              </m:r>
            </m:sub>
          </m:sSub>
          <m:r>
            <m:rPr>
              <m:lit/>
              <m:nor/>
            </m:rPr>
            <w:rPr>
              <w:sz w:val="28"/>
              <w:szCs w:val="28"/>
              <w:lang w:eastAsia="zh-CN"/>
            </w:rPr>
            <m:t>=</m:t>
          </m:r>
          <m:f>
            <m:fPr>
              <m:ctrlPr>
                <w:rPr>
                  <w:rFonts w:ascii="Cambria Math" w:hAnsi="Cambria Math"/>
                  <w:sz w:val="28"/>
                  <w:szCs w:val="28"/>
                  <w:lang w:eastAsia="zh-CN"/>
                </w:rPr>
              </m:ctrlPr>
            </m:fPr>
            <m:num>
              <m:nary>
                <m:naryPr>
                  <m:chr m:val="∑"/>
                  <m:supHide m:val="1"/>
                  <m:ctrlPr>
                    <w:rPr>
                      <w:rFonts w:ascii="Cambria Math" w:hAnsi="Cambria Math"/>
                      <w:sz w:val="28"/>
                      <w:szCs w:val="28"/>
                      <w:lang w:eastAsia="zh-CN"/>
                    </w:rPr>
                  </m:ctrlPr>
                </m:naryPr>
                <m:sub>
                  <m:r>
                    <w:rPr>
                      <w:rFonts w:ascii="Cambria Math" w:hAnsi="Cambria Math"/>
                      <w:sz w:val="28"/>
                      <w:szCs w:val="28"/>
                      <w:lang w:eastAsia="zh-CN"/>
                    </w:rPr>
                    <m:t>t</m:t>
                  </m:r>
                </m:sub>
                <m:sup/>
                <m:e>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comp</m:t>
                      </m:r>
                    </m:sup>
                  </m:sSubSup>
                </m:e>
              </m:nary>
              <m:r>
                <w:rPr>
                  <w:rFonts w:ascii="Cambria Math" w:hAnsi="Cambria Math"/>
                  <w:sz w:val="28"/>
                  <w:szCs w:val="28"/>
                  <w:lang w:eastAsia="zh-CN"/>
                </w:rPr>
                <m:t>Δt</m:t>
              </m:r>
            </m:num>
            <m:den>
              <m:nary>
                <m:naryPr>
                  <m:chr m:val="∑"/>
                  <m:supHide m:val="1"/>
                  <m:ctrlPr>
                    <w:rPr>
                      <w:rFonts w:ascii="Cambria Math" w:hAnsi="Cambria Math"/>
                      <w:sz w:val="28"/>
                      <w:szCs w:val="28"/>
                      <w:lang w:eastAsia="zh-CN"/>
                    </w:rPr>
                  </m:ctrlPr>
                </m:naryPr>
                <m:sub>
                  <m:r>
                    <w:rPr>
                      <w:rFonts w:ascii="Cambria Math" w:hAnsi="Cambria Math"/>
                      <w:sz w:val="28"/>
                      <w:szCs w:val="28"/>
                      <w:lang w:eastAsia="zh-CN"/>
                    </w:rPr>
                    <m:t>t</m:t>
                  </m:r>
                </m:sub>
                <m:sup/>
                <m:e>
                  <m:sSubSup>
                    <m:sSubSupPr>
                      <m:ctrlPr>
                        <w:rPr>
                          <w:rFonts w:ascii="Cambria Math" w:hAnsi="Cambria Math"/>
                          <w:sz w:val="28"/>
                          <w:szCs w:val="28"/>
                          <w:lang w:eastAsia="zh-CN"/>
                        </w:rPr>
                      </m:ctrlPr>
                    </m:sSubSupPr>
                    <m:e>
                      <m:r>
                        <w:rPr>
                          <w:rFonts w:ascii="Cambria Math" w:hAnsi="Cambria Math"/>
                          <w:sz w:val="28"/>
                          <w:szCs w:val="28"/>
                          <w:lang w:eastAsia="zh-CN"/>
                        </w:rPr>
                        <m:t>E</m:t>
                      </m:r>
                    </m:e>
                    <m:sub>
                      <m:r>
                        <w:rPr>
                          <w:rFonts w:ascii="Cambria Math" w:hAnsi="Cambria Math"/>
                          <w:sz w:val="28"/>
                          <w:szCs w:val="28"/>
                          <w:lang w:eastAsia="zh-CN"/>
                        </w:rPr>
                        <m:t>t</m:t>
                      </m:r>
                    </m:sub>
                    <m:sup>
                      <m:r>
                        <w:rPr>
                          <w:rFonts w:ascii="Cambria Math" w:hAnsi="Cambria Math"/>
                          <w:sz w:val="28"/>
                          <w:szCs w:val="28"/>
                          <w:lang w:eastAsia="zh-CN"/>
                        </w:rPr>
                        <m:t>CS</m:t>
                      </m:r>
                    </m:sup>
                  </m:sSubSup>
                </m:e>
              </m:nary>
            </m:den>
          </m:f>
          <m:r>
            <m:rPr>
              <m:sty m:val="p"/>
            </m:rPr>
            <w:rPr>
              <w:rFonts w:ascii="Cambria Math" w:hAnsi="Cambria Math"/>
              <w:sz w:val="28"/>
              <w:szCs w:val="28"/>
              <w:lang w:eastAsia="zh-CN"/>
            </w:rPr>
            <m:t>.</m:t>
          </m:r>
        </m:oMath>
      </m:oMathPara>
    </w:p>
    <w:p w14:paraId="163326EE" w14:textId="77777777" w:rsidR="00BD75E1" w:rsidRPr="009F160C" w:rsidRDefault="00BD75E1" w:rsidP="00146018">
      <w:pPr>
        <w:pStyle w:val="af1"/>
        <w:spacing w:after="150" w:line="341" w:lineRule="auto"/>
        <w:rPr>
          <w:sz w:val="28"/>
          <w:szCs w:val="28"/>
          <w:lang w:eastAsia="zh-CN"/>
        </w:rPr>
      </w:pPr>
      <w:r w:rsidRPr="009F160C">
        <w:rPr>
          <w:rFonts w:hint="eastAsia"/>
          <w:sz w:val="28"/>
          <w:szCs w:val="28"/>
          <w:lang w:eastAsia="zh-CN"/>
        </w:rPr>
        <w:t>式中</w:t>
      </w:r>
      <m:oMath>
        <m:sSubSup>
          <m:sSubSupPr>
            <m:ctrlPr>
              <w:rPr>
                <w:rFonts w:ascii="Cambria Math" w:hAnsi="Cambria Math"/>
                <w:sz w:val="28"/>
                <w:szCs w:val="28"/>
                <w:lang w:eastAsia="zh-CN"/>
              </w:rPr>
            </m:ctrlPr>
          </m:sSubSupPr>
          <m:e>
            <m:r>
              <w:rPr>
                <w:rFonts w:ascii="Cambria Math" w:hAnsi="Cambria Math"/>
                <w:sz w:val="28"/>
                <w:szCs w:val="28"/>
                <w:lang w:eastAsia="zh-CN"/>
              </w:rPr>
              <m:t>E</m:t>
            </m:r>
          </m:e>
          <m:sub>
            <m:r>
              <w:rPr>
                <w:rFonts w:ascii="Cambria Math" w:hAnsi="Cambria Math"/>
                <w:sz w:val="28"/>
                <w:szCs w:val="28"/>
                <w:lang w:eastAsia="zh-CN"/>
              </w:rPr>
              <m:t>t</m:t>
            </m:r>
          </m:sub>
          <m:sup>
            <m:r>
              <w:rPr>
                <w:rFonts w:ascii="Cambria Math" w:hAnsi="Cambria Math"/>
                <w:sz w:val="28"/>
                <w:szCs w:val="28"/>
                <w:lang w:eastAsia="zh-CN"/>
              </w:rPr>
              <m:t>CS</m:t>
            </m:r>
          </m:sup>
        </m:sSubSup>
      </m:oMath>
      <w:r w:rsidRPr="009F160C">
        <w:rPr>
          <w:rFonts w:hint="eastAsia"/>
          <w:sz w:val="28"/>
          <w:szCs w:val="28"/>
          <w:lang w:eastAsia="zh-CN"/>
        </w:rPr>
        <w:t>单位为</w:t>
      </w:r>
      <w:r w:rsidRPr="009F160C">
        <w:rPr>
          <w:rFonts w:hint="eastAsia"/>
          <w:sz w:val="28"/>
          <w:szCs w:val="28"/>
          <w:lang w:eastAsia="zh-CN"/>
        </w:rPr>
        <w:t>MWh-CS</w:t>
      </w:r>
      <w:r w:rsidRPr="009F160C">
        <w:rPr>
          <w:rFonts w:hint="eastAsia"/>
          <w:sz w:val="28"/>
          <w:szCs w:val="28"/>
          <w:lang w:eastAsia="zh-CN"/>
        </w:rPr>
        <w:t>；</w:t>
      </w:r>
      <m:oMath>
        <m:r>
          <w:rPr>
            <w:rFonts w:ascii="Cambria Math" w:hAnsi="Cambria Math"/>
            <w:sz w:val="28"/>
            <w:szCs w:val="28"/>
            <w:lang w:eastAsia="zh-CN"/>
          </w:rPr>
          <m:t>PU</m:t>
        </m:r>
        <m:sSub>
          <m:sSubPr>
            <m:ctrlPr>
              <w:rPr>
                <w:rFonts w:ascii="Cambria Math" w:hAnsi="Cambria Math"/>
                <w:sz w:val="28"/>
                <w:szCs w:val="28"/>
                <w:lang w:eastAsia="zh-CN"/>
              </w:rPr>
            </m:ctrlPr>
          </m:sSubPr>
          <m:e>
            <m:r>
              <w:rPr>
                <w:rFonts w:ascii="Cambria Math" w:hAnsi="Cambria Math"/>
                <w:sz w:val="28"/>
                <w:szCs w:val="28"/>
                <w:lang w:eastAsia="zh-CN"/>
              </w:rPr>
              <m:t>E</m:t>
            </m:r>
          </m:e>
          <m:sub>
            <m:r>
              <w:rPr>
                <w:rFonts w:ascii="Cambria Math" w:hAnsi="Cambria Math"/>
                <w:sz w:val="28"/>
                <w:szCs w:val="28"/>
                <w:lang w:eastAsia="zh-CN"/>
              </w:rPr>
              <m:t>t</m:t>
            </m:r>
          </m:sub>
        </m:sSub>
      </m:oMath>
      <w:r w:rsidRPr="009F160C">
        <w:rPr>
          <w:rFonts w:hint="eastAsia"/>
          <w:sz w:val="28"/>
          <w:szCs w:val="28"/>
          <w:lang w:eastAsia="zh-CN"/>
        </w:rPr>
        <w:t>可由海温、负载率和冷却参数计算，也可作为具有相同计量边界的外生时序输入。对于允许暂停和分割的柔性任务，设</w:t>
      </w:r>
      <m:oMath>
        <m:sSubSup>
          <m:sSubSupPr>
            <m:ctrlPr>
              <w:rPr>
                <w:rFonts w:ascii="Cambria Math" w:hAnsi="Cambria Math"/>
                <w:sz w:val="28"/>
                <w:szCs w:val="28"/>
                <w:lang w:eastAsia="zh-CN"/>
              </w:rPr>
            </m:ctrlPr>
          </m:sSubSupPr>
          <m:e>
            <m:r>
              <w:rPr>
                <w:rFonts w:ascii="Cambria Math" w:hAnsi="Cambria Math"/>
                <w:sz w:val="28"/>
                <w:szCs w:val="28"/>
                <w:lang w:eastAsia="zh-CN"/>
              </w:rPr>
              <m:t>A</m:t>
            </m:r>
          </m:e>
          <m:sub>
            <m:r>
              <w:rPr>
                <w:rFonts w:ascii="Cambria Math" w:hAnsi="Cambria Math"/>
                <w:sz w:val="28"/>
                <w:szCs w:val="28"/>
                <w:lang w:eastAsia="zh-CN"/>
              </w:rPr>
              <m:t>t</m:t>
            </m:r>
          </m:sub>
          <m:sup>
            <m:r>
              <w:rPr>
                <w:rFonts w:ascii="Cambria Math" w:hAnsi="Cambria Math"/>
                <w:sz w:val="28"/>
                <w:szCs w:val="28"/>
                <w:lang w:eastAsia="zh-CN"/>
              </w:rPr>
              <m:t>flex</m:t>
            </m:r>
          </m:sup>
        </m:sSubSup>
      </m:oMath>
      <w:r w:rsidRPr="009F160C">
        <w:rPr>
          <w:rFonts w:hint="eastAsia"/>
          <w:sz w:val="28"/>
          <w:szCs w:val="28"/>
          <w:lang w:eastAsia="zh-CN"/>
        </w:rPr>
        <w:t>为任务到达率，</w:t>
      </w:r>
      <m:oMath>
        <m:sSubSup>
          <m:sSubSupPr>
            <m:ctrlPr>
              <w:rPr>
                <w:rFonts w:ascii="Cambria Math" w:hAnsi="Cambria Math"/>
                <w:sz w:val="28"/>
                <w:szCs w:val="28"/>
                <w:lang w:eastAsia="zh-CN"/>
              </w:rPr>
            </m:ctrlPr>
          </m:sSubSupPr>
          <m:e>
            <m:r>
              <w:rPr>
                <w:rFonts w:ascii="Cambria Math" w:hAnsi="Cambria Math"/>
                <w:sz w:val="28"/>
                <w:szCs w:val="28"/>
                <w:lang w:eastAsia="zh-CN"/>
              </w:rPr>
              <m:t>X</m:t>
            </m:r>
          </m:e>
          <m:sub>
            <m:r>
              <w:rPr>
                <w:rFonts w:ascii="Cambria Math" w:hAnsi="Cambria Math"/>
                <w:sz w:val="28"/>
                <w:szCs w:val="28"/>
                <w:lang w:eastAsia="zh-CN"/>
              </w:rPr>
              <m:t>t</m:t>
            </m:r>
          </m:sub>
          <m:sup>
            <m:r>
              <w:rPr>
                <w:rFonts w:ascii="Cambria Math" w:hAnsi="Cambria Math"/>
                <w:sz w:val="28"/>
                <w:szCs w:val="28"/>
                <w:lang w:eastAsia="zh-CN"/>
              </w:rPr>
              <m:t>flex</m:t>
            </m:r>
          </m:sup>
        </m:sSubSup>
      </m:oMath>
      <w:r w:rsidRPr="009F160C">
        <w:rPr>
          <w:rFonts w:hint="eastAsia"/>
          <w:sz w:val="28"/>
          <w:szCs w:val="28"/>
          <w:lang w:eastAsia="zh-CN"/>
        </w:rPr>
        <w:t>为完成量，</w:t>
      </w:r>
      <m:oMath>
        <m:sSub>
          <m:sSubPr>
            <m:ctrlPr>
              <w:rPr>
                <w:rFonts w:ascii="Cambria Math" w:hAnsi="Cambria Math"/>
                <w:sz w:val="28"/>
                <w:szCs w:val="28"/>
                <w:lang w:eastAsia="zh-CN"/>
              </w:rPr>
            </m:ctrlPr>
          </m:sSubPr>
          <m:e>
            <m:r>
              <w:rPr>
                <w:rFonts w:ascii="Cambria Math" w:hAnsi="Cambria Math"/>
                <w:sz w:val="28"/>
                <w:szCs w:val="28"/>
                <w:lang w:eastAsia="zh-CN"/>
              </w:rPr>
              <m:t>Q</m:t>
            </m:r>
          </m:e>
          <m:sub>
            <m:r>
              <w:rPr>
                <w:rFonts w:ascii="Cambria Math" w:hAnsi="Cambria Math"/>
                <w:sz w:val="28"/>
                <w:szCs w:val="28"/>
                <w:lang w:eastAsia="zh-CN"/>
              </w:rPr>
              <m:t>t</m:t>
            </m:r>
          </m:sub>
        </m:sSub>
      </m:oMath>
      <w:r w:rsidRPr="009F160C">
        <w:rPr>
          <w:rFonts w:hint="eastAsia"/>
          <w:sz w:val="28"/>
          <w:szCs w:val="28"/>
          <w:lang w:eastAsia="zh-CN"/>
        </w:rPr>
        <w:t>为时段末队列，则</w:t>
      </w:r>
    </w:p>
    <w:p w14:paraId="436943EA" w14:textId="77777777" w:rsidR="00BD75E1" w:rsidRPr="009F160C" w:rsidRDefault="00B54136" w:rsidP="009F160C">
      <w:pPr>
        <w:pStyle w:val="af1"/>
        <w:spacing w:after="150" w:line="341" w:lineRule="auto"/>
        <w:rPr>
          <w:sz w:val="28"/>
          <w:szCs w:val="28"/>
          <w:lang w:eastAsia="zh-CN"/>
        </w:rPr>
      </w:pPr>
      <m:oMathPara>
        <m:oMathParaPr>
          <m:jc m:val="center"/>
        </m:oMathParaPr>
        <m:oMath>
          <m:sSub>
            <m:sSubPr>
              <m:ctrlPr>
                <w:rPr>
                  <w:rFonts w:ascii="Cambria Math" w:hAnsi="Cambria Math"/>
                  <w:sz w:val="28"/>
                  <w:szCs w:val="28"/>
                  <w:lang w:eastAsia="zh-CN"/>
                </w:rPr>
              </m:ctrlPr>
            </m:sSubPr>
            <m:e>
              <m:r>
                <w:rPr>
                  <w:rFonts w:ascii="Cambria Math" w:hAnsi="Cambria Math"/>
                  <w:sz w:val="28"/>
                  <w:szCs w:val="28"/>
                  <w:lang w:eastAsia="zh-CN"/>
                </w:rPr>
                <m:t>Q</m:t>
              </m:r>
            </m:e>
            <m:sub>
              <m:r>
                <w:rPr>
                  <w:rFonts w:ascii="Cambria Math" w:hAnsi="Cambria Math"/>
                  <w:sz w:val="28"/>
                  <w:szCs w:val="28"/>
                  <w:lang w:eastAsia="zh-CN"/>
                </w:rPr>
                <m:t>t</m:t>
              </m:r>
              <m:r>
                <m:rPr>
                  <m:lit/>
                  <m:nor/>
                </m:rPr>
                <w:rPr>
                  <w:sz w:val="28"/>
                  <w:szCs w:val="28"/>
                  <w:lang w:eastAsia="zh-CN"/>
                </w:rPr>
                <m:t>+</m:t>
              </m:r>
              <m:r>
                <m:rPr>
                  <m:sty m:val="p"/>
                </m:rPr>
                <w:rPr>
                  <w:rFonts w:ascii="Cambria Math" w:hAnsi="Cambria Math"/>
                  <w:sz w:val="28"/>
                  <w:szCs w:val="28"/>
                  <w:lang w:eastAsia="zh-CN"/>
                </w:rPr>
                <m:t>1</m:t>
              </m:r>
            </m:sub>
          </m:sSub>
          <m:r>
            <m:rPr>
              <m:lit/>
              <m:nor/>
            </m:rPr>
            <w:rPr>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Q</m:t>
              </m:r>
            </m:e>
            <m:sub>
              <m:r>
                <w:rPr>
                  <w:rFonts w:ascii="Cambria Math" w:hAnsi="Cambria Math"/>
                  <w:sz w:val="28"/>
                  <w:szCs w:val="28"/>
                  <w:lang w:eastAsia="zh-CN"/>
                </w:rPr>
                <m:t>t</m:t>
              </m:r>
            </m:sub>
          </m:sSub>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A</m:t>
              </m:r>
            </m:e>
            <m:sub>
              <m:r>
                <w:rPr>
                  <w:rFonts w:ascii="Cambria Math" w:hAnsi="Cambria Math"/>
                  <w:sz w:val="28"/>
                  <w:szCs w:val="28"/>
                  <w:lang w:eastAsia="zh-CN"/>
                </w:rPr>
                <m:t>t</m:t>
              </m:r>
            </m:sub>
            <m:sup>
              <m:r>
                <w:rPr>
                  <w:rFonts w:ascii="Cambria Math" w:hAnsi="Cambria Math"/>
                  <w:sz w:val="28"/>
                  <w:szCs w:val="28"/>
                  <w:lang w:eastAsia="zh-CN"/>
                </w:rPr>
                <m:t>flex</m:t>
              </m:r>
            </m:sup>
          </m:sSubSup>
          <m:r>
            <w:rPr>
              <w:rFonts w:ascii="Cambria Math" w:hAnsi="Cambria Math"/>
              <w:sz w:val="28"/>
              <w:szCs w:val="28"/>
              <w:lang w:eastAsia="zh-CN"/>
            </w:rPr>
            <m:t>Δt</m:t>
          </m:r>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X</m:t>
              </m:r>
            </m:e>
            <m:sub>
              <m:r>
                <w:rPr>
                  <w:rFonts w:ascii="Cambria Math" w:hAnsi="Cambria Math"/>
                  <w:sz w:val="28"/>
                  <w:szCs w:val="28"/>
                  <w:lang w:eastAsia="zh-CN"/>
                </w:rPr>
                <m:t>t</m:t>
              </m:r>
            </m:sub>
            <m:sup>
              <m:r>
                <w:rPr>
                  <w:rFonts w:ascii="Cambria Math" w:hAnsi="Cambria Math"/>
                  <w:sz w:val="28"/>
                  <w:szCs w:val="28"/>
                  <w:lang w:eastAsia="zh-CN"/>
                </w:rPr>
                <m:t>flex</m:t>
              </m:r>
            </m:sup>
          </m:sSubSup>
          <m:r>
            <m:rPr>
              <m:sty m:val="p"/>
            </m:rPr>
            <w:rPr>
              <w:rFonts w:ascii="Cambria Math" w:hAnsi="Cambria Math"/>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Q</m:t>
              </m:r>
            </m:e>
            <m:sub>
              <m:r>
                <w:rPr>
                  <w:rFonts w:ascii="Cambria Math" w:hAnsi="Cambria Math"/>
                  <w:sz w:val="28"/>
                  <w:szCs w:val="28"/>
                  <w:lang w:eastAsia="zh-CN"/>
                </w:rPr>
                <m:t>t</m:t>
              </m:r>
            </m:sub>
          </m:sSub>
          <m:r>
            <m:rPr>
              <m:sty m:val="p"/>
            </m:rPr>
            <w:rPr>
              <w:rFonts w:ascii="Cambria Math" w:hAnsi="Cambria Math"/>
              <w:sz w:val="28"/>
              <w:szCs w:val="28"/>
              <w:lang w:eastAsia="zh-CN"/>
            </w:rPr>
            <m:t>≥0.</m:t>
          </m:r>
        </m:oMath>
      </m:oMathPara>
    </w:p>
    <w:p w14:paraId="385F3E7A"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若最大允许延期为</w:t>
      </w:r>
      <m:oMath>
        <m:r>
          <w:rPr>
            <w:rFonts w:ascii="Cambria Math" w:hAnsi="Cambria Math"/>
            <w:sz w:val="28"/>
            <w:szCs w:val="28"/>
            <w:lang w:eastAsia="zh-CN"/>
          </w:rPr>
          <m:t>L</m:t>
        </m:r>
      </m:oMath>
      <w:r w:rsidRPr="009F160C">
        <w:rPr>
          <w:rFonts w:hint="eastAsia"/>
          <w:sz w:val="28"/>
          <w:szCs w:val="28"/>
          <w:lang w:eastAsia="zh-CN"/>
        </w:rPr>
        <w:t>小时，则截至</w:t>
      </w:r>
      <m:oMath>
        <m:r>
          <w:rPr>
            <w:rFonts w:ascii="Cambria Math" w:hAnsi="Cambria Math"/>
            <w:sz w:val="28"/>
            <w:szCs w:val="28"/>
            <w:lang w:eastAsia="zh-CN"/>
          </w:rPr>
          <m:t>t</m:t>
        </m:r>
      </m:oMath>
      <w:r w:rsidRPr="009F160C">
        <w:rPr>
          <w:rFonts w:hint="eastAsia"/>
          <w:sz w:val="28"/>
          <w:szCs w:val="28"/>
          <w:lang w:eastAsia="zh-CN"/>
        </w:rPr>
        <w:t>的累计完成量应覆盖</w:t>
      </w:r>
      <m:oMath>
        <m:r>
          <w:rPr>
            <w:rFonts w:ascii="Cambria Math" w:hAnsi="Cambria Math"/>
            <w:sz w:val="28"/>
            <w:szCs w:val="28"/>
            <w:lang w:eastAsia="zh-CN"/>
          </w:rPr>
          <m:t>t</m:t>
        </m:r>
        <m:r>
          <m:rPr>
            <m:lit/>
            <m:nor/>
          </m:rPr>
          <w:rPr>
            <w:sz w:val="28"/>
            <w:szCs w:val="28"/>
            <w:lang w:eastAsia="zh-CN"/>
          </w:rPr>
          <m:t>-</m:t>
        </m:r>
        <m:r>
          <w:rPr>
            <w:rFonts w:ascii="Cambria Math" w:hAnsi="Cambria Math"/>
            <w:sz w:val="28"/>
            <w:szCs w:val="28"/>
            <w:lang w:eastAsia="zh-CN"/>
          </w:rPr>
          <m:t>L</m:t>
        </m:r>
      </m:oMath>
      <w:r w:rsidRPr="009F160C">
        <w:rPr>
          <w:rFonts w:hint="eastAsia"/>
          <w:sz w:val="28"/>
          <w:szCs w:val="28"/>
          <w:lang w:eastAsia="zh-CN"/>
        </w:rPr>
        <w:t>及以前到达的任务：</w:t>
      </w:r>
    </w:p>
    <w:p w14:paraId="38EC9953" w14:textId="77777777" w:rsidR="00BD75E1" w:rsidRPr="009F160C" w:rsidRDefault="00B54136" w:rsidP="009F160C">
      <w:pPr>
        <w:pStyle w:val="af1"/>
        <w:spacing w:after="150" w:line="341" w:lineRule="auto"/>
        <w:rPr>
          <w:sz w:val="28"/>
          <w:szCs w:val="28"/>
          <w:lang w:eastAsia="zh-CN"/>
        </w:rPr>
      </w:pPr>
      <m:oMathPara>
        <m:oMathParaPr>
          <m:jc m:val="center"/>
        </m:oMathParaPr>
        <m:oMath>
          <m:nary>
            <m:naryPr>
              <m:chr m:val="∑"/>
              <m:ctrlPr>
                <w:rPr>
                  <w:rFonts w:ascii="Cambria Math" w:hAnsi="Cambria Math"/>
                  <w:sz w:val="28"/>
                  <w:szCs w:val="28"/>
                  <w:lang w:eastAsia="zh-CN"/>
                </w:rPr>
              </m:ctrlPr>
            </m:naryPr>
            <m:sub>
              <m:r>
                <w:rPr>
                  <w:rFonts w:ascii="Cambria Math" w:hAnsi="Cambria Math"/>
                  <w:sz w:val="28"/>
                  <w:szCs w:val="28"/>
                  <w:lang w:eastAsia="zh-CN"/>
                </w:rPr>
                <m:t>τ</m:t>
              </m:r>
              <m:r>
                <m:rPr>
                  <m:lit/>
                  <m:nor/>
                </m:rPr>
                <w:rPr>
                  <w:sz w:val="28"/>
                  <w:szCs w:val="28"/>
                  <w:lang w:eastAsia="zh-CN"/>
                </w:rPr>
                <m:t>=</m:t>
              </m:r>
              <m:r>
                <m:rPr>
                  <m:sty m:val="p"/>
                </m:rPr>
                <w:rPr>
                  <w:rFonts w:ascii="Cambria Math" w:hAnsi="Cambria Math"/>
                  <w:sz w:val="28"/>
                  <w:szCs w:val="28"/>
                  <w:lang w:eastAsia="zh-CN"/>
                </w:rPr>
                <m:t>1</m:t>
              </m:r>
            </m:sub>
            <m:sup>
              <m:r>
                <w:rPr>
                  <w:rFonts w:ascii="Cambria Math" w:hAnsi="Cambria Math"/>
                  <w:sz w:val="28"/>
                  <w:szCs w:val="28"/>
                  <w:lang w:eastAsia="zh-CN"/>
                </w:rPr>
                <m:t>t</m:t>
              </m:r>
            </m:sup>
            <m:e>
              <m:sSubSup>
                <m:sSubSupPr>
                  <m:ctrlPr>
                    <w:rPr>
                      <w:rFonts w:ascii="Cambria Math" w:hAnsi="Cambria Math"/>
                      <w:sz w:val="28"/>
                      <w:szCs w:val="28"/>
                      <w:lang w:eastAsia="zh-CN"/>
                    </w:rPr>
                  </m:ctrlPr>
                </m:sSubSupPr>
                <m:e>
                  <m:r>
                    <w:rPr>
                      <w:rFonts w:ascii="Cambria Math" w:hAnsi="Cambria Math"/>
                      <w:sz w:val="28"/>
                      <w:szCs w:val="28"/>
                      <w:lang w:eastAsia="zh-CN"/>
                    </w:rPr>
                    <m:t>X</m:t>
                  </m:r>
                </m:e>
                <m:sub>
                  <m:r>
                    <w:rPr>
                      <w:rFonts w:ascii="Cambria Math" w:hAnsi="Cambria Math"/>
                      <w:sz w:val="28"/>
                      <w:szCs w:val="28"/>
                      <w:lang w:eastAsia="zh-CN"/>
                    </w:rPr>
                    <m:t>τ</m:t>
                  </m:r>
                </m:sub>
                <m:sup>
                  <m:r>
                    <w:rPr>
                      <w:rFonts w:ascii="Cambria Math" w:hAnsi="Cambria Math"/>
                      <w:sz w:val="28"/>
                      <w:szCs w:val="28"/>
                      <w:lang w:eastAsia="zh-CN"/>
                    </w:rPr>
                    <m:t>flex</m:t>
                  </m:r>
                </m:sup>
              </m:sSubSup>
            </m:e>
          </m:nary>
          <m:r>
            <m:rPr>
              <m:sty m:val="p"/>
            </m:rPr>
            <w:rPr>
              <w:rFonts w:ascii="Cambria Math" w:hAnsi="Cambria Math"/>
              <w:sz w:val="28"/>
              <w:szCs w:val="28"/>
              <w:lang w:eastAsia="zh-CN"/>
            </w:rPr>
            <m:t>≥</m:t>
          </m:r>
          <m:nary>
            <m:naryPr>
              <m:chr m:val="∑"/>
              <m:ctrlPr>
                <w:rPr>
                  <w:rFonts w:ascii="Cambria Math" w:hAnsi="Cambria Math"/>
                  <w:sz w:val="28"/>
                  <w:szCs w:val="28"/>
                  <w:lang w:eastAsia="zh-CN"/>
                </w:rPr>
              </m:ctrlPr>
            </m:naryPr>
            <m:sub>
              <m:r>
                <w:rPr>
                  <w:rFonts w:ascii="Cambria Math" w:hAnsi="Cambria Math"/>
                  <w:sz w:val="28"/>
                  <w:szCs w:val="28"/>
                  <w:lang w:eastAsia="zh-CN"/>
                </w:rPr>
                <m:t>τ</m:t>
              </m:r>
              <m:r>
                <m:rPr>
                  <m:lit/>
                  <m:nor/>
                </m:rPr>
                <w:rPr>
                  <w:sz w:val="28"/>
                  <w:szCs w:val="28"/>
                  <w:lang w:eastAsia="zh-CN"/>
                </w:rPr>
                <m:t>=</m:t>
              </m:r>
              <m:r>
                <m:rPr>
                  <m:sty m:val="p"/>
                </m:rPr>
                <w:rPr>
                  <w:rFonts w:ascii="Cambria Math" w:hAnsi="Cambria Math"/>
                  <w:sz w:val="28"/>
                  <w:szCs w:val="28"/>
                  <w:lang w:eastAsia="zh-CN"/>
                </w:rPr>
                <m:t>1</m:t>
              </m:r>
            </m:sub>
            <m:sup>
              <m:r>
                <w:rPr>
                  <w:rFonts w:ascii="Cambria Math" w:hAnsi="Cambria Math"/>
                  <w:sz w:val="28"/>
                  <w:szCs w:val="28"/>
                  <w:lang w:eastAsia="zh-CN"/>
                </w:rPr>
                <m:t>t</m:t>
              </m:r>
              <m:r>
                <m:rPr>
                  <m:lit/>
                  <m:nor/>
                </m:rPr>
                <w:rPr>
                  <w:sz w:val="28"/>
                  <w:szCs w:val="28"/>
                  <w:lang w:eastAsia="zh-CN"/>
                </w:rPr>
                <m:t>-</m:t>
              </m:r>
              <m:r>
                <w:rPr>
                  <w:rFonts w:ascii="Cambria Math" w:hAnsi="Cambria Math"/>
                  <w:sz w:val="28"/>
                  <w:szCs w:val="28"/>
                  <w:lang w:eastAsia="zh-CN"/>
                </w:rPr>
                <m:t>L</m:t>
              </m:r>
            </m:sup>
            <m:e>
              <m:sSubSup>
                <m:sSubSupPr>
                  <m:ctrlPr>
                    <w:rPr>
                      <w:rFonts w:ascii="Cambria Math" w:hAnsi="Cambria Math"/>
                      <w:sz w:val="28"/>
                      <w:szCs w:val="28"/>
                      <w:lang w:eastAsia="zh-CN"/>
                    </w:rPr>
                  </m:ctrlPr>
                </m:sSubSupPr>
                <m:e>
                  <m:r>
                    <w:rPr>
                      <w:rFonts w:ascii="Cambria Math" w:hAnsi="Cambria Math"/>
                      <w:sz w:val="28"/>
                      <w:szCs w:val="28"/>
                      <w:lang w:eastAsia="zh-CN"/>
                    </w:rPr>
                    <m:t>A</m:t>
                  </m:r>
                </m:e>
                <m:sub>
                  <m:r>
                    <w:rPr>
                      <w:rFonts w:ascii="Cambria Math" w:hAnsi="Cambria Math"/>
                      <w:sz w:val="28"/>
                      <w:szCs w:val="28"/>
                      <w:lang w:eastAsia="zh-CN"/>
                    </w:rPr>
                    <m:t>τ</m:t>
                  </m:r>
                </m:sub>
                <m:sup>
                  <m:r>
                    <w:rPr>
                      <w:rFonts w:ascii="Cambria Math" w:hAnsi="Cambria Math"/>
                      <w:sz w:val="28"/>
                      <w:szCs w:val="28"/>
                      <w:lang w:eastAsia="zh-CN"/>
                    </w:rPr>
                    <m:t>flex</m:t>
                  </m:r>
                </m:sup>
              </m:sSubSup>
            </m:e>
          </m:nary>
          <m:r>
            <w:rPr>
              <w:rFonts w:ascii="Cambria Math" w:hAnsi="Cambria Math"/>
              <w:sz w:val="28"/>
              <w:szCs w:val="28"/>
              <w:lang w:eastAsia="zh-CN"/>
            </w:rPr>
            <m:t>Δt</m:t>
          </m:r>
          <m:r>
            <m:rPr>
              <m:sty m:val="p"/>
            </m:rPr>
            <w:rPr>
              <w:rFonts w:ascii="Cambria Math" w:hAnsi="Cambria Math"/>
              <w:sz w:val="28"/>
              <w:szCs w:val="28"/>
              <w:lang w:eastAsia="zh-CN"/>
            </w:rPr>
            <m:t>,</m:t>
          </m:r>
          <m:r>
            <w:rPr>
              <w:rFonts w:ascii="Cambria Math" w:hAnsi="Cambria Math"/>
              <w:sz w:val="28"/>
              <w:szCs w:val="28"/>
              <w:lang w:eastAsia="zh-CN"/>
            </w:rPr>
            <m:t>t</m:t>
          </m:r>
          <m:r>
            <m:rPr>
              <m:lit/>
              <m:nor/>
            </m:rPr>
            <w:rPr>
              <w:sz w:val="28"/>
              <w:szCs w:val="28"/>
              <w:lang w:eastAsia="zh-CN"/>
            </w:rPr>
            <m:t>&gt;</m:t>
          </m:r>
          <m:r>
            <w:rPr>
              <w:rFonts w:ascii="Cambria Math" w:hAnsi="Cambria Math"/>
              <w:sz w:val="28"/>
              <w:szCs w:val="28"/>
              <w:lang w:eastAsia="zh-CN"/>
            </w:rPr>
            <m:t>L</m:t>
          </m:r>
          <m:r>
            <m:rPr>
              <m:sty m:val="p"/>
            </m:rPr>
            <w:rPr>
              <w:rFonts w:ascii="Cambria Math" w:hAnsi="Cambria Math"/>
              <w:sz w:val="28"/>
              <w:szCs w:val="28"/>
              <w:lang w:eastAsia="zh-CN"/>
            </w:rPr>
            <m:t>.</m:t>
          </m:r>
        </m:oMath>
      </m:oMathPara>
    </w:p>
    <w:p w14:paraId="67C2D82C" w14:textId="77777777" w:rsidR="00BD75E1" w:rsidRPr="009F160C" w:rsidRDefault="00BD75E1" w:rsidP="00146018">
      <w:pPr>
        <w:pStyle w:val="af1"/>
        <w:spacing w:after="150" w:line="341" w:lineRule="auto"/>
        <w:rPr>
          <w:sz w:val="28"/>
          <w:szCs w:val="28"/>
          <w:lang w:eastAsia="zh-CN"/>
        </w:rPr>
      </w:pPr>
      <w:r w:rsidRPr="009F160C">
        <w:rPr>
          <w:rFonts w:hint="eastAsia"/>
          <w:sz w:val="28"/>
          <w:szCs w:val="28"/>
          <w:lang w:eastAsia="zh-CN"/>
        </w:rPr>
        <w:t>有限时域可设置</w:t>
      </w:r>
      <m:oMath>
        <m:sSub>
          <m:sSubPr>
            <m:ctrlPr>
              <w:rPr>
                <w:rFonts w:ascii="Cambria Math" w:hAnsi="Cambria Math"/>
                <w:sz w:val="28"/>
                <w:szCs w:val="28"/>
                <w:lang w:eastAsia="zh-CN"/>
              </w:rPr>
            </m:ctrlPr>
          </m:sSubPr>
          <m:e>
            <m:r>
              <w:rPr>
                <w:rFonts w:ascii="Cambria Math" w:hAnsi="Cambria Math"/>
                <w:sz w:val="28"/>
                <w:szCs w:val="28"/>
                <w:lang w:eastAsia="zh-CN"/>
              </w:rPr>
              <m:t>Q</m:t>
            </m:r>
          </m:e>
          <m:sub>
            <m:r>
              <w:rPr>
                <w:rFonts w:ascii="Cambria Math" w:hAnsi="Cambria Math"/>
                <w:sz w:val="28"/>
                <w:szCs w:val="28"/>
                <w:lang w:eastAsia="zh-CN"/>
              </w:rPr>
              <m:t>T</m:t>
            </m:r>
          </m:sub>
        </m:sSub>
        <m:r>
          <m:rPr>
            <m:lit/>
            <m:nor/>
          </m:rPr>
          <w:rPr>
            <w:sz w:val="28"/>
            <w:szCs w:val="28"/>
            <w:lang w:eastAsia="zh-CN"/>
          </w:rPr>
          <m:t>=</m:t>
        </m:r>
        <m:r>
          <m:rPr>
            <m:sty m:val="p"/>
          </m:rPr>
          <w:rPr>
            <w:rFonts w:ascii="Cambria Math" w:hAnsi="Cambria Math"/>
            <w:sz w:val="28"/>
            <w:szCs w:val="28"/>
            <w:lang w:eastAsia="zh-CN"/>
          </w:rPr>
          <m:t>0</m:t>
        </m:r>
      </m:oMath>
      <w:r w:rsidRPr="009F160C">
        <w:rPr>
          <w:rFonts w:hint="eastAsia"/>
          <w:sz w:val="28"/>
          <w:szCs w:val="28"/>
          <w:lang w:eastAsia="zh-CN"/>
        </w:rPr>
        <w:t>或终端惩罚。启动后要求连续运行的不可抢占型柔性任务还需增加启动和连续运行约束。联合仿真采用基础需求、弹性功率上限和逐时</w:t>
      </w:r>
      <w:r w:rsidRPr="009F160C">
        <w:rPr>
          <w:rFonts w:hint="eastAsia"/>
          <w:sz w:val="28"/>
          <w:szCs w:val="28"/>
          <w:lang w:eastAsia="zh-CN"/>
        </w:rPr>
        <w:t>PUE</w:t>
      </w:r>
      <w:r w:rsidRPr="009F160C">
        <w:rPr>
          <w:rFonts w:hint="eastAsia"/>
          <w:sz w:val="28"/>
          <w:szCs w:val="28"/>
          <w:lang w:eastAsia="zh-CN"/>
        </w:rPr>
        <w:t>组成的聚合算力接口。</w:t>
      </w:r>
      <w:r w:rsidRPr="009F160C">
        <w:rPr>
          <w:sz w:val="28"/>
          <w:szCs w:val="28"/>
          <w:lang w:eastAsia="zh-CN"/>
        </w:rPr>
        <w:t>本轮年度主账启用时，完成量</w:t>
      </w:r>
      <w:r w:rsidR="00146018">
        <w:rPr>
          <w:rFonts w:hint="eastAsia"/>
          <w:sz w:val="28"/>
          <w:szCs w:val="28"/>
          <w:lang w:eastAsia="zh-CN"/>
        </w:rPr>
        <w:t>需</w:t>
      </w:r>
      <w:r w:rsidRPr="009F160C">
        <w:rPr>
          <w:sz w:val="28"/>
          <w:szCs w:val="28"/>
          <w:lang w:eastAsia="zh-CN"/>
        </w:rPr>
        <w:t>与</w:t>
      </w:r>
      <w:r w:rsidRPr="009F160C">
        <w:rPr>
          <w:sz w:val="28"/>
          <w:szCs w:val="28"/>
          <w:lang w:eastAsia="zh-CN"/>
        </w:rPr>
        <w:t>IT</w:t>
      </w:r>
      <w:r w:rsidRPr="009F160C">
        <w:rPr>
          <w:sz w:val="28"/>
          <w:szCs w:val="28"/>
          <w:lang w:eastAsia="zh-CN"/>
        </w:rPr>
        <w:t>侧等效服务量闭合：</w:t>
      </w:r>
    </w:p>
    <w:p w14:paraId="38EBF3B7" w14:textId="77777777" w:rsidR="00BD75E1" w:rsidRPr="009F160C" w:rsidRDefault="00B54136" w:rsidP="009F160C">
      <w:pPr>
        <w:pStyle w:val="af1"/>
        <w:spacing w:after="150" w:line="341" w:lineRule="auto"/>
        <w:rPr>
          <w:sz w:val="28"/>
          <w:szCs w:val="28"/>
          <w:lang w:eastAsia="zh-CN"/>
        </w:rPr>
      </w:pPr>
      <m:oMathPara>
        <m:oMathParaPr>
          <m:jc m:val="center"/>
        </m:oMathParaPr>
        <m:oMath>
          <m:sSubSup>
            <m:sSubSupPr>
              <m:ctrlPr>
                <w:rPr>
                  <w:rFonts w:ascii="Cambria Math" w:hAnsi="Cambria Math"/>
                  <w:sz w:val="28"/>
                  <w:szCs w:val="28"/>
                  <w:lang w:eastAsia="zh-CN"/>
                </w:rPr>
              </m:ctrlPr>
            </m:sSubSupPr>
            <m:e>
              <m:r>
                <w:rPr>
                  <w:rFonts w:ascii="Cambria Math" w:hAnsi="Cambria Math"/>
                  <w:sz w:val="28"/>
                  <w:szCs w:val="28"/>
                  <w:lang w:eastAsia="zh-CN"/>
                </w:rPr>
                <m:t>X</m:t>
              </m:r>
            </m:e>
            <m:sub>
              <m:r>
                <w:rPr>
                  <w:rFonts w:ascii="Cambria Math" w:hAnsi="Cambria Math"/>
                  <w:sz w:val="28"/>
                  <w:szCs w:val="28"/>
                  <w:lang w:eastAsia="zh-CN"/>
                </w:rPr>
                <m:t>t</m:t>
              </m:r>
            </m:sub>
            <m:sup>
              <m:r>
                <w:rPr>
                  <w:rFonts w:ascii="Cambria Math" w:hAnsi="Cambria Math"/>
                  <w:sz w:val="28"/>
                  <w:szCs w:val="28"/>
                  <w:lang w:eastAsia="zh-CN"/>
                </w:rPr>
                <m:t>flex</m:t>
              </m:r>
            </m:sup>
          </m:sSubSup>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E</m:t>
              </m:r>
            </m:e>
            <m:sub>
              <m:r>
                <w:rPr>
                  <w:rFonts w:ascii="Cambria Math" w:hAnsi="Cambria Math"/>
                  <w:sz w:val="28"/>
                  <w:szCs w:val="28"/>
                  <w:lang w:eastAsia="zh-CN"/>
                </w:rPr>
                <m:t>t</m:t>
              </m:r>
            </m:sub>
            <m:sup>
              <m:r>
                <w:rPr>
                  <w:rFonts w:ascii="Cambria Math" w:hAnsi="Cambria Math"/>
                  <w:sz w:val="28"/>
                  <w:szCs w:val="28"/>
                  <w:lang w:eastAsia="zh-CN"/>
                </w:rPr>
                <m:t>CS</m:t>
              </m:r>
              <m:r>
                <m:rPr>
                  <m:sty m:val="p"/>
                </m:rPr>
                <w:rPr>
                  <w:rFonts w:ascii="Cambria Math" w:hAnsi="Cambria Math"/>
                  <w:sz w:val="28"/>
                  <w:szCs w:val="28"/>
                  <w:lang w:eastAsia="zh-CN"/>
                </w:rPr>
                <m:t>,</m:t>
              </m:r>
              <m:r>
                <w:rPr>
                  <w:rFonts w:ascii="Cambria Math" w:hAnsi="Cambria Math"/>
                  <w:sz w:val="28"/>
                  <w:szCs w:val="28"/>
                  <w:lang w:eastAsia="zh-CN"/>
                </w:rPr>
                <m:t>flex</m:t>
              </m:r>
            </m:sup>
          </m:sSubSup>
          <m:r>
            <m:rPr>
              <m:lit/>
              <m:nor/>
            </m:rPr>
            <w:rPr>
              <w:sz w:val="28"/>
              <w:szCs w:val="28"/>
              <w:lang w:eastAsia="zh-CN"/>
            </w:rPr>
            <m:t>=</m:t>
          </m:r>
          <m:f>
            <m:fPr>
              <m:ctrlPr>
                <w:rPr>
                  <w:rFonts w:ascii="Cambria Math" w:hAnsi="Cambria Math"/>
                  <w:sz w:val="28"/>
                  <w:szCs w:val="28"/>
                  <w:lang w:eastAsia="zh-CN"/>
                </w:rPr>
              </m:ctrlPr>
            </m:fPr>
            <m:num>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comp</m:t>
                  </m:r>
                  <m:r>
                    <m:rPr>
                      <m:sty m:val="p"/>
                    </m:rPr>
                    <w:rPr>
                      <w:rFonts w:ascii="Cambria Math" w:hAnsi="Cambria Math"/>
                      <w:sz w:val="28"/>
                      <w:szCs w:val="28"/>
                      <w:lang w:eastAsia="zh-CN"/>
                    </w:rPr>
                    <m:t>,</m:t>
                  </m:r>
                  <m:r>
                    <w:rPr>
                      <w:rFonts w:ascii="Cambria Math" w:hAnsi="Cambria Math"/>
                      <w:sz w:val="28"/>
                      <w:szCs w:val="28"/>
                      <w:lang w:eastAsia="zh-CN"/>
                    </w:rPr>
                    <m:t>f</m:t>
                  </m:r>
                </m:sup>
              </m:sSubSup>
              <m:r>
                <w:rPr>
                  <w:rFonts w:ascii="Cambria Math" w:hAnsi="Cambria Math"/>
                  <w:sz w:val="28"/>
                  <w:szCs w:val="28"/>
                  <w:lang w:eastAsia="zh-CN"/>
                </w:rPr>
                <m:t>Δt</m:t>
              </m:r>
            </m:num>
            <m:den>
              <m:r>
                <w:rPr>
                  <w:rFonts w:ascii="Cambria Math" w:hAnsi="Cambria Math"/>
                  <w:sz w:val="28"/>
                  <w:szCs w:val="28"/>
                  <w:lang w:eastAsia="zh-CN"/>
                </w:rPr>
                <m:t>PU</m:t>
              </m:r>
              <m:sSub>
                <m:sSubPr>
                  <m:ctrlPr>
                    <w:rPr>
                      <w:rFonts w:ascii="Cambria Math" w:hAnsi="Cambria Math"/>
                      <w:sz w:val="28"/>
                      <w:szCs w:val="28"/>
                      <w:lang w:eastAsia="zh-CN"/>
                    </w:rPr>
                  </m:ctrlPr>
                </m:sSubPr>
                <m:e>
                  <m:r>
                    <w:rPr>
                      <w:rFonts w:ascii="Cambria Math" w:hAnsi="Cambria Math"/>
                      <w:sz w:val="28"/>
                      <w:szCs w:val="28"/>
                      <w:lang w:eastAsia="zh-CN"/>
                    </w:rPr>
                    <m:t>E</m:t>
                  </m:r>
                </m:e>
                <m:sub>
                  <m:r>
                    <w:rPr>
                      <w:rFonts w:ascii="Cambria Math" w:hAnsi="Cambria Math"/>
                      <w:sz w:val="28"/>
                      <w:szCs w:val="28"/>
                      <w:lang w:eastAsia="zh-CN"/>
                    </w:rPr>
                    <m:t>t</m:t>
                  </m:r>
                </m:sub>
              </m:sSub>
            </m:den>
          </m:f>
          <m:r>
            <m:rPr>
              <m:sty m:val="p"/>
            </m:rPr>
            <w:rPr>
              <w:rFonts w:ascii="Cambria Math" w:hAnsi="Cambria Math"/>
              <w:sz w:val="28"/>
              <w:szCs w:val="28"/>
              <w:lang w:eastAsia="zh-CN"/>
            </w:rPr>
            <m:t>.</m:t>
          </m:r>
        </m:oMath>
      </m:oMathPara>
    </w:p>
    <w:p w14:paraId="4EF18441" w14:textId="77777777" w:rsidR="00305267" w:rsidRDefault="00305267">
      <w:pPr>
        <w:pStyle w:val="21"/>
        <w:rPr>
          <w:lang w:eastAsia="zh-CN"/>
        </w:rPr>
      </w:pPr>
      <w:bookmarkStart w:id="84" w:name="_Toc237592075"/>
      <w:bookmarkStart w:id="85" w:name="公共母线功率平衡"/>
      <w:bookmarkEnd w:id="83"/>
      <w:r>
        <w:rPr>
          <w:rFonts w:ascii="宋体" w:eastAsia="宋体" w:hAnsi="宋体" w:hint="eastAsia"/>
          <w:lang w:eastAsia="zh-CN"/>
        </w:rPr>
        <w:lastRenderedPageBreak/>
        <w:t>七、</w:t>
      </w:r>
      <w:r>
        <w:rPr>
          <w:lang w:eastAsia="zh-CN"/>
        </w:rPr>
        <w:t xml:space="preserve"> </w:t>
      </w:r>
      <w:r>
        <w:rPr>
          <w:rFonts w:hint="eastAsia"/>
          <w:lang w:eastAsia="zh-CN"/>
        </w:rPr>
        <w:t>公共母线功率平衡</w:t>
      </w:r>
      <w:bookmarkEnd w:id="84"/>
    </w:p>
    <w:p w14:paraId="226B841D" w14: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各子模型通过同一公共交流母线耦合。母线方程要求每小时注入功率与吸收功率相等，以保证不同产品路径之间的能量分配具有统一物理边界。设</w:t>
      </w:r>
      <m:oMath>
        <m:sSubSup>
          <m:sSubSupPr>
            <m:ctrlPr>
              <w:rPr>
                <w:rFonts w:ascii="Cambria Math" w:hAnsi="Cambria Math"/>
                <w:sz w:val="28"/>
                <w:szCs w:val="28"/>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int</m:t>
            </m:r>
          </m:sup>
        </m:sSubSup>
      </m:oMath>
      <w:r w:rsidRPr="00747A22">
        <w:rPr>
          <w:rFonts w:hint="eastAsia"/>
          <w:sz w:val="28"/>
          <w:szCs w:val="28"/>
          <w:lang w:eastAsia="zh-CN"/>
        </w:rPr>
        <w:t>为内部关键用电需求，</w:t>
      </w:r>
      <m:oMath>
        <m:sSubSup>
          <m:sSubSupPr>
            <m:ctrlPr>
              <w:rPr>
                <w:rFonts w:ascii="Cambria Math" w:hAnsi="Cambria Math"/>
                <w:sz w:val="28"/>
                <w:szCs w:val="28"/>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int,ENS</m:t>
            </m:r>
          </m:sup>
        </m:sSubSup>
      </m:oMath>
      <w:r w:rsidRPr="00747A22">
        <w:rPr>
          <w:rFonts w:hint="eastAsia"/>
          <w:sz w:val="28"/>
          <w:szCs w:val="28"/>
          <w:lang w:eastAsia="zh-CN"/>
        </w:rPr>
        <w:t>为其中未满足的部分，则</w:t>
      </w:r>
    </w:p>
    <w:p w14:paraId="11B7FF7D" w14:textId="77777777" w:rsidR="00305267" w:rsidRPr="00747A22" w:rsidRDefault="00305267">
      <w:pPr>
        <w:pStyle w:val="af1"/>
        <w:spacing w:after="50" w:line="269" w:lineRule="auto"/>
        <w:rPr>
          <w:sz w:val="28"/>
          <w:szCs w:val="28"/>
        </w:rPr>
      </w:pPr>
      <w:r w:rsidRPr="00747A22">
        <w:rPr>
          <w:sz w:val="28"/>
          <w:szCs w:val="28"/>
          <w:lang w:eastAsia="zh-CN"/>
        </w:rPr>
        <w:t xml:space="preserve">  </w:t>
      </w:r>
      <m:oMath>
        <m:sSubSup>
          <m:sSubSupPr>
            <m:ctrlPr>
              <w:rPr>
                <w:rFonts w:ascii="Cambria Math" w:hAnsi="Cambria Math"/>
                <w:sz w:val="28"/>
                <w:szCs w:val="28"/>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src,use</m:t>
            </m:r>
          </m:sup>
        </m:sSubSup>
        <m:r>
          <w:rPr>
            <w:rFonts w:ascii="Cambria Math" w:hAnsi="Cambria Math"/>
            <w:sz w:val="28"/>
            <w:szCs w:val="28"/>
            <w:lang w:eastAsia="zh-CN"/>
          </w:rPr>
          <m:t>+</m:t>
        </m:r>
        <m:sSubSup>
          <m:sSubSupPr>
            <m:ctrlPr>
              <w:rPr>
                <w:rFonts w:ascii="Cambria Math" w:hAnsi="Cambria Math"/>
                <w:sz w:val="28"/>
                <w:szCs w:val="28"/>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dis</m:t>
            </m:r>
          </m:sup>
        </m:sSubSup>
        <m:r>
          <w:rPr>
            <w:rFonts w:ascii="Cambria Math" w:hAnsi="Cambria Math"/>
            <w:sz w:val="28"/>
            <w:szCs w:val="28"/>
            <w:lang w:eastAsia="zh-CN"/>
          </w:rPr>
          <m:t>+</m:t>
        </m:r>
        <m:sSubSup>
          <m:sSubSupPr>
            <m:ctrlPr>
              <w:rPr>
                <w:rFonts w:ascii="Cambria Math" w:hAnsi="Cambria Math"/>
                <w:sz w:val="28"/>
                <w:szCs w:val="28"/>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H2P</m:t>
            </m:r>
          </m:sup>
        </m:sSubSup>
        <m:r>
          <w:rPr>
            <w:rFonts w:ascii="Cambria Math" w:hAnsi="Cambria Math"/>
            <w:sz w:val="28"/>
            <w:szCs w:val="28"/>
            <w:lang w:eastAsia="zh-CN"/>
          </w:rPr>
          <m:t>=</m:t>
        </m:r>
        <m:sSubSup>
          <m:sSubSupPr>
            <m:ctrlPr>
              <w:rPr>
                <w:rFonts w:ascii="Cambria Math" w:hAnsi="Cambria Math"/>
                <w:sz w:val="28"/>
                <w:szCs w:val="28"/>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ch</m:t>
            </m:r>
          </m:sup>
        </m:sSubSup>
        <m:r>
          <w:rPr>
            <w:rFonts w:ascii="Cambria Math" w:hAnsi="Cambria Math"/>
            <w:sz w:val="28"/>
            <w:szCs w:val="28"/>
            <w:lang w:eastAsia="zh-CN"/>
          </w:rPr>
          <m:t>+</m:t>
        </m:r>
        <m:sSubSup>
          <m:sSubSupPr>
            <m:ctrlPr>
              <w:rPr>
                <w:rFonts w:ascii="Cambria Math" w:hAnsi="Cambria Math"/>
                <w:sz w:val="28"/>
                <w:szCs w:val="28"/>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EL</m:t>
            </m:r>
          </m:sup>
        </m:sSubSup>
        <m:r>
          <w:rPr>
            <w:rFonts w:ascii="Cambria Math" w:hAnsi="Cambria Math"/>
            <w:sz w:val="28"/>
            <w:szCs w:val="28"/>
            <w:lang w:eastAsia="zh-CN"/>
          </w:rPr>
          <m:t>+</m:t>
        </m:r>
        <m:sSubSup>
          <m:sSubSupPr>
            <m:ctrlPr>
              <w:rPr>
                <w:rFonts w:ascii="Cambria Math" w:hAnsi="Cambria Math"/>
                <w:sz w:val="28"/>
                <w:szCs w:val="28"/>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comp,b</m:t>
            </m:r>
          </m:sup>
        </m:sSubSup>
        <m:r>
          <w:rPr>
            <w:rFonts w:ascii="Cambria Math" w:hAnsi="Cambria Math"/>
            <w:sz w:val="28"/>
            <w:szCs w:val="28"/>
            <w:lang w:eastAsia="zh-CN"/>
          </w:rPr>
          <m:t>+</m:t>
        </m:r>
        <m:sSubSup>
          <m:sSubSupPr>
            <m:ctrlPr>
              <w:rPr>
                <w:rFonts w:ascii="Cambria Math" w:hAnsi="Cambria Math"/>
                <w:sz w:val="28"/>
                <w:szCs w:val="28"/>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comp,f</m:t>
            </m:r>
          </m:sup>
        </m:sSubSup>
        <m:r>
          <w:rPr>
            <w:rFonts w:ascii="Cambria Math" w:hAnsi="Cambria Math"/>
            <w:sz w:val="28"/>
            <w:szCs w:val="28"/>
            <w:lang w:eastAsia="zh-CN"/>
          </w:rPr>
          <m:t>+</m:t>
        </m:r>
        <m:sSubSup>
          <m:sSubSupPr>
            <m:ctrlPr>
              <w:rPr>
                <w:rFonts w:ascii="Cambria Math" w:hAnsi="Cambria Math"/>
                <w:sz w:val="28"/>
                <w:szCs w:val="28"/>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cable,s</m:t>
            </m:r>
          </m:sup>
        </m:sSubSup>
        <m:r>
          <w:rPr>
            <w:rFonts w:ascii="Cambria Math" w:hAnsi="Cambria Math"/>
            <w:sz w:val="28"/>
            <w:szCs w:val="28"/>
            <w:lang w:eastAsia="zh-CN"/>
          </w:rPr>
          <m:t>+</m:t>
        </m:r>
        <m:sSubSup>
          <m:sSubSupPr>
            <m:ctrlPr>
              <w:rPr>
                <w:rFonts w:ascii="Cambria Math" w:hAnsi="Cambria Math"/>
                <w:sz w:val="28"/>
                <w:szCs w:val="28"/>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marine</m:t>
            </m:r>
          </m:sup>
        </m:sSubSup>
        <m:r>
          <w:rPr>
            <w:rFonts w:ascii="Cambria Math" w:hAnsi="Cambria Math"/>
            <w:sz w:val="28"/>
            <w:szCs w:val="28"/>
            <w:lang w:eastAsia="zh-CN"/>
          </w:rPr>
          <m:t>+</m:t>
        </m:r>
        <m:sSubSup>
          <m:sSubSupPr>
            <m:ctrlPr>
              <w:rPr>
                <w:rFonts w:ascii="Cambria Math" w:hAnsi="Cambria Math"/>
                <w:sz w:val="28"/>
                <w:szCs w:val="28"/>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int</m:t>
            </m:r>
          </m:sup>
        </m:sSubSup>
        <m:r>
          <w:rPr>
            <w:rFonts w:ascii="Cambria Math" w:hAnsi="Cambria Math"/>
            <w:sz w:val="28"/>
            <w:szCs w:val="28"/>
            <w:lang w:eastAsia="zh-CN"/>
          </w:rPr>
          <m:t>-</m:t>
        </m:r>
        <m:sSubSup>
          <m:sSubSupPr>
            <m:ctrlPr>
              <w:rPr>
                <w:rFonts w:ascii="Cambria Math" w:hAnsi="Cambria Math"/>
                <w:sz w:val="28"/>
                <w:szCs w:val="28"/>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int,ENS</m:t>
            </m:r>
          </m:sup>
        </m:sSubSup>
      </m:oMath>
      <w:r w:rsidRPr="00747A22">
        <w:rPr>
          <w:sz w:val="28"/>
          <w:szCs w:val="28"/>
          <w:lang w:eastAsia="zh-CN"/>
        </w:rPr>
        <w:t xml:space="preserve"> </w:t>
      </w:r>
    </w:p>
    <w:p w14:paraId="5AD125AA" w14: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左侧为进入母线的源侧利用功率、电池放电和氢转电功率；右侧依次为电池充电、电解制氢、基础与弹性算力、海缆外送、海洋用能以及实际得到供电的内部负荷。</w:t>
      </w:r>
    </w:p>
    <w:p w14:paraId="249EE0FF" w14: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源侧同时满足</w:t>
      </w:r>
    </w:p>
    <w:p w14:paraId="7E2A623C" w14:textId="77777777" w:rsidR="00305267" w:rsidRPr="00747A22" w:rsidRDefault="00B54136">
      <w:pPr>
        <w:pStyle w:val="af1"/>
        <w:spacing w:after="50" w:line="269" w:lineRule="auto"/>
        <w:jc w:val="center"/>
        <w:rPr>
          <w:sz w:val="28"/>
          <w:szCs w:val="28"/>
          <w:lang w:eastAsia="zh-CN"/>
        </w:rPr>
      </w:pPr>
      <m:oMathPara>
        <m:oMathParaPr>
          <m:jc m:val="center"/>
        </m:oMathParaPr>
        <m:oMath>
          <m:sSubSup>
            <m:sSubSupPr>
              <m:ctrlPr>
                <w:rPr>
                  <w:rFonts w:ascii="Cambria Math" w:hAnsi="Cambria Math"/>
                  <w:sz w:val="28"/>
                  <w:szCs w:val="28"/>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src</m:t>
              </m:r>
              <m:r>
                <w:rPr>
                  <w:rFonts w:ascii="Cambria Math" w:hAnsi="Cambria Math"/>
                  <w:sz w:val="28"/>
                  <w:szCs w:val="28"/>
                  <w:lang w:eastAsia="zh-CN"/>
                </w:rPr>
                <m:t>,</m:t>
              </m:r>
              <m:r>
                <w:rPr>
                  <w:rFonts w:ascii="Cambria Math" w:hAnsi="Cambria Math"/>
                  <w:sz w:val="28"/>
                  <w:szCs w:val="28"/>
                  <w:lang w:eastAsia="zh-CN"/>
                </w:rPr>
                <m:t>av</m:t>
              </m:r>
            </m:sup>
          </m:sSubSup>
          <m:r>
            <m:rPr>
              <m:lit/>
              <m:nor/>
            </m:rPr>
            <w:rPr>
              <w:sz w:val="28"/>
              <w:szCs w:val="28"/>
              <w:lang w:eastAsia="zh-CN"/>
            </w:rPr>
            <m:t>=</m:t>
          </m:r>
          <m:sSubSup>
            <m:sSubSupPr>
              <m:ctrlPr>
                <w:rPr>
                  <w:rFonts w:ascii="Cambria Math" w:hAnsi="Cambria Math"/>
                  <w:sz w:val="28"/>
                  <w:szCs w:val="28"/>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src</m:t>
              </m:r>
              <m:r>
                <w:rPr>
                  <w:rFonts w:ascii="Cambria Math" w:hAnsi="Cambria Math"/>
                  <w:sz w:val="28"/>
                  <w:szCs w:val="28"/>
                  <w:lang w:eastAsia="zh-CN"/>
                </w:rPr>
                <m:t>,</m:t>
              </m:r>
              <m:r>
                <w:rPr>
                  <w:rFonts w:ascii="Cambria Math" w:hAnsi="Cambria Math"/>
                  <w:sz w:val="28"/>
                  <w:szCs w:val="28"/>
                  <w:lang w:eastAsia="zh-CN"/>
                </w:rPr>
                <m:t>use</m:t>
              </m:r>
            </m:sup>
          </m:sSubSup>
          <m:r>
            <m:rPr>
              <m:lit/>
              <m:nor/>
            </m:rPr>
            <w:rPr>
              <w:sz w:val="28"/>
              <w:szCs w:val="28"/>
              <w:lang w:eastAsia="zh-CN"/>
            </w:rPr>
            <m:t>+</m:t>
          </m:r>
          <m:sSubSup>
            <m:sSubSupPr>
              <m:ctrlPr>
                <w:rPr>
                  <w:rFonts w:ascii="Cambria Math" w:hAnsi="Cambria Math"/>
                  <w:sz w:val="28"/>
                  <w:szCs w:val="28"/>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curt</m:t>
              </m:r>
            </m:sup>
          </m:sSubSup>
          <m:r>
            <w:rPr>
              <w:rFonts w:ascii="Cambria Math" w:hAnsi="Cambria Math"/>
              <w:sz w:val="28"/>
              <w:szCs w:val="28"/>
              <w:lang w:eastAsia="zh-CN"/>
            </w:rPr>
            <m:t>.</m:t>
          </m:r>
        </m:oMath>
      </m:oMathPara>
    </w:p>
    <w:p w14:paraId="3B07A291" w14: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求解后重新计算母线输入与输出差，定义残差</w:t>
      </w:r>
      <m:oMath>
        <m:sSubSup>
          <m:sSubSupPr>
            <m:ctrlPr>
              <w:rPr>
                <w:rFonts w:ascii="Cambria Math" w:hAnsi="Cambria Math"/>
                <w:sz w:val="28"/>
                <w:szCs w:val="28"/>
              </w:rPr>
            </m:ctrlPr>
          </m:sSubSupPr>
          <m:e>
            <m:r>
              <w:rPr>
                <w:rFonts w:ascii="Cambria Math" w:hAnsi="Cambria Math"/>
                <w:sz w:val="28"/>
                <w:szCs w:val="28"/>
                <w:lang w:eastAsia="zh-CN"/>
              </w:rPr>
              <m:t>r</m:t>
            </m:r>
          </m:e>
          <m:sub>
            <m:r>
              <w:rPr>
                <w:rFonts w:ascii="Cambria Math" w:hAnsi="Cambria Math"/>
                <w:sz w:val="28"/>
                <w:szCs w:val="28"/>
                <w:lang w:eastAsia="zh-CN"/>
              </w:rPr>
              <m:t>t</m:t>
            </m:r>
          </m:sub>
          <m:sup>
            <m:r>
              <w:rPr>
                <w:rFonts w:ascii="Cambria Math" w:hAnsi="Cambria Math"/>
                <w:sz w:val="28"/>
                <w:szCs w:val="28"/>
                <w:lang w:eastAsia="zh-CN"/>
              </w:rPr>
              <m:t>bus</m:t>
            </m:r>
          </m:sup>
        </m:sSubSup>
      </m:oMath>
      <w:r w:rsidRPr="00747A22">
        <w:rPr>
          <w:rFonts w:hint="eastAsia"/>
          <w:sz w:val="28"/>
          <w:szCs w:val="28"/>
          <w:lang w:eastAsia="zh-CN"/>
        </w:rPr>
        <w:t>并要求</w:t>
      </w:r>
    </w:p>
    <w:p w14:paraId="2EF45770" w14:textId="77777777" w:rsidR="00305267" w:rsidRPr="00747A22" w:rsidRDefault="00B54136">
      <w:pPr>
        <w:pStyle w:val="af1"/>
        <w:spacing w:after="50" w:line="269" w:lineRule="auto"/>
        <w:jc w:val="center"/>
        <w:rPr>
          <w:sz w:val="28"/>
          <w:szCs w:val="28"/>
        </w:rPr>
      </w:pPr>
      <m:oMathPara>
        <m:oMathParaPr>
          <m:jc m:val="center"/>
        </m:oMathParaPr>
        <m:oMath>
          <m:limLow>
            <m:limLowPr>
              <m:ctrlPr>
                <w:rPr>
                  <w:rFonts w:ascii="Cambria Math" w:hAnsi="Cambria Math"/>
                  <w:sz w:val="28"/>
                  <w:szCs w:val="28"/>
                </w:rPr>
              </m:ctrlPr>
            </m:limLowPr>
            <m:e>
              <m:r>
                <w:rPr>
                  <w:rFonts w:ascii="Cambria Math" w:hAnsi="Cambria Math"/>
                  <w:sz w:val="28"/>
                  <w:szCs w:val="28"/>
                </w:rPr>
                <m:t>max</m:t>
              </m:r>
            </m:e>
            <m:lim>
              <m:r>
                <w:rPr>
                  <w:rFonts w:ascii="Cambria Math" w:hAnsi="Cambria Math"/>
                  <w:sz w:val="28"/>
                  <w:szCs w:val="28"/>
                </w:rPr>
                <m:t>t</m:t>
              </m:r>
              <m:r>
                <w:rPr>
                  <w:rFonts w:ascii="Cambria Math" w:hAnsi="Cambria Math"/>
                  <w:sz w:val="28"/>
                  <w:szCs w:val="28"/>
                </w:rPr>
                <m:t>∈</m:t>
              </m:r>
              <m:r>
                <w:rPr>
                  <w:rFonts w:ascii="Cambria Math" w:hAnsi="Cambria Math"/>
                  <w:sz w:val="28"/>
                  <w:szCs w:val="28"/>
                </w:rPr>
                <m:t>T</m:t>
              </m:r>
            </m:lim>
          </m:limLow>
          <m:r>
            <m:rPr>
              <m:lit/>
              <m:nor/>
            </m:rPr>
            <w:rPr>
              <w:sz w:val="28"/>
              <w:szCs w:val="28"/>
            </w:rPr>
            <m:t>|</m:t>
          </m:r>
          <m:sSubSup>
            <m:sSubSupPr>
              <m:ctrlPr>
                <w:rPr>
                  <w:rFonts w:ascii="Cambria Math" w:hAnsi="Cambria Math"/>
                  <w:sz w:val="28"/>
                  <w:szCs w:val="28"/>
                </w:rPr>
              </m:ctrlPr>
            </m:sSubSupPr>
            <m:e>
              <m:r>
                <w:rPr>
                  <w:rFonts w:ascii="Cambria Math" w:hAnsi="Cambria Math"/>
                  <w:sz w:val="28"/>
                  <w:szCs w:val="28"/>
                </w:rPr>
                <m:t>r</m:t>
              </m:r>
            </m:e>
            <m:sub>
              <m:r>
                <w:rPr>
                  <w:rFonts w:ascii="Cambria Math" w:hAnsi="Cambria Math"/>
                  <w:sz w:val="28"/>
                  <w:szCs w:val="28"/>
                </w:rPr>
                <m:t>t</m:t>
              </m:r>
            </m:sub>
            <m:sup>
              <m:r>
                <w:rPr>
                  <w:rFonts w:ascii="Cambria Math" w:hAnsi="Cambria Math"/>
                  <w:sz w:val="28"/>
                  <w:szCs w:val="28"/>
                </w:rPr>
                <m:t>bus</m:t>
              </m:r>
            </m:sup>
          </m:sSubSup>
          <m:r>
            <m:rPr>
              <m:lit/>
              <m:nor/>
            </m:rPr>
            <w:rPr>
              <w:sz w:val="28"/>
              <w:szCs w:val="28"/>
            </w:rPr>
            <m:t>|</m:t>
          </m:r>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ε</m:t>
              </m:r>
            </m:e>
            <m:sub>
              <m:r>
                <w:rPr>
                  <w:rFonts w:ascii="Cambria Math" w:hAnsi="Cambria Math"/>
                  <w:sz w:val="28"/>
                  <w:szCs w:val="28"/>
                </w:rPr>
                <m:t>bus</m:t>
              </m:r>
            </m:sub>
          </m:sSub>
          <m:r>
            <w:rPr>
              <w:rFonts w:ascii="Cambria Math" w:hAnsi="Cambria Math"/>
              <w:sz w:val="28"/>
              <w:szCs w:val="28"/>
            </w:rPr>
            <m:t>.</m:t>
          </m:r>
        </m:oMath>
      </m:oMathPara>
    </w:p>
    <w:p w14:paraId="6ECB3774" w14:textId="77777777" w:rsidR="00305267" w:rsidRPr="00747A22" w:rsidRDefault="00B54136">
      <w:pPr>
        <w:pStyle w:val="af1"/>
        <w:spacing w:after="50" w:line="269" w:lineRule="auto"/>
        <w:rPr>
          <w:sz w:val="28"/>
          <w:szCs w:val="28"/>
          <w:lang w:eastAsia="zh-CN"/>
        </w:rPr>
      </w:pPr>
      <m:oMath>
        <m:sSub>
          <m:sSubPr>
            <m:ctrlPr>
              <w:rPr>
                <w:rFonts w:ascii="Cambria Math" w:hAnsi="Cambria Math"/>
                <w:sz w:val="28"/>
                <w:szCs w:val="28"/>
              </w:rPr>
            </m:ctrlPr>
          </m:sSubPr>
          <m:e>
            <m:r>
              <w:rPr>
                <w:rFonts w:ascii="Cambria Math" w:hAnsi="Cambria Math"/>
                <w:sz w:val="28"/>
                <w:szCs w:val="28"/>
                <w:lang w:eastAsia="zh-CN"/>
              </w:rPr>
              <m:t>ε</m:t>
            </m:r>
          </m:e>
          <m:sub>
            <m:r>
              <w:rPr>
                <w:rFonts w:ascii="Cambria Math" w:hAnsi="Cambria Math"/>
                <w:sz w:val="28"/>
                <w:szCs w:val="28"/>
                <w:lang w:eastAsia="zh-CN"/>
              </w:rPr>
              <m:t>bus</m:t>
            </m:r>
          </m:sub>
        </m:sSub>
      </m:oMath>
      <w:r w:rsidR="00305267" w:rsidRPr="00747A22">
        <w:rPr>
          <w:rFonts w:hint="eastAsia"/>
          <w:sz w:val="28"/>
          <w:szCs w:val="28"/>
          <w:lang w:eastAsia="zh-CN"/>
        </w:rPr>
        <w:t>为数值容差。电池能量递推、氢库存和各输出端口也采用同一时间轴进行守恒复核。</w:t>
      </w:r>
    </w:p>
    <w:p w14:paraId="051B6032" w14:textId="77777777" w:rsidR="00305267" w:rsidRPr="00747A22" w:rsidRDefault="00305267">
      <w:pPr>
        <w:pStyle w:val="af1"/>
        <w:spacing w:after="50" w:line="269" w:lineRule="auto"/>
        <w:rPr>
          <w:sz w:val="28"/>
          <w:szCs w:val="28"/>
          <w:lang w:eastAsia="zh-CN"/>
        </w:rPr>
      </w:pPr>
      <w:r w:rsidRPr="00747A22">
        <w:rPr>
          <w:sz w:val="28"/>
          <w:szCs w:val="28"/>
          <w:lang w:eastAsia="zh-CN"/>
        </w:rPr>
        <w:t>母线残差、电池状态残差和氢库存残差均应输出最大绝对值、容差和违规小时数。</w:t>
      </w:r>
    </w:p>
    <w:p w14:paraId="064605CE" w14:textId="77777777" w:rsidR="00305267" w:rsidRDefault="00305267">
      <w:pPr>
        <w:pStyle w:val="21"/>
        <w:rPr>
          <w:lang w:eastAsia="zh-CN"/>
        </w:rPr>
      </w:pPr>
      <w:bookmarkStart w:id="86" w:name="_Toc237592076"/>
      <w:bookmarkStart w:id="87" w:name="目标函数与评价指标"/>
      <w:bookmarkEnd w:id="85"/>
      <w:r>
        <w:rPr>
          <w:rFonts w:ascii="宋体" w:eastAsia="宋体" w:hAnsi="宋体" w:hint="eastAsia"/>
          <w:lang w:eastAsia="zh-CN"/>
        </w:rPr>
        <w:t>八、</w:t>
      </w:r>
      <w:r>
        <w:rPr>
          <w:lang w:eastAsia="zh-CN"/>
        </w:rPr>
        <w:t xml:space="preserve"> </w:t>
      </w:r>
      <w:r>
        <w:rPr>
          <w:rFonts w:hint="eastAsia"/>
          <w:lang w:eastAsia="zh-CN"/>
        </w:rPr>
        <w:t>目标函数与评价指标</w:t>
      </w:r>
      <w:bookmarkEnd w:id="86"/>
    </w:p>
    <w:p w14:paraId="475966AF" w14: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联合调度在满足设备约束和母线平衡的条件下，根据不同产品的运行成本和结算收益确定逐时功率分配。设</w:t>
      </w:r>
      <m:oMath>
        <m:sSub>
          <m:sSubPr>
            <m:ctrlPr>
              <w:rPr>
                <w:rFonts w:ascii="Cambria Math" w:hAnsi="Cambria Math"/>
                <w:sz w:val="28"/>
                <w:szCs w:val="28"/>
              </w:rPr>
            </m:ctrlPr>
          </m:sSubPr>
          <m:e>
            <m:r>
              <w:rPr>
                <w:rFonts w:ascii="Cambria Math" w:hAnsi="Cambria Math"/>
                <w:sz w:val="28"/>
                <w:szCs w:val="28"/>
                <w:lang w:eastAsia="zh-CN"/>
              </w:rPr>
              <m:t>C</m:t>
            </m:r>
          </m:e>
          <m:sub>
            <m:r>
              <w:rPr>
                <w:rFonts w:ascii="Cambria Math" w:hAnsi="Cambria Math"/>
                <w:sz w:val="28"/>
                <w:szCs w:val="28"/>
                <w:lang w:eastAsia="zh-CN"/>
              </w:rPr>
              <m:t>OM</m:t>
            </m:r>
          </m:sub>
        </m:sSub>
      </m:oMath>
      <w:r w:rsidRPr="00747A22">
        <w:rPr>
          <w:sz w:val="28"/>
          <w:szCs w:val="28"/>
          <w:lang w:eastAsia="zh-CN"/>
        </w:rPr>
        <w:t>、</w:t>
      </w:r>
      <m:oMath>
        <m:sSub>
          <m:sSubPr>
            <m:ctrlPr>
              <w:rPr>
                <w:rFonts w:ascii="Cambria Math" w:hAnsi="Cambria Math"/>
                <w:sz w:val="28"/>
                <w:szCs w:val="28"/>
              </w:rPr>
            </m:ctrlPr>
          </m:sSubPr>
          <m:e>
            <m:r>
              <w:rPr>
                <w:rFonts w:ascii="Cambria Math" w:hAnsi="Cambria Math"/>
                <w:sz w:val="28"/>
                <w:szCs w:val="28"/>
                <w:lang w:eastAsia="zh-CN"/>
              </w:rPr>
              <m:t>C</m:t>
            </m:r>
          </m:e>
          <m:sub>
            <m:r>
              <w:rPr>
                <w:rFonts w:ascii="Cambria Math" w:hAnsi="Cambria Math"/>
                <w:sz w:val="28"/>
                <w:szCs w:val="28"/>
                <w:lang w:eastAsia="zh-CN"/>
              </w:rPr>
              <m:t>start</m:t>
            </m:r>
          </m:sub>
        </m:sSub>
      </m:oMath>
      <w:r w:rsidRPr="00747A22">
        <w:rPr>
          <w:sz w:val="28"/>
          <w:szCs w:val="28"/>
          <w:lang w:eastAsia="zh-CN"/>
        </w:rPr>
        <w:t>、</w:t>
      </w:r>
      <m:oMath>
        <m:sSub>
          <m:sSubPr>
            <m:ctrlPr>
              <w:rPr>
                <w:rFonts w:ascii="Cambria Math" w:hAnsi="Cambria Math"/>
                <w:sz w:val="28"/>
                <w:szCs w:val="28"/>
              </w:rPr>
            </m:ctrlPr>
          </m:sSubPr>
          <m:e>
            <m:r>
              <w:rPr>
                <w:rFonts w:ascii="Cambria Math" w:hAnsi="Cambria Math"/>
                <w:sz w:val="28"/>
                <w:szCs w:val="28"/>
                <w:lang w:eastAsia="zh-CN"/>
              </w:rPr>
              <m:t>C</m:t>
            </m:r>
          </m:e>
          <m:sub>
            <m:r>
              <w:rPr>
                <w:rFonts w:ascii="Cambria Math" w:hAnsi="Cambria Math"/>
                <w:sz w:val="28"/>
                <w:szCs w:val="28"/>
                <w:lang w:eastAsia="zh-CN"/>
              </w:rPr>
              <m:t>deg</m:t>
            </m:r>
          </m:sub>
        </m:sSub>
      </m:oMath>
      <w:r w:rsidRPr="00747A22">
        <w:rPr>
          <w:sz w:val="28"/>
          <w:szCs w:val="28"/>
          <w:lang w:eastAsia="zh-CN"/>
        </w:rPr>
        <w:t>、</w:t>
      </w:r>
      <m:oMath>
        <m:sSub>
          <m:sSubPr>
            <m:ctrlPr>
              <w:rPr>
                <w:rFonts w:ascii="Cambria Math" w:hAnsi="Cambria Math"/>
                <w:sz w:val="28"/>
                <w:szCs w:val="28"/>
              </w:rPr>
            </m:ctrlPr>
          </m:sSubPr>
          <m:e>
            <m:r>
              <w:rPr>
                <w:rFonts w:ascii="Cambria Math" w:hAnsi="Cambria Math"/>
                <w:sz w:val="28"/>
                <w:szCs w:val="28"/>
                <w:lang w:eastAsia="zh-CN"/>
              </w:rPr>
              <m:t>C</m:t>
            </m:r>
          </m:e>
          <m:sub>
            <m:r>
              <w:rPr>
                <w:rFonts w:ascii="Cambria Math" w:hAnsi="Cambria Math"/>
                <w:sz w:val="28"/>
                <w:szCs w:val="28"/>
                <w:lang w:eastAsia="zh-CN"/>
              </w:rPr>
              <m:t>transport</m:t>
            </m:r>
          </m:sub>
        </m:sSub>
      </m:oMath>
      <w:r w:rsidRPr="00747A22">
        <w:rPr>
          <w:rFonts w:hint="eastAsia"/>
          <w:sz w:val="28"/>
          <w:szCs w:val="28"/>
          <w:lang w:eastAsia="zh-CN"/>
        </w:rPr>
        <w:t>和</w:t>
      </w:r>
      <m:oMath>
        <m:sSub>
          <m:sSubPr>
            <m:ctrlPr>
              <w:rPr>
                <w:rFonts w:ascii="Cambria Math" w:hAnsi="Cambria Math"/>
                <w:sz w:val="28"/>
                <w:szCs w:val="28"/>
              </w:rPr>
            </m:ctrlPr>
          </m:sSubPr>
          <m:e>
            <m:r>
              <w:rPr>
                <w:rFonts w:ascii="Cambria Math" w:hAnsi="Cambria Math"/>
                <w:sz w:val="28"/>
                <w:szCs w:val="28"/>
                <w:lang w:eastAsia="zh-CN"/>
              </w:rPr>
              <m:t>C</m:t>
            </m:r>
          </m:e>
          <m:sub>
            <m:r>
              <w:rPr>
                <w:rFonts w:ascii="Cambria Math" w:hAnsi="Cambria Math"/>
                <w:sz w:val="28"/>
                <w:szCs w:val="28"/>
                <w:lang w:eastAsia="zh-CN"/>
              </w:rPr>
              <m:t>ENS</m:t>
            </m:r>
          </m:sub>
        </m:sSub>
      </m:oMath>
      <w:r w:rsidRPr="00747A22">
        <w:rPr>
          <w:rFonts w:hint="eastAsia"/>
          <w:sz w:val="28"/>
          <w:szCs w:val="28"/>
          <w:lang w:eastAsia="zh-CN"/>
        </w:rPr>
        <w:t>分别表示变动运维、启停、储能退化、氢气运输和未供能成本，</w:t>
      </w:r>
      <m:oMath>
        <m:sSub>
          <m:sSubPr>
            <m:ctrlPr>
              <w:rPr>
                <w:rFonts w:ascii="Cambria Math" w:hAnsi="Cambria Math"/>
                <w:sz w:val="28"/>
                <w:szCs w:val="28"/>
              </w:rPr>
            </m:ctrlPr>
          </m:sSubPr>
          <m:e>
            <m:r>
              <w:rPr>
                <w:rFonts w:ascii="Cambria Math" w:hAnsi="Cambria Math"/>
                <w:sz w:val="28"/>
                <w:szCs w:val="28"/>
                <w:lang w:eastAsia="zh-CN"/>
              </w:rPr>
              <m:t>C</m:t>
            </m:r>
          </m:e>
          <m:sub>
            <m:r>
              <w:rPr>
                <w:rFonts w:ascii="Cambria Math" w:hAnsi="Cambria Math"/>
                <w:sz w:val="28"/>
                <w:szCs w:val="28"/>
                <w:lang w:eastAsia="zh-CN"/>
              </w:rPr>
              <m:t>terminal</m:t>
            </m:r>
          </m:sub>
        </m:sSub>
      </m:oMath>
      <w:r w:rsidRPr="00747A22">
        <w:rPr>
          <w:rFonts w:hint="eastAsia"/>
          <w:sz w:val="28"/>
          <w:szCs w:val="28"/>
          <w:lang w:eastAsia="zh-CN"/>
        </w:rPr>
        <w:t>为有限时域末状态的价值调整；</w:t>
      </w:r>
      <m:oMath>
        <m:sSub>
          <m:sSubPr>
            <m:ctrlPr>
              <w:rPr>
                <w:rFonts w:ascii="Cambria Math" w:hAnsi="Cambria Math"/>
                <w:sz w:val="28"/>
                <w:szCs w:val="28"/>
              </w:rPr>
            </m:ctrlPr>
          </m:sSubPr>
          <m:e>
            <m:r>
              <w:rPr>
                <w:rFonts w:ascii="Cambria Math" w:hAnsi="Cambria Math"/>
                <w:sz w:val="28"/>
                <w:szCs w:val="28"/>
                <w:lang w:eastAsia="zh-CN"/>
              </w:rPr>
              <m:t>R</m:t>
            </m:r>
          </m:e>
          <m:sub>
            <m:r>
              <w:rPr>
                <w:rFonts w:ascii="Cambria Math" w:hAnsi="Cambria Math"/>
                <w:sz w:val="28"/>
                <w:szCs w:val="28"/>
                <w:lang w:eastAsia="zh-CN"/>
              </w:rPr>
              <m:t>elec</m:t>
            </m:r>
          </m:sub>
        </m:sSub>
      </m:oMath>
      <w:r w:rsidRPr="00747A22">
        <w:rPr>
          <w:sz w:val="28"/>
          <w:szCs w:val="28"/>
          <w:lang w:eastAsia="zh-CN"/>
        </w:rPr>
        <w:t>、</w:t>
      </w:r>
      <m:oMath>
        <m:sSub>
          <m:sSubPr>
            <m:ctrlPr>
              <w:rPr>
                <w:rFonts w:ascii="Cambria Math" w:hAnsi="Cambria Math"/>
                <w:sz w:val="28"/>
                <w:szCs w:val="28"/>
              </w:rPr>
            </m:ctrlPr>
          </m:sSubPr>
          <m:e>
            <m:r>
              <w:rPr>
                <w:rFonts w:ascii="Cambria Math" w:hAnsi="Cambria Math"/>
                <w:sz w:val="28"/>
                <w:szCs w:val="28"/>
                <w:lang w:eastAsia="zh-CN"/>
              </w:rPr>
              <m:t>R</m:t>
            </m:r>
          </m:e>
          <m:sub>
            <m:r>
              <w:rPr>
                <w:rFonts w:ascii="Cambria Math" w:hAnsi="Cambria Math"/>
                <w:sz w:val="28"/>
                <w:szCs w:val="28"/>
                <w:lang w:eastAsia="zh-CN"/>
              </w:rPr>
              <m:t>H2</m:t>
            </m:r>
          </m:sub>
        </m:sSub>
      </m:oMath>
      <w:r w:rsidRPr="00747A22">
        <w:rPr>
          <w:sz w:val="28"/>
          <w:szCs w:val="28"/>
          <w:lang w:eastAsia="zh-CN"/>
        </w:rPr>
        <w:t>、</w:t>
      </w:r>
      <m:oMath>
        <m:sSub>
          <m:sSubPr>
            <m:ctrlPr>
              <w:rPr>
                <w:rFonts w:ascii="Cambria Math" w:hAnsi="Cambria Math"/>
                <w:sz w:val="28"/>
                <w:szCs w:val="28"/>
              </w:rPr>
            </m:ctrlPr>
          </m:sSubPr>
          <m:e>
            <m:r>
              <w:rPr>
                <w:rFonts w:ascii="Cambria Math" w:hAnsi="Cambria Math"/>
                <w:sz w:val="28"/>
                <w:szCs w:val="28"/>
                <w:lang w:eastAsia="zh-CN"/>
              </w:rPr>
              <m:t>R</m:t>
            </m:r>
          </m:e>
          <m:sub>
            <m:r>
              <w:rPr>
                <w:rFonts w:ascii="Cambria Math" w:hAnsi="Cambria Math"/>
                <w:sz w:val="28"/>
                <w:szCs w:val="28"/>
                <w:lang w:eastAsia="zh-CN"/>
              </w:rPr>
              <m:t>compute</m:t>
            </m:r>
          </m:sub>
        </m:sSub>
      </m:oMath>
      <w:r w:rsidRPr="00747A22">
        <w:rPr>
          <w:rFonts w:hint="eastAsia"/>
          <w:sz w:val="28"/>
          <w:szCs w:val="28"/>
          <w:lang w:eastAsia="zh-CN"/>
        </w:rPr>
        <w:t>和</w:t>
      </w:r>
      <m:oMath>
        <m:sSub>
          <m:sSubPr>
            <m:ctrlPr>
              <w:rPr>
                <w:rFonts w:ascii="Cambria Math" w:hAnsi="Cambria Math"/>
                <w:sz w:val="28"/>
                <w:szCs w:val="28"/>
              </w:rPr>
            </m:ctrlPr>
          </m:sSubPr>
          <m:e>
            <m:r>
              <w:rPr>
                <w:rFonts w:ascii="Cambria Math" w:hAnsi="Cambria Math"/>
                <w:sz w:val="28"/>
                <w:szCs w:val="28"/>
                <w:lang w:eastAsia="zh-CN"/>
              </w:rPr>
              <m:t>R</m:t>
            </m:r>
          </m:e>
          <m:sub>
            <m:r>
              <w:rPr>
                <w:rFonts w:ascii="Cambria Math" w:hAnsi="Cambria Math"/>
                <w:sz w:val="28"/>
                <w:szCs w:val="28"/>
                <w:lang w:eastAsia="zh-CN"/>
              </w:rPr>
              <m:t>marine</m:t>
            </m:r>
          </m:sub>
        </m:sSub>
      </m:oMath>
      <w:r w:rsidRPr="00747A22">
        <w:rPr>
          <w:rFonts w:hint="eastAsia"/>
          <w:sz w:val="28"/>
          <w:szCs w:val="28"/>
          <w:lang w:eastAsia="zh-CN"/>
        </w:rPr>
        <w:t>分别表示四类输出收益。运行经济目标为</w:t>
      </w:r>
    </w:p>
    <w:p w14:paraId="4BC51FEA" w14:textId="77777777" w:rsidR="00305267" w:rsidRPr="00747A22" w:rsidRDefault="00B54136">
      <w:pPr>
        <w:pStyle w:val="af1"/>
        <w:spacing w:after="50" w:line="269" w:lineRule="auto"/>
        <w:jc w:val="center"/>
        <w:rPr>
          <w:sz w:val="28"/>
          <w:szCs w:val="28"/>
          <w:lang w:eastAsia="zh-CN"/>
        </w:rPr>
      </w:pPr>
      <m:oMathPara>
        <m:oMathParaPr>
          <m:jc m:val="center"/>
        </m:oMathParaPr>
        <m:oMath>
          <m:m>
            <m:mPr>
              <m:mcs>
                <m:mc>
                  <m:mcPr>
                    <m:count m:val="1"/>
                    <m:mcJc m:val="center"/>
                  </m:mcPr>
                </m:mc>
              </m:mcs>
              <m:ctrlPr>
                <w:rPr>
                  <w:rFonts w:ascii="Cambria Math" w:hAnsi="Cambria Math"/>
                  <w:sz w:val="28"/>
                  <w:szCs w:val="28"/>
                </w:rPr>
              </m:ctrlPr>
            </m:mPr>
            <m:mr>
              <m:e>
                <m:sSub>
                  <m:sSubPr>
                    <m:ctrlPr>
                      <w:rPr>
                        <w:rFonts w:ascii="Cambria Math" w:hAnsi="Cambria Math"/>
                        <w:sz w:val="28"/>
                        <w:szCs w:val="28"/>
                      </w:rPr>
                    </m:ctrlPr>
                  </m:sSubPr>
                  <m:e>
                    <m:r>
                      <w:rPr>
                        <w:rFonts w:ascii="Cambria Math" w:hAnsi="Cambria Math"/>
                        <w:sz w:val="28"/>
                        <w:szCs w:val="28"/>
                        <w:lang w:eastAsia="zh-CN"/>
                      </w:rPr>
                      <m:t>F</m:t>
                    </m:r>
                  </m:e>
                  <m:sub>
                    <m:r>
                      <w:rPr>
                        <w:rFonts w:ascii="Cambria Math" w:hAnsi="Cambria Math"/>
                        <w:sz w:val="28"/>
                        <w:szCs w:val="28"/>
                        <w:lang w:eastAsia="zh-CN"/>
                      </w:rPr>
                      <m:t>eco</m:t>
                    </m:r>
                  </m:sub>
                </m:sSub>
                <m:r>
                  <m:rPr>
                    <m:lit/>
                    <m:nor/>
                  </m:rPr>
                  <w:rPr>
                    <w:sz w:val="28"/>
                    <w:szCs w:val="28"/>
                    <w:lang w:eastAsia="zh-CN"/>
                  </w:rPr>
                  <m:t>=</m:t>
                </m:r>
                <m:sSub>
                  <m:sSubPr>
                    <m:ctrlPr>
                      <w:rPr>
                        <w:rFonts w:ascii="Cambria Math" w:hAnsi="Cambria Math"/>
                        <w:sz w:val="28"/>
                        <w:szCs w:val="28"/>
                      </w:rPr>
                    </m:ctrlPr>
                  </m:sSubPr>
                  <m:e>
                    <m:r>
                      <w:rPr>
                        <w:rFonts w:ascii="Cambria Math" w:hAnsi="Cambria Math"/>
                        <w:sz w:val="28"/>
                        <w:szCs w:val="28"/>
                        <w:lang w:eastAsia="zh-CN"/>
                      </w:rPr>
                      <m:t>C</m:t>
                    </m:r>
                  </m:e>
                  <m:sub>
                    <m:r>
                      <w:rPr>
                        <w:rFonts w:ascii="Cambria Math" w:hAnsi="Cambria Math"/>
                        <w:sz w:val="28"/>
                        <w:szCs w:val="28"/>
                        <w:lang w:eastAsia="zh-CN"/>
                      </w:rPr>
                      <m:t>OM</m:t>
                    </m:r>
                  </m:sub>
                </m:sSub>
                <m:r>
                  <m:rPr>
                    <m:lit/>
                    <m:nor/>
                  </m:rPr>
                  <w:rPr>
                    <w:sz w:val="28"/>
                    <w:szCs w:val="28"/>
                    <w:lang w:eastAsia="zh-CN"/>
                  </w:rPr>
                  <m:t>+</m:t>
                </m:r>
                <m:sSub>
                  <m:sSubPr>
                    <m:ctrlPr>
                      <w:rPr>
                        <w:rFonts w:ascii="Cambria Math" w:hAnsi="Cambria Math"/>
                        <w:sz w:val="28"/>
                        <w:szCs w:val="28"/>
                      </w:rPr>
                    </m:ctrlPr>
                  </m:sSubPr>
                  <m:e>
                    <m:r>
                      <w:rPr>
                        <w:rFonts w:ascii="Cambria Math" w:hAnsi="Cambria Math"/>
                        <w:sz w:val="28"/>
                        <w:szCs w:val="28"/>
                        <w:lang w:eastAsia="zh-CN"/>
                      </w:rPr>
                      <m:t>C</m:t>
                    </m:r>
                  </m:e>
                  <m:sub>
                    <m:r>
                      <w:rPr>
                        <w:rFonts w:ascii="Cambria Math" w:hAnsi="Cambria Math"/>
                        <w:sz w:val="28"/>
                        <w:szCs w:val="28"/>
                        <w:lang w:eastAsia="zh-CN"/>
                      </w:rPr>
                      <m:t>start</m:t>
                    </m:r>
                  </m:sub>
                </m:sSub>
                <m:r>
                  <m:rPr>
                    <m:lit/>
                    <m:nor/>
                  </m:rPr>
                  <w:rPr>
                    <w:sz w:val="28"/>
                    <w:szCs w:val="28"/>
                    <w:lang w:eastAsia="zh-CN"/>
                  </w:rPr>
                  <m:t>+</m:t>
                </m:r>
                <m:sSub>
                  <m:sSubPr>
                    <m:ctrlPr>
                      <w:rPr>
                        <w:rFonts w:ascii="Cambria Math" w:hAnsi="Cambria Math"/>
                        <w:sz w:val="28"/>
                        <w:szCs w:val="28"/>
                      </w:rPr>
                    </m:ctrlPr>
                  </m:sSubPr>
                  <m:e>
                    <m:r>
                      <w:rPr>
                        <w:rFonts w:ascii="Cambria Math" w:hAnsi="Cambria Math"/>
                        <w:sz w:val="28"/>
                        <w:szCs w:val="28"/>
                        <w:lang w:eastAsia="zh-CN"/>
                      </w:rPr>
                      <m:t>C</m:t>
                    </m:r>
                  </m:e>
                  <m:sub>
                    <m:r>
                      <w:rPr>
                        <w:rFonts w:ascii="Cambria Math" w:hAnsi="Cambria Math"/>
                        <w:sz w:val="28"/>
                        <w:szCs w:val="28"/>
                        <w:lang w:eastAsia="zh-CN"/>
                      </w:rPr>
                      <m:t>deg</m:t>
                    </m:r>
                  </m:sub>
                </m:sSub>
                <m:r>
                  <m:rPr>
                    <m:lit/>
                    <m:nor/>
                  </m:rPr>
                  <w:rPr>
                    <w:sz w:val="28"/>
                    <w:szCs w:val="28"/>
                    <w:lang w:eastAsia="zh-CN"/>
                  </w:rPr>
                  <m:t>+</m:t>
                </m:r>
                <m:sSub>
                  <m:sSubPr>
                    <m:ctrlPr>
                      <w:rPr>
                        <w:rFonts w:ascii="Cambria Math" w:hAnsi="Cambria Math"/>
                        <w:sz w:val="28"/>
                        <w:szCs w:val="28"/>
                      </w:rPr>
                    </m:ctrlPr>
                  </m:sSubPr>
                  <m:e>
                    <m:r>
                      <w:rPr>
                        <w:rFonts w:ascii="Cambria Math" w:hAnsi="Cambria Math"/>
                        <w:sz w:val="28"/>
                        <w:szCs w:val="28"/>
                        <w:lang w:eastAsia="zh-CN"/>
                      </w:rPr>
                      <m:t>C</m:t>
                    </m:r>
                  </m:e>
                  <m:sub>
                    <m:r>
                      <w:rPr>
                        <w:rFonts w:ascii="Cambria Math" w:hAnsi="Cambria Math"/>
                        <w:sz w:val="28"/>
                        <w:szCs w:val="28"/>
                        <w:lang w:eastAsia="zh-CN"/>
                      </w:rPr>
                      <m:t>transport</m:t>
                    </m:r>
                  </m:sub>
                </m:sSub>
                <m:r>
                  <m:rPr>
                    <m:lit/>
                    <m:nor/>
                  </m:rPr>
                  <w:rPr>
                    <w:sz w:val="28"/>
                    <w:szCs w:val="28"/>
                    <w:lang w:eastAsia="zh-CN"/>
                  </w:rPr>
                  <m:t>+</m:t>
                </m:r>
                <m:sSub>
                  <m:sSubPr>
                    <m:ctrlPr>
                      <w:rPr>
                        <w:rFonts w:ascii="Cambria Math" w:hAnsi="Cambria Math"/>
                        <w:sz w:val="28"/>
                        <w:szCs w:val="28"/>
                      </w:rPr>
                    </m:ctrlPr>
                  </m:sSubPr>
                  <m:e>
                    <m:r>
                      <w:rPr>
                        <w:rFonts w:ascii="Cambria Math" w:hAnsi="Cambria Math"/>
                        <w:sz w:val="28"/>
                        <w:szCs w:val="28"/>
                        <w:lang w:eastAsia="zh-CN"/>
                      </w:rPr>
                      <m:t>C</m:t>
                    </m:r>
                  </m:e>
                  <m:sub>
                    <m:r>
                      <w:rPr>
                        <w:rFonts w:ascii="Cambria Math" w:hAnsi="Cambria Math"/>
                        <w:sz w:val="28"/>
                        <w:szCs w:val="28"/>
                        <w:lang w:eastAsia="zh-CN"/>
                      </w:rPr>
                      <m:t>ENS</m:t>
                    </m:r>
                  </m:sub>
                </m:sSub>
                <m:r>
                  <m:rPr>
                    <m:lit/>
                    <m:nor/>
                  </m:rPr>
                  <w:rPr>
                    <w:sz w:val="28"/>
                    <w:szCs w:val="28"/>
                    <w:lang w:eastAsia="zh-CN"/>
                  </w:rPr>
                  <m:t>+</m:t>
                </m:r>
                <m:sSub>
                  <m:sSubPr>
                    <m:ctrlPr>
                      <w:rPr>
                        <w:rFonts w:ascii="Cambria Math" w:hAnsi="Cambria Math"/>
                        <w:sz w:val="28"/>
                        <w:szCs w:val="28"/>
                      </w:rPr>
                    </m:ctrlPr>
                  </m:sSubPr>
                  <m:e>
                    <m:r>
                      <w:rPr>
                        <w:rFonts w:ascii="Cambria Math" w:hAnsi="Cambria Math"/>
                        <w:sz w:val="28"/>
                        <w:szCs w:val="28"/>
                        <w:lang w:eastAsia="zh-CN"/>
                      </w:rPr>
                      <m:t>C</m:t>
                    </m:r>
                  </m:e>
                  <m:sub>
                    <m:r>
                      <w:rPr>
                        <w:rFonts w:ascii="Cambria Math" w:hAnsi="Cambria Math"/>
                        <w:sz w:val="28"/>
                        <w:szCs w:val="28"/>
                        <w:lang w:eastAsia="zh-CN"/>
                      </w:rPr>
                      <m:t>terminal</m:t>
                    </m:r>
                  </m:sub>
                </m:sSub>
                <m:r>
                  <m:rPr>
                    <m:lit/>
                    <m:nor/>
                  </m:rPr>
                  <w:rPr>
                    <w:sz w:val="28"/>
                    <w:szCs w:val="28"/>
                    <w:lang w:eastAsia="zh-CN"/>
                  </w:rPr>
                  <m:t>-</m:t>
                </m:r>
                <m:sSub>
                  <m:sSubPr>
                    <m:ctrlPr>
                      <w:rPr>
                        <w:rFonts w:ascii="Cambria Math" w:hAnsi="Cambria Math"/>
                        <w:sz w:val="28"/>
                        <w:szCs w:val="28"/>
                      </w:rPr>
                    </m:ctrlPr>
                  </m:sSubPr>
                  <m:e>
                    <m:r>
                      <w:rPr>
                        <w:rFonts w:ascii="Cambria Math" w:hAnsi="Cambria Math"/>
                        <w:sz w:val="28"/>
                        <w:szCs w:val="28"/>
                        <w:lang w:eastAsia="zh-CN"/>
                      </w:rPr>
                      <m:t>R</m:t>
                    </m:r>
                  </m:e>
                  <m:sub>
                    <m:r>
                      <w:rPr>
                        <w:rFonts w:ascii="Cambria Math" w:hAnsi="Cambria Math"/>
                        <w:sz w:val="28"/>
                        <w:szCs w:val="28"/>
                        <w:lang w:eastAsia="zh-CN"/>
                      </w:rPr>
                      <m:t>elec</m:t>
                    </m:r>
                  </m:sub>
                </m:sSub>
                <m:r>
                  <m:rPr>
                    <m:lit/>
                    <m:nor/>
                  </m:rPr>
                  <w:rPr>
                    <w:sz w:val="28"/>
                    <w:szCs w:val="28"/>
                    <w:lang w:eastAsia="zh-CN"/>
                  </w:rPr>
                  <m:t>-</m:t>
                </m:r>
                <m:sSub>
                  <m:sSubPr>
                    <m:ctrlPr>
                      <w:rPr>
                        <w:rFonts w:ascii="Cambria Math" w:hAnsi="Cambria Math"/>
                        <w:sz w:val="28"/>
                        <w:szCs w:val="28"/>
                      </w:rPr>
                    </m:ctrlPr>
                  </m:sSubPr>
                  <m:e>
                    <m:r>
                      <w:rPr>
                        <w:rFonts w:ascii="Cambria Math" w:hAnsi="Cambria Math"/>
                        <w:sz w:val="28"/>
                        <w:szCs w:val="28"/>
                        <w:lang w:eastAsia="zh-CN"/>
                      </w:rPr>
                      <m:t>R</m:t>
                    </m:r>
                  </m:e>
                  <m:sub>
                    <m:r>
                      <w:rPr>
                        <w:rFonts w:ascii="Cambria Math" w:hAnsi="Cambria Math"/>
                        <w:sz w:val="28"/>
                        <w:szCs w:val="28"/>
                        <w:lang w:eastAsia="zh-CN"/>
                      </w:rPr>
                      <m:t>H</m:t>
                    </m:r>
                    <m:r>
                      <w:rPr>
                        <w:rFonts w:ascii="Cambria Math" w:hAnsi="Cambria Math"/>
                        <w:sz w:val="28"/>
                        <w:szCs w:val="28"/>
                        <w:lang w:eastAsia="zh-CN"/>
                      </w:rPr>
                      <m:t>2</m:t>
                    </m:r>
                  </m:sub>
                </m:sSub>
                <m:r>
                  <m:rPr>
                    <m:lit/>
                    <m:nor/>
                  </m:rPr>
                  <w:rPr>
                    <w:sz w:val="28"/>
                    <w:szCs w:val="28"/>
                    <w:lang w:eastAsia="zh-CN"/>
                  </w:rPr>
                  <m:t>-</m:t>
                </m:r>
                <m:sSub>
                  <m:sSubPr>
                    <m:ctrlPr>
                      <w:rPr>
                        <w:rFonts w:ascii="Cambria Math" w:hAnsi="Cambria Math"/>
                        <w:sz w:val="28"/>
                        <w:szCs w:val="28"/>
                      </w:rPr>
                    </m:ctrlPr>
                  </m:sSubPr>
                  <m:e>
                    <m:r>
                      <w:rPr>
                        <w:rFonts w:ascii="Cambria Math" w:hAnsi="Cambria Math"/>
                        <w:sz w:val="28"/>
                        <w:szCs w:val="28"/>
                        <w:lang w:eastAsia="zh-CN"/>
                      </w:rPr>
                      <m:t>R</m:t>
                    </m:r>
                  </m:e>
                  <m:sub>
                    <m:r>
                      <w:rPr>
                        <w:rFonts w:ascii="Cambria Math" w:hAnsi="Cambria Math"/>
                        <w:sz w:val="28"/>
                        <w:szCs w:val="28"/>
                        <w:lang w:eastAsia="zh-CN"/>
                      </w:rPr>
                      <m:t>compute</m:t>
                    </m:r>
                  </m:sub>
                </m:sSub>
                <m:r>
                  <m:rPr>
                    <m:lit/>
                    <m:nor/>
                  </m:rPr>
                  <w:rPr>
                    <w:sz w:val="28"/>
                    <w:szCs w:val="28"/>
                    <w:lang w:eastAsia="zh-CN"/>
                  </w:rPr>
                  <m:t>-</m:t>
                </m:r>
                <m:sSub>
                  <m:sSubPr>
                    <m:ctrlPr>
                      <w:rPr>
                        <w:rFonts w:ascii="Cambria Math" w:hAnsi="Cambria Math"/>
                        <w:sz w:val="28"/>
                        <w:szCs w:val="28"/>
                      </w:rPr>
                    </m:ctrlPr>
                  </m:sSubPr>
                  <m:e>
                    <m:r>
                      <w:rPr>
                        <w:rFonts w:ascii="Cambria Math" w:hAnsi="Cambria Math"/>
                        <w:sz w:val="28"/>
                        <w:szCs w:val="28"/>
                        <w:lang w:eastAsia="zh-CN"/>
                      </w:rPr>
                      <m:t>R</m:t>
                    </m:r>
                  </m:e>
                  <m:sub>
                    <m:r>
                      <w:rPr>
                        <w:rFonts w:ascii="Cambria Math" w:hAnsi="Cambria Math"/>
                        <w:sz w:val="28"/>
                        <w:szCs w:val="28"/>
                        <w:lang w:eastAsia="zh-CN"/>
                      </w:rPr>
                      <m:t>marine</m:t>
                    </m:r>
                  </m:sub>
                </m:sSub>
                <m:r>
                  <w:rPr>
                    <w:rFonts w:ascii="Cambria Math" w:hAnsi="Cambria Math"/>
                    <w:sz w:val="28"/>
                    <w:szCs w:val="28"/>
                    <w:lang w:eastAsia="zh-CN"/>
                  </w:rPr>
                  <m:t>.</m:t>
                </m:r>
              </m:e>
            </m:mr>
          </m:m>
        </m:oMath>
      </m:oMathPara>
    </w:p>
    <w:p w14:paraId="646633C4" w14: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优化时最小化</w:t>
      </w:r>
      <m:oMath>
        <m:sSub>
          <m:sSubPr>
            <m:ctrlPr>
              <w:rPr>
                <w:rFonts w:ascii="Cambria Math" w:hAnsi="Cambria Math"/>
                <w:sz w:val="28"/>
                <w:szCs w:val="28"/>
              </w:rPr>
            </m:ctrlPr>
          </m:sSubPr>
          <m:e>
            <m:r>
              <w:rPr>
                <w:rFonts w:ascii="Cambria Math" w:hAnsi="Cambria Math"/>
                <w:sz w:val="28"/>
                <w:szCs w:val="28"/>
                <w:lang w:eastAsia="zh-CN"/>
              </w:rPr>
              <m:t>F</m:t>
            </m:r>
          </m:e>
          <m:sub>
            <m:r>
              <w:rPr>
                <w:rFonts w:ascii="Cambria Math" w:hAnsi="Cambria Math"/>
                <w:sz w:val="28"/>
                <w:szCs w:val="28"/>
                <w:lang w:eastAsia="zh-CN"/>
              </w:rPr>
              <m:t>eco</m:t>
            </m:r>
          </m:sub>
        </m:sSub>
      </m:oMath>
      <w:r w:rsidRPr="00747A22">
        <w:rPr>
          <w:rFonts w:hint="eastAsia"/>
          <w:sz w:val="28"/>
          <w:szCs w:val="28"/>
          <w:lang w:eastAsia="zh-CN"/>
        </w:rPr>
        <w:t>。电力、氢气和算力收益分别按照</w:t>
      </w:r>
      <m:oMath>
        <m:sSubSup>
          <m:sSubSupPr>
            <m:ctrlPr>
              <w:rPr>
                <w:rFonts w:ascii="Cambria Math" w:hAnsi="Cambria Math"/>
                <w:sz w:val="28"/>
                <w:szCs w:val="28"/>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cable,r</m:t>
            </m:r>
          </m:sup>
        </m:sSubSup>
      </m:oMath>
      <w:r w:rsidRPr="00747A22">
        <w:rPr>
          <w:sz w:val="28"/>
          <w:szCs w:val="28"/>
          <w:lang w:eastAsia="zh-CN"/>
        </w:rPr>
        <w:t>、</w:t>
      </w:r>
      <m:oMath>
        <m:sSubSup>
          <m:sSubSupPr>
            <m:ctrlPr>
              <w:rPr>
                <w:rFonts w:ascii="Cambria Math" w:hAnsi="Cambria Math"/>
                <w:sz w:val="28"/>
                <w:szCs w:val="28"/>
              </w:rPr>
            </m:ctrlPr>
          </m:sSubSupPr>
          <m:e>
            <m:r>
              <w:rPr>
                <w:rFonts w:ascii="Cambria Math" w:hAnsi="Cambria Math"/>
                <w:sz w:val="28"/>
                <w:szCs w:val="28"/>
                <w:lang w:eastAsia="zh-CN"/>
              </w:rPr>
              <m:t>m</m:t>
            </m:r>
          </m:e>
          <m:sub>
            <m:r>
              <w:rPr>
                <w:rFonts w:ascii="Cambria Math" w:hAnsi="Cambria Math"/>
                <w:sz w:val="28"/>
                <w:szCs w:val="28"/>
                <w:lang w:eastAsia="zh-CN"/>
              </w:rPr>
              <m:t>t</m:t>
            </m:r>
          </m:sub>
          <m:sup>
            <m:r>
              <w:rPr>
                <w:rFonts w:ascii="Cambria Math" w:hAnsi="Cambria Math"/>
                <w:sz w:val="28"/>
                <w:szCs w:val="28"/>
                <w:lang w:eastAsia="zh-CN"/>
              </w:rPr>
              <m:t>H2,del</m:t>
            </m:r>
          </m:sup>
        </m:sSubSup>
      </m:oMath>
      <w:r w:rsidRPr="00747A22">
        <w:rPr>
          <w:rFonts w:hint="eastAsia"/>
          <w:sz w:val="28"/>
          <w:szCs w:val="28"/>
          <w:lang w:eastAsia="zh-CN"/>
        </w:rPr>
        <w:t>和</w:t>
      </w:r>
      <m:oMath>
        <m:sSubSup>
          <m:sSubSupPr>
            <m:ctrlPr>
              <w:rPr>
                <w:rFonts w:ascii="Cambria Math" w:hAnsi="Cambria Math"/>
                <w:sz w:val="28"/>
                <w:szCs w:val="28"/>
              </w:rPr>
            </m:ctrlPr>
          </m:sSubSupPr>
          <m:e>
            <m:r>
              <w:rPr>
                <w:rFonts w:ascii="Cambria Math" w:hAnsi="Cambria Math"/>
                <w:sz w:val="28"/>
                <w:szCs w:val="28"/>
                <w:lang w:eastAsia="zh-CN"/>
              </w:rPr>
              <m:t>E</m:t>
            </m:r>
          </m:e>
          <m:sub>
            <m:r>
              <w:rPr>
                <w:rFonts w:ascii="Cambria Math" w:hAnsi="Cambria Math"/>
                <w:sz w:val="28"/>
                <w:szCs w:val="28"/>
                <w:lang w:eastAsia="zh-CN"/>
              </w:rPr>
              <m:t>t</m:t>
            </m:r>
          </m:sub>
          <m:sup>
            <m:r>
              <w:rPr>
                <w:rFonts w:ascii="Cambria Math" w:hAnsi="Cambria Math"/>
                <w:sz w:val="28"/>
                <w:szCs w:val="28"/>
                <w:lang w:eastAsia="zh-CN"/>
              </w:rPr>
              <m:t>CS</m:t>
            </m:r>
          </m:sup>
        </m:sSubSup>
      </m:oMath>
      <w:r w:rsidRPr="00747A22">
        <w:rPr>
          <w:rFonts w:hint="eastAsia"/>
          <w:sz w:val="28"/>
          <w:szCs w:val="28"/>
          <w:lang w:eastAsia="zh-CN"/>
        </w:rPr>
        <w:t>的实际结算量计算。资本性支出、固定运维和融资成本归入生命周期经济评价。</w:t>
      </w:r>
    </w:p>
    <w:p w14:paraId="3FDCC54A" w14:textId="77777777" w:rsidR="00305267" w:rsidRPr="00747A22" w:rsidRDefault="00305267" w:rsidP="002655A3">
      <w:pPr>
        <w:pStyle w:val="af1"/>
        <w:spacing w:after="50" w:line="269" w:lineRule="auto"/>
        <w:rPr>
          <w:sz w:val="28"/>
          <w:szCs w:val="28"/>
          <w:lang w:eastAsia="zh-CN"/>
        </w:rPr>
      </w:pPr>
      <w:r w:rsidRPr="00747A22">
        <w:rPr>
          <w:sz w:val="28"/>
          <w:szCs w:val="28"/>
          <w:lang w:eastAsia="zh-CN"/>
        </w:rPr>
        <w:t>现金运行毛收益</w:t>
      </w:r>
      <m:oMath>
        <m:sSup>
          <m:sSupPr>
            <m:ctrlPr>
              <w:rPr>
                <w:rFonts w:ascii="Cambria Math" w:hAnsi="Cambria Math"/>
                <w:sz w:val="28"/>
                <w:szCs w:val="28"/>
              </w:rPr>
            </m:ctrlPr>
          </m:sSupPr>
          <m:e>
            <m:r>
              <w:rPr>
                <w:rFonts w:ascii="Cambria Math" w:hAnsi="Cambria Math"/>
                <w:sz w:val="28"/>
                <w:szCs w:val="28"/>
                <w:lang w:eastAsia="zh-CN"/>
              </w:rPr>
              <m:t>Π</m:t>
            </m:r>
          </m:e>
          <m:sup>
            <m:r>
              <w:rPr>
                <w:rFonts w:ascii="Cambria Math" w:hAnsi="Cambria Math"/>
                <w:sz w:val="28"/>
                <w:szCs w:val="28"/>
                <w:lang w:eastAsia="zh-CN"/>
              </w:rPr>
              <m:t>op</m:t>
            </m:r>
          </m:sup>
        </m:sSup>
      </m:oMath>
      <w:r w:rsidRPr="00747A22">
        <w:rPr>
          <w:sz w:val="28"/>
          <w:szCs w:val="28"/>
          <w:lang w:eastAsia="zh-CN"/>
        </w:rPr>
        <w:t>按本研究运行期口径定义为产品收入扣除可变运维、启停、退化、运输和缺供成本：</w:t>
      </w:r>
    </w:p>
    <w:p w14:paraId="13896E9E" w14:textId="77777777" w:rsidR="00305267" w:rsidRPr="00747A22" w:rsidRDefault="00B54136">
      <w:pPr>
        <w:pStyle w:val="af1"/>
        <w:spacing w:after="50" w:line="269" w:lineRule="auto"/>
        <w:jc w:val="center"/>
        <w:rPr>
          <w:sz w:val="28"/>
          <w:szCs w:val="28"/>
        </w:rPr>
      </w:pPr>
      <m:oMathPara>
        <m:oMathParaPr>
          <m:jc m:val="center"/>
        </m:oMathParaPr>
        <m:oMath>
          <m:sSup>
            <m:sSupPr>
              <m:ctrlPr>
                <w:rPr>
                  <w:rFonts w:ascii="Cambria Math" w:hAnsi="Cambria Math"/>
                  <w:sz w:val="28"/>
                  <w:szCs w:val="28"/>
                </w:rPr>
              </m:ctrlPr>
            </m:sSupPr>
            <m:e>
              <m:r>
                <w:rPr>
                  <w:rFonts w:ascii="Cambria Math" w:hAnsi="Cambria Math"/>
                  <w:sz w:val="28"/>
                  <w:szCs w:val="28"/>
                </w:rPr>
                <m:t>R</m:t>
              </m:r>
            </m:e>
            <m:sup>
              <m:r>
                <w:rPr>
                  <w:rFonts w:ascii="Cambria Math" w:hAnsi="Cambria Math"/>
                  <w:sz w:val="28"/>
                  <w:szCs w:val="28"/>
                </w:rPr>
                <m:t>e</m:t>
              </m:r>
            </m:sup>
          </m:sSup>
          <m:r>
            <m:rPr>
              <m:lit/>
              <m:nor/>
            </m:rPr>
            <w:rPr>
              <w:sz w:val="28"/>
              <w:szCs w:val="28"/>
            </w:rPr>
            <m:t>=</m:t>
          </m:r>
          <m:nary>
            <m:naryPr>
              <m:chr m:val="∑"/>
              <m:supHide m:val="1"/>
              <m:ctrlPr>
                <w:rPr>
                  <w:rFonts w:ascii="Cambria Math" w:hAnsi="Cambria Math"/>
                  <w:sz w:val="28"/>
                  <w:szCs w:val="28"/>
                </w:rPr>
              </m:ctrlPr>
            </m:naryPr>
            <m:sub>
              <m:r>
                <w:rPr>
                  <w:rFonts w:ascii="Cambria Math" w:hAnsi="Cambria Math"/>
                  <w:sz w:val="28"/>
                  <w:szCs w:val="28"/>
                </w:rPr>
                <m:t>t</m:t>
              </m:r>
            </m:sub>
            <m:sup/>
            <m:e>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t</m:t>
                  </m:r>
                </m:sub>
                <m:sup>
                  <m:r>
                    <w:rPr>
                      <w:rFonts w:ascii="Cambria Math" w:hAnsi="Cambria Math"/>
                      <w:sz w:val="28"/>
                      <w:szCs w:val="28"/>
                    </w:rPr>
                    <m:t>e</m:t>
                  </m:r>
                </m:sup>
              </m:sSubSup>
            </m:e>
          </m:nary>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t</m:t>
              </m:r>
            </m:sub>
            <m:sup>
              <m:r>
                <w:rPr>
                  <w:rFonts w:ascii="Cambria Math" w:hAnsi="Cambria Math"/>
                  <w:sz w:val="28"/>
                  <w:szCs w:val="28"/>
                </w:rPr>
                <m:t>cable</m:t>
              </m:r>
              <m:r>
                <w:rPr>
                  <w:rFonts w:ascii="Cambria Math" w:hAnsi="Cambria Math"/>
                  <w:sz w:val="28"/>
                  <w:szCs w:val="28"/>
                </w:rPr>
                <m:t>,</m:t>
              </m:r>
              <m:r>
                <w:rPr>
                  <w:rFonts w:ascii="Cambria Math" w:hAnsi="Cambria Math"/>
                  <w:sz w:val="28"/>
                  <w:szCs w:val="28"/>
                </w:rPr>
                <m:t>r</m:t>
              </m:r>
            </m:sup>
          </m:sSubSup>
          <m:r>
            <w:rPr>
              <w:rFonts w:ascii="Cambria Math" w:hAnsi="Cambria Math"/>
              <w:sz w:val="28"/>
              <w:szCs w:val="28"/>
            </w:rPr>
            <m:t>Δt</m:t>
          </m:r>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R</m:t>
              </m:r>
            </m:e>
            <m:sup>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2</m:t>
                  </m:r>
                </m:sub>
              </m:sSub>
            </m:sup>
          </m:sSup>
          <m:r>
            <m:rPr>
              <m:lit/>
              <m:nor/>
            </m:rPr>
            <w:rPr>
              <w:sz w:val="28"/>
              <w:szCs w:val="28"/>
            </w:rPr>
            <m:t>=</m:t>
          </m:r>
          <m:nary>
            <m:naryPr>
              <m:chr m:val="∑"/>
              <m:supHide m:val="1"/>
              <m:ctrlPr>
                <w:rPr>
                  <w:rFonts w:ascii="Cambria Math" w:hAnsi="Cambria Math"/>
                  <w:sz w:val="28"/>
                  <w:szCs w:val="28"/>
                </w:rPr>
              </m:ctrlPr>
            </m:naryPr>
            <m:sub>
              <m:r>
                <w:rPr>
                  <w:rFonts w:ascii="Cambria Math" w:hAnsi="Cambria Math"/>
                  <w:sz w:val="28"/>
                  <w:szCs w:val="28"/>
                </w:rPr>
                <m:t>t</m:t>
              </m:r>
            </m:sub>
            <m:sup/>
            <m:e>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t</m:t>
                  </m:r>
                </m:sub>
                <m:sup>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2</m:t>
                      </m:r>
                    </m:sub>
                  </m:sSub>
                </m:sup>
              </m:sSubSup>
            </m:e>
          </m:nary>
          <m:sSubSup>
            <m:sSubSupPr>
              <m:ctrlPr>
                <w:rPr>
                  <w:rFonts w:ascii="Cambria Math" w:hAnsi="Cambria Math"/>
                  <w:sz w:val="28"/>
                  <w:szCs w:val="28"/>
                </w:rPr>
              </m:ctrlPr>
            </m:sSubSupPr>
            <m:e>
              <m:r>
                <w:rPr>
                  <w:rFonts w:ascii="Cambria Math" w:hAnsi="Cambria Math"/>
                  <w:sz w:val="28"/>
                  <w:szCs w:val="28"/>
                </w:rPr>
                <m:t>m</m:t>
              </m:r>
            </m:e>
            <m:sub>
              <m:r>
                <w:rPr>
                  <w:rFonts w:ascii="Cambria Math" w:hAnsi="Cambria Math"/>
                  <w:sz w:val="28"/>
                  <w:szCs w:val="28"/>
                </w:rPr>
                <m:t>t</m:t>
              </m:r>
            </m:sub>
            <m:sup>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2</m:t>
                  </m:r>
                </m:sub>
              </m:sSub>
              <m:r>
                <w:rPr>
                  <w:rFonts w:ascii="Cambria Math" w:hAnsi="Cambria Math"/>
                  <w:sz w:val="28"/>
                  <w:szCs w:val="28"/>
                </w:rPr>
                <m:t>,</m:t>
              </m:r>
              <m:r>
                <w:rPr>
                  <w:rFonts w:ascii="Cambria Math" w:hAnsi="Cambria Math"/>
                  <w:sz w:val="28"/>
                  <w:szCs w:val="28"/>
                </w:rPr>
                <m:t>del</m:t>
              </m:r>
            </m:sup>
          </m:sSub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R</m:t>
              </m:r>
            </m:e>
            <m:sup>
              <m:r>
                <w:rPr>
                  <w:rFonts w:ascii="Cambria Math" w:hAnsi="Cambria Math"/>
                  <w:sz w:val="28"/>
                  <w:szCs w:val="28"/>
                </w:rPr>
                <m:t>CS</m:t>
              </m:r>
            </m:sup>
          </m:sSup>
          <m:r>
            <m:rPr>
              <m:lit/>
              <m:nor/>
            </m:rPr>
            <w:rPr>
              <w:sz w:val="28"/>
              <w:szCs w:val="28"/>
            </w:rPr>
            <m:t>=</m:t>
          </m:r>
          <m:nary>
            <m:naryPr>
              <m:chr m:val="∑"/>
              <m:supHide m:val="1"/>
              <m:ctrlPr>
                <w:rPr>
                  <w:rFonts w:ascii="Cambria Math" w:hAnsi="Cambria Math"/>
                  <w:sz w:val="28"/>
                  <w:szCs w:val="28"/>
                </w:rPr>
              </m:ctrlPr>
            </m:naryPr>
            <m:sub>
              <m:r>
                <w:rPr>
                  <w:rFonts w:ascii="Cambria Math" w:hAnsi="Cambria Math"/>
                  <w:sz w:val="28"/>
                  <w:szCs w:val="28"/>
                </w:rPr>
                <m:t>t</m:t>
              </m:r>
            </m:sub>
            <m:sup/>
            <m:e>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t</m:t>
                  </m:r>
                </m:sub>
                <m:sup>
                  <m:r>
                    <w:rPr>
                      <w:rFonts w:ascii="Cambria Math" w:hAnsi="Cambria Math"/>
                      <w:sz w:val="28"/>
                      <w:szCs w:val="28"/>
                    </w:rPr>
                    <m:t>CS</m:t>
                  </m:r>
                </m:sup>
              </m:sSubSup>
            </m:e>
          </m:nary>
          <m:sSubSup>
            <m:sSubSupPr>
              <m:ctrlPr>
                <w:rPr>
                  <w:rFonts w:ascii="Cambria Math" w:hAnsi="Cambria Math"/>
                  <w:sz w:val="28"/>
                  <w:szCs w:val="28"/>
                </w:rPr>
              </m:ctrlPr>
            </m:sSubSupPr>
            <m:e>
              <m:r>
                <w:rPr>
                  <w:rFonts w:ascii="Cambria Math" w:hAnsi="Cambria Math"/>
                  <w:sz w:val="28"/>
                  <w:szCs w:val="28"/>
                </w:rPr>
                <m:t>E</m:t>
              </m:r>
            </m:e>
            <m:sub>
              <m:r>
                <w:rPr>
                  <w:rFonts w:ascii="Cambria Math" w:hAnsi="Cambria Math"/>
                  <w:sz w:val="28"/>
                  <w:szCs w:val="28"/>
                </w:rPr>
                <m:t>t</m:t>
              </m:r>
            </m:sub>
            <m:sup>
              <m:r>
                <w:rPr>
                  <w:rFonts w:ascii="Cambria Math" w:hAnsi="Cambria Math"/>
                  <w:sz w:val="28"/>
                  <w:szCs w:val="28"/>
                </w:rPr>
                <m:t>CS</m:t>
              </m:r>
              <m:r>
                <w:rPr>
                  <w:rFonts w:ascii="Cambria Math" w:hAnsi="Cambria Math"/>
                  <w:sz w:val="28"/>
                  <w:szCs w:val="28"/>
                </w:rPr>
                <m:t>,</m:t>
              </m:r>
              <m:r>
                <w:rPr>
                  <w:rFonts w:ascii="Cambria Math" w:hAnsi="Cambria Math"/>
                  <w:sz w:val="28"/>
                  <w:szCs w:val="28"/>
                </w:rPr>
                <m:t>del</m:t>
              </m:r>
            </m:sup>
          </m:sSub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R</m:t>
              </m:r>
            </m:e>
            <m:sup>
              <m:r>
                <w:rPr>
                  <w:rFonts w:ascii="Cambria Math" w:hAnsi="Cambria Math"/>
                  <w:sz w:val="28"/>
                  <w:szCs w:val="28"/>
                </w:rPr>
                <m:t>marine</m:t>
              </m:r>
            </m:sup>
          </m:sSup>
          <m:r>
            <m:rPr>
              <m:lit/>
              <m:nor/>
            </m:rPr>
            <w:rPr>
              <w:sz w:val="28"/>
              <w:szCs w:val="28"/>
            </w:rPr>
            <m:t>=</m:t>
          </m:r>
          <m:nary>
            <m:naryPr>
              <m:chr m:val="∑"/>
              <m:supHide m:val="1"/>
              <m:ctrlPr>
                <w:rPr>
                  <w:rFonts w:ascii="Cambria Math" w:hAnsi="Cambria Math"/>
                  <w:sz w:val="28"/>
                  <w:szCs w:val="28"/>
                </w:rPr>
              </m:ctrlPr>
            </m:naryPr>
            <m:sub>
              <m:r>
                <w:rPr>
                  <w:rFonts w:ascii="Cambria Math" w:hAnsi="Cambria Math"/>
                  <w:sz w:val="28"/>
                  <w:szCs w:val="28"/>
                </w:rPr>
                <m:t>t</m:t>
              </m:r>
            </m:sub>
            <m:sup/>
            <m:e>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t</m:t>
                  </m:r>
                </m:sub>
                <m:sup>
                  <m:r>
                    <w:rPr>
                      <w:rFonts w:ascii="Cambria Math" w:hAnsi="Cambria Math"/>
                      <w:sz w:val="28"/>
                      <w:szCs w:val="28"/>
                    </w:rPr>
                    <m:t>marine</m:t>
                  </m:r>
                </m:sup>
              </m:sSubSup>
            </m:e>
          </m:nary>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t</m:t>
              </m:r>
            </m:sub>
            <m:sup>
              <m:r>
                <w:rPr>
                  <w:rFonts w:ascii="Cambria Math" w:hAnsi="Cambria Math"/>
                  <w:sz w:val="28"/>
                  <w:szCs w:val="28"/>
                </w:rPr>
                <m:t>marine</m:t>
              </m:r>
            </m:sup>
          </m:sSubSup>
          <m:r>
            <w:rPr>
              <w:rFonts w:ascii="Cambria Math" w:hAnsi="Cambria Math"/>
              <w:sz w:val="28"/>
              <w:szCs w:val="28"/>
            </w:rPr>
            <m:t>Δt</m:t>
          </m:r>
          <m:r>
            <w:rPr>
              <w:rFonts w:ascii="Cambria Math" w:hAnsi="Cambria Math"/>
              <w:sz w:val="28"/>
              <w:szCs w:val="28"/>
            </w:rPr>
            <m:t>.</m:t>
          </m:r>
        </m:oMath>
      </m:oMathPara>
    </w:p>
    <w:p w14:paraId="1A6568DC" w14:textId="77777777" w:rsidR="00305267" w:rsidRPr="00747A22" w:rsidRDefault="00B54136">
      <w:pPr>
        <w:pStyle w:val="af1"/>
        <w:spacing w:after="50" w:line="269" w:lineRule="auto"/>
        <w:jc w:val="center"/>
        <w:rPr>
          <w:sz w:val="28"/>
          <w:szCs w:val="28"/>
        </w:rPr>
      </w:pPr>
      <m:oMathPara>
        <m:oMathParaPr>
          <m:jc m:val="center"/>
        </m:oMathParaPr>
        <m:oMath>
          <m:sSup>
            <m:sSupPr>
              <m:ctrlPr>
                <w:rPr>
                  <w:rFonts w:ascii="Cambria Math" w:hAnsi="Cambria Math"/>
                  <w:sz w:val="28"/>
                  <w:szCs w:val="28"/>
                </w:rPr>
              </m:ctrlPr>
            </m:sSupPr>
            <m:e>
              <m:r>
                <w:rPr>
                  <w:rFonts w:ascii="Cambria Math" w:hAnsi="Cambria Math"/>
                  <w:sz w:val="28"/>
                  <w:szCs w:val="28"/>
                </w:rPr>
                <m:t>Π</m:t>
              </m:r>
            </m:e>
            <m:sup>
              <m:r>
                <w:rPr>
                  <w:rFonts w:ascii="Cambria Math" w:hAnsi="Cambria Math"/>
                  <w:sz w:val="28"/>
                  <w:szCs w:val="28"/>
                </w:rPr>
                <m:t>op</m:t>
              </m:r>
            </m:sup>
          </m:sSup>
          <m:r>
            <m:rPr>
              <m:lit/>
              <m:nor/>
            </m:rPr>
            <w:rPr>
              <w:sz w:val="28"/>
              <w:szCs w:val="28"/>
            </w:rPr>
            <m:t>=</m:t>
          </m:r>
          <m:sSup>
            <m:sSupPr>
              <m:ctrlPr>
                <w:rPr>
                  <w:rFonts w:ascii="Cambria Math" w:hAnsi="Cambria Math"/>
                  <w:sz w:val="28"/>
                  <w:szCs w:val="28"/>
                </w:rPr>
              </m:ctrlPr>
            </m:sSupPr>
            <m:e>
              <m:r>
                <w:rPr>
                  <w:rFonts w:ascii="Cambria Math" w:hAnsi="Cambria Math"/>
                  <w:sz w:val="28"/>
                  <w:szCs w:val="28"/>
                </w:rPr>
                <m:t>R</m:t>
              </m:r>
            </m:e>
            <m:sup>
              <m:r>
                <w:rPr>
                  <w:rFonts w:ascii="Cambria Math" w:hAnsi="Cambria Math"/>
                  <w:sz w:val="28"/>
                  <w:szCs w:val="28"/>
                </w:rPr>
                <m:t>e</m:t>
              </m:r>
            </m:sup>
          </m:sSup>
          <m:r>
            <m:rPr>
              <m:lit/>
              <m:nor/>
            </m:rPr>
            <w:rPr>
              <w:sz w:val="28"/>
              <w:szCs w:val="28"/>
            </w:rPr>
            <m:t>+</m:t>
          </m:r>
          <m:sSup>
            <m:sSupPr>
              <m:ctrlPr>
                <w:rPr>
                  <w:rFonts w:ascii="Cambria Math" w:hAnsi="Cambria Math"/>
                  <w:sz w:val="28"/>
                  <w:szCs w:val="28"/>
                </w:rPr>
              </m:ctrlPr>
            </m:sSupPr>
            <m:e>
              <m:r>
                <w:rPr>
                  <w:rFonts w:ascii="Cambria Math" w:hAnsi="Cambria Math"/>
                  <w:sz w:val="28"/>
                  <w:szCs w:val="28"/>
                </w:rPr>
                <m:t>R</m:t>
              </m:r>
            </m:e>
            <m:sup>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2</m:t>
                  </m:r>
                </m:sub>
              </m:sSub>
            </m:sup>
          </m:sSup>
          <m:r>
            <m:rPr>
              <m:lit/>
              <m:nor/>
            </m:rPr>
            <w:rPr>
              <w:sz w:val="28"/>
              <w:szCs w:val="28"/>
            </w:rPr>
            <m:t>+</m:t>
          </m:r>
          <m:sSup>
            <m:sSupPr>
              <m:ctrlPr>
                <w:rPr>
                  <w:rFonts w:ascii="Cambria Math" w:hAnsi="Cambria Math"/>
                  <w:sz w:val="28"/>
                  <w:szCs w:val="28"/>
                </w:rPr>
              </m:ctrlPr>
            </m:sSupPr>
            <m:e>
              <m:r>
                <w:rPr>
                  <w:rFonts w:ascii="Cambria Math" w:hAnsi="Cambria Math"/>
                  <w:sz w:val="28"/>
                  <w:szCs w:val="28"/>
                </w:rPr>
                <m:t>R</m:t>
              </m:r>
            </m:e>
            <m:sup>
              <m:r>
                <w:rPr>
                  <w:rFonts w:ascii="Cambria Math" w:hAnsi="Cambria Math"/>
                  <w:sz w:val="28"/>
                  <w:szCs w:val="28"/>
                </w:rPr>
                <m:t>CS</m:t>
              </m:r>
            </m:sup>
          </m:sSup>
          <m:r>
            <m:rPr>
              <m:lit/>
              <m:nor/>
            </m:rPr>
            <w:rPr>
              <w:sz w:val="28"/>
              <w:szCs w:val="28"/>
            </w:rPr>
            <m:t>+</m:t>
          </m:r>
          <m:sSup>
            <m:sSupPr>
              <m:ctrlPr>
                <w:rPr>
                  <w:rFonts w:ascii="Cambria Math" w:hAnsi="Cambria Math"/>
                  <w:sz w:val="28"/>
                  <w:szCs w:val="28"/>
                </w:rPr>
              </m:ctrlPr>
            </m:sSupPr>
            <m:e>
              <m:r>
                <w:rPr>
                  <w:rFonts w:ascii="Cambria Math" w:hAnsi="Cambria Math"/>
                  <w:sz w:val="28"/>
                  <w:szCs w:val="28"/>
                </w:rPr>
                <m:t>R</m:t>
              </m:r>
            </m:e>
            <m:sup>
              <m:r>
                <w:rPr>
                  <w:rFonts w:ascii="Cambria Math" w:hAnsi="Cambria Math"/>
                  <w:sz w:val="28"/>
                  <w:szCs w:val="28"/>
                </w:rPr>
                <m:t>marine</m:t>
              </m:r>
            </m:sup>
          </m:sSup>
          <m:r>
            <m:rPr>
              <m:lit/>
              <m:nor/>
            </m:rPr>
            <w:rPr>
              <w:sz w:val="28"/>
              <w:szCs w:val="28"/>
            </w:rPr>
            <m:t>-</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OM</m:t>
              </m:r>
            </m:sub>
          </m:sSub>
          <m:r>
            <m:rPr>
              <m:lit/>
              <m:nor/>
            </m:rPr>
            <w:rPr>
              <w:sz w:val="28"/>
              <w:szCs w:val="28"/>
            </w:rPr>
            <m:t>-</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start</m:t>
              </m:r>
            </m:sub>
          </m:sSub>
          <m:r>
            <m:rPr>
              <m:lit/>
              <m:nor/>
            </m:rPr>
            <w:rPr>
              <w:sz w:val="28"/>
              <w:szCs w:val="28"/>
            </w:rPr>
            <m:t>-</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deg</m:t>
              </m:r>
            </m:sub>
          </m:sSub>
          <m:r>
            <m:rPr>
              <m:lit/>
              <m:nor/>
            </m:rPr>
            <w:rPr>
              <w:sz w:val="28"/>
              <w:szCs w:val="28"/>
            </w:rPr>
            <m:t>-</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transport</m:t>
              </m:r>
            </m:sub>
          </m:sSub>
          <m:r>
            <m:rPr>
              <m:lit/>
              <m:nor/>
            </m:rPr>
            <w:rPr>
              <w:sz w:val="28"/>
              <w:szCs w:val="28"/>
            </w:rPr>
            <m:t>-</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ENS</m:t>
              </m:r>
            </m:sub>
          </m:sSub>
          <m:r>
            <w:rPr>
              <w:rFonts w:ascii="Cambria Math" w:hAnsi="Cambria Math"/>
              <w:sz w:val="28"/>
              <w:szCs w:val="28"/>
            </w:rPr>
            <m:t>.</m:t>
          </m:r>
        </m:oMath>
      </m:oMathPara>
    </w:p>
    <w:p w14:paraId="3F748202" w14: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环境指标采用项目运行排放与基准系统避免排放之差：</w:t>
      </w:r>
    </w:p>
    <w:p w14:paraId="73AC6881" w14:textId="77777777" w:rsidR="00305267" w:rsidRPr="00747A22" w:rsidRDefault="00B54136">
      <w:pPr>
        <w:pStyle w:val="af1"/>
        <w:spacing w:after="50" w:line="269" w:lineRule="auto"/>
        <w:jc w:val="center"/>
        <w:rPr>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env</m:t>
              </m:r>
            </m:sub>
          </m:sSub>
          <m:r>
            <m:rPr>
              <m:lit/>
              <m:nor/>
            </m:rPr>
            <w:rPr>
              <w:sz w:val="28"/>
              <w:szCs w:val="28"/>
            </w:rPr>
            <m:t>=</m:t>
          </m:r>
          <m:r>
            <w:rPr>
              <w:rFonts w:ascii="Cambria Math" w:hAnsi="Cambria Math"/>
              <w:sz w:val="28"/>
              <w:szCs w:val="28"/>
            </w:rPr>
            <m:t>GH</m:t>
          </m:r>
          <m:sSub>
            <m:sSubPr>
              <m:ctrlPr>
                <w:rPr>
                  <w:rFonts w:ascii="Cambria Math" w:hAnsi="Cambria Math"/>
                  <w:sz w:val="28"/>
                  <w:szCs w:val="28"/>
                </w:rPr>
              </m:ctrlPr>
            </m:sSubPr>
            <m:e>
              <m:r>
                <w:rPr>
                  <w:rFonts w:ascii="Cambria Math" w:hAnsi="Cambria Math"/>
                  <w:sz w:val="28"/>
                  <w:szCs w:val="28"/>
                </w:rPr>
                <m:t>G</m:t>
              </m:r>
            </m:e>
            <m:sub>
              <m:r>
                <w:rPr>
                  <w:rFonts w:ascii="Cambria Math" w:hAnsi="Cambria Math"/>
                  <w:sz w:val="28"/>
                  <w:szCs w:val="28"/>
                </w:rPr>
                <m:t>project</m:t>
              </m:r>
            </m:sub>
          </m:sSub>
          <m:r>
            <m:rPr>
              <m:lit/>
              <m:nor/>
            </m:rPr>
            <w:rPr>
              <w:sz w:val="28"/>
              <w:szCs w:val="28"/>
            </w:rPr>
            <m:t>-</m:t>
          </m:r>
          <m:r>
            <w:rPr>
              <w:rFonts w:ascii="Cambria Math" w:hAnsi="Cambria Math"/>
              <w:sz w:val="28"/>
              <w:szCs w:val="28"/>
            </w:rPr>
            <m:t>GH</m:t>
          </m:r>
          <m:sSub>
            <m:sSubPr>
              <m:ctrlPr>
                <w:rPr>
                  <w:rFonts w:ascii="Cambria Math" w:hAnsi="Cambria Math"/>
                  <w:sz w:val="28"/>
                  <w:szCs w:val="28"/>
                </w:rPr>
              </m:ctrlPr>
            </m:sSubPr>
            <m:e>
              <m:r>
                <w:rPr>
                  <w:rFonts w:ascii="Cambria Math" w:hAnsi="Cambria Math"/>
                  <w:sz w:val="28"/>
                  <w:szCs w:val="28"/>
                </w:rPr>
                <m:t>G</m:t>
              </m:r>
            </m:e>
            <m:sub>
              <m:r>
                <w:rPr>
                  <w:rFonts w:ascii="Cambria Math" w:hAnsi="Cambria Math"/>
                  <w:sz w:val="28"/>
                  <w:szCs w:val="28"/>
                </w:rPr>
                <m:t>avoided</m:t>
              </m:r>
              <m:r>
                <w:rPr>
                  <w:rFonts w:ascii="Cambria Math" w:hAnsi="Cambria Math"/>
                  <w:sz w:val="28"/>
                  <w:szCs w:val="28"/>
                </w:rPr>
                <m:t>,</m:t>
              </m:r>
              <m:r>
                <w:rPr>
                  <w:rFonts w:ascii="Cambria Math" w:hAnsi="Cambria Math"/>
                  <w:sz w:val="28"/>
                  <w:szCs w:val="28"/>
                </w:rPr>
                <m:t>baseline</m:t>
              </m:r>
            </m:sub>
          </m:sSub>
          <m:r>
            <w:rPr>
              <w:rFonts w:ascii="Cambria Math" w:hAnsi="Cambria Math"/>
              <w:sz w:val="28"/>
              <w:szCs w:val="28"/>
            </w:rPr>
            <m:t>.</m:t>
          </m:r>
        </m:oMath>
      </m:oMathPara>
    </w:p>
    <w:p w14:paraId="38321EA4" w14:textId="77777777" w:rsidR="00305267" w:rsidRPr="00747A22" w:rsidRDefault="00B54136" w:rsidP="00747A22">
      <w:pPr>
        <w:pStyle w:val="af1"/>
        <w:spacing w:after="50" w:line="269" w:lineRule="auto"/>
        <w:rPr>
          <w:sz w:val="28"/>
          <w:szCs w:val="28"/>
          <w:lang w:eastAsia="zh-CN"/>
        </w:rPr>
      </w:pPr>
      <m:oMath>
        <m:sSub>
          <m:sSubPr>
            <m:ctrlPr>
              <w:rPr>
                <w:rFonts w:ascii="Cambria Math" w:hAnsi="Cambria Math"/>
                <w:sz w:val="28"/>
                <w:szCs w:val="28"/>
              </w:rPr>
            </m:ctrlPr>
          </m:sSubPr>
          <m:e>
            <m:r>
              <w:rPr>
                <w:rFonts w:ascii="Cambria Math" w:hAnsi="Cambria Math"/>
                <w:sz w:val="28"/>
                <w:szCs w:val="28"/>
                <w:lang w:eastAsia="zh-CN"/>
              </w:rPr>
              <m:t>F</m:t>
            </m:r>
          </m:e>
          <m:sub>
            <m:r>
              <w:rPr>
                <w:rFonts w:ascii="Cambria Math" w:hAnsi="Cambria Math"/>
                <w:sz w:val="28"/>
                <w:szCs w:val="28"/>
                <w:lang w:eastAsia="zh-CN"/>
              </w:rPr>
              <m:t>env</m:t>
            </m:r>
          </m:sub>
        </m:sSub>
      </m:oMath>
      <w:r w:rsidR="00305267" w:rsidRPr="00747A22">
        <w:rPr>
          <w:rFonts w:hint="eastAsia"/>
          <w:sz w:val="28"/>
          <w:szCs w:val="28"/>
          <w:lang w:eastAsia="zh-CN"/>
        </w:rPr>
        <w:t>越小，表示在所选基准下的净排放水平越低。确定性时序的可靠性以未供能量表示：</w:t>
      </w:r>
    </w:p>
    <w:p w14:paraId="75CE4421" w14:textId="77777777" w:rsidR="00305267" w:rsidRPr="00747A22" w:rsidRDefault="00305267">
      <w:pPr>
        <w:pStyle w:val="af1"/>
        <w:spacing w:after="50" w:line="269" w:lineRule="auto"/>
        <w:jc w:val="center"/>
        <w:rPr>
          <w:sz w:val="28"/>
          <w:szCs w:val="28"/>
        </w:rPr>
      </w:pPr>
      <m:oMathPara>
        <m:oMathParaPr>
          <m:jc m:val="center"/>
        </m:oMathParaPr>
        <m:oMath>
          <m:r>
            <w:rPr>
              <w:rFonts w:ascii="Cambria Math" w:hAnsi="Cambria Math"/>
              <w:sz w:val="28"/>
              <w:szCs w:val="28"/>
            </w:rPr>
            <m:t>ENS</m:t>
          </m:r>
          <m:r>
            <m:rPr>
              <m:lit/>
              <m:nor/>
            </m:rPr>
            <w:rPr>
              <w:sz w:val="28"/>
              <w:szCs w:val="28"/>
            </w:rPr>
            <m:t>=</m:t>
          </m:r>
          <m:nary>
            <m:naryPr>
              <m:chr m:val="∑"/>
              <m:supHide m:val="1"/>
              <m:ctrlPr>
                <w:rPr>
                  <w:rFonts w:ascii="Cambria Math" w:hAnsi="Cambria Math"/>
                  <w:sz w:val="28"/>
                  <w:szCs w:val="28"/>
                </w:rPr>
              </m:ctrlPr>
            </m:naryPr>
            <m:sub>
              <m:r>
                <w:rPr>
                  <w:rFonts w:ascii="Cambria Math" w:hAnsi="Cambria Math"/>
                  <w:sz w:val="28"/>
                  <w:szCs w:val="28"/>
                </w:rPr>
                <m:t>t∈T</m:t>
              </m:r>
            </m:sub>
            <m:sup/>
            <m:e>
              <m:d>
                <m:dPr>
                  <m:ctrlPr>
                    <w:rPr>
                      <w:rFonts w:ascii="Cambria Math" w:hAnsi="Cambria Math"/>
                      <w:sz w:val="28"/>
                      <w:szCs w:val="28"/>
                    </w:rPr>
                  </m:ctrlPr>
                </m:dPr>
                <m:e>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t</m:t>
                      </m:r>
                    </m:sub>
                    <m:sup>
                      <m:nary>
                        <m:naryPr>
                          <m:subHide m:val="1"/>
                          <m:supHide m:val="1"/>
                          <m:ctrlPr>
                            <w:rPr>
                              <w:rFonts w:ascii="Cambria Math" w:hAnsi="Cambria Math"/>
                              <w:sz w:val="28"/>
                              <w:szCs w:val="28"/>
                            </w:rPr>
                          </m:ctrlPr>
                        </m:naryPr>
                        <m:sub/>
                        <m:sup/>
                        <m:e>
                          <m:r>
                            <w:rPr>
                              <w:rFonts w:ascii="Cambria Math" w:hAnsi="Cambria Math"/>
                              <w:sz w:val="28"/>
                              <w:szCs w:val="28"/>
                            </w:rPr>
                            <m:t>,</m:t>
                          </m:r>
                        </m:e>
                      </m:nary>
                      <m:r>
                        <w:rPr>
                          <w:rFonts w:ascii="Cambria Math" w:hAnsi="Cambria Math"/>
                          <w:sz w:val="28"/>
                          <w:szCs w:val="28"/>
                        </w:rPr>
                        <m:t>ENS</m:t>
                      </m:r>
                    </m:sup>
                  </m:sSubSup>
                  <m:r>
                    <m:rPr>
                      <m:lit/>
                      <m:nor/>
                    </m:rPr>
                    <w:rPr>
                      <w:sz w:val="28"/>
                      <w:szCs w:val="28"/>
                    </w:rPr>
                    <m:t>+</m:t>
                  </m:r>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t</m:t>
                      </m:r>
                    </m:sub>
                    <m:sup>
                      <m:r>
                        <w:rPr>
                          <w:rFonts w:ascii="Cambria Math" w:hAnsi="Cambria Math"/>
                          <w:sz w:val="28"/>
                          <w:szCs w:val="28"/>
                        </w:rPr>
                        <m:t>marine,ENS</m:t>
                      </m:r>
                    </m:sup>
                  </m:sSubSup>
                  <m:r>
                    <m:rPr>
                      <m:lit/>
                      <m:nor/>
                    </m:rPr>
                    <w:rPr>
                      <w:sz w:val="28"/>
                      <w:szCs w:val="28"/>
                    </w:rPr>
                    <m:t>+</m:t>
                  </m:r>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t</m:t>
                      </m:r>
                    </m:sub>
                    <m:sup>
                      <m:r>
                        <w:rPr>
                          <w:rFonts w:ascii="Cambria Math" w:hAnsi="Cambria Math"/>
                          <w:sz w:val="28"/>
                          <w:szCs w:val="28"/>
                        </w:rPr>
                        <m:t>comp,b,ENS</m:t>
                      </m:r>
                    </m:sup>
                  </m:sSubSup>
                </m:e>
              </m:d>
            </m:e>
          </m:nary>
          <m:r>
            <w:rPr>
              <w:rFonts w:ascii="Cambria Math" w:hAnsi="Cambria Math"/>
              <w:sz w:val="28"/>
              <w:szCs w:val="28"/>
            </w:rPr>
            <m:t>Δt.</m:t>
          </m:r>
        </m:oMath>
      </m:oMathPara>
    </w:p>
    <w:p w14:paraId="05189BEE" w14: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式中三项分别对应内部关键负荷、海洋用能和基础算力的未供功率。若场景集合</w:t>
      </w:r>
      <m:oMath>
        <m:r>
          <w:rPr>
            <w:rFonts w:ascii="Cambria Math" w:hAnsi="Cambria Math"/>
            <w:sz w:val="28"/>
            <w:szCs w:val="28"/>
            <w:lang w:eastAsia="zh-CN"/>
          </w:rPr>
          <m:t>S</m:t>
        </m:r>
      </m:oMath>
      <w:r w:rsidRPr="00747A22">
        <w:rPr>
          <w:rFonts w:hint="eastAsia"/>
          <w:sz w:val="28"/>
          <w:szCs w:val="28"/>
          <w:lang w:eastAsia="zh-CN"/>
        </w:rPr>
        <w:t>具有概率</w:t>
      </w:r>
      <m:oMath>
        <m:sSub>
          <m:sSubPr>
            <m:ctrlPr>
              <w:rPr>
                <w:rFonts w:ascii="Cambria Math" w:hAnsi="Cambria Math"/>
                <w:sz w:val="28"/>
                <w:szCs w:val="28"/>
              </w:rPr>
            </m:ctrlPr>
          </m:sSubPr>
          <m:e>
            <m:r>
              <w:rPr>
                <w:rFonts w:ascii="Cambria Math" w:hAnsi="Cambria Math"/>
                <w:sz w:val="28"/>
                <w:szCs w:val="28"/>
                <w:lang w:eastAsia="zh-CN"/>
              </w:rPr>
              <m:t>π</m:t>
            </m:r>
          </m:e>
          <m:sub>
            <m:r>
              <w:rPr>
                <w:rFonts w:ascii="Cambria Math" w:hAnsi="Cambria Math"/>
                <w:sz w:val="28"/>
                <w:szCs w:val="28"/>
                <w:lang w:eastAsia="zh-CN"/>
              </w:rPr>
              <m:t>s</m:t>
            </m:r>
          </m:sub>
        </m:sSub>
      </m:oMath>
      <w:r w:rsidRPr="00747A22">
        <w:rPr>
          <w:rFonts w:hint="eastAsia"/>
          <w:sz w:val="28"/>
          <w:szCs w:val="28"/>
          <w:lang w:eastAsia="zh-CN"/>
        </w:rPr>
        <w:t>，则</w:t>
      </w:r>
    </w:p>
    <w:p w14:paraId="1C22A958" w14:textId="77777777" w:rsidR="00305267" w:rsidRPr="00747A22" w:rsidRDefault="00305267">
      <w:pPr>
        <w:pStyle w:val="af1"/>
        <w:spacing w:after="50" w:line="269" w:lineRule="auto"/>
        <w:jc w:val="center"/>
        <w:rPr>
          <w:sz w:val="28"/>
          <w:szCs w:val="28"/>
        </w:rPr>
      </w:pPr>
      <m:oMathPara>
        <m:oMathParaPr>
          <m:jc m:val="center"/>
        </m:oMathParaPr>
        <m:oMath>
          <m:r>
            <w:rPr>
              <w:rFonts w:ascii="Cambria Math" w:hAnsi="Cambria Math"/>
              <w:sz w:val="28"/>
              <w:szCs w:val="28"/>
            </w:rPr>
            <m:t>EENS</m:t>
          </m:r>
          <m:r>
            <m:rPr>
              <m:lit/>
              <m:nor/>
            </m:rPr>
            <w:rPr>
              <w:sz w:val="28"/>
              <w:szCs w:val="28"/>
            </w:rPr>
            <m:t>=</m:t>
          </m:r>
          <m:nary>
            <m:naryPr>
              <m:chr m:val="∑"/>
              <m:supHide m:val="1"/>
              <m:ctrlPr>
                <w:rPr>
                  <w:rFonts w:ascii="Cambria Math" w:hAnsi="Cambria Math"/>
                  <w:sz w:val="28"/>
                  <w:szCs w:val="28"/>
                </w:rPr>
              </m:ctrlPr>
            </m:naryPr>
            <m:sub>
              <m:r>
                <w:rPr>
                  <w:rFonts w:ascii="Cambria Math" w:hAnsi="Cambria Math"/>
                  <w:sz w:val="28"/>
                  <w:szCs w:val="28"/>
                </w:rPr>
                <m:t>s∈S</m:t>
              </m:r>
            </m:sub>
            <m:sup/>
            <m:e>
              <m:sSub>
                <m:sSubPr>
                  <m:ctrlPr>
                    <w:rPr>
                      <w:rFonts w:ascii="Cambria Math" w:hAnsi="Cambria Math"/>
                      <w:sz w:val="28"/>
                      <w:szCs w:val="28"/>
                    </w:rPr>
                  </m:ctrlPr>
                </m:sSubPr>
                <m:e>
                  <m:r>
                    <w:rPr>
                      <w:rFonts w:ascii="Cambria Math" w:hAnsi="Cambria Math"/>
                      <w:sz w:val="28"/>
                      <w:szCs w:val="28"/>
                    </w:rPr>
                    <m:t>π</m:t>
                  </m:r>
                </m:e>
                <m:sub>
                  <m:r>
                    <w:rPr>
                      <w:rFonts w:ascii="Cambria Math" w:hAnsi="Cambria Math"/>
                      <w:sz w:val="28"/>
                      <w:szCs w:val="28"/>
                    </w:rPr>
                    <m:t>s</m:t>
                  </m:r>
                </m:sub>
              </m:sSub>
            </m:e>
          </m:nary>
          <m:r>
            <w:rPr>
              <w:rFonts w:ascii="Cambria Math" w:hAnsi="Cambria Math"/>
              <w:sz w:val="28"/>
              <w:szCs w:val="28"/>
            </w:rPr>
            <m:t>EN</m:t>
          </m:r>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s</m:t>
              </m:r>
            </m:sub>
          </m:sSub>
          <m:r>
            <w:rPr>
              <w:rFonts w:ascii="Cambria Math" w:hAnsi="Cambria Math"/>
              <w:sz w:val="28"/>
              <w:szCs w:val="28"/>
            </w:rPr>
            <m:t>,</m:t>
          </m:r>
          <m:nary>
            <m:naryPr>
              <m:chr m:val="∑"/>
              <m:supHide m:val="1"/>
              <m:ctrlPr>
                <w:rPr>
                  <w:rFonts w:ascii="Cambria Math" w:hAnsi="Cambria Math"/>
                  <w:sz w:val="28"/>
                  <w:szCs w:val="28"/>
                </w:rPr>
              </m:ctrlPr>
            </m:naryPr>
            <m:sub>
              <m:r>
                <w:rPr>
                  <w:rFonts w:ascii="Cambria Math" w:hAnsi="Cambria Math"/>
                  <w:sz w:val="28"/>
                  <w:szCs w:val="28"/>
                </w:rPr>
                <m:t>s∈S</m:t>
              </m:r>
            </m:sub>
            <m:sup/>
            <m:e>
              <m:sSub>
                <m:sSubPr>
                  <m:ctrlPr>
                    <w:rPr>
                      <w:rFonts w:ascii="Cambria Math" w:hAnsi="Cambria Math"/>
                      <w:sz w:val="28"/>
                      <w:szCs w:val="28"/>
                    </w:rPr>
                  </m:ctrlPr>
                </m:sSubPr>
                <m:e>
                  <m:r>
                    <w:rPr>
                      <w:rFonts w:ascii="Cambria Math" w:hAnsi="Cambria Math"/>
                      <w:sz w:val="28"/>
                      <w:szCs w:val="28"/>
                    </w:rPr>
                    <m:t>π</m:t>
                  </m:r>
                </m:e>
                <m:sub>
                  <m:r>
                    <w:rPr>
                      <w:rFonts w:ascii="Cambria Math" w:hAnsi="Cambria Math"/>
                      <w:sz w:val="28"/>
                      <w:szCs w:val="28"/>
                    </w:rPr>
                    <m:t>s</m:t>
                  </m:r>
                </m:sub>
              </m:sSub>
            </m:e>
          </m:nary>
          <m:r>
            <m:rPr>
              <m:lit/>
              <m:nor/>
            </m:rPr>
            <w:rPr>
              <w:sz w:val="28"/>
              <w:szCs w:val="28"/>
            </w:rPr>
            <m:t>=</m:t>
          </m:r>
          <m:r>
            <w:rPr>
              <w:rFonts w:ascii="Cambria Math" w:hAnsi="Cambria Math"/>
              <w:sz w:val="28"/>
              <w:szCs w:val="28"/>
            </w:rPr>
            <m:t>1.</m:t>
          </m:r>
        </m:oMath>
      </m:oMathPara>
    </w:p>
    <w:p w14:paraId="78C74B10" w14: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经济、可靠性和环境指标量纲不同，模型采用</w:t>
      </w:r>
      <m:oMath>
        <m:r>
          <w:rPr>
            <w:rFonts w:ascii="Cambria Math" w:hAnsi="Cambria Math"/>
            <w:sz w:val="28"/>
            <w:szCs w:val="28"/>
            <w:lang w:eastAsia="zh-CN"/>
          </w:rPr>
          <m:t>ε</m:t>
        </m:r>
      </m:oMath>
      <w:r w:rsidRPr="00747A22">
        <w:rPr>
          <w:rFonts w:hint="eastAsia"/>
          <w:sz w:val="28"/>
          <w:szCs w:val="28"/>
          <w:lang w:eastAsia="zh-CN"/>
        </w:rPr>
        <w:t>约束法进行多目标集成：</w:t>
      </w:r>
    </w:p>
    <w:p w14:paraId="1097AA90" w14:textId="77777777" w:rsidR="00305267" w:rsidRPr="00747A22" w:rsidRDefault="00B54136">
      <w:pPr>
        <w:pStyle w:val="af1"/>
        <w:spacing w:after="50" w:line="269" w:lineRule="auto"/>
        <w:jc w:val="center"/>
        <w:rPr>
          <w:sz w:val="28"/>
          <w:szCs w:val="28"/>
        </w:rPr>
      </w:pPr>
      <m:oMathPara>
        <m:oMathParaPr>
          <m:jc m:val="center"/>
        </m:oMathParaPr>
        <m:oMath>
          <m:m>
            <m:mPr>
              <m:mcs>
                <m:mc>
                  <m:mcPr>
                    <m:count m:val="1"/>
                    <m:mcJc m:val="center"/>
                  </m:mcPr>
                </m:mc>
              </m:mcs>
              <m:ctrlPr>
                <w:rPr>
                  <w:rFonts w:ascii="Cambria Math" w:hAnsi="Cambria Math"/>
                  <w:sz w:val="28"/>
                  <w:szCs w:val="28"/>
                </w:rPr>
              </m:ctrlPr>
            </m:mPr>
            <m:mr>
              <m:e>
                <m:r>
                  <w:rPr>
                    <w:rFonts w:ascii="Cambria Math" w:hAnsi="Cambria Math"/>
                    <w:sz w:val="28"/>
                    <w:szCs w:val="28"/>
                  </w:rPr>
                  <m:t>min</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eco</m:t>
                    </m:r>
                  </m:sub>
                </m:sSub>
              </m:e>
            </m:mr>
            <m:mr>
              <m:e>
                <m:r>
                  <w:rPr>
                    <w:rFonts w:ascii="Cambria Math" w:hAnsi="Cambria Math"/>
                    <w:sz w:val="28"/>
                    <w:szCs w:val="28"/>
                  </w:rPr>
                  <m:t>s</m:t>
                </m:r>
                <m:r>
                  <w:rPr>
                    <w:rFonts w:ascii="Cambria Math" w:hAnsi="Cambria Math"/>
                    <w:sz w:val="28"/>
                    <w:szCs w:val="28"/>
                  </w:rPr>
                  <m:t>.</m:t>
                </m:r>
                <m:r>
                  <w:rPr>
                    <w:rFonts w:ascii="Cambria Math" w:hAnsi="Cambria Math"/>
                    <w:sz w:val="28"/>
                    <w:szCs w:val="28"/>
                  </w:rPr>
                  <m:t>t</m:t>
                </m:r>
                <m:r>
                  <w:rPr>
                    <w:rFonts w:ascii="Cambria Math" w:hAnsi="Cambria Math"/>
                    <w:sz w:val="28"/>
                    <w:szCs w:val="28"/>
                  </w:rPr>
                  <m:t>.</m:t>
                </m:r>
                <m:r>
                  <w:rPr>
                    <w:rFonts w:ascii="Cambria Math" w:hAnsi="Cambria Math"/>
                    <w:sz w:val="28"/>
                    <w:szCs w:val="28"/>
                  </w:rPr>
                  <m:t>ENS</m:t>
                </m:r>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ε</m:t>
                    </m:r>
                  </m:e>
                  <m:sub>
                    <m:r>
                      <w:rPr>
                        <w:rFonts w:ascii="Cambria Math" w:hAnsi="Cambria Math"/>
                        <w:sz w:val="28"/>
                        <w:szCs w:val="28"/>
                      </w:rPr>
                      <m:t>ENS</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env</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ε</m:t>
                    </m:r>
                  </m:e>
                  <m:sub>
                    <m:r>
                      <w:rPr>
                        <w:rFonts w:ascii="Cambria Math" w:hAnsi="Cambria Math"/>
                        <w:sz w:val="28"/>
                        <w:szCs w:val="28"/>
                      </w:rPr>
                      <m:t>GHG</m:t>
                    </m:r>
                  </m:sub>
                </m:sSub>
                <m:r>
                  <w:rPr>
                    <w:rFonts w:ascii="Cambria Math" w:hAnsi="Cambria Math"/>
                    <w:sz w:val="28"/>
                    <w:szCs w:val="28"/>
                  </w:rPr>
                  <m:t>,</m:t>
                </m:r>
              </m:e>
            </m:mr>
            <m:mr>
              <m:e>
                <m:sSub>
                  <m:sSubPr>
                    <m:ctrlPr>
                      <w:rPr>
                        <w:rFonts w:ascii="Cambria Math" w:hAnsi="Cambria Math"/>
                        <w:sz w:val="28"/>
                        <w:szCs w:val="28"/>
                      </w:rPr>
                    </m:ctrlPr>
                  </m:sSubPr>
                  <m:e>
                    <m:r>
                      <w:rPr>
                        <w:rFonts w:ascii="Cambria Math" w:hAnsi="Cambria Math"/>
                        <w:sz w:val="28"/>
                        <w:szCs w:val="28"/>
                      </w:rPr>
                      <m:t>η</m:t>
                    </m:r>
                  </m:e>
                  <m:sub>
                    <m:r>
                      <m:rPr>
                        <m:lit/>
                        <m:nor/>
                      </m:rPr>
                      <w:rPr>
                        <w:sz w:val="28"/>
                        <w:szCs w:val="28"/>
                      </w:rPr>
                      <m:t>RE</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ε</m:t>
                    </m:r>
                  </m:e>
                  <m:sub>
                    <m:r>
                      <m:rPr>
                        <m:lit/>
                        <m:nor/>
                      </m:rPr>
                      <w:rPr>
                        <w:sz w:val="28"/>
                        <w:szCs w:val="28"/>
                      </w:rPr>
                      <m:t>RE</m:t>
                    </m:r>
                  </m:sub>
                </m:sSub>
                <m:r>
                  <w:rPr>
                    <w:rFonts w:ascii="Cambria Math" w:hAnsi="Cambria Math"/>
                    <w:sz w:val="28"/>
                    <w:szCs w:val="28"/>
                  </w:rPr>
                  <m:t>.</m:t>
                </m:r>
              </m:e>
            </m:mr>
          </m:m>
        </m:oMath>
      </m:oMathPara>
    </w:p>
    <w:p w14:paraId="257712A2" w14: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其中</w:t>
      </w:r>
      <m:oMath>
        <m:sSub>
          <m:sSubPr>
            <m:ctrlPr>
              <w:rPr>
                <w:rFonts w:ascii="Cambria Math" w:hAnsi="Cambria Math"/>
                <w:sz w:val="28"/>
                <w:szCs w:val="28"/>
              </w:rPr>
            </m:ctrlPr>
          </m:sSubPr>
          <m:e>
            <m:r>
              <w:rPr>
                <w:rFonts w:ascii="Cambria Math" w:hAnsi="Cambria Math"/>
                <w:sz w:val="28"/>
                <w:szCs w:val="28"/>
                <w:lang w:eastAsia="zh-CN"/>
              </w:rPr>
              <m:t>ε</m:t>
            </m:r>
          </m:e>
          <m:sub>
            <m:r>
              <w:rPr>
                <w:rFonts w:ascii="Cambria Math" w:hAnsi="Cambria Math"/>
                <w:sz w:val="28"/>
                <w:szCs w:val="28"/>
                <w:lang w:eastAsia="zh-CN"/>
              </w:rPr>
              <m:t>ENS</m:t>
            </m:r>
          </m:sub>
        </m:sSub>
      </m:oMath>
      <w:r w:rsidRPr="00747A22">
        <w:rPr>
          <w:sz w:val="28"/>
          <w:szCs w:val="28"/>
          <w:lang w:eastAsia="zh-CN"/>
        </w:rPr>
        <w:t>、</w:t>
      </w:r>
      <m:oMath>
        <m:sSub>
          <m:sSubPr>
            <m:ctrlPr>
              <w:rPr>
                <w:rFonts w:ascii="Cambria Math" w:hAnsi="Cambria Math"/>
                <w:sz w:val="28"/>
                <w:szCs w:val="28"/>
              </w:rPr>
            </m:ctrlPr>
          </m:sSubPr>
          <m:e>
            <m:r>
              <w:rPr>
                <w:rFonts w:ascii="Cambria Math" w:hAnsi="Cambria Math"/>
                <w:sz w:val="28"/>
                <w:szCs w:val="28"/>
                <w:lang w:eastAsia="zh-CN"/>
              </w:rPr>
              <m:t>ε</m:t>
            </m:r>
          </m:e>
          <m:sub>
            <m:r>
              <w:rPr>
                <w:rFonts w:ascii="Cambria Math" w:hAnsi="Cambria Math"/>
                <w:sz w:val="28"/>
                <w:szCs w:val="28"/>
                <w:lang w:eastAsia="zh-CN"/>
              </w:rPr>
              <m:t>GHG</m:t>
            </m:r>
          </m:sub>
        </m:sSub>
      </m:oMath>
      <w:r w:rsidRPr="00747A22">
        <w:rPr>
          <w:rFonts w:hint="eastAsia"/>
          <w:sz w:val="28"/>
          <w:szCs w:val="28"/>
          <w:lang w:eastAsia="zh-CN"/>
        </w:rPr>
        <w:t>和</w:t>
      </w:r>
      <m:oMath>
        <m:sSub>
          <m:sSubPr>
            <m:ctrlPr>
              <w:rPr>
                <w:rFonts w:ascii="Cambria Math" w:hAnsi="Cambria Math"/>
                <w:sz w:val="28"/>
                <w:szCs w:val="28"/>
              </w:rPr>
            </m:ctrlPr>
          </m:sSubPr>
          <m:e>
            <m:r>
              <w:rPr>
                <w:rFonts w:ascii="Cambria Math" w:hAnsi="Cambria Math"/>
                <w:sz w:val="28"/>
                <w:szCs w:val="28"/>
                <w:lang w:eastAsia="zh-CN"/>
              </w:rPr>
              <m:t>ε</m:t>
            </m:r>
          </m:e>
          <m:sub>
            <m:r>
              <m:rPr>
                <m:lit/>
                <m:nor/>
              </m:rPr>
              <w:rPr>
                <w:sz w:val="28"/>
                <w:szCs w:val="28"/>
                <w:lang w:eastAsia="zh-CN"/>
              </w:rPr>
              <m:t>RE</m:t>
            </m:r>
          </m:sub>
        </m:sSub>
      </m:oMath>
      <w:r w:rsidRPr="00747A22">
        <w:rPr>
          <w:rFonts w:hint="eastAsia"/>
          <w:sz w:val="28"/>
          <w:szCs w:val="28"/>
          <w:lang w:eastAsia="zh-CN"/>
        </w:rPr>
        <w:t>分别为可靠性、环境绩效和新能源利用率边界。可再生能源利用率定义为</w:t>
      </w:r>
    </w:p>
    <w:p w14:paraId="64128CCB" w14:textId="77777777" w:rsidR="00305267" w:rsidRPr="00747A22" w:rsidRDefault="00B54136">
      <w:pPr>
        <w:pStyle w:val="af1"/>
        <w:spacing w:after="50" w:line="269" w:lineRule="auto"/>
        <w:jc w:val="center"/>
        <w:rPr>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η</m:t>
              </m:r>
            </m:e>
            <m:sub>
              <m:r>
                <m:rPr>
                  <m:lit/>
                  <m:nor/>
                </m:rPr>
                <w:rPr>
                  <w:sz w:val="28"/>
                  <w:szCs w:val="28"/>
                </w:rPr>
                <m:t>RE</m:t>
              </m:r>
            </m:sub>
          </m:sSub>
          <m:r>
            <m:rPr>
              <m:lit/>
              <m:nor/>
            </m:rPr>
            <w:rPr>
              <w:sz w:val="28"/>
              <w:szCs w:val="28"/>
            </w:rPr>
            <m:t>=</m:t>
          </m:r>
          <m:f>
            <m:fPr>
              <m:ctrlPr>
                <w:rPr>
                  <w:rFonts w:ascii="Cambria Math" w:hAnsi="Cambria Math"/>
                  <w:sz w:val="28"/>
                  <w:szCs w:val="28"/>
                </w:rPr>
              </m:ctrlPr>
            </m:fPr>
            <m:num>
              <m:nary>
                <m:naryPr>
                  <m:chr m:val="∑"/>
                  <m:supHide m:val="1"/>
                  <m:ctrlPr>
                    <w:rPr>
                      <w:rFonts w:ascii="Cambria Math" w:hAnsi="Cambria Math"/>
                      <w:sz w:val="28"/>
                      <w:szCs w:val="28"/>
                    </w:rPr>
                  </m:ctrlPr>
                </m:naryPr>
                <m:sub>
                  <m:r>
                    <w:rPr>
                      <w:rFonts w:ascii="Cambria Math" w:hAnsi="Cambria Math"/>
                      <w:sz w:val="28"/>
                      <w:szCs w:val="28"/>
                    </w:rPr>
                    <m:t>t</m:t>
                  </m:r>
                </m:sub>
                <m:sup/>
                <m:e>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t</m:t>
                      </m:r>
                    </m:sub>
                    <m:sup>
                      <m:r>
                        <w:rPr>
                          <w:rFonts w:ascii="Cambria Math" w:hAnsi="Cambria Math"/>
                          <w:sz w:val="28"/>
                          <w:szCs w:val="28"/>
                        </w:rPr>
                        <m:t>src</m:t>
                      </m:r>
                      <m:r>
                        <w:rPr>
                          <w:rFonts w:ascii="Cambria Math" w:hAnsi="Cambria Math"/>
                          <w:sz w:val="28"/>
                          <w:szCs w:val="28"/>
                        </w:rPr>
                        <m:t>,</m:t>
                      </m:r>
                      <m:r>
                        <w:rPr>
                          <w:rFonts w:ascii="Cambria Math" w:hAnsi="Cambria Math"/>
                          <w:sz w:val="28"/>
                          <w:szCs w:val="28"/>
                        </w:rPr>
                        <m:t>use</m:t>
                      </m:r>
                    </m:sup>
                  </m:sSubSup>
                </m:e>
              </m:nary>
              <m:r>
                <w:rPr>
                  <w:rFonts w:ascii="Cambria Math" w:hAnsi="Cambria Math"/>
                  <w:sz w:val="28"/>
                  <w:szCs w:val="28"/>
                </w:rPr>
                <m:t>Δt</m:t>
              </m:r>
            </m:num>
            <m:den>
              <m:nary>
                <m:naryPr>
                  <m:chr m:val="∑"/>
                  <m:supHide m:val="1"/>
                  <m:ctrlPr>
                    <w:rPr>
                      <w:rFonts w:ascii="Cambria Math" w:hAnsi="Cambria Math"/>
                      <w:sz w:val="28"/>
                      <w:szCs w:val="28"/>
                    </w:rPr>
                  </m:ctrlPr>
                </m:naryPr>
                <m:sub>
                  <m:r>
                    <w:rPr>
                      <w:rFonts w:ascii="Cambria Math" w:hAnsi="Cambria Math"/>
                      <w:sz w:val="28"/>
                      <w:szCs w:val="28"/>
                    </w:rPr>
                    <m:t>t</m:t>
                  </m:r>
                </m:sub>
                <m:sup/>
                <m:e>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t</m:t>
                      </m:r>
                    </m:sub>
                    <m:sup>
                      <m:r>
                        <w:rPr>
                          <w:rFonts w:ascii="Cambria Math" w:hAnsi="Cambria Math"/>
                          <w:sz w:val="28"/>
                          <w:szCs w:val="28"/>
                        </w:rPr>
                        <m:t>src</m:t>
                      </m:r>
                      <m:r>
                        <w:rPr>
                          <w:rFonts w:ascii="Cambria Math" w:hAnsi="Cambria Math"/>
                          <w:sz w:val="28"/>
                          <w:szCs w:val="28"/>
                        </w:rPr>
                        <m:t>,</m:t>
                      </m:r>
                      <m:r>
                        <w:rPr>
                          <w:rFonts w:ascii="Cambria Math" w:hAnsi="Cambria Math"/>
                          <w:sz w:val="28"/>
                          <w:szCs w:val="28"/>
                        </w:rPr>
                        <m:t>av</m:t>
                      </m:r>
                    </m:sup>
                  </m:sSubSup>
                </m:e>
              </m:nary>
              <m:r>
                <w:rPr>
                  <w:rFonts w:ascii="Cambria Math" w:hAnsi="Cambria Math"/>
                  <w:sz w:val="28"/>
                  <w:szCs w:val="28"/>
                </w:rPr>
                <m:t>Δt</m:t>
              </m:r>
            </m:den>
          </m:f>
          <m:r>
            <w:rPr>
              <w:rFonts w:ascii="Cambria Math" w:hAnsi="Cambria Math"/>
              <w:sz w:val="28"/>
              <w:szCs w:val="28"/>
            </w:rPr>
            <m:t>.</m:t>
          </m:r>
        </m:oMath>
      </m:oMathPara>
    </w:p>
    <w:p w14:paraId="36B02D93" w14:textId="77777777" w:rsidR="00305267" w:rsidRPr="00747A22" w:rsidRDefault="00305267" w:rsidP="00747A22">
      <w:pPr>
        <w:pStyle w:val="af1"/>
        <w:spacing w:after="50" w:line="269" w:lineRule="auto"/>
        <w:rPr>
          <w:sz w:val="28"/>
          <w:szCs w:val="28"/>
          <w:lang w:eastAsia="zh-CN"/>
        </w:rPr>
      </w:pPr>
      <w:r w:rsidRPr="00747A22">
        <w:rPr>
          <w:rFonts w:hint="eastAsia"/>
          <w:sz w:val="28"/>
          <w:szCs w:val="28"/>
          <w:lang w:eastAsia="zh-CN"/>
        </w:rPr>
        <w:t>分子为实际利用的可再生能源电量，分母为同期可用电量。改变各</w:t>
      </w:r>
      <m:oMath>
        <m:r>
          <w:rPr>
            <w:rFonts w:ascii="Cambria Math" w:hAnsi="Cambria Math"/>
            <w:sz w:val="28"/>
            <w:szCs w:val="28"/>
            <w:lang w:eastAsia="zh-CN"/>
          </w:rPr>
          <m:t>ε</m:t>
        </m:r>
      </m:oMath>
      <w:r w:rsidRPr="00747A22">
        <w:rPr>
          <w:rFonts w:hint="eastAsia"/>
          <w:sz w:val="28"/>
          <w:szCs w:val="28"/>
          <w:lang w:eastAsia="zh-CN"/>
        </w:rPr>
        <w:t>阈值可分析经济性、可靠性、环境绩效与新能源消纳之间的折中关系。</w:t>
      </w:r>
      <w:r w:rsidRPr="00747A22">
        <w:rPr>
          <w:sz w:val="28"/>
          <w:szCs w:val="28"/>
        </w:rPr>
        <w:t>ε</w:t>
      </w:r>
      <w:r w:rsidRPr="00747A22">
        <w:rPr>
          <w:sz w:val="28"/>
          <w:szCs w:val="28"/>
          <w:lang w:eastAsia="zh-CN"/>
        </w:rPr>
        <w:t>约束用于离线边界扫描</w:t>
      </w:r>
      <w:r w:rsidRPr="00747A22">
        <w:rPr>
          <w:sz w:val="28"/>
          <w:szCs w:val="28"/>
          <w:lang w:eastAsia="zh-CN"/>
        </w:rPr>
        <w:t>[56]</w:t>
      </w:r>
      <w:r w:rsidRPr="00747A22">
        <w:rPr>
          <w:sz w:val="28"/>
          <w:szCs w:val="28"/>
          <w:lang w:eastAsia="zh-CN"/>
        </w:rPr>
        <w:t>：</w:t>
      </w:r>
    </w:p>
    <w:p w14:paraId="1FD13479" w14:textId="77777777" w:rsidR="00305267" w:rsidRPr="00747A22" w:rsidRDefault="00305267">
      <w:pPr>
        <w:pStyle w:val="af1"/>
        <w:spacing w:after="50" w:line="269" w:lineRule="auto"/>
        <w:jc w:val="center"/>
        <w:rPr>
          <w:sz w:val="28"/>
          <w:szCs w:val="28"/>
        </w:rPr>
      </w:pPr>
      <m:oMathPara>
        <m:oMathParaPr>
          <m:jc m:val="center"/>
        </m:oMathParaPr>
        <m:oMath>
          <m:r>
            <w:rPr>
              <w:rFonts w:ascii="Cambria Math" w:hAnsi="Cambria Math"/>
              <w:sz w:val="28"/>
              <w:szCs w:val="28"/>
            </w:rPr>
            <m:t>minENS→min</m:t>
          </m:r>
          <m:nary>
            <m:naryPr>
              <m:chr m:val="∑"/>
              <m:supHide m:val="1"/>
              <m:ctrlPr>
                <w:rPr>
                  <w:rFonts w:ascii="Cambria Math" w:hAnsi="Cambria Math"/>
                  <w:sz w:val="28"/>
                  <w:szCs w:val="28"/>
                </w:rPr>
              </m:ctrlPr>
            </m:naryPr>
            <m:sub>
              <m:r>
                <w:rPr>
                  <w:rFonts w:ascii="Cambria Math" w:hAnsi="Cambria Math"/>
                  <w:sz w:val="28"/>
                  <w:szCs w:val="28"/>
                </w:rPr>
                <m:t>t</m:t>
              </m:r>
            </m:sub>
            <m:sup/>
            <m:e>
              <m:d>
                <m:dPr>
                  <m:ctrlPr>
                    <w:rPr>
                      <w:rFonts w:ascii="Cambria Math" w:hAnsi="Cambria Math"/>
                      <w:sz w:val="28"/>
                      <w:szCs w:val="28"/>
                    </w:rPr>
                  </m:ctrlPr>
                </m:dPr>
                <m:e>
                  <m:sSubSup>
                    <m:sSubSupPr>
                      <m:ctrlPr>
                        <w:rPr>
                          <w:rFonts w:ascii="Cambria Math" w:hAnsi="Cambria Math"/>
                          <w:sz w:val="28"/>
                          <w:szCs w:val="28"/>
                        </w:rPr>
                      </m:ctrlPr>
                    </m:sSubSupPr>
                    <m:e>
                      <m:r>
                        <w:rPr>
                          <w:rFonts w:ascii="Cambria Math" w:hAnsi="Cambria Math"/>
                          <w:sz w:val="28"/>
                          <w:szCs w:val="28"/>
                        </w:rPr>
                        <m:t>ξ</m:t>
                      </m:r>
                    </m:e>
                    <m:sub>
                      <m:r>
                        <w:rPr>
                          <w:rFonts w:ascii="Cambria Math" w:hAnsi="Cambria Math"/>
                          <w:sz w:val="28"/>
                          <w:szCs w:val="28"/>
                        </w:rPr>
                        <m:t>t</m:t>
                      </m:r>
                    </m:sub>
                    <m:sup>
                      <m:r>
                        <w:rPr>
                          <w:rFonts w:ascii="Cambria Math" w:hAnsi="Cambria Math"/>
                          <w:sz w:val="28"/>
                          <w:szCs w:val="28"/>
                        </w:rPr>
                        <m:t>res,E</m:t>
                      </m:r>
                    </m:sup>
                  </m:sSubSup>
                  <m:r>
                    <m:rPr>
                      <m:lit/>
                      <m:nor/>
                    </m:rPr>
                    <w:rPr>
                      <w:sz w:val="28"/>
                      <w:szCs w:val="28"/>
                    </w:rPr>
                    <m:t>+</m:t>
                  </m:r>
                  <m:r>
                    <w:rPr>
                      <w:rFonts w:ascii="Cambria Math" w:hAnsi="Cambria Math"/>
                      <w:sz w:val="28"/>
                      <w:szCs w:val="28"/>
                    </w:rPr>
                    <m:t>Δt</m:t>
                  </m:r>
                  <m:sSubSup>
                    <m:sSubSupPr>
                      <m:ctrlPr>
                        <w:rPr>
                          <w:rFonts w:ascii="Cambria Math" w:hAnsi="Cambria Math"/>
                          <w:sz w:val="28"/>
                          <w:szCs w:val="28"/>
                        </w:rPr>
                      </m:ctrlPr>
                    </m:sSubSupPr>
                    <m:e>
                      <m:r>
                        <w:rPr>
                          <w:rFonts w:ascii="Cambria Math" w:hAnsi="Cambria Math"/>
                          <w:sz w:val="28"/>
                          <w:szCs w:val="28"/>
                        </w:rPr>
                        <m:t>ξ</m:t>
                      </m:r>
                    </m:e>
                    <m:sub>
                      <m:r>
                        <w:rPr>
                          <w:rFonts w:ascii="Cambria Math" w:hAnsi="Cambria Math"/>
                          <w:sz w:val="28"/>
                          <w:szCs w:val="28"/>
                        </w:rPr>
                        <m:t>t</m:t>
                      </m:r>
                    </m:sub>
                    <m:sup>
                      <m:r>
                        <w:rPr>
                          <w:rFonts w:ascii="Cambria Math" w:hAnsi="Cambria Math"/>
                          <w:sz w:val="28"/>
                          <w:szCs w:val="28"/>
                        </w:rPr>
                        <m:t>res,P</m:t>
                      </m:r>
                    </m:sup>
                  </m:sSubSup>
                </m:e>
              </m:d>
            </m:e>
          </m:nary>
          <m:r>
            <w:rPr>
              <w:rFonts w:ascii="Cambria Math" w:hAnsi="Cambria Math"/>
              <w:sz w:val="28"/>
              <w:szCs w:val="28"/>
            </w:rPr>
            <m:t>→min</m:t>
          </m:r>
          <m:nary>
            <m:naryPr>
              <m:chr m:val="∑"/>
              <m:supHide m:val="1"/>
              <m:ctrlPr>
                <w:rPr>
                  <w:rFonts w:ascii="Cambria Math" w:hAnsi="Cambria Math"/>
                  <w:sz w:val="28"/>
                  <w:szCs w:val="28"/>
                </w:rPr>
              </m:ctrlPr>
            </m:naryPr>
            <m:sub>
              <m:r>
                <w:rPr>
                  <w:rFonts w:ascii="Cambria Math" w:hAnsi="Cambria Math"/>
                  <w:sz w:val="28"/>
                  <w:szCs w:val="28"/>
                </w:rPr>
                <m:t>i,t</m:t>
              </m:r>
            </m:sub>
            <m:sup/>
            <m:e>
              <m:sSubSup>
                <m:sSubSupPr>
                  <m:ctrlPr>
                    <w:rPr>
                      <w:rFonts w:ascii="Cambria Math" w:hAnsi="Cambria Math"/>
                      <w:sz w:val="28"/>
                      <w:szCs w:val="28"/>
                    </w:rPr>
                  </m:ctrlPr>
                </m:sSubSupPr>
                <m:e>
                  <m:r>
                    <w:rPr>
                      <w:rFonts w:ascii="Cambria Math" w:hAnsi="Cambria Math"/>
                      <w:sz w:val="28"/>
                      <w:szCs w:val="28"/>
                    </w:rPr>
                    <m:t>ξ</m:t>
                  </m:r>
                </m:e>
                <m:sub>
                  <m:r>
                    <w:rPr>
                      <w:rFonts w:ascii="Cambria Math" w:hAnsi="Cambria Math"/>
                      <w:sz w:val="28"/>
                      <w:szCs w:val="28"/>
                    </w:rPr>
                    <m:t>i,t</m:t>
                  </m:r>
                </m:sub>
                <m:sup>
                  <m:r>
                    <w:rPr>
                      <w:rFonts w:ascii="Cambria Math" w:hAnsi="Cambria Math"/>
                      <w:sz w:val="28"/>
                      <w:szCs w:val="28"/>
                    </w:rPr>
                    <m:t>plan</m:t>
                  </m:r>
                </m:sup>
              </m:sSubSup>
            </m:e>
          </m:nary>
          <m:r>
            <w:rPr>
              <w:rFonts w:ascii="Cambria Math" w:hAnsi="Cambria Math"/>
              <w:sz w:val="28"/>
              <w:szCs w:val="28"/>
            </w:rPr>
            <m:t>→min</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eco</m:t>
              </m:r>
            </m:sub>
          </m:sSub>
          <m:r>
            <w:rPr>
              <w:rFonts w:ascii="Cambria Math" w:hAnsi="Cambria Math"/>
              <w:sz w:val="28"/>
              <w:szCs w:val="28"/>
            </w:rPr>
            <m:t>.</m:t>
          </m:r>
        </m:oMath>
      </m:oMathPara>
    </w:p>
    <w:p w14:paraId="37D6D827" w14:textId="77777777" w:rsidR="00305267" w:rsidRDefault="00305267">
      <w:pPr>
        <w:pStyle w:val="21"/>
        <w:rPr>
          <w:lang w:eastAsia="zh-CN"/>
        </w:rPr>
      </w:pPr>
      <w:bookmarkStart w:id="88" w:name="_Toc237592077"/>
      <w:bookmarkStart w:id="89" w:name="联合调度约束"/>
      <w:bookmarkEnd w:id="87"/>
      <w:r>
        <w:rPr>
          <w:rFonts w:ascii="宋体" w:eastAsia="宋体" w:hAnsi="宋体" w:hint="eastAsia"/>
          <w:lang w:eastAsia="zh-CN"/>
        </w:rPr>
        <w:t>九、</w:t>
      </w:r>
      <w:r>
        <w:rPr>
          <w:lang w:eastAsia="zh-CN"/>
        </w:rPr>
        <w:t xml:space="preserve"> </w:t>
      </w:r>
      <w:r>
        <w:rPr>
          <w:rFonts w:hint="eastAsia"/>
          <w:lang w:eastAsia="zh-CN"/>
        </w:rPr>
        <w:t>联合调度约束</w:t>
      </w:r>
      <w:bookmarkEnd w:id="88"/>
    </w:p>
    <w:p w14:paraId="482F33F9" w14: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检修、故障和极端海况会改变设备可参与调度的容量。对任一设备或通道</w:t>
      </w:r>
      <m:oMath>
        <m:r>
          <w:rPr>
            <w:rFonts w:ascii="Cambria Math" w:hAnsi="Cambria Math"/>
            <w:sz w:val="28"/>
            <w:szCs w:val="28"/>
            <w:lang w:eastAsia="zh-CN"/>
          </w:rPr>
          <m:t>j</m:t>
        </m:r>
      </m:oMath>
      <w:r w:rsidRPr="00747A22">
        <w:rPr>
          <w:rFonts w:hint="eastAsia"/>
          <w:sz w:val="28"/>
          <w:szCs w:val="28"/>
          <w:lang w:eastAsia="zh-CN"/>
        </w:rPr>
        <w:t>，记</w:t>
      </w:r>
      <m:oMath>
        <m:sSub>
          <m:sSubPr>
            <m:ctrlPr>
              <w:rPr>
                <w:rFonts w:ascii="Cambria Math" w:hAnsi="Cambria Math"/>
                <w:sz w:val="28"/>
                <w:szCs w:val="28"/>
              </w:rPr>
            </m:ctrlPr>
          </m:sSubPr>
          <m:e>
            <m:r>
              <w:rPr>
                <w:rFonts w:ascii="Cambria Math" w:hAnsi="Cambria Math"/>
                <w:sz w:val="28"/>
                <w:szCs w:val="28"/>
                <w:lang w:eastAsia="zh-CN"/>
              </w:rPr>
              <m:t>x</m:t>
            </m:r>
          </m:e>
          <m:sub>
            <m:r>
              <w:rPr>
                <w:rFonts w:ascii="Cambria Math" w:hAnsi="Cambria Math"/>
                <w:sz w:val="28"/>
                <w:szCs w:val="28"/>
                <w:lang w:eastAsia="zh-CN"/>
              </w:rPr>
              <m:t>j,t</m:t>
            </m:r>
          </m:sub>
        </m:sSub>
      </m:oMath>
      <w:r w:rsidRPr="00747A22">
        <w:rPr>
          <w:rFonts w:hint="eastAsia"/>
          <w:sz w:val="28"/>
          <w:szCs w:val="28"/>
          <w:lang w:eastAsia="zh-CN"/>
        </w:rPr>
        <w:t>为运行变量，</w:t>
      </w:r>
      <m:oMath>
        <m:sSub>
          <m:sSubPr>
            <m:ctrlPr>
              <w:rPr>
                <w:rFonts w:ascii="Cambria Math" w:hAnsi="Cambria Math"/>
                <w:sz w:val="28"/>
                <w:szCs w:val="28"/>
              </w:rPr>
            </m:ctrlPr>
          </m:sSubPr>
          <m:e>
            <m:acc>
              <m:accPr>
                <m:chr m:val="´"/>
                <m:ctrlPr>
                  <w:rPr>
                    <w:rFonts w:ascii="Cambria Math" w:hAnsi="Cambria Math"/>
                    <w:sz w:val="28"/>
                    <w:szCs w:val="28"/>
                  </w:rPr>
                </m:ctrlPr>
              </m:accPr>
              <m:e>
                <m:r>
                  <w:rPr>
                    <w:rFonts w:ascii="Cambria Math" w:hAnsi="Cambria Math"/>
                    <w:sz w:val="28"/>
                    <w:szCs w:val="28"/>
                    <w:lang w:eastAsia="zh-CN"/>
                  </w:rPr>
                  <m:t>x</m:t>
                </m:r>
              </m:e>
            </m:acc>
          </m:e>
          <m:sub>
            <m:r>
              <w:rPr>
                <w:rFonts w:ascii="Cambria Math" w:hAnsi="Cambria Math"/>
                <w:sz w:val="28"/>
                <w:szCs w:val="28"/>
                <w:lang w:eastAsia="zh-CN"/>
              </w:rPr>
              <m:t>j,t</m:t>
            </m:r>
          </m:sub>
        </m:sSub>
      </m:oMath>
      <w:r w:rsidRPr="00747A22">
        <w:rPr>
          <w:rFonts w:hint="eastAsia"/>
          <w:sz w:val="28"/>
          <w:szCs w:val="28"/>
          <w:lang w:eastAsia="zh-CN"/>
        </w:rPr>
        <w:t>为正常运行上限，</w:t>
      </w:r>
      <m:oMath>
        <m:sSubSup>
          <m:sSubSupPr>
            <m:ctrlPr>
              <w:rPr>
                <w:rFonts w:ascii="Cambria Math" w:hAnsi="Cambria Math"/>
                <w:sz w:val="28"/>
                <w:szCs w:val="28"/>
              </w:rPr>
            </m:ctrlPr>
          </m:sSubSupPr>
          <m:e>
            <m:r>
              <w:rPr>
                <w:rFonts w:ascii="Cambria Math" w:hAnsi="Cambria Math"/>
                <w:sz w:val="28"/>
                <w:szCs w:val="28"/>
                <w:lang w:eastAsia="zh-CN"/>
              </w:rPr>
              <m:t>A</m:t>
            </m:r>
          </m:e>
          <m:sub>
            <m:r>
              <w:rPr>
                <w:rFonts w:ascii="Cambria Math" w:hAnsi="Cambria Math"/>
                <w:sz w:val="28"/>
                <w:szCs w:val="28"/>
                <w:lang w:eastAsia="zh-CN"/>
              </w:rPr>
              <m:t>j,t</m:t>
            </m:r>
          </m:sub>
          <m:sup>
            <m:r>
              <w:rPr>
                <w:rFonts w:ascii="Cambria Math" w:hAnsi="Cambria Math"/>
                <w:sz w:val="28"/>
                <w:szCs w:val="28"/>
                <w:lang w:eastAsia="zh-CN"/>
              </w:rPr>
              <m:t>evt</m:t>
            </m:r>
          </m:sup>
        </m:sSubSup>
        <m:r>
          <w:rPr>
            <w:rFonts w:ascii="Cambria Math" w:hAnsi="Cambria Math"/>
            <w:sz w:val="28"/>
            <w:szCs w:val="28"/>
            <w:lang w:eastAsia="zh-CN"/>
          </w:rPr>
          <m:t>∈[0,1]</m:t>
        </m:r>
      </m:oMath>
      <w:r w:rsidRPr="00747A22">
        <w:rPr>
          <w:rFonts w:hint="eastAsia"/>
          <w:sz w:val="28"/>
          <w:szCs w:val="28"/>
          <w:lang w:eastAsia="zh-CN"/>
        </w:rPr>
        <w:t>为事件状态下的可用系数，则</w:t>
      </w:r>
    </w:p>
    <w:p w14:paraId="55E9AF32" w14:textId="77777777" w:rsidR="00305267" w:rsidRPr="00747A22" w:rsidRDefault="00305267">
      <w:pPr>
        <w:pStyle w:val="af1"/>
        <w:spacing w:after="50" w:line="269" w:lineRule="auto"/>
        <w:jc w:val="center"/>
        <w:rPr>
          <w:sz w:val="28"/>
          <w:szCs w:val="28"/>
        </w:rPr>
      </w:pPr>
      <m:oMathPara>
        <m:oMathParaPr>
          <m:jc m:val="center"/>
        </m:oMathParaPr>
        <m:oMath>
          <m:r>
            <w:rPr>
              <w:rFonts w:ascii="Cambria Math" w:hAnsi="Cambria Math"/>
              <w:sz w:val="28"/>
              <w:szCs w:val="28"/>
            </w:rPr>
            <m:t>0≤</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j,t</m:t>
              </m:r>
            </m:sub>
          </m:sSub>
          <m: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A</m:t>
              </m:r>
            </m:e>
            <m:sub>
              <m:r>
                <w:rPr>
                  <w:rFonts w:ascii="Cambria Math" w:hAnsi="Cambria Math"/>
                  <w:sz w:val="28"/>
                  <w:szCs w:val="28"/>
                </w:rPr>
                <m:t>j,t</m:t>
              </m:r>
            </m:sub>
            <m:sup>
              <m:r>
                <w:rPr>
                  <w:rFonts w:ascii="Cambria Math" w:hAnsi="Cambria Math"/>
                  <w:sz w:val="28"/>
                  <w:szCs w:val="28"/>
                </w:rPr>
                <m:t>evt</m:t>
              </m:r>
            </m:sup>
          </m:sSubSup>
          <m:sSub>
            <m:sSubPr>
              <m:ctrlPr>
                <w:rPr>
                  <w:rFonts w:ascii="Cambria Math" w:hAnsi="Cambria Math"/>
                  <w:sz w:val="28"/>
                  <w:szCs w:val="28"/>
                </w:rPr>
              </m:ctrlPr>
            </m:sSubPr>
            <m:e>
              <m:acc>
                <m:accPr>
                  <m:chr m:val="´"/>
                  <m:ctrlPr>
                    <w:rPr>
                      <w:rFonts w:ascii="Cambria Math" w:hAnsi="Cambria Math"/>
                      <w:sz w:val="28"/>
                      <w:szCs w:val="28"/>
                    </w:rPr>
                  </m:ctrlPr>
                </m:accPr>
                <m:e>
                  <m:r>
                    <w:rPr>
                      <w:rFonts w:ascii="Cambria Math" w:hAnsi="Cambria Math"/>
                      <w:sz w:val="28"/>
                      <w:szCs w:val="28"/>
                    </w:rPr>
                    <m:t>x</m:t>
                  </m:r>
                </m:e>
              </m:acc>
            </m:e>
            <m:sub>
              <m:r>
                <w:rPr>
                  <w:rFonts w:ascii="Cambria Math" w:hAnsi="Cambria Math"/>
                  <w:sz w:val="28"/>
                  <w:szCs w:val="28"/>
                </w:rPr>
                <m:t>j,t</m:t>
              </m:r>
            </m:sub>
          </m:sSub>
          <m:r>
            <w:rPr>
              <w:rFonts w:ascii="Cambria Math" w:hAnsi="Cambria Math"/>
              <w:sz w:val="28"/>
              <w:szCs w:val="28"/>
            </w:rPr>
            <m:t>,j∈</m:t>
          </m:r>
          <m:sSup>
            <m:sSupPr>
              <m:ctrlPr>
                <w:rPr>
                  <w:rFonts w:ascii="Cambria Math" w:hAnsi="Cambria Math"/>
                  <w:sz w:val="28"/>
                  <w:szCs w:val="28"/>
                </w:rPr>
              </m:ctrlPr>
            </m:sSupPr>
            <m:e>
              <m:r>
                <w:rPr>
                  <w:rFonts w:ascii="Cambria Math" w:hAnsi="Cambria Math"/>
                  <w:sz w:val="28"/>
                  <w:szCs w:val="28"/>
                </w:rPr>
                <m:t>J</m:t>
              </m:r>
            </m:e>
            <m:sup>
              <m:r>
                <w:rPr>
                  <w:rFonts w:ascii="Cambria Math" w:hAnsi="Cambria Math"/>
                  <w:sz w:val="28"/>
                  <w:szCs w:val="28"/>
                </w:rPr>
                <m:t>asset</m:t>
              </m:r>
            </m:sup>
          </m:sSup>
          <m:r>
            <w:rPr>
              <w:rFonts w:ascii="Cambria Math" w:hAnsi="Cambria Math"/>
              <w:sz w:val="28"/>
              <w:szCs w:val="28"/>
            </w:rPr>
            <m:t>.</m:t>
          </m:r>
        </m:oMath>
      </m:oMathPara>
    </w:p>
    <w:p w14:paraId="00F305E8" w14:textId="77777777" w:rsidR="00305267" w:rsidRPr="00747A22" w:rsidRDefault="00B54136">
      <w:pPr>
        <w:pStyle w:val="af1"/>
        <w:spacing w:after="50" w:line="269" w:lineRule="auto"/>
        <w:rPr>
          <w:sz w:val="28"/>
          <w:szCs w:val="28"/>
          <w:lang w:eastAsia="zh-CN"/>
        </w:rPr>
      </w:pPr>
      <m:oMath>
        <m:sSubSup>
          <m:sSubSupPr>
            <m:ctrlPr>
              <w:rPr>
                <w:rFonts w:ascii="Cambria Math" w:hAnsi="Cambria Math"/>
                <w:sz w:val="28"/>
                <w:szCs w:val="28"/>
              </w:rPr>
            </m:ctrlPr>
          </m:sSubSupPr>
          <m:e>
            <m:r>
              <w:rPr>
                <w:rFonts w:ascii="Cambria Math" w:hAnsi="Cambria Math"/>
                <w:sz w:val="28"/>
                <w:szCs w:val="28"/>
                <w:lang w:eastAsia="zh-CN"/>
              </w:rPr>
              <m:t>A</m:t>
            </m:r>
          </m:e>
          <m:sub>
            <m:r>
              <w:rPr>
                <w:rFonts w:ascii="Cambria Math" w:hAnsi="Cambria Math"/>
                <w:sz w:val="28"/>
                <w:szCs w:val="28"/>
                <w:lang w:eastAsia="zh-CN"/>
              </w:rPr>
              <m:t>j</m:t>
            </m:r>
            <m:r>
              <w:rPr>
                <w:rFonts w:ascii="Cambria Math" w:hAnsi="Cambria Math"/>
                <w:sz w:val="28"/>
                <w:szCs w:val="28"/>
                <w:lang w:eastAsia="zh-CN"/>
              </w:rPr>
              <m:t>,</m:t>
            </m:r>
            <m:r>
              <w:rPr>
                <w:rFonts w:ascii="Cambria Math" w:hAnsi="Cambria Math"/>
                <w:sz w:val="28"/>
                <w:szCs w:val="28"/>
                <w:lang w:eastAsia="zh-CN"/>
              </w:rPr>
              <m:t>t</m:t>
            </m:r>
          </m:sub>
          <m:sup>
            <m:r>
              <w:rPr>
                <w:rFonts w:ascii="Cambria Math" w:hAnsi="Cambria Math"/>
                <w:sz w:val="28"/>
                <w:szCs w:val="28"/>
                <w:lang w:eastAsia="zh-CN"/>
              </w:rPr>
              <m:t>evt</m:t>
            </m:r>
          </m:sup>
        </m:sSubSup>
        <m:r>
          <m:rPr>
            <m:lit/>
            <m:nor/>
          </m:rPr>
          <w:rPr>
            <w:sz w:val="28"/>
            <w:szCs w:val="28"/>
            <w:lang w:eastAsia="zh-CN"/>
          </w:rPr>
          <m:t>=</m:t>
        </m:r>
        <m:r>
          <w:rPr>
            <w:rFonts w:ascii="Cambria Math" w:hAnsi="Cambria Math"/>
            <w:sz w:val="28"/>
            <w:szCs w:val="28"/>
            <w:lang w:eastAsia="zh-CN"/>
          </w:rPr>
          <m:t>1</m:t>
        </m:r>
      </m:oMath>
      <w:r w:rsidR="00305267" w:rsidRPr="00747A22">
        <w:rPr>
          <w:rFonts w:hint="eastAsia"/>
          <w:sz w:val="28"/>
          <w:szCs w:val="28"/>
          <w:lang w:eastAsia="zh-CN"/>
        </w:rPr>
        <w:t>表示正常可用，介于</w:t>
      </w:r>
      <w:r w:rsidR="00305267" w:rsidRPr="00747A22">
        <w:rPr>
          <w:rFonts w:hint="eastAsia"/>
          <w:sz w:val="28"/>
          <w:szCs w:val="28"/>
          <w:lang w:eastAsia="zh-CN"/>
        </w:rPr>
        <w:t>0</w:t>
      </w:r>
      <w:r w:rsidR="00305267" w:rsidRPr="00747A22">
        <w:rPr>
          <w:rFonts w:hint="eastAsia"/>
          <w:sz w:val="28"/>
          <w:szCs w:val="28"/>
          <w:lang w:eastAsia="zh-CN"/>
        </w:rPr>
        <w:t>和</w:t>
      </w:r>
      <w:r w:rsidR="00305267" w:rsidRPr="00747A22">
        <w:rPr>
          <w:rFonts w:hint="eastAsia"/>
          <w:sz w:val="28"/>
          <w:szCs w:val="28"/>
          <w:lang w:eastAsia="zh-CN"/>
        </w:rPr>
        <w:t>1</w:t>
      </w:r>
      <w:r w:rsidR="00305267" w:rsidRPr="00747A22">
        <w:rPr>
          <w:rFonts w:hint="eastAsia"/>
          <w:sz w:val="28"/>
          <w:szCs w:val="28"/>
          <w:lang w:eastAsia="zh-CN"/>
        </w:rPr>
        <w:t>之间表示降额，取</w:t>
      </w:r>
      <w:r w:rsidR="00305267" w:rsidRPr="00747A22">
        <w:rPr>
          <w:rFonts w:hint="eastAsia"/>
          <w:sz w:val="28"/>
          <w:szCs w:val="28"/>
          <w:lang w:eastAsia="zh-CN"/>
        </w:rPr>
        <w:t>0</w:t>
      </w:r>
      <w:r w:rsidR="00305267" w:rsidRPr="00747A22">
        <w:rPr>
          <w:rFonts w:hint="eastAsia"/>
          <w:sz w:val="28"/>
          <w:szCs w:val="28"/>
          <w:lang w:eastAsia="zh-CN"/>
        </w:rPr>
        <w:t>表示相应设备或通道关闭。</w:t>
      </w:r>
    </w:p>
    <w:p w14:paraId="0636489C" w14: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lastRenderedPageBreak/>
        <w:t>在线策略需要提前形成产品计划时，定义</w:t>
      </w:r>
    </w:p>
    <w:p w14:paraId="6B8C4C68" w14:textId="77777777" w:rsidR="00305267" w:rsidRPr="00747A22" w:rsidRDefault="00B54136">
      <w:pPr>
        <w:pStyle w:val="af1"/>
        <w:spacing w:after="50" w:line="269" w:lineRule="auto"/>
        <w:jc w:val="center"/>
        <w:rPr>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E</m:t>
              </m:r>
              <m:r>
                <w:rPr>
                  <w:rFonts w:ascii="Cambria Math" w:hAnsi="Cambria Math"/>
                  <w:sz w:val="28"/>
                  <w:szCs w:val="28"/>
                </w:rPr>
                <m:t>,</m:t>
              </m:r>
              <m:r>
                <w:rPr>
                  <w:rFonts w:ascii="Cambria Math" w:hAnsi="Cambria Math"/>
                  <w:sz w:val="28"/>
                  <w:szCs w:val="28"/>
                </w:rPr>
                <m:t>t</m:t>
              </m:r>
            </m:sub>
          </m:sSub>
          <m:r>
            <m:rPr>
              <m:lit/>
              <m:nor/>
            </m:rPr>
            <w:rPr>
              <w:sz w:val="28"/>
              <w:szCs w:val="28"/>
            </w:rPr>
            <m:t>=</m:t>
          </m:r>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t</m:t>
              </m:r>
            </m:sub>
            <m:sup>
              <m:r>
                <w:rPr>
                  <w:rFonts w:ascii="Cambria Math" w:hAnsi="Cambria Math"/>
                  <w:sz w:val="28"/>
                  <w:szCs w:val="28"/>
                </w:rPr>
                <m:t>cable</m:t>
              </m:r>
              <m:r>
                <w:rPr>
                  <w:rFonts w:ascii="Cambria Math" w:hAnsi="Cambria Math"/>
                  <w:sz w:val="28"/>
                  <w:szCs w:val="28"/>
                </w:rPr>
                <m:t>,</m:t>
              </m:r>
              <m:r>
                <w:rPr>
                  <w:rFonts w:ascii="Cambria Math" w:hAnsi="Cambria Math"/>
                  <w:sz w:val="28"/>
                  <w:szCs w:val="28"/>
                </w:rPr>
                <m:t>s</m:t>
              </m:r>
            </m:sup>
          </m:sSubSup>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H</m:t>
              </m:r>
              <m:r>
                <w:rPr>
                  <w:rFonts w:ascii="Cambria Math" w:hAnsi="Cambria Math"/>
                  <w:sz w:val="28"/>
                  <w:szCs w:val="28"/>
                </w:rPr>
                <m:t>,</m:t>
              </m:r>
              <m:r>
                <w:rPr>
                  <w:rFonts w:ascii="Cambria Math" w:hAnsi="Cambria Math"/>
                  <w:sz w:val="28"/>
                  <w:szCs w:val="28"/>
                </w:rPr>
                <m:t>t</m:t>
              </m:r>
            </m:sub>
          </m:sSub>
          <m:r>
            <m:rPr>
              <m:lit/>
              <m:nor/>
            </m:rPr>
            <w:rPr>
              <w:sz w:val="28"/>
              <w:szCs w:val="28"/>
            </w:rPr>
            <m:t>=</m:t>
          </m:r>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t</m:t>
              </m:r>
            </m:sub>
            <m:sup>
              <m:r>
                <w:rPr>
                  <w:rFonts w:ascii="Cambria Math" w:hAnsi="Cambria Math"/>
                  <w:sz w:val="28"/>
                  <w:szCs w:val="28"/>
                </w:rPr>
                <m:t>EL</m:t>
              </m:r>
            </m:sup>
          </m:sSubSup>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C</m:t>
              </m:r>
              <m:r>
                <w:rPr>
                  <w:rFonts w:ascii="Cambria Math" w:hAnsi="Cambria Math"/>
                  <w:sz w:val="28"/>
                  <w:szCs w:val="28"/>
                </w:rPr>
                <m:t>,</m:t>
              </m:r>
              <m:r>
                <w:rPr>
                  <w:rFonts w:ascii="Cambria Math" w:hAnsi="Cambria Math"/>
                  <w:sz w:val="28"/>
                  <w:szCs w:val="28"/>
                </w:rPr>
                <m:t>t</m:t>
              </m:r>
            </m:sub>
          </m:sSub>
          <m:r>
            <m:rPr>
              <m:lit/>
              <m:nor/>
            </m:rPr>
            <w:rPr>
              <w:sz w:val="28"/>
              <w:szCs w:val="28"/>
            </w:rPr>
            <m:t>=</m:t>
          </m:r>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t</m:t>
              </m:r>
            </m:sub>
            <m:sup>
              <m:r>
                <w:rPr>
                  <w:rFonts w:ascii="Cambria Math" w:hAnsi="Cambria Math"/>
                  <w:sz w:val="28"/>
                  <w:szCs w:val="28"/>
                </w:rPr>
                <m:t>comp</m:t>
              </m:r>
              <m:r>
                <w:rPr>
                  <w:rFonts w:ascii="Cambria Math" w:hAnsi="Cambria Math"/>
                  <w:sz w:val="28"/>
                  <w:szCs w:val="28"/>
                </w:rPr>
                <m:t>,</m:t>
              </m:r>
              <m:r>
                <w:rPr>
                  <w:rFonts w:ascii="Cambria Math" w:hAnsi="Cambria Math"/>
                  <w:sz w:val="28"/>
                  <w:szCs w:val="28"/>
                </w:rPr>
                <m:t>f</m:t>
              </m:r>
            </m:sup>
          </m:sSubSup>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Σ</m:t>
              </m:r>
              <m:r>
                <w:rPr>
                  <w:rFonts w:ascii="Cambria Math" w:hAnsi="Cambria Math"/>
                  <w:sz w:val="28"/>
                  <w:szCs w:val="28"/>
                </w:rPr>
                <m:t>,</m:t>
              </m:r>
              <m:r>
                <w:rPr>
                  <w:rFonts w:ascii="Cambria Math" w:hAnsi="Cambria Math"/>
                  <w:sz w:val="28"/>
                  <w:szCs w:val="28"/>
                </w:rPr>
                <m:t>t</m:t>
              </m:r>
            </m:sub>
          </m:sSub>
          <m:r>
            <m:rPr>
              <m:lit/>
              <m:nor/>
            </m:rPr>
            <w:rPr>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E</m:t>
              </m:r>
              <m:r>
                <w:rPr>
                  <w:rFonts w:ascii="Cambria Math" w:hAnsi="Cambria Math"/>
                  <w:sz w:val="28"/>
                  <w:szCs w:val="28"/>
                </w:rPr>
                <m:t>,</m:t>
              </m:r>
              <m:r>
                <w:rPr>
                  <w:rFonts w:ascii="Cambria Math" w:hAnsi="Cambria Math"/>
                  <w:sz w:val="28"/>
                  <w:szCs w:val="28"/>
                </w:rPr>
                <m:t>t</m:t>
              </m:r>
            </m:sub>
          </m:sSub>
          <m:r>
            <m:rPr>
              <m:lit/>
              <m:nor/>
            </m:rPr>
            <w:rPr>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H</m:t>
              </m:r>
              <m:r>
                <w:rPr>
                  <w:rFonts w:ascii="Cambria Math" w:hAnsi="Cambria Math"/>
                  <w:sz w:val="28"/>
                  <w:szCs w:val="28"/>
                </w:rPr>
                <m:t>,</m:t>
              </m:r>
              <m:r>
                <w:rPr>
                  <w:rFonts w:ascii="Cambria Math" w:hAnsi="Cambria Math"/>
                  <w:sz w:val="28"/>
                  <w:szCs w:val="28"/>
                </w:rPr>
                <m:t>t</m:t>
              </m:r>
            </m:sub>
          </m:sSub>
          <m:r>
            <m:rPr>
              <m:lit/>
              <m:nor/>
            </m:rPr>
            <w:rPr>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C</m:t>
              </m:r>
              <m:r>
                <w:rPr>
                  <w:rFonts w:ascii="Cambria Math" w:hAnsi="Cambria Math"/>
                  <w:sz w:val="28"/>
                  <w:szCs w:val="28"/>
                </w:rPr>
                <m:t>,</m:t>
              </m:r>
              <m:r>
                <w:rPr>
                  <w:rFonts w:ascii="Cambria Math" w:hAnsi="Cambria Math"/>
                  <w:sz w:val="28"/>
                  <w:szCs w:val="28"/>
                </w:rPr>
                <m:t>t</m:t>
              </m:r>
            </m:sub>
          </m:sSub>
          <m:r>
            <w:rPr>
              <w:rFonts w:ascii="Cambria Math" w:hAnsi="Cambria Math"/>
              <w:sz w:val="28"/>
              <w:szCs w:val="28"/>
            </w:rPr>
            <m:t>,</m:t>
          </m:r>
        </m:oMath>
      </m:oMathPara>
    </w:p>
    <w:p w14:paraId="005C1EEA" w14: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其中</w:t>
      </w:r>
      <m:oMath>
        <m:sSub>
          <m:sSubPr>
            <m:ctrlPr>
              <w:rPr>
                <w:rFonts w:ascii="Cambria Math" w:hAnsi="Cambria Math"/>
                <w:sz w:val="28"/>
                <w:szCs w:val="28"/>
              </w:rPr>
            </m:ctrlPr>
          </m:sSubPr>
          <m:e>
            <m:r>
              <w:rPr>
                <w:rFonts w:ascii="Cambria Math" w:hAnsi="Cambria Math"/>
                <w:sz w:val="28"/>
                <w:szCs w:val="28"/>
                <w:lang w:eastAsia="zh-CN"/>
              </w:rPr>
              <m:t>p</m:t>
            </m:r>
          </m:e>
          <m:sub>
            <m:r>
              <w:rPr>
                <w:rFonts w:ascii="Cambria Math" w:hAnsi="Cambria Math"/>
                <w:sz w:val="28"/>
                <w:szCs w:val="28"/>
                <w:lang w:eastAsia="zh-CN"/>
              </w:rPr>
              <m:t>E,t</m:t>
            </m:r>
          </m:sub>
        </m:sSub>
      </m:oMath>
      <w:r w:rsidRPr="00747A22">
        <w:rPr>
          <w:sz w:val="28"/>
          <w:szCs w:val="28"/>
          <w:lang w:eastAsia="zh-CN"/>
        </w:rPr>
        <w:t>、</w:t>
      </w:r>
      <m:oMath>
        <m:sSub>
          <m:sSubPr>
            <m:ctrlPr>
              <w:rPr>
                <w:rFonts w:ascii="Cambria Math" w:hAnsi="Cambria Math"/>
                <w:sz w:val="28"/>
                <w:szCs w:val="28"/>
              </w:rPr>
            </m:ctrlPr>
          </m:sSubPr>
          <m:e>
            <m:r>
              <w:rPr>
                <w:rFonts w:ascii="Cambria Math" w:hAnsi="Cambria Math"/>
                <w:sz w:val="28"/>
                <w:szCs w:val="28"/>
                <w:lang w:eastAsia="zh-CN"/>
              </w:rPr>
              <m:t>p</m:t>
            </m:r>
          </m:e>
          <m:sub>
            <m:r>
              <w:rPr>
                <w:rFonts w:ascii="Cambria Math" w:hAnsi="Cambria Math"/>
                <w:sz w:val="28"/>
                <w:szCs w:val="28"/>
                <w:lang w:eastAsia="zh-CN"/>
              </w:rPr>
              <m:t>H,t</m:t>
            </m:r>
          </m:sub>
        </m:sSub>
      </m:oMath>
      <w:r w:rsidRPr="00747A22">
        <w:rPr>
          <w:rFonts w:hint="eastAsia"/>
          <w:sz w:val="28"/>
          <w:szCs w:val="28"/>
          <w:lang w:eastAsia="zh-CN"/>
        </w:rPr>
        <w:t>和</w:t>
      </w:r>
      <m:oMath>
        <m:sSub>
          <m:sSubPr>
            <m:ctrlPr>
              <w:rPr>
                <w:rFonts w:ascii="Cambria Math" w:hAnsi="Cambria Math"/>
                <w:sz w:val="28"/>
                <w:szCs w:val="28"/>
              </w:rPr>
            </m:ctrlPr>
          </m:sSubPr>
          <m:e>
            <m:r>
              <w:rPr>
                <w:rFonts w:ascii="Cambria Math" w:hAnsi="Cambria Math"/>
                <w:sz w:val="28"/>
                <w:szCs w:val="28"/>
                <w:lang w:eastAsia="zh-CN"/>
              </w:rPr>
              <m:t>p</m:t>
            </m:r>
          </m:e>
          <m:sub>
            <m:r>
              <w:rPr>
                <w:rFonts w:ascii="Cambria Math" w:hAnsi="Cambria Math"/>
                <w:sz w:val="28"/>
                <w:szCs w:val="28"/>
                <w:lang w:eastAsia="zh-CN"/>
              </w:rPr>
              <m:t>C,t</m:t>
            </m:r>
          </m:sub>
        </m:sSub>
      </m:oMath>
      <w:r w:rsidRPr="00747A22">
        <w:rPr>
          <w:rFonts w:hint="eastAsia"/>
          <w:sz w:val="28"/>
          <w:szCs w:val="28"/>
          <w:lang w:eastAsia="zh-CN"/>
        </w:rPr>
        <w:t>分别为电力外送、制氢和弹性算力实际投入功率。若计划份额</w:t>
      </w:r>
      <m:oMath>
        <m:sSub>
          <m:sSubPr>
            <m:ctrlPr>
              <w:rPr>
                <w:rFonts w:ascii="Cambria Math" w:hAnsi="Cambria Math"/>
                <w:sz w:val="28"/>
                <w:szCs w:val="28"/>
              </w:rPr>
            </m:ctrlPr>
          </m:sSubPr>
          <m:e>
            <m:r>
              <w:rPr>
                <w:rFonts w:ascii="Cambria Math" w:hAnsi="Cambria Math"/>
                <w:sz w:val="28"/>
                <w:szCs w:val="28"/>
                <w:lang w:eastAsia="zh-CN"/>
              </w:rPr>
              <m:t>q</m:t>
            </m:r>
          </m:e>
          <m:sub>
            <m:r>
              <w:rPr>
                <w:rFonts w:ascii="Cambria Math" w:hAnsi="Cambria Math"/>
                <w:sz w:val="28"/>
                <w:szCs w:val="28"/>
                <w:lang w:eastAsia="zh-CN"/>
              </w:rPr>
              <m:t>E,t</m:t>
            </m:r>
          </m:sub>
        </m:sSub>
        <m:r>
          <m:rPr>
            <m:lit/>
            <m:nor/>
          </m:rPr>
          <w:rPr>
            <w:sz w:val="28"/>
            <w:szCs w:val="28"/>
            <w:lang w:eastAsia="zh-CN"/>
          </w:rPr>
          <m:t>+</m:t>
        </m:r>
        <m:sSub>
          <m:sSubPr>
            <m:ctrlPr>
              <w:rPr>
                <w:rFonts w:ascii="Cambria Math" w:hAnsi="Cambria Math"/>
                <w:sz w:val="28"/>
                <w:szCs w:val="28"/>
              </w:rPr>
            </m:ctrlPr>
          </m:sSubPr>
          <m:e>
            <m:r>
              <w:rPr>
                <w:rFonts w:ascii="Cambria Math" w:hAnsi="Cambria Math"/>
                <w:sz w:val="28"/>
                <w:szCs w:val="28"/>
                <w:lang w:eastAsia="zh-CN"/>
              </w:rPr>
              <m:t>q</m:t>
            </m:r>
          </m:e>
          <m:sub>
            <m:r>
              <w:rPr>
                <w:rFonts w:ascii="Cambria Math" w:hAnsi="Cambria Math"/>
                <w:sz w:val="28"/>
                <w:szCs w:val="28"/>
                <w:lang w:eastAsia="zh-CN"/>
              </w:rPr>
              <m:t>H,t</m:t>
            </m:r>
          </m:sub>
        </m:sSub>
        <m:r>
          <m:rPr>
            <m:lit/>
            <m:nor/>
          </m:rPr>
          <w:rPr>
            <w:sz w:val="28"/>
            <w:szCs w:val="28"/>
            <w:lang w:eastAsia="zh-CN"/>
          </w:rPr>
          <m:t>+</m:t>
        </m:r>
        <m:sSub>
          <m:sSubPr>
            <m:ctrlPr>
              <w:rPr>
                <w:rFonts w:ascii="Cambria Math" w:hAnsi="Cambria Math"/>
                <w:sz w:val="28"/>
                <w:szCs w:val="28"/>
              </w:rPr>
            </m:ctrlPr>
          </m:sSubPr>
          <m:e>
            <m:r>
              <w:rPr>
                <w:rFonts w:ascii="Cambria Math" w:hAnsi="Cambria Math"/>
                <w:sz w:val="28"/>
                <w:szCs w:val="28"/>
                <w:lang w:eastAsia="zh-CN"/>
              </w:rPr>
              <m:t>q</m:t>
            </m:r>
          </m:e>
          <m:sub>
            <m:r>
              <w:rPr>
                <w:rFonts w:ascii="Cambria Math" w:hAnsi="Cambria Math"/>
                <w:sz w:val="28"/>
                <w:szCs w:val="28"/>
                <w:lang w:eastAsia="zh-CN"/>
              </w:rPr>
              <m:t>C,t</m:t>
            </m:r>
          </m:sub>
        </m:sSub>
        <m:r>
          <m:rPr>
            <m:lit/>
            <m:nor/>
          </m:rPr>
          <w:rPr>
            <w:sz w:val="28"/>
            <w:szCs w:val="28"/>
            <w:lang w:eastAsia="zh-CN"/>
          </w:rPr>
          <m:t>=</m:t>
        </m:r>
        <m:r>
          <w:rPr>
            <w:rFonts w:ascii="Cambria Math" w:hAnsi="Cambria Math"/>
            <w:sz w:val="28"/>
            <w:szCs w:val="28"/>
            <w:lang w:eastAsia="zh-CN"/>
          </w:rPr>
          <m:t>1</m:t>
        </m:r>
      </m:oMath>
      <w:r w:rsidRPr="00747A22">
        <w:rPr>
          <w:rFonts w:hint="eastAsia"/>
          <w:sz w:val="28"/>
          <w:szCs w:val="28"/>
          <w:lang w:eastAsia="zh-CN"/>
        </w:rPr>
        <w:t>，允许偏差为</w:t>
      </w:r>
      <m:oMath>
        <m:r>
          <w:rPr>
            <w:rFonts w:ascii="Cambria Math" w:hAnsi="Cambria Math"/>
            <w:sz w:val="28"/>
            <w:szCs w:val="28"/>
            <w:lang w:eastAsia="zh-CN"/>
          </w:rPr>
          <m:t>δ</m:t>
        </m:r>
      </m:oMath>
      <w:r w:rsidRPr="00747A22">
        <w:rPr>
          <w:rFonts w:hint="eastAsia"/>
          <w:sz w:val="28"/>
          <w:szCs w:val="28"/>
          <w:lang w:eastAsia="zh-CN"/>
        </w:rPr>
        <w:t>，则</w:t>
      </w:r>
    </w:p>
    <w:p w14:paraId="691AA53D" w14:textId="77777777" w:rsidR="00305267" w:rsidRPr="00747A22" w:rsidRDefault="00305267">
      <w:pPr>
        <w:pStyle w:val="af1"/>
        <w:spacing w:after="50" w:line="269" w:lineRule="auto"/>
        <w:jc w:val="center"/>
        <w:rPr>
          <w:sz w:val="28"/>
          <w:szCs w:val="28"/>
        </w:rPr>
      </w:pPr>
      <m:oMathPara>
        <m:oMathParaPr>
          <m:jc m:val="center"/>
        </m:oMathParaPr>
        <m:oMath>
          <m:r>
            <w:rPr>
              <w:rFonts w:ascii="Cambria Math" w:hAnsi="Cambria Math"/>
              <w:sz w:val="28"/>
              <w:szCs w:val="28"/>
            </w:rPr>
            <m:t>max{0,</m:t>
          </m:r>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i,t</m:t>
              </m:r>
            </m:sub>
          </m:sSub>
          <m:r>
            <m:rPr>
              <m:lit/>
              <m:nor/>
            </m:rPr>
            <w:rPr>
              <w:sz w:val="28"/>
              <w:szCs w:val="28"/>
            </w:rPr>
            <m:t>-</m:t>
          </m:r>
          <m:r>
            <w:rPr>
              <w:rFonts w:ascii="Cambria Math" w:hAnsi="Cambria Math"/>
              <w:sz w:val="28"/>
              <w:szCs w:val="28"/>
            </w:rPr>
            <m:t>δ}</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Σ,t</m:t>
              </m:r>
            </m:sub>
          </m:sSub>
          <m:r>
            <m:rPr>
              <m:lit/>
              <m:nor/>
            </m:rPr>
            <w:rPr>
              <w:sz w:val="28"/>
              <w:szCs w:val="28"/>
            </w:rPr>
            <m:t>-</m:t>
          </m:r>
          <m:sSubSup>
            <m:sSubSupPr>
              <m:ctrlPr>
                <w:rPr>
                  <w:rFonts w:ascii="Cambria Math" w:hAnsi="Cambria Math"/>
                  <w:sz w:val="28"/>
                  <w:szCs w:val="28"/>
                </w:rPr>
              </m:ctrlPr>
            </m:sSubSupPr>
            <m:e>
              <m:r>
                <w:rPr>
                  <w:rFonts w:ascii="Cambria Math" w:hAnsi="Cambria Math"/>
                  <w:sz w:val="28"/>
                  <w:szCs w:val="28"/>
                </w:rPr>
                <m:t>ξ</m:t>
              </m:r>
            </m:e>
            <m:sub>
              <m:r>
                <w:rPr>
                  <w:rFonts w:ascii="Cambria Math" w:hAnsi="Cambria Math"/>
                  <w:sz w:val="28"/>
                  <w:szCs w:val="28"/>
                </w:rPr>
                <m:t>i,t</m:t>
              </m:r>
            </m:sub>
            <m:sup>
              <m:r>
                <w:rPr>
                  <w:rFonts w:ascii="Cambria Math" w:hAnsi="Cambria Math"/>
                  <w:sz w:val="28"/>
                  <w:szCs w:val="28"/>
                </w:rPr>
                <m:t>plan</m:t>
              </m:r>
            </m:sup>
          </m:sSubSup>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i,t</m:t>
              </m:r>
            </m:sub>
          </m:sSub>
          <m:r>
            <w:rPr>
              <w:rFonts w:ascii="Cambria Math" w:hAnsi="Cambria Math"/>
              <w:sz w:val="28"/>
              <w:szCs w:val="28"/>
            </w:rPr>
            <m:t>≤min{1,</m:t>
          </m:r>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i,t</m:t>
              </m:r>
            </m:sub>
          </m:sSub>
          <m:r>
            <m:rPr>
              <m:lit/>
              <m:nor/>
            </m:rPr>
            <w:rPr>
              <w:sz w:val="28"/>
              <w:szCs w:val="28"/>
            </w:rPr>
            <m:t>+</m:t>
          </m:r>
          <m:r>
            <w:rPr>
              <w:rFonts w:ascii="Cambria Math" w:hAnsi="Cambria Math"/>
              <w:sz w:val="28"/>
              <w:szCs w:val="28"/>
            </w:rPr>
            <m:t>δ}</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Σ,t</m:t>
              </m:r>
            </m:sub>
          </m:sSub>
          <m:r>
            <m:rPr>
              <m:lit/>
              <m:nor/>
            </m:rPr>
            <w:rPr>
              <w:sz w:val="28"/>
              <w:szCs w:val="28"/>
            </w:rPr>
            <m:t>+</m:t>
          </m:r>
          <m:sSubSup>
            <m:sSubSupPr>
              <m:ctrlPr>
                <w:rPr>
                  <w:rFonts w:ascii="Cambria Math" w:hAnsi="Cambria Math"/>
                  <w:sz w:val="28"/>
                  <w:szCs w:val="28"/>
                </w:rPr>
              </m:ctrlPr>
            </m:sSubSupPr>
            <m:e>
              <m:r>
                <w:rPr>
                  <w:rFonts w:ascii="Cambria Math" w:hAnsi="Cambria Math"/>
                  <w:sz w:val="28"/>
                  <w:szCs w:val="28"/>
                </w:rPr>
                <m:t>ξ</m:t>
              </m:r>
            </m:e>
            <m:sub>
              <m:r>
                <w:rPr>
                  <w:rFonts w:ascii="Cambria Math" w:hAnsi="Cambria Math"/>
                  <w:sz w:val="28"/>
                  <w:szCs w:val="28"/>
                </w:rPr>
                <m:t>i,t</m:t>
              </m:r>
            </m:sub>
            <m:sup>
              <m:r>
                <w:rPr>
                  <w:rFonts w:ascii="Cambria Math" w:hAnsi="Cambria Math"/>
                  <w:sz w:val="28"/>
                  <w:szCs w:val="28"/>
                </w:rPr>
                <m:t>plan</m:t>
              </m:r>
            </m:sup>
          </m:sSubSup>
          <m: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ξ</m:t>
              </m:r>
            </m:e>
            <m:sub>
              <m:r>
                <w:rPr>
                  <w:rFonts w:ascii="Cambria Math" w:hAnsi="Cambria Math"/>
                  <w:sz w:val="28"/>
                  <w:szCs w:val="28"/>
                </w:rPr>
                <m:t>i,t</m:t>
              </m:r>
            </m:sub>
            <m:sup>
              <m:r>
                <w:rPr>
                  <w:rFonts w:ascii="Cambria Math" w:hAnsi="Cambria Math"/>
                  <w:sz w:val="28"/>
                  <w:szCs w:val="28"/>
                </w:rPr>
                <m:t>plan</m:t>
              </m:r>
            </m:sup>
          </m:sSubSup>
          <m:r>
            <w:rPr>
              <w:rFonts w:ascii="Cambria Math" w:hAnsi="Cambria Math"/>
              <w:sz w:val="28"/>
              <w:szCs w:val="28"/>
            </w:rPr>
            <m:t>≥0.</m:t>
          </m:r>
        </m:oMath>
      </m:oMathPara>
    </w:p>
    <w:p w14:paraId="3E41F1C6" w14:textId="77777777" w:rsidR="00A16DFC" w:rsidRPr="00747A22" w:rsidRDefault="00305267" w:rsidP="00747A22">
      <w:pPr>
        <w:pStyle w:val="af1"/>
        <w:spacing w:after="50" w:line="269" w:lineRule="auto"/>
        <w:rPr>
          <w:sz w:val="28"/>
          <w:szCs w:val="28"/>
          <w:lang w:eastAsia="zh-CN"/>
        </w:rPr>
      </w:pPr>
      <w:r w:rsidRPr="00747A22">
        <w:rPr>
          <w:sz w:val="28"/>
          <w:szCs w:val="28"/>
          <w:lang w:eastAsia="zh-CN"/>
        </w:rPr>
        <w:t>计划份额约束使用非负松弛量</w:t>
      </w:r>
      <w:proofErr w:type="spellStart"/>
      <w:r w:rsidRPr="00747A22">
        <w:rPr>
          <w:sz w:val="28"/>
          <w:szCs w:val="28"/>
        </w:rPr>
        <w:t>ξ</w:t>
      </w:r>
      <w:r w:rsidRPr="00747A22">
        <w:rPr>
          <w:sz w:val="28"/>
          <w:szCs w:val="28"/>
          <w:lang w:eastAsia="zh-CN"/>
        </w:rPr>
        <w:t>ᵖˡ</w:t>
      </w:r>
      <w:proofErr w:type="spellEnd"/>
      <w:r w:rsidRPr="00747A22">
        <w:rPr>
          <w:sz w:val="28"/>
          <w:szCs w:val="28"/>
          <w:lang w:eastAsia="zh-CN"/>
        </w:rPr>
        <w:t>ᵃⁿᵢ,ₜ</w:t>
      </w:r>
      <w:r w:rsidRPr="00747A22">
        <w:rPr>
          <w:sz w:val="28"/>
          <w:szCs w:val="28"/>
          <w:lang w:eastAsia="zh-CN"/>
        </w:rPr>
        <w:t>记录计划回退；构网储备约束使用</w:t>
      </w:r>
      <w:proofErr w:type="spellStart"/>
      <w:r w:rsidRPr="00747A22">
        <w:rPr>
          <w:sz w:val="28"/>
          <w:szCs w:val="28"/>
        </w:rPr>
        <w:t>ξ</w:t>
      </w:r>
      <w:r w:rsidRPr="00747A22">
        <w:rPr>
          <w:sz w:val="28"/>
          <w:szCs w:val="28"/>
          <w:lang w:eastAsia="zh-CN"/>
        </w:rPr>
        <w:t>ʳᵉˢ</w:t>
      </w:r>
      <w:proofErr w:type="spellEnd"/>
      <w:r w:rsidRPr="00747A22">
        <w:rPr>
          <w:sz w:val="28"/>
          <w:szCs w:val="28"/>
          <w:lang w:eastAsia="zh-CN"/>
        </w:rPr>
        <w:t>,ᴱₜ</w:t>
      </w:r>
      <w:r w:rsidRPr="00747A22">
        <w:rPr>
          <w:sz w:val="28"/>
          <w:szCs w:val="28"/>
          <w:lang w:eastAsia="zh-CN"/>
        </w:rPr>
        <w:t>和</w:t>
      </w:r>
      <w:proofErr w:type="spellStart"/>
      <w:r w:rsidRPr="00747A22">
        <w:rPr>
          <w:sz w:val="28"/>
          <w:szCs w:val="28"/>
        </w:rPr>
        <w:t>ξ</w:t>
      </w:r>
      <w:r w:rsidRPr="00747A22">
        <w:rPr>
          <w:sz w:val="28"/>
          <w:szCs w:val="28"/>
          <w:lang w:eastAsia="zh-CN"/>
        </w:rPr>
        <w:t>ʳᵉˢ</w:t>
      </w:r>
      <w:proofErr w:type="spellEnd"/>
      <w:r w:rsidRPr="00747A22">
        <w:rPr>
          <w:sz w:val="28"/>
          <w:szCs w:val="28"/>
          <w:lang w:eastAsia="zh-CN"/>
        </w:rPr>
        <w:t>,ᴾₜ</w:t>
      </w:r>
      <w:r w:rsidRPr="00747A22">
        <w:rPr>
          <w:sz w:val="28"/>
          <w:szCs w:val="28"/>
          <w:lang w:eastAsia="zh-CN"/>
        </w:rPr>
        <w:t>记录能量与</w:t>
      </w:r>
      <w:proofErr w:type="gramStart"/>
      <w:r w:rsidRPr="00747A22">
        <w:rPr>
          <w:sz w:val="28"/>
          <w:szCs w:val="28"/>
          <w:lang w:eastAsia="zh-CN"/>
        </w:rPr>
        <w:t>功率裕度回退</w:t>
      </w:r>
      <w:proofErr w:type="gramEnd"/>
      <w:r w:rsidRPr="00747A22">
        <w:rPr>
          <w:sz w:val="28"/>
          <w:szCs w:val="28"/>
          <w:lang w:eastAsia="zh-CN"/>
        </w:rPr>
        <w:t>。两类松弛是否按上述层级实现</w:t>
      </w:r>
      <w:r w:rsidRPr="00747A22">
        <w:rPr>
          <w:rFonts w:hint="eastAsia"/>
          <w:sz w:val="28"/>
          <w:szCs w:val="28"/>
          <w:lang w:eastAsia="zh-CN"/>
        </w:rPr>
        <w:t>以仿真为准</w:t>
      </w:r>
      <w:r w:rsidRPr="00747A22">
        <w:rPr>
          <w:sz w:val="28"/>
          <w:szCs w:val="28"/>
          <w:lang w:eastAsia="zh-CN"/>
        </w:rPr>
        <w:t>。</w:t>
      </w:r>
      <w:r w:rsidRPr="00747A22">
        <w:rPr>
          <w:rFonts w:hint="eastAsia"/>
          <w:sz w:val="28"/>
          <w:szCs w:val="28"/>
          <w:lang w:eastAsia="zh-CN"/>
        </w:rPr>
        <w:t>有限时域还需设置电池和氢库存的期末边界，采用最低期末状态或首尾闭合条件，避免在窗口末端集中释放库存。正常、预警、过境和恢复等事件状态通过</w:t>
      </w:r>
      <m:oMath>
        <m:sSubSup>
          <m:sSubSupPr>
            <m:ctrlPr>
              <w:rPr>
                <w:rFonts w:ascii="Cambria Math" w:hAnsi="Cambria Math"/>
                <w:sz w:val="28"/>
                <w:szCs w:val="28"/>
              </w:rPr>
            </m:ctrlPr>
          </m:sSubSupPr>
          <m:e>
            <m:r>
              <w:rPr>
                <w:rFonts w:ascii="Cambria Math" w:hAnsi="Cambria Math"/>
                <w:sz w:val="28"/>
                <w:szCs w:val="28"/>
                <w:lang w:eastAsia="zh-CN"/>
              </w:rPr>
              <m:t>A</m:t>
            </m:r>
          </m:e>
          <m:sub>
            <m:r>
              <w:rPr>
                <w:rFonts w:ascii="Cambria Math" w:hAnsi="Cambria Math"/>
                <w:sz w:val="28"/>
                <w:szCs w:val="28"/>
                <w:lang w:eastAsia="zh-CN"/>
              </w:rPr>
              <m:t>j,t</m:t>
            </m:r>
          </m:sub>
          <m:sup>
            <m:r>
              <w:rPr>
                <w:rFonts w:ascii="Cambria Math" w:hAnsi="Cambria Math"/>
                <w:sz w:val="28"/>
                <w:szCs w:val="28"/>
                <w:lang w:eastAsia="zh-CN"/>
              </w:rPr>
              <m:t>evt</m:t>
            </m:r>
          </m:sup>
        </m:sSubSup>
      </m:oMath>
      <w:r w:rsidRPr="00747A22">
        <w:rPr>
          <w:rFonts w:hint="eastAsia"/>
          <w:sz w:val="28"/>
          <w:szCs w:val="28"/>
          <w:lang w:eastAsia="zh-CN"/>
        </w:rPr>
        <w:t>、储能备用目标和输出通道上限进入同一联合模型。</w:t>
      </w:r>
      <w:bookmarkEnd w:id="89"/>
    </w:p>
    <w:p w14:paraId="02E50E47" w14:textId="77777777" w:rsidR="00A16DFC" w:rsidRDefault="00305267">
      <w:pPr>
        <w:pStyle w:val="21"/>
        <w:rPr>
          <w:lang w:eastAsia="zh-CN"/>
        </w:rPr>
      </w:pPr>
      <w:bookmarkStart w:id="90" w:name="_Toc237592078"/>
      <w:r>
        <w:rPr>
          <w:rFonts w:ascii="宋体" w:eastAsia="宋体" w:hAnsi="宋体" w:hint="eastAsia"/>
          <w:lang w:eastAsia="zh-CN"/>
        </w:rPr>
        <w:t>十、</w:t>
      </w:r>
      <w:r>
        <w:rPr>
          <w:lang w:eastAsia="zh-CN"/>
        </w:rPr>
        <w:t xml:space="preserve"> </w:t>
      </w:r>
      <w:r>
        <w:rPr>
          <w:rFonts w:hint="eastAsia"/>
          <w:lang w:eastAsia="zh-CN"/>
        </w:rPr>
        <w:t>求解方法与模型输出</w:t>
      </w:r>
      <w:bookmarkEnd w:id="90"/>
    </w:p>
    <w:p w14:paraId="28616900" w14:textId="77777777" w:rsidR="00A16DFC" w:rsidRPr="00747A22" w:rsidRDefault="00B54136">
      <w:pPr>
        <w:pStyle w:val="af1"/>
        <w:spacing w:after="50" w:line="269" w:lineRule="auto"/>
        <w:rPr>
          <w:sz w:val="28"/>
          <w:szCs w:val="28"/>
          <w:lang w:eastAsia="zh-CN"/>
        </w:rPr>
      </w:pPr>
      <w:r w:rsidRPr="00747A22">
        <w:rPr>
          <w:rFonts w:hint="eastAsia"/>
          <w:sz w:val="28"/>
          <w:szCs w:val="28"/>
          <w:lang w:eastAsia="zh-CN"/>
        </w:rPr>
        <w:t>综合状态方程、容量约束、母线平</w:t>
      </w:r>
      <w:r w:rsidRPr="00747A22">
        <w:rPr>
          <w:rFonts w:hint="eastAsia"/>
          <w:sz w:val="28"/>
          <w:szCs w:val="28"/>
          <w:lang w:eastAsia="zh-CN"/>
        </w:rPr>
        <w:t>衡和目标函数后，模型包含功率、能量、库存和服务量等连续变量，以及充放电状态、电解槽在线模块数和设备启停等离散变量，可写成混合整数线性规划：</w:t>
      </w:r>
    </w:p>
    <w:p w14:paraId="3C05E91D" w14:textId="77777777" w:rsidR="00A16DFC" w:rsidRPr="00747A22" w:rsidRDefault="00B54136">
      <w:pPr>
        <w:pStyle w:val="af1"/>
        <w:spacing w:after="50" w:line="269" w:lineRule="auto"/>
        <w:jc w:val="center"/>
        <w:rPr>
          <w:sz w:val="28"/>
          <w:szCs w:val="28"/>
        </w:rPr>
      </w:pPr>
      <m:oMathPara>
        <m:oMathParaPr>
          <m:jc m:val="center"/>
        </m:oMathParaPr>
        <m:oMath>
          <m:m>
            <m:mPr>
              <m:mcs>
                <m:mc>
                  <m:mcPr>
                    <m:count m:val="1"/>
                    <m:mcJc m:val="center"/>
                  </m:mcPr>
                </m:mc>
              </m:mcs>
              <m:ctrlPr>
                <w:rPr>
                  <w:rFonts w:ascii="Cambria Math" w:hAnsi="Cambria Math"/>
                  <w:sz w:val="28"/>
                  <w:szCs w:val="28"/>
                </w:rPr>
              </m:ctrlPr>
            </m:mPr>
            <m:mr>
              <m:e>
                <m:limLow>
                  <m:limLowPr>
                    <m:ctrlPr>
                      <w:rPr>
                        <w:rFonts w:ascii="Cambria Math" w:hAnsi="Cambria Math"/>
                        <w:sz w:val="28"/>
                        <w:szCs w:val="28"/>
                      </w:rPr>
                    </m:ctrlPr>
                  </m:limLowPr>
                  <m:e>
                    <m:r>
                      <w:rPr>
                        <w:rFonts w:ascii="Cambria Math" w:hAnsi="Cambria Math"/>
                        <w:sz w:val="28"/>
                        <w:szCs w:val="28"/>
                      </w:rPr>
                      <m:t>min</m:t>
                    </m:r>
                  </m:e>
                  <m:lim>
                    <m:r>
                      <w:rPr>
                        <w:rFonts w:ascii="Cambria Math" w:hAnsi="Cambria Math"/>
                        <w:sz w:val="28"/>
                        <w:szCs w:val="28"/>
                      </w:rPr>
                      <m:t>x</m:t>
                    </m:r>
                    <m:r>
                      <w:rPr>
                        <w:rFonts w:ascii="Cambria Math" w:hAnsi="Cambria Math"/>
                        <w:sz w:val="28"/>
                        <w:szCs w:val="28"/>
                      </w:rPr>
                      <m:t>,</m:t>
                    </m:r>
                    <m:r>
                      <w:rPr>
                        <w:rFonts w:ascii="Cambria Math" w:hAnsi="Cambria Math"/>
                        <w:sz w:val="28"/>
                        <w:szCs w:val="28"/>
                      </w:rPr>
                      <m:t>y</m:t>
                    </m:r>
                  </m:lim>
                </m:limLow>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eco</m:t>
                    </m:r>
                  </m:sub>
                </m:sSub>
                <m:r>
                  <w:rPr>
                    <w:rFonts w:ascii="Cambria Math" w:hAnsi="Cambria Math"/>
                    <w:sz w:val="28"/>
                    <w:szCs w:val="28"/>
                  </w:rPr>
                  <m:t>(</m:t>
                </m:r>
                <m:r>
                  <w:rPr>
                    <w:rFonts w:ascii="Cambria Math" w:hAnsi="Cambria Math"/>
                    <w:sz w:val="28"/>
                    <w:szCs w:val="28"/>
                  </w:rPr>
                  <m:t>x</m:t>
                </m:r>
                <m:r>
                  <w:rPr>
                    <w:rFonts w:ascii="Cambria Math" w:hAnsi="Cambria Math"/>
                    <w:sz w:val="28"/>
                    <w:szCs w:val="28"/>
                  </w:rPr>
                  <m:t>,</m:t>
                </m:r>
                <m:r>
                  <w:rPr>
                    <w:rFonts w:ascii="Cambria Math" w:hAnsi="Cambria Math"/>
                    <w:sz w:val="28"/>
                    <w:szCs w:val="28"/>
                  </w:rPr>
                  <m:t>y</m:t>
                </m:r>
                <m:r>
                  <w:rPr>
                    <w:rFonts w:ascii="Cambria Math" w:hAnsi="Cambria Math"/>
                    <w:sz w:val="28"/>
                    <w:szCs w:val="28"/>
                  </w:rPr>
                  <m:t>)</m:t>
                </m:r>
              </m:e>
            </m:mr>
            <m:mr>
              <m:e>
                <m:r>
                  <w:rPr>
                    <w:rFonts w:ascii="Cambria Math" w:hAnsi="Cambria Math"/>
                    <w:sz w:val="28"/>
                    <w:szCs w:val="28"/>
                  </w:rPr>
                  <m:t>s</m:t>
                </m:r>
                <m:r>
                  <w:rPr>
                    <w:rFonts w:ascii="Cambria Math" w:hAnsi="Cambria Math"/>
                    <w:sz w:val="28"/>
                    <w:szCs w:val="28"/>
                  </w:rPr>
                  <m:t>.</m:t>
                </m:r>
                <m:r>
                  <w:rPr>
                    <w:rFonts w:ascii="Cambria Math" w:hAnsi="Cambria Math"/>
                    <w:sz w:val="28"/>
                    <w:szCs w:val="28"/>
                  </w:rPr>
                  <m:t>t</m:t>
                </m:r>
                <m:r>
                  <w:rPr>
                    <w:rFonts w:ascii="Cambria Math" w:hAnsi="Cambria Math"/>
                    <w:sz w:val="28"/>
                    <w:szCs w:val="28"/>
                  </w:rPr>
                  <m:t>.</m:t>
                </m:r>
                <m:r>
                  <w:rPr>
                    <w:rFonts w:ascii="Cambria Math" w:hAnsi="Cambria Math"/>
                    <w:sz w:val="28"/>
                    <w:szCs w:val="28"/>
                  </w:rPr>
                  <m:t>Ax</m:t>
                </m:r>
                <m:r>
                  <m:rPr>
                    <m:lit/>
                    <m:nor/>
                  </m:rPr>
                  <w:rPr>
                    <w:sz w:val="28"/>
                    <w:szCs w:val="28"/>
                  </w:rPr>
                  <m:t>+</m:t>
                </m:r>
                <m:r>
                  <w:rPr>
                    <w:rFonts w:ascii="Cambria Math" w:hAnsi="Cambria Math"/>
                    <w:sz w:val="28"/>
                    <w:szCs w:val="28"/>
                  </w:rPr>
                  <m:t>By</m:t>
                </m:r>
                <m:r>
                  <w:rPr>
                    <w:rFonts w:ascii="Cambria Math" w:hAnsi="Cambria Math"/>
                    <w:sz w:val="28"/>
                    <w:szCs w:val="28"/>
                  </w:rPr>
                  <m:t>≤</m:t>
                </m:r>
                <m:r>
                  <w:rPr>
                    <w:rFonts w:ascii="Cambria Math" w:hAnsi="Cambria Math"/>
                    <w:sz w:val="28"/>
                    <w:szCs w:val="28"/>
                  </w:rPr>
                  <m:t>b</m:t>
                </m:r>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A</m:t>
                    </m:r>
                  </m:e>
                  <m:sup>
                    <m:r>
                      <w:rPr>
                        <w:rFonts w:ascii="Cambria Math" w:hAnsi="Cambria Math"/>
                        <w:sz w:val="28"/>
                        <w:szCs w:val="28"/>
                      </w:rPr>
                      <m:t>eq</m:t>
                    </m:r>
                  </m:sup>
                </m:sSup>
                <m:r>
                  <w:rPr>
                    <w:rFonts w:ascii="Cambria Math" w:hAnsi="Cambria Math"/>
                    <w:sz w:val="28"/>
                    <w:szCs w:val="28"/>
                  </w:rPr>
                  <m:t>x</m:t>
                </m:r>
                <m:r>
                  <m:rPr>
                    <m:lit/>
                    <m:nor/>
                  </m:rPr>
                  <w:rPr>
                    <w:sz w:val="28"/>
                    <w:szCs w:val="28"/>
                  </w:rPr>
                  <m:t>+</m:t>
                </m:r>
                <m:sSup>
                  <m:sSupPr>
                    <m:ctrlPr>
                      <w:rPr>
                        <w:rFonts w:ascii="Cambria Math" w:hAnsi="Cambria Math"/>
                        <w:sz w:val="28"/>
                        <w:szCs w:val="28"/>
                      </w:rPr>
                    </m:ctrlPr>
                  </m:sSupPr>
                  <m:e>
                    <m:r>
                      <w:rPr>
                        <w:rFonts w:ascii="Cambria Math" w:hAnsi="Cambria Math"/>
                        <w:sz w:val="28"/>
                        <w:szCs w:val="28"/>
                      </w:rPr>
                      <m:t>B</m:t>
                    </m:r>
                  </m:e>
                  <m:sup>
                    <m:r>
                      <w:rPr>
                        <w:rFonts w:ascii="Cambria Math" w:hAnsi="Cambria Math"/>
                        <w:sz w:val="28"/>
                        <w:szCs w:val="28"/>
                      </w:rPr>
                      <m:t>eq</m:t>
                    </m:r>
                  </m:sup>
                </m:sSup>
                <m:r>
                  <w:rPr>
                    <w:rFonts w:ascii="Cambria Math" w:hAnsi="Cambria Math"/>
                    <w:sz w:val="28"/>
                    <w:szCs w:val="28"/>
                  </w:rPr>
                  <m:t>y</m:t>
                </m:r>
                <m:r>
                  <m:rPr>
                    <m:lit/>
                    <m:nor/>
                  </m:rPr>
                  <w:rPr>
                    <w:sz w:val="28"/>
                    <w:szCs w:val="28"/>
                  </w:rPr>
                  <m:t>=</m:t>
                </m:r>
                <m:sSup>
                  <m:sSupPr>
                    <m:ctrlPr>
                      <w:rPr>
                        <w:rFonts w:ascii="Cambria Math" w:hAnsi="Cambria Math"/>
                        <w:sz w:val="28"/>
                        <w:szCs w:val="28"/>
                      </w:rPr>
                    </m:ctrlPr>
                  </m:sSupPr>
                  <m:e>
                    <m:r>
                      <w:rPr>
                        <w:rFonts w:ascii="Cambria Math" w:hAnsi="Cambria Math"/>
                        <w:sz w:val="28"/>
                        <w:szCs w:val="28"/>
                      </w:rPr>
                      <m:t>b</m:t>
                    </m:r>
                  </m:e>
                  <m:sup>
                    <m:r>
                      <w:rPr>
                        <w:rFonts w:ascii="Cambria Math" w:hAnsi="Cambria Math"/>
                        <w:sz w:val="28"/>
                        <w:szCs w:val="28"/>
                      </w:rPr>
                      <m:t>eq</m:t>
                    </m:r>
                  </m:sup>
                </m:sSup>
                <m:r>
                  <w:rPr>
                    <w:rFonts w:ascii="Cambria Math" w:hAnsi="Cambria Math"/>
                    <w:sz w:val="28"/>
                    <w:szCs w:val="28"/>
                  </w:rPr>
                  <m:t>.</m:t>
                </m:r>
              </m:e>
            </m:mr>
          </m:m>
        </m:oMath>
      </m:oMathPara>
    </w:p>
    <w:p w14:paraId="49CCCC49" w14:textId="77777777" w:rsidR="00A16DFC" w:rsidRPr="00747A22" w:rsidRDefault="00B54136" w:rsidP="00747A22">
      <w:pPr>
        <w:pStyle w:val="af1"/>
        <w:spacing w:after="50" w:line="269" w:lineRule="auto"/>
        <w:rPr>
          <w:sz w:val="28"/>
          <w:szCs w:val="28"/>
          <w:lang w:eastAsia="zh-CN"/>
        </w:rPr>
      </w:pPr>
      <w:r w:rsidRPr="00747A22">
        <w:rPr>
          <w:rFonts w:hint="eastAsia"/>
          <w:sz w:val="28"/>
          <w:szCs w:val="28"/>
          <w:lang w:eastAsia="zh-CN"/>
        </w:rPr>
        <w:t>式中</w:t>
      </w:r>
      <m:oMath>
        <m:r>
          <w:rPr>
            <w:rFonts w:ascii="Cambria Math" w:hAnsi="Cambria Math"/>
            <w:sz w:val="28"/>
            <w:szCs w:val="28"/>
            <w:lang w:eastAsia="zh-CN"/>
          </w:rPr>
          <m:t>x</m:t>
        </m:r>
      </m:oMath>
      <w:r w:rsidRPr="00747A22">
        <w:rPr>
          <w:rFonts w:hint="eastAsia"/>
          <w:sz w:val="28"/>
          <w:szCs w:val="28"/>
          <w:lang w:eastAsia="zh-CN"/>
        </w:rPr>
        <w:t>为连续变量向量，</w:t>
      </w:r>
      <m:oMath>
        <m:r>
          <w:rPr>
            <w:rFonts w:ascii="Cambria Math" w:hAnsi="Cambria Math"/>
            <w:sz w:val="28"/>
            <w:szCs w:val="28"/>
            <w:lang w:eastAsia="zh-CN"/>
          </w:rPr>
          <m:t>y</m:t>
        </m:r>
      </m:oMath>
      <w:r w:rsidRPr="00747A22">
        <w:rPr>
          <w:rFonts w:hint="eastAsia"/>
          <w:sz w:val="28"/>
          <w:szCs w:val="28"/>
          <w:lang w:eastAsia="zh-CN"/>
        </w:rPr>
        <w:t>为整数或二元变量向量；不等式部分汇集设备容量、</w:t>
      </w:r>
      <w:r w:rsidRPr="00747A22">
        <w:rPr>
          <w:rFonts w:hint="eastAsia"/>
          <w:sz w:val="28"/>
          <w:szCs w:val="28"/>
          <w:lang w:eastAsia="zh-CN"/>
        </w:rPr>
        <w:t>SOC</w:t>
      </w:r>
      <w:r w:rsidRPr="00747A22">
        <w:rPr>
          <w:rFonts w:hint="eastAsia"/>
          <w:sz w:val="28"/>
          <w:szCs w:val="28"/>
          <w:lang w:eastAsia="zh-CN"/>
        </w:rPr>
        <w:t>、库存、爬坡和计划份额等约束，等式部分汇集公共母线平衡、状态递推和需求平衡等关系。在线运行时，当前决策只使用已经获得的信息。记</w:t>
      </w:r>
      <m:oMath>
        <m:sSub>
          <m:sSubPr>
            <m:ctrlPr>
              <w:rPr>
                <w:rFonts w:ascii="Cambria Math" w:hAnsi="Cambria Math"/>
                <w:sz w:val="28"/>
                <w:szCs w:val="28"/>
              </w:rPr>
            </m:ctrlPr>
          </m:sSubPr>
          <m:e>
            <m:r>
              <w:rPr>
                <w:rFonts w:ascii="Cambria Math" w:hAnsi="Cambria Math"/>
                <w:sz w:val="28"/>
                <w:szCs w:val="28"/>
                <w:lang w:eastAsia="zh-CN"/>
              </w:rPr>
              <m:t>I</m:t>
            </m:r>
          </m:e>
          <m:sub>
            <m:r>
              <w:rPr>
                <w:rFonts w:ascii="Cambria Math" w:hAnsi="Cambria Math"/>
                <w:sz w:val="28"/>
                <w:szCs w:val="28"/>
                <w:lang w:eastAsia="zh-CN"/>
              </w:rPr>
              <m:t>t</m:t>
            </m:r>
          </m:sub>
        </m:sSub>
      </m:oMath>
      <w:r w:rsidRPr="00747A22">
        <w:rPr>
          <w:rFonts w:hint="eastAsia"/>
          <w:sz w:val="28"/>
          <w:szCs w:val="28"/>
          <w:lang w:eastAsia="zh-CN"/>
        </w:rPr>
        <w:t>为时段</w:t>
      </w:r>
      <m:oMath>
        <m:r>
          <w:rPr>
            <w:rFonts w:ascii="Cambria Math" w:hAnsi="Cambria Math"/>
            <w:sz w:val="28"/>
            <w:szCs w:val="28"/>
            <w:lang w:eastAsia="zh-CN"/>
          </w:rPr>
          <m:t>t</m:t>
        </m:r>
      </m:oMath>
      <w:r w:rsidRPr="00747A22">
        <w:rPr>
          <w:rFonts w:hint="eastAsia"/>
          <w:sz w:val="28"/>
          <w:szCs w:val="28"/>
          <w:lang w:eastAsia="zh-CN"/>
        </w:rPr>
        <w:t>的信息集合，</w:t>
      </w:r>
      <m:oMath>
        <m:sSub>
          <m:sSubPr>
            <m:ctrlPr>
              <w:rPr>
                <w:rFonts w:ascii="Cambria Math" w:hAnsi="Cambria Math"/>
                <w:sz w:val="28"/>
                <w:szCs w:val="28"/>
              </w:rPr>
            </m:ctrlPr>
          </m:sSubPr>
          <m:e>
            <m:r>
              <w:rPr>
                <w:rFonts w:ascii="Cambria Math" w:hAnsi="Cambria Math"/>
                <w:sz w:val="28"/>
                <w:szCs w:val="28"/>
                <w:lang w:eastAsia="zh-CN"/>
              </w:rPr>
              <m:t>π</m:t>
            </m:r>
          </m:e>
          <m:sub>
            <m:r>
              <w:rPr>
                <w:rFonts w:ascii="Cambria Math" w:hAnsi="Cambria Math"/>
                <w:sz w:val="28"/>
                <w:szCs w:val="28"/>
                <w:lang w:eastAsia="zh-CN"/>
              </w:rPr>
              <m:t>θ</m:t>
            </m:r>
          </m:sub>
        </m:sSub>
        <m:r>
          <w:rPr>
            <w:rFonts w:ascii="Cambria Math" w:hAnsi="Cambria Math"/>
            <w:sz w:val="28"/>
            <w:szCs w:val="28"/>
            <w:lang w:eastAsia="zh-CN"/>
          </w:rPr>
          <m:t>(⋅)</m:t>
        </m:r>
      </m:oMath>
      <w:r w:rsidRPr="00747A22">
        <w:rPr>
          <w:rFonts w:hint="eastAsia"/>
          <w:sz w:val="28"/>
          <w:szCs w:val="28"/>
          <w:lang w:eastAsia="zh-CN"/>
        </w:rPr>
        <w:t>为调度策略，则</w:t>
      </w:r>
    </w:p>
    <w:p w14:paraId="50C5E2B0" w14:textId="77777777" w:rsidR="00A16DFC" w:rsidRPr="00747A22" w:rsidRDefault="00B54136">
      <w:pPr>
        <w:pStyle w:val="af1"/>
        <w:spacing w:after="50" w:line="269" w:lineRule="auto"/>
        <w:jc w:val="center"/>
        <w:rPr>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t</m:t>
              </m:r>
            </m:sub>
          </m:sSub>
          <m:r>
            <m:rPr>
              <m:lit/>
              <m:nor/>
            </m:rPr>
            <w:rPr>
              <w:sz w:val="28"/>
              <w:szCs w:val="28"/>
            </w:rPr>
            <m:t>=</m:t>
          </m:r>
          <m:sSub>
            <m:sSubPr>
              <m:ctrlPr>
                <w:rPr>
                  <w:rFonts w:ascii="Cambria Math" w:hAnsi="Cambria Math"/>
                  <w:sz w:val="28"/>
                  <w:szCs w:val="28"/>
                </w:rPr>
              </m:ctrlPr>
            </m:sSubPr>
            <m:e>
              <m:r>
                <w:rPr>
                  <w:rFonts w:ascii="Cambria Math" w:hAnsi="Cambria Math"/>
                  <w:sz w:val="28"/>
                  <w:szCs w:val="28"/>
                </w:rPr>
                <m:t>π</m:t>
              </m:r>
            </m:e>
            <m:sub>
              <m:r>
                <w:rPr>
                  <w:rFonts w:ascii="Cambria Math" w:hAnsi="Cambria Math"/>
                  <w:sz w:val="28"/>
                  <w:szCs w:val="28"/>
                </w:rPr>
                <m:t>θ</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t</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t</m:t>
              </m:r>
            </m:sub>
          </m:sSub>
          <m:r>
            <m:rPr>
              <m:lit/>
              <m:nor/>
            </m:rPr>
            <w:rPr>
              <w:sz w:val="28"/>
              <w:szCs w:val="28"/>
            </w:rPr>
            <m:t>=</m:t>
          </m:r>
          <m:r>
            <w:rPr>
              <w:rFonts w:ascii="Cambria Math" w:hAnsi="Cambria Math"/>
              <w:sz w:val="28"/>
              <w:szCs w:val="28"/>
            </w:rPr>
            <m:t>σ</m:t>
          </m:r>
          <m:d>
            <m:dPr>
              <m:ctrlPr>
                <w:rPr>
                  <w:rFonts w:ascii="Cambria Math" w:hAnsi="Cambria Math"/>
                  <w:sz w:val="28"/>
                  <w:szCs w:val="28"/>
                </w:rPr>
              </m:ctrlPr>
            </m:dPr>
            <m:e>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τ</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τ</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τ</m:t>
                  </m:r>
                </m:sub>
              </m:sSub>
              <m: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z</m:t>
                  </m:r>
                </m:e>
                <m:sub>
                  <m:r>
                    <w:rPr>
                      <w:rFonts w:ascii="Cambria Math" w:hAnsi="Cambria Math"/>
                      <w:sz w:val="28"/>
                      <w:szCs w:val="28"/>
                    </w:rPr>
                    <m:t>τ</m:t>
                  </m:r>
                </m:sub>
                <m:sup>
                  <m:r>
                    <w:rPr>
                      <w:rFonts w:ascii="Cambria Math" w:hAnsi="Cambria Math"/>
                      <w:sz w:val="28"/>
                      <w:szCs w:val="28"/>
                    </w:rPr>
                    <m:t>evt</m:t>
                  </m:r>
                </m:sup>
              </m:sSubSup>
              <m:sSub>
                <m:sSubPr>
                  <m:ctrlPr>
                    <w:rPr>
                      <w:rFonts w:ascii="Cambria Math" w:hAnsi="Cambria Math"/>
                      <w:sz w:val="28"/>
                      <w:szCs w:val="28"/>
                    </w:rPr>
                  </m:ctrlPr>
                </m:sSubPr>
                <m:e>
                  <m:r>
                    <w:rPr>
                      <w:rFonts w:ascii="Cambria Math" w:hAnsi="Cambria Math"/>
                      <w:sz w:val="28"/>
                      <w:szCs w:val="28"/>
                    </w:rPr>
                    <m:t>}</m:t>
                  </m:r>
                </m:e>
                <m:sub>
                  <m:r>
                    <w:rPr>
                      <w:rFonts w:ascii="Cambria Math" w:hAnsi="Cambria Math"/>
                      <w:sz w:val="28"/>
                      <w:szCs w:val="28"/>
                    </w:rPr>
                    <m:t>τ</m:t>
                  </m:r>
                  <m:r>
                    <w:rPr>
                      <w:rFonts w:ascii="Cambria Math" w:hAnsi="Cambria Math"/>
                      <w:sz w:val="28"/>
                      <w:szCs w:val="28"/>
                    </w:rPr>
                    <m:t>≤</m:t>
                  </m:r>
                  <m:r>
                    <w:rPr>
                      <w:rFonts w:ascii="Cambria Math" w:hAnsi="Cambria Math"/>
                      <w:sz w:val="28"/>
                      <w:szCs w:val="28"/>
                    </w:rPr>
                    <m:t>t</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t</m:t>
                  </m:r>
                  <m:r>
                    <m:rPr>
                      <m:lit/>
                      <m:nor/>
                    </m:rPr>
                    <w:rPr>
                      <w:sz w:val="28"/>
                      <w:szCs w:val="28"/>
                    </w:rPr>
                    <m:t>-</m:t>
                  </m:r>
                  <m:r>
                    <w:rPr>
                      <w:rFonts w:ascii="Cambria Math" w:hAnsi="Cambria Math"/>
                      <w:sz w:val="28"/>
                      <w:szCs w:val="28"/>
                    </w:rPr>
                    <m: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contract</m:t>
                  </m:r>
                </m:sub>
              </m:sSub>
            </m:e>
          </m:d>
          <m:r>
            <w:rPr>
              <w:rFonts w:ascii="Cambria Math" w:hAnsi="Cambria Math"/>
              <w:sz w:val="28"/>
              <w:szCs w:val="28"/>
            </w:rPr>
            <m:t>.</m:t>
          </m:r>
        </m:oMath>
      </m:oMathPara>
    </w:p>
    <w:p w14:paraId="52964F6E" w14:textId="77777777" w:rsidR="00A16DFC" w:rsidRPr="00747A22" w:rsidRDefault="00B54136">
      <w:pPr>
        <w:pStyle w:val="af1"/>
        <w:spacing w:after="50" w:line="269" w:lineRule="auto"/>
        <w:rPr>
          <w:sz w:val="28"/>
          <w:szCs w:val="28"/>
          <w:lang w:eastAsia="zh-CN"/>
        </w:rPr>
      </w:pPr>
      <w:r w:rsidRPr="00747A22">
        <w:rPr>
          <w:rFonts w:hint="eastAsia"/>
          <w:sz w:val="28"/>
          <w:szCs w:val="28"/>
          <w:lang w:eastAsia="zh-CN"/>
        </w:rPr>
        <w:t>其中</w:t>
      </w:r>
      <m:oMath>
        <m:sSub>
          <m:sSubPr>
            <m:ctrlPr>
              <w:rPr>
                <w:rFonts w:ascii="Cambria Math" w:hAnsi="Cambria Math"/>
                <w:sz w:val="28"/>
                <w:szCs w:val="28"/>
              </w:rPr>
            </m:ctrlPr>
          </m:sSubPr>
          <m:e>
            <m:r>
              <w:rPr>
                <w:rFonts w:ascii="Cambria Math" w:hAnsi="Cambria Math"/>
                <w:sz w:val="28"/>
                <w:szCs w:val="28"/>
                <w:lang w:eastAsia="zh-CN"/>
              </w:rPr>
              <m:t>u</m:t>
            </m:r>
          </m:e>
          <m:sub>
            <m:r>
              <w:rPr>
                <w:rFonts w:ascii="Cambria Math" w:hAnsi="Cambria Math"/>
                <w:sz w:val="28"/>
                <w:szCs w:val="28"/>
                <w:lang w:eastAsia="zh-CN"/>
              </w:rPr>
              <m:t>t</m:t>
            </m:r>
          </m:sub>
        </m:sSub>
      </m:oMath>
      <w:r w:rsidRPr="00747A22">
        <w:rPr>
          <w:rFonts w:hint="eastAsia"/>
          <w:sz w:val="28"/>
          <w:szCs w:val="28"/>
          <w:lang w:eastAsia="zh-CN"/>
        </w:rPr>
        <w:t>为当前执行的调度决策，</w:t>
      </w:r>
      <m:oMath>
        <m:sSub>
          <m:sSubPr>
            <m:ctrlPr>
              <w:rPr>
                <w:rFonts w:ascii="Cambria Math" w:hAnsi="Cambria Math"/>
                <w:sz w:val="28"/>
                <w:szCs w:val="28"/>
              </w:rPr>
            </m:ctrlPr>
          </m:sSubPr>
          <m:e>
            <m:r>
              <w:rPr>
                <w:rFonts w:ascii="Cambria Math" w:hAnsi="Cambria Math"/>
                <w:sz w:val="28"/>
                <w:szCs w:val="28"/>
                <w:lang w:eastAsia="zh-CN"/>
              </w:rPr>
              <m:t>w</m:t>
            </m:r>
          </m:e>
          <m:sub>
            <m:r>
              <w:rPr>
                <w:rFonts w:ascii="Cambria Math" w:hAnsi="Cambria Math"/>
                <w:sz w:val="28"/>
                <w:szCs w:val="28"/>
                <w:lang w:eastAsia="zh-CN"/>
              </w:rPr>
              <m:t>τ</m:t>
            </m:r>
          </m:sub>
        </m:sSub>
      </m:oMath>
      <w:r w:rsidRPr="00747A22">
        <w:rPr>
          <w:sz w:val="28"/>
          <w:szCs w:val="28"/>
          <w:lang w:eastAsia="zh-CN"/>
        </w:rPr>
        <w:t>、</w:t>
      </w:r>
      <m:oMath>
        <m:sSub>
          <m:sSubPr>
            <m:ctrlPr>
              <w:rPr>
                <w:rFonts w:ascii="Cambria Math" w:hAnsi="Cambria Math"/>
                <w:sz w:val="28"/>
                <w:szCs w:val="28"/>
              </w:rPr>
            </m:ctrlPr>
          </m:sSubPr>
          <m:e>
            <m:r>
              <w:rPr>
                <w:rFonts w:ascii="Cambria Math" w:hAnsi="Cambria Math"/>
                <w:sz w:val="28"/>
                <w:szCs w:val="28"/>
                <w:lang w:eastAsia="zh-CN"/>
              </w:rPr>
              <m:t>d</m:t>
            </m:r>
          </m:e>
          <m:sub>
            <m:r>
              <w:rPr>
                <w:rFonts w:ascii="Cambria Math" w:hAnsi="Cambria Math"/>
                <w:sz w:val="28"/>
                <w:szCs w:val="28"/>
                <w:lang w:eastAsia="zh-CN"/>
              </w:rPr>
              <m:t>τ</m:t>
            </m:r>
          </m:sub>
        </m:sSub>
      </m:oMath>
      <w:r w:rsidRPr="00747A22">
        <w:rPr>
          <w:rFonts w:hint="eastAsia"/>
          <w:sz w:val="28"/>
          <w:szCs w:val="28"/>
          <w:lang w:eastAsia="zh-CN"/>
        </w:rPr>
        <w:t>和</w:t>
      </w:r>
      <m:oMath>
        <m:sSub>
          <m:sSubPr>
            <m:ctrlPr>
              <w:rPr>
                <w:rFonts w:ascii="Cambria Math" w:hAnsi="Cambria Math"/>
                <w:sz w:val="28"/>
                <w:szCs w:val="28"/>
              </w:rPr>
            </m:ctrlPr>
          </m:sSubPr>
          <m:e>
            <m:r>
              <w:rPr>
                <w:rFonts w:ascii="Cambria Math" w:hAnsi="Cambria Math"/>
                <w:sz w:val="28"/>
                <w:szCs w:val="28"/>
                <w:lang w:eastAsia="zh-CN"/>
              </w:rPr>
              <m:t>p</m:t>
            </m:r>
          </m:e>
          <m:sub>
            <m:r>
              <w:rPr>
                <w:rFonts w:ascii="Cambria Math" w:hAnsi="Cambria Math"/>
                <w:sz w:val="28"/>
                <w:szCs w:val="28"/>
                <w:lang w:eastAsia="zh-CN"/>
              </w:rPr>
              <m:t>τ</m:t>
            </m:r>
          </m:sub>
        </m:sSub>
      </m:oMath>
      <w:r w:rsidRPr="00747A22">
        <w:rPr>
          <w:rFonts w:hint="eastAsia"/>
          <w:sz w:val="28"/>
          <w:szCs w:val="28"/>
          <w:lang w:eastAsia="zh-CN"/>
        </w:rPr>
        <w:t>分别为截至</w:t>
      </w:r>
      <m:oMath>
        <m:r>
          <w:rPr>
            <w:rFonts w:ascii="Cambria Math" w:hAnsi="Cambria Math"/>
            <w:sz w:val="28"/>
            <w:szCs w:val="28"/>
            <w:lang w:eastAsia="zh-CN"/>
          </w:rPr>
          <m:t>t</m:t>
        </m:r>
      </m:oMath>
      <w:r w:rsidRPr="00747A22">
        <w:rPr>
          <w:rFonts w:hint="eastAsia"/>
          <w:sz w:val="28"/>
          <w:szCs w:val="28"/>
          <w:lang w:eastAsia="zh-CN"/>
        </w:rPr>
        <w:t>已获得的环境、需求和价格信息，</w:t>
      </w:r>
      <m:oMath>
        <m:sSubSup>
          <m:sSubSupPr>
            <m:ctrlPr>
              <w:rPr>
                <w:rFonts w:ascii="Cambria Math" w:hAnsi="Cambria Math"/>
                <w:sz w:val="28"/>
                <w:szCs w:val="28"/>
              </w:rPr>
            </m:ctrlPr>
          </m:sSubSupPr>
          <m:e>
            <m:r>
              <w:rPr>
                <w:rFonts w:ascii="Cambria Math" w:hAnsi="Cambria Math"/>
                <w:sz w:val="28"/>
                <w:szCs w:val="28"/>
                <w:lang w:eastAsia="zh-CN"/>
              </w:rPr>
              <m:t>z</m:t>
            </m:r>
          </m:e>
          <m:sub>
            <m:r>
              <w:rPr>
                <w:rFonts w:ascii="Cambria Math" w:hAnsi="Cambria Math"/>
                <w:sz w:val="28"/>
                <w:szCs w:val="28"/>
                <w:lang w:eastAsia="zh-CN"/>
              </w:rPr>
              <m:t>τ</m:t>
            </m:r>
          </m:sub>
          <m:sup>
            <m:r>
              <w:rPr>
                <w:rFonts w:ascii="Cambria Math" w:hAnsi="Cambria Math"/>
                <w:sz w:val="28"/>
                <w:szCs w:val="28"/>
                <w:lang w:eastAsia="zh-CN"/>
              </w:rPr>
              <m:t>evt</m:t>
            </m:r>
          </m:sup>
        </m:sSubSup>
      </m:oMath>
      <w:r w:rsidRPr="00747A22">
        <w:rPr>
          <w:rFonts w:hint="eastAsia"/>
          <w:sz w:val="28"/>
          <w:szCs w:val="28"/>
          <w:lang w:eastAsia="zh-CN"/>
        </w:rPr>
        <w:t>为事件状态，</w:t>
      </w:r>
      <m:oMath>
        <m:sSub>
          <m:sSubPr>
            <m:ctrlPr>
              <w:rPr>
                <w:rFonts w:ascii="Cambria Math" w:hAnsi="Cambria Math"/>
                <w:sz w:val="28"/>
                <w:szCs w:val="28"/>
              </w:rPr>
            </m:ctrlPr>
          </m:sSubPr>
          <m:e>
            <m:r>
              <w:rPr>
                <w:rFonts w:ascii="Cambria Math" w:hAnsi="Cambria Math"/>
                <w:sz w:val="28"/>
                <w:szCs w:val="28"/>
                <w:lang w:eastAsia="zh-CN"/>
              </w:rPr>
              <m:t>s</m:t>
            </m:r>
          </m:e>
          <m:sub>
            <m:r>
              <w:rPr>
                <w:rFonts w:ascii="Cambria Math" w:hAnsi="Cambria Math"/>
                <w:sz w:val="28"/>
                <w:szCs w:val="28"/>
                <w:lang w:eastAsia="zh-CN"/>
              </w:rPr>
              <m:t>t</m:t>
            </m:r>
            <m:r>
              <m:rPr>
                <m:lit/>
                <m:nor/>
              </m:rPr>
              <w:rPr>
                <w:sz w:val="28"/>
                <w:szCs w:val="28"/>
                <w:lang w:eastAsia="zh-CN"/>
              </w:rPr>
              <m:t>-</m:t>
            </m:r>
            <m:r>
              <w:rPr>
                <w:rFonts w:ascii="Cambria Math" w:hAnsi="Cambria Math"/>
                <w:sz w:val="28"/>
                <w:szCs w:val="28"/>
                <w:lang w:eastAsia="zh-CN"/>
              </w:rPr>
              <m:t>1</m:t>
            </m:r>
          </m:sub>
        </m:sSub>
      </m:oMath>
      <w:r w:rsidRPr="00747A22">
        <w:rPr>
          <w:rFonts w:hint="eastAsia"/>
          <w:sz w:val="28"/>
          <w:szCs w:val="28"/>
          <w:lang w:eastAsia="zh-CN"/>
        </w:rPr>
        <w:t>为上一时段</w:t>
      </w:r>
      <w:r w:rsidRPr="00747A22">
        <w:rPr>
          <w:rFonts w:hint="eastAsia"/>
          <w:sz w:val="28"/>
          <w:szCs w:val="28"/>
          <w:lang w:eastAsia="zh-CN"/>
        </w:rPr>
        <w:t>末状态，</w:t>
      </w:r>
      <m:oMath>
        <m:sSub>
          <m:sSubPr>
            <m:ctrlPr>
              <w:rPr>
                <w:rFonts w:ascii="Cambria Math" w:hAnsi="Cambria Math"/>
                <w:sz w:val="28"/>
                <w:szCs w:val="28"/>
              </w:rPr>
            </m:ctrlPr>
          </m:sSubPr>
          <m:e>
            <m:r>
              <w:rPr>
                <w:rFonts w:ascii="Cambria Math" w:hAnsi="Cambria Math"/>
                <w:sz w:val="28"/>
                <w:szCs w:val="28"/>
                <w:lang w:eastAsia="zh-CN"/>
              </w:rPr>
              <m:t>Θ</m:t>
            </m:r>
          </m:e>
          <m:sub>
            <m:r>
              <w:rPr>
                <w:rFonts w:ascii="Cambria Math" w:hAnsi="Cambria Math"/>
                <w:sz w:val="28"/>
                <w:szCs w:val="28"/>
                <w:lang w:eastAsia="zh-CN"/>
              </w:rPr>
              <m:t>contract</m:t>
            </m:r>
          </m:sub>
        </m:sSub>
      </m:oMath>
      <w:r w:rsidRPr="00747A22">
        <w:rPr>
          <w:rFonts w:hint="eastAsia"/>
          <w:sz w:val="28"/>
          <w:szCs w:val="28"/>
          <w:lang w:eastAsia="zh-CN"/>
        </w:rPr>
        <w:t>为既定合同与运行边界；</w:t>
      </w:r>
      <m:oMath>
        <m:r>
          <w:rPr>
            <w:rFonts w:ascii="Cambria Math" w:hAnsi="Cambria Math"/>
            <w:sz w:val="28"/>
            <w:szCs w:val="28"/>
            <w:lang w:eastAsia="zh-CN"/>
          </w:rPr>
          <m:t>σ</m:t>
        </m:r>
        <m:r>
          <w:rPr>
            <w:rFonts w:ascii="Cambria Math" w:hAnsi="Cambria Math"/>
            <w:sz w:val="28"/>
            <w:szCs w:val="28"/>
            <w:lang w:eastAsia="zh-CN"/>
          </w:rPr>
          <m:t>(⋅)</m:t>
        </m:r>
      </m:oMath>
      <w:r w:rsidRPr="00747A22">
        <w:rPr>
          <w:rFonts w:hint="eastAsia"/>
          <w:sz w:val="28"/>
          <w:szCs w:val="28"/>
          <w:lang w:eastAsia="zh-CN"/>
        </w:rPr>
        <w:t>表示由这些已知量共同形成的信息集合。提前形成计划份额时，不使用当前小时尚未观测到的真实源侧功率。</w:t>
      </w:r>
    </w:p>
    <w:p w14:paraId="6B721277" w14:textId="77777777" w:rsidR="00A16DFC" w:rsidRPr="00747A22" w:rsidRDefault="00B54136">
      <w:pPr>
        <w:pStyle w:val="af1"/>
        <w:spacing w:after="50" w:line="269" w:lineRule="auto"/>
        <w:rPr>
          <w:sz w:val="28"/>
          <w:szCs w:val="28"/>
          <w:lang w:eastAsia="zh-CN"/>
        </w:rPr>
      </w:pPr>
      <w:r w:rsidRPr="00747A22">
        <w:rPr>
          <w:sz w:val="28"/>
          <w:szCs w:val="28"/>
          <w:lang w:eastAsia="zh-CN"/>
        </w:rPr>
        <w:t>模型输出包括逐时源侧固定可用功率与实际利用功率、弃电、海缆送受端、电池充放电与能量状态、电解功率、产氢与库存、氢交付与氢转电、算力设施功率与</w:t>
      </w:r>
      <w:r w:rsidRPr="00747A22">
        <w:rPr>
          <w:sz w:val="28"/>
          <w:szCs w:val="28"/>
          <w:lang w:eastAsia="zh-CN"/>
        </w:rPr>
        <w:t>IT</w:t>
      </w:r>
      <w:r w:rsidRPr="00747A22">
        <w:rPr>
          <w:sz w:val="28"/>
          <w:szCs w:val="28"/>
          <w:lang w:eastAsia="zh-CN"/>
        </w:rPr>
        <w:t>侧服务量、海洋用能、各类</w:t>
      </w:r>
      <w:r w:rsidRPr="00747A22">
        <w:rPr>
          <w:sz w:val="28"/>
          <w:szCs w:val="28"/>
          <w:lang w:eastAsia="zh-CN"/>
        </w:rPr>
        <w:t>ENS</w:t>
      </w:r>
      <w:r w:rsidRPr="00747A22">
        <w:rPr>
          <w:sz w:val="28"/>
          <w:szCs w:val="28"/>
          <w:lang w:eastAsia="zh-CN"/>
        </w:rPr>
        <w:t>、计划回退、储备松弛、可靠性放松、求解状态、最优间隙及三类守恒残差。上述字段</w:t>
      </w:r>
      <w:r w:rsidR="00747A22" w:rsidRPr="00747A22">
        <w:rPr>
          <w:rFonts w:hint="eastAsia"/>
          <w:sz w:val="28"/>
          <w:szCs w:val="28"/>
          <w:lang w:eastAsia="zh-CN"/>
        </w:rPr>
        <w:t>将</w:t>
      </w:r>
      <w:r w:rsidRPr="00747A22">
        <w:rPr>
          <w:sz w:val="28"/>
          <w:szCs w:val="28"/>
          <w:lang w:eastAsia="zh-CN"/>
        </w:rPr>
        <w:t>进入第五章结果表和</w:t>
      </w:r>
      <w:r w:rsidRPr="00747A22">
        <w:rPr>
          <w:sz w:val="28"/>
          <w:szCs w:val="28"/>
          <w:lang w:eastAsia="zh-CN"/>
        </w:rPr>
        <w:t>H1—H4</w:t>
      </w:r>
      <w:r w:rsidRPr="00747A22">
        <w:rPr>
          <w:sz w:val="28"/>
          <w:szCs w:val="28"/>
          <w:lang w:eastAsia="zh-CN"/>
        </w:rPr>
        <w:t>判定。</w:t>
      </w:r>
    </w:p>
    <w:p w14:paraId="123B4177" w14:textId="77777777" w:rsidR="00A16DFC" w:rsidRDefault="00B54136">
      <w:pPr>
        <w:pStyle w:val="af1"/>
        <w:spacing w:after="50" w:line="269" w:lineRule="auto"/>
        <w:rPr>
          <w:lang w:eastAsia="zh-CN"/>
        </w:rPr>
      </w:pPr>
      <w:r>
        <w:rPr>
          <w:lang w:eastAsia="zh-CN"/>
        </w:rPr>
        <w:br w:type="page"/>
      </w:r>
    </w:p>
    <w:p w14:paraId="064B2ACE" w14:textId="77777777" w:rsidR="00A16DFC" w:rsidRDefault="00B54136">
      <w:pPr>
        <w:pStyle w:val="1"/>
        <w:spacing w:before="0"/>
        <w:rPr>
          <w:lang w:eastAsia="zh-CN"/>
        </w:rPr>
      </w:pPr>
      <w:bookmarkStart w:id="91" w:name="_Toc237592079"/>
      <w:r>
        <w:rPr>
          <w:lang w:eastAsia="zh-CN"/>
        </w:rPr>
        <w:lastRenderedPageBreak/>
        <w:t>第五章</w:t>
      </w:r>
      <w:r>
        <w:rPr>
          <w:lang w:eastAsia="zh-CN"/>
        </w:rPr>
        <w:t xml:space="preserve"> </w:t>
      </w:r>
      <w:r>
        <w:rPr>
          <w:lang w:eastAsia="zh-CN"/>
        </w:rPr>
        <w:t>模型校核、方案比较与适用边界</w:t>
      </w:r>
      <w:bookmarkEnd w:id="91"/>
    </w:p>
    <w:p w14:paraId="0CB5D9A3" w14:textId="77777777" w:rsidR="00A16DFC" w:rsidRPr="000F3FCF" w:rsidRDefault="00B54136" w:rsidP="000F3FCF">
      <w:pPr>
        <w:pStyle w:val="af1"/>
        <w:spacing w:after="80" w:line="288" w:lineRule="auto"/>
        <w:rPr>
          <w:bCs/>
          <w:sz w:val="28"/>
          <w:szCs w:val="28"/>
          <w:lang w:eastAsia="zh-CN"/>
        </w:rPr>
      </w:pPr>
      <w:r>
        <w:rPr>
          <w:bCs/>
          <w:sz w:val="28"/>
          <w:szCs w:val="28"/>
          <w:lang w:eastAsia="zh-CN"/>
        </w:rPr>
        <w:t>本章围绕两类建设方案展开比较：方案</w:t>
      </w:r>
      <w:r>
        <w:rPr>
          <w:bCs/>
          <w:sz w:val="28"/>
          <w:szCs w:val="28"/>
          <w:lang w:eastAsia="zh-CN"/>
        </w:rPr>
        <w:t>A</w:t>
      </w:r>
      <w:r>
        <w:rPr>
          <w:bCs/>
          <w:sz w:val="28"/>
          <w:szCs w:val="28"/>
          <w:lang w:eastAsia="zh-CN"/>
        </w:rPr>
        <w:t>为单一传统电力直出，方案</w:t>
      </w:r>
      <w:r>
        <w:rPr>
          <w:bCs/>
          <w:sz w:val="28"/>
          <w:szCs w:val="28"/>
          <w:lang w:eastAsia="zh-CN"/>
        </w:rPr>
        <w:t>B</w:t>
      </w:r>
      <w:r>
        <w:rPr>
          <w:bCs/>
          <w:sz w:val="28"/>
          <w:szCs w:val="28"/>
          <w:lang w:eastAsia="zh-CN"/>
        </w:rPr>
        <w:t>为电力、氢能与柔性算力协同利用。两方案在共同资源、场景和基础约束下比较新能源消纳、运行收益与供能可靠性。</w:t>
      </w:r>
    </w:p>
    <w:p w14:paraId="376AE98E" w14:textId="77777777" w:rsidR="00A16DFC" w:rsidRDefault="00305267">
      <w:pPr>
        <w:pStyle w:val="21"/>
        <w:rPr>
          <w:lang w:eastAsia="zh-CN"/>
        </w:rPr>
      </w:pPr>
      <w:bookmarkStart w:id="92" w:name="_Toc237592080"/>
      <w:bookmarkStart w:id="93" w:name="研究假设判定"/>
      <w:r>
        <w:rPr>
          <w:rFonts w:ascii="宋体" w:eastAsia="宋体" w:hAnsi="宋体" w:hint="eastAsia"/>
          <w:lang w:eastAsia="zh-CN"/>
        </w:rPr>
        <w:t>一、</w:t>
      </w:r>
      <w:r>
        <w:rPr>
          <w:lang w:eastAsia="zh-CN"/>
        </w:rPr>
        <w:t xml:space="preserve"> </w:t>
      </w:r>
      <w:r>
        <w:rPr>
          <w:rFonts w:hint="eastAsia"/>
          <w:lang w:eastAsia="zh-CN"/>
        </w:rPr>
        <w:t>研究假设判定</w:t>
      </w:r>
      <w:bookmarkEnd w:id="92"/>
    </w:p>
    <w:p w14:paraId="1B8EADED" w14:textId="77777777" w:rsidR="00A16DFC" w:rsidRPr="00747A22" w:rsidRDefault="00B54136">
      <w:pPr>
        <w:pStyle w:val="af1"/>
        <w:spacing w:after="80" w:line="288" w:lineRule="auto"/>
        <w:rPr>
          <w:sz w:val="28"/>
          <w:szCs w:val="28"/>
          <w:lang w:eastAsia="zh-CN"/>
        </w:rPr>
      </w:pPr>
      <w:r>
        <w:rPr>
          <w:rFonts w:hint="eastAsia"/>
          <w:sz w:val="28"/>
          <w:szCs w:val="28"/>
          <w:lang w:eastAsia="zh-CN"/>
        </w:rPr>
        <w:t>以下判定以方案</w:t>
      </w:r>
      <w:r>
        <w:rPr>
          <w:rFonts w:hint="eastAsia"/>
          <w:sz w:val="28"/>
          <w:szCs w:val="28"/>
          <w:lang w:eastAsia="zh-CN"/>
        </w:rPr>
        <w:t>A</w:t>
      </w:r>
      <w:r>
        <w:rPr>
          <w:rFonts w:hint="eastAsia"/>
          <w:sz w:val="28"/>
          <w:szCs w:val="28"/>
          <w:lang w:eastAsia="zh-CN"/>
        </w:rPr>
        <w:t>与方案</w:t>
      </w:r>
      <w:r>
        <w:rPr>
          <w:rFonts w:hint="eastAsia"/>
          <w:sz w:val="28"/>
          <w:szCs w:val="28"/>
          <w:lang w:eastAsia="zh-CN"/>
        </w:rPr>
        <w:t>B</w:t>
      </w:r>
      <w:r>
        <w:rPr>
          <w:rFonts w:hint="eastAsia"/>
          <w:sz w:val="28"/>
          <w:szCs w:val="28"/>
          <w:lang w:eastAsia="zh-CN"/>
        </w:rPr>
        <w:t>的同口径结果为主，纯氢和纯算仅作为</w:t>
      </w:r>
      <w:r>
        <w:rPr>
          <w:rFonts w:hint="eastAsia"/>
          <w:sz w:val="28"/>
          <w:szCs w:val="28"/>
          <w:lang w:eastAsia="zh-CN"/>
        </w:rPr>
        <w:t>48 h</w:t>
      </w:r>
      <w:r>
        <w:rPr>
          <w:rFonts w:hint="eastAsia"/>
          <w:sz w:val="28"/>
          <w:szCs w:val="28"/>
          <w:lang w:eastAsia="zh-CN"/>
        </w:rPr>
        <w:t>辅助诊断。</w:t>
      </w:r>
    </w:p>
    <w:p w14:paraId="4BB31F8F" w14:textId="77777777" w:rsidR="00A16DFC" w:rsidRDefault="00B54136">
      <w:pPr>
        <w:pStyle w:val="afe"/>
        <w:keepNext/>
        <w:spacing w:before="80" w:after="40" w:line="288" w:lineRule="auto"/>
        <w:rPr>
          <w:lang w:eastAsia="zh-CN"/>
        </w:rPr>
      </w:pPr>
      <w:r>
        <w:rPr>
          <w:sz w:val="19"/>
          <w:lang w:eastAsia="zh-CN"/>
        </w:rPr>
        <w:t>表</w:t>
      </w:r>
      <w:r>
        <w:rPr>
          <w:sz w:val="19"/>
          <w:lang w:eastAsia="zh-CN"/>
        </w:rPr>
        <w:t xml:space="preserve">5-1 </w:t>
      </w:r>
      <w:r>
        <w:rPr>
          <w:sz w:val="19"/>
          <w:lang w:eastAsia="zh-CN"/>
        </w:rPr>
        <w:t>两类建设方案与</w:t>
      </w:r>
      <w:r>
        <w:rPr>
          <w:sz w:val="19"/>
          <w:lang w:eastAsia="zh-CN"/>
        </w:rPr>
        <w:t>H1—H4</w:t>
      </w:r>
      <w:r>
        <w:rPr>
          <w:sz w:val="19"/>
          <w:lang w:eastAsia="zh-CN"/>
        </w:rPr>
        <w:t>判断摘要</w:t>
      </w:r>
    </w:p>
    <w:tbl>
      <w:tblPr>
        <w:tblStyle w:val="aff6"/>
        <w:tblW w:w="5000" w:type="pct"/>
        <w:tblLayout w:type="fixed"/>
        <w:tblLook w:val="04A0" w:firstRow="1" w:lastRow="0" w:firstColumn="1" w:lastColumn="0" w:noHBand="0" w:noVBand="1"/>
      </w:tblPr>
      <w:tblGrid>
        <w:gridCol w:w="3141"/>
        <w:gridCol w:w="2424"/>
        <w:gridCol w:w="4171"/>
      </w:tblGrid>
      <w:tr w:rsidR="00A16DFC" w14:paraId="4AB83D82" w14:textId="77777777">
        <w:trPr>
          <w:cantSplit/>
          <w:tblHeader/>
        </w:trPr>
        <w:tc>
          <w:tcPr>
            <w:tcW w:w="3145" w:type="dxa"/>
          </w:tcPr>
          <w:p w14:paraId="31CE8F36" w14:textId="77777777" w:rsidR="00A16DFC" w:rsidRDefault="00B54136">
            <w:pPr>
              <w:keepNext/>
              <w:spacing w:line="276" w:lineRule="auto"/>
              <w:jc w:val="center"/>
              <w:rPr>
                <w:sz w:val="17"/>
              </w:rPr>
            </w:pPr>
            <w:r>
              <w:rPr>
                <w:rFonts w:hint="eastAsia"/>
                <w:b/>
                <w:sz w:val="24"/>
              </w:rPr>
              <w:t>判断对象</w:t>
            </w:r>
          </w:p>
        </w:tc>
        <w:tc>
          <w:tcPr>
            <w:tcW w:w="2426" w:type="dxa"/>
          </w:tcPr>
          <w:p w14:paraId="5C58D16C" w14:textId="77777777" w:rsidR="00A16DFC" w:rsidRDefault="00B54136">
            <w:pPr>
              <w:keepNext/>
              <w:spacing w:line="276" w:lineRule="auto"/>
              <w:jc w:val="center"/>
              <w:rPr>
                <w:sz w:val="17"/>
              </w:rPr>
            </w:pPr>
            <w:r>
              <w:rPr>
                <w:rFonts w:hint="eastAsia"/>
                <w:b/>
                <w:sz w:val="24"/>
              </w:rPr>
              <w:t>当前结论</w:t>
            </w:r>
          </w:p>
        </w:tc>
        <w:tc>
          <w:tcPr>
            <w:tcW w:w="4175" w:type="dxa"/>
          </w:tcPr>
          <w:p w14:paraId="56670F06" w14:textId="77777777" w:rsidR="00A16DFC" w:rsidRDefault="00B54136">
            <w:pPr>
              <w:keepNext/>
              <w:spacing w:line="276" w:lineRule="auto"/>
              <w:jc w:val="center"/>
              <w:rPr>
                <w:sz w:val="17"/>
              </w:rPr>
            </w:pPr>
            <w:r>
              <w:rPr>
                <w:rFonts w:hint="eastAsia"/>
                <w:b/>
                <w:sz w:val="24"/>
              </w:rPr>
              <w:t>核心证据与边界</w:t>
            </w:r>
          </w:p>
        </w:tc>
      </w:tr>
      <w:tr w:rsidR="00A16DFC" w14:paraId="3852C071" w14:textId="77777777">
        <w:trPr>
          <w:cantSplit/>
        </w:trPr>
        <w:tc>
          <w:tcPr>
            <w:tcW w:w="3145" w:type="dxa"/>
          </w:tcPr>
          <w:p w14:paraId="191C8663" w14:textId="77777777" w:rsidR="00A16DFC" w:rsidRDefault="00B54136">
            <w:pPr>
              <w:spacing w:line="276" w:lineRule="auto"/>
              <w:jc w:val="left"/>
              <w:rPr>
                <w:lang w:eastAsia="zh-CN"/>
              </w:rPr>
            </w:pPr>
            <w:r>
              <w:rPr>
                <w:sz w:val="24"/>
                <w:lang w:eastAsia="zh-CN"/>
              </w:rPr>
              <w:t xml:space="preserve">H1 </w:t>
            </w:r>
            <w:r>
              <w:rPr>
                <w:sz w:val="24"/>
                <w:lang w:eastAsia="zh-CN"/>
              </w:rPr>
              <w:t>新能源消纳</w:t>
            </w:r>
          </w:p>
        </w:tc>
        <w:tc>
          <w:tcPr>
            <w:tcW w:w="2426" w:type="dxa"/>
          </w:tcPr>
          <w:p w14:paraId="765C357D" w14:textId="77777777" w:rsidR="00A16DFC" w:rsidRDefault="00B54136">
            <w:pPr>
              <w:spacing w:line="276" w:lineRule="auto"/>
              <w:jc w:val="left"/>
              <w:rPr>
                <w:sz w:val="17"/>
              </w:rPr>
            </w:pPr>
            <w:r>
              <w:rPr>
                <w:rFonts w:hint="eastAsia"/>
                <w:sz w:val="24"/>
              </w:rPr>
              <w:t>成立</w:t>
            </w:r>
          </w:p>
        </w:tc>
        <w:tc>
          <w:tcPr>
            <w:tcW w:w="4175" w:type="dxa"/>
          </w:tcPr>
          <w:p w14:paraId="4A7CFF16" w14:textId="77777777" w:rsidR="00A16DFC" w:rsidRDefault="00B54136">
            <w:pPr>
              <w:spacing w:line="276" w:lineRule="auto"/>
              <w:jc w:val="left"/>
              <w:rPr>
                <w:lang w:eastAsia="zh-CN"/>
              </w:rPr>
            </w:pPr>
            <w:r>
              <w:rPr>
                <w:sz w:val="24"/>
                <w:lang w:eastAsia="zh-CN"/>
              </w:rPr>
              <w:t>S1</w:t>
            </w:r>
            <w:r>
              <w:rPr>
                <w:sz w:val="24"/>
                <w:lang w:eastAsia="zh-CN"/>
              </w:rPr>
              <w:t>年度利用率</w:t>
            </w:r>
            <w:r>
              <w:rPr>
                <w:sz w:val="24"/>
                <w:lang w:eastAsia="zh-CN"/>
              </w:rPr>
              <w:t>74.899%</w:t>
            </w:r>
            <w:r>
              <w:rPr>
                <w:sz w:val="24"/>
                <w:lang w:eastAsia="zh-CN"/>
              </w:rPr>
              <w:t>，</w:t>
            </w:r>
            <w:r>
              <w:rPr>
                <w:sz w:val="24"/>
                <w:lang w:eastAsia="zh-CN"/>
              </w:rPr>
              <w:t>B0</w:t>
            </w:r>
            <w:r>
              <w:rPr>
                <w:sz w:val="24"/>
                <w:lang w:eastAsia="zh-CN"/>
              </w:rPr>
              <w:t>为</w:t>
            </w:r>
            <w:r>
              <w:rPr>
                <w:sz w:val="24"/>
                <w:lang w:eastAsia="zh-CN"/>
              </w:rPr>
              <w:t>60.140%</w:t>
            </w:r>
            <w:r>
              <w:rPr>
                <w:sz w:val="24"/>
                <w:lang w:eastAsia="zh-CN"/>
              </w:rPr>
              <w:t>，提高</w:t>
            </w:r>
            <w:r>
              <w:rPr>
                <w:sz w:val="24"/>
                <w:lang w:eastAsia="zh-CN"/>
              </w:rPr>
              <w:t>14.759</w:t>
            </w:r>
            <w:r>
              <w:rPr>
                <w:sz w:val="24"/>
                <w:lang w:eastAsia="zh-CN"/>
              </w:rPr>
              <w:t>个百分点。</w:t>
            </w:r>
          </w:p>
        </w:tc>
      </w:tr>
      <w:tr w:rsidR="00A16DFC" w14:paraId="0179BE45" w14:textId="77777777">
        <w:trPr>
          <w:cantSplit/>
        </w:trPr>
        <w:tc>
          <w:tcPr>
            <w:tcW w:w="3145" w:type="dxa"/>
          </w:tcPr>
          <w:p w14:paraId="59AD7389" w14:textId="77777777" w:rsidR="00A16DFC" w:rsidRDefault="00B54136">
            <w:pPr>
              <w:spacing w:line="276" w:lineRule="auto"/>
              <w:jc w:val="left"/>
              <w:rPr>
                <w:lang w:eastAsia="zh-CN"/>
              </w:rPr>
            </w:pPr>
            <w:r>
              <w:rPr>
                <w:sz w:val="24"/>
                <w:lang w:eastAsia="zh-CN"/>
              </w:rPr>
              <w:t xml:space="preserve">H2 </w:t>
            </w:r>
            <w:r>
              <w:rPr>
                <w:sz w:val="24"/>
                <w:lang w:eastAsia="zh-CN"/>
              </w:rPr>
              <w:t>运行经济性</w:t>
            </w:r>
          </w:p>
        </w:tc>
        <w:tc>
          <w:tcPr>
            <w:tcW w:w="2426" w:type="dxa"/>
          </w:tcPr>
          <w:p w14:paraId="6E36295B" w14:textId="77777777" w:rsidR="00A16DFC" w:rsidRDefault="00B54136">
            <w:pPr>
              <w:spacing w:line="276" w:lineRule="auto"/>
              <w:jc w:val="left"/>
              <w:rPr>
                <w:sz w:val="17"/>
              </w:rPr>
            </w:pPr>
            <w:r>
              <w:rPr>
                <w:rFonts w:hint="eastAsia"/>
                <w:sz w:val="24"/>
              </w:rPr>
              <w:t>部分成立</w:t>
            </w:r>
          </w:p>
        </w:tc>
        <w:tc>
          <w:tcPr>
            <w:tcW w:w="4175" w:type="dxa"/>
          </w:tcPr>
          <w:p w14:paraId="2EDD790D" w14:textId="77777777" w:rsidR="00A16DFC" w:rsidRDefault="00B54136">
            <w:pPr>
              <w:spacing w:line="276" w:lineRule="auto"/>
              <w:jc w:val="left"/>
              <w:rPr>
                <w:lang w:eastAsia="zh-CN"/>
              </w:rPr>
            </w:pPr>
            <w:r>
              <w:rPr>
                <w:rFonts w:hint="eastAsia"/>
                <w:sz w:val="24"/>
                <w:lang w:eastAsia="zh-CN"/>
              </w:rPr>
              <w:t>S1</w:t>
            </w:r>
            <w:r>
              <w:rPr>
                <w:rFonts w:hint="eastAsia"/>
                <w:sz w:val="24"/>
                <w:lang w:eastAsia="zh-CN"/>
              </w:rPr>
              <w:t>年度毛收益</w:t>
            </w:r>
            <w:r>
              <w:rPr>
                <w:rFonts w:hint="eastAsia"/>
                <w:sz w:val="24"/>
                <w:lang w:eastAsia="zh-CN"/>
              </w:rPr>
              <w:t>1,312.468</w:t>
            </w:r>
            <w:r>
              <w:rPr>
                <w:rFonts w:hint="eastAsia"/>
                <w:sz w:val="24"/>
                <w:lang w:eastAsia="zh-CN"/>
              </w:rPr>
              <w:t>百万元，</w:t>
            </w:r>
            <w:r>
              <w:rPr>
                <w:rFonts w:hint="eastAsia"/>
                <w:sz w:val="24"/>
                <w:lang w:eastAsia="zh-CN"/>
              </w:rPr>
              <w:t>B0</w:t>
            </w:r>
            <w:r>
              <w:rPr>
                <w:rFonts w:hint="eastAsia"/>
                <w:sz w:val="24"/>
                <w:lang w:eastAsia="zh-CN"/>
              </w:rPr>
              <w:t>为</w:t>
            </w:r>
            <w:r>
              <w:rPr>
                <w:rFonts w:hint="eastAsia"/>
                <w:sz w:val="24"/>
                <w:lang w:eastAsia="zh-CN"/>
              </w:rPr>
              <w:t>369.822</w:t>
            </w:r>
            <w:r>
              <w:rPr>
                <w:rFonts w:hint="eastAsia"/>
                <w:sz w:val="24"/>
                <w:lang w:eastAsia="zh-CN"/>
              </w:rPr>
              <w:t>百万元；未计全生命周期投资。</w:t>
            </w:r>
          </w:p>
        </w:tc>
      </w:tr>
      <w:tr w:rsidR="00A16DFC" w14:paraId="29AF0D3D" w14:textId="77777777">
        <w:trPr>
          <w:cantSplit/>
        </w:trPr>
        <w:tc>
          <w:tcPr>
            <w:tcW w:w="3145" w:type="dxa"/>
          </w:tcPr>
          <w:p w14:paraId="368508AD" w14:textId="77777777" w:rsidR="00A16DFC" w:rsidRDefault="00B54136">
            <w:pPr>
              <w:spacing w:line="276" w:lineRule="auto"/>
              <w:jc w:val="left"/>
              <w:rPr>
                <w:lang w:eastAsia="zh-CN"/>
              </w:rPr>
            </w:pPr>
            <w:r>
              <w:rPr>
                <w:sz w:val="24"/>
                <w:lang w:eastAsia="zh-CN"/>
              </w:rPr>
              <w:t xml:space="preserve">H3 </w:t>
            </w:r>
            <w:r>
              <w:rPr>
                <w:sz w:val="24"/>
                <w:lang w:eastAsia="zh-CN"/>
              </w:rPr>
              <w:t>供能可靠性</w:t>
            </w:r>
          </w:p>
        </w:tc>
        <w:tc>
          <w:tcPr>
            <w:tcW w:w="2426" w:type="dxa"/>
          </w:tcPr>
          <w:p w14:paraId="28AAA3C0" w14:textId="77777777" w:rsidR="00A16DFC" w:rsidRDefault="00B54136">
            <w:pPr>
              <w:spacing w:line="276" w:lineRule="auto"/>
              <w:jc w:val="left"/>
              <w:rPr>
                <w:sz w:val="17"/>
              </w:rPr>
            </w:pPr>
            <w:r>
              <w:rPr>
                <w:sz w:val="24"/>
              </w:rPr>
              <w:t>部分成立</w:t>
            </w:r>
          </w:p>
        </w:tc>
        <w:tc>
          <w:tcPr>
            <w:tcW w:w="4175" w:type="dxa"/>
          </w:tcPr>
          <w:p w14:paraId="3558C5F5" w14:textId="77777777" w:rsidR="00A16DFC" w:rsidRDefault="00B54136">
            <w:pPr>
              <w:spacing w:line="276" w:lineRule="auto"/>
              <w:jc w:val="left"/>
              <w:rPr>
                <w:lang w:eastAsia="zh-CN"/>
              </w:rPr>
            </w:pPr>
            <w:r>
              <w:rPr>
                <w:sz w:val="24"/>
                <w:lang w:eastAsia="zh-CN"/>
              </w:rPr>
              <w:t>ENS</w:t>
            </w:r>
            <w:r>
              <w:rPr>
                <w:sz w:val="24"/>
                <w:lang w:eastAsia="zh-CN"/>
              </w:rPr>
              <w:t>由</w:t>
            </w:r>
            <w:r>
              <w:rPr>
                <w:sz w:val="24"/>
                <w:lang w:eastAsia="zh-CN"/>
              </w:rPr>
              <w:t>2,544.630</w:t>
            </w:r>
            <w:r>
              <w:rPr>
                <w:sz w:val="24"/>
                <w:lang w:eastAsia="zh-CN"/>
              </w:rPr>
              <w:t>降至</w:t>
            </w:r>
            <w:r>
              <w:rPr>
                <w:sz w:val="24"/>
                <w:lang w:eastAsia="zh-CN"/>
              </w:rPr>
              <w:t>2,248.455 MWh</w:t>
            </w:r>
            <w:r>
              <w:rPr>
                <w:sz w:val="24"/>
                <w:lang w:eastAsia="zh-CN"/>
              </w:rPr>
              <w:t>；尚未证明动态稳定和独立贡献。</w:t>
            </w:r>
          </w:p>
        </w:tc>
      </w:tr>
      <w:tr w:rsidR="00A16DFC" w14:paraId="67257D91" w14:textId="77777777">
        <w:trPr>
          <w:cantSplit/>
        </w:trPr>
        <w:tc>
          <w:tcPr>
            <w:tcW w:w="3145" w:type="dxa"/>
          </w:tcPr>
          <w:p w14:paraId="3B9BB0B5" w14:textId="77777777" w:rsidR="00A16DFC" w:rsidRDefault="00B54136">
            <w:pPr>
              <w:spacing w:line="276" w:lineRule="auto"/>
              <w:jc w:val="left"/>
              <w:rPr>
                <w:lang w:eastAsia="zh-CN"/>
              </w:rPr>
            </w:pPr>
            <w:r>
              <w:rPr>
                <w:sz w:val="24"/>
                <w:lang w:eastAsia="zh-CN"/>
              </w:rPr>
              <w:t xml:space="preserve">H4 </w:t>
            </w:r>
            <w:r>
              <w:rPr>
                <w:sz w:val="24"/>
                <w:lang w:eastAsia="zh-CN"/>
              </w:rPr>
              <w:t>抗市场风险</w:t>
            </w:r>
          </w:p>
        </w:tc>
        <w:tc>
          <w:tcPr>
            <w:tcW w:w="2426" w:type="dxa"/>
          </w:tcPr>
          <w:p w14:paraId="5ED6D789" w14:textId="77777777" w:rsidR="00A16DFC" w:rsidRDefault="00B54136">
            <w:pPr>
              <w:spacing w:line="276" w:lineRule="auto"/>
              <w:jc w:val="left"/>
              <w:rPr>
                <w:sz w:val="17"/>
              </w:rPr>
            </w:pPr>
            <w:r>
              <w:rPr>
                <w:rFonts w:hint="eastAsia"/>
                <w:sz w:val="24"/>
              </w:rPr>
              <w:t>尚未充分验证</w:t>
            </w:r>
          </w:p>
        </w:tc>
        <w:tc>
          <w:tcPr>
            <w:tcW w:w="4175" w:type="dxa"/>
          </w:tcPr>
          <w:p w14:paraId="73177D0E" w14:textId="77777777" w:rsidR="00A16DFC" w:rsidRDefault="00B54136">
            <w:pPr>
              <w:spacing w:line="276" w:lineRule="auto"/>
              <w:jc w:val="left"/>
              <w:rPr>
                <w:lang w:eastAsia="zh-CN"/>
              </w:rPr>
            </w:pPr>
            <w:r>
              <w:rPr>
                <w:rFonts w:hint="eastAsia"/>
                <w:sz w:val="24"/>
                <w:lang w:eastAsia="zh-CN"/>
              </w:rPr>
              <w:t>已完成价格敏感性；仍需概率价格和合同组合验证。</w:t>
            </w:r>
          </w:p>
        </w:tc>
      </w:tr>
    </w:tbl>
    <w:p w14:paraId="244F0AB4" w14:textId="77777777" w:rsidR="00A16DFC" w:rsidRDefault="00A16DFC">
      <w:pPr>
        <w:pStyle w:val="af1"/>
        <w:spacing w:after="80" w:line="288" w:lineRule="auto"/>
        <w:ind w:firstLine="0"/>
        <w:rPr>
          <w:lang w:eastAsia="zh-CN"/>
        </w:rPr>
      </w:pPr>
    </w:p>
    <w:p w14:paraId="075A6BDE" w14:textId="77777777" w:rsidR="00A16DFC" w:rsidRDefault="00305267">
      <w:pPr>
        <w:pStyle w:val="21"/>
        <w:rPr>
          <w:lang w:eastAsia="zh-CN"/>
        </w:rPr>
      </w:pPr>
      <w:bookmarkStart w:id="94" w:name="_Toc237592081"/>
      <w:bookmarkEnd w:id="93"/>
      <w:r>
        <w:rPr>
          <w:rFonts w:ascii="宋体" w:eastAsia="宋体" w:hAnsi="宋体" w:hint="eastAsia"/>
          <w:lang w:eastAsia="zh-CN"/>
        </w:rPr>
        <w:t>二、</w:t>
      </w:r>
      <w:r>
        <w:rPr>
          <w:lang w:eastAsia="zh-CN"/>
        </w:rPr>
        <w:t xml:space="preserve"> </w:t>
      </w:r>
      <w:r>
        <w:rPr>
          <w:rFonts w:hint="eastAsia"/>
          <w:lang w:eastAsia="zh-CN"/>
        </w:rPr>
        <w:t>场景设计与数据来源</w:t>
      </w:r>
      <w:bookmarkEnd w:id="94"/>
    </w:p>
    <w:p w14:paraId="32E8DA46" w14:textId="77777777" w:rsidR="00A16DFC" w:rsidRDefault="00305267">
      <w:pPr>
        <w:pStyle w:val="31"/>
        <w:rPr>
          <w:lang w:eastAsia="zh-CN"/>
        </w:rPr>
      </w:pPr>
      <w:bookmarkStart w:id="95" w:name="_Toc237592082"/>
      <w:r>
        <w:rPr>
          <w:rFonts w:ascii="宋体" w:eastAsia="宋体" w:hAnsi="宋体" w:hint="eastAsia"/>
          <w:lang w:eastAsia="zh-CN"/>
        </w:rPr>
        <w:t>（一）</w:t>
      </w:r>
      <w:r>
        <w:rPr>
          <w:lang w:eastAsia="zh-CN"/>
        </w:rPr>
        <w:t xml:space="preserve"> </w:t>
      </w:r>
      <w:r>
        <w:rPr>
          <w:lang w:eastAsia="zh-CN"/>
        </w:rPr>
        <w:t>输入数据、来源与代码接口</w:t>
      </w:r>
      <w:bookmarkEnd w:id="95"/>
    </w:p>
    <w:p w14:paraId="2A0A72DE" w14:textId="77777777" w:rsidR="00A16DFC" w:rsidRPr="00747A22" w:rsidRDefault="00B54136">
      <w:pPr>
        <w:pStyle w:val="af1"/>
        <w:spacing w:after="80" w:line="288" w:lineRule="auto"/>
        <w:rPr>
          <w:sz w:val="28"/>
          <w:szCs w:val="28"/>
          <w:lang w:eastAsia="zh-CN"/>
        </w:rPr>
      </w:pPr>
      <w:r>
        <w:rPr>
          <w:sz w:val="28"/>
          <w:szCs w:val="28"/>
          <w:lang w:eastAsia="zh-CN"/>
        </w:rPr>
        <w:t>模型输入包括资源、设备、负荷、市场、状态、事件和滚动控制；输出包括能量流、利用率、收益、</w:t>
      </w:r>
      <w:r>
        <w:rPr>
          <w:sz w:val="28"/>
          <w:szCs w:val="28"/>
          <w:lang w:eastAsia="zh-CN"/>
        </w:rPr>
        <w:t>ENS</w:t>
      </w:r>
      <w:r>
        <w:rPr>
          <w:sz w:val="28"/>
          <w:szCs w:val="28"/>
          <w:lang w:eastAsia="zh-CN"/>
        </w:rPr>
        <w:t>和求解审计字段。详细接口参数不作为本章主比较内容。</w:t>
      </w:r>
    </w:p>
    <w:p w14:paraId="6DE57467" w14:textId="77777777" w:rsidR="00A16DFC" w:rsidRPr="00747A22" w:rsidRDefault="00B54136">
      <w:pPr>
        <w:pStyle w:val="af1"/>
        <w:spacing w:after="80" w:line="288" w:lineRule="auto"/>
        <w:rPr>
          <w:sz w:val="28"/>
          <w:szCs w:val="28"/>
          <w:lang w:eastAsia="zh-CN"/>
        </w:rPr>
      </w:pPr>
      <w:r>
        <w:rPr>
          <w:rFonts w:hint="eastAsia"/>
          <w:sz w:val="28"/>
          <w:szCs w:val="28"/>
          <w:lang w:eastAsia="zh-CN"/>
        </w:rPr>
        <w:t>为保证方案</w:t>
      </w:r>
      <w:r>
        <w:rPr>
          <w:rFonts w:hint="eastAsia"/>
          <w:sz w:val="28"/>
          <w:szCs w:val="28"/>
          <w:lang w:eastAsia="zh-CN"/>
        </w:rPr>
        <w:t>A</w:t>
      </w:r>
      <w:r>
        <w:rPr>
          <w:rFonts w:hint="eastAsia"/>
          <w:sz w:val="28"/>
          <w:szCs w:val="28"/>
          <w:lang w:eastAsia="zh-CN"/>
        </w:rPr>
        <w:t>与方案</w:t>
      </w:r>
      <w:r>
        <w:rPr>
          <w:rFonts w:hint="eastAsia"/>
          <w:sz w:val="28"/>
          <w:szCs w:val="28"/>
          <w:lang w:eastAsia="zh-CN"/>
        </w:rPr>
        <w:t>B</w:t>
      </w:r>
      <w:r>
        <w:rPr>
          <w:rFonts w:hint="eastAsia"/>
          <w:sz w:val="28"/>
          <w:szCs w:val="28"/>
          <w:lang w:eastAsia="zh-CN"/>
        </w:rPr>
        <w:t>可比，算力在主比较中作为可中断柔性负荷处理，未执行任务不计入关键负荷缺供。</w:t>
      </w:r>
    </w:p>
    <w:p w14:paraId="16AF97BF" w14:textId="77777777" w:rsidR="00A16DFC" w:rsidRDefault="00305267">
      <w:pPr>
        <w:pStyle w:val="31"/>
        <w:rPr>
          <w:lang w:eastAsia="zh-CN"/>
        </w:rPr>
      </w:pPr>
      <w:bookmarkStart w:id="96" w:name="_Toc237592083"/>
      <w:bookmarkStart w:id="97" w:name="正常典型-48-h-场景设计"/>
      <w:r>
        <w:rPr>
          <w:rFonts w:ascii="宋体" w:eastAsia="宋体" w:hAnsi="宋体" w:hint="eastAsia"/>
          <w:lang w:eastAsia="zh-CN"/>
        </w:rPr>
        <w:lastRenderedPageBreak/>
        <w:t>（二）</w:t>
      </w:r>
      <w:r>
        <w:rPr>
          <w:lang w:eastAsia="zh-CN"/>
        </w:rPr>
        <w:t xml:space="preserve"> </w:t>
      </w:r>
      <w:r>
        <w:rPr>
          <w:rFonts w:hint="eastAsia"/>
          <w:lang w:eastAsia="zh-CN"/>
        </w:rPr>
        <w:t>正常典型</w:t>
      </w:r>
      <w:r>
        <w:rPr>
          <w:lang w:eastAsia="zh-CN"/>
        </w:rPr>
        <w:t xml:space="preserve"> 48 h </w:t>
      </w:r>
      <w:r>
        <w:rPr>
          <w:rFonts w:hint="eastAsia"/>
          <w:lang w:eastAsia="zh-CN"/>
        </w:rPr>
        <w:t>场景设计</w:t>
      </w:r>
      <w:bookmarkEnd w:id="96"/>
    </w:p>
    <w:p w14:paraId="695D2578" w14:textId="3CBD9182" w:rsidR="00A16DFC" w:rsidRPr="00747A22" w:rsidRDefault="0038371E" w:rsidP="000F3FCF">
      <w:pPr>
        <w:pStyle w:val="af1"/>
        <w:spacing w:after="80" w:line="288" w:lineRule="auto"/>
        <w:rPr>
          <w:sz w:val="28"/>
          <w:szCs w:val="28"/>
          <w:lang w:eastAsia="zh-CN"/>
        </w:rPr>
      </w:pPr>
      <w:r w:rsidRPr="0038371E">
        <w:rPr>
          <w:rFonts w:hint="eastAsia"/>
          <w:sz w:val="28"/>
          <w:szCs w:val="28"/>
          <w:lang w:eastAsia="zh-CN"/>
        </w:rPr>
        <w:t xml:space="preserve">48 h </w:t>
      </w:r>
      <w:r w:rsidRPr="0038371E">
        <w:rPr>
          <w:rFonts w:hint="eastAsia"/>
          <w:sz w:val="28"/>
          <w:szCs w:val="28"/>
          <w:lang w:eastAsia="zh-CN"/>
        </w:rPr>
        <w:t>场景从</w:t>
      </w:r>
      <w:r w:rsidRPr="0038371E">
        <w:rPr>
          <w:rFonts w:hint="eastAsia"/>
          <w:sz w:val="28"/>
          <w:szCs w:val="28"/>
          <w:lang w:eastAsia="zh-CN"/>
        </w:rPr>
        <w:t xml:space="preserve"> 2025 </w:t>
      </w:r>
      <w:proofErr w:type="gramStart"/>
      <w:r w:rsidRPr="0038371E">
        <w:rPr>
          <w:rFonts w:hint="eastAsia"/>
          <w:sz w:val="28"/>
          <w:szCs w:val="28"/>
          <w:lang w:eastAsia="zh-CN"/>
        </w:rPr>
        <w:t>年正常</w:t>
      </w:r>
      <w:proofErr w:type="gramEnd"/>
      <w:r w:rsidRPr="0038371E">
        <w:rPr>
          <w:rFonts w:hint="eastAsia"/>
          <w:sz w:val="28"/>
          <w:szCs w:val="28"/>
          <w:lang w:eastAsia="zh-CN"/>
        </w:rPr>
        <w:t>运行序列中选取，尽量覆盖接近年度中位水平的可用新能源、波动性和负荷需求，用于两类建设方案</w:t>
      </w:r>
      <w:proofErr w:type="gramStart"/>
      <w:r w:rsidRPr="0038371E">
        <w:rPr>
          <w:rFonts w:hint="eastAsia"/>
          <w:sz w:val="28"/>
          <w:szCs w:val="28"/>
          <w:lang w:eastAsia="zh-CN"/>
        </w:rPr>
        <w:t>的短窗横向</w:t>
      </w:r>
      <w:proofErr w:type="gramEnd"/>
      <w:r w:rsidRPr="0038371E">
        <w:rPr>
          <w:rFonts w:hint="eastAsia"/>
          <w:sz w:val="28"/>
          <w:szCs w:val="28"/>
          <w:lang w:eastAsia="zh-CN"/>
        </w:rPr>
        <w:t>比较。该场景只反映正常工况下的消纳、收益和调度差异，不作为年度结论。</w:t>
      </w:r>
    </w:p>
    <w:p w14:paraId="35735771" w14:textId="77777777" w:rsidR="00A16DFC" w:rsidRDefault="00305267">
      <w:pPr>
        <w:pStyle w:val="31"/>
        <w:rPr>
          <w:lang w:eastAsia="zh-CN"/>
        </w:rPr>
      </w:pPr>
      <w:bookmarkStart w:id="98" w:name="_Toc237592084"/>
      <w:bookmarkEnd w:id="97"/>
      <w:r>
        <w:rPr>
          <w:rFonts w:ascii="宋体" w:eastAsia="宋体" w:hAnsi="宋体" w:hint="eastAsia"/>
          <w:lang w:eastAsia="zh-CN"/>
        </w:rPr>
        <w:t>（三）</w:t>
      </w:r>
      <w:r>
        <w:rPr>
          <w:lang w:eastAsia="zh-CN"/>
        </w:rPr>
        <w:t xml:space="preserve"> </w:t>
      </w:r>
      <w:r>
        <w:rPr>
          <w:rFonts w:hint="eastAsia"/>
          <w:lang w:eastAsia="zh-CN"/>
        </w:rPr>
        <w:t>年度</w:t>
      </w:r>
      <w:r>
        <w:rPr>
          <w:lang w:eastAsia="zh-CN"/>
        </w:rPr>
        <w:t xml:space="preserve"> 8,760 h </w:t>
      </w:r>
      <w:r>
        <w:rPr>
          <w:rFonts w:hint="eastAsia"/>
          <w:lang w:eastAsia="zh-CN"/>
        </w:rPr>
        <w:t>场景设计</w:t>
      </w:r>
      <w:bookmarkEnd w:id="98"/>
    </w:p>
    <w:p w14:paraId="24EE64A4" w14:textId="3673E9C5" w:rsidR="00A16DFC" w:rsidRPr="00747A22" w:rsidRDefault="0038371E">
      <w:pPr>
        <w:pStyle w:val="af1"/>
        <w:spacing w:after="80" w:line="288" w:lineRule="auto"/>
        <w:rPr>
          <w:bCs/>
          <w:sz w:val="28"/>
          <w:szCs w:val="28"/>
          <w:lang w:eastAsia="zh-CN"/>
        </w:rPr>
      </w:pPr>
      <w:r w:rsidRPr="0038371E">
        <w:rPr>
          <w:rFonts w:hint="eastAsia"/>
          <w:bCs/>
          <w:sz w:val="28"/>
          <w:szCs w:val="28"/>
          <w:lang w:eastAsia="zh-CN"/>
        </w:rPr>
        <w:t>年度场景以</w:t>
      </w:r>
      <w:r w:rsidRPr="0038371E">
        <w:rPr>
          <w:rFonts w:hint="eastAsia"/>
          <w:bCs/>
          <w:sz w:val="28"/>
          <w:szCs w:val="28"/>
          <w:lang w:eastAsia="zh-CN"/>
        </w:rPr>
        <w:t xml:space="preserve"> 2025 </w:t>
      </w:r>
      <w:r w:rsidRPr="0038371E">
        <w:rPr>
          <w:rFonts w:hint="eastAsia"/>
          <w:bCs/>
          <w:sz w:val="28"/>
          <w:szCs w:val="28"/>
          <w:lang w:eastAsia="zh-CN"/>
        </w:rPr>
        <w:t>年逐小时资源代理序列为基础，并嵌入台风代理事件，连续模拟全年运行。该场景用于比较两类建设方案在常规运行与极端事件下的年度消纳、收益和供能边界。</w:t>
      </w:r>
    </w:p>
    <w:p w14:paraId="6897B234" w14:textId="77777777" w:rsidR="00A16DFC" w:rsidRDefault="00305267">
      <w:pPr>
        <w:pStyle w:val="21"/>
        <w:rPr>
          <w:lang w:eastAsia="zh-CN"/>
        </w:rPr>
      </w:pPr>
      <w:r>
        <w:rPr>
          <w:rFonts w:ascii="宋体" w:eastAsia="宋体" w:hAnsi="宋体" w:hint="eastAsia"/>
          <w:lang w:eastAsia="zh-CN"/>
        </w:rPr>
        <w:t>三、 两类建设方案定义：单一电力直出与综合能源利用</w:t>
      </w:r>
    </w:p>
    <w:p w14:paraId="1E9C71CC" w14:textId="77777777" w:rsidR="00A16DFC" w:rsidRPr="00747A22" w:rsidRDefault="00B54136">
      <w:pPr>
        <w:pStyle w:val="af1"/>
        <w:spacing w:after="80" w:line="288" w:lineRule="auto"/>
        <w:rPr>
          <w:sz w:val="28"/>
          <w:szCs w:val="28"/>
          <w:lang w:eastAsia="zh-CN"/>
        </w:rPr>
      </w:pPr>
      <w:r>
        <w:rPr>
          <w:sz w:val="28"/>
          <w:szCs w:val="28"/>
          <w:lang w:eastAsia="zh-CN"/>
        </w:rPr>
        <w:t>方案</w:t>
      </w:r>
      <w:r>
        <w:rPr>
          <w:sz w:val="28"/>
          <w:szCs w:val="28"/>
          <w:lang w:eastAsia="zh-CN"/>
        </w:rPr>
        <w:t>A</w:t>
      </w:r>
      <w:r>
        <w:rPr>
          <w:sz w:val="28"/>
          <w:szCs w:val="28"/>
          <w:lang w:eastAsia="zh-CN"/>
        </w:rPr>
        <w:t>（</w:t>
      </w:r>
      <w:r>
        <w:rPr>
          <w:sz w:val="28"/>
          <w:szCs w:val="28"/>
          <w:lang w:eastAsia="zh-CN"/>
        </w:rPr>
        <w:t>B0</w:t>
      </w:r>
      <w:r>
        <w:rPr>
          <w:sz w:val="28"/>
          <w:szCs w:val="28"/>
          <w:lang w:eastAsia="zh-CN"/>
        </w:rPr>
        <w:t>）仅开放海缆电力外送；方案</w:t>
      </w:r>
      <w:r>
        <w:rPr>
          <w:sz w:val="28"/>
          <w:szCs w:val="28"/>
          <w:lang w:eastAsia="zh-CN"/>
        </w:rPr>
        <w:t>B</w:t>
      </w:r>
      <w:r>
        <w:rPr>
          <w:sz w:val="28"/>
          <w:szCs w:val="28"/>
          <w:lang w:eastAsia="zh-CN"/>
        </w:rPr>
        <w:t>（</w:t>
      </w:r>
      <w:r>
        <w:rPr>
          <w:sz w:val="28"/>
          <w:szCs w:val="28"/>
          <w:lang w:eastAsia="zh-CN"/>
        </w:rPr>
        <w:t>S1</w:t>
      </w:r>
      <w:r>
        <w:rPr>
          <w:sz w:val="28"/>
          <w:szCs w:val="28"/>
          <w:lang w:eastAsia="zh-CN"/>
        </w:rPr>
        <w:t>）同时开放电力外送、制氢和柔性算力出口。纯氢、纯算仅用于</w:t>
      </w:r>
      <w:r>
        <w:rPr>
          <w:sz w:val="28"/>
          <w:szCs w:val="28"/>
          <w:lang w:eastAsia="zh-CN"/>
        </w:rPr>
        <w:t>48 h</w:t>
      </w:r>
      <w:r>
        <w:rPr>
          <w:sz w:val="28"/>
          <w:szCs w:val="28"/>
          <w:lang w:eastAsia="zh-CN"/>
        </w:rPr>
        <w:t>辅助诊断，不作为年度建设方案。</w:t>
      </w:r>
    </w:p>
    <w:p w14:paraId="72C67114" w14:textId="77777777" w:rsidR="00A16DFC" w:rsidRDefault="00B54136">
      <w:pPr>
        <w:pStyle w:val="afe"/>
        <w:keepNext/>
        <w:spacing w:before="80" w:after="40" w:line="288" w:lineRule="auto"/>
        <w:rPr>
          <w:lang w:eastAsia="zh-CN"/>
        </w:rPr>
      </w:pPr>
      <w:r>
        <w:rPr>
          <w:sz w:val="19"/>
          <w:lang w:eastAsia="zh-CN"/>
        </w:rPr>
        <w:t>表</w:t>
      </w:r>
      <w:r>
        <w:rPr>
          <w:sz w:val="19"/>
          <w:lang w:eastAsia="zh-CN"/>
        </w:rPr>
        <w:t xml:space="preserve">5-2 </w:t>
      </w:r>
      <w:r>
        <w:rPr>
          <w:sz w:val="19"/>
          <w:lang w:eastAsia="zh-CN"/>
        </w:rPr>
        <w:t>两类建设方案的资产与产品出口边界</w:t>
      </w:r>
    </w:p>
    <w:tbl>
      <w:tblPr>
        <w:tblStyle w:val="aff6"/>
        <w:tblW w:w="9360" w:type="dxa"/>
        <w:jc w:val="center"/>
        <w:tblLayout w:type="fixed"/>
        <w:tblCellMar>
          <w:top w:w="55" w:type="dxa"/>
          <w:left w:w="55" w:type="dxa"/>
          <w:bottom w:w="55" w:type="dxa"/>
          <w:right w:w="55" w:type="dxa"/>
        </w:tblCellMar>
        <w:tblLook w:val="04A0" w:firstRow="1" w:lastRow="0" w:firstColumn="1" w:lastColumn="0" w:noHBand="0" w:noVBand="1"/>
      </w:tblPr>
      <w:tblGrid>
        <w:gridCol w:w="3240"/>
        <w:gridCol w:w="6120"/>
      </w:tblGrid>
      <w:tr w:rsidR="00A16DFC" w14:paraId="5C8A6AED" w14:textId="77777777">
        <w:trPr>
          <w:cantSplit/>
          <w:tblHeader/>
          <w:jc w:val="center"/>
        </w:trPr>
        <w:tc>
          <w:tcPr>
            <w:tcW w:w="3240" w:type="dxa"/>
            <w:shd w:val="clear" w:color="auto" w:fill="D9EAF2"/>
            <w:vAlign w:val="center"/>
          </w:tcPr>
          <w:p w14:paraId="41ED0187" w14:textId="77777777" w:rsidR="00A16DFC" w:rsidRDefault="00B54136">
            <w:pPr>
              <w:keepNext/>
              <w:spacing w:line="276" w:lineRule="auto"/>
              <w:jc w:val="center"/>
              <w:rPr>
                <w:sz w:val="17"/>
              </w:rPr>
            </w:pPr>
            <w:r>
              <w:rPr>
                <w:b/>
                <w:sz w:val="24"/>
              </w:rPr>
              <w:t>建设方案</w:t>
            </w:r>
          </w:p>
        </w:tc>
        <w:tc>
          <w:tcPr>
            <w:tcW w:w="6120" w:type="dxa"/>
            <w:shd w:val="clear" w:color="auto" w:fill="D9EAF2"/>
            <w:vAlign w:val="center"/>
          </w:tcPr>
          <w:p w14:paraId="3C607C39" w14:textId="77777777" w:rsidR="00A16DFC" w:rsidRDefault="00B54136">
            <w:pPr>
              <w:keepNext/>
              <w:spacing w:line="276" w:lineRule="auto"/>
              <w:jc w:val="center"/>
              <w:rPr>
                <w:sz w:val="17"/>
                <w:lang w:eastAsia="zh-CN"/>
              </w:rPr>
            </w:pPr>
            <w:r>
              <w:rPr>
                <w:b/>
                <w:sz w:val="24"/>
                <w:lang w:eastAsia="zh-CN"/>
              </w:rPr>
              <w:t>开放的产品出口与作用</w:t>
            </w:r>
          </w:p>
        </w:tc>
      </w:tr>
      <w:tr w:rsidR="00A16DFC" w14:paraId="28D74F21" w14:textId="77777777">
        <w:trPr>
          <w:cantSplit/>
          <w:jc w:val="center"/>
        </w:trPr>
        <w:tc>
          <w:tcPr>
            <w:tcW w:w="3240" w:type="dxa"/>
            <w:vAlign w:val="center"/>
          </w:tcPr>
          <w:p w14:paraId="4534E63B" w14:textId="77777777" w:rsidR="00A16DFC" w:rsidRDefault="00B54136">
            <w:pPr>
              <w:spacing w:line="276" w:lineRule="auto"/>
              <w:jc w:val="left"/>
              <w:rPr>
                <w:sz w:val="17"/>
                <w:lang w:eastAsia="zh-CN"/>
              </w:rPr>
            </w:pPr>
            <w:r>
              <w:rPr>
                <w:sz w:val="24"/>
                <w:lang w:eastAsia="zh-CN"/>
              </w:rPr>
              <w:t>方案</w:t>
            </w:r>
            <w:r>
              <w:rPr>
                <w:sz w:val="24"/>
                <w:lang w:eastAsia="zh-CN"/>
              </w:rPr>
              <w:t>A</w:t>
            </w:r>
            <w:r>
              <w:rPr>
                <w:sz w:val="24"/>
                <w:lang w:eastAsia="zh-CN"/>
              </w:rPr>
              <w:t>：单一电力直出（</w:t>
            </w:r>
            <w:r>
              <w:rPr>
                <w:sz w:val="24"/>
                <w:lang w:eastAsia="zh-CN"/>
              </w:rPr>
              <w:t>B0</w:t>
            </w:r>
            <w:r>
              <w:rPr>
                <w:sz w:val="24"/>
                <w:lang w:eastAsia="zh-CN"/>
              </w:rPr>
              <w:t>）</w:t>
            </w:r>
          </w:p>
        </w:tc>
        <w:tc>
          <w:tcPr>
            <w:tcW w:w="6120" w:type="dxa"/>
            <w:vAlign w:val="center"/>
          </w:tcPr>
          <w:p w14:paraId="19714100" w14:textId="77777777" w:rsidR="00A16DFC" w:rsidRDefault="00B54136">
            <w:pPr>
              <w:spacing w:line="276" w:lineRule="auto"/>
              <w:jc w:val="left"/>
              <w:rPr>
                <w:sz w:val="17"/>
                <w:lang w:eastAsia="zh-CN"/>
              </w:rPr>
            </w:pPr>
            <w:r>
              <w:rPr>
                <w:sz w:val="24"/>
                <w:lang w:eastAsia="zh-CN"/>
              </w:rPr>
              <w:t>海缆电力外送；作为传统建设基准。</w:t>
            </w:r>
          </w:p>
        </w:tc>
      </w:tr>
      <w:tr w:rsidR="00A16DFC" w14:paraId="2A717A56" w14:textId="77777777">
        <w:trPr>
          <w:cantSplit/>
          <w:jc w:val="center"/>
        </w:trPr>
        <w:tc>
          <w:tcPr>
            <w:tcW w:w="3240" w:type="dxa"/>
            <w:vAlign w:val="center"/>
          </w:tcPr>
          <w:p w14:paraId="67036C51" w14:textId="77777777" w:rsidR="00A16DFC" w:rsidRDefault="00B54136">
            <w:pPr>
              <w:spacing w:line="276" w:lineRule="auto"/>
              <w:jc w:val="left"/>
              <w:rPr>
                <w:sz w:val="17"/>
                <w:lang w:eastAsia="zh-CN"/>
              </w:rPr>
            </w:pPr>
            <w:r>
              <w:rPr>
                <w:sz w:val="24"/>
                <w:lang w:eastAsia="zh-CN"/>
              </w:rPr>
              <w:t>方案</w:t>
            </w:r>
            <w:r>
              <w:rPr>
                <w:sz w:val="24"/>
                <w:lang w:eastAsia="zh-CN"/>
              </w:rPr>
              <w:t>B</w:t>
            </w:r>
            <w:r>
              <w:rPr>
                <w:sz w:val="24"/>
                <w:lang w:eastAsia="zh-CN"/>
              </w:rPr>
              <w:t>：综合能源利用（</w:t>
            </w:r>
            <w:r>
              <w:rPr>
                <w:sz w:val="24"/>
                <w:lang w:eastAsia="zh-CN"/>
              </w:rPr>
              <w:t>S1</w:t>
            </w:r>
            <w:r>
              <w:rPr>
                <w:sz w:val="24"/>
                <w:lang w:eastAsia="zh-CN"/>
              </w:rPr>
              <w:t>）</w:t>
            </w:r>
          </w:p>
        </w:tc>
        <w:tc>
          <w:tcPr>
            <w:tcW w:w="6120" w:type="dxa"/>
            <w:vAlign w:val="center"/>
          </w:tcPr>
          <w:p w14:paraId="095F5CA2" w14:textId="77777777" w:rsidR="00A16DFC" w:rsidRDefault="00B54136">
            <w:pPr>
              <w:spacing w:line="276" w:lineRule="auto"/>
              <w:jc w:val="left"/>
              <w:rPr>
                <w:lang w:eastAsia="zh-CN"/>
              </w:rPr>
            </w:pPr>
            <w:r>
              <w:rPr>
                <w:sz w:val="24"/>
                <w:lang w:eastAsia="zh-CN"/>
              </w:rPr>
              <w:t>电力外送、制氢、储氢</w:t>
            </w:r>
            <w:r>
              <w:rPr>
                <w:sz w:val="24"/>
                <w:lang w:eastAsia="zh-CN"/>
              </w:rPr>
              <w:t>/</w:t>
            </w:r>
            <w:proofErr w:type="gramStart"/>
            <w:r>
              <w:rPr>
                <w:sz w:val="24"/>
                <w:lang w:eastAsia="zh-CN"/>
              </w:rPr>
              <w:t>氢转电</w:t>
            </w:r>
            <w:proofErr w:type="gramEnd"/>
            <w:r>
              <w:rPr>
                <w:sz w:val="24"/>
                <w:lang w:eastAsia="zh-CN"/>
              </w:rPr>
              <w:t>和柔性算力；由在线策略动态分配。</w:t>
            </w:r>
          </w:p>
        </w:tc>
      </w:tr>
      <w:tr w:rsidR="00A16DFC" w14:paraId="7A298160" w14:textId="77777777">
        <w:trPr>
          <w:cantSplit/>
          <w:jc w:val="center"/>
        </w:trPr>
        <w:tc>
          <w:tcPr>
            <w:tcW w:w="3240" w:type="dxa"/>
            <w:vAlign w:val="center"/>
          </w:tcPr>
          <w:p w14:paraId="5E6EF3A8" w14:textId="77777777" w:rsidR="00A16DFC" w:rsidRDefault="00B54136">
            <w:pPr>
              <w:spacing w:line="276" w:lineRule="auto"/>
              <w:jc w:val="left"/>
              <w:rPr>
                <w:sz w:val="17"/>
              </w:rPr>
            </w:pPr>
            <w:proofErr w:type="spellStart"/>
            <w:r>
              <w:rPr>
                <w:sz w:val="24"/>
              </w:rPr>
              <w:t>辅助诊断方案</w:t>
            </w:r>
            <w:proofErr w:type="spellEnd"/>
          </w:p>
        </w:tc>
        <w:tc>
          <w:tcPr>
            <w:tcW w:w="6120" w:type="dxa"/>
            <w:vAlign w:val="center"/>
          </w:tcPr>
          <w:p w14:paraId="618659A2" w14:textId="77777777" w:rsidR="00A16DFC" w:rsidRDefault="00B54136">
            <w:pPr>
              <w:spacing w:line="276" w:lineRule="auto"/>
              <w:jc w:val="left"/>
              <w:rPr>
                <w:sz w:val="17"/>
                <w:lang w:eastAsia="zh-CN"/>
              </w:rPr>
            </w:pPr>
            <w:r>
              <w:rPr>
                <w:sz w:val="24"/>
                <w:lang w:eastAsia="zh-CN"/>
              </w:rPr>
              <w:t>纯氢、</w:t>
            </w:r>
            <w:proofErr w:type="gramStart"/>
            <w:r>
              <w:rPr>
                <w:sz w:val="24"/>
                <w:lang w:eastAsia="zh-CN"/>
              </w:rPr>
              <w:t>纯算仅</w:t>
            </w:r>
            <w:proofErr w:type="gramEnd"/>
            <w:r>
              <w:rPr>
                <w:sz w:val="24"/>
                <w:lang w:eastAsia="zh-CN"/>
              </w:rPr>
              <w:t>用于</w:t>
            </w:r>
            <w:r>
              <w:rPr>
                <w:sz w:val="24"/>
                <w:lang w:eastAsia="zh-CN"/>
              </w:rPr>
              <w:t xml:space="preserve">48 </w:t>
            </w:r>
            <w:r>
              <w:rPr>
                <w:sz w:val="24"/>
                <w:lang w:eastAsia="zh-CN"/>
              </w:rPr>
              <w:t>h</w:t>
            </w:r>
            <w:r>
              <w:rPr>
                <w:sz w:val="24"/>
                <w:lang w:eastAsia="zh-CN"/>
              </w:rPr>
              <w:t>局部作用分析，不作为年度主比较。</w:t>
            </w:r>
          </w:p>
        </w:tc>
      </w:tr>
    </w:tbl>
    <w:p w14:paraId="255544CD" w14:textId="77777777" w:rsidR="00A16DFC" w:rsidRPr="00747A22" w:rsidRDefault="00B54136">
      <w:pPr>
        <w:pStyle w:val="af1"/>
        <w:spacing w:after="80" w:line="288" w:lineRule="auto"/>
        <w:rPr>
          <w:sz w:val="28"/>
          <w:szCs w:val="28"/>
          <w:lang w:eastAsia="zh-CN"/>
        </w:rPr>
      </w:pPr>
      <w:r>
        <w:rPr>
          <w:rFonts w:hint="eastAsia"/>
          <w:sz w:val="28"/>
          <w:szCs w:val="28"/>
          <w:lang w:eastAsia="zh-CN"/>
        </w:rPr>
        <w:t>两类方案采用相同资源和关键负荷边界，差异仅来自产品出口与调度逻辑；因此可以直接比较方案增益。</w:t>
      </w:r>
    </w:p>
    <w:p w14:paraId="533D28F0" w14:textId="77777777" w:rsidR="00A16DFC" w:rsidRDefault="00305267">
      <w:pPr>
        <w:pStyle w:val="21"/>
        <w:rPr>
          <w:lang w:eastAsia="zh-CN"/>
        </w:rPr>
      </w:pPr>
      <w:r>
        <w:rPr>
          <w:rFonts w:ascii="宋体" w:eastAsia="宋体" w:hAnsi="宋体" w:hint="eastAsia"/>
          <w:lang w:eastAsia="zh-CN"/>
        </w:rPr>
        <w:t>四、 综合能源利用方案的协同调度</w:t>
      </w:r>
    </w:p>
    <w:p w14:paraId="6C586F6D" w14:textId="77777777" w:rsidR="00A16DFC" w:rsidRDefault="00305267">
      <w:pPr>
        <w:pStyle w:val="31"/>
        <w:rPr>
          <w:lang w:eastAsia="zh-CN"/>
        </w:rPr>
      </w:pPr>
      <w:r>
        <w:rPr>
          <w:rFonts w:ascii="宋体" w:eastAsia="宋体" w:hAnsi="宋体" w:hint="eastAsia"/>
          <w:lang w:eastAsia="zh-CN"/>
        </w:rPr>
        <w:t>（一） 两类方案的组成与调度差异</w:t>
      </w:r>
    </w:p>
    <w:p w14:paraId="17B7AC8D" w14:textId="77777777" w:rsidR="00A16DFC" w:rsidRPr="00747A22" w:rsidRDefault="00B54136">
      <w:pPr>
        <w:pStyle w:val="af1"/>
        <w:spacing w:after="80" w:line="288" w:lineRule="auto"/>
        <w:rPr>
          <w:sz w:val="28"/>
          <w:szCs w:val="28"/>
          <w:lang w:eastAsia="zh-CN"/>
        </w:rPr>
      </w:pPr>
      <w:r>
        <w:rPr>
          <w:rFonts w:hint="eastAsia"/>
          <w:sz w:val="28"/>
          <w:szCs w:val="28"/>
          <w:lang w:eastAsia="zh-CN"/>
        </w:rPr>
        <w:t>方案</w:t>
      </w:r>
      <w:r>
        <w:rPr>
          <w:rFonts w:hint="eastAsia"/>
          <w:sz w:val="28"/>
          <w:szCs w:val="28"/>
          <w:lang w:eastAsia="zh-CN"/>
        </w:rPr>
        <w:t>A</w:t>
      </w:r>
      <w:r>
        <w:rPr>
          <w:rFonts w:hint="eastAsia"/>
          <w:sz w:val="28"/>
          <w:szCs w:val="28"/>
          <w:lang w:eastAsia="zh-CN"/>
        </w:rPr>
        <w:t>以电池储能承担短时平滑、关键负荷供给和备用；其消纳能力主要受电力外送通道约束。</w:t>
      </w:r>
    </w:p>
    <w:p w14:paraId="7C634BC0" w14:textId="77777777" w:rsidR="00A16DFC" w:rsidRPr="00747A22" w:rsidRDefault="00B54136">
      <w:pPr>
        <w:pStyle w:val="af1"/>
        <w:spacing w:after="80" w:line="288" w:lineRule="auto"/>
        <w:rPr>
          <w:sz w:val="28"/>
          <w:szCs w:val="28"/>
          <w:lang w:eastAsia="zh-CN"/>
        </w:rPr>
      </w:pPr>
      <w:r>
        <w:rPr>
          <w:rFonts w:hint="eastAsia"/>
          <w:sz w:val="28"/>
          <w:szCs w:val="28"/>
          <w:lang w:eastAsia="zh-CN"/>
        </w:rPr>
        <w:t>方案</w:t>
      </w:r>
      <w:r>
        <w:rPr>
          <w:rFonts w:hint="eastAsia"/>
          <w:sz w:val="28"/>
          <w:szCs w:val="28"/>
          <w:lang w:eastAsia="zh-CN"/>
        </w:rPr>
        <w:t>B</w:t>
      </w:r>
      <w:r>
        <w:rPr>
          <w:rFonts w:hint="eastAsia"/>
          <w:sz w:val="28"/>
          <w:szCs w:val="28"/>
          <w:lang w:eastAsia="zh-CN"/>
        </w:rPr>
        <w:t>增加制氢、储氢和氢交付出口，把较长时间尺度的富余电力转化为可储运产品；氢储备仍受当前容量和物理边界限制。</w:t>
      </w:r>
    </w:p>
    <w:p w14:paraId="085DFD3D" w14:textId="77777777" w:rsidR="00A16DFC" w:rsidRPr="00747A22" w:rsidRDefault="00B54136">
      <w:pPr>
        <w:pStyle w:val="af1"/>
        <w:spacing w:after="80" w:line="288" w:lineRule="auto"/>
        <w:rPr>
          <w:sz w:val="28"/>
          <w:szCs w:val="28"/>
          <w:lang w:eastAsia="zh-CN"/>
        </w:rPr>
      </w:pPr>
      <w:r>
        <w:rPr>
          <w:rFonts w:hint="eastAsia"/>
          <w:sz w:val="28"/>
          <w:szCs w:val="28"/>
          <w:lang w:eastAsia="zh-CN"/>
        </w:rPr>
        <w:lastRenderedPageBreak/>
        <w:t>方案</w:t>
      </w:r>
      <w:r>
        <w:rPr>
          <w:rFonts w:hint="eastAsia"/>
          <w:sz w:val="28"/>
          <w:szCs w:val="28"/>
          <w:lang w:eastAsia="zh-CN"/>
        </w:rPr>
        <w:t>B</w:t>
      </w:r>
      <w:r>
        <w:rPr>
          <w:rFonts w:hint="eastAsia"/>
          <w:sz w:val="28"/>
          <w:szCs w:val="28"/>
          <w:lang w:eastAsia="zh-CN"/>
        </w:rPr>
        <w:t>增加柔性算力出口，在任务池和服务价格满足条件时吸收短时富余电力；刚性</w:t>
      </w:r>
      <w:r>
        <w:rPr>
          <w:rFonts w:hint="eastAsia"/>
          <w:sz w:val="28"/>
          <w:szCs w:val="28"/>
          <w:lang w:eastAsia="zh-CN"/>
        </w:rPr>
        <w:t>SLA</w:t>
      </w:r>
      <w:r>
        <w:rPr>
          <w:rFonts w:hint="eastAsia"/>
          <w:sz w:val="28"/>
          <w:szCs w:val="28"/>
          <w:lang w:eastAsia="zh-CN"/>
        </w:rPr>
        <w:t>仍需另行校核。</w:t>
      </w:r>
    </w:p>
    <w:p w14:paraId="18C8C3A3" w14:textId="77777777" w:rsidR="00A16DFC" w:rsidRDefault="00305267">
      <w:pPr>
        <w:pStyle w:val="31"/>
        <w:rPr>
          <w:lang w:eastAsia="zh-CN"/>
        </w:rPr>
      </w:pPr>
      <w:r>
        <w:rPr>
          <w:rFonts w:ascii="宋体" w:eastAsia="宋体" w:hAnsi="宋体" w:hint="eastAsia"/>
          <w:lang w:eastAsia="zh-CN"/>
        </w:rPr>
        <w:t>（二） 方案B：综合能源利用与在线协同调度</w:t>
      </w:r>
    </w:p>
    <w:p w14:paraId="6905F9B6" w14:textId="77777777" w:rsidR="00A16DFC" w:rsidRPr="00747A22" w:rsidRDefault="00B54136">
      <w:pPr>
        <w:pStyle w:val="af1"/>
        <w:spacing w:after="80" w:line="288" w:lineRule="auto"/>
        <w:rPr>
          <w:bCs/>
          <w:sz w:val="28"/>
          <w:szCs w:val="28"/>
          <w:lang w:eastAsia="zh-CN"/>
        </w:rPr>
      </w:pPr>
      <w:r>
        <w:rPr>
          <w:bCs/>
          <w:sz w:val="28"/>
          <w:szCs w:val="28"/>
          <w:lang w:eastAsia="zh-CN"/>
        </w:rPr>
        <w:t>方案</w:t>
      </w:r>
      <w:r>
        <w:rPr>
          <w:bCs/>
          <w:sz w:val="28"/>
          <w:szCs w:val="28"/>
          <w:lang w:eastAsia="zh-CN"/>
        </w:rPr>
        <w:t>B</w:t>
      </w:r>
      <w:r>
        <w:rPr>
          <w:bCs/>
          <w:sz w:val="28"/>
          <w:szCs w:val="28"/>
          <w:lang w:eastAsia="zh-CN"/>
        </w:rPr>
        <w:t>采用滚动</w:t>
      </w:r>
      <w:r>
        <w:rPr>
          <w:bCs/>
          <w:sz w:val="28"/>
          <w:szCs w:val="28"/>
          <w:lang w:eastAsia="zh-CN"/>
        </w:rPr>
        <w:t>6 h</w:t>
      </w:r>
      <w:r>
        <w:rPr>
          <w:bCs/>
          <w:sz w:val="28"/>
          <w:szCs w:val="28"/>
          <w:lang w:eastAsia="zh-CN"/>
        </w:rPr>
        <w:t>计划、首小时执行，并按关键负荷、产品计划、储备目标和最小</w:t>
      </w:r>
      <w:r>
        <w:rPr>
          <w:bCs/>
          <w:sz w:val="28"/>
          <w:szCs w:val="28"/>
          <w:lang w:eastAsia="zh-CN"/>
        </w:rPr>
        <w:t>ENS</w:t>
      </w:r>
      <w:r>
        <w:rPr>
          <w:bCs/>
          <w:sz w:val="28"/>
          <w:szCs w:val="28"/>
          <w:lang w:eastAsia="zh-CN"/>
        </w:rPr>
        <w:t>分层回退。</w:t>
      </w:r>
    </w:p>
    <w:p w14:paraId="2549AF7C" w14:textId="77777777" w:rsidR="00A16DFC" w:rsidRPr="00747A22" w:rsidRDefault="00B54136">
      <w:pPr>
        <w:pStyle w:val="af1"/>
        <w:spacing w:after="80" w:line="288" w:lineRule="auto"/>
        <w:rPr>
          <w:sz w:val="28"/>
          <w:szCs w:val="28"/>
          <w:lang w:eastAsia="zh-CN"/>
        </w:rPr>
      </w:pPr>
      <w:r>
        <w:rPr>
          <w:rFonts w:hint="eastAsia"/>
          <w:sz w:val="28"/>
          <w:szCs w:val="28"/>
          <w:lang w:eastAsia="zh-CN"/>
        </w:rPr>
        <w:t>方案</w:t>
      </w:r>
      <w:r>
        <w:rPr>
          <w:rFonts w:hint="eastAsia"/>
          <w:sz w:val="28"/>
          <w:szCs w:val="28"/>
          <w:lang w:eastAsia="zh-CN"/>
        </w:rPr>
        <w:t>B</w:t>
      </w:r>
      <w:r>
        <w:rPr>
          <w:rFonts w:hint="eastAsia"/>
          <w:sz w:val="28"/>
          <w:szCs w:val="28"/>
          <w:lang w:eastAsia="zh-CN"/>
        </w:rPr>
        <w:t>的调度优先级为：关键负荷供能→产品出口计划→储备目标→经济性优化；物理边界无法满足时保留</w:t>
      </w:r>
      <w:r>
        <w:rPr>
          <w:rFonts w:hint="eastAsia"/>
          <w:sz w:val="28"/>
          <w:szCs w:val="28"/>
          <w:lang w:eastAsia="zh-CN"/>
        </w:rPr>
        <w:t>ENS</w:t>
      </w:r>
      <w:r>
        <w:rPr>
          <w:rFonts w:hint="eastAsia"/>
          <w:sz w:val="28"/>
          <w:szCs w:val="28"/>
          <w:lang w:eastAsia="zh-CN"/>
        </w:rPr>
        <w:t>审计结果。</w:t>
      </w:r>
    </w:p>
    <w:p w14:paraId="16DDDEE6" w14:textId="77777777" w:rsidR="00A16DFC" w:rsidRDefault="00305267">
      <w:pPr>
        <w:pStyle w:val="21"/>
        <w:rPr>
          <w:lang w:eastAsia="zh-CN"/>
        </w:rPr>
      </w:pPr>
      <w:r>
        <w:rPr>
          <w:rFonts w:ascii="宋体" w:eastAsia="宋体" w:hAnsi="宋体" w:hint="eastAsia"/>
          <w:lang w:eastAsia="zh-CN"/>
        </w:rPr>
        <w:t>五、 两类建设方案的产出结果对比</w:t>
      </w:r>
    </w:p>
    <w:p w14:paraId="58BCCF88" w14:textId="77777777" w:rsidR="00A16DFC" w:rsidRDefault="00305267">
      <w:pPr>
        <w:pStyle w:val="31"/>
        <w:rPr>
          <w:lang w:eastAsia="zh-CN"/>
        </w:rPr>
      </w:pPr>
      <w:r>
        <w:rPr>
          <w:rFonts w:ascii="宋体" w:eastAsia="宋体" w:hAnsi="宋体" w:hint="eastAsia"/>
          <w:lang w:eastAsia="zh-CN"/>
        </w:rPr>
        <w:t>（一） 48 h典型场景：两类建设方案对比</w:t>
      </w:r>
    </w:p>
    <w:p w14:paraId="5E72742A" w14:textId="77777777" w:rsidR="00A16DFC" w:rsidRPr="00747A22" w:rsidRDefault="00B54136">
      <w:pPr>
        <w:pStyle w:val="af1"/>
        <w:spacing w:after="80" w:line="288" w:lineRule="auto"/>
        <w:rPr>
          <w:sz w:val="28"/>
          <w:szCs w:val="28"/>
          <w:lang w:eastAsia="zh-CN"/>
        </w:rPr>
      </w:pPr>
      <w:r>
        <w:rPr>
          <w:rFonts w:hint="eastAsia"/>
          <w:b/>
          <w:sz w:val="28"/>
          <w:szCs w:val="28"/>
          <w:lang w:eastAsia="zh-CN"/>
        </w:rPr>
        <w:t>48 h</w:t>
      </w:r>
      <w:r>
        <w:rPr>
          <w:rFonts w:hint="eastAsia"/>
          <w:b/>
          <w:sz w:val="28"/>
          <w:szCs w:val="28"/>
          <w:lang w:eastAsia="zh-CN"/>
        </w:rPr>
        <w:t>典型场景下，两方案均实现关键负荷零缺供；方案</w:t>
      </w:r>
      <w:r>
        <w:rPr>
          <w:rFonts w:hint="eastAsia"/>
          <w:b/>
          <w:sz w:val="28"/>
          <w:szCs w:val="28"/>
          <w:lang w:eastAsia="zh-CN"/>
        </w:rPr>
        <w:t>B</w:t>
      </w:r>
      <w:r>
        <w:rPr>
          <w:rFonts w:hint="eastAsia"/>
          <w:b/>
          <w:sz w:val="28"/>
          <w:szCs w:val="28"/>
          <w:lang w:eastAsia="zh-CN"/>
        </w:rPr>
        <w:t>的消纳率为</w:t>
      </w:r>
      <w:r>
        <w:rPr>
          <w:rFonts w:hint="eastAsia"/>
          <w:b/>
          <w:sz w:val="28"/>
          <w:szCs w:val="28"/>
          <w:lang w:eastAsia="zh-CN"/>
        </w:rPr>
        <w:t>96.780%</w:t>
      </w:r>
      <w:r>
        <w:rPr>
          <w:rFonts w:hint="eastAsia"/>
          <w:b/>
          <w:sz w:val="28"/>
          <w:szCs w:val="28"/>
          <w:lang w:eastAsia="zh-CN"/>
        </w:rPr>
        <w:t>，高于方案</w:t>
      </w:r>
      <w:r>
        <w:rPr>
          <w:rFonts w:hint="eastAsia"/>
          <w:b/>
          <w:sz w:val="28"/>
          <w:szCs w:val="28"/>
          <w:lang w:eastAsia="zh-CN"/>
        </w:rPr>
        <w:t>A</w:t>
      </w:r>
      <w:r>
        <w:rPr>
          <w:rFonts w:hint="eastAsia"/>
          <w:b/>
          <w:sz w:val="28"/>
          <w:szCs w:val="28"/>
          <w:lang w:eastAsia="zh-CN"/>
        </w:rPr>
        <w:t>的</w:t>
      </w:r>
      <w:r>
        <w:rPr>
          <w:rFonts w:hint="eastAsia"/>
          <w:b/>
          <w:sz w:val="28"/>
          <w:szCs w:val="28"/>
          <w:lang w:eastAsia="zh-CN"/>
        </w:rPr>
        <w:t>90.686%</w:t>
      </w:r>
      <w:r>
        <w:rPr>
          <w:rFonts w:hint="eastAsia"/>
          <w:b/>
          <w:sz w:val="28"/>
          <w:szCs w:val="28"/>
          <w:lang w:eastAsia="zh-CN"/>
        </w:rPr>
        <w:t>，运行毛收益为</w:t>
      </w:r>
      <w:r>
        <w:rPr>
          <w:rFonts w:hint="eastAsia"/>
          <w:b/>
          <w:sz w:val="28"/>
          <w:szCs w:val="28"/>
          <w:lang w:eastAsia="zh-CN"/>
        </w:rPr>
        <w:t>6.756</w:t>
      </w:r>
      <w:r>
        <w:rPr>
          <w:rFonts w:hint="eastAsia"/>
          <w:b/>
          <w:sz w:val="28"/>
          <w:szCs w:val="28"/>
          <w:lang w:eastAsia="zh-CN"/>
        </w:rPr>
        <w:t>百万元，高于方案</w:t>
      </w:r>
      <w:r>
        <w:rPr>
          <w:rFonts w:hint="eastAsia"/>
          <w:b/>
          <w:sz w:val="28"/>
          <w:szCs w:val="28"/>
          <w:lang w:eastAsia="zh-CN"/>
        </w:rPr>
        <w:t>A</w:t>
      </w:r>
      <w:r>
        <w:rPr>
          <w:rFonts w:hint="eastAsia"/>
          <w:b/>
          <w:sz w:val="28"/>
          <w:szCs w:val="28"/>
          <w:lang w:eastAsia="zh-CN"/>
        </w:rPr>
        <w:t>的</w:t>
      </w:r>
      <w:r>
        <w:rPr>
          <w:rFonts w:hint="eastAsia"/>
          <w:b/>
          <w:sz w:val="28"/>
          <w:szCs w:val="28"/>
          <w:lang w:eastAsia="zh-CN"/>
        </w:rPr>
        <w:t>2.533</w:t>
      </w:r>
      <w:r>
        <w:rPr>
          <w:rFonts w:hint="eastAsia"/>
          <w:b/>
          <w:sz w:val="28"/>
          <w:szCs w:val="28"/>
          <w:lang w:eastAsia="zh-CN"/>
        </w:rPr>
        <w:t>百万元。</w:t>
      </w:r>
    </w:p>
    <w:p w14:paraId="67DF4E57" w14:textId="77777777" w:rsidR="00A16DFC" w:rsidRPr="00747A22" w:rsidRDefault="00B54136" w:rsidP="00747A22">
      <w:pPr>
        <w:pStyle w:val="afe"/>
        <w:jc w:val="left"/>
        <w:rPr>
          <w:rFonts w:ascii="宋体" w:eastAsia="宋体" w:hAnsi="宋体"/>
          <w:lang w:eastAsia="zh-CN"/>
        </w:rPr>
      </w:pPr>
      <w:r>
        <w:rPr>
          <w:rFonts w:ascii="宋体" w:eastAsia="宋体" w:hAnsi="宋体"/>
          <w:lang w:eastAsia="zh-CN"/>
        </w:rPr>
        <w:t>48 h</w:t>
      </w:r>
      <w:r>
        <w:rPr>
          <w:rFonts w:ascii="宋体" w:eastAsia="宋体" w:hAnsi="宋体"/>
          <w:lang w:eastAsia="zh-CN"/>
        </w:rPr>
        <w:t>辅助基准表明，单一氢能或单一算力出口都不能替代两类建设方案的主比较；方案</w:t>
      </w:r>
      <w:r>
        <w:rPr>
          <w:rFonts w:ascii="宋体" w:eastAsia="宋体" w:hAnsi="宋体"/>
          <w:lang w:eastAsia="zh-CN"/>
        </w:rPr>
        <w:t>B</w:t>
      </w:r>
      <w:r>
        <w:rPr>
          <w:rFonts w:ascii="宋体" w:eastAsia="宋体" w:hAnsi="宋体"/>
          <w:lang w:eastAsia="zh-CN"/>
        </w:rPr>
        <w:t>的优势来自电力、氢能和柔性算力的协同组合。</w:t>
      </w:r>
    </w:p>
    <w:p w14:paraId="7CCD4CB3" w14:textId="77777777" w:rsidR="00A16DFC" w:rsidRDefault="00B54136">
      <w:pPr>
        <w:pStyle w:val="af1"/>
        <w:keepNext/>
        <w:spacing w:after="80" w:line="288" w:lineRule="auto"/>
        <w:jc w:val="center"/>
      </w:pPr>
      <w:r>
        <w:rPr>
          <w:noProof/>
        </w:rPr>
        <w:drawing>
          <wp:inline distT="0" distB="0" distL="0" distR="0" wp14:anchorId="16734C0A" wp14:editId="6038DD58">
            <wp:extent cx="4480560" cy="1490980"/>
            <wp:effectExtent l="0" t="0" r="0" b="0"/>
            <wp:docPr id="12" name="图像7" descr="图5-3 48 h四方案消纳、弃电与收益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像7" descr="图5-3 48 h四方案消纳、弃电与收益对比"/>
                    <pic:cNvPicPr>
                      <a:picLocks noChangeAspect="1" noChangeArrowheads="1"/>
                    </pic:cNvPicPr>
                  </pic:nvPicPr>
                  <pic:blipFill>
                    <a:blip r:embed="rId21"/>
                    <a:stretch>
                      <a:fillRect/>
                    </a:stretch>
                  </pic:blipFill>
                  <pic:spPr bwMode="auto">
                    <a:xfrm>
                      <a:off x="0" y="0"/>
                      <a:ext cx="4480560" cy="1490980"/>
                    </a:xfrm>
                    <a:prstGeom prst="rect">
                      <a:avLst/>
                    </a:prstGeom>
                    <a:noFill/>
                  </pic:spPr>
                </pic:pic>
              </a:graphicData>
            </a:graphic>
          </wp:inline>
        </w:drawing>
      </w:r>
    </w:p>
    <w:p w14:paraId="6B045AD9" w14:textId="77777777" w:rsidR="00A16DFC" w:rsidRDefault="00B54136">
      <w:pPr>
        <w:pStyle w:val="afe"/>
        <w:spacing w:before="40" w:after="80" w:line="288" w:lineRule="auto"/>
        <w:rPr>
          <w:lang w:eastAsia="zh-CN"/>
        </w:rPr>
      </w:pPr>
      <w:r>
        <w:rPr>
          <w:rFonts w:hint="eastAsia"/>
          <w:sz w:val="19"/>
          <w:lang w:eastAsia="zh-CN"/>
        </w:rPr>
        <w:t>图</w:t>
      </w:r>
      <w:r>
        <w:rPr>
          <w:rFonts w:hint="eastAsia"/>
          <w:sz w:val="19"/>
          <w:lang w:eastAsia="zh-CN"/>
        </w:rPr>
        <w:t>5-1 48 h</w:t>
      </w:r>
      <w:r>
        <w:rPr>
          <w:rFonts w:hint="eastAsia"/>
          <w:sz w:val="19"/>
          <w:lang w:eastAsia="zh-CN"/>
        </w:rPr>
        <w:t>两类建设方案消纳、弃电与收益对比</w:t>
      </w:r>
    </w:p>
    <w:p w14:paraId="211E1F5C" w14:textId="77777777" w:rsidR="00A16DFC" w:rsidRDefault="00305267">
      <w:pPr>
        <w:pStyle w:val="31"/>
        <w:rPr>
          <w:lang w:eastAsia="zh-CN"/>
        </w:rPr>
      </w:pPr>
      <w:r>
        <w:rPr>
          <w:rFonts w:ascii="宋体" w:eastAsia="宋体" w:hAnsi="宋体" w:hint="eastAsia"/>
          <w:lang w:eastAsia="zh-CN"/>
        </w:rPr>
        <w:t>（二）年度连续运行：两类建设方案对比</w:t>
      </w:r>
    </w:p>
    <w:p w14:paraId="1BA5CEE3" w14:textId="77777777" w:rsidR="00A16DFC" w:rsidRPr="00747A22" w:rsidRDefault="00B54136" w:rsidP="00747A22">
      <w:pPr>
        <w:pStyle w:val="af1"/>
        <w:spacing w:after="80" w:line="288" w:lineRule="auto"/>
        <w:jc w:val="left"/>
        <w:rPr>
          <w:rFonts w:ascii="宋体" w:hAnsi="宋体"/>
          <w:sz w:val="28"/>
          <w:szCs w:val="28"/>
          <w:lang w:eastAsia="zh-CN"/>
        </w:rPr>
      </w:pPr>
      <w:r>
        <w:rPr>
          <w:rFonts w:ascii="宋体" w:hAnsi="宋体" w:hint="eastAsia"/>
          <w:b/>
          <w:sz w:val="28"/>
          <w:szCs w:val="28"/>
          <w:lang w:eastAsia="zh-CN"/>
        </w:rPr>
        <w:t>年度连续运行是本章主证据：方案</w:t>
      </w:r>
      <w:r>
        <w:rPr>
          <w:rFonts w:ascii="宋体" w:hAnsi="宋体" w:hint="eastAsia"/>
          <w:b/>
          <w:sz w:val="28"/>
          <w:szCs w:val="28"/>
          <w:lang w:eastAsia="zh-CN"/>
        </w:rPr>
        <w:t>B</w:t>
      </w:r>
      <w:r>
        <w:rPr>
          <w:rFonts w:ascii="宋体" w:hAnsi="宋体" w:hint="eastAsia"/>
          <w:b/>
          <w:sz w:val="28"/>
          <w:szCs w:val="28"/>
          <w:lang w:eastAsia="zh-CN"/>
        </w:rPr>
        <w:t>利用率为</w:t>
      </w:r>
      <w:r>
        <w:rPr>
          <w:rFonts w:ascii="宋体" w:hAnsi="宋体" w:hint="eastAsia"/>
          <w:b/>
          <w:sz w:val="28"/>
          <w:szCs w:val="28"/>
          <w:lang w:eastAsia="zh-CN"/>
        </w:rPr>
        <w:t>74.899%</w:t>
      </w:r>
      <w:r>
        <w:rPr>
          <w:rFonts w:ascii="宋体" w:hAnsi="宋体" w:hint="eastAsia"/>
          <w:b/>
          <w:sz w:val="28"/>
          <w:szCs w:val="28"/>
          <w:lang w:eastAsia="zh-CN"/>
        </w:rPr>
        <w:t>，方案</w:t>
      </w:r>
      <w:r>
        <w:rPr>
          <w:rFonts w:ascii="宋体" w:hAnsi="宋体" w:hint="eastAsia"/>
          <w:b/>
          <w:sz w:val="28"/>
          <w:szCs w:val="28"/>
          <w:lang w:eastAsia="zh-CN"/>
        </w:rPr>
        <w:t>A</w:t>
      </w:r>
      <w:r>
        <w:rPr>
          <w:rFonts w:ascii="宋体" w:hAnsi="宋体" w:hint="eastAsia"/>
          <w:b/>
          <w:sz w:val="28"/>
          <w:szCs w:val="28"/>
          <w:lang w:eastAsia="zh-CN"/>
        </w:rPr>
        <w:t>为</w:t>
      </w:r>
      <w:r>
        <w:rPr>
          <w:rFonts w:ascii="宋体" w:hAnsi="宋体" w:hint="eastAsia"/>
          <w:b/>
          <w:sz w:val="28"/>
          <w:szCs w:val="28"/>
          <w:lang w:eastAsia="zh-CN"/>
        </w:rPr>
        <w:t>60.140%</w:t>
      </w:r>
      <w:r>
        <w:rPr>
          <w:rFonts w:ascii="宋体" w:hAnsi="宋体" w:hint="eastAsia"/>
          <w:b/>
          <w:sz w:val="28"/>
          <w:szCs w:val="28"/>
          <w:lang w:eastAsia="zh-CN"/>
        </w:rPr>
        <w:t>，提高</w:t>
      </w:r>
      <w:r>
        <w:rPr>
          <w:rFonts w:ascii="宋体" w:hAnsi="宋体" w:hint="eastAsia"/>
          <w:b/>
          <w:sz w:val="28"/>
          <w:szCs w:val="28"/>
          <w:lang w:eastAsia="zh-CN"/>
        </w:rPr>
        <w:t>14.759</w:t>
      </w:r>
      <w:r>
        <w:rPr>
          <w:rFonts w:ascii="宋体" w:hAnsi="宋体" w:hint="eastAsia"/>
          <w:b/>
          <w:sz w:val="28"/>
          <w:szCs w:val="28"/>
          <w:lang w:eastAsia="zh-CN"/>
        </w:rPr>
        <w:t>个百分点；方案</w:t>
      </w:r>
      <w:r>
        <w:rPr>
          <w:rFonts w:ascii="宋体" w:hAnsi="宋体" w:hint="eastAsia"/>
          <w:b/>
          <w:sz w:val="28"/>
          <w:szCs w:val="28"/>
          <w:lang w:eastAsia="zh-CN"/>
        </w:rPr>
        <w:t>B</w:t>
      </w:r>
      <w:r>
        <w:rPr>
          <w:rFonts w:ascii="宋体" w:hAnsi="宋体" w:hint="eastAsia"/>
          <w:b/>
          <w:sz w:val="28"/>
          <w:szCs w:val="28"/>
          <w:lang w:eastAsia="zh-CN"/>
        </w:rPr>
        <w:t>运行毛收益为</w:t>
      </w:r>
      <w:r>
        <w:rPr>
          <w:rFonts w:ascii="宋体" w:hAnsi="宋体" w:hint="eastAsia"/>
          <w:b/>
          <w:sz w:val="28"/>
          <w:szCs w:val="28"/>
          <w:lang w:eastAsia="zh-CN"/>
        </w:rPr>
        <w:t>1,312.468</w:t>
      </w:r>
      <w:r>
        <w:rPr>
          <w:rFonts w:ascii="宋体" w:hAnsi="宋体" w:hint="eastAsia"/>
          <w:b/>
          <w:sz w:val="28"/>
          <w:szCs w:val="28"/>
          <w:lang w:eastAsia="zh-CN"/>
        </w:rPr>
        <w:t>百万元，方案</w:t>
      </w:r>
      <w:r>
        <w:rPr>
          <w:rFonts w:ascii="宋体" w:hAnsi="宋体" w:hint="eastAsia"/>
          <w:b/>
          <w:sz w:val="28"/>
          <w:szCs w:val="28"/>
          <w:lang w:eastAsia="zh-CN"/>
        </w:rPr>
        <w:t>A</w:t>
      </w:r>
      <w:r>
        <w:rPr>
          <w:rFonts w:ascii="宋体" w:hAnsi="宋体" w:hint="eastAsia"/>
          <w:b/>
          <w:sz w:val="28"/>
          <w:szCs w:val="28"/>
          <w:lang w:eastAsia="zh-CN"/>
        </w:rPr>
        <w:t>为</w:t>
      </w:r>
      <w:r>
        <w:rPr>
          <w:rFonts w:ascii="宋体" w:hAnsi="宋体" w:hint="eastAsia"/>
          <w:b/>
          <w:sz w:val="28"/>
          <w:szCs w:val="28"/>
          <w:lang w:eastAsia="zh-CN"/>
        </w:rPr>
        <w:t>369.822</w:t>
      </w:r>
      <w:r>
        <w:rPr>
          <w:rFonts w:ascii="宋体" w:hAnsi="宋体" w:hint="eastAsia"/>
          <w:b/>
          <w:sz w:val="28"/>
          <w:szCs w:val="28"/>
          <w:lang w:eastAsia="zh-CN"/>
        </w:rPr>
        <w:t>百万元，增加</w:t>
      </w:r>
      <w:r>
        <w:rPr>
          <w:rFonts w:ascii="宋体" w:hAnsi="宋体" w:hint="eastAsia"/>
          <w:b/>
          <w:sz w:val="28"/>
          <w:szCs w:val="28"/>
          <w:lang w:eastAsia="zh-CN"/>
        </w:rPr>
        <w:t>942.646</w:t>
      </w:r>
      <w:r>
        <w:rPr>
          <w:rFonts w:ascii="宋体" w:hAnsi="宋体" w:hint="eastAsia"/>
          <w:b/>
          <w:sz w:val="28"/>
          <w:szCs w:val="28"/>
          <w:lang w:eastAsia="zh-CN"/>
        </w:rPr>
        <w:t>百万元。</w:t>
      </w:r>
    </w:p>
    <w:p w14:paraId="42FE925D" w14:textId="77777777" w:rsidR="00A16DFC" w:rsidRDefault="00B54136">
      <w:pPr>
        <w:pStyle w:val="af1"/>
        <w:keepNext/>
        <w:spacing w:after="80" w:line="288" w:lineRule="auto"/>
        <w:jc w:val="center"/>
      </w:pPr>
      <w:r>
        <w:rPr>
          <w:noProof/>
        </w:rPr>
        <w:lastRenderedPageBreak/>
        <w:drawing>
          <wp:inline distT="0" distB="0" distL="0" distR="0" wp14:anchorId="00905E47" wp14:editId="3D7D6D16">
            <wp:extent cx="4480560" cy="2708275"/>
            <wp:effectExtent l="0" t="0" r="0" b="0"/>
            <wp:docPr id="13" name="图像8" descr="图5-4 在线混合策略8760 h逐小时运行表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像8" descr="图5-4 在线混合策略8760 h逐小时运行表现"/>
                    <pic:cNvPicPr>
                      <a:picLocks noChangeAspect="1" noChangeArrowheads="1"/>
                    </pic:cNvPicPr>
                  </pic:nvPicPr>
                  <pic:blipFill>
                    <a:blip r:embed="rId22"/>
                    <a:stretch>
                      <a:fillRect/>
                    </a:stretch>
                  </pic:blipFill>
                  <pic:spPr bwMode="auto">
                    <a:xfrm>
                      <a:off x="0" y="0"/>
                      <a:ext cx="4480560" cy="2708275"/>
                    </a:xfrm>
                    <a:prstGeom prst="rect">
                      <a:avLst/>
                    </a:prstGeom>
                    <a:noFill/>
                  </pic:spPr>
                </pic:pic>
              </a:graphicData>
            </a:graphic>
          </wp:inline>
        </w:drawing>
      </w:r>
    </w:p>
    <w:p w14:paraId="3B41C098" w14:textId="77777777" w:rsidR="00747A22" w:rsidRDefault="00B54136" w:rsidP="000F3FCF">
      <w:pPr>
        <w:pStyle w:val="afe"/>
        <w:spacing w:before="40" w:after="80" w:line="288" w:lineRule="auto"/>
        <w:rPr>
          <w:lang w:eastAsia="zh-CN"/>
        </w:rPr>
      </w:pPr>
      <w:r>
        <w:rPr>
          <w:sz w:val="19"/>
          <w:lang w:eastAsia="zh-CN"/>
        </w:rPr>
        <w:t>图</w:t>
      </w:r>
      <w:r>
        <w:rPr>
          <w:sz w:val="19"/>
          <w:lang w:eastAsia="zh-CN"/>
        </w:rPr>
        <w:t xml:space="preserve">5-2 </w:t>
      </w:r>
      <w:r>
        <w:rPr>
          <w:sz w:val="19"/>
          <w:lang w:eastAsia="zh-CN"/>
        </w:rPr>
        <w:t>在线混合策略</w:t>
      </w:r>
      <w:r>
        <w:rPr>
          <w:sz w:val="19"/>
          <w:lang w:eastAsia="zh-CN"/>
        </w:rPr>
        <w:t>8,760 h</w:t>
      </w:r>
      <w:r>
        <w:rPr>
          <w:sz w:val="19"/>
          <w:lang w:eastAsia="zh-CN"/>
        </w:rPr>
        <w:t>年度运行表现</w:t>
      </w:r>
    </w:p>
    <w:p w14:paraId="648653A5" w14:textId="77777777" w:rsidR="00A16DFC" w:rsidRPr="00747A22" w:rsidRDefault="00B54136" w:rsidP="00747A22">
      <w:pPr>
        <w:pStyle w:val="afe"/>
        <w:spacing w:after="80" w:line="288" w:lineRule="auto"/>
        <w:jc w:val="left"/>
        <w:rPr>
          <w:rFonts w:ascii="宋体" w:eastAsia="宋体" w:hAnsi="宋体"/>
          <w:lang w:eastAsia="zh-CN"/>
        </w:rPr>
      </w:pPr>
      <w:r w:rsidRPr="00747A22">
        <w:rPr>
          <w:rFonts w:ascii="宋体" w:eastAsia="宋体" w:hAnsi="宋体" w:hint="eastAsia"/>
          <w:lang w:eastAsia="zh-CN"/>
        </w:rPr>
        <w:t>事件由</w:t>
      </w:r>
      <w:r w:rsidRPr="00747A22">
        <w:rPr>
          <w:rFonts w:ascii="宋体" w:eastAsia="宋体" w:hAnsi="宋体"/>
          <w:lang w:eastAsia="zh-CN"/>
        </w:rPr>
        <w:t xml:space="preserve"> 12 h </w:t>
      </w:r>
      <w:r w:rsidRPr="00747A22">
        <w:rPr>
          <w:rFonts w:ascii="宋体" w:eastAsia="宋体" w:hAnsi="宋体" w:hint="eastAsia"/>
          <w:lang w:eastAsia="zh-CN"/>
        </w:rPr>
        <w:t>预警、</w:t>
      </w:r>
      <w:r w:rsidRPr="00747A22">
        <w:rPr>
          <w:rFonts w:ascii="宋体" w:eastAsia="宋体" w:hAnsi="宋体" w:hint="eastAsia"/>
          <w:lang w:eastAsia="zh-CN"/>
        </w:rPr>
        <w:t>24</w:t>
      </w:r>
      <w:r w:rsidRPr="00747A22">
        <w:rPr>
          <w:rFonts w:ascii="宋体" w:eastAsia="宋体" w:hAnsi="宋体"/>
          <w:lang w:eastAsia="zh-CN"/>
        </w:rPr>
        <w:t xml:space="preserve"> h </w:t>
      </w:r>
      <w:r w:rsidRPr="00747A22">
        <w:rPr>
          <w:rFonts w:ascii="宋体" w:eastAsia="宋体" w:hAnsi="宋体" w:hint="eastAsia"/>
          <w:lang w:eastAsia="zh-CN"/>
        </w:rPr>
        <w:t>过境和</w:t>
      </w:r>
      <w:r w:rsidRPr="00747A22">
        <w:rPr>
          <w:rFonts w:ascii="宋体" w:eastAsia="宋体" w:hAnsi="宋体"/>
          <w:lang w:eastAsia="zh-CN"/>
        </w:rPr>
        <w:t xml:space="preserve"> 24 h </w:t>
      </w:r>
      <w:r w:rsidRPr="00747A22">
        <w:rPr>
          <w:rFonts w:ascii="宋体" w:eastAsia="宋体" w:hAnsi="宋体" w:hint="eastAsia"/>
          <w:lang w:eastAsia="zh-CN"/>
        </w:rPr>
        <w:t>恢复组成。年度在线混合策略在预警阶段无缺供；过境阶段由于源侧可用功率为</w:t>
      </w:r>
      <w:r w:rsidRPr="00747A22">
        <w:rPr>
          <w:rFonts w:ascii="宋体" w:eastAsia="宋体" w:hAnsi="宋体"/>
          <w:lang w:eastAsia="zh-CN"/>
        </w:rPr>
        <w:t xml:space="preserve"> </w:t>
      </w:r>
      <w:r w:rsidRPr="00747A22">
        <w:rPr>
          <w:rFonts w:ascii="宋体" w:eastAsia="宋体" w:hAnsi="宋体" w:hint="eastAsia"/>
          <w:lang w:eastAsia="zh-CN"/>
        </w:rPr>
        <w:t>0</w:t>
      </w:r>
      <w:r w:rsidRPr="00747A22">
        <w:rPr>
          <w:rFonts w:ascii="宋体" w:eastAsia="宋体" w:hAnsi="宋体" w:hint="eastAsia"/>
          <w:lang w:eastAsia="zh-CN"/>
        </w:rPr>
        <w:t>，出现</w:t>
      </w:r>
      <w:r w:rsidRPr="00747A22">
        <w:rPr>
          <w:rFonts w:ascii="宋体" w:eastAsia="宋体" w:hAnsi="宋体"/>
          <w:lang w:eastAsia="zh-CN"/>
        </w:rPr>
        <w:t xml:space="preserve"> 341.340 MWh </w:t>
      </w:r>
      <w:r w:rsidRPr="00747A22">
        <w:rPr>
          <w:rFonts w:ascii="宋体" w:eastAsia="宋体" w:hAnsi="宋体" w:hint="eastAsia"/>
          <w:lang w:eastAsia="zh-CN"/>
        </w:rPr>
        <w:t>缺供；恢复阶段源侧逐步恢复，仍有</w:t>
      </w:r>
      <w:r w:rsidRPr="00747A22">
        <w:rPr>
          <w:rFonts w:ascii="宋体" w:eastAsia="宋体" w:hAnsi="宋体"/>
          <w:lang w:eastAsia="zh-CN"/>
        </w:rPr>
        <w:t xml:space="preserve"> 16.209 MWh </w:t>
      </w:r>
      <w:r w:rsidRPr="00747A22">
        <w:rPr>
          <w:rFonts w:ascii="宋体" w:eastAsia="宋体" w:hAnsi="宋体" w:hint="eastAsia"/>
          <w:lang w:eastAsia="zh-CN"/>
        </w:rPr>
        <w:t>缺供。该结果说明当前主账可以因果连续运行，但不能直接写成自然储氢即可保证极端天气下零缺供。</w:t>
      </w:r>
    </w:p>
    <w:p w14:paraId="1043C546" w14:textId="77777777" w:rsidR="00A16DFC" w:rsidRDefault="00305267">
      <w:pPr>
        <w:pStyle w:val="21"/>
        <w:rPr>
          <w:lang w:eastAsia="zh-CN"/>
        </w:rPr>
      </w:pPr>
      <w:r>
        <w:rPr>
          <w:rFonts w:ascii="宋体" w:eastAsia="宋体" w:hAnsi="宋体" w:hint="eastAsia"/>
          <w:lang w:eastAsia="zh-CN"/>
        </w:rPr>
        <w:t>六、 增益来源与可靠性边界</w:t>
      </w:r>
    </w:p>
    <w:p w14:paraId="12F3CA3A" w14:textId="77777777" w:rsidR="00A16DFC" w:rsidRDefault="00305267">
      <w:pPr>
        <w:pStyle w:val="31"/>
        <w:rPr>
          <w:lang w:eastAsia="zh-CN"/>
        </w:rPr>
      </w:pPr>
      <w:r>
        <w:rPr>
          <w:rFonts w:ascii="宋体" w:eastAsia="宋体" w:hAnsi="宋体" w:hint="eastAsia"/>
          <w:lang w:eastAsia="zh-CN"/>
        </w:rPr>
        <w:t>（一）效率与经济性判断</w:t>
      </w:r>
    </w:p>
    <w:p w14:paraId="2DA1C499" w14:textId="77777777" w:rsidR="00A16DFC" w:rsidRPr="00747A22" w:rsidRDefault="00B54136">
      <w:pPr>
        <w:pStyle w:val="af1"/>
        <w:spacing w:after="80" w:line="288" w:lineRule="auto"/>
        <w:rPr>
          <w:sz w:val="28"/>
          <w:szCs w:val="28"/>
          <w:lang w:eastAsia="zh-CN"/>
        </w:rPr>
      </w:pPr>
      <w:r>
        <w:rPr>
          <w:rFonts w:hint="eastAsia"/>
          <w:b/>
          <w:sz w:val="28"/>
          <w:szCs w:val="28"/>
          <w:lang w:eastAsia="zh-CN"/>
        </w:rPr>
        <w:t>效率与经济性判断：方案</w:t>
      </w:r>
      <w:r>
        <w:rPr>
          <w:rFonts w:hint="eastAsia"/>
          <w:b/>
          <w:sz w:val="28"/>
          <w:szCs w:val="28"/>
          <w:lang w:eastAsia="zh-CN"/>
        </w:rPr>
        <w:t>B</w:t>
      </w:r>
      <w:r>
        <w:rPr>
          <w:rFonts w:hint="eastAsia"/>
          <w:b/>
          <w:sz w:val="28"/>
          <w:szCs w:val="28"/>
          <w:lang w:eastAsia="zh-CN"/>
        </w:rPr>
        <w:t>的主要增益来自多产品出口对海缆外送瓶颈的缓解，而不是单纯增加发电量。</w:t>
      </w:r>
    </w:p>
    <w:p w14:paraId="31FFFDE5" w14:textId="77777777" w:rsidR="00A16DFC" w:rsidRDefault="00B54136">
      <w:pPr>
        <w:pStyle w:val="af1"/>
        <w:keepNext/>
        <w:spacing w:after="80" w:line="288" w:lineRule="auto"/>
        <w:jc w:val="center"/>
        <w:rPr>
          <w:lang w:eastAsia="zh-CN"/>
        </w:rPr>
      </w:pPr>
      <w:r>
        <w:rPr>
          <w:noProof/>
        </w:rPr>
        <w:drawing>
          <wp:inline distT="0" distB="0" distL="0" distR="0" wp14:anchorId="0FCEADAD" wp14:editId="06E98C22">
            <wp:extent cx="3020695" cy="1877060"/>
            <wp:effectExtent l="0" t="0" r="0" b="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noChangeArrowheads="1"/>
                    </pic:cNvPicPr>
                  </pic:nvPicPr>
                  <pic:blipFill>
                    <a:blip r:embed="rId23"/>
                    <a:stretch>
                      <a:fillRect/>
                    </a:stretch>
                  </pic:blipFill>
                  <pic:spPr bwMode="auto">
                    <a:xfrm>
                      <a:off x="0" y="0"/>
                      <a:ext cx="3020695" cy="1877060"/>
                    </a:xfrm>
                    <a:prstGeom prst="rect">
                      <a:avLst/>
                    </a:prstGeom>
                    <a:noFill/>
                  </pic:spPr>
                </pic:pic>
              </a:graphicData>
            </a:graphic>
          </wp:inline>
        </w:drawing>
      </w:r>
    </w:p>
    <w:p w14:paraId="44BC0BA3" w14:textId="77777777" w:rsidR="00A16DFC" w:rsidRDefault="00B54136">
      <w:pPr>
        <w:pStyle w:val="afe"/>
        <w:spacing w:before="40" w:after="80" w:line="288" w:lineRule="auto"/>
        <w:rPr>
          <w:lang w:eastAsia="zh-CN"/>
        </w:rPr>
      </w:pPr>
      <w:r>
        <w:rPr>
          <w:i/>
          <w:iCs/>
          <w:sz w:val="19"/>
          <w:lang w:eastAsia="zh-CN"/>
        </w:rPr>
        <w:t>图</w:t>
      </w:r>
      <w:r>
        <w:rPr>
          <w:i/>
          <w:iCs/>
          <w:sz w:val="19"/>
          <w:lang w:eastAsia="zh-CN"/>
        </w:rPr>
        <w:t xml:space="preserve">5-3 </w:t>
      </w:r>
      <w:r>
        <w:rPr>
          <w:i/>
          <w:iCs/>
          <w:sz w:val="19"/>
          <w:lang w:eastAsia="zh-CN"/>
        </w:rPr>
        <w:t>两类建设方案经济性与弃电率对比</w:t>
      </w:r>
    </w:p>
    <w:p w14:paraId="7D17570F" w14:textId="77777777" w:rsidR="00A16DFC" w:rsidRDefault="00305267">
      <w:pPr>
        <w:pStyle w:val="31"/>
        <w:rPr>
          <w:lang w:eastAsia="zh-CN"/>
        </w:rPr>
      </w:pPr>
      <w:r>
        <w:rPr>
          <w:rFonts w:ascii="宋体" w:eastAsia="宋体" w:hAnsi="宋体" w:hint="eastAsia"/>
          <w:lang w:eastAsia="zh-CN"/>
        </w:rPr>
        <w:t>（二）环境指标与解释边界</w:t>
      </w:r>
    </w:p>
    <w:p w14:paraId="0373DB68" w14:textId="77777777" w:rsidR="00A16DFC" w:rsidRPr="00747A22" w:rsidRDefault="00B54136" w:rsidP="00747A22">
      <w:pPr>
        <w:pStyle w:val="af1"/>
        <w:spacing w:after="80" w:line="288" w:lineRule="auto"/>
        <w:jc w:val="left"/>
        <w:rPr>
          <w:sz w:val="28"/>
          <w:szCs w:val="28"/>
          <w:lang w:eastAsia="zh-CN"/>
        </w:rPr>
      </w:pPr>
      <w:r>
        <w:rPr>
          <w:rFonts w:hint="eastAsia"/>
          <w:sz w:val="28"/>
          <w:szCs w:val="28"/>
          <w:lang w:eastAsia="zh-CN"/>
        </w:rPr>
        <w:t>环境指标只能作为辅助证据：当前结果反映运行期产品交付差异，不等同于全生命周期净碳优势。</w:t>
      </w:r>
    </w:p>
    <w:p w14:paraId="0EB4C920" w14:textId="77777777" w:rsidR="00A16DFC" w:rsidRPr="00747A22" w:rsidRDefault="00B54136" w:rsidP="00747A22">
      <w:pPr>
        <w:pStyle w:val="af1"/>
        <w:keepNext/>
        <w:spacing w:after="80" w:line="288" w:lineRule="auto"/>
        <w:jc w:val="left"/>
        <w:rPr>
          <w:sz w:val="28"/>
          <w:szCs w:val="28"/>
          <w:lang w:eastAsia="zh-CN"/>
        </w:rPr>
      </w:pPr>
      <w:r>
        <w:rPr>
          <w:sz w:val="28"/>
          <w:szCs w:val="28"/>
          <w:lang w:eastAsia="zh-CN"/>
        </w:rPr>
        <w:lastRenderedPageBreak/>
        <w:t>环境判断具有时间尺度依赖：</w:t>
      </w:r>
      <w:r>
        <w:rPr>
          <w:sz w:val="28"/>
          <w:szCs w:val="28"/>
          <w:lang w:eastAsia="zh-CN"/>
        </w:rPr>
        <w:t>48 h</w:t>
      </w:r>
      <w:r>
        <w:rPr>
          <w:sz w:val="28"/>
          <w:szCs w:val="28"/>
          <w:lang w:eastAsia="zh-CN"/>
        </w:rPr>
        <w:t>短窗不代表年度结果，综合方案的年度碳代理优势仍需生命周期参数校核。</w:t>
      </w:r>
    </w:p>
    <w:p w14:paraId="489487C6" w14:textId="77777777" w:rsidR="00A16DFC" w:rsidRDefault="00B54136" w:rsidP="00747A22">
      <w:pPr>
        <w:pStyle w:val="afe"/>
        <w:jc w:val="left"/>
        <w:rPr>
          <w:lang w:eastAsia="zh-CN"/>
        </w:rPr>
      </w:pPr>
      <w:r>
        <w:rPr>
          <w:rFonts w:hint="eastAsia"/>
          <w:szCs w:val="28"/>
          <w:lang w:eastAsia="zh-CN"/>
        </w:rPr>
        <w:t>环境判断：</w:t>
      </w:r>
      <w:r>
        <w:rPr>
          <w:rFonts w:hint="eastAsia"/>
          <w:szCs w:val="28"/>
          <w:lang w:eastAsia="zh-CN"/>
        </w:rPr>
        <w:t>4</w:t>
      </w:r>
      <w:r>
        <w:rPr>
          <w:rFonts w:hint="eastAsia"/>
          <w:szCs w:val="28"/>
          <w:lang w:eastAsia="zh-CN"/>
        </w:rPr>
        <w:t>8 h</w:t>
      </w:r>
      <w:r>
        <w:rPr>
          <w:rFonts w:hint="eastAsia"/>
          <w:szCs w:val="28"/>
          <w:lang w:eastAsia="zh-CN"/>
        </w:rPr>
        <w:t>短窗中纯电基准的碳代理指标更优，年度口径下综合方案更优；该结果依赖产品交付量、替代基准和排放因子。</w:t>
      </w:r>
    </w:p>
    <w:p w14:paraId="052984C9" w14:textId="77777777" w:rsidR="00A16DFC" w:rsidRDefault="00305267">
      <w:pPr>
        <w:pStyle w:val="31"/>
        <w:rPr>
          <w:lang w:eastAsia="zh-CN"/>
        </w:rPr>
      </w:pPr>
      <w:r>
        <w:rPr>
          <w:rFonts w:ascii="宋体" w:eastAsia="宋体" w:hAnsi="宋体" w:hint="eastAsia"/>
          <w:lang w:eastAsia="zh-CN"/>
        </w:rPr>
        <w:t>（三）供能可靠性边界</w:t>
      </w:r>
    </w:p>
    <w:p w14:paraId="24D7BBEF" w14:textId="77777777" w:rsidR="00A16DFC" w:rsidRPr="00747A22" w:rsidRDefault="00B54136">
      <w:pPr>
        <w:pStyle w:val="af1"/>
        <w:spacing w:after="80" w:line="288" w:lineRule="auto"/>
        <w:rPr>
          <w:sz w:val="28"/>
          <w:szCs w:val="28"/>
          <w:lang w:eastAsia="zh-CN"/>
        </w:rPr>
      </w:pPr>
      <w:r>
        <w:rPr>
          <w:sz w:val="28"/>
          <w:szCs w:val="28"/>
          <w:lang w:eastAsia="zh-CN"/>
        </w:rPr>
        <w:t>可靠性判断仅限小时级能量充足性和模型审计；频率、电压、保护配合、构网稳定性及实海运行仍需</w:t>
      </w:r>
      <w:r>
        <w:rPr>
          <w:sz w:val="28"/>
          <w:szCs w:val="28"/>
          <w:lang w:eastAsia="zh-CN"/>
        </w:rPr>
        <w:t>EMT/HIL</w:t>
      </w:r>
      <w:r>
        <w:rPr>
          <w:sz w:val="28"/>
          <w:szCs w:val="28"/>
          <w:lang w:eastAsia="zh-CN"/>
        </w:rPr>
        <w:t>和现场验证。</w:t>
      </w:r>
    </w:p>
    <w:p w14:paraId="03517A0C" w14:textId="77777777" w:rsidR="00A16DFC" w:rsidRDefault="00305267">
      <w:pPr>
        <w:pStyle w:val="21"/>
        <w:rPr>
          <w:lang w:eastAsia="zh-CN"/>
        </w:rPr>
      </w:pPr>
      <w:r>
        <w:rPr>
          <w:rFonts w:ascii="宋体" w:eastAsia="宋体" w:hAnsi="宋体" w:hint="eastAsia"/>
          <w:lang w:eastAsia="zh-CN"/>
        </w:rPr>
        <w:t>七、 经济边界与敏感性分析</w:t>
      </w:r>
    </w:p>
    <w:p w14:paraId="67C3D701" w14:textId="77777777" w:rsidR="00A16DFC" w:rsidRPr="00747A22" w:rsidRDefault="00B54136">
      <w:pPr>
        <w:pStyle w:val="af1"/>
        <w:spacing w:after="80" w:line="288" w:lineRule="auto"/>
        <w:rPr>
          <w:sz w:val="28"/>
          <w:szCs w:val="28"/>
          <w:lang w:eastAsia="zh-CN"/>
        </w:rPr>
      </w:pPr>
      <w:r>
        <w:rPr>
          <w:rFonts w:hint="eastAsia"/>
          <w:sz w:val="28"/>
          <w:szCs w:val="28"/>
          <w:lang w:eastAsia="zh-CN"/>
        </w:rPr>
        <w:t>敏感性分析用于识别方案</w:t>
      </w:r>
      <w:r>
        <w:rPr>
          <w:rFonts w:hint="eastAsia"/>
          <w:sz w:val="28"/>
          <w:szCs w:val="28"/>
          <w:lang w:eastAsia="zh-CN"/>
        </w:rPr>
        <w:t>B</w:t>
      </w:r>
      <w:r>
        <w:rPr>
          <w:rFonts w:hint="eastAsia"/>
          <w:sz w:val="28"/>
          <w:szCs w:val="28"/>
          <w:lang w:eastAsia="zh-CN"/>
        </w:rPr>
        <w:t>相对方案</w:t>
      </w:r>
      <w:r>
        <w:rPr>
          <w:rFonts w:hint="eastAsia"/>
          <w:sz w:val="28"/>
          <w:szCs w:val="28"/>
          <w:lang w:eastAsia="zh-CN"/>
        </w:rPr>
        <w:t>A</w:t>
      </w:r>
      <w:r>
        <w:rPr>
          <w:rFonts w:hint="eastAsia"/>
          <w:sz w:val="28"/>
          <w:szCs w:val="28"/>
          <w:lang w:eastAsia="zh-CN"/>
        </w:rPr>
        <w:t>的增益条件，分别考察价格、离岸距离和可行域边界。</w:t>
      </w:r>
    </w:p>
    <w:p w14:paraId="5F1C277E" w14:textId="77777777" w:rsidR="00A16DFC" w:rsidRDefault="00305267">
      <w:pPr>
        <w:pStyle w:val="31"/>
        <w:rPr>
          <w:lang w:eastAsia="zh-CN"/>
        </w:rPr>
      </w:pPr>
      <w:r>
        <w:rPr>
          <w:rFonts w:ascii="宋体" w:eastAsia="宋体" w:hAnsi="宋体" w:hint="eastAsia"/>
          <w:lang w:eastAsia="zh-CN"/>
        </w:rPr>
        <w:t>（一）离岸距离对方案经济性的影响</w:t>
      </w:r>
    </w:p>
    <w:p w14:paraId="5623ED5B" w14:textId="77777777" w:rsidR="00A16DFC" w:rsidRPr="00747A22" w:rsidRDefault="00B54136">
      <w:pPr>
        <w:pStyle w:val="af1"/>
        <w:spacing w:after="80" w:line="288" w:lineRule="auto"/>
        <w:rPr>
          <w:rFonts w:ascii="宋体" w:hAnsi="宋体"/>
          <w:sz w:val="28"/>
          <w:szCs w:val="28"/>
          <w:lang w:eastAsia="zh-CN"/>
        </w:rPr>
      </w:pPr>
      <w:r>
        <w:rPr>
          <w:rFonts w:ascii="宋体" w:hAnsi="宋体"/>
          <w:sz w:val="28"/>
          <w:szCs w:val="28"/>
          <w:lang w:eastAsia="zh-CN"/>
        </w:rPr>
        <w:t>离岸距离主要改变建设投资和送出损耗，不会自动改变逐小时调度逻辑；距离越远，综合方案的增量出口价值越需要通过投资成本校核。</w:t>
      </w:r>
    </w:p>
    <w:p w14:paraId="3B559B11" w14:textId="77777777" w:rsidR="00A16DFC" w:rsidRPr="00747A22" w:rsidRDefault="00B54136">
      <w:pPr>
        <w:pStyle w:val="af1"/>
        <w:spacing w:after="80" w:line="288" w:lineRule="auto"/>
        <w:rPr>
          <w:rFonts w:ascii="宋体" w:hAnsi="宋体"/>
          <w:sz w:val="28"/>
          <w:szCs w:val="28"/>
          <w:lang w:eastAsia="zh-CN"/>
        </w:rPr>
      </w:pPr>
      <w:r>
        <w:rPr>
          <w:rFonts w:ascii="宋体" w:hAnsi="宋体" w:hint="eastAsia"/>
          <w:sz w:val="28"/>
          <w:szCs w:val="28"/>
          <w:lang w:eastAsia="zh-CN"/>
        </w:rPr>
        <w:t>高海缆损耗场景主要压缩受端电量和收益，说明送出通道仍是两类方案共同的关键边界。</w:t>
      </w:r>
    </w:p>
    <w:p w14:paraId="5E2AC14D" w14:textId="77777777" w:rsidR="00A16DFC" w:rsidRPr="00747A22" w:rsidRDefault="00B54136">
      <w:pPr>
        <w:pStyle w:val="af1"/>
        <w:spacing w:after="80" w:line="288" w:lineRule="auto"/>
        <w:rPr>
          <w:rFonts w:ascii="宋体" w:hAnsi="宋体"/>
          <w:sz w:val="28"/>
          <w:szCs w:val="28"/>
          <w:lang w:eastAsia="zh-CN"/>
        </w:rPr>
      </w:pPr>
      <w:r>
        <w:rPr>
          <w:rFonts w:ascii="宋体" w:hAnsi="宋体" w:hint="eastAsia"/>
          <w:sz w:val="28"/>
          <w:szCs w:val="28"/>
          <w:lang w:eastAsia="zh-CN"/>
        </w:rPr>
        <w:t>距离敏感性用于校核投资边界，不应被解释为综合方案自动解决海缆可靠性问题。</w:t>
      </w:r>
    </w:p>
    <w:p w14:paraId="294696EB" w14:textId="77777777" w:rsidR="00A16DFC" w:rsidRDefault="00B54136">
      <w:pPr>
        <w:pStyle w:val="af1"/>
        <w:keepNext/>
        <w:spacing w:after="80" w:line="288" w:lineRule="auto"/>
        <w:jc w:val="center"/>
      </w:pPr>
      <w:r>
        <w:rPr>
          <w:noProof/>
        </w:rPr>
        <w:drawing>
          <wp:inline distT="0" distB="0" distL="0" distR="0" wp14:anchorId="48B1B65D" wp14:editId="64ADE899">
            <wp:extent cx="5024755" cy="2390775"/>
            <wp:effectExtent l="0" t="0" r="0" b="0"/>
            <wp:docPr id="17" name="图像11" descr="图5-6 离岸距离建设投资代理敏感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像11" descr="图5-6 离岸距离建设投资代理敏感性"/>
                    <pic:cNvPicPr>
                      <a:picLocks noChangeAspect="1" noChangeArrowheads="1"/>
                    </pic:cNvPicPr>
                  </pic:nvPicPr>
                  <pic:blipFill>
                    <a:blip r:embed="rId24"/>
                    <a:stretch>
                      <a:fillRect/>
                    </a:stretch>
                  </pic:blipFill>
                  <pic:spPr bwMode="auto">
                    <a:xfrm>
                      <a:off x="0" y="0"/>
                      <a:ext cx="5024755" cy="2390775"/>
                    </a:xfrm>
                    <a:prstGeom prst="rect">
                      <a:avLst/>
                    </a:prstGeom>
                    <a:noFill/>
                  </pic:spPr>
                </pic:pic>
              </a:graphicData>
            </a:graphic>
          </wp:inline>
        </w:drawing>
      </w:r>
    </w:p>
    <w:p w14:paraId="14187716" w14:textId="77777777" w:rsidR="00A16DFC" w:rsidRDefault="00B54136">
      <w:pPr>
        <w:pStyle w:val="afe"/>
        <w:spacing w:before="40" w:after="80" w:line="288" w:lineRule="auto"/>
        <w:rPr>
          <w:lang w:eastAsia="zh-CN"/>
        </w:rPr>
      </w:pPr>
      <w:r>
        <w:rPr>
          <w:rFonts w:hint="eastAsia"/>
          <w:sz w:val="19"/>
          <w:lang w:eastAsia="zh-CN"/>
        </w:rPr>
        <w:t>图</w:t>
      </w:r>
      <w:r>
        <w:rPr>
          <w:rFonts w:hint="eastAsia"/>
          <w:sz w:val="19"/>
          <w:lang w:eastAsia="zh-CN"/>
        </w:rPr>
        <w:t xml:space="preserve">5-4 </w:t>
      </w:r>
      <w:r>
        <w:rPr>
          <w:rFonts w:hint="eastAsia"/>
          <w:sz w:val="19"/>
          <w:lang w:eastAsia="zh-CN"/>
        </w:rPr>
        <w:t>离岸距离建设投资代理敏感性</w:t>
      </w:r>
    </w:p>
    <w:p w14:paraId="099D45F0" w14:textId="77777777" w:rsidR="00A16DFC" w:rsidRDefault="00305267">
      <w:pPr>
        <w:pStyle w:val="31"/>
        <w:rPr>
          <w:lang w:eastAsia="zh-CN"/>
        </w:rPr>
      </w:pPr>
      <w:r>
        <w:rPr>
          <w:rFonts w:ascii="宋体" w:eastAsia="宋体" w:hAnsi="宋体" w:hint="eastAsia"/>
          <w:lang w:eastAsia="zh-CN"/>
        </w:rPr>
        <w:lastRenderedPageBreak/>
        <w:t>（二）多产品价格敏感性</w:t>
      </w:r>
    </w:p>
    <w:p w14:paraId="7190AB7A" w14:textId="77777777" w:rsidR="00A16DFC" w:rsidRPr="00747A22" w:rsidRDefault="00B54136">
      <w:pPr>
        <w:pStyle w:val="af1"/>
        <w:spacing w:after="80" w:line="288" w:lineRule="auto"/>
        <w:rPr>
          <w:rFonts w:ascii="宋体" w:hAnsi="宋体"/>
          <w:sz w:val="28"/>
          <w:szCs w:val="28"/>
          <w:lang w:eastAsia="zh-CN"/>
        </w:rPr>
      </w:pPr>
      <w:r>
        <w:rPr>
          <w:rFonts w:ascii="宋体" w:hAnsi="宋体"/>
          <w:sz w:val="28"/>
          <w:szCs w:val="28"/>
          <w:lang w:eastAsia="zh-CN"/>
        </w:rPr>
        <w:t>价格敏感性表明，综合方案的收益不再依赖单一电力价格；但三类产品扰动单位不同，需用相对涨幅和合同情景进一步比较。</w:t>
      </w:r>
    </w:p>
    <w:p w14:paraId="560F565D" w14:textId="77777777" w:rsidR="00A16DFC" w:rsidRPr="00747A22" w:rsidRDefault="00B54136">
      <w:pPr>
        <w:pStyle w:val="af1"/>
        <w:spacing w:after="80" w:line="288" w:lineRule="auto"/>
        <w:rPr>
          <w:rFonts w:ascii="宋体" w:hAnsi="宋体"/>
          <w:sz w:val="28"/>
          <w:szCs w:val="28"/>
          <w:lang w:eastAsia="zh-CN"/>
        </w:rPr>
      </w:pPr>
      <w:r>
        <w:rPr>
          <w:rFonts w:ascii="宋体" w:hAnsi="宋体" w:hint="eastAsia"/>
          <w:sz w:val="28"/>
          <w:szCs w:val="28"/>
          <w:lang w:eastAsia="zh-CN"/>
        </w:rPr>
        <w:t>当前价格分析支持“收入来源多元化”，但尚不足以证明综合方案</w:t>
      </w:r>
      <w:r>
        <w:rPr>
          <w:rFonts w:ascii="宋体" w:hAnsi="宋体" w:hint="eastAsia"/>
          <w:sz w:val="28"/>
          <w:szCs w:val="28"/>
          <w:lang w:eastAsia="zh-CN"/>
        </w:rPr>
        <w:t>能够抵御所有市场下行风险。</w:t>
      </w:r>
    </w:p>
    <w:p w14:paraId="25710F1E" w14:textId="77777777" w:rsidR="00A16DFC" w:rsidRDefault="00B54136">
      <w:pPr>
        <w:pStyle w:val="af1"/>
        <w:keepNext/>
        <w:spacing w:after="80" w:line="288" w:lineRule="auto"/>
        <w:jc w:val="center"/>
      </w:pPr>
      <w:r>
        <w:rPr>
          <w:noProof/>
        </w:rPr>
        <w:drawing>
          <wp:inline distT="0" distB="0" distL="0" distR="0" wp14:anchorId="7EC1151D" wp14:editId="5053EA14">
            <wp:extent cx="2252345" cy="1416050"/>
            <wp:effectExtent l="0" t="0" r="0" b="0"/>
            <wp:docPr id="18" name="图像12" descr="图5-7 设定价格扰动对应的年度收入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像12" descr="图5-7 设定价格扰动对应的年度收入变化"/>
                    <pic:cNvPicPr>
                      <a:picLocks noChangeAspect="1" noChangeArrowheads="1"/>
                    </pic:cNvPicPr>
                  </pic:nvPicPr>
                  <pic:blipFill>
                    <a:blip r:embed="rId25"/>
                    <a:stretch>
                      <a:fillRect/>
                    </a:stretch>
                  </pic:blipFill>
                  <pic:spPr bwMode="auto">
                    <a:xfrm>
                      <a:off x="0" y="0"/>
                      <a:ext cx="2252345" cy="1416050"/>
                    </a:xfrm>
                    <a:prstGeom prst="rect">
                      <a:avLst/>
                    </a:prstGeom>
                    <a:noFill/>
                  </pic:spPr>
                </pic:pic>
              </a:graphicData>
            </a:graphic>
          </wp:inline>
        </w:drawing>
      </w:r>
      <w:r>
        <w:rPr>
          <w:noProof/>
        </w:rPr>
        <w:drawing>
          <wp:inline distT="0" distB="0" distL="0" distR="0" wp14:anchorId="3E47D483" wp14:editId="64B077DC">
            <wp:extent cx="2216785" cy="1124585"/>
            <wp:effectExtent l="0" t="0" r="0" b="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noChangeArrowheads="1"/>
                    </pic:cNvPicPr>
                  </pic:nvPicPr>
                  <pic:blipFill>
                    <a:blip r:embed="rId26"/>
                    <a:stretch>
                      <a:fillRect/>
                    </a:stretch>
                  </pic:blipFill>
                  <pic:spPr bwMode="auto">
                    <a:xfrm>
                      <a:off x="0" y="0"/>
                      <a:ext cx="2216785" cy="1124585"/>
                    </a:xfrm>
                    <a:prstGeom prst="rect">
                      <a:avLst/>
                    </a:prstGeom>
                    <a:noFill/>
                  </pic:spPr>
                </pic:pic>
              </a:graphicData>
            </a:graphic>
          </wp:inline>
        </w:drawing>
      </w:r>
    </w:p>
    <w:p w14:paraId="7D5DC9DC" w14:textId="77777777" w:rsidR="00A16DFC" w:rsidRDefault="00B54136">
      <w:pPr>
        <w:pStyle w:val="afe"/>
        <w:spacing w:before="40" w:after="80" w:line="288" w:lineRule="auto"/>
        <w:rPr>
          <w:lang w:eastAsia="zh-CN"/>
        </w:rPr>
      </w:pPr>
      <w:r>
        <w:rPr>
          <w:sz w:val="19"/>
          <w:lang w:eastAsia="zh-CN"/>
        </w:rPr>
        <w:t>图</w:t>
      </w:r>
      <w:r>
        <w:rPr>
          <w:sz w:val="19"/>
          <w:lang w:eastAsia="zh-CN"/>
        </w:rPr>
        <w:t xml:space="preserve">5-5 </w:t>
      </w:r>
      <w:r>
        <w:rPr>
          <w:sz w:val="19"/>
          <w:lang w:eastAsia="zh-CN"/>
        </w:rPr>
        <w:t>多产品价格扰动对应的年度收入变化</w:t>
      </w:r>
    </w:p>
    <w:p w14:paraId="12160691" w14:textId="77777777" w:rsidR="00A16DFC" w:rsidRDefault="00305267">
      <w:pPr>
        <w:pStyle w:val="31"/>
        <w:rPr>
          <w:lang w:eastAsia="zh-CN"/>
        </w:rPr>
      </w:pPr>
      <w:r>
        <w:rPr>
          <w:rFonts w:ascii="宋体" w:eastAsia="宋体" w:hAnsi="宋体" w:hint="eastAsia"/>
          <w:lang w:eastAsia="zh-CN"/>
        </w:rPr>
        <w:t>（三）边界重跑：综合方案的增益条件</w:t>
      </w:r>
    </w:p>
    <w:p w14:paraId="7206B613" w14:textId="77777777" w:rsidR="00A16DFC" w:rsidRPr="00747A22" w:rsidRDefault="00B54136">
      <w:pPr>
        <w:pStyle w:val="af1"/>
        <w:spacing w:after="80" w:line="288" w:lineRule="auto"/>
        <w:rPr>
          <w:rFonts w:ascii="宋体" w:hAnsi="宋体"/>
          <w:sz w:val="28"/>
          <w:szCs w:val="28"/>
          <w:lang w:eastAsia="zh-CN"/>
        </w:rPr>
      </w:pPr>
      <w:r>
        <w:rPr>
          <w:rFonts w:ascii="宋体" w:hAnsi="宋体" w:hint="eastAsia"/>
          <w:sz w:val="28"/>
          <w:szCs w:val="28"/>
          <w:lang w:eastAsia="zh-CN"/>
        </w:rPr>
        <w:t>边界重跑用于判断综合方案增益是否稳健，当前重点是柔性算力可用率和海缆损耗两个边界。</w:t>
      </w:r>
    </w:p>
    <w:p w14:paraId="0683E919" w14:textId="77777777" w:rsidR="00A16DFC" w:rsidRDefault="00B54136">
      <w:pPr>
        <w:pStyle w:val="afe"/>
        <w:keepNext/>
        <w:spacing w:before="80" w:after="40" w:line="288" w:lineRule="auto"/>
        <w:rPr>
          <w:lang w:eastAsia="zh-CN"/>
        </w:rPr>
      </w:pPr>
      <w:r>
        <w:rPr>
          <w:sz w:val="19"/>
          <w:lang w:eastAsia="zh-CN"/>
        </w:rPr>
        <w:t>表</w:t>
      </w:r>
      <w:r>
        <w:rPr>
          <w:sz w:val="19"/>
          <w:lang w:eastAsia="zh-CN"/>
        </w:rPr>
        <w:t xml:space="preserve">5-3 </w:t>
      </w:r>
      <w:r>
        <w:rPr>
          <w:sz w:val="19"/>
          <w:lang w:eastAsia="zh-CN"/>
        </w:rPr>
        <w:t>两类方案</w:t>
      </w:r>
      <w:proofErr w:type="gramStart"/>
      <w:r>
        <w:rPr>
          <w:sz w:val="19"/>
          <w:lang w:eastAsia="zh-CN"/>
        </w:rPr>
        <w:t>边界重跑结果</w:t>
      </w:r>
      <w:proofErr w:type="gramEnd"/>
    </w:p>
    <w:tbl>
      <w:tblPr>
        <w:tblStyle w:val="aff6"/>
        <w:tblW w:w="9576" w:type="dxa"/>
        <w:jc w:val="center"/>
        <w:tblLayout w:type="fixed"/>
        <w:tblCellMar>
          <w:top w:w="55" w:type="dxa"/>
          <w:left w:w="55" w:type="dxa"/>
          <w:bottom w:w="55" w:type="dxa"/>
          <w:right w:w="55" w:type="dxa"/>
        </w:tblCellMar>
        <w:tblLook w:val="04A0" w:firstRow="1" w:lastRow="0" w:firstColumn="1" w:lastColumn="0" w:noHBand="0" w:noVBand="1"/>
      </w:tblPr>
      <w:tblGrid>
        <w:gridCol w:w="1440"/>
        <w:gridCol w:w="1872"/>
        <w:gridCol w:w="1152"/>
        <w:gridCol w:w="1656"/>
        <w:gridCol w:w="2232"/>
        <w:gridCol w:w="1224"/>
      </w:tblGrid>
      <w:tr w:rsidR="00A16DFC" w14:paraId="28117701" w14:textId="77777777">
        <w:trPr>
          <w:cantSplit/>
          <w:tblHeader/>
          <w:jc w:val="center"/>
        </w:trPr>
        <w:tc>
          <w:tcPr>
            <w:tcW w:w="1440" w:type="dxa"/>
            <w:shd w:val="clear" w:color="auto" w:fill="D9EAF2"/>
            <w:vAlign w:val="center"/>
          </w:tcPr>
          <w:p w14:paraId="0D9210AB" w14:textId="77777777" w:rsidR="00A16DFC" w:rsidRDefault="00B54136">
            <w:pPr>
              <w:keepNext/>
              <w:spacing w:line="276" w:lineRule="auto"/>
              <w:jc w:val="center"/>
              <w:rPr>
                <w:sz w:val="17"/>
              </w:rPr>
            </w:pPr>
            <w:proofErr w:type="spellStart"/>
            <w:r>
              <w:rPr>
                <w:b/>
                <w:sz w:val="24"/>
              </w:rPr>
              <w:t>场景</w:t>
            </w:r>
            <w:proofErr w:type="spellEnd"/>
          </w:p>
        </w:tc>
        <w:tc>
          <w:tcPr>
            <w:tcW w:w="1872" w:type="dxa"/>
            <w:shd w:val="clear" w:color="auto" w:fill="D9EAF2"/>
            <w:vAlign w:val="center"/>
          </w:tcPr>
          <w:p w14:paraId="37962685" w14:textId="77777777" w:rsidR="00A16DFC" w:rsidRDefault="00B54136">
            <w:pPr>
              <w:keepNext/>
              <w:spacing w:line="276" w:lineRule="auto"/>
              <w:jc w:val="center"/>
              <w:rPr>
                <w:sz w:val="17"/>
              </w:rPr>
            </w:pPr>
            <w:proofErr w:type="spellStart"/>
            <w:r>
              <w:rPr>
                <w:b/>
                <w:sz w:val="24"/>
              </w:rPr>
              <w:t>关键变化</w:t>
            </w:r>
            <w:proofErr w:type="spellEnd"/>
          </w:p>
        </w:tc>
        <w:tc>
          <w:tcPr>
            <w:tcW w:w="1152" w:type="dxa"/>
            <w:shd w:val="clear" w:color="auto" w:fill="D9EAF2"/>
            <w:vAlign w:val="center"/>
          </w:tcPr>
          <w:p w14:paraId="16509137" w14:textId="77777777" w:rsidR="00A16DFC" w:rsidRDefault="00B54136">
            <w:pPr>
              <w:keepNext/>
              <w:spacing w:line="276" w:lineRule="auto"/>
              <w:jc w:val="center"/>
              <w:rPr>
                <w:sz w:val="17"/>
              </w:rPr>
            </w:pPr>
            <w:r>
              <w:rPr>
                <w:b/>
                <w:sz w:val="24"/>
              </w:rPr>
              <w:t>ENS/MWh</w:t>
            </w:r>
          </w:p>
        </w:tc>
        <w:tc>
          <w:tcPr>
            <w:tcW w:w="1656" w:type="dxa"/>
            <w:shd w:val="clear" w:color="auto" w:fill="D9EAF2"/>
            <w:vAlign w:val="center"/>
          </w:tcPr>
          <w:p w14:paraId="2BDF96BD" w14:textId="77777777" w:rsidR="00A16DFC" w:rsidRDefault="00B54136">
            <w:pPr>
              <w:keepNext/>
              <w:spacing w:line="276" w:lineRule="auto"/>
              <w:jc w:val="center"/>
              <w:rPr>
                <w:lang w:eastAsia="zh-CN"/>
              </w:rPr>
            </w:pPr>
            <w:r>
              <w:rPr>
                <w:b/>
                <w:sz w:val="24"/>
                <w:lang w:eastAsia="zh-CN"/>
              </w:rPr>
              <w:t>现金运行毛收益</w:t>
            </w:r>
            <w:r>
              <w:rPr>
                <w:b/>
                <w:sz w:val="24"/>
                <w:lang w:eastAsia="zh-CN"/>
              </w:rPr>
              <w:t>/</w:t>
            </w:r>
            <w:r>
              <w:rPr>
                <w:b/>
                <w:sz w:val="24"/>
                <w:lang w:eastAsia="zh-CN"/>
              </w:rPr>
              <w:t>百万元</w:t>
            </w:r>
          </w:p>
        </w:tc>
        <w:tc>
          <w:tcPr>
            <w:tcW w:w="2232" w:type="dxa"/>
            <w:shd w:val="clear" w:color="auto" w:fill="D9EAF2"/>
            <w:vAlign w:val="center"/>
          </w:tcPr>
          <w:p w14:paraId="3BA6AD7F" w14:textId="77777777" w:rsidR="00A16DFC" w:rsidRDefault="00B54136">
            <w:pPr>
              <w:keepNext/>
              <w:spacing w:line="276" w:lineRule="auto"/>
              <w:jc w:val="center"/>
              <w:rPr>
                <w:lang w:eastAsia="zh-CN"/>
              </w:rPr>
            </w:pPr>
            <w:r>
              <w:rPr>
                <w:b/>
                <w:sz w:val="24"/>
                <w:lang w:eastAsia="zh-CN"/>
              </w:rPr>
              <w:t>计划回退</w:t>
            </w:r>
            <w:r>
              <w:rPr>
                <w:b/>
                <w:sz w:val="24"/>
                <w:lang w:eastAsia="zh-CN"/>
              </w:rPr>
              <w:t>/</w:t>
            </w:r>
            <w:r>
              <w:rPr>
                <w:b/>
                <w:sz w:val="24"/>
                <w:lang w:eastAsia="zh-CN"/>
              </w:rPr>
              <w:t>储备松弛</w:t>
            </w:r>
            <w:r>
              <w:rPr>
                <w:b/>
                <w:sz w:val="24"/>
                <w:lang w:eastAsia="zh-CN"/>
              </w:rPr>
              <w:t>/</w:t>
            </w:r>
            <w:r>
              <w:rPr>
                <w:b/>
                <w:sz w:val="24"/>
                <w:lang w:eastAsia="zh-CN"/>
              </w:rPr>
              <w:t>可靠性放松（</w:t>
            </w:r>
            <w:r>
              <w:rPr>
                <w:b/>
                <w:sz w:val="24"/>
                <w:lang w:eastAsia="zh-CN"/>
              </w:rPr>
              <w:t>h</w:t>
            </w:r>
            <w:r>
              <w:rPr>
                <w:b/>
                <w:sz w:val="24"/>
                <w:lang w:eastAsia="zh-CN"/>
              </w:rPr>
              <w:t>）</w:t>
            </w:r>
          </w:p>
        </w:tc>
        <w:tc>
          <w:tcPr>
            <w:tcW w:w="1224" w:type="dxa"/>
            <w:shd w:val="clear" w:color="auto" w:fill="D9EAF2"/>
            <w:vAlign w:val="center"/>
          </w:tcPr>
          <w:p w14:paraId="045ABD01" w14:textId="77777777" w:rsidR="00A16DFC" w:rsidRDefault="00B54136">
            <w:pPr>
              <w:keepNext/>
              <w:spacing w:line="276" w:lineRule="auto"/>
              <w:jc w:val="center"/>
              <w:rPr>
                <w:sz w:val="17"/>
              </w:rPr>
            </w:pPr>
            <w:proofErr w:type="spellStart"/>
            <w:r>
              <w:rPr>
                <w:b/>
                <w:sz w:val="24"/>
              </w:rPr>
              <w:t>关键负荷服务率</w:t>
            </w:r>
            <w:proofErr w:type="spellEnd"/>
          </w:p>
        </w:tc>
      </w:tr>
      <w:tr w:rsidR="00A16DFC" w14:paraId="182C289A" w14:textId="77777777">
        <w:trPr>
          <w:cantSplit/>
          <w:jc w:val="center"/>
        </w:trPr>
        <w:tc>
          <w:tcPr>
            <w:tcW w:w="1440" w:type="dxa"/>
            <w:vAlign w:val="center"/>
          </w:tcPr>
          <w:p w14:paraId="410F1836" w14:textId="77777777" w:rsidR="00A16DFC" w:rsidRDefault="00B54136">
            <w:pPr>
              <w:spacing w:line="276" w:lineRule="auto"/>
              <w:jc w:val="left"/>
              <w:rPr>
                <w:sz w:val="17"/>
              </w:rPr>
            </w:pPr>
            <w:proofErr w:type="spellStart"/>
            <w:r>
              <w:rPr>
                <w:sz w:val="24"/>
              </w:rPr>
              <w:t>年度在线基准</w:t>
            </w:r>
            <w:proofErr w:type="spellEnd"/>
          </w:p>
        </w:tc>
        <w:tc>
          <w:tcPr>
            <w:tcW w:w="1872" w:type="dxa"/>
            <w:vAlign w:val="center"/>
          </w:tcPr>
          <w:p w14:paraId="7B20A7F4" w14:textId="77777777" w:rsidR="00A16DFC" w:rsidRDefault="00B54136">
            <w:pPr>
              <w:spacing w:line="276" w:lineRule="auto"/>
              <w:jc w:val="left"/>
              <w:rPr>
                <w:sz w:val="17"/>
              </w:rPr>
            </w:pPr>
            <w:proofErr w:type="spellStart"/>
            <w:r>
              <w:rPr>
                <w:sz w:val="24"/>
              </w:rPr>
              <w:t>基准主账</w:t>
            </w:r>
            <w:proofErr w:type="spellEnd"/>
          </w:p>
        </w:tc>
        <w:tc>
          <w:tcPr>
            <w:tcW w:w="1152" w:type="dxa"/>
            <w:vAlign w:val="center"/>
          </w:tcPr>
          <w:p w14:paraId="2ED841C3" w14:textId="77777777" w:rsidR="00A16DFC" w:rsidRDefault="00B54136">
            <w:pPr>
              <w:spacing w:line="276" w:lineRule="auto"/>
              <w:jc w:val="left"/>
              <w:rPr>
                <w:sz w:val="17"/>
              </w:rPr>
            </w:pPr>
            <w:r>
              <w:rPr>
                <w:sz w:val="24"/>
              </w:rPr>
              <w:t>2,248.455</w:t>
            </w:r>
          </w:p>
        </w:tc>
        <w:tc>
          <w:tcPr>
            <w:tcW w:w="1656" w:type="dxa"/>
            <w:vAlign w:val="center"/>
          </w:tcPr>
          <w:p w14:paraId="395FB513" w14:textId="77777777" w:rsidR="00A16DFC" w:rsidRDefault="00B54136">
            <w:pPr>
              <w:spacing w:line="276" w:lineRule="auto"/>
              <w:jc w:val="left"/>
              <w:rPr>
                <w:sz w:val="17"/>
              </w:rPr>
            </w:pPr>
            <w:r>
              <w:rPr>
                <w:sz w:val="24"/>
              </w:rPr>
              <w:t>1,312.468</w:t>
            </w:r>
          </w:p>
        </w:tc>
        <w:tc>
          <w:tcPr>
            <w:tcW w:w="2232" w:type="dxa"/>
            <w:vAlign w:val="center"/>
          </w:tcPr>
          <w:p w14:paraId="27B26E93" w14:textId="77777777" w:rsidR="00A16DFC" w:rsidRDefault="00B54136">
            <w:pPr>
              <w:spacing w:line="276" w:lineRule="auto"/>
              <w:jc w:val="left"/>
              <w:rPr>
                <w:sz w:val="17"/>
              </w:rPr>
            </w:pPr>
            <w:r>
              <w:rPr>
                <w:sz w:val="24"/>
              </w:rPr>
              <w:t>359 / 316 / 154</w:t>
            </w:r>
          </w:p>
        </w:tc>
        <w:tc>
          <w:tcPr>
            <w:tcW w:w="1224" w:type="dxa"/>
            <w:vAlign w:val="center"/>
          </w:tcPr>
          <w:p w14:paraId="0348BA9F" w14:textId="77777777" w:rsidR="00A16DFC" w:rsidRDefault="00B54136">
            <w:pPr>
              <w:spacing w:line="276" w:lineRule="auto"/>
              <w:jc w:val="left"/>
              <w:rPr>
                <w:sz w:val="17"/>
              </w:rPr>
            </w:pPr>
            <w:r>
              <w:rPr>
                <w:sz w:val="24"/>
              </w:rPr>
              <w:t>98.796%</w:t>
            </w:r>
          </w:p>
        </w:tc>
      </w:tr>
      <w:tr w:rsidR="00A16DFC" w14:paraId="49A89F4B" w14:textId="77777777">
        <w:trPr>
          <w:cantSplit/>
          <w:jc w:val="center"/>
        </w:trPr>
        <w:tc>
          <w:tcPr>
            <w:tcW w:w="1440" w:type="dxa"/>
            <w:vAlign w:val="center"/>
          </w:tcPr>
          <w:p w14:paraId="711E5052" w14:textId="77777777" w:rsidR="00A16DFC" w:rsidRDefault="00B54136">
            <w:pPr>
              <w:spacing w:line="276" w:lineRule="auto"/>
              <w:jc w:val="left"/>
              <w:rPr>
                <w:sz w:val="17"/>
              </w:rPr>
            </w:pPr>
            <w:proofErr w:type="spellStart"/>
            <w:r>
              <w:rPr>
                <w:sz w:val="24"/>
              </w:rPr>
              <w:t>柔性算力减半</w:t>
            </w:r>
            <w:proofErr w:type="spellEnd"/>
          </w:p>
        </w:tc>
        <w:tc>
          <w:tcPr>
            <w:tcW w:w="1872" w:type="dxa"/>
            <w:vAlign w:val="center"/>
          </w:tcPr>
          <w:p w14:paraId="32FC495C" w14:textId="77777777" w:rsidR="00A16DFC" w:rsidRDefault="00B54136">
            <w:pPr>
              <w:spacing w:line="276" w:lineRule="auto"/>
              <w:jc w:val="left"/>
              <w:rPr>
                <w:sz w:val="17"/>
              </w:rPr>
            </w:pPr>
            <w:r>
              <w:rPr>
                <w:sz w:val="24"/>
              </w:rPr>
              <w:t>柔性算力比例降至</w:t>
            </w:r>
            <w:r>
              <w:rPr>
                <w:sz w:val="24"/>
              </w:rPr>
              <w:t>50%</w:t>
            </w:r>
          </w:p>
        </w:tc>
        <w:tc>
          <w:tcPr>
            <w:tcW w:w="1152" w:type="dxa"/>
            <w:vAlign w:val="center"/>
          </w:tcPr>
          <w:p w14:paraId="139713BC" w14:textId="77777777" w:rsidR="00A16DFC" w:rsidRDefault="00B54136">
            <w:pPr>
              <w:spacing w:line="276" w:lineRule="auto"/>
              <w:jc w:val="left"/>
              <w:rPr>
                <w:sz w:val="17"/>
              </w:rPr>
            </w:pPr>
            <w:r>
              <w:rPr>
                <w:sz w:val="24"/>
              </w:rPr>
              <w:t>4,591.382</w:t>
            </w:r>
          </w:p>
        </w:tc>
        <w:tc>
          <w:tcPr>
            <w:tcW w:w="1656" w:type="dxa"/>
            <w:vAlign w:val="center"/>
          </w:tcPr>
          <w:p w14:paraId="25DCC773" w14:textId="77777777" w:rsidR="00A16DFC" w:rsidRDefault="00B54136">
            <w:pPr>
              <w:spacing w:line="276" w:lineRule="auto"/>
              <w:jc w:val="left"/>
              <w:rPr>
                <w:sz w:val="17"/>
              </w:rPr>
            </w:pPr>
            <w:r>
              <w:rPr>
                <w:sz w:val="24"/>
              </w:rPr>
              <w:t>1,300.560</w:t>
            </w:r>
          </w:p>
        </w:tc>
        <w:tc>
          <w:tcPr>
            <w:tcW w:w="2232" w:type="dxa"/>
            <w:vAlign w:val="center"/>
          </w:tcPr>
          <w:p w14:paraId="21DC4A71" w14:textId="77777777" w:rsidR="00A16DFC" w:rsidRDefault="00B54136">
            <w:pPr>
              <w:spacing w:line="276" w:lineRule="auto"/>
              <w:jc w:val="left"/>
              <w:rPr>
                <w:sz w:val="17"/>
              </w:rPr>
            </w:pPr>
            <w:r>
              <w:rPr>
                <w:sz w:val="24"/>
              </w:rPr>
              <w:t>313 / 833 / 277</w:t>
            </w:r>
          </w:p>
        </w:tc>
        <w:tc>
          <w:tcPr>
            <w:tcW w:w="1224" w:type="dxa"/>
            <w:vAlign w:val="center"/>
          </w:tcPr>
          <w:p w14:paraId="1B20855A" w14:textId="77777777" w:rsidR="00A16DFC" w:rsidRDefault="00B54136">
            <w:pPr>
              <w:spacing w:line="276" w:lineRule="auto"/>
              <w:jc w:val="left"/>
              <w:rPr>
                <w:sz w:val="17"/>
              </w:rPr>
            </w:pPr>
            <w:r>
              <w:rPr>
                <w:sz w:val="24"/>
              </w:rPr>
              <w:t>98.453%</w:t>
            </w:r>
          </w:p>
        </w:tc>
      </w:tr>
      <w:tr w:rsidR="00A16DFC" w14:paraId="6BD58595" w14:textId="77777777">
        <w:trPr>
          <w:cantSplit/>
          <w:jc w:val="center"/>
        </w:trPr>
        <w:tc>
          <w:tcPr>
            <w:tcW w:w="1440" w:type="dxa"/>
            <w:vAlign w:val="center"/>
          </w:tcPr>
          <w:p w14:paraId="64F3D2AA" w14:textId="77777777" w:rsidR="00A16DFC" w:rsidRDefault="00B54136">
            <w:pPr>
              <w:spacing w:line="276" w:lineRule="auto"/>
              <w:jc w:val="left"/>
              <w:rPr>
                <w:sz w:val="17"/>
              </w:rPr>
            </w:pPr>
            <w:proofErr w:type="spellStart"/>
            <w:r>
              <w:rPr>
                <w:sz w:val="24"/>
              </w:rPr>
              <w:t>高海缆损耗</w:t>
            </w:r>
            <w:proofErr w:type="spellEnd"/>
          </w:p>
        </w:tc>
        <w:tc>
          <w:tcPr>
            <w:tcW w:w="1872" w:type="dxa"/>
            <w:vAlign w:val="center"/>
          </w:tcPr>
          <w:p w14:paraId="78E5BC77" w14:textId="77777777" w:rsidR="00A16DFC" w:rsidRDefault="00B54136">
            <w:pPr>
              <w:spacing w:line="276" w:lineRule="auto"/>
              <w:jc w:val="left"/>
              <w:rPr>
                <w:sz w:val="17"/>
              </w:rPr>
            </w:pPr>
            <w:proofErr w:type="spellStart"/>
            <w:r>
              <w:rPr>
                <w:sz w:val="24"/>
              </w:rPr>
              <w:t>海缆损耗代理提高</w:t>
            </w:r>
            <w:proofErr w:type="spellEnd"/>
          </w:p>
        </w:tc>
        <w:tc>
          <w:tcPr>
            <w:tcW w:w="1152" w:type="dxa"/>
            <w:vAlign w:val="center"/>
          </w:tcPr>
          <w:p w14:paraId="207C12F9" w14:textId="77777777" w:rsidR="00A16DFC" w:rsidRDefault="00B54136">
            <w:pPr>
              <w:spacing w:line="276" w:lineRule="auto"/>
              <w:jc w:val="left"/>
              <w:rPr>
                <w:sz w:val="17"/>
              </w:rPr>
            </w:pPr>
            <w:r>
              <w:rPr>
                <w:sz w:val="24"/>
              </w:rPr>
              <w:t>2,238.658</w:t>
            </w:r>
          </w:p>
        </w:tc>
        <w:tc>
          <w:tcPr>
            <w:tcW w:w="1656" w:type="dxa"/>
            <w:vAlign w:val="center"/>
          </w:tcPr>
          <w:p w14:paraId="52F0AA1B" w14:textId="77777777" w:rsidR="00A16DFC" w:rsidRDefault="00B54136">
            <w:pPr>
              <w:spacing w:line="276" w:lineRule="auto"/>
              <w:jc w:val="left"/>
              <w:rPr>
                <w:sz w:val="17"/>
              </w:rPr>
            </w:pPr>
            <w:r>
              <w:rPr>
                <w:sz w:val="24"/>
              </w:rPr>
              <w:t>1,299.325</w:t>
            </w:r>
          </w:p>
        </w:tc>
        <w:tc>
          <w:tcPr>
            <w:tcW w:w="2232" w:type="dxa"/>
            <w:vAlign w:val="center"/>
          </w:tcPr>
          <w:p w14:paraId="75BAAADE" w14:textId="77777777" w:rsidR="00A16DFC" w:rsidRDefault="00B54136">
            <w:pPr>
              <w:spacing w:line="276" w:lineRule="auto"/>
              <w:jc w:val="left"/>
              <w:rPr>
                <w:sz w:val="17"/>
              </w:rPr>
            </w:pPr>
            <w:r>
              <w:rPr>
                <w:sz w:val="24"/>
              </w:rPr>
              <w:t>359 / 312 / 154</w:t>
            </w:r>
          </w:p>
        </w:tc>
        <w:tc>
          <w:tcPr>
            <w:tcW w:w="1224" w:type="dxa"/>
            <w:vAlign w:val="center"/>
          </w:tcPr>
          <w:p w14:paraId="1539F76B" w14:textId="77777777" w:rsidR="00A16DFC" w:rsidRDefault="00B54136">
            <w:pPr>
              <w:spacing w:line="276" w:lineRule="auto"/>
              <w:jc w:val="left"/>
              <w:rPr>
                <w:sz w:val="17"/>
              </w:rPr>
            </w:pPr>
            <w:r>
              <w:rPr>
                <w:sz w:val="24"/>
              </w:rPr>
              <w:t>98.801%</w:t>
            </w:r>
          </w:p>
        </w:tc>
      </w:tr>
    </w:tbl>
    <w:p w14:paraId="79728A6E" w14:textId="77777777" w:rsidR="00A16DFC" w:rsidRDefault="00B54136">
      <w:pPr>
        <w:pStyle w:val="af1"/>
        <w:spacing w:after="80" w:line="288" w:lineRule="auto"/>
        <w:rPr>
          <w:lang w:eastAsia="zh-CN"/>
        </w:rPr>
      </w:pPr>
      <w:r>
        <w:rPr>
          <w:lang w:eastAsia="zh-CN"/>
        </w:rPr>
        <w:t>边界重跑结果均为模型输出，用于识别敏感方向，不作为实测投资收益。</w:t>
      </w:r>
    </w:p>
    <w:p w14:paraId="3A358DFB" w14:textId="77777777" w:rsidR="00A16DFC" w:rsidRPr="00747A22" w:rsidRDefault="00B54136">
      <w:pPr>
        <w:pStyle w:val="af1"/>
        <w:spacing w:after="80" w:line="288" w:lineRule="auto"/>
        <w:rPr>
          <w:rFonts w:ascii="宋体" w:hAnsi="宋体"/>
          <w:sz w:val="28"/>
          <w:szCs w:val="28"/>
          <w:lang w:eastAsia="zh-CN"/>
        </w:rPr>
      </w:pPr>
      <w:r>
        <w:rPr>
          <w:rFonts w:ascii="宋体" w:hAnsi="宋体"/>
          <w:sz w:val="28"/>
          <w:szCs w:val="28"/>
          <w:lang w:eastAsia="zh-CN"/>
        </w:rPr>
        <w:t>柔性算力可用率下降会同时影响收益和可靠性；海缆损耗主要影响受端电量与收益。两类边界均说明综合方案仍需明确增量设备和合同条件。</w:t>
      </w:r>
    </w:p>
    <w:p w14:paraId="33949EF1" w14:textId="77777777" w:rsidR="00403226" w:rsidRDefault="00B54136">
      <w:pPr>
        <w:pStyle w:val="21"/>
        <w:rPr>
          <w:lang w:eastAsia="zh-CN"/>
        </w:rPr>
      </w:pPr>
      <w:r>
        <w:t>八、建设方案适用边界与章节过渡</w:t>
      </w:r>
    </w:p>
    <w:p w14:paraId="67A24556" w14:textId="77777777" w:rsidR="00403226" w:rsidRDefault="00B54136">
      <w:pPr>
        <w:pStyle w:val="af1"/>
        <w:spacing w:after="80" w:line="288" w:lineRule="auto"/>
        <w:rPr>
          <w:lang w:eastAsia="zh-CN"/>
        </w:rPr>
      </w:pPr>
      <w:r>
        <w:t>本节只给出边界判断，不再展开建设推荐。模型结果表明，低弃能且海缆通道充足时可采用电力直出基准；中等弃能但氢和算力市场尚未成熟时应优先保留接口并配置储能；高弃能且多产品承购条件成熟时，综合能源协同更优，具体建设顺序见第六章6.4.5。</w:t>
      </w:r>
    </w:p>
    <w:p w14:paraId="574AE083" w14:textId="77777777" w:rsidR="00403226" w:rsidRDefault="00B54136">
      <w:pPr>
        <w:pStyle w:val="31"/>
        <w:rPr>
          <w:lang w:eastAsia="zh-CN"/>
        </w:rPr>
      </w:pPr>
      <w:r>
        <w:t>（一）场景适用分区</w:t>
      </w:r>
    </w:p>
    <w:p w14:paraId="6E93ED7C" w14:textId="6C2C3775" w:rsidR="00403226" w:rsidRDefault="00B54136">
      <w:pPr>
        <w:pStyle w:val="af1"/>
        <w:spacing w:after="80" w:line="288" w:lineRule="auto"/>
        <w:rPr>
          <w:lang w:eastAsia="zh-CN"/>
        </w:rPr>
      </w:pPr>
      <w:r>
        <w:rPr>
          <w:lang w:eastAsia="zh-CN"/>
        </w:rPr>
        <w:t>分区指标分别</w:t>
      </w:r>
      <w:proofErr w:type="gramStart"/>
      <w:r>
        <w:rPr>
          <w:lang w:eastAsia="zh-CN"/>
        </w:rPr>
        <w:t>反映弃能压力</w:t>
      </w:r>
      <w:proofErr w:type="gramEnd"/>
      <w:r>
        <w:rPr>
          <w:lang w:eastAsia="zh-CN"/>
        </w:rPr>
        <w:t>、非电产品成熟度</w:t>
      </w:r>
      <w:proofErr w:type="gramStart"/>
      <w:r>
        <w:rPr>
          <w:lang w:eastAsia="zh-CN"/>
        </w:rPr>
        <w:t>和供保约束</w:t>
      </w:r>
      <w:proofErr w:type="gramEnd"/>
      <w:r>
        <w:rPr>
          <w:lang w:eastAsia="zh-CN"/>
        </w:rPr>
        <w:t>；高保供场景必须另行校核</w:t>
      </w:r>
      <w:r>
        <w:rPr>
          <w:lang w:eastAsia="zh-CN"/>
        </w:rPr>
        <w:t>BESS</w:t>
      </w:r>
      <w:r>
        <w:rPr>
          <w:lang w:eastAsia="zh-CN"/>
        </w:rPr>
        <w:t>、储氢、</w:t>
      </w:r>
      <w:proofErr w:type="gramStart"/>
      <w:r>
        <w:rPr>
          <w:lang w:eastAsia="zh-CN"/>
        </w:rPr>
        <w:t>氢转电</w:t>
      </w:r>
      <w:proofErr w:type="gramEnd"/>
      <w:r>
        <w:rPr>
          <w:lang w:eastAsia="zh-CN"/>
        </w:rPr>
        <w:t>或外</w:t>
      </w:r>
      <w:r>
        <w:rPr>
          <w:lang w:eastAsia="zh-CN"/>
        </w:rPr>
        <w:t>部备用容量。</w:t>
      </w:r>
    </w:p>
    <w:p w14:paraId="77586C8D" w14:textId="15140AD9" w:rsidR="00383E83" w:rsidRDefault="00383E83" w:rsidP="00383E83">
      <w:pPr>
        <w:pStyle w:val="af1"/>
        <w:spacing w:after="80" w:line="288" w:lineRule="auto"/>
        <w:ind w:firstLine="0"/>
        <w:jc w:val="center"/>
        <w:rPr>
          <w:lang w:eastAsia="zh-CN"/>
        </w:rPr>
      </w:pPr>
      <w:r>
        <w:rPr>
          <w:noProof/>
        </w:rPr>
        <w:drawing>
          <wp:inline distT="0" distB="0" distL="0" distR="0" wp14:anchorId="1F241969" wp14:editId="4A7BBF3C">
            <wp:extent cx="4432300" cy="2517786"/>
            <wp:effectExtent l="0" t="0" r="6350" b="0"/>
            <wp:docPr id="101" name="图像101" descr="图5-11 多能源协同开发模式适用分区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5_partition_figure.png"/>
                    <pic:cNvPicPr>
                      <a:picLocks noChangeAspect="1" noChangeArrowheads="1"/>
                    </pic:cNvPicPr>
                  </pic:nvPicPr>
                  <pic:blipFill>
                    <a:blip r:embed="rId27"/>
                    <a:stretch>
                      <a:fillRect/>
                    </a:stretch>
                  </pic:blipFill>
                  <pic:spPr bwMode="auto">
                    <a:xfrm>
                      <a:off x="0" y="0"/>
                      <a:ext cx="4448019" cy="2526715"/>
                    </a:xfrm>
                    <a:prstGeom prst="rect">
                      <a:avLst/>
                    </a:prstGeom>
                    <a:noFill/>
                  </pic:spPr>
                </pic:pic>
              </a:graphicData>
            </a:graphic>
          </wp:inline>
        </w:drawing>
      </w:r>
      <w:r>
        <w:rPr>
          <w:noProof/>
        </w:rPr>
        <w:drawing>
          <wp:inline distT="0" distB="0" distL="0" distR="0" wp14:anchorId="5A956E8C" wp14:editId="4B20F33B">
            <wp:extent cx="4445000" cy="2525000"/>
            <wp:effectExtent l="0" t="0" r="0" b="8890"/>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5_partition_figure.png"/>
                    <pic:cNvPicPr>
                      <a:picLocks noChangeAspect="1" noChangeArrowheads="1"/>
                    </pic:cNvPicPr>
                  </pic:nvPicPr>
                  <pic:blipFill>
                    <a:blip r:embed="rId27"/>
                    <a:stretch>
                      <a:fillRect/>
                    </a:stretch>
                  </pic:blipFill>
                  <pic:spPr bwMode="auto">
                    <a:xfrm>
                      <a:off x="0" y="0"/>
                      <a:ext cx="4458299" cy="2532555"/>
                    </a:xfrm>
                    <a:prstGeom prst="rect">
                      <a:avLst/>
                    </a:prstGeom>
                    <a:noFill/>
                  </pic:spPr>
                </pic:pic>
              </a:graphicData>
            </a:graphic>
          </wp:inline>
        </w:drawing>
      </w:r>
    </w:p>
    <w:p w14:paraId="2A9ABA38" w14:textId="4B55520F" w:rsidR="00383E83" w:rsidRDefault="00383E83" w:rsidP="00383E83">
      <w:pPr>
        <w:pStyle w:val="afe"/>
        <w:keepNext/>
        <w:spacing w:after="80" w:line="288" w:lineRule="auto"/>
        <w:ind w:firstLine="601"/>
        <w:rPr>
          <w:lang w:eastAsia="zh-CN"/>
        </w:rPr>
      </w:pPr>
      <w:r>
        <w:rPr>
          <w:lang w:eastAsia="zh-CN"/>
        </w:rPr>
        <w:t>图</w:t>
      </w:r>
      <w:r>
        <w:rPr>
          <w:lang w:eastAsia="zh-CN"/>
        </w:rPr>
        <w:t xml:space="preserve">5-6 </w:t>
      </w:r>
      <w:r>
        <w:rPr>
          <w:lang w:eastAsia="zh-CN"/>
        </w:rPr>
        <w:t>多能源协同开发模式适用分区图</w:t>
      </w:r>
    </w:p>
    <w:p w14:paraId="3CF0D30A" w14:textId="0CE6BAFB" w:rsidR="00383E83" w:rsidRPr="00383E83" w:rsidRDefault="00383E83" w:rsidP="00383E83">
      <w:pPr>
        <w:pStyle w:val="af1"/>
        <w:spacing w:after="80" w:line="288" w:lineRule="auto"/>
        <w:ind w:firstLine="0"/>
        <w:rPr>
          <w:rFonts w:hint="eastAsia"/>
          <w:lang w:eastAsia="zh-CN"/>
        </w:rPr>
      </w:pPr>
    </w:p>
    <w:p w14:paraId="3C0A9D77" w14:textId="7BDFFA62" w:rsidR="00A16DFC" w:rsidRDefault="00A16DFC" w:rsidP="00383E83">
      <w:pPr>
        <w:pStyle w:val="af1"/>
        <w:keepNext/>
        <w:spacing w:after="80" w:line="288" w:lineRule="auto"/>
        <w:ind w:firstLine="0"/>
        <w:rPr>
          <w:rFonts w:hint="eastAsia"/>
          <w:lang w:eastAsia="zh-CN"/>
        </w:rPr>
      </w:pPr>
    </w:p>
    <w:p w14:paraId="2102D57D" w14:textId="77777777" w:rsidR="00403226" w:rsidRDefault="00B54136">
      <w:pPr>
        <w:pStyle w:val="af1"/>
        <w:spacing w:after="80" w:line="288" w:lineRule="auto"/>
        <w:rPr>
          <w:lang w:eastAsia="zh-CN"/>
        </w:rPr>
      </w:pPr>
      <w:r>
        <w:t>更细的场景推荐、开发模式和实施顺序见第六章6.4.5，本节不再重复列出建设方案表。</w:t>
      </w:r>
    </w:p>
    <w:p w14:paraId="29BBEBA0" w14:textId="77777777" w:rsidR="00403226" w:rsidRDefault="00B54136">
      <w:pPr>
        <w:pStyle w:val="31"/>
        <w:rPr>
          <w:lang w:eastAsia="zh-CN"/>
        </w:rPr>
      </w:pPr>
      <w:r>
        <w:rPr>
          <w:lang w:eastAsia="zh-CN"/>
        </w:rPr>
        <w:t>（二）对蓝海枢纽的建设方案定位</w:t>
      </w:r>
    </w:p>
    <w:p w14:paraId="294B27F4" w14:textId="77777777" w:rsidR="00403226" w:rsidRDefault="00B54136">
      <w:pPr>
        <w:pStyle w:val="af1"/>
        <w:spacing w:after="80" w:line="288" w:lineRule="auto"/>
        <w:rPr>
          <w:lang w:eastAsia="zh-CN"/>
        </w:rPr>
      </w:pPr>
      <w:r>
        <w:t>对蓝海枢纽的定位：以电力直出作为基础通道，以制氢和柔性算力作为可调出口，为第六章的投资模式和实施路径预留接口，而不是在本章完成落地方案排序。</w:t>
      </w:r>
    </w:p>
    <w:p w14:paraId="4348726A" w14:textId="77777777" w:rsidR="00403226" w:rsidRDefault="00B54136">
      <w:pPr>
        <w:pStyle w:val="af1"/>
        <w:spacing w:after="80" w:line="288" w:lineRule="auto"/>
        <w:rPr>
          <w:lang w:eastAsia="zh-CN"/>
        </w:rPr>
      </w:pPr>
      <w:r>
        <w:rPr>
          <w:b/>
          <w:lang w:eastAsia="zh-CN"/>
        </w:rPr>
        <w:t>最终边界：综合能源利用提高效率和运行经济性，但不能单独解决极端天气下的零缺供问题；高等级保供必须追加储能、储氢、</w:t>
      </w:r>
      <w:proofErr w:type="gramStart"/>
      <w:r>
        <w:rPr>
          <w:b/>
          <w:lang w:eastAsia="zh-CN"/>
        </w:rPr>
        <w:t>氢转电</w:t>
      </w:r>
      <w:proofErr w:type="gramEnd"/>
      <w:r>
        <w:rPr>
          <w:b/>
          <w:lang w:eastAsia="zh-CN"/>
        </w:rPr>
        <w:t>或外部备用定容。</w:t>
      </w:r>
    </w:p>
    <w:p w14:paraId="4D5A1DE1" w14:textId="77777777" w:rsidR="00A16DFC" w:rsidRDefault="00B54136">
      <w:pPr>
        <w:pStyle w:val="1"/>
        <w:spacing w:before="0"/>
        <w:rPr>
          <w:lang w:eastAsia="zh-CN"/>
        </w:rPr>
      </w:pPr>
      <w:bookmarkStart w:id="99" w:name="_Toc237592100"/>
      <w:bookmarkStart w:id="100" w:name="第六章-产业培育路径与实施保障"/>
      <w:r>
        <w:rPr>
          <w:rFonts w:hint="eastAsia"/>
          <w:lang w:eastAsia="zh-CN"/>
        </w:rPr>
        <w:lastRenderedPageBreak/>
        <w:t>第六章</w:t>
      </w:r>
      <w:r>
        <w:rPr>
          <w:lang w:eastAsia="zh-CN"/>
        </w:rPr>
        <w:t xml:space="preserve"> </w:t>
      </w:r>
      <w:r>
        <w:rPr>
          <w:rFonts w:hint="eastAsia"/>
          <w:lang w:eastAsia="zh-CN"/>
        </w:rPr>
        <w:t>产业培育路径与实施保障</w:t>
      </w:r>
      <w:bookmarkEnd w:id="99"/>
    </w:p>
    <w:p w14:paraId="1539249F" w14:textId="77777777" w:rsidR="00A16DFC" w:rsidRPr="000F3FCF" w:rsidRDefault="00B54136">
      <w:pPr>
        <w:pStyle w:val="af1"/>
        <w:spacing w:after="50" w:line="269" w:lineRule="auto"/>
        <w:rPr>
          <w:sz w:val="28"/>
          <w:szCs w:val="28"/>
          <w:lang w:eastAsia="zh-CN"/>
        </w:rPr>
      </w:pPr>
      <w:r w:rsidRPr="000F3FCF">
        <w:rPr>
          <w:rFonts w:hint="eastAsia"/>
          <w:sz w:val="28"/>
          <w:szCs w:val="28"/>
          <w:lang w:eastAsia="zh-CN"/>
        </w:rPr>
        <w:t>仿真结果表明，源储算用协同机制在既定模型边界下具有运行层优势，但全寿命投资经济性、极端天气严格可靠性和快速电气动态仍需验证。本章据此围绕产业培育、项目验证、收益增长、产业生态与实施保障提出分阶段路径。</w:t>
      </w:r>
    </w:p>
    <w:p w14:paraId="4C3EA01B" w14:textId="77777777" w:rsidR="00A16DFC" w:rsidRDefault="00305267">
      <w:pPr>
        <w:pStyle w:val="21"/>
        <w:rPr>
          <w:lang w:eastAsia="zh-CN"/>
        </w:rPr>
      </w:pPr>
      <w:bookmarkStart w:id="101" w:name="_Toc237592101"/>
      <w:bookmarkStart w:id="102" w:name="产业培育总路线"/>
      <w:r>
        <w:rPr>
          <w:rFonts w:ascii="宋体" w:eastAsia="宋体" w:hAnsi="宋体" w:hint="eastAsia"/>
          <w:lang w:eastAsia="zh-CN"/>
        </w:rPr>
        <w:t>一、</w:t>
      </w:r>
      <w:r>
        <w:rPr>
          <w:lang w:eastAsia="zh-CN"/>
        </w:rPr>
        <w:t xml:space="preserve"> </w:t>
      </w:r>
      <w:r>
        <w:rPr>
          <w:rFonts w:hint="eastAsia"/>
          <w:lang w:eastAsia="zh-CN"/>
        </w:rPr>
        <w:t>产业培育总路线</w:t>
      </w:r>
      <w:bookmarkEnd w:id="101"/>
    </w:p>
    <w:p w14:paraId="19911C6E" w14:textId="77777777" w:rsidR="00A16DFC" w:rsidRPr="000F3FCF" w:rsidRDefault="00B54136">
      <w:pPr>
        <w:pStyle w:val="af1"/>
        <w:spacing w:after="50" w:line="269" w:lineRule="auto"/>
        <w:rPr>
          <w:sz w:val="28"/>
          <w:szCs w:val="28"/>
          <w:lang w:eastAsia="zh-CN"/>
        </w:rPr>
      </w:pPr>
      <w:r w:rsidRPr="000F3FCF">
        <w:rPr>
          <w:rFonts w:hint="eastAsia"/>
          <w:sz w:val="28"/>
          <w:szCs w:val="28"/>
          <w:lang w:eastAsia="zh-CN"/>
        </w:rPr>
        <w:t>产业培育按照“先核边界、再验系统、后做示范、最终复制”推进。</w:t>
      </w:r>
    </w:p>
    <w:p w14:paraId="6EFC5BA9" w14:textId="77777777" w:rsidR="00A16DFC" w:rsidRDefault="00B54136">
      <w:pPr>
        <w:pStyle w:val="afe"/>
        <w:keepNext/>
        <w:spacing w:before="80" w:after="40" w:line="269" w:lineRule="auto"/>
        <w:rPr>
          <w:lang w:eastAsia="zh-CN"/>
        </w:rPr>
      </w:pPr>
      <w:r>
        <w:rPr>
          <w:rFonts w:hint="eastAsia"/>
          <w:sz w:val="19"/>
          <w:lang w:eastAsia="zh-CN"/>
        </w:rPr>
        <w:t>表</w:t>
      </w:r>
      <w:r>
        <w:rPr>
          <w:rFonts w:hint="eastAsia"/>
          <w:sz w:val="19"/>
          <w:lang w:eastAsia="zh-CN"/>
        </w:rPr>
        <w:t>6-1</w:t>
      </w:r>
      <w:r>
        <w:rPr>
          <w:sz w:val="19"/>
          <w:lang w:eastAsia="zh-CN"/>
        </w:rPr>
        <w:t xml:space="preserve"> </w:t>
      </w:r>
      <w:r>
        <w:rPr>
          <w:rFonts w:hint="eastAsia"/>
          <w:sz w:val="19"/>
          <w:lang w:eastAsia="zh-CN"/>
        </w:rPr>
        <w:t>蓝海枢纽分阶段产业培育总路线</w:t>
      </w:r>
    </w:p>
    <w:tbl>
      <w:tblPr>
        <w:tblStyle w:val="aff6"/>
        <w:tblW w:w="9360" w:type="dxa"/>
        <w:jc w:val="center"/>
        <w:tblLayout w:type="fixed"/>
        <w:tblCellMar>
          <w:top w:w="55" w:type="dxa"/>
          <w:left w:w="55" w:type="dxa"/>
          <w:bottom w:w="55" w:type="dxa"/>
          <w:right w:w="55" w:type="dxa"/>
        </w:tblCellMar>
        <w:tblLook w:val="04A0" w:firstRow="1" w:lastRow="0" w:firstColumn="1" w:lastColumn="0" w:noHBand="0" w:noVBand="1"/>
      </w:tblPr>
      <w:tblGrid>
        <w:gridCol w:w="1368"/>
        <w:gridCol w:w="1800"/>
        <w:gridCol w:w="1438"/>
        <w:gridCol w:w="2520"/>
        <w:gridCol w:w="2234"/>
      </w:tblGrid>
      <w:tr w:rsidR="00A16DFC" w14:paraId="45D20E2A" w14:textId="77777777">
        <w:trPr>
          <w:cantSplit/>
          <w:tblHeader/>
          <w:jc w:val="center"/>
        </w:trPr>
        <w:tc>
          <w:tcPr>
            <w:tcW w:w="1368" w:type="dxa"/>
            <w:shd w:val="clear" w:color="auto" w:fill="D9EAF2"/>
            <w:vAlign w:val="center"/>
          </w:tcPr>
          <w:p w14:paraId="625548F8" w14:textId="77777777" w:rsidR="00A16DFC" w:rsidRDefault="00B54136">
            <w:pPr>
              <w:keepNext/>
              <w:spacing w:line="276" w:lineRule="auto"/>
              <w:jc w:val="center"/>
              <w:rPr>
                <w:sz w:val="17"/>
              </w:rPr>
            </w:pPr>
            <w:proofErr w:type="spellStart"/>
            <w:r>
              <w:rPr>
                <w:b/>
                <w:sz w:val="24"/>
              </w:rPr>
              <w:t>阶段</w:t>
            </w:r>
            <w:proofErr w:type="spellEnd"/>
          </w:p>
        </w:tc>
        <w:tc>
          <w:tcPr>
            <w:tcW w:w="1800" w:type="dxa"/>
            <w:shd w:val="clear" w:color="auto" w:fill="D9EAF2"/>
            <w:vAlign w:val="center"/>
          </w:tcPr>
          <w:p w14:paraId="7CDD458E" w14:textId="77777777" w:rsidR="00A16DFC" w:rsidRDefault="00B54136">
            <w:pPr>
              <w:keepNext/>
              <w:spacing w:line="276" w:lineRule="auto"/>
              <w:jc w:val="center"/>
              <w:rPr>
                <w:sz w:val="17"/>
              </w:rPr>
            </w:pPr>
            <w:proofErr w:type="spellStart"/>
            <w:r>
              <w:rPr>
                <w:b/>
                <w:sz w:val="24"/>
              </w:rPr>
              <w:t>核心任务</w:t>
            </w:r>
            <w:proofErr w:type="spellEnd"/>
          </w:p>
        </w:tc>
        <w:tc>
          <w:tcPr>
            <w:tcW w:w="1438" w:type="dxa"/>
            <w:shd w:val="clear" w:color="auto" w:fill="D9EAF2"/>
            <w:vAlign w:val="center"/>
          </w:tcPr>
          <w:p w14:paraId="4FC25544" w14:textId="77777777" w:rsidR="00A16DFC" w:rsidRDefault="00B54136">
            <w:pPr>
              <w:keepNext/>
              <w:spacing w:line="276" w:lineRule="auto"/>
              <w:jc w:val="center"/>
              <w:rPr>
                <w:sz w:val="17"/>
              </w:rPr>
            </w:pPr>
            <w:proofErr w:type="spellStart"/>
            <w:r>
              <w:rPr>
                <w:b/>
                <w:sz w:val="24"/>
              </w:rPr>
              <w:t>重点技术</w:t>
            </w:r>
            <w:proofErr w:type="spellEnd"/>
          </w:p>
        </w:tc>
        <w:tc>
          <w:tcPr>
            <w:tcW w:w="2520" w:type="dxa"/>
            <w:shd w:val="clear" w:color="auto" w:fill="D9EAF2"/>
            <w:vAlign w:val="center"/>
          </w:tcPr>
          <w:p w14:paraId="6D4DF521" w14:textId="77777777" w:rsidR="00A16DFC" w:rsidRDefault="00B54136">
            <w:pPr>
              <w:keepNext/>
              <w:spacing w:line="276" w:lineRule="auto"/>
              <w:jc w:val="center"/>
              <w:rPr>
                <w:sz w:val="17"/>
              </w:rPr>
            </w:pPr>
            <w:proofErr w:type="spellStart"/>
            <w:r>
              <w:rPr>
                <w:b/>
                <w:sz w:val="24"/>
              </w:rPr>
              <w:t>主要交付物</w:t>
            </w:r>
            <w:proofErr w:type="spellEnd"/>
          </w:p>
        </w:tc>
        <w:tc>
          <w:tcPr>
            <w:tcW w:w="2234" w:type="dxa"/>
            <w:shd w:val="clear" w:color="auto" w:fill="D9EAF2"/>
            <w:vAlign w:val="center"/>
          </w:tcPr>
          <w:p w14:paraId="62C1F49D" w14:textId="77777777" w:rsidR="00A16DFC" w:rsidRDefault="00B54136">
            <w:pPr>
              <w:keepNext/>
              <w:spacing w:line="276" w:lineRule="auto"/>
              <w:jc w:val="center"/>
              <w:rPr>
                <w:sz w:val="17"/>
              </w:rPr>
            </w:pPr>
            <w:proofErr w:type="spellStart"/>
            <w:r>
              <w:rPr>
                <w:b/>
                <w:sz w:val="24"/>
              </w:rPr>
              <w:t>转段依据</w:t>
            </w:r>
            <w:proofErr w:type="spellEnd"/>
          </w:p>
        </w:tc>
      </w:tr>
      <w:tr w:rsidR="00A16DFC" w14:paraId="47B89546" w14:textId="77777777">
        <w:trPr>
          <w:cantSplit/>
          <w:jc w:val="center"/>
        </w:trPr>
        <w:tc>
          <w:tcPr>
            <w:tcW w:w="1368" w:type="dxa"/>
            <w:vAlign w:val="center"/>
          </w:tcPr>
          <w:p w14:paraId="26764703" w14:textId="77777777" w:rsidR="00A16DFC" w:rsidRDefault="00B54136">
            <w:pPr>
              <w:spacing w:line="276" w:lineRule="auto"/>
              <w:jc w:val="left"/>
              <w:rPr>
                <w:sz w:val="17"/>
              </w:rPr>
            </w:pPr>
            <w:r>
              <w:rPr>
                <w:sz w:val="24"/>
              </w:rPr>
              <w:t xml:space="preserve">G0 </w:t>
            </w:r>
            <w:proofErr w:type="spellStart"/>
            <w:r>
              <w:rPr>
                <w:sz w:val="24"/>
              </w:rPr>
              <w:t>数据与边界核验</w:t>
            </w:r>
            <w:proofErr w:type="spellEnd"/>
          </w:p>
        </w:tc>
        <w:tc>
          <w:tcPr>
            <w:tcW w:w="1800" w:type="dxa"/>
            <w:vAlign w:val="center"/>
          </w:tcPr>
          <w:p w14:paraId="228F0B31" w14:textId="77777777" w:rsidR="00A16DFC" w:rsidRDefault="00B54136">
            <w:pPr>
              <w:spacing w:line="276" w:lineRule="auto"/>
              <w:jc w:val="left"/>
              <w:rPr>
                <w:lang w:eastAsia="zh-CN"/>
              </w:rPr>
            </w:pPr>
            <w:r>
              <w:rPr>
                <w:sz w:val="24"/>
                <w:lang w:eastAsia="zh-CN"/>
              </w:rPr>
              <w:t>核实资源、负荷、市场、海域和接口条件</w:t>
            </w:r>
          </w:p>
        </w:tc>
        <w:tc>
          <w:tcPr>
            <w:tcW w:w="1438" w:type="dxa"/>
            <w:vAlign w:val="center"/>
          </w:tcPr>
          <w:p w14:paraId="64AD2D1E" w14:textId="77777777" w:rsidR="00A16DFC" w:rsidRDefault="00B54136">
            <w:pPr>
              <w:spacing w:line="276" w:lineRule="auto"/>
              <w:jc w:val="left"/>
              <w:rPr>
                <w:sz w:val="17"/>
              </w:rPr>
            </w:pPr>
            <w:r>
              <w:rPr>
                <w:sz w:val="24"/>
              </w:rPr>
              <w:t>K1—K4</w:t>
            </w:r>
            <w:r>
              <w:rPr>
                <w:sz w:val="24"/>
              </w:rPr>
              <w:t>参数边界</w:t>
            </w:r>
          </w:p>
        </w:tc>
        <w:tc>
          <w:tcPr>
            <w:tcW w:w="2520" w:type="dxa"/>
            <w:vAlign w:val="center"/>
          </w:tcPr>
          <w:p w14:paraId="62A8BB54" w14:textId="77777777" w:rsidR="00A16DFC" w:rsidRDefault="00B54136">
            <w:pPr>
              <w:spacing w:line="276" w:lineRule="auto"/>
              <w:jc w:val="left"/>
              <w:rPr>
                <w:lang w:eastAsia="zh-CN"/>
              </w:rPr>
            </w:pPr>
            <w:r>
              <w:rPr>
                <w:sz w:val="24"/>
                <w:lang w:eastAsia="zh-CN"/>
              </w:rPr>
              <w:t>系统需求书、接口控制文件、数据清单</w:t>
            </w:r>
          </w:p>
        </w:tc>
        <w:tc>
          <w:tcPr>
            <w:tcW w:w="2234" w:type="dxa"/>
            <w:vAlign w:val="center"/>
          </w:tcPr>
          <w:p w14:paraId="7E2760C6" w14:textId="77777777" w:rsidR="00A16DFC" w:rsidRDefault="00B54136">
            <w:pPr>
              <w:spacing w:line="276" w:lineRule="auto"/>
              <w:jc w:val="left"/>
              <w:rPr>
                <w:lang w:eastAsia="zh-CN"/>
              </w:rPr>
            </w:pPr>
            <w:r>
              <w:rPr>
                <w:sz w:val="24"/>
                <w:lang w:eastAsia="zh-CN"/>
              </w:rPr>
              <w:t>关键参数可追溯，重大边界冲突已识别</w:t>
            </w:r>
          </w:p>
        </w:tc>
      </w:tr>
      <w:tr w:rsidR="00A16DFC" w14:paraId="74A84451" w14:textId="77777777">
        <w:trPr>
          <w:cantSplit/>
          <w:jc w:val="center"/>
        </w:trPr>
        <w:tc>
          <w:tcPr>
            <w:tcW w:w="1368" w:type="dxa"/>
            <w:vAlign w:val="center"/>
          </w:tcPr>
          <w:p w14:paraId="0F437653" w14:textId="77777777" w:rsidR="00A16DFC" w:rsidRDefault="00B54136">
            <w:pPr>
              <w:spacing w:line="276" w:lineRule="auto"/>
              <w:jc w:val="left"/>
              <w:rPr>
                <w:sz w:val="17"/>
              </w:rPr>
            </w:pPr>
            <w:r>
              <w:rPr>
                <w:sz w:val="24"/>
              </w:rPr>
              <w:t xml:space="preserve">G1 </w:t>
            </w:r>
            <w:proofErr w:type="spellStart"/>
            <w:r>
              <w:rPr>
                <w:sz w:val="24"/>
              </w:rPr>
              <w:t>分系统验证</w:t>
            </w:r>
            <w:proofErr w:type="spellEnd"/>
          </w:p>
        </w:tc>
        <w:tc>
          <w:tcPr>
            <w:tcW w:w="1800" w:type="dxa"/>
            <w:vAlign w:val="center"/>
          </w:tcPr>
          <w:p w14:paraId="2A1F041A" w14:textId="77777777" w:rsidR="00A16DFC" w:rsidRDefault="00B54136">
            <w:pPr>
              <w:spacing w:line="276" w:lineRule="auto"/>
              <w:jc w:val="left"/>
              <w:rPr>
                <w:lang w:eastAsia="zh-CN"/>
              </w:rPr>
            </w:pPr>
            <w:r>
              <w:rPr>
                <w:sz w:val="24"/>
                <w:lang w:eastAsia="zh-CN"/>
              </w:rPr>
              <w:t>完成陆上联调、控制和安全验证</w:t>
            </w:r>
          </w:p>
        </w:tc>
        <w:tc>
          <w:tcPr>
            <w:tcW w:w="1438" w:type="dxa"/>
            <w:vAlign w:val="center"/>
          </w:tcPr>
          <w:p w14:paraId="02ED2AE5" w14:textId="77777777" w:rsidR="00A16DFC" w:rsidRDefault="00B54136">
            <w:pPr>
              <w:spacing w:line="276" w:lineRule="auto"/>
              <w:jc w:val="left"/>
              <w:rPr>
                <w:sz w:val="17"/>
              </w:rPr>
            </w:pPr>
            <w:r>
              <w:rPr>
                <w:sz w:val="24"/>
              </w:rPr>
              <w:t>K2</w:t>
            </w:r>
            <w:r>
              <w:rPr>
                <w:sz w:val="24"/>
              </w:rPr>
              <w:t>、</w:t>
            </w:r>
            <w:r>
              <w:rPr>
                <w:sz w:val="24"/>
              </w:rPr>
              <w:t>K3</w:t>
            </w:r>
            <w:r>
              <w:rPr>
                <w:sz w:val="24"/>
              </w:rPr>
              <w:t>、</w:t>
            </w:r>
            <w:r>
              <w:rPr>
                <w:sz w:val="24"/>
              </w:rPr>
              <w:t>K4</w:t>
            </w:r>
          </w:p>
        </w:tc>
        <w:tc>
          <w:tcPr>
            <w:tcW w:w="2520" w:type="dxa"/>
            <w:vAlign w:val="center"/>
          </w:tcPr>
          <w:p w14:paraId="5F9357AD" w14:textId="77777777" w:rsidR="00A16DFC" w:rsidRDefault="00B54136">
            <w:pPr>
              <w:spacing w:line="276" w:lineRule="auto"/>
              <w:jc w:val="left"/>
              <w:rPr>
                <w:sz w:val="17"/>
              </w:rPr>
            </w:pPr>
            <w:r>
              <w:rPr>
                <w:sz w:val="24"/>
              </w:rPr>
              <w:t>EMT/</w:t>
            </w:r>
            <w:proofErr w:type="spellStart"/>
            <w:r>
              <w:rPr>
                <w:sz w:val="24"/>
              </w:rPr>
              <w:t>HIL</w:t>
            </w:r>
            <w:r>
              <w:rPr>
                <w:sz w:val="24"/>
              </w:rPr>
              <w:t>报告、控制策略、安全联锁和</w:t>
            </w:r>
            <w:r>
              <w:rPr>
                <w:sz w:val="24"/>
              </w:rPr>
              <w:t>FMEA</w:t>
            </w:r>
            <w:proofErr w:type="spellEnd"/>
          </w:p>
        </w:tc>
        <w:tc>
          <w:tcPr>
            <w:tcW w:w="2234" w:type="dxa"/>
            <w:vAlign w:val="center"/>
          </w:tcPr>
          <w:p w14:paraId="32976270" w14:textId="77777777" w:rsidR="00A16DFC" w:rsidRDefault="00B54136">
            <w:pPr>
              <w:spacing w:line="276" w:lineRule="auto"/>
              <w:jc w:val="left"/>
              <w:rPr>
                <w:sz w:val="17"/>
              </w:rPr>
            </w:pPr>
            <w:proofErr w:type="spellStart"/>
            <w:r>
              <w:rPr>
                <w:sz w:val="24"/>
              </w:rPr>
              <w:t>关键工况可重复通过</w:t>
            </w:r>
            <w:proofErr w:type="spellEnd"/>
          </w:p>
        </w:tc>
      </w:tr>
      <w:tr w:rsidR="00A16DFC" w14:paraId="588DB06F" w14:textId="77777777">
        <w:trPr>
          <w:cantSplit/>
          <w:jc w:val="center"/>
        </w:trPr>
        <w:tc>
          <w:tcPr>
            <w:tcW w:w="1368" w:type="dxa"/>
            <w:vAlign w:val="center"/>
          </w:tcPr>
          <w:p w14:paraId="7651CB43" w14:textId="77777777" w:rsidR="00A16DFC" w:rsidRDefault="00B54136">
            <w:pPr>
              <w:spacing w:line="276" w:lineRule="auto"/>
              <w:jc w:val="left"/>
              <w:rPr>
                <w:sz w:val="17"/>
              </w:rPr>
            </w:pPr>
            <w:r>
              <w:rPr>
                <w:sz w:val="24"/>
              </w:rPr>
              <w:t xml:space="preserve">G2 </w:t>
            </w:r>
            <w:proofErr w:type="spellStart"/>
            <w:r>
              <w:rPr>
                <w:sz w:val="24"/>
              </w:rPr>
              <w:t>海上集成示范</w:t>
            </w:r>
            <w:proofErr w:type="spellEnd"/>
          </w:p>
        </w:tc>
        <w:tc>
          <w:tcPr>
            <w:tcW w:w="1800" w:type="dxa"/>
            <w:vAlign w:val="center"/>
          </w:tcPr>
          <w:p w14:paraId="3AEFC2A6" w14:textId="77777777" w:rsidR="00A16DFC" w:rsidRDefault="00B54136">
            <w:pPr>
              <w:spacing w:line="276" w:lineRule="auto"/>
              <w:jc w:val="left"/>
              <w:rPr>
                <w:lang w:eastAsia="zh-CN"/>
              </w:rPr>
            </w:pPr>
            <w:r>
              <w:rPr>
                <w:sz w:val="24"/>
                <w:lang w:eastAsia="zh-CN"/>
              </w:rPr>
              <w:t>验证平台集成、运行可靠性和多产品交付</w:t>
            </w:r>
          </w:p>
        </w:tc>
        <w:tc>
          <w:tcPr>
            <w:tcW w:w="1438" w:type="dxa"/>
            <w:vAlign w:val="center"/>
          </w:tcPr>
          <w:p w14:paraId="1B0B3725" w14:textId="77777777" w:rsidR="00A16DFC" w:rsidRDefault="00B54136">
            <w:pPr>
              <w:spacing w:line="276" w:lineRule="auto"/>
              <w:jc w:val="left"/>
              <w:rPr>
                <w:sz w:val="17"/>
              </w:rPr>
            </w:pPr>
            <w:r>
              <w:rPr>
                <w:sz w:val="24"/>
              </w:rPr>
              <w:t>K1—K4</w:t>
            </w:r>
          </w:p>
        </w:tc>
        <w:tc>
          <w:tcPr>
            <w:tcW w:w="2520" w:type="dxa"/>
            <w:vAlign w:val="center"/>
          </w:tcPr>
          <w:p w14:paraId="184F3BF1" w14:textId="77777777" w:rsidR="00A16DFC" w:rsidRDefault="00B54136">
            <w:pPr>
              <w:spacing w:line="276" w:lineRule="auto"/>
              <w:jc w:val="left"/>
              <w:rPr>
                <w:lang w:eastAsia="zh-CN"/>
              </w:rPr>
            </w:pPr>
            <w:r>
              <w:rPr>
                <w:sz w:val="24"/>
                <w:lang w:eastAsia="zh-CN"/>
              </w:rPr>
              <w:t>连续运行数据、计量台账、成本台账和第三方验收</w:t>
            </w:r>
          </w:p>
        </w:tc>
        <w:tc>
          <w:tcPr>
            <w:tcW w:w="2234" w:type="dxa"/>
            <w:vAlign w:val="center"/>
          </w:tcPr>
          <w:p w14:paraId="32BB5A8D" w14:textId="77777777" w:rsidR="00A16DFC" w:rsidRDefault="00B54136">
            <w:pPr>
              <w:spacing w:line="276" w:lineRule="auto"/>
              <w:jc w:val="left"/>
              <w:rPr>
                <w:lang w:eastAsia="zh-CN"/>
              </w:rPr>
            </w:pPr>
            <w:r>
              <w:rPr>
                <w:sz w:val="24"/>
                <w:lang w:eastAsia="zh-CN"/>
              </w:rPr>
              <w:t>技术、经济、安全和合同条件同时达到门槛</w:t>
            </w:r>
          </w:p>
        </w:tc>
      </w:tr>
      <w:tr w:rsidR="00A16DFC" w14:paraId="3A3BB5C2" w14:textId="77777777">
        <w:trPr>
          <w:cantSplit/>
          <w:jc w:val="center"/>
        </w:trPr>
        <w:tc>
          <w:tcPr>
            <w:tcW w:w="1368" w:type="dxa"/>
            <w:vAlign w:val="center"/>
          </w:tcPr>
          <w:p w14:paraId="4EB66AAA" w14:textId="77777777" w:rsidR="00A16DFC" w:rsidRDefault="00B54136">
            <w:pPr>
              <w:spacing w:line="276" w:lineRule="auto"/>
              <w:jc w:val="left"/>
              <w:rPr>
                <w:sz w:val="17"/>
              </w:rPr>
            </w:pPr>
            <w:r>
              <w:rPr>
                <w:sz w:val="24"/>
              </w:rPr>
              <w:t xml:space="preserve">G3 </w:t>
            </w:r>
            <w:proofErr w:type="spellStart"/>
            <w:r>
              <w:rPr>
                <w:sz w:val="24"/>
              </w:rPr>
              <w:t>规模化复制</w:t>
            </w:r>
            <w:proofErr w:type="spellEnd"/>
          </w:p>
        </w:tc>
        <w:tc>
          <w:tcPr>
            <w:tcW w:w="1800" w:type="dxa"/>
            <w:vAlign w:val="center"/>
          </w:tcPr>
          <w:p w14:paraId="4726DB84" w14:textId="77777777" w:rsidR="00A16DFC" w:rsidRDefault="00B54136">
            <w:pPr>
              <w:spacing w:line="276" w:lineRule="auto"/>
              <w:jc w:val="left"/>
              <w:rPr>
                <w:lang w:eastAsia="zh-CN"/>
              </w:rPr>
            </w:pPr>
            <w:r>
              <w:rPr>
                <w:sz w:val="24"/>
                <w:lang w:eastAsia="zh-CN"/>
              </w:rPr>
              <w:t>固化标准设计和产业协同模式</w:t>
            </w:r>
          </w:p>
        </w:tc>
        <w:tc>
          <w:tcPr>
            <w:tcW w:w="1438" w:type="dxa"/>
            <w:vAlign w:val="center"/>
          </w:tcPr>
          <w:p w14:paraId="38C0360A" w14:textId="77777777" w:rsidR="00A16DFC" w:rsidRDefault="00B54136">
            <w:pPr>
              <w:spacing w:line="276" w:lineRule="auto"/>
              <w:jc w:val="left"/>
              <w:rPr>
                <w:sz w:val="17"/>
              </w:rPr>
            </w:pPr>
            <w:r>
              <w:rPr>
                <w:sz w:val="24"/>
              </w:rPr>
              <w:t>K1—K4</w:t>
            </w:r>
            <w:r>
              <w:rPr>
                <w:sz w:val="24"/>
              </w:rPr>
              <w:t>标准化</w:t>
            </w:r>
          </w:p>
        </w:tc>
        <w:tc>
          <w:tcPr>
            <w:tcW w:w="2520" w:type="dxa"/>
            <w:vAlign w:val="center"/>
          </w:tcPr>
          <w:p w14:paraId="40E5E45E" w14:textId="77777777" w:rsidR="00A16DFC" w:rsidRDefault="00B54136">
            <w:pPr>
              <w:spacing w:line="276" w:lineRule="auto"/>
              <w:jc w:val="left"/>
              <w:rPr>
                <w:lang w:eastAsia="zh-CN"/>
              </w:rPr>
            </w:pPr>
            <w:r>
              <w:rPr>
                <w:sz w:val="24"/>
                <w:lang w:eastAsia="zh-CN"/>
              </w:rPr>
              <w:t>标准设计包、采购规范、验收规程和复制方案</w:t>
            </w:r>
          </w:p>
        </w:tc>
        <w:tc>
          <w:tcPr>
            <w:tcW w:w="2234" w:type="dxa"/>
            <w:vAlign w:val="center"/>
          </w:tcPr>
          <w:p w14:paraId="4E76AF9B" w14:textId="77777777" w:rsidR="00A16DFC" w:rsidRDefault="00B54136">
            <w:pPr>
              <w:spacing w:line="276" w:lineRule="auto"/>
              <w:jc w:val="left"/>
              <w:rPr>
                <w:lang w:eastAsia="zh-CN"/>
              </w:rPr>
            </w:pPr>
            <w:r>
              <w:rPr>
                <w:sz w:val="24"/>
                <w:lang w:eastAsia="zh-CN"/>
              </w:rPr>
              <w:t>全寿命投资边界成立并完成投资决策</w:t>
            </w:r>
          </w:p>
        </w:tc>
      </w:tr>
    </w:tbl>
    <w:p w14:paraId="1FB8B543" w14:textId="77777777" w:rsidR="00A16DFC" w:rsidRDefault="00A16DFC">
      <w:pPr>
        <w:pStyle w:val="af1"/>
        <w:spacing w:after="50" w:line="269" w:lineRule="auto"/>
        <w:ind w:firstLine="0"/>
        <w:rPr>
          <w:lang w:eastAsia="zh-CN"/>
        </w:rPr>
      </w:pPr>
    </w:p>
    <w:p w14:paraId="0C0E8064" w14:textId="77777777" w:rsidR="00A16DFC" w:rsidRDefault="00305267">
      <w:pPr>
        <w:pStyle w:val="21"/>
        <w:rPr>
          <w:lang w:eastAsia="zh-CN"/>
        </w:rPr>
      </w:pPr>
      <w:bookmarkStart w:id="103" w:name="_Toc237592102"/>
      <w:bookmarkStart w:id="104" w:name="项目落地的技术验证与商业模式"/>
      <w:bookmarkEnd w:id="102"/>
      <w:r>
        <w:rPr>
          <w:rFonts w:ascii="宋体" w:eastAsia="宋体" w:hAnsi="宋体" w:hint="eastAsia"/>
          <w:lang w:eastAsia="zh-CN"/>
        </w:rPr>
        <w:t>二、</w:t>
      </w:r>
      <w:r>
        <w:rPr>
          <w:lang w:eastAsia="zh-CN"/>
        </w:rPr>
        <w:t xml:space="preserve"> </w:t>
      </w:r>
      <w:r>
        <w:rPr>
          <w:rFonts w:hint="eastAsia"/>
          <w:lang w:eastAsia="zh-CN"/>
        </w:rPr>
        <w:t>项目落地的技术验证与商业模式</w:t>
      </w:r>
      <w:bookmarkEnd w:id="103"/>
    </w:p>
    <w:p w14:paraId="236046E2" w14:textId="77777777" w:rsidR="00A16DFC" w:rsidRPr="000F3FCF" w:rsidRDefault="00B54136">
      <w:pPr>
        <w:pStyle w:val="af1"/>
        <w:spacing w:after="50" w:line="269" w:lineRule="auto"/>
        <w:rPr>
          <w:sz w:val="28"/>
          <w:szCs w:val="28"/>
          <w:lang w:eastAsia="zh-CN"/>
        </w:rPr>
      </w:pPr>
      <w:r w:rsidRPr="000F3FCF">
        <w:rPr>
          <w:sz w:val="28"/>
          <w:szCs w:val="28"/>
          <w:lang w:eastAsia="zh-CN"/>
        </w:rPr>
        <w:t>通过分级验证与商业模式安排，本项目在示范期内以分阶段投入降低前期资本</w:t>
      </w:r>
      <w:r w:rsidR="00305267">
        <w:rPr>
          <w:rFonts w:hint="eastAsia"/>
          <w:sz w:val="28"/>
          <w:szCs w:val="28"/>
          <w:lang w:eastAsia="zh-CN"/>
        </w:rPr>
        <w:t>负担，并</w:t>
      </w:r>
      <w:r w:rsidRPr="000F3FCF">
        <w:rPr>
          <w:sz w:val="28"/>
          <w:szCs w:val="28"/>
          <w:lang w:eastAsia="zh-CN"/>
        </w:rPr>
        <w:t>采用</w:t>
      </w:r>
      <w:r w:rsidRPr="000F3FCF">
        <w:rPr>
          <w:sz w:val="28"/>
          <w:szCs w:val="28"/>
          <w:lang w:eastAsia="zh-CN"/>
        </w:rPr>
        <w:t>A/B/C</w:t>
      </w:r>
      <w:r w:rsidRPr="000F3FCF">
        <w:rPr>
          <w:sz w:val="28"/>
          <w:szCs w:val="28"/>
          <w:lang w:eastAsia="zh-CN"/>
        </w:rPr>
        <w:t>三类投资包：</w:t>
      </w:r>
      <w:r w:rsidRPr="000F3FCF">
        <w:rPr>
          <w:sz w:val="28"/>
          <w:szCs w:val="28"/>
          <w:lang w:eastAsia="zh-CN"/>
        </w:rPr>
        <w:t>A/B</w:t>
      </w:r>
      <w:r w:rsidRPr="000F3FCF">
        <w:rPr>
          <w:sz w:val="28"/>
          <w:szCs w:val="28"/>
          <w:lang w:eastAsia="zh-CN"/>
        </w:rPr>
        <w:t>为证据资本，</w:t>
      </w:r>
      <w:r w:rsidRPr="000F3FCF">
        <w:rPr>
          <w:sz w:val="28"/>
          <w:szCs w:val="28"/>
          <w:lang w:eastAsia="zh-CN"/>
        </w:rPr>
        <w:t>C</w:t>
      </w:r>
      <w:r w:rsidRPr="000F3FCF">
        <w:rPr>
          <w:sz w:val="28"/>
          <w:szCs w:val="28"/>
          <w:lang w:eastAsia="zh-CN"/>
        </w:rPr>
        <w:t>为规模推广经营资产。</w:t>
      </w:r>
    </w:p>
    <w:p w14:paraId="3F8C1BAD" w14:textId="77777777" w:rsidR="00A16DFC" w:rsidRDefault="00305267">
      <w:pPr>
        <w:pStyle w:val="31"/>
        <w:rPr>
          <w:lang w:eastAsia="zh-CN"/>
        </w:rPr>
      </w:pPr>
      <w:bookmarkStart w:id="105" w:name="_Toc237592103"/>
      <w:bookmarkStart w:id="106" w:name="示范期分级验证与验证标准"/>
      <w:r>
        <w:rPr>
          <w:rFonts w:eastAsia="宋体" w:hint="eastAsia"/>
          <w:lang w:eastAsia="zh-CN"/>
        </w:rPr>
        <w:lastRenderedPageBreak/>
        <w:t>(</w:t>
      </w:r>
      <w:r>
        <w:rPr>
          <w:rFonts w:eastAsia="宋体" w:hint="eastAsia"/>
          <w:lang w:eastAsia="zh-CN"/>
        </w:rPr>
        <w:t>一</w:t>
      </w:r>
      <w:r>
        <w:rPr>
          <w:rFonts w:eastAsia="宋体" w:hint="eastAsia"/>
          <w:lang w:eastAsia="zh-CN"/>
        </w:rPr>
        <w:t>)</w:t>
      </w:r>
      <w:r>
        <w:rPr>
          <w:lang w:eastAsia="zh-CN"/>
        </w:rPr>
        <w:t xml:space="preserve"> </w:t>
      </w:r>
      <w:r>
        <w:rPr>
          <w:rFonts w:hint="eastAsia"/>
          <w:lang w:eastAsia="zh-CN"/>
        </w:rPr>
        <w:t>示范期分级验证与验证标准</w:t>
      </w:r>
      <w:bookmarkEnd w:id="105"/>
    </w:p>
    <w:p w14:paraId="7D0E91F0" w14:textId="77777777" w:rsidR="00A16DFC" w:rsidRPr="000F3FCF" w:rsidRDefault="00B54136" w:rsidP="000F3FCF">
      <w:pPr>
        <w:pStyle w:val="af1"/>
        <w:spacing w:after="50" w:line="269" w:lineRule="auto"/>
        <w:jc w:val="left"/>
        <w:rPr>
          <w:sz w:val="28"/>
          <w:szCs w:val="28"/>
          <w:lang w:eastAsia="zh-CN"/>
        </w:rPr>
      </w:pPr>
      <w:r w:rsidRPr="000F3FCF">
        <w:rPr>
          <w:sz w:val="28"/>
          <w:szCs w:val="28"/>
          <w:lang w:eastAsia="zh-CN"/>
        </w:rPr>
        <w:t>海洋工程验证成本高、返工代价大，可按证据成熟度分四级推进。</w:t>
      </w:r>
      <w:r w:rsidRPr="000F3FCF">
        <w:rPr>
          <w:sz w:val="28"/>
          <w:szCs w:val="28"/>
          <w:lang w:eastAsia="zh-CN"/>
        </w:rPr>
        <w:t>G0</w:t>
      </w:r>
      <w:r w:rsidRPr="000F3FCF">
        <w:rPr>
          <w:sz w:val="28"/>
          <w:szCs w:val="28"/>
          <w:lang w:eastAsia="zh-CN"/>
        </w:rPr>
        <w:t>是数据与边界治理，</w:t>
      </w:r>
      <w:r w:rsidRPr="000F3FCF">
        <w:rPr>
          <w:sz w:val="28"/>
          <w:szCs w:val="28"/>
          <w:lang w:eastAsia="zh-CN"/>
        </w:rPr>
        <w:t>G1—G2</w:t>
      </w:r>
      <w:r w:rsidRPr="000F3FCF">
        <w:rPr>
          <w:sz w:val="28"/>
          <w:szCs w:val="28"/>
          <w:lang w:eastAsia="zh-CN"/>
        </w:rPr>
        <w:t>形成分系统与相关环境证据，</w:t>
      </w:r>
      <w:r w:rsidRPr="000F3FCF">
        <w:rPr>
          <w:sz w:val="28"/>
          <w:szCs w:val="28"/>
          <w:lang w:eastAsia="zh-CN"/>
        </w:rPr>
        <w:t>G3</w:t>
      </w:r>
      <w:r w:rsidRPr="000F3FCF">
        <w:rPr>
          <w:sz w:val="28"/>
          <w:szCs w:val="28"/>
          <w:lang w:eastAsia="zh-CN"/>
        </w:rPr>
        <w:t>进入规模复制；</w:t>
      </w:r>
      <w:r w:rsidRPr="000F3FCF">
        <w:rPr>
          <w:sz w:val="28"/>
          <w:szCs w:val="28"/>
          <w:lang w:eastAsia="zh-CN"/>
        </w:rPr>
        <w:t>G0—G3</w:t>
      </w:r>
      <w:r w:rsidRPr="000F3FCF">
        <w:rPr>
          <w:sz w:val="28"/>
          <w:szCs w:val="28"/>
          <w:lang w:eastAsia="zh-CN"/>
        </w:rPr>
        <w:t>与</w:t>
      </w:r>
      <w:r w:rsidRPr="000F3FCF">
        <w:rPr>
          <w:sz w:val="28"/>
          <w:szCs w:val="28"/>
          <w:lang w:eastAsia="zh-CN"/>
        </w:rPr>
        <w:t>TRL</w:t>
      </w:r>
      <w:r w:rsidRPr="000F3FCF">
        <w:rPr>
          <w:sz w:val="28"/>
          <w:szCs w:val="28"/>
          <w:lang w:eastAsia="zh-CN"/>
        </w:rPr>
        <w:t>证据要求并行衔接。分级流程见表</w:t>
      </w:r>
      <w:r w:rsidRPr="000F3FCF">
        <w:rPr>
          <w:sz w:val="28"/>
          <w:szCs w:val="28"/>
          <w:lang w:eastAsia="zh-CN"/>
        </w:rPr>
        <w:t>6-1</w:t>
      </w:r>
      <w:r w:rsidRPr="000F3FCF">
        <w:rPr>
          <w:sz w:val="28"/>
          <w:szCs w:val="28"/>
          <w:lang w:eastAsia="zh-CN"/>
        </w:rPr>
        <w:t>。</w:t>
      </w:r>
    </w:p>
    <w:p w14:paraId="33019914" w14:textId="77777777" w:rsidR="00A16DFC" w:rsidRDefault="00B54136" w:rsidP="000F3FCF">
      <w:pPr>
        <w:pStyle w:val="af1"/>
        <w:keepNext/>
        <w:spacing w:after="50" w:line="269" w:lineRule="auto"/>
        <w:jc w:val="center"/>
        <w:rPr>
          <w:lang w:eastAsia="zh-CN"/>
        </w:rPr>
      </w:pPr>
      <w:r>
        <w:rPr>
          <w:noProof/>
        </w:rPr>
        <w:drawing>
          <wp:inline distT="0" distB="0" distL="0" distR="0" wp14:anchorId="2CC2504B" wp14:editId="358F0A63">
            <wp:extent cx="4679315" cy="2918460"/>
            <wp:effectExtent l="0" t="0" r="0" b="0"/>
            <wp:docPr id="22" name="图片 1452323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452323771"/>
                    <pic:cNvPicPr>
                      <a:picLocks noChangeAspect="1" noChangeArrowheads="1"/>
                    </pic:cNvPicPr>
                  </pic:nvPicPr>
                  <pic:blipFill>
                    <a:blip r:embed="rId28"/>
                    <a:srcRect t="3201" b="4722"/>
                    <a:stretch>
                      <a:fillRect/>
                    </a:stretch>
                  </pic:blipFill>
                  <pic:spPr bwMode="auto">
                    <a:xfrm>
                      <a:off x="0" y="0"/>
                      <a:ext cx="4679315" cy="2918460"/>
                    </a:xfrm>
                    <a:prstGeom prst="rect">
                      <a:avLst/>
                    </a:prstGeom>
                    <a:noFill/>
                  </pic:spPr>
                </pic:pic>
              </a:graphicData>
            </a:graphic>
          </wp:inline>
        </w:drawing>
      </w:r>
    </w:p>
    <w:p w14:paraId="5F5A5587" w14:textId="77777777" w:rsidR="00A16DFC" w:rsidRDefault="00B54136">
      <w:pPr>
        <w:pStyle w:val="af1"/>
        <w:spacing w:before="80" w:after="80" w:line="264" w:lineRule="auto"/>
        <w:jc w:val="center"/>
        <w:rPr>
          <w:lang w:eastAsia="zh-CN"/>
        </w:rPr>
      </w:pPr>
      <w:r>
        <w:rPr>
          <w:rFonts w:ascii="Calibri" w:hAnsi="Calibri"/>
          <w:b/>
          <w:sz w:val="20"/>
          <w:lang w:eastAsia="zh-CN"/>
        </w:rPr>
        <w:t>图</w:t>
      </w:r>
      <w:r>
        <w:rPr>
          <w:rFonts w:ascii="Calibri" w:hAnsi="Calibri"/>
          <w:b/>
          <w:sz w:val="20"/>
          <w:lang w:eastAsia="zh-CN"/>
        </w:rPr>
        <w:t>6-1</w:t>
      </w:r>
      <w:r>
        <w:rPr>
          <w:rFonts w:ascii="Calibri" w:hAnsi="Calibri" w:hint="eastAsia"/>
          <w:b/>
          <w:sz w:val="20"/>
          <w:lang w:eastAsia="zh-CN"/>
        </w:rPr>
        <w:t xml:space="preserve"> </w:t>
      </w:r>
      <w:r>
        <w:rPr>
          <w:rFonts w:ascii="Calibri" w:hAnsi="Calibri"/>
          <w:b/>
          <w:sz w:val="20"/>
          <w:lang w:eastAsia="zh-CN"/>
        </w:rPr>
        <w:t xml:space="preserve">G0–G3 </w:t>
      </w:r>
      <w:r>
        <w:rPr>
          <w:rFonts w:ascii="Calibri" w:hAnsi="Calibri" w:hint="eastAsia"/>
          <w:b/>
          <w:sz w:val="20"/>
          <w:lang w:eastAsia="zh-CN"/>
        </w:rPr>
        <w:t>示范期</w:t>
      </w:r>
      <w:r>
        <w:rPr>
          <w:rFonts w:ascii="Calibri" w:hAnsi="Calibri"/>
          <w:b/>
          <w:sz w:val="20"/>
          <w:lang w:eastAsia="zh-CN"/>
        </w:rPr>
        <w:t>分级验证</w:t>
      </w:r>
    </w:p>
    <w:p w14:paraId="278FFDE7" w14:textId="77777777" w:rsidR="00A16DFC" w:rsidRDefault="00305267">
      <w:pPr>
        <w:pStyle w:val="31"/>
        <w:rPr>
          <w:lang w:eastAsia="zh-CN"/>
        </w:rPr>
      </w:pPr>
      <w:bookmarkStart w:id="107" w:name="_Toc237592104"/>
      <w:bookmarkStart w:id="108" w:name="分阶段运营模式与投资包安排"/>
      <w:bookmarkEnd w:id="106"/>
      <w:r>
        <w:rPr>
          <w:rFonts w:ascii="宋体" w:eastAsia="宋体" w:hAnsi="宋体" w:hint="eastAsia"/>
          <w:lang w:eastAsia="zh-CN"/>
        </w:rPr>
        <w:t>（二）</w:t>
      </w:r>
      <w:r>
        <w:rPr>
          <w:lang w:eastAsia="zh-CN"/>
        </w:rPr>
        <w:t xml:space="preserve"> </w:t>
      </w:r>
      <w:r>
        <w:rPr>
          <w:rFonts w:hint="eastAsia"/>
          <w:lang w:eastAsia="zh-CN"/>
        </w:rPr>
        <w:t>分阶段运营模式与投资包安排</w:t>
      </w:r>
      <w:bookmarkEnd w:id="107"/>
    </w:p>
    <w:p w14:paraId="5A0C42EF" w14:textId="77777777" w:rsidR="000F3FCF" w:rsidRPr="009A653F" w:rsidRDefault="00B54136" w:rsidP="000F3FCF">
      <w:pPr>
        <w:pStyle w:val="af1"/>
        <w:spacing w:after="50" w:line="269" w:lineRule="auto"/>
        <w:rPr>
          <w:sz w:val="28"/>
          <w:szCs w:val="28"/>
          <w:lang w:eastAsia="zh-CN"/>
        </w:rPr>
      </w:pPr>
      <w:r w:rsidRPr="009A653F">
        <w:rPr>
          <w:sz w:val="28"/>
          <w:szCs w:val="28"/>
          <w:lang w:eastAsia="zh-CN"/>
        </w:rPr>
        <w:t>承接分级验证安排，运营模式按示范期和规模推广期切换，组织载体、运营方式和投资包随阶段调整。</w:t>
      </w:r>
      <w:r w:rsidR="00305267" w:rsidRPr="009A653F">
        <w:rPr>
          <w:rFonts w:hint="eastAsia"/>
          <w:sz w:val="28"/>
          <w:szCs w:val="28"/>
          <w:lang w:eastAsia="zh-CN"/>
        </w:rPr>
        <w:t>在</w:t>
      </w:r>
      <w:r w:rsidR="00305267" w:rsidRPr="009A653F">
        <w:rPr>
          <w:sz w:val="28"/>
          <w:szCs w:val="28"/>
          <w:lang w:eastAsia="zh-CN"/>
        </w:rPr>
        <w:t>既有项目资料</w:t>
      </w:r>
      <w:r w:rsidR="00305267" w:rsidRPr="009A653F">
        <w:rPr>
          <w:sz w:val="28"/>
          <w:szCs w:val="28"/>
          <w:lang w:eastAsia="zh-CN"/>
        </w:rPr>
        <w:t>[1]—[7]</w:t>
      </w:r>
      <w:r w:rsidR="00305267" w:rsidRPr="009A653F">
        <w:rPr>
          <w:sz w:val="28"/>
          <w:szCs w:val="28"/>
          <w:lang w:eastAsia="zh-CN"/>
        </w:rPr>
        <w:t>提供</w:t>
      </w:r>
      <w:r w:rsidR="00305267" w:rsidRPr="009A653F">
        <w:rPr>
          <w:rFonts w:hint="eastAsia"/>
          <w:sz w:val="28"/>
          <w:szCs w:val="28"/>
          <w:lang w:eastAsia="zh-CN"/>
        </w:rPr>
        <w:t>的</w:t>
      </w:r>
      <w:r w:rsidR="00305267" w:rsidRPr="009A653F">
        <w:rPr>
          <w:sz w:val="28"/>
          <w:szCs w:val="28"/>
          <w:lang w:eastAsia="zh-CN"/>
        </w:rPr>
        <w:t>海上项目、母港或产品实践参考</w:t>
      </w:r>
      <w:r w:rsidR="00305267" w:rsidRPr="009A653F">
        <w:rPr>
          <w:rFonts w:hint="eastAsia"/>
          <w:sz w:val="28"/>
          <w:szCs w:val="28"/>
          <w:lang w:eastAsia="zh-CN"/>
        </w:rPr>
        <w:t>下，</w:t>
      </w:r>
      <w:r w:rsidR="00305267" w:rsidRPr="009A653F">
        <w:rPr>
          <w:sz w:val="28"/>
          <w:szCs w:val="28"/>
          <w:lang w:eastAsia="zh-CN"/>
        </w:rPr>
        <w:t>本报告提出</w:t>
      </w:r>
      <w:r w:rsidR="009A653F" w:rsidRPr="009A653F">
        <w:rPr>
          <w:sz w:val="28"/>
          <w:szCs w:val="28"/>
          <w:lang w:eastAsia="zh-CN"/>
        </w:rPr>
        <w:t xml:space="preserve"> </w:t>
      </w:r>
      <w:r w:rsidRPr="009A653F">
        <w:rPr>
          <w:sz w:val="28"/>
          <w:szCs w:val="28"/>
          <w:lang w:eastAsia="zh-CN"/>
        </w:rPr>
        <w:t>“</w:t>
      </w:r>
      <w:r w:rsidRPr="009A653F">
        <w:rPr>
          <w:sz w:val="28"/>
          <w:szCs w:val="28"/>
          <w:lang w:eastAsia="zh-CN"/>
        </w:rPr>
        <w:t>先买证据、再投资产</w:t>
      </w:r>
      <w:r w:rsidRPr="009A653F">
        <w:rPr>
          <w:sz w:val="28"/>
          <w:szCs w:val="28"/>
          <w:lang w:eastAsia="zh-CN"/>
        </w:rPr>
        <w:t>”</w:t>
      </w:r>
      <w:r w:rsidRPr="009A653F">
        <w:rPr>
          <w:sz w:val="28"/>
          <w:szCs w:val="28"/>
          <w:lang w:eastAsia="zh-CN"/>
        </w:rPr>
        <w:t>及</w:t>
      </w:r>
      <w:r w:rsidRPr="009A653F">
        <w:rPr>
          <w:sz w:val="28"/>
          <w:szCs w:val="28"/>
          <w:lang w:eastAsia="zh-CN"/>
        </w:rPr>
        <w:t>SPV</w:t>
      </w:r>
      <w:r w:rsidRPr="009A653F">
        <w:rPr>
          <w:sz w:val="28"/>
          <w:szCs w:val="28"/>
          <w:lang w:eastAsia="zh-CN"/>
        </w:rPr>
        <w:t>、实物期权和投资包</w:t>
      </w:r>
      <w:r w:rsidR="00305267" w:rsidRPr="009A653F">
        <w:rPr>
          <w:rFonts w:hint="eastAsia"/>
          <w:sz w:val="28"/>
          <w:szCs w:val="28"/>
          <w:lang w:eastAsia="zh-CN"/>
        </w:rPr>
        <w:t>的</w:t>
      </w:r>
      <w:r w:rsidR="009A653F" w:rsidRPr="009A653F">
        <w:rPr>
          <w:sz w:val="28"/>
          <w:szCs w:val="28"/>
          <w:lang w:eastAsia="zh-CN"/>
        </w:rPr>
        <w:t>组织方案</w:t>
      </w:r>
      <w:r w:rsidRPr="009A653F">
        <w:rPr>
          <w:sz w:val="28"/>
          <w:szCs w:val="28"/>
          <w:lang w:eastAsia="zh-CN"/>
        </w:rPr>
        <w:t>安排。</w:t>
      </w:r>
      <w:r w:rsidRPr="009A653F">
        <w:rPr>
          <w:rFonts w:hint="eastAsia"/>
          <w:sz w:val="28"/>
          <w:szCs w:val="28"/>
          <w:lang w:eastAsia="zh-CN"/>
        </w:rPr>
        <w:t>运营模式按示范期和规模推广期分段设置，两阶段的责任与投资边界如下。</w:t>
      </w:r>
    </w:p>
    <w:p w14:paraId="2370B79F" w14:textId="77777777" w:rsidR="00A16DFC" w:rsidRDefault="00B54136">
      <w:pPr>
        <w:pStyle w:val="af1"/>
        <w:keepNext/>
        <w:tabs>
          <w:tab w:val="right" w:pos="8902"/>
        </w:tabs>
        <w:spacing w:after="50" w:line="269" w:lineRule="auto"/>
        <w:jc w:val="center"/>
        <w:rPr>
          <w:lang w:eastAsia="zh-CN"/>
        </w:rPr>
      </w:pPr>
      <w:r w:rsidRPr="009A653F">
        <w:rPr>
          <w:noProof/>
          <w:sz w:val="28"/>
          <w:szCs w:val="28"/>
        </w:rPr>
        <w:drawing>
          <wp:inline distT="0" distB="0" distL="0" distR="0" wp14:anchorId="4B8E5A32" wp14:editId="2F270F06">
            <wp:extent cx="4121150" cy="1167319"/>
            <wp:effectExtent l="0" t="0" r="0" b="0"/>
            <wp:docPr id="2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1"/>
                    <pic:cNvPicPr>
                      <a:picLocks noChangeAspect="1" noChangeArrowheads="1"/>
                    </pic:cNvPicPr>
                  </pic:nvPicPr>
                  <pic:blipFill>
                    <a:blip r:embed="rId29"/>
                    <a:srcRect b="49679"/>
                    <a:stretch>
                      <a:fillRect/>
                    </a:stretch>
                  </pic:blipFill>
                  <pic:spPr bwMode="auto">
                    <a:xfrm>
                      <a:off x="0" y="0"/>
                      <a:ext cx="4124868" cy="1168372"/>
                    </a:xfrm>
                    <a:prstGeom prst="rect">
                      <a:avLst/>
                    </a:prstGeom>
                    <a:noFill/>
                  </pic:spPr>
                </pic:pic>
              </a:graphicData>
            </a:graphic>
          </wp:inline>
        </w:drawing>
      </w:r>
      <w:r>
        <w:rPr>
          <w:lang w:eastAsia="zh-CN"/>
        </w:rPr>
        <w:tab/>
      </w:r>
    </w:p>
    <w:p w14:paraId="36411EB6" w14:textId="77777777" w:rsidR="00A16DFC" w:rsidRDefault="00B54136">
      <w:pPr>
        <w:pStyle w:val="afe"/>
        <w:spacing w:before="40" w:after="80" w:line="269" w:lineRule="auto"/>
        <w:rPr>
          <w:lang w:eastAsia="zh-CN"/>
        </w:rPr>
      </w:pPr>
      <w:r>
        <w:rPr>
          <w:rFonts w:ascii="Calibri" w:hAnsi="Calibri"/>
          <w:sz w:val="19"/>
          <w:lang w:eastAsia="zh-CN"/>
        </w:rPr>
        <w:t>图</w:t>
      </w:r>
      <w:r>
        <w:rPr>
          <w:rFonts w:ascii="Calibri" w:hAnsi="Calibri"/>
          <w:sz w:val="19"/>
          <w:lang w:eastAsia="zh-CN"/>
        </w:rPr>
        <w:t>6-</w:t>
      </w:r>
      <w:r>
        <w:rPr>
          <w:rFonts w:ascii="Calibri" w:hAnsi="Calibri" w:hint="eastAsia"/>
          <w:sz w:val="19"/>
          <w:lang w:eastAsia="zh-CN"/>
        </w:rPr>
        <w:t xml:space="preserve">2 </w:t>
      </w:r>
      <w:r>
        <w:rPr>
          <w:rFonts w:ascii="Calibri" w:hAnsi="Calibri"/>
          <w:sz w:val="19"/>
          <w:lang w:eastAsia="zh-CN"/>
        </w:rPr>
        <w:t>示范期分阶段运营模式</w:t>
      </w:r>
    </w:p>
    <w:p w14:paraId="7B43FEAF" w14:textId="77777777" w:rsidR="00A16DFC" w:rsidRDefault="00A16DFC" w:rsidP="00305267">
      <w:pPr>
        <w:pStyle w:val="af1"/>
        <w:spacing w:after="50" w:line="269" w:lineRule="auto"/>
        <w:ind w:firstLine="0"/>
        <w:rPr>
          <w:lang w:eastAsia="zh-CN"/>
        </w:rPr>
      </w:pPr>
    </w:p>
    <w:p w14:paraId="7A8E8638" w14:textId="77777777" w:rsidR="00A16DFC" w:rsidRDefault="00B54136">
      <w:pPr>
        <w:pStyle w:val="af1"/>
        <w:keepNext/>
        <w:spacing w:after="50" w:line="269" w:lineRule="auto"/>
        <w:jc w:val="center"/>
        <w:rPr>
          <w:lang w:eastAsia="zh-CN"/>
        </w:rPr>
      </w:pPr>
      <w:r>
        <w:rPr>
          <w:noProof/>
        </w:rPr>
        <w:lastRenderedPageBreak/>
        <w:drawing>
          <wp:inline distT="0" distB="0" distL="0" distR="0" wp14:anchorId="08783160" wp14:editId="060ADB56">
            <wp:extent cx="5478780" cy="1748790"/>
            <wp:effectExtent l="0" t="0" r="0" b="0"/>
            <wp:docPr id="2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0"/>
                    <pic:cNvPicPr>
                      <a:picLocks noChangeAspect="1" noChangeArrowheads="1"/>
                    </pic:cNvPicPr>
                  </pic:nvPicPr>
                  <pic:blipFill>
                    <a:blip r:embed="rId30"/>
                    <a:srcRect b="43294"/>
                    <a:stretch>
                      <a:fillRect/>
                    </a:stretch>
                  </pic:blipFill>
                  <pic:spPr bwMode="auto">
                    <a:xfrm>
                      <a:off x="0" y="0"/>
                      <a:ext cx="5478780" cy="1748790"/>
                    </a:xfrm>
                    <a:prstGeom prst="rect">
                      <a:avLst/>
                    </a:prstGeom>
                    <a:noFill/>
                  </pic:spPr>
                </pic:pic>
              </a:graphicData>
            </a:graphic>
          </wp:inline>
        </w:drawing>
      </w:r>
    </w:p>
    <w:p w14:paraId="48BFFBEB" w14:textId="77777777" w:rsidR="00A16DFC" w:rsidRDefault="00B54136" w:rsidP="009A653F">
      <w:pPr>
        <w:pStyle w:val="afe"/>
        <w:spacing w:before="80" w:after="80" w:line="264" w:lineRule="auto"/>
        <w:rPr>
          <w:lang w:eastAsia="zh-CN"/>
        </w:rPr>
      </w:pPr>
      <w:r>
        <w:rPr>
          <w:rFonts w:ascii="Calibri" w:hAnsi="Calibri"/>
          <w:b/>
          <w:sz w:val="20"/>
          <w:lang w:eastAsia="zh-CN"/>
        </w:rPr>
        <w:t>图</w:t>
      </w:r>
      <w:r>
        <w:rPr>
          <w:rFonts w:ascii="Calibri" w:hAnsi="Calibri"/>
          <w:b/>
          <w:sz w:val="20"/>
          <w:lang w:eastAsia="zh-CN"/>
        </w:rPr>
        <w:t>6-3</w:t>
      </w:r>
      <w:r>
        <w:rPr>
          <w:rFonts w:ascii="Calibri" w:hAnsi="Calibri"/>
          <w:b/>
          <w:sz w:val="20"/>
          <w:lang w:eastAsia="zh-CN"/>
        </w:rPr>
        <w:t xml:space="preserve">　规模推广期分阶段运营模式</w:t>
      </w:r>
    </w:p>
    <w:p w14:paraId="08303DAB" w14:textId="77777777" w:rsidR="00A16DFC" w:rsidRDefault="00B54136" w:rsidP="009A653F">
      <w:pPr>
        <w:pStyle w:val="af1"/>
        <w:spacing w:after="50" w:line="269" w:lineRule="auto"/>
        <w:rPr>
          <w:lang w:eastAsia="zh-CN"/>
        </w:rPr>
      </w:pPr>
      <w:r w:rsidRPr="009A653F">
        <w:rPr>
          <w:rFonts w:hint="eastAsia"/>
          <w:sz w:val="28"/>
          <w:szCs w:val="28"/>
          <w:lang w:eastAsia="zh-CN"/>
        </w:rPr>
        <w:t>与分阶段运营模式配套，投资按包</w:t>
      </w:r>
      <w:r w:rsidRPr="009A653F">
        <w:rPr>
          <w:sz w:val="28"/>
          <w:szCs w:val="28"/>
          <w:lang w:eastAsia="zh-CN"/>
        </w:rPr>
        <w:t xml:space="preserve"> A/B/C </w:t>
      </w:r>
      <w:r w:rsidRPr="009A653F">
        <w:rPr>
          <w:rFonts w:hint="eastAsia"/>
          <w:sz w:val="28"/>
          <w:szCs w:val="28"/>
          <w:lang w:eastAsia="zh-CN"/>
        </w:rPr>
        <w:t>分期推进，并与</w:t>
      </w:r>
      <w:r w:rsidRPr="009A653F">
        <w:rPr>
          <w:sz w:val="28"/>
          <w:szCs w:val="28"/>
          <w:lang w:eastAsia="zh-CN"/>
        </w:rPr>
        <w:t xml:space="preserve"> G0—G3 </w:t>
      </w:r>
      <w:r w:rsidRPr="009A653F">
        <w:rPr>
          <w:rFonts w:hint="eastAsia"/>
          <w:sz w:val="28"/>
          <w:szCs w:val="28"/>
          <w:lang w:eastAsia="zh-CN"/>
        </w:rPr>
        <w:t>验证闸门衔接：包</w:t>
      </w:r>
      <w:r w:rsidRPr="009A653F">
        <w:rPr>
          <w:sz w:val="28"/>
          <w:szCs w:val="28"/>
          <w:lang w:eastAsia="zh-CN"/>
        </w:rPr>
        <w:t xml:space="preserve"> </w:t>
      </w:r>
      <w:r w:rsidRPr="009A653F">
        <w:rPr>
          <w:rFonts w:hint="eastAsia"/>
          <w:sz w:val="28"/>
          <w:szCs w:val="28"/>
          <w:lang w:eastAsia="zh-CN"/>
        </w:rPr>
        <w:t>A</w:t>
      </w:r>
      <w:r w:rsidRPr="009A653F">
        <w:rPr>
          <w:rFonts w:hint="eastAsia"/>
          <w:sz w:val="28"/>
          <w:szCs w:val="28"/>
          <w:lang w:eastAsia="zh-CN"/>
        </w:rPr>
        <w:t>（</w:t>
      </w:r>
      <w:r w:rsidRPr="009A653F">
        <w:rPr>
          <w:rFonts w:hint="eastAsia"/>
          <w:sz w:val="28"/>
          <w:szCs w:val="28"/>
          <w:lang w:eastAsia="zh-CN"/>
        </w:rPr>
        <w:t>G0</w:t>
      </w:r>
      <w:r w:rsidRPr="009A653F">
        <w:rPr>
          <w:sz w:val="28"/>
          <w:szCs w:val="28"/>
          <w:lang w:eastAsia="zh-CN"/>
        </w:rPr>
        <w:t xml:space="preserve"> </w:t>
      </w:r>
      <w:r w:rsidRPr="009A653F">
        <w:rPr>
          <w:rFonts w:hint="eastAsia"/>
          <w:sz w:val="28"/>
          <w:szCs w:val="28"/>
          <w:lang w:eastAsia="zh-CN"/>
        </w:rPr>
        <w:t>接口定型、</w:t>
      </w:r>
      <w:r w:rsidRPr="009A653F">
        <w:rPr>
          <w:rFonts w:hint="eastAsia"/>
          <w:sz w:val="28"/>
          <w:szCs w:val="28"/>
          <w:lang w:eastAsia="zh-CN"/>
        </w:rPr>
        <w:t>G1</w:t>
      </w:r>
      <w:r w:rsidRPr="009A653F">
        <w:rPr>
          <w:sz w:val="28"/>
          <w:szCs w:val="28"/>
          <w:lang w:eastAsia="zh-CN"/>
        </w:rPr>
        <w:t xml:space="preserve"> </w:t>
      </w:r>
      <w:r w:rsidRPr="009A653F">
        <w:rPr>
          <w:rFonts w:hint="eastAsia"/>
          <w:sz w:val="28"/>
          <w:szCs w:val="28"/>
          <w:lang w:eastAsia="zh-CN"/>
        </w:rPr>
        <w:t>陆上联调与认证）与包</w:t>
      </w:r>
      <w:r w:rsidRPr="009A653F">
        <w:rPr>
          <w:sz w:val="28"/>
          <w:szCs w:val="28"/>
          <w:lang w:eastAsia="zh-CN"/>
        </w:rPr>
        <w:t xml:space="preserve"> </w:t>
      </w:r>
      <w:r w:rsidRPr="009A653F">
        <w:rPr>
          <w:rFonts w:hint="eastAsia"/>
          <w:sz w:val="28"/>
          <w:szCs w:val="28"/>
          <w:lang w:eastAsia="zh-CN"/>
        </w:rPr>
        <w:t>B</w:t>
      </w:r>
      <w:r w:rsidRPr="009A653F">
        <w:rPr>
          <w:rFonts w:hint="eastAsia"/>
          <w:sz w:val="28"/>
          <w:szCs w:val="28"/>
          <w:lang w:eastAsia="zh-CN"/>
        </w:rPr>
        <w:t>（</w:t>
      </w:r>
      <w:r w:rsidRPr="009A653F">
        <w:rPr>
          <w:rFonts w:hint="eastAsia"/>
          <w:sz w:val="28"/>
          <w:szCs w:val="28"/>
          <w:lang w:eastAsia="zh-CN"/>
        </w:rPr>
        <w:t>G2</w:t>
      </w:r>
      <w:r w:rsidRPr="009A653F">
        <w:rPr>
          <w:sz w:val="28"/>
          <w:szCs w:val="28"/>
          <w:lang w:eastAsia="zh-CN"/>
        </w:rPr>
        <w:t xml:space="preserve"> </w:t>
      </w:r>
      <w:r w:rsidRPr="009A653F">
        <w:rPr>
          <w:rFonts w:hint="eastAsia"/>
          <w:sz w:val="28"/>
          <w:szCs w:val="28"/>
          <w:lang w:eastAsia="zh-CN"/>
        </w:rPr>
        <w:t>存量复用海上示范）作为购买证据的风险资本，设预算上限与停止条件；包</w:t>
      </w:r>
      <w:r w:rsidRPr="009A653F">
        <w:rPr>
          <w:sz w:val="28"/>
          <w:szCs w:val="28"/>
          <w:lang w:eastAsia="zh-CN"/>
        </w:rPr>
        <w:t xml:space="preserve"> </w:t>
      </w:r>
      <w:r w:rsidRPr="009A653F">
        <w:rPr>
          <w:rFonts w:hint="eastAsia"/>
          <w:sz w:val="28"/>
          <w:szCs w:val="28"/>
          <w:lang w:eastAsia="zh-CN"/>
        </w:rPr>
        <w:t>C</w:t>
      </w:r>
      <w:r w:rsidRPr="009A653F">
        <w:rPr>
          <w:rFonts w:hint="eastAsia"/>
          <w:sz w:val="28"/>
          <w:szCs w:val="28"/>
          <w:lang w:eastAsia="zh-CN"/>
        </w:rPr>
        <w:t>（规模推广经营资产）仅在</w:t>
      </w:r>
      <w:r w:rsidRPr="009A653F">
        <w:rPr>
          <w:sz w:val="28"/>
          <w:szCs w:val="28"/>
          <w:lang w:eastAsia="zh-CN"/>
        </w:rPr>
        <w:t xml:space="preserve"> G3 </w:t>
      </w:r>
      <w:r w:rsidRPr="009A653F">
        <w:rPr>
          <w:rFonts w:hint="eastAsia"/>
          <w:sz w:val="28"/>
          <w:szCs w:val="28"/>
          <w:lang w:eastAsia="zh-CN"/>
        </w:rPr>
        <w:t>转段条件及规模推广闸门标准全部满足后启动。示范期包</w:t>
      </w:r>
      <w:r w:rsidRPr="009A653F">
        <w:rPr>
          <w:sz w:val="28"/>
          <w:szCs w:val="28"/>
          <w:lang w:eastAsia="zh-CN"/>
        </w:rPr>
        <w:t xml:space="preserve"> A/B </w:t>
      </w:r>
      <w:r w:rsidRPr="009A653F">
        <w:rPr>
          <w:rFonts w:hint="eastAsia"/>
          <w:sz w:val="28"/>
          <w:szCs w:val="28"/>
          <w:lang w:eastAsia="zh-CN"/>
        </w:rPr>
        <w:t>风险资本按公开资料代理设定预算上限如下，具体数值待项目实际建设时为准</w:t>
      </w:r>
      <w:r>
        <w:rPr>
          <w:rFonts w:hint="eastAsia"/>
          <w:lang w:eastAsia="zh-CN"/>
        </w:rPr>
        <w:t>：</w:t>
      </w:r>
    </w:p>
    <w:p w14:paraId="3DBA6DB0" w14:textId="77777777" w:rsidR="00A16DFC" w:rsidRDefault="00B54136">
      <w:pPr>
        <w:pStyle w:val="afe"/>
        <w:keepNext/>
        <w:spacing w:before="80" w:after="40" w:line="269" w:lineRule="auto"/>
      </w:pPr>
      <w:r>
        <w:rPr>
          <w:rFonts w:hint="eastAsia"/>
          <w:sz w:val="19"/>
        </w:rPr>
        <w:t>表</w:t>
      </w:r>
      <w:r>
        <w:rPr>
          <w:rFonts w:hint="eastAsia"/>
          <w:sz w:val="19"/>
        </w:rPr>
        <w:t>6-2</w:t>
      </w:r>
      <w:r>
        <w:rPr>
          <w:sz w:val="19"/>
        </w:rPr>
        <w:t xml:space="preserve"> </w:t>
      </w:r>
      <w:proofErr w:type="spellStart"/>
      <w:r>
        <w:rPr>
          <w:rFonts w:hint="eastAsia"/>
          <w:sz w:val="19"/>
        </w:rPr>
        <w:t>示范期包</w:t>
      </w:r>
      <w:proofErr w:type="spellEnd"/>
      <w:r>
        <w:rPr>
          <w:sz w:val="19"/>
        </w:rPr>
        <w:t xml:space="preserve"> A/B </w:t>
      </w:r>
      <w:proofErr w:type="spellStart"/>
      <w:r>
        <w:rPr>
          <w:rFonts w:hint="eastAsia"/>
          <w:sz w:val="19"/>
        </w:rPr>
        <w:t>预算上限</w:t>
      </w:r>
      <w:proofErr w:type="spellEnd"/>
    </w:p>
    <w:tbl>
      <w:tblPr>
        <w:tblStyle w:val="aff6"/>
        <w:tblW w:w="4950" w:type="pct"/>
        <w:tblLayout w:type="fixed"/>
        <w:tblLook w:val="04A0" w:firstRow="1" w:lastRow="0" w:firstColumn="1" w:lastColumn="0" w:noHBand="0" w:noVBand="1"/>
      </w:tblPr>
      <w:tblGrid>
        <w:gridCol w:w="537"/>
        <w:gridCol w:w="3416"/>
        <w:gridCol w:w="1305"/>
        <w:gridCol w:w="4381"/>
      </w:tblGrid>
      <w:tr w:rsidR="00A16DFC" w14:paraId="3801A845" w14:textId="77777777">
        <w:trPr>
          <w:cantSplit/>
          <w:tblHeader/>
        </w:trPr>
        <w:tc>
          <w:tcPr>
            <w:tcW w:w="538" w:type="dxa"/>
          </w:tcPr>
          <w:p w14:paraId="340EC4FE" w14:textId="77777777" w:rsidR="00A16DFC" w:rsidRDefault="00B54136">
            <w:pPr>
              <w:keepNext/>
              <w:spacing w:line="276" w:lineRule="auto"/>
              <w:jc w:val="center"/>
              <w:rPr>
                <w:sz w:val="17"/>
              </w:rPr>
            </w:pPr>
            <w:proofErr w:type="spellStart"/>
            <w:r>
              <w:rPr>
                <w:rFonts w:hint="eastAsia"/>
                <w:b/>
                <w:bCs/>
                <w:sz w:val="24"/>
              </w:rPr>
              <w:t>投资包</w:t>
            </w:r>
            <w:proofErr w:type="spellEnd"/>
          </w:p>
        </w:tc>
        <w:tc>
          <w:tcPr>
            <w:tcW w:w="3419" w:type="dxa"/>
          </w:tcPr>
          <w:p w14:paraId="35A805C3" w14:textId="77777777" w:rsidR="00A16DFC" w:rsidRDefault="00B54136">
            <w:pPr>
              <w:keepNext/>
              <w:spacing w:line="276" w:lineRule="auto"/>
              <w:jc w:val="center"/>
              <w:rPr>
                <w:sz w:val="17"/>
              </w:rPr>
            </w:pPr>
            <w:proofErr w:type="spellStart"/>
            <w:r>
              <w:rPr>
                <w:rFonts w:hint="eastAsia"/>
                <w:b/>
                <w:bCs/>
                <w:sz w:val="24"/>
              </w:rPr>
              <w:t>内容</w:t>
            </w:r>
            <w:proofErr w:type="spellEnd"/>
          </w:p>
        </w:tc>
        <w:tc>
          <w:tcPr>
            <w:tcW w:w="1306" w:type="dxa"/>
          </w:tcPr>
          <w:p w14:paraId="09F1DA3E" w14:textId="77777777" w:rsidR="00A16DFC" w:rsidRDefault="00B54136">
            <w:pPr>
              <w:keepNext/>
              <w:spacing w:line="276" w:lineRule="auto"/>
              <w:jc w:val="center"/>
              <w:rPr>
                <w:sz w:val="17"/>
              </w:rPr>
            </w:pPr>
            <w:proofErr w:type="spellStart"/>
            <w:r>
              <w:rPr>
                <w:rFonts w:hint="eastAsia"/>
                <w:b/>
                <w:bCs/>
                <w:sz w:val="24"/>
              </w:rPr>
              <w:t>预算上限</w:t>
            </w:r>
            <w:proofErr w:type="spellEnd"/>
            <w:r>
              <w:rPr>
                <w:rFonts w:hint="eastAsia"/>
                <w:b/>
                <w:bCs/>
                <w:sz w:val="24"/>
              </w:rPr>
              <w:t>/</w:t>
            </w:r>
            <w:proofErr w:type="spellStart"/>
            <w:r>
              <w:rPr>
                <w:rFonts w:hint="eastAsia"/>
                <w:b/>
                <w:bCs/>
                <w:sz w:val="24"/>
              </w:rPr>
              <w:t>亿元</w:t>
            </w:r>
            <w:proofErr w:type="spellEnd"/>
          </w:p>
        </w:tc>
        <w:tc>
          <w:tcPr>
            <w:tcW w:w="4385" w:type="dxa"/>
          </w:tcPr>
          <w:p w14:paraId="1E4E2C2E" w14:textId="77777777" w:rsidR="00A16DFC" w:rsidRDefault="00B54136">
            <w:pPr>
              <w:keepNext/>
              <w:spacing w:line="276" w:lineRule="auto"/>
              <w:jc w:val="center"/>
              <w:rPr>
                <w:sz w:val="17"/>
              </w:rPr>
            </w:pPr>
            <w:proofErr w:type="spellStart"/>
            <w:r>
              <w:rPr>
                <w:rFonts w:hint="eastAsia"/>
                <w:b/>
                <w:bCs/>
                <w:sz w:val="24"/>
              </w:rPr>
              <w:t>数据参考来源</w:t>
            </w:r>
            <w:proofErr w:type="spellEnd"/>
          </w:p>
        </w:tc>
      </w:tr>
      <w:tr w:rsidR="00A16DFC" w14:paraId="1353705F" w14:textId="77777777">
        <w:trPr>
          <w:cantSplit/>
        </w:trPr>
        <w:tc>
          <w:tcPr>
            <w:tcW w:w="538" w:type="dxa"/>
          </w:tcPr>
          <w:p w14:paraId="32A12473" w14:textId="77777777" w:rsidR="00A16DFC" w:rsidRDefault="00B54136">
            <w:pPr>
              <w:spacing w:line="276" w:lineRule="auto"/>
              <w:jc w:val="left"/>
              <w:rPr>
                <w:sz w:val="17"/>
              </w:rPr>
            </w:pPr>
            <w:proofErr w:type="spellStart"/>
            <w:r>
              <w:rPr>
                <w:rFonts w:hint="eastAsia"/>
                <w:sz w:val="24"/>
              </w:rPr>
              <w:t>包</w:t>
            </w:r>
            <w:r>
              <w:rPr>
                <w:rFonts w:hint="eastAsia"/>
                <w:sz w:val="24"/>
              </w:rPr>
              <w:t>A</w:t>
            </w:r>
            <w:proofErr w:type="spellEnd"/>
          </w:p>
        </w:tc>
        <w:tc>
          <w:tcPr>
            <w:tcW w:w="3419" w:type="dxa"/>
          </w:tcPr>
          <w:p w14:paraId="6B003142" w14:textId="77777777" w:rsidR="00A16DFC" w:rsidRDefault="00B54136">
            <w:pPr>
              <w:spacing w:line="276" w:lineRule="auto"/>
              <w:jc w:val="left"/>
              <w:rPr>
                <w:lang w:eastAsia="zh-CN"/>
              </w:rPr>
            </w:pPr>
            <w:r>
              <w:rPr>
                <w:sz w:val="24"/>
                <w:lang w:eastAsia="zh-CN"/>
              </w:rPr>
              <w:t xml:space="preserve">G0 </w:t>
            </w:r>
            <w:r>
              <w:rPr>
                <w:rFonts w:hint="eastAsia"/>
                <w:sz w:val="24"/>
                <w:lang w:eastAsia="zh-CN"/>
              </w:rPr>
              <w:t>接口定型、</w:t>
            </w:r>
            <w:r>
              <w:rPr>
                <w:rFonts w:hint="eastAsia"/>
                <w:sz w:val="24"/>
                <w:lang w:eastAsia="zh-CN"/>
              </w:rPr>
              <w:t>G1</w:t>
            </w:r>
            <w:r>
              <w:rPr>
                <w:sz w:val="24"/>
                <w:lang w:eastAsia="zh-CN"/>
              </w:rPr>
              <w:t xml:space="preserve"> </w:t>
            </w:r>
            <w:r>
              <w:rPr>
                <w:rFonts w:hint="eastAsia"/>
                <w:sz w:val="24"/>
                <w:lang w:eastAsia="zh-CN"/>
              </w:rPr>
              <w:t>陆上联调（</w:t>
            </w:r>
            <w:r>
              <w:rPr>
                <w:rFonts w:hint="eastAsia"/>
                <w:sz w:val="24"/>
                <w:lang w:eastAsia="zh-CN"/>
              </w:rPr>
              <w:t>EMT/HIL</w:t>
            </w:r>
            <w:r>
              <w:rPr>
                <w:rFonts w:hint="eastAsia"/>
                <w:sz w:val="24"/>
                <w:lang w:eastAsia="zh-CN"/>
              </w:rPr>
              <w:t>、柔性负荷响应、通信中断测试）与第三方认证</w:t>
            </w:r>
          </w:p>
        </w:tc>
        <w:tc>
          <w:tcPr>
            <w:tcW w:w="1306" w:type="dxa"/>
          </w:tcPr>
          <w:p w14:paraId="016E96E2" w14:textId="77777777" w:rsidR="00A16DFC" w:rsidRDefault="00B54136">
            <w:pPr>
              <w:spacing w:line="276" w:lineRule="auto"/>
              <w:jc w:val="left"/>
              <w:rPr>
                <w:lang w:eastAsia="zh-CN"/>
              </w:rPr>
            </w:pPr>
            <w:r>
              <w:rPr>
                <w:sz w:val="24"/>
                <w:lang w:eastAsia="zh-CN"/>
              </w:rPr>
              <w:t xml:space="preserve">≤0.8 </w:t>
            </w:r>
          </w:p>
        </w:tc>
        <w:tc>
          <w:tcPr>
            <w:tcW w:w="4385" w:type="dxa"/>
          </w:tcPr>
          <w:p w14:paraId="0A9F10C8" w14:textId="77777777" w:rsidR="00A16DFC" w:rsidRDefault="00B54136">
            <w:pPr>
              <w:spacing w:line="276" w:lineRule="auto"/>
              <w:jc w:val="left"/>
              <w:rPr>
                <w:lang w:eastAsia="zh-CN"/>
              </w:rPr>
            </w:pPr>
            <w:r>
              <w:rPr>
                <w:sz w:val="24"/>
                <w:lang w:eastAsia="zh-CN"/>
              </w:rPr>
              <w:t>内部概念级推算；</w:t>
            </w:r>
            <w:r>
              <w:rPr>
                <w:sz w:val="24"/>
                <w:lang w:eastAsia="zh-CN"/>
              </w:rPr>
              <w:t>CAPEX</w:t>
            </w:r>
            <w:r>
              <w:rPr>
                <w:sz w:val="24"/>
                <w:lang w:eastAsia="zh-CN"/>
              </w:rPr>
              <w:t>占比与费用边界待正式报价</w:t>
            </w:r>
          </w:p>
        </w:tc>
      </w:tr>
      <w:tr w:rsidR="00A16DFC" w14:paraId="2815FBAD" w14:textId="77777777">
        <w:trPr>
          <w:cantSplit/>
        </w:trPr>
        <w:tc>
          <w:tcPr>
            <w:tcW w:w="538" w:type="dxa"/>
          </w:tcPr>
          <w:p w14:paraId="030AB5D5" w14:textId="77777777" w:rsidR="00A16DFC" w:rsidRDefault="00B54136">
            <w:pPr>
              <w:spacing w:line="276" w:lineRule="auto"/>
              <w:jc w:val="left"/>
              <w:rPr>
                <w:sz w:val="17"/>
              </w:rPr>
            </w:pPr>
            <w:proofErr w:type="spellStart"/>
            <w:r>
              <w:rPr>
                <w:rFonts w:hint="eastAsia"/>
                <w:sz w:val="24"/>
              </w:rPr>
              <w:t>包</w:t>
            </w:r>
            <w:r>
              <w:rPr>
                <w:rFonts w:hint="eastAsia"/>
                <w:sz w:val="24"/>
              </w:rPr>
              <w:t>B</w:t>
            </w:r>
            <w:proofErr w:type="spellEnd"/>
          </w:p>
        </w:tc>
        <w:tc>
          <w:tcPr>
            <w:tcW w:w="3419" w:type="dxa"/>
          </w:tcPr>
          <w:p w14:paraId="4CEE68E2" w14:textId="77777777" w:rsidR="00A16DFC" w:rsidRDefault="00B54136">
            <w:pPr>
              <w:spacing w:line="276" w:lineRule="auto"/>
              <w:jc w:val="left"/>
              <w:rPr>
                <w:lang w:eastAsia="zh-CN"/>
              </w:rPr>
            </w:pPr>
            <w:r>
              <w:rPr>
                <w:rFonts w:hint="eastAsia"/>
                <w:sz w:val="24"/>
                <w:lang w:eastAsia="zh-CN"/>
              </w:rPr>
              <w:t>存量复用海上示范的增量资产（</w:t>
            </w:r>
            <w:r>
              <w:rPr>
                <w:rFonts w:hint="eastAsia"/>
                <w:sz w:val="24"/>
                <w:lang w:eastAsia="zh-CN"/>
              </w:rPr>
              <w:t>BESS</w:t>
            </w:r>
            <w:r>
              <w:rPr>
                <w:rFonts w:hint="eastAsia"/>
                <w:sz w:val="24"/>
                <w:lang w:eastAsia="zh-CN"/>
              </w:rPr>
              <w:t>、计量、通信、接口改造）及海上安装调试与风险备用</w:t>
            </w:r>
          </w:p>
        </w:tc>
        <w:tc>
          <w:tcPr>
            <w:tcW w:w="1306" w:type="dxa"/>
          </w:tcPr>
          <w:p w14:paraId="713A86A5" w14:textId="77777777" w:rsidR="00A16DFC" w:rsidRDefault="00B54136">
            <w:pPr>
              <w:spacing w:line="276" w:lineRule="auto"/>
              <w:jc w:val="left"/>
              <w:rPr>
                <w:lang w:eastAsia="zh-CN"/>
              </w:rPr>
            </w:pPr>
            <w:r>
              <w:rPr>
                <w:sz w:val="24"/>
                <w:lang w:eastAsia="zh-CN"/>
              </w:rPr>
              <w:t xml:space="preserve">≤5.0 </w:t>
            </w:r>
          </w:p>
        </w:tc>
        <w:tc>
          <w:tcPr>
            <w:tcW w:w="4385" w:type="dxa"/>
          </w:tcPr>
          <w:p w14:paraId="6D4C6D9C" w14:textId="77777777" w:rsidR="00A16DFC" w:rsidRDefault="00B54136">
            <w:pPr>
              <w:spacing w:line="276" w:lineRule="auto"/>
              <w:jc w:val="left"/>
              <w:rPr>
                <w:lang w:eastAsia="zh-CN"/>
              </w:rPr>
            </w:pPr>
            <w:r>
              <w:rPr>
                <w:sz w:val="24"/>
                <w:lang w:eastAsia="zh-CN"/>
              </w:rPr>
              <w:t xml:space="preserve">BESS </w:t>
            </w:r>
            <w:r>
              <w:rPr>
                <w:rFonts w:hint="eastAsia"/>
                <w:sz w:val="24"/>
                <w:lang w:eastAsia="zh-CN"/>
              </w:rPr>
              <w:t>成本基准</w:t>
            </w:r>
            <w:r>
              <w:rPr>
                <w:rFonts w:hint="eastAsia"/>
                <w:sz w:val="24"/>
                <w:lang w:eastAsia="zh-CN"/>
              </w:rPr>
              <w:t>[27]</w:t>
            </w:r>
            <w:r>
              <w:rPr>
                <w:rFonts w:hint="eastAsia"/>
                <w:sz w:val="24"/>
                <w:lang w:eastAsia="zh-CN"/>
              </w:rPr>
              <w:t>；海底电缆与接口改造（欧盟</w:t>
            </w:r>
            <w:r>
              <w:rPr>
                <w:sz w:val="24"/>
                <w:lang w:eastAsia="zh-CN"/>
              </w:rPr>
              <w:t xml:space="preserve"> </w:t>
            </w:r>
            <w:r>
              <w:rPr>
                <w:rFonts w:hint="eastAsia"/>
                <w:sz w:val="24"/>
                <w:lang w:eastAsia="zh-CN"/>
              </w:rPr>
              <w:t>JRC</w:t>
            </w:r>
            <w:r>
              <w:rPr>
                <w:rFonts w:hint="eastAsia"/>
                <w:sz w:val="24"/>
                <w:lang w:eastAsia="zh-CN"/>
              </w:rPr>
              <w:t>、工程估算）；海上安装调试参考浮动式海风工程成本</w:t>
            </w:r>
            <w:r>
              <w:rPr>
                <w:rFonts w:hint="eastAsia"/>
                <w:sz w:val="24"/>
                <w:lang w:eastAsia="zh-CN"/>
              </w:rPr>
              <w:t>[29]</w:t>
            </w:r>
            <w:r>
              <w:rPr>
                <w:rFonts w:hint="eastAsia"/>
                <w:sz w:val="24"/>
                <w:lang w:eastAsia="zh-CN"/>
              </w:rPr>
              <w:t>；含风险备用</w:t>
            </w:r>
          </w:p>
        </w:tc>
      </w:tr>
      <w:tr w:rsidR="00A16DFC" w14:paraId="0038BA70" w14:textId="77777777">
        <w:trPr>
          <w:cantSplit/>
        </w:trPr>
        <w:tc>
          <w:tcPr>
            <w:tcW w:w="538" w:type="dxa"/>
          </w:tcPr>
          <w:p w14:paraId="6E64D504" w14:textId="77777777" w:rsidR="00A16DFC" w:rsidRDefault="00B54136">
            <w:pPr>
              <w:spacing w:line="276" w:lineRule="auto"/>
              <w:jc w:val="left"/>
              <w:rPr>
                <w:sz w:val="17"/>
              </w:rPr>
            </w:pPr>
            <w:proofErr w:type="spellStart"/>
            <w:r>
              <w:rPr>
                <w:rFonts w:hint="eastAsia"/>
                <w:sz w:val="24"/>
              </w:rPr>
              <w:t>合计</w:t>
            </w:r>
            <w:proofErr w:type="spellEnd"/>
          </w:p>
        </w:tc>
        <w:tc>
          <w:tcPr>
            <w:tcW w:w="3419" w:type="dxa"/>
          </w:tcPr>
          <w:p w14:paraId="2D4CEAFF" w14:textId="77777777" w:rsidR="00A16DFC" w:rsidRDefault="00B54136">
            <w:pPr>
              <w:spacing w:line="276" w:lineRule="auto"/>
              <w:jc w:val="left"/>
              <w:rPr>
                <w:sz w:val="17"/>
              </w:rPr>
            </w:pPr>
            <w:r>
              <w:rPr>
                <w:sz w:val="24"/>
              </w:rPr>
              <w:t>—</w:t>
            </w:r>
          </w:p>
        </w:tc>
        <w:tc>
          <w:tcPr>
            <w:tcW w:w="1306" w:type="dxa"/>
          </w:tcPr>
          <w:p w14:paraId="7AE00BE1" w14:textId="77777777" w:rsidR="00A16DFC" w:rsidRDefault="00B54136">
            <w:pPr>
              <w:spacing w:line="276" w:lineRule="auto"/>
              <w:jc w:val="left"/>
              <w:rPr>
                <w:lang w:eastAsia="zh-CN"/>
              </w:rPr>
            </w:pPr>
            <w:r>
              <w:rPr>
                <w:sz w:val="24"/>
                <w:lang w:eastAsia="zh-CN"/>
              </w:rPr>
              <w:t xml:space="preserve">≤6.0 </w:t>
            </w:r>
          </w:p>
        </w:tc>
        <w:tc>
          <w:tcPr>
            <w:tcW w:w="4385" w:type="dxa"/>
          </w:tcPr>
          <w:p w14:paraId="0034AF61" w14:textId="77777777" w:rsidR="00A16DFC" w:rsidRDefault="00B54136">
            <w:pPr>
              <w:spacing w:line="276" w:lineRule="auto"/>
              <w:jc w:val="left"/>
              <w:rPr>
                <w:lang w:eastAsia="zh-CN"/>
              </w:rPr>
            </w:pPr>
            <w:r>
              <w:rPr>
                <w:rFonts w:hint="eastAsia"/>
                <w:sz w:val="24"/>
                <w:lang w:eastAsia="zh-CN"/>
              </w:rPr>
              <w:t>公开资料代理，待企业调研校准</w:t>
            </w:r>
          </w:p>
        </w:tc>
      </w:tr>
    </w:tbl>
    <w:p w14:paraId="1B5515E3" w14:textId="77777777" w:rsidR="00A16DFC" w:rsidRPr="009A653F" w:rsidRDefault="00B54136">
      <w:pPr>
        <w:pStyle w:val="af1"/>
        <w:spacing w:after="50" w:line="269" w:lineRule="auto"/>
        <w:rPr>
          <w:sz w:val="28"/>
          <w:szCs w:val="28"/>
          <w:lang w:eastAsia="zh-CN"/>
        </w:rPr>
      </w:pPr>
      <w:r w:rsidRPr="009A653F">
        <w:rPr>
          <w:sz w:val="28"/>
          <w:szCs w:val="28"/>
          <w:lang w:eastAsia="zh-CN"/>
        </w:rPr>
        <w:t>注：正式</w:t>
      </w:r>
      <w:proofErr w:type="gramStart"/>
      <w:r w:rsidRPr="009A653F">
        <w:rPr>
          <w:sz w:val="28"/>
          <w:szCs w:val="28"/>
          <w:lang w:eastAsia="zh-CN"/>
        </w:rPr>
        <w:t>转段前</w:t>
      </w:r>
      <w:proofErr w:type="gramEnd"/>
      <w:r w:rsidRPr="009A653F">
        <w:rPr>
          <w:sz w:val="28"/>
          <w:szCs w:val="28"/>
          <w:lang w:eastAsia="zh-CN"/>
        </w:rPr>
        <w:t>应按设备报价、</w:t>
      </w:r>
      <w:proofErr w:type="gramStart"/>
      <w:r w:rsidRPr="009A653F">
        <w:rPr>
          <w:sz w:val="28"/>
          <w:szCs w:val="28"/>
          <w:lang w:eastAsia="zh-CN"/>
        </w:rPr>
        <w:t>海工方案</w:t>
      </w:r>
      <w:proofErr w:type="gramEnd"/>
      <w:r w:rsidRPr="009A653F">
        <w:rPr>
          <w:sz w:val="28"/>
          <w:szCs w:val="28"/>
          <w:lang w:eastAsia="zh-CN"/>
        </w:rPr>
        <w:t>、风险准备和资产复用范围形成可审计推算链。</w:t>
      </w:r>
    </w:p>
    <w:p w14:paraId="2A3553FC" w14:textId="77777777" w:rsidR="00A16DFC" w:rsidRDefault="00305267">
      <w:pPr>
        <w:pStyle w:val="21"/>
        <w:rPr>
          <w:lang w:eastAsia="zh-CN"/>
        </w:rPr>
      </w:pPr>
      <w:bookmarkStart w:id="109" w:name="_Toc237592105"/>
      <w:bookmarkStart w:id="110" w:name="资金分配机制与收益增长路径"/>
      <w:bookmarkEnd w:id="104"/>
      <w:bookmarkEnd w:id="108"/>
      <w:r>
        <w:rPr>
          <w:rFonts w:ascii="宋体" w:eastAsia="宋体" w:hAnsi="宋体" w:hint="eastAsia"/>
          <w:lang w:eastAsia="zh-CN"/>
        </w:rPr>
        <w:t>三、</w:t>
      </w:r>
      <w:r>
        <w:rPr>
          <w:lang w:eastAsia="zh-CN"/>
        </w:rPr>
        <w:t xml:space="preserve"> </w:t>
      </w:r>
      <w:r>
        <w:rPr>
          <w:rFonts w:hint="eastAsia"/>
          <w:lang w:eastAsia="zh-CN"/>
        </w:rPr>
        <w:t>资金分配机制与收益增长路径</w:t>
      </w:r>
      <w:bookmarkEnd w:id="109"/>
    </w:p>
    <w:p w14:paraId="5AE3B703" w14:textId="77777777" w:rsidR="00A16DFC" w:rsidRPr="009A653F" w:rsidRDefault="00B54136">
      <w:pPr>
        <w:pStyle w:val="af1"/>
        <w:spacing w:after="50" w:line="269" w:lineRule="auto"/>
        <w:rPr>
          <w:sz w:val="28"/>
          <w:szCs w:val="28"/>
          <w:lang w:eastAsia="zh-CN"/>
        </w:rPr>
      </w:pPr>
      <w:r w:rsidRPr="009A653F">
        <w:rPr>
          <w:sz w:val="28"/>
          <w:szCs w:val="28"/>
          <w:lang w:eastAsia="zh-CN"/>
        </w:rPr>
        <w:t>营业收入进入</w:t>
      </w:r>
      <w:r w:rsidRPr="009A653F">
        <w:rPr>
          <w:sz w:val="28"/>
          <w:szCs w:val="28"/>
          <w:lang w:eastAsia="zh-CN"/>
        </w:rPr>
        <w:t>SPV</w:t>
      </w:r>
      <w:r w:rsidRPr="009A653F">
        <w:rPr>
          <w:sz w:val="28"/>
          <w:szCs w:val="28"/>
          <w:lang w:eastAsia="zh-CN"/>
        </w:rPr>
        <w:t>统一账户后</w:t>
      </w:r>
      <w:r w:rsidRPr="009A653F">
        <w:rPr>
          <w:rFonts w:hint="eastAsia"/>
          <w:sz w:val="28"/>
          <w:szCs w:val="28"/>
          <w:lang w:eastAsia="zh-CN"/>
        </w:rPr>
        <w:t>可</w:t>
      </w:r>
      <w:r w:rsidRPr="009A653F">
        <w:rPr>
          <w:sz w:val="28"/>
          <w:szCs w:val="28"/>
          <w:lang w:eastAsia="zh-CN"/>
        </w:rPr>
        <w:t>按</w:t>
      </w:r>
      <w:r w:rsidRPr="009A653F">
        <w:rPr>
          <w:sz w:val="28"/>
          <w:szCs w:val="28"/>
          <w:lang w:eastAsia="zh-CN"/>
        </w:rPr>
        <w:t>“</w:t>
      </w:r>
      <w:r w:rsidRPr="009A653F">
        <w:rPr>
          <w:sz w:val="28"/>
          <w:szCs w:val="28"/>
          <w:lang w:eastAsia="zh-CN"/>
        </w:rPr>
        <w:t>先保存续、再偿债、后分红</w:t>
      </w:r>
      <w:r w:rsidRPr="009A653F">
        <w:rPr>
          <w:sz w:val="28"/>
          <w:szCs w:val="28"/>
          <w:lang w:eastAsia="zh-CN"/>
        </w:rPr>
        <w:t>”</w:t>
      </w:r>
      <w:r w:rsidRPr="009A653F">
        <w:rPr>
          <w:sz w:val="28"/>
          <w:szCs w:val="28"/>
          <w:lang w:eastAsia="zh-CN"/>
        </w:rPr>
        <w:t>的顺序分配；收入沿利用率提升、产品扩容、合同深化三条路径增长，并按</w:t>
      </w:r>
      <w:r w:rsidRPr="009A653F">
        <w:rPr>
          <w:sz w:val="28"/>
          <w:szCs w:val="28"/>
          <w:lang w:eastAsia="zh-CN"/>
        </w:rPr>
        <w:t>“</w:t>
      </w:r>
      <w:r w:rsidRPr="009A653F">
        <w:rPr>
          <w:sz w:val="28"/>
          <w:szCs w:val="28"/>
          <w:lang w:eastAsia="zh-CN"/>
        </w:rPr>
        <w:t>基础</w:t>
      </w:r>
      <w:r w:rsidRPr="009A653F">
        <w:rPr>
          <w:sz w:val="28"/>
          <w:szCs w:val="28"/>
          <w:lang w:eastAsia="zh-CN"/>
        </w:rPr>
        <w:t>—</w:t>
      </w:r>
      <w:r w:rsidRPr="009A653F">
        <w:rPr>
          <w:sz w:val="28"/>
          <w:szCs w:val="28"/>
          <w:lang w:eastAsia="zh-CN"/>
        </w:rPr>
        <w:t>灵活</w:t>
      </w:r>
      <w:r w:rsidRPr="009A653F">
        <w:rPr>
          <w:sz w:val="28"/>
          <w:szCs w:val="28"/>
          <w:lang w:eastAsia="zh-CN"/>
        </w:rPr>
        <w:t>—</w:t>
      </w:r>
      <w:r w:rsidRPr="009A653F">
        <w:rPr>
          <w:sz w:val="28"/>
          <w:szCs w:val="28"/>
          <w:lang w:eastAsia="zh-CN"/>
        </w:rPr>
        <w:t>增值</w:t>
      </w:r>
      <w:r w:rsidRPr="009A653F">
        <w:rPr>
          <w:sz w:val="28"/>
          <w:szCs w:val="28"/>
          <w:lang w:eastAsia="zh-CN"/>
        </w:rPr>
        <w:t>”</w:t>
      </w:r>
      <w:r w:rsidRPr="009A653F">
        <w:rPr>
          <w:sz w:val="28"/>
          <w:szCs w:val="28"/>
          <w:lang w:eastAsia="zh-CN"/>
        </w:rPr>
        <w:t>三层</w:t>
      </w:r>
      <w:r w:rsidRPr="009A653F">
        <w:rPr>
          <w:sz w:val="28"/>
          <w:szCs w:val="28"/>
          <w:lang w:eastAsia="zh-CN"/>
        </w:rPr>
        <w:t>管理确定性。</w:t>
      </w:r>
    </w:p>
    <w:p w14:paraId="6CF0C2B8" w14:textId="77777777" w:rsidR="00A16DFC" w:rsidRDefault="00305267">
      <w:pPr>
        <w:pStyle w:val="31"/>
        <w:rPr>
          <w:lang w:eastAsia="zh-CN"/>
        </w:rPr>
      </w:pPr>
      <w:bookmarkStart w:id="111" w:name="_Toc237592106"/>
      <w:bookmarkStart w:id="112" w:name="资金流分配与偿债安排"/>
      <w:r>
        <w:rPr>
          <w:rFonts w:ascii="宋体" w:eastAsia="宋体" w:hAnsi="宋体" w:hint="eastAsia"/>
          <w:lang w:eastAsia="zh-CN"/>
        </w:rPr>
        <w:lastRenderedPageBreak/>
        <w:t>（一）</w:t>
      </w:r>
      <w:r>
        <w:rPr>
          <w:lang w:eastAsia="zh-CN"/>
        </w:rPr>
        <w:t xml:space="preserve"> </w:t>
      </w:r>
      <w:r>
        <w:rPr>
          <w:rFonts w:hint="eastAsia"/>
          <w:lang w:eastAsia="zh-CN"/>
        </w:rPr>
        <w:t>资金流分配与偿债安排</w:t>
      </w:r>
      <w:bookmarkEnd w:id="111"/>
    </w:p>
    <w:p w14:paraId="6B6B0015" w14:textId="77777777" w:rsidR="00A16DFC" w:rsidRPr="009A653F" w:rsidRDefault="00B54136">
      <w:pPr>
        <w:pStyle w:val="af1"/>
        <w:spacing w:after="50" w:line="269" w:lineRule="auto"/>
        <w:rPr>
          <w:sz w:val="28"/>
          <w:szCs w:val="28"/>
          <w:lang w:eastAsia="zh-CN"/>
        </w:rPr>
      </w:pPr>
      <w:r w:rsidRPr="009A653F">
        <w:rPr>
          <w:rFonts w:hint="eastAsia"/>
          <w:sz w:val="28"/>
          <w:szCs w:val="28"/>
          <w:lang w:eastAsia="zh-CN"/>
        </w:rPr>
        <w:t>营业收入先支付税费及法定支出，再支付必要运维、安全支出与设备更新准备，其后偿付债务本息，最后在满足偿债覆盖与安全储备的前提下按股东协议安排分红。保存续部分在现金流不足时覆盖当期运营、安全与设备更新所需的固定现金义务，保证项目连续运行；偿债部分以偿债覆盖倍数（</w:t>
      </w:r>
      <w:r w:rsidRPr="009A653F">
        <w:rPr>
          <w:rFonts w:hint="eastAsia"/>
          <w:sz w:val="28"/>
          <w:szCs w:val="28"/>
          <w:lang w:eastAsia="zh-CN"/>
        </w:rPr>
        <w:t>DSCR</w:t>
      </w:r>
      <w:r w:rsidRPr="009A653F">
        <w:rPr>
          <w:rFonts w:hint="eastAsia"/>
          <w:sz w:val="28"/>
          <w:szCs w:val="28"/>
          <w:lang w:eastAsia="zh-CN"/>
        </w:rPr>
        <w:t>≥</w:t>
      </w:r>
      <w:r w:rsidRPr="009A653F">
        <w:rPr>
          <w:rFonts w:hint="eastAsia"/>
          <w:sz w:val="28"/>
          <w:szCs w:val="28"/>
          <w:lang w:eastAsia="zh-CN"/>
        </w:rPr>
        <w:t>1.2</w:t>
      </w:r>
      <w:r w:rsidRPr="009A653F">
        <w:rPr>
          <w:rFonts w:hint="eastAsia"/>
          <w:sz w:val="28"/>
          <w:szCs w:val="28"/>
          <w:lang w:eastAsia="zh-CN"/>
        </w:rPr>
        <w:t>，见表</w:t>
      </w:r>
      <w:r w:rsidRPr="009A653F">
        <w:rPr>
          <w:sz w:val="28"/>
          <w:szCs w:val="28"/>
          <w:lang w:eastAsia="zh-CN"/>
        </w:rPr>
        <w:t xml:space="preserve"> </w:t>
      </w:r>
      <w:r w:rsidRPr="009A653F">
        <w:rPr>
          <w:rFonts w:hint="eastAsia"/>
          <w:sz w:val="28"/>
          <w:szCs w:val="28"/>
          <w:lang w:eastAsia="zh-CN"/>
        </w:rPr>
        <w:t>6-3</w:t>
      </w:r>
      <w:r w:rsidRPr="009A653F">
        <w:rPr>
          <w:rFonts w:hint="eastAsia"/>
          <w:sz w:val="28"/>
          <w:szCs w:val="28"/>
          <w:lang w:eastAsia="zh-CN"/>
        </w:rPr>
        <w:t>）为底线，保障债务安全；分红为最后顺位，仅在扣除上述支出与偿债后仍有可分配现金流、且不危及下一期安全运维与偿债覆盖时方可进行，并以经审计的收入与台账为基础，未合同化收入不计入分红测</w:t>
      </w:r>
      <w:r w:rsidRPr="009A653F">
        <w:rPr>
          <w:rFonts w:hint="eastAsia"/>
          <w:sz w:val="28"/>
          <w:szCs w:val="28"/>
          <w:lang w:eastAsia="zh-CN"/>
        </w:rPr>
        <w:t>算；触发风险停止或动用极端海况储备时暂停分红。该机制确保示范期现金流与台账全程可审计，支撑</w:t>
      </w:r>
      <w:r w:rsidRPr="009A653F">
        <w:rPr>
          <w:sz w:val="28"/>
          <w:szCs w:val="28"/>
          <w:lang w:eastAsia="zh-CN"/>
        </w:rPr>
        <w:t xml:space="preserve"> G2 </w:t>
      </w:r>
      <w:r w:rsidRPr="009A653F">
        <w:rPr>
          <w:rFonts w:hint="eastAsia"/>
          <w:sz w:val="28"/>
          <w:szCs w:val="28"/>
          <w:lang w:eastAsia="zh-CN"/>
        </w:rPr>
        <w:t>验收与规模推广闸门评审，并为收益分层和规模推广期“分业核算</w:t>
      </w:r>
      <w:r w:rsidRPr="009A653F">
        <w:rPr>
          <w:rFonts w:hint="eastAsia"/>
          <w:sz w:val="28"/>
          <w:szCs w:val="28"/>
          <w:lang w:eastAsia="zh-CN"/>
        </w:rPr>
        <w:t>+</w:t>
      </w:r>
      <w:r w:rsidRPr="009A653F">
        <w:rPr>
          <w:rFonts w:hint="eastAsia"/>
          <w:sz w:val="28"/>
          <w:szCs w:val="28"/>
          <w:lang w:eastAsia="zh-CN"/>
        </w:rPr>
        <w:t>统一管控”提供统一口径。</w:t>
      </w:r>
      <w:bookmarkEnd w:id="112"/>
    </w:p>
    <w:p w14:paraId="02EF0D8F" w14:textId="77777777" w:rsidR="00A16DFC" w:rsidRDefault="00305267">
      <w:pPr>
        <w:pStyle w:val="31"/>
        <w:rPr>
          <w:lang w:eastAsia="zh-CN"/>
        </w:rPr>
      </w:pPr>
      <w:bookmarkStart w:id="113" w:name="_Toc237592107"/>
      <w:r>
        <w:rPr>
          <w:rFonts w:ascii="宋体" w:eastAsia="宋体" w:hAnsi="宋体" w:hint="eastAsia"/>
          <w:lang w:eastAsia="zh-CN"/>
        </w:rPr>
        <w:t>（二）</w:t>
      </w:r>
      <w:r>
        <w:rPr>
          <w:lang w:eastAsia="zh-CN"/>
        </w:rPr>
        <w:t xml:space="preserve"> </w:t>
      </w:r>
      <w:r>
        <w:rPr>
          <w:rFonts w:hint="eastAsia"/>
          <w:lang w:eastAsia="zh-CN"/>
        </w:rPr>
        <w:t>收入增长路径</w:t>
      </w:r>
      <w:bookmarkEnd w:id="113"/>
    </w:p>
    <w:p w14:paraId="27E7D807" w14:textId="77777777" w:rsidR="00A16DFC" w:rsidRPr="009A653F" w:rsidRDefault="00B54136">
      <w:pPr>
        <w:pStyle w:val="af1"/>
        <w:spacing w:after="50" w:line="269" w:lineRule="auto"/>
        <w:rPr>
          <w:sz w:val="28"/>
          <w:szCs w:val="28"/>
          <w:lang w:eastAsia="zh-CN"/>
        </w:rPr>
      </w:pPr>
      <w:r>
        <w:rPr>
          <w:lang w:eastAsia="zh-CN"/>
        </w:rPr>
        <w:t>收入增长沿利用率提升、产品扩容、合同深化三条路径展开，并按</w:t>
      </w:r>
      <w:r>
        <w:rPr>
          <w:lang w:eastAsia="zh-CN"/>
        </w:rPr>
        <w:t>“</w:t>
      </w:r>
      <w:r>
        <w:rPr>
          <w:lang w:eastAsia="zh-CN"/>
        </w:rPr>
        <w:t>基础</w:t>
      </w:r>
      <w:r>
        <w:rPr>
          <w:lang w:eastAsia="zh-CN"/>
        </w:rPr>
        <w:t>—</w:t>
      </w:r>
      <w:r w:rsidRPr="009A653F">
        <w:rPr>
          <w:sz w:val="28"/>
          <w:szCs w:val="28"/>
          <w:lang w:eastAsia="zh-CN"/>
        </w:rPr>
        <w:t>灵活</w:t>
      </w:r>
      <w:r w:rsidRPr="009A653F">
        <w:rPr>
          <w:sz w:val="28"/>
          <w:szCs w:val="28"/>
          <w:lang w:eastAsia="zh-CN"/>
        </w:rPr>
        <w:t>—</w:t>
      </w:r>
      <w:r w:rsidRPr="009A653F">
        <w:rPr>
          <w:sz w:val="28"/>
          <w:szCs w:val="28"/>
          <w:lang w:eastAsia="zh-CN"/>
        </w:rPr>
        <w:t>增值</w:t>
      </w:r>
      <w:r w:rsidRPr="009A653F">
        <w:rPr>
          <w:sz w:val="28"/>
          <w:szCs w:val="28"/>
          <w:lang w:eastAsia="zh-CN"/>
        </w:rPr>
        <w:t>”</w:t>
      </w:r>
      <w:r w:rsidRPr="009A653F">
        <w:rPr>
          <w:sz w:val="28"/>
          <w:szCs w:val="28"/>
          <w:lang w:eastAsia="zh-CN"/>
        </w:rPr>
        <w:t>三层管理收入确定性，路径与分层见图</w:t>
      </w:r>
      <w:r w:rsidRPr="009A653F">
        <w:rPr>
          <w:sz w:val="28"/>
          <w:szCs w:val="28"/>
          <w:lang w:eastAsia="zh-CN"/>
        </w:rPr>
        <w:t>6-</w:t>
      </w:r>
      <w:r w:rsidRPr="009A653F">
        <w:rPr>
          <w:rFonts w:hint="eastAsia"/>
          <w:sz w:val="28"/>
          <w:szCs w:val="28"/>
          <w:lang w:eastAsia="zh-CN"/>
        </w:rPr>
        <w:t>4</w:t>
      </w:r>
      <w:r w:rsidRPr="009A653F">
        <w:rPr>
          <w:sz w:val="28"/>
          <w:szCs w:val="28"/>
          <w:lang w:eastAsia="zh-CN"/>
        </w:rPr>
        <w:t>。</w:t>
      </w:r>
    </w:p>
    <w:p w14:paraId="04575D6A" w14:textId="77777777" w:rsidR="00A16DFC" w:rsidRDefault="00B54136">
      <w:pPr>
        <w:pStyle w:val="af1"/>
        <w:keepNext/>
        <w:spacing w:after="50" w:line="269" w:lineRule="auto"/>
        <w:jc w:val="center"/>
      </w:pPr>
      <w:r>
        <w:rPr>
          <w:noProof/>
        </w:rPr>
        <w:drawing>
          <wp:inline distT="0" distB="0" distL="0" distR="0" wp14:anchorId="698D3334" wp14:editId="68F23E3C">
            <wp:extent cx="4669155" cy="2627888"/>
            <wp:effectExtent l="0" t="0" r="0" b="1270"/>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noChangeArrowheads="1"/>
                    </pic:cNvPicPr>
                  </pic:nvPicPr>
                  <pic:blipFill>
                    <a:blip r:embed="rId31"/>
                    <a:stretch>
                      <a:fillRect/>
                    </a:stretch>
                  </pic:blipFill>
                  <pic:spPr bwMode="auto">
                    <a:xfrm>
                      <a:off x="0" y="0"/>
                      <a:ext cx="4678475" cy="2633134"/>
                    </a:xfrm>
                    <a:prstGeom prst="rect">
                      <a:avLst/>
                    </a:prstGeom>
                    <a:noFill/>
                  </pic:spPr>
                </pic:pic>
              </a:graphicData>
            </a:graphic>
          </wp:inline>
        </w:drawing>
      </w:r>
    </w:p>
    <w:p w14:paraId="26A75FF6" w14:textId="77777777" w:rsidR="00A16DFC" w:rsidRDefault="00B54136">
      <w:pPr>
        <w:pStyle w:val="afe"/>
        <w:spacing w:before="40" w:after="80" w:line="269" w:lineRule="auto"/>
        <w:rPr>
          <w:lang w:eastAsia="zh-CN"/>
        </w:rPr>
      </w:pPr>
      <w:r>
        <w:rPr>
          <w:sz w:val="19"/>
          <w:lang w:eastAsia="zh-CN"/>
        </w:rPr>
        <w:t>图</w:t>
      </w:r>
      <w:r>
        <w:rPr>
          <w:sz w:val="19"/>
          <w:lang w:eastAsia="zh-CN"/>
        </w:rPr>
        <w:t>6-</w:t>
      </w:r>
      <w:r>
        <w:rPr>
          <w:rFonts w:hint="eastAsia"/>
          <w:sz w:val="19"/>
          <w:lang w:eastAsia="zh-CN"/>
        </w:rPr>
        <w:t>4</w:t>
      </w:r>
      <w:r>
        <w:rPr>
          <w:sz w:val="19"/>
          <w:lang w:eastAsia="zh-CN"/>
        </w:rPr>
        <w:t xml:space="preserve"> </w:t>
      </w:r>
      <w:r>
        <w:rPr>
          <w:sz w:val="19"/>
          <w:lang w:eastAsia="zh-CN"/>
        </w:rPr>
        <w:t>收入增长三路径与收益分层</w:t>
      </w:r>
    </w:p>
    <w:p w14:paraId="7E191989" w14:textId="77777777" w:rsidR="00A16DFC" w:rsidRDefault="00305267">
      <w:pPr>
        <w:pStyle w:val="31"/>
        <w:rPr>
          <w:lang w:eastAsia="zh-CN"/>
        </w:rPr>
      </w:pPr>
      <w:bookmarkStart w:id="114" w:name="_Toc237592108"/>
      <w:r>
        <w:rPr>
          <w:rFonts w:ascii="宋体" w:eastAsia="宋体" w:hAnsi="宋体" w:hint="eastAsia"/>
          <w:lang w:eastAsia="zh-CN"/>
        </w:rPr>
        <w:t>（三）</w:t>
      </w:r>
      <w:r>
        <w:rPr>
          <w:lang w:eastAsia="zh-CN"/>
        </w:rPr>
        <w:t xml:space="preserve"> </w:t>
      </w:r>
      <w:r>
        <w:rPr>
          <w:lang w:eastAsia="zh-CN"/>
        </w:rPr>
        <w:t>收益提升与风险约束配置原则</w:t>
      </w:r>
      <w:bookmarkEnd w:id="114"/>
    </w:p>
    <w:p w14:paraId="23F58D50" w14:textId="77777777" w:rsidR="00A16DFC" w:rsidRPr="009A653F" w:rsidRDefault="00B54136" w:rsidP="009A653F">
      <w:pPr>
        <w:pStyle w:val="af1"/>
        <w:spacing w:after="50" w:line="269" w:lineRule="auto"/>
        <w:rPr>
          <w:sz w:val="28"/>
          <w:szCs w:val="28"/>
          <w:lang w:eastAsia="zh-CN"/>
        </w:rPr>
      </w:pPr>
      <w:r w:rsidRPr="009A653F">
        <w:rPr>
          <w:sz w:val="28"/>
          <w:szCs w:val="28"/>
          <w:lang w:eastAsia="zh-CN"/>
        </w:rPr>
        <w:t>综合上述，配置原则为：控制前期资本暴露、按边际收益安排产品、以合同覆盖作为转段条件、按验证闸门推进扩产。四项原则用于决定</w:t>
      </w:r>
      <w:r w:rsidRPr="009A653F">
        <w:rPr>
          <w:sz w:val="28"/>
          <w:szCs w:val="28"/>
          <w:lang w:eastAsia="zh-CN"/>
        </w:rPr>
        <w:t>“</w:t>
      </w:r>
      <w:r w:rsidRPr="009A653F">
        <w:rPr>
          <w:sz w:val="28"/>
          <w:szCs w:val="28"/>
          <w:lang w:eastAsia="zh-CN"/>
        </w:rPr>
        <w:t>先投什么、后投什么、不投什么</w:t>
      </w:r>
      <w:r w:rsidRPr="009A653F">
        <w:rPr>
          <w:sz w:val="28"/>
          <w:szCs w:val="28"/>
          <w:lang w:eastAsia="zh-CN"/>
        </w:rPr>
        <w:t>”</w:t>
      </w:r>
      <w:r w:rsidRPr="009A653F">
        <w:rPr>
          <w:sz w:val="28"/>
          <w:szCs w:val="28"/>
          <w:lang w:eastAsia="zh-CN"/>
        </w:rPr>
        <w:t>，不替代</w:t>
      </w:r>
      <w:r w:rsidRPr="009A653F">
        <w:rPr>
          <w:sz w:val="28"/>
          <w:szCs w:val="28"/>
          <w:lang w:eastAsia="zh-CN"/>
        </w:rPr>
        <w:t>NPV</w:t>
      </w:r>
      <w:r w:rsidRPr="009A653F">
        <w:rPr>
          <w:sz w:val="28"/>
          <w:szCs w:val="28"/>
          <w:lang w:eastAsia="zh-CN"/>
        </w:rPr>
        <w:t>、</w:t>
      </w:r>
      <w:r w:rsidRPr="009A653F">
        <w:rPr>
          <w:sz w:val="28"/>
          <w:szCs w:val="28"/>
          <w:lang w:eastAsia="zh-CN"/>
        </w:rPr>
        <w:t>IRR</w:t>
      </w:r>
      <w:r w:rsidRPr="009A653F">
        <w:rPr>
          <w:sz w:val="28"/>
          <w:szCs w:val="28"/>
          <w:lang w:eastAsia="zh-CN"/>
        </w:rPr>
        <w:t>和融资可行性测算。</w:t>
      </w:r>
      <w:r w:rsidRPr="009A653F">
        <w:rPr>
          <w:rFonts w:hint="eastAsia"/>
          <w:sz w:val="28"/>
          <w:szCs w:val="28"/>
          <w:lang w:eastAsia="zh-CN"/>
        </w:rPr>
        <w:t>本章关键门槛数值按公开资料代理设定如下：</w:t>
      </w:r>
    </w:p>
    <w:p w14:paraId="1E3B094F" w14:textId="77777777" w:rsidR="00A16DFC" w:rsidRDefault="00B54136">
      <w:pPr>
        <w:pStyle w:val="afe"/>
        <w:keepNext/>
        <w:spacing w:before="80" w:after="40" w:line="269" w:lineRule="auto"/>
        <w:rPr>
          <w:lang w:eastAsia="zh-CN"/>
        </w:rPr>
      </w:pPr>
      <w:r>
        <w:rPr>
          <w:rFonts w:hint="eastAsia"/>
          <w:sz w:val="19"/>
          <w:lang w:eastAsia="zh-CN"/>
        </w:rPr>
        <w:lastRenderedPageBreak/>
        <w:t>表</w:t>
      </w:r>
      <w:r>
        <w:rPr>
          <w:rFonts w:hint="eastAsia"/>
          <w:sz w:val="19"/>
          <w:lang w:eastAsia="zh-CN"/>
        </w:rPr>
        <w:t>6-3</w:t>
      </w:r>
      <w:r>
        <w:rPr>
          <w:sz w:val="19"/>
          <w:lang w:eastAsia="zh-CN"/>
        </w:rPr>
        <w:t xml:space="preserve">　</w:t>
      </w:r>
      <w:r>
        <w:rPr>
          <w:rFonts w:hint="eastAsia"/>
          <w:sz w:val="19"/>
          <w:lang w:eastAsia="zh-CN"/>
        </w:rPr>
        <w:t>关键门槛数值</w:t>
      </w:r>
    </w:p>
    <w:tbl>
      <w:tblPr>
        <w:tblStyle w:val="aff6"/>
        <w:tblW w:w="4900" w:type="pct"/>
        <w:tblLayout w:type="fixed"/>
        <w:tblLook w:val="04A0" w:firstRow="1" w:lastRow="0" w:firstColumn="1" w:lastColumn="0" w:noHBand="0" w:noVBand="1"/>
      </w:tblPr>
      <w:tblGrid>
        <w:gridCol w:w="1742"/>
        <w:gridCol w:w="1664"/>
        <w:gridCol w:w="6135"/>
      </w:tblGrid>
      <w:tr w:rsidR="00A16DFC" w14:paraId="630832D0" w14:textId="77777777">
        <w:trPr>
          <w:cantSplit/>
          <w:tblHeader/>
        </w:trPr>
        <w:tc>
          <w:tcPr>
            <w:tcW w:w="1743" w:type="dxa"/>
          </w:tcPr>
          <w:p w14:paraId="59E0EDF8" w14:textId="77777777" w:rsidR="00A16DFC" w:rsidRDefault="00B54136">
            <w:pPr>
              <w:keepNext/>
              <w:spacing w:line="276" w:lineRule="auto"/>
              <w:jc w:val="center"/>
              <w:rPr>
                <w:sz w:val="17"/>
              </w:rPr>
            </w:pPr>
            <w:proofErr w:type="spellStart"/>
            <w:r>
              <w:rPr>
                <w:rFonts w:hint="eastAsia"/>
                <w:b/>
                <w:bCs/>
                <w:sz w:val="24"/>
              </w:rPr>
              <w:t>门槛项</w:t>
            </w:r>
            <w:proofErr w:type="spellEnd"/>
          </w:p>
        </w:tc>
        <w:tc>
          <w:tcPr>
            <w:tcW w:w="1666" w:type="dxa"/>
          </w:tcPr>
          <w:p w14:paraId="25162DDE" w14:textId="77777777" w:rsidR="00A16DFC" w:rsidRDefault="00B54136">
            <w:pPr>
              <w:keepNext/>
              <w:spacing w:line="276" w:lineRule="auto"/>
              <w:jc w:val="center"/>
              <w:rPr>
                <w:sz w:val="17"/>
              </w:rPr>
            </w:pPr>
            <w:proofErr w:type="spellStart"/>
            <w:r>
              <w:rPr>
                <w:rFonts w:hint="eastAsia"/>
                <w:b/>
                <w:bCs/>
                <w:sz w:val="24"/>
              </w:rPr>
              <w:t>建议值</w:t>
            </w:r>
            <w:proofErr w:type="spellEnd"/>
          </w:p>
        </w:tc>
        <w:tc>
          <w:tcPr>
            <w:tcW w:w="6142" w:type="dxa"/>
          </w:tcPr>
          <w:p w14:paraId="5EEA7144" w14:textId="77777777" w:rsidR="00A16DFC" w:rsidRDefault="00B54136">
            <w:pPr>
              <w:keepNext/>
              <w:spacing w:line="276" w:lineRule="auto"/>
              <w:jc w:val="center"/>
              <w:rPr>
                <w:sz w:val="17"/>
              </w:rPr>
            </w:pPr>
            <w:proofErr w:type="spellStart"/>
            <w:r>
              <w:rPr>
                <w:rFonts w:hint="eastAsia"/>
                <w:b/>
                <w:bCs/>
                <w:sz w:val="24"/>
              </w:rPr>
              <w:t>说明与来源</w:t>
            </w:r>
            <w:proofErr w:type="spellEnd"/>
          </w:p>
        </w:tc>
      </w:tr>
      <w:tr w:rsidR="00A16DFC" w14:paraId="66FAAE7E" w14:textId="77777777">
        <w:trPr>
          <w:cantSplit/>
        </w:trPr>
        <w:tc>
          <w:tcPr>
            <w:tcW w:w="1743" w:type="dxa"/>
          </w:tcPr>
          <w:p w14:paraId="4C925218" w14:textId="77777777" w:rsidR="00A16DFC" w:rsidRDefault="00B54136">
            <w:pPr>
              <w:spacing w:line="276" w:lineRule="auto"/>
              <w:jc w:val="left"/>
              <w:rPr>
                <w:lang w:eastAsia="zh-CN"/>
              </w:rPr>
            </w:pPr>
            <w:r>
              <w:rPr>
                <w:rFonts w:hint="eastAsia"/>
                <w:sz w:val="24"/>
                <w:lang w:eastAsia="zh-CN"/>
              </w:rPr>
              <w:t>偿债覆盖倍数（</w:t>
            </w:r>
            <w:r>
              <w:rPr>
                <w:rFonts w:hint="eastAsia"/>
                <w:sz w:val="24"/>
                <w:lang w:eastAsia="zh-CN"/>
              </w:rPr>
              <w:t>DSCR</w:t>
            </w:r>
            <w:r>
              <w:rPr>
                <w:rFonts w:hint="eastAsia"/>
                <w:sz w:val="24"/>
                <w:lang w:eastAsia="zh-CN"/>
              </w:rPr>
              <w:t>）</w:t>
            </w:r>
          </w:p>
        </w:tc>
        <w:tc>
          <w:tcPr>
            <w:tcW w:w="1666" w:type="dxa"/>
          </w:tcPr>
          <w:p w14:paraId="24643837" w14:textId="77777777" w:rsidR="00A16DFC" w:rsidRDefault="00B54136">
            <w:pPr>
              <w:spacing w:line="276" w:lineRule="auto"/>
              <w:jc w:val="left"/>
              <w:rPr>
                <w:sz w:val="17"/>
              </w:rPr>
            </w:pPr>
            <w:r>
              <w:rPr>
                <w:sz w:val="24"/>
              </w:rPr>
              <w:t>≥1.2</w:t>
            </w:r>
          </w:p>
        </w:tc>
        <w:tc>
          <w:tcPr>
            <w:tcW w:w="6142" w:type="dxa"/>
          </w:tcPr>
          <w:p w14:paraId="33CD531F" w14:textId="77777777" w:rsidR="00A16DFC" w:rsidRDefault="00B54136">
            <w:pPr>
              <w:spacing w:line="276" w:lineRule="auto"/>
              <w:jc w:val="left"/>
              <w:rPr>
                <w:lang w:eastAsia="zh-CN"/>
              </w:rPr>
            </w:pPr>
            <w:r>
              <w:rPr>
                <w:rFonts w:hint="eastAsia"/>
                <w:sz w:val="24"/>
                <w:lang w:eastAsia="zh-CN"/>
              </w:rPr>
              <w:t>项目融资实务惯例：最低期望</w:t>
            </w:r>
            <w:r>
              <w:rPr>
                <w:sz w:val="24"/>
                <w:lang w:eastAsia="zh-CN"/>
              </w:rPr>
              <w:t xml:space="preserve"> DSCR </w:t>
            </w:r>
            <w:r>
              <w:rPr>
                <w:rFonts w:hint="eastAsia"/>
                <w:sz w:val="24"/>
                <w:lang w:eastAsia="zh-CN"/>
              </w:rPr>
              <w:t>约</w:t>
            </w:r>
            <w:r>
              <w:rPr>
                <w:sz w:val="24"/>
                <w:lang w:eastAsia="zh-CN"/>
              </w:rPr>
              <w:t xml:space="preserve"> </w:t>
            </w:r>
            <w:r>
              <w:rPr>
                <w:rFonts w:hint="eastAsia"/>
                <w:sz w:val="24"/>
                <w:lang w:eastAsia="zh-CN"/>
              </w:rPr>
              <w:t>1.2</w:t>
            </w:r>
            <w:r>
              <w:rPr>
                <w:rFonts w:hint="eastAsia"/>
                <w:sz w:val="24"/>
                <w:lang w:eastAsia="zh-CN"/>
              </w:rPr>
              <w:t>，严格时可达</w:t>
            </w:r>
            <w:r>
              <w:rPr>
                <w:sz w:val="24"/>
                <w:lang w:eastAsia="zh-CN"/>
              </w:rPr>
              <w:t xml:space="preserve"> 1.5[37]</w:t>
            </w:r>
          </w:p>
        </w:tc>
      </w:tr>
      <w:tr w:rsidR="00A16DFC" w14:paraId="32689941" w14:textId="77777777">
        <w:trPr>
          <w:cantSplit/>
        </w:trPr>
        <w:tc>
          <w:tcPr>
            <w:tcW w:w="1743" w:type="dxa"/>
          </w:tcPr>
          <w:p w14:paraId="3A04F6A2" w14:textId="77777777" w:rsidR="00A16DFC" w:rsidRDefault="00B54136">
            <w:pPr>
              <w:spacing w:line="276" w:lineRule="auto"/>
              <w:jc w:val="left"/>
              <w:rPr>
                <w:sz w:val="17"/>
              </w:rPr>
            </w:pPr>
            <w:proofErr w:type="spellStart"/>
            <w:r>
              <w:rPr>
                <w:rFonts w:hint="eastAsia"/>
                <w:sz w:val="24"/>
              </w:rPr>
              <w:t>合同收入覆盖率</w:t>
            </w:r>
            <w:proofErr w:type="spellEnd"/>
          </w:p>
        </w:tc>
        <w:tc>
          <w:tcPr>
            <w:tcW w:w="1666" w:type="dxa"/>
          </w:tcPr>
          <w:p w14:paraId="6B767D0A" w14:textId="77777777" w:rsidR="00A16DFC" w:rsidRDefault="00B54136">
            <w:pPr>
              <w:spacing w:line="276" w:lineRule="auto"/>
              <w:jc w:val="left"/>
              <w:rPr>
                <w:lang w:eastAsia="zh-CN"/>
              </w:rPr>
            </w:pPr>
            <w:r>
              <w:rPr>
                <w:sz w:val="24"/>
                <w:lang w:eastAsia="zh-CN"/>
              </w:rPr>
              <w:t>≥70%]</w:t>
            </w:r>
          </w:p>
        </w:tc>
        <w:tc>
          <w:tcPr>
            <w:tcW w:w="6142" w:type="dxa"/>
          </w:tcPr>
          <w:p w14:paraId="3BA7E0D2" w14:textId="77777777" w:rsidR="00A16DFC" w:rsidRDefault="00B54136">
            <w:pPr>
              <w:spacing w:line="276" w:lineRule="auto"/>
              <w:jc w:val="left"/>
              <w:rPr>
                <w:lang w:eastAsia="zh-CN"/>
              </w:rPr>
            </w:pPr>
            <w:r>
              <w:rPr>
                <w:sz w:val="24"/>
                <w:lang w:eastAsia="zh-CN"/>
              </w:rPr>
              <w:t>内部建议值，不是本项目已测算结论</w:t>
            </w:r>
          </w:p>
        </w:tc>
      </w:tr>
      <w:tr w:rsidR="00A16DFC" w14:paraId="3B849401" w14:textId="77777777">
        <w:trPr>
          <w:cantSplit/>
        </w:trPr>
        <w:tc>
          <w:tcPr>
            <w:tcW w:w="1743" w:type="dxa"/>
          </w:tcPr>
          <w:p w14:paraId="71CC1898" w14:textId="77777777" w:rsidR="00A16DFC" w:rsidRDefault="00B54136">
            <w:pPr>
              <w:spacing w:line="276" w:lineRule="auto"/>
              <w:jc w:val="left"/>
              <w:rPr>
                <w:sz w:val="17"/>
              </w:rPr>
            </w:pPr>
            <w:proofErr w:type="spellStart"/>
            <w:r>
              <w:rPr>
                <w:rFonts w:hint="eastAsia"/>
                <w:sz w:val="24"/>
              </w:rPr>
              <w:t>年度新能源利用率</w:t>
            </w:r>
            <w:proofErr w:type="spellEnd"/>
          </w:p>
        </w:tc>
        <w:tc>
          <w:tcPr>
            <w:tcW w:w="1666" w:type="dxa"/>
          </w:tcPr>
          <w:p w14:paraId="3DD87216" w14:textId="77777777" w:rsidR="00A16DFC" w:rsidRDefault="00B54136">
            <w:pPr>
              <w:spacing w:line="276" w:lineRule="auto"/>
              <w:jc w:val="left"/>
              <w:rPr>
                <w:lang w:eastAsia="zh-CN"/>
              </w:rPr>
            </w:pPr>
            <w:r>
              <w:rPr>
                <w:sz w:val="24"/>
                <w:lang w:eastAsia="zh-CN"/>
              </w:rPr>
              <w:t xml:space="preserve">≥70% </w:t>
            </w:r>
          </w:p>
        </w:tc>
        <w:tc>
          <w:tcPr>
            <w:tcW w:w="6142" w:type="dxa"/>
          </w:tcPr>
          <w:p w14:paraId="339D7B01" w14:textId="77777777" w:rsidR="00A16DFC" w:rsidRDefault="00B54136">
            <w:pPr>
              <w:spacing w:line="276" w:lineRule="auto"/>
              <w:jc w:val="left"/>
              <w:rPr>
                <w:lang w:eastAsia="zh-CN"/>
              </w:rPr>
            </w:pPr>
            <w:r>
              <w:rPr>
                <w:sz w:val="24"/>
                <w:lang w:eastAsia="zh-CN"/>
              </w:rPr>
              <w:t>第五章年度模型输出为</w:t>
            </w:r>
            <w:r>
              <w:rPr>
                <w:sz w:val="24"/>
                <w:lang w:eastAsia="zh-CN"/>
              </w:rPr>
              <w:t>74.90%</w:t>
            </w:r>
            <w:r>
              <w:rPr>
                <w:sz w:val="24"/>
                <w:lang w:eastAsia="zh-CN"/>
              </w:rPr>
              <w:t>；转段阈值需结合多年份资源与合同校准</w:t>
            </w:r>
          </w:p>
        </w:tc>
      </w:tr>
    </w:tbl>
    <w:p w14:paraId="682EBE81" w14:textId="77777777" w:rsidR="00A16DFC" w:rsidRPr="009A653F" w:rsidRDefault="00B54136">
      <w:pPr>
        <w:pStyle w:val="af1"/>
        <w:spacing w:after="50" w:line="269" w:lineRule="auto"/>
        <w:rPr>
          <w:sz w:val="28"/>
          <w:szCs w:val="28"/>
          <w:lang w:eastAsia="zh-CN"/>
        </w:rPr>
      </w:pPr>
      <w:r w:rsidRPr="009A653F">
        <w:rPr>
          <w:sz w:val="28"/>
          <w:szCs w:val="28"/>
          <w:lang w:eastAsia="zh-CN"/>
        </w:rPr>
        <w:t>注：利用率为本</w:t>
      </w:r>
      <w:proofErr w:type="gramStart"/>
      <w:r w:rsidRPr="009A653F">
        <w:rPr>
          <w:sz w:val="28"/>
          <w:szCs w:val="28"/>
          <w:lang w:eastAsia="zh-CN"/>
        </w:rPr>
        <w:t>报告源侧可</w:t>
      </w:r>
      <w:proofErr w:type="gramEnd"/>
      <w:r w:rsidRPr="009A653F">
        <w:rPr>
          <w:sz w:val="28"/>
          <w:szCs w:val="28"/>
          <w:lang w:eastAsia="zh-CN"/>
        </w:rPr>
        <w:t>用量口径，不与并网消</w:t>
      </w:r>
      <w:proofErr w:type="gramStart"/>
      <w:r w:rsidRPr="009A653F">
        <w:rPr>
          <w:sz w:val="28"/>
          <w:szCs w:val="28"/>
          <w:lang w:eastAsia="zh-CN"/>
        </w:rPr>
        <w:t>纳统计</w:t>
      </w:r>
      <w:proofErr w:type="gramEnd"/>
      <w:r w:rsidRPr="009A653F">
        <w:rPr>
          <w:sz w:val="28"/>
          <w:szCs w:val="28"/>
          <w:lang w:eastAsia="zh-CN"/>
        </w:rPr>
        <w:t>口径或历史政策目标直接比较。</w:t>
      </w:r>
    </w:p>
    <w:p w14:paraId="644F5A64" w14:textId="77777777" w:rsidR="00A16DFC" w:rsidRPr="009A653F" w:rsidRDefault="00B54136">
      <w:pPr>
        <w:pStyle w:val="af1"/>
        <w:spacing w:after="50" w:line="269" w:lineRule="auto"/>
        <w:rPr>
          <w:sz w:val="28"/>
          <w:szCs w:val="28"/>
        </w:rPr>
      </w:pPr>
      <w:r w:rsidRPr="009A653F">
        <w:rPr>
          <w:rFonts w:hint="eastAsia"/>
          <w:sz w:val="28"/>
          <w:szCs w:val="28"/>
        </w:rPr>
        <w:t>收益率达标判断设置在规模推广闸门：示范期以证据与合同为目标，避免用成熟项目收益率过早否决示范价值；规模推广投资闸门在示范形成可用率、运维工单、正式报价、客户履约、保险条件和完整现金流边界六项证据后，再开展</w:t>
      </w:r>
      <w:r w:rsidRPr="009A653F">
        <w:rPr>
          <w:sz w:val="28"/>
          <w:szCs w:val="28"/>
        </w:rPr>
        <w:t xml:space="preserve"> </w:t>
      </w:r>
      <w:proofErr w:type="spellStart"/>
      <w:r w:rsidRPr="009A653F">
        <w:rPr>
          <w:rFonts w:hint="eastAsia"/>
          <w:sz w:val="28"/>
          <w:szCs w:val="28"/>
        </w:rPr>
        <w:t>NPV</w:t>
      </w:r>
      <w:r w:rsidRPr="009A653F">
        <w:rPr>
          <w:rFonts w:hint="eastAsia"/>
          <w:sz w:val="28"/>
          <w:szCs w:val="28"/>
        </w:rPr>
        <w:t>（</w:t>
      </w:r>
      <w:r w:rsidRPr="009A653F">
        <w:rPr>
          <w:rFonts w:hint="eastAsia"/>
          <w:sz w:val="28"/>
          <w:szCs w:val="28"/>
        </w:rPr>
        <w:t>Net</w:t>
      </w:r>
      <w:proofErr w:type="spellEnd"/>
      <w:r w:rsidRPr="009A653F">
        <w:rPr>
          <w:sz w:val="28"/>
          <w:szCs w:val="28"/>
        </w:rPr>
        <w:t xml:space="preserve"> Present </w:t>
      </w:r>
      <w:proofErr w:type="spellStart"/>
      <w:r w:rsidRPr="009A653F">
        <w:rPr>
          <w:rFonts w:hint="eastAsia"/>
          <w:sz w:val="28"/>
          <w:szCs w:val="28"/>
        </w:rPr>
        <w:t>Value</w:t>
      </w:r>
      <w:r w:rsidRPr="009A653F">
        <w:rPr>
          <w:rFonts w:hint="eastAsia"/>
          <w:sz w:val="28"/>
          <w:szCs w:val="28"/>
        </w:rPr>
        <w:t>，净现值</w:t>
      </w:r>
      <w:proofErr w:type="spellEnd"/>
      <w:r w:rsidRPr="009A653F">
        <w:rPr>
          <w:rFonts w:hint="eastAsia"/>
          <w:sz w:val="28"/>
          <w:szCs w:val="28"/>
        </w:rPr>
        <w:t>）、</w:t>
      </w:r>
      <w:proofErr w:type="spellStart"/>
      <w:r w:rsidRPr="009A653F">
        <w:rPr>
          <w:rFonts w:hint="eastAsia"/>
          <w:sz w:val="28"/>
          <w:szCs w:val="28"/>
        </w:rPr>
        <w:t>IRR</w:t>
      </w:r>
      <w:r w:rsidRPr="009A653F">
        <w:rPr>
          <w:rFonts w:hint="eastAsia"/>
          <w:sz w:val="28"/>
          <w:szCs w:val="28"/>
        </w:rPr>
        <w:t>（</w:t>
      </w:r>
      <w:r w:rsidRPr="009A653F">
        <w:rPr>
          <w:rFonts w:hint="eastAsia"/>
          <w:sz w:val="28"/>
          <w:szCs w:val="28"/>
        </w:rPr>
        <w:t>Internal</w:t>
      </w:r>
      <w:proofErr w:type="spellEnd"/>
      <w:r w:rsidRPr="009A653F">
        <w:rPr>
          <w:sz w:val="28"/>
          <w:szCs w:val="28"/>
        </w:rPr>
        <w:t xml:space="preserve"> Rate of </w:t>
      </w:r>
      <w:proofErr w:type="spellStart"/>
      <w:r w:rsidRPr="009A653F">
        <w:rPr>
          <w:rFonts w:hint="eastAsia"/>
          <w:sz w:val="28"/>
          <w:szCs w:val="28"/>
        </w:rPr>
        <w:t>Return</w:t>
      </w:r>
      <w:r w:rsidRPr="009A653F">
        <w:rPr>
          <w:rFonts w:hint="eastAsia"/>
          <w:sz w:val="28"/>
          <w:szCs w:val="28"/>
        </w:rPr>
        <w:t>，内部收益率</w:t>
      </w:r>
      <w:proofErr w:type="spellEnd"/>
      <w:r w:rsidRPr="009A653F">
        <w:rPr>
          <w:rFonts w:hint="eastAsia"/>
          <w:sz w:val="28"/>
          <w:szCs w:val="28"/>
        </w:rPr>
        <w:t>）、</w:t>
      </w:r>
      <w:proofErr w:type="spellStart"/>
      <w:r w:rsidRPr="009A653F">
        <w:rPr>
          <w:rFonts w:hint="eastAsia"/>
          <w:sz w:val="28"/>
          <w:szCs w:val="28"/>
        </w:rPr>
        <w:t>偿债覆盖与敏感性评价</w:t>
      </w:r>
      <w:proofErr w:type="spellEnd"/>
      <w:r w:rsidRPr="009A653F">
        <w:rPr>
          <w:rFonts w:hint="eastAsia"/>
          <w:sz w:val="28"/>
          <w:szCs w:val="28"/>
        </w:rPr>
        <w:t>。</w:t>
      </w:r>
    </w:p>
    <w:p w14:paraId="534B8E03" w14:textId="77777777" w:rsidR="00A16DFC" w:rsidRDefault="00305267">
      <w:pPr>
        <w:pStyle w:val="21"/>
        <w:rPr>
          <w:lang w:eastAsia="zh-CN"/>
        </w:rPr>
      </w:pPr>
      <w:bookmarkStart w:id="115" w:name="_Toc237592109"/>
      <w:bookmarkStart w:id="116" w:name="产业生态构建与近中远期培育路径"/>
      <w:bookmarkEnd w:id="110"/>
      <w:r>
        <w:rPr>
          <w:rFonts w:ascii="宋体" w:eastAsia="宋体" w:hAnsi="宋体" w:hint="eastAsia"/>
          <w:lang w:eastAsia="zh-CN"/>
        </w:rPr>
        <w:t>四、</w:t>
      </w:r>
      <w:r>
        <w:rPr>
          <w:lang w:eastAsia="zh-CN"/>
        </w:rPr>
        <w:t xml:space="preserve"> </w:t>
      </w:r>
      <w:r>
        <w:rPr>
          <w:rFonts w:hint="eastAsia"/>
          <w:lang w:eastAsia="zh-CN"/>
        </w:rPr>
        <w:t>产业生态构建与近中远期培育路径</w:t>
      </w:r>
      <w:bookmarkEnd w:id="115"/>
    </w:p>
    <w:p w14:paraId="1493E135" w14:textId="77777777" w:rsidR="00A16DFC" w:rsidRDefault="00305267">
      <w:pPr>
        <w:pStyle w:val="31"/>
        <w:rPr>
          <w:lang w:eastAsia="zh-CN"/>
        </w:rPr>
      </w:pPr>
      <w:bookmarkStart w:id="117" w:name="_Toc237592110"/>
      <w:bookmarkStart w:id="118" w:name="产业培育环境与战略选择"/>
      <w:r>
        <w:rPr>
          <w:rFonts w:ascii="宋体" w:eastAsia="宋体" w:hAnsi="宋体" w:hint="eastAsia"/>
          <w:lang w:eastAsia="zh-CN"/>
        </w:rPr>
        <w:t>（一）</w:t>
      </w:r>
      <w:r>
        <w:rPr>
          <w:lang w:eastAsia="zh-CN"/>
        </w:rPr>
        <w:t xml:space="preserve"> </w:t>
      </w:r>
      <w:r>
        <w:rPr>
          <w:rFonts w:hint="eastAsia"/>
          <w:lang w:eastAsia="zh-CN"/>
        </w:rPr>
        <w:t>产业培育环境与战略选择</w:t>
      </w:r>
      <w:bookmarkEnd w:id="117"/>
    </w:p>
    <w:p w14:paraId="0833791C" w14:textId="77777777" w:rsidR="00A16DFC" w:rsidRPr="009A653F" w:rsidRDefault="00B54136">
      <w:pPr>
        <w:pStyle w:val="af1"/>
        <w:spacing w:after="50" w:line="269" w:lineRule="auto"/>
        <w:rPr>
          <w:sz w:val="28"/>
          <w:szCs w:val="28"/>
          <w:lang w:eastAsia="zh-CN"/>
        </w:rPr>
      </w:pPr>
      <w:r w:rsidRPr="009A653F">
        <w:rPr>
          <w:sz w:val="28"/>
          <w:szCs w:val="28"/>
          <w:lang w:eastAsia="zh-CN"/>
        </w:rPr>
        <w:t>本节以</w:t>
      </w:r>
      <w:r w:rsidRPr="009A653F">
        <w:rPr>
          <w:sz w:val="28"/>
          <w:szCs w:val="28"/>
          <w:lang w:eastAsia="zh-CN"/>
        </w:rPr>
        <w:t>SWOT</w:t>
      </w:r>
      <w:r w:rsidRPr="009A653F">
        <w:rPr>
          <w:sz w:val="28"/>
          <w:szCs w:val="28"/>
          <w:lang w:eastAsia="zh-CN"/>
        </w:rPr>
        <w:t>分析判断产业培育的环境与战略选择（图</w:t>
      </w:r>
      <w:r w:rsidRPr="009A653F">
        <w:rPr>
          <w:sz w:val="28"/>
          <w:szCs w:val="28"/>
          <w:lang w:eastAsia="zh-CN"/>
        </w:rPr>
        <w:t>6-</w:t>
      </w:r>
      <w:r w:rsidRPr="009A653F">
        <w:rPr>
          <w:rFonts w:hint="eastAsia"/>
          <w:sz w:val="28"/>
          <w:szCs w:val="28"/>
          <w:lang w:eastAsia="zh-CN"/>
        </w:rPr>
        <w:t>5</w:t>
      </w:r>
      <w:r w:rsidRPr="009A653F">
        <w:rPr>
          <w:sz w:val="28"/>
          <w:szCs w:val="28"/>
          <w:lang w:eastAsia="zh-CN"/>
        </w:rPr>
        <w:t>）：优势与劣势来自项目与集团内部条件，机会与威胁来自我国政策环境与产业现状。</w:t>
      </w:r>
    </w:p>
    <w:p w14:paraId="39B9EC42" w14:textId="77777777" w:rsidR="00A16DFC" w:rsidRDefault="00B54136">
      <w:pPr>
        <w:pStyle w:val="af1"/>
        <w:keepNext/>
        <w:spacing w:after="50" w:line="269" w:lineRule="auto"/>
        <w:jc w:val="center"/>
      </w:pPr>
      <w:r>
        <w:rPr>
          <w:noProof/>
        </w:rPr>
        <w:drawing>
          <wp:inline distT="0" distB="0" distL="0" distR="0" wp14:anchorId="304A76AA" wp14:editId="33B71CB1">
            <wp:extent cx="3524885" cy="2268220"/>
            <wp:effectExtent l="0" t="0" r="0" b="0"/>
            <wp:docPr id="26" name="图像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像13"/>
                    <pic:cNvPicPr>
                      <a:picLocks noChangeAspect="1" noChangeArrowheads="1"/>
                    </pic:cNvPicPr>
                  </pic:nvPicPr>
                  <pic:blipFill>
                    <a:blip r:embed="rId32"/>
                    <a:stretch>
                      <a:fillRect/>
                    </a:stretch>
                  </pic:blipFill>
                  <pic:spPr bwMode="auto">
                    <a:xfrm>
                      <a:off x="0" y="0"/>
                      <a:ext cx="3524885" cy="2268220"/>
                    </a:xfrm>
                    <a:prstGeom prst="rect">
                      <a:avLst/>
                    </a:prstGeom>
                    <a:noFill/>
                  </pic:spPr>
                </pic:pic>
              </a:graphicData>
            </a:graphic>
          </wp:inline>
        </w:drawing>
      </w:r>
    </w:p>
    <w:p w14:paraId="2CA96596" w14:textId="77777777" w:rsidR="00A16DFC" w:rsidRDefault="00B54136">
      <w:pPr>
        <w:pStyle w:val="afe"/>
        <w:spacing w:before="40" w:after="80" w:line="269" w:lineRule="auto"/>
        <w:rPr>
          <w:lang w:eastAsia="zh-CN"/>
        </w:rPr>
      </w:pPr>
      <w:r>
        <w:rPr>
          <w:sz w:val="19"/>
          <w:lang w:eastAsia="zh-CN"/>
        </w:rPr>
        <w:t>图</w:t>
      </w:r>
      <w:r>
        <w:rPr>
          <w:sz w:val="19"/>
          <w:lang w:eastAsia="zh-CN"/>
        </w:rPr>
        <w:t>6-</w:t>
      </w:r>
      <w:r>
        <w:rPr>
          <w:rFonts w:hint="eastAsia"/>
          <w:sz w:val="19"/>
          <w:lang w:eastAsia="zh-CN"/>
        </w:rPr>
        <w:t>5</w:t>
      </w:r>
      <w:r>
        <w:rPr>
          <w:sz w:val="19"/>
          <w:lang w:eastAsia="zh-CN"/>
        </w:rPr>
        <w:t xml:space="preserve"> </w:t>
      </w:r>
      <w:r>
        <w:rPr>
          <w:sz w:val="19"/>
          <w:lang w:eastAsia="zh-CN"/>
        </w:rPr>
        <w:t>产业培育环境分析</w:t>
      </w:r>
    </w:p>
    <w:p w14:paraId="79AAFB83" w14:textId="77777777" w:rsidR="00A16DFC" w:rsidRDefault="00305267">
      <w:pPr>
        <w:pStyle w:val="31"/>
        <w:rPr>
          <w:lang w:eastAsia="zh-CN"/>
        </w:rPr>
      </w:pPr>
      <w:bookmarkStart w:id="119" w:name="_Toc237592111"/>
      <w:bookmarkStart w:id="120" w:name="上游装备制造与中游海洋工程服务"/>
      <w:bookmarkEnd w:id="118"/>
      <w:r>
        <w:rPr>
          <w:rFonts w:ascii="宋体" w:eastAsia="宋体" w:hAnsi="宋体" w:hint="eastAsia"/>
          <w:lang w:eastAsia="zh-CN"/>
        </w:rPr>
        <w:lastRenderedPageBreak/>
        <w:t>（二）</w:t>
      </w:r>
      <w:r>
        <w:rPr>
          <w:rFonts w:hint="eastAsia"/>
          <w:lang w:eastAsia="zh-CN"/>
        </w:rPr>
        <w:t>上游装备制造与中游海洋工程服务</w:t>
      </w:r>
      <w:bookmarkEnd w:id="119"/>
    </w:p>
    <w:p w14:paraId="2F7FD07E" w14:textId="77777777" w:rsidR="00A16DFC" w:rsidRPr="009A653F" w:rsidRDefault="00B54136" w:rsidP="009A653F">
      <w:pPr>
        <w:pStyle w:val="af1"/>
        <w:spacing w:after="50" w:line="269" w:lineRule="auto"/>
        <w:rPr>
          <w:sz w:val="28"/>
          <w:szCs w:val="28"/>
          <w:lang w:eastAsia="zh-CN"/>
        </w:rPr>
      </w:pPr>
      <w:r w:rsidRPr="009A653F">
        <w:rPr>
          <w:sz w:val="28"/>
          <w:szCs w:val="28"/>
          <w:lang w:eastAsia="zh-CN"/>
        </w:rPr>
        <w:t>上游可沿</w:t>
      </w:r>
      <w:r w:rsidRPr="009A653F">
        <w:rPr>
          <w:sz w:val="28"/>
          <w:szCs w:val="28"/>
          <w:lang w:eastAsia="zh-CN"/>
        </w:rPr>
        <w:t>“</w:t>
      </w:r>
      <w:r w:rsidRPr="009A653F">
        <w:rPr>
          <w:sz w:val="28"/>
          <w:szCs w:val="28"/>
          <w:lang w:eastAsia="zh-CN"/>
        </w:rPr>
        <w:t>示范订单</w:t>
      </w:r>
      <w:r w:rsidRPr="009A653F">
        <w:rPr>
          <w:sz w:val="28"/>
          <w:szCs w:val="28"/>
          <w:lang w:eastAsia="zh-CN"/>
        </w:rPr>
        <w:t>—</w:t>
      </w:r>
      <w:r w:rsidRPr="009A653F">
        <w:rPr>
          <w:sz w:val="28"/>
          <w:szCs w:val="28"/>
          <w:lang w:eastAsia="zh-CN"/>
        </w:rPr>
        <w:t>联合验证</w:t>
      </w:r>
      <w:r w:rsidRPr="009A653F">
        <w:rPr>
          <w:sz w:val="28"/>
          <w:szCs w:val="28"/>
          <w:lang w:eastAsia="zh-CN"/>
        </w:rPr>
        <w:t>—</w:t>
      </w:r>
      <w:r w:rsidRPr="009A653F">
        <w:rPr>
          <w:sz w:val="28"/>
          <w:szCs w:val="28"/>
          <w:lang w:eastAsia="zh-CN"/>
        </w:rPr>
        <w:t>认证定型</w:t>
      </w:r>
      <w:r w:rsidRPr="009A653F">
        <w:rPr>
          <w:sz w:val="28"/>
          <w:szCs w:val="28"/>
          <w:lang w:eastAsia="zh-CN"/>
        </w:rPr>
        <w:t>—</w:t>
      </w:r>
      <w:r w:rsidRPr="009A653F">
        <w:rPr>
          <w:sz w:val="28"/>
          <w:szCs w:val="28"/>
          <w:lang w:eastAsia="zh-CN"/>
        </w:rPr>
        <w:t>批量复用</w:t>
      </w:r>
      <w:r w:rsidRPr="009A653F">
        <w:rPr>
          <w:sz w:val="28"/>
          <w:szCs w:val="28"/>
          <w:lang w:eastAsia="zh-CN"/>
        </w:rPr>
        <w:t>”</w:t>
      </w:r>
      <w:r w:rsidR="009A653F" w:rsidRPr="009A653F">
        <w:rPr>
          <w:rFonts w:hint="eastAsia"/>
          <w:sz w:val="28"/>
          <w:szCs w:val="28"/>
          <w:lang w:eastAsia="zh-CN"/>
        </w:rPr>
        <w:t>带动</w:t>
      </w:r>
      <w:r w:rsidRPr="009A653F">
        <w:rPr>
          <w:sz w:val="28"/>
          <w:szCs w:val="28"/>
          <w:lang w:eastAsia="zh-CN"/>
        </w:rPr>
        <w:t>：示范期形成确定性订单，装备企业据此开展研发与首台套制造；通过型式试验、船级社认证与海试形成可采购的技术基线后，进入规模推广期即可批量复用</w:t>
      </w:r>
      <w:r w:rsidR="009A653F" w:rsidRPr="009A653F">
        <w:rPr>
          <w:rFonts w:hint="eastAsia"/>
          <w:sz w:val="28"/>
          <w:szCs w:val="28"/>
          <w:lang w:eastAsia="zh-CN"/>
        </w:rPr>
        <w:t>。</w:t>
      </w:r>
      <w:r w:rsidRPr="009A653F">
        <w:rPr>
          <w:sz w:val="28"/>
          <w:szCs w:val="28"/>
          <w:lang w:eastAsia="zh-CN"/>
        </w:rPr>
        <w:t>关键设备（风机浮体、构网储能、电解槽、海缆与算力设备）的自主可控认证</w:t>
      </w:r>
      <w:r w:rsidR="009A653F" w:rsidRPr="009A653F">
        <w:rPr>
          <w:rFonts w:hint="eastAsia"/>
          <w:sz w:val="28"/>
          <w:szCs w:val="28"/>
          <w:lang w:eastAsia="zh-CN"/>
        </w:rPr>
        <w:t>需</w:t>
      </w:r>
      <w:r w:rsidRPr="009A653F">
        <w:rPr>
          <w:sz w:val="28"/>
          <w:szCs w:val="28"/>
          <w:lang w:eastAsia="zh-CN"/>
        </w:rPr>
        <w:t>在进入规模推广前完成；认证结果</w:t>
      </w:r>
      <w:r w:rsidR="009A653F" w:rsidRPr="009A653F">
        <w:rPr>
          <w:rFonts w:hint="eastAsia"/>
          <w:sz w:val="28"/>
          <w:szCs w:val="28"/>
          <w:lang w:eastAsia="zh-CN"/>
        </w:rPr>
        <w:t>将</w:t>
      </w:r>
      <w:r w:rsidRPr="009A653F">
        <w:rPr>
          <w:sz w:val="28"/>
          <w:szCs w:val="28"/>
          <w:lang w:eastAsia="zh-CN"/>
        </w:rPr>
        <w:t>进入标准设计包与采购技术规范，成为后续项目复用的工程基线。</w:t>
      </w:r>
    </w:p>
    <w:p w14:paraId="556E4E02" w14:textId="77777777" w:rsidR="00A16DFC" w:rsidRPr="009A653F" w:rsidRDefault="00B54136" w:rsidP="009A653F">
      <w:pPr>
        <w:pStyle w:val="af1"/>
        <w:spacing w:after="50" w:line="269" w:lineRule="auto"/>
        <w:rPr>
          <w:sz w:val="28"/>
          <w:szCs w:val="28"/>
          <w:lang w:eastAsia="zh-CN"/>
        </w:rPr>
      </w:pPr>
      <w:r w:rsidRPr="009A653F">
        <w:rPr>
          <w:sz w:val="28"/>
          <w:szCs w:val="28"/>
          <w:lang w:eastAsia="zh-CN"/>
        </w:rPr>
        <w:t>中游以共享基础设施形成海洋工程服务业：母港承担模块总装、运维与应急，备件库缩短故障修复周期，安装船与远程运维中心降低人船出海成本。在共享设施利用率提高的条件下，单位海工成本具有摊薄的可能；固定自养成本可转化为可</w:t>
      </w:r>
      <w:r w:rsidRPr="009A653F">
        <w:rPr>
          <w:sz w:val="28"/>
          <w:szCs w:val="28"/>
          <w:lang w:eastAsia="zh-CN"/>
        </w:rPr>
        <w:t>审计的服务合同。</w:t>
      </w:r>
      <w:r w:rsidRPr="009A653F">
        <w:rPr>
          <w:rFonts w:hint="eastAsia"/>
          <w:sz w:val="28"/>
          <w:szCs w:val="28"/>
          <w:lang w:eastAsia="zh-CN"/>
        </w:rPr>
        <w:t>共享设施不仅服务本项目，还可向同类项目与外部业主开放，形成母港作业、船舶调度、远程运维和数据服务等可计价的服务单元。本地化的海工服务业</w:t>
      </w:r>
      <w:r w:rsidR="009A653F">
        <w:rPr>
          <w:rFonts w:hint="eastAsia"/>
          <w:sz w:val="28"/>
          <w:szCs w:val="28"/>
          <w:lang w:eastAsia="zh-CN"/>
        </w:rPr>
        <w:t>能</w:t>
      </w:r>
      <w:r w:rsidRPr="009A653F">
        <w:rPr>
          <w:rFonts w:hint="eastAsia"/>
          <w:sz w:val="28"/>
          <w:szCs w:val="28"/>
          <w:lang w:eastAsia="zh-CN"/>
        </w:rPr>
        <w:t>同时带动港口经济与就业，收益由此从项目向产业生态延伸</w:t>
      </w:r>
      <w:r>
        <w:rPr>
          <w:rFonts w:hint="eastAsia"/>
          <w:lang w:eastAsia="zh-CN"/>
        </w:rPr>
        <w:t>。</w:t>
      </w:r>
    </w:p>
    <w:p w14:paraId="03B39393" w14:textId="77777777" w:rsidR="00A16DFC" w:rsidRDefault="00305267">
      <w:pPr>
        <w:pStyle w:val="31"/>
        <w:rPr>
          <w:lang w:eastAsia="zh-CN"/>
        </w:rPr>
      </w:pPr>
      <w:bookmarkStart w:id="121" w:name="_Toc237592112"/>
      <w:bookmarkStart w:id="122" w:name="下游应用生态与横向系统输出"/>
      <w:bookmarkEnd w:id="120"/>
      <w:r>
        <w:rPr>
          <w:rFonts w:ascii="宋体" w:eastAsia="宋体" w:hAnsi="宋体" w:hint="eastAsia"/>
          <w:lang w:eastAsia="zh-CN"/>
        </w:rPr>
        <w:t>（三）</w:t>
      </w:r>
      <w:r>
        <w:rPr>
          <w:rFonts w:hint="eastAsia"/>
          <w:lang w:eastAsia="zh-CN"/>
        </w:rPr>
        <w:t>下游应用生态与横向系统输出</w:t>
      </w:r>
      <w:bookmarkEnd w:id="121"/>
    </w:p>
    <w:p w14:paraId="1B3110A6" w14:textId="77777777" w:rsidR="00A16DFC" w:rsidRPr="009A653F" w:rsidRDefault="00B54136">
      <w:pPr>
        <w:pStyle w:val="af1"/>
        <w:spacing w:after="50" w:line="269" w:lineRule="auto"/>
        <w:rPr>
          <w:sz w:val="28"/>
          <w:szCs w:val="28"/>
          <w:lang w:eastAsia="zh-CN"/>
        </w:rPr>
      </w:pPr>
      <w:r w:rsidRPr="009A653F">
        <w:rPr>
          <w:rFonts w:hint="eastAsia"/>
          <w:sz w:val="28"/>
          <w:szCs w:val="28"/>
          <w:lang w:eastAsia="zh-CN"/>
        </w:rPr>
        <w:t>下游</w:t>
      </w:r>
      <w:r w:rsidR="007E6CAB">
        <w:rPr>
          <w:rFonts w:hint="eastAsia"/>
          <w:sz w:val="28"/>
          <w:szCs w:val="28"/>
          <w:lang w:eastAsia="zh-CN"/>
        </w:rPr>
        <w:t>根据负荷</w:t>
      </w:r>
      <w:r w:rsidRPr="009A653F">
        <w:rPr>
          <w:rFonts w:hint="eastAsia"/>
          <w:sz w:val="28"/>
          <w:szCs w:val="28"/>
          <w:lang w:eastAsia="zh-CN"/>
        </w:rPr>
        <w:t>锁定三类客户：绿色算力客户关注绿电属性、</w:t>
      </w:r>
      <w:r w:rsidRPr="009A653F">
        <w:rPr>
          <w:rFonts w:hint="eastAsia"/>
          <w:sz w:val="28"/>
          <w:szCs w:val="28"/>
          <w:lang w:eastAsia="zh-CN"/>
        </w:rPr>
        <w:t>PUE</w:t>
      </w:r>
      <w:r w:rsidRPr="009A653F">
        <w:rPr>
          <w:rFonts w:hint="eastAsia"/>
          <w:sz w:val="28"/>
          <w:szCs w:val="28"/>
          <w:lang w:eastAsia="zh-CN"/>
        </w:rPr>
        <w:t>与</w:t>
      </w:r>
      <w:r w:rsidRPr="009A653F">
        <w:rPr>
          <w:sz w:val="28"/>
          <w:szCs w:val="28"/>
          <w:lang w:eastAsia="zh-CN"/>
        </w:rPr>
        <w:t xml:space="preserve"> </w:t>
      </w:r>
      <w:r w:rsidRPr="009A653F">
        <w:rPr>
          <w:rFonts w:hint="eastAsia"/>
          <w:sz w:val="28"/>
          <w:szCs w:val="28"/>
          <w:lang w:eastAsia="zh-CN"/>
        </w:rPr>
        <w:t>SLA</w:t>
      </w:r>
      <w:r w:rsidRPr="009A653F">
        <w:rPr>
          <w:rFonts w:hint="eastAsia"/>
          <w:sz w:val="28"/>
          <w:szCs w:val="28"/>
          <w:lang w:eastAsia="zh-CN"/>
        </w:rPr>
        <w:t>保障，港航与海洋服务客户关注供能与通信的连续性，海洋产业客户关注综合用能与环境权益。客户培育</w:t>
      </w:r>
      <w:r w:rsidR="009A653F">
        <w:rPr>
          <w:rFonts w:hint="eastAsia"/>
          <w:sz w:val="28"/>
          <w:szCs w:val="28"/>
          <w:lang w:eastAsia="zh-CN"/>
        </w:rPr>
        <w:t>可</w:t>
      </w:r>
      <w:r w:rsidRPr="009A653F">
        <w:rPr>
          <w:rFonts w:hint="eastAsia"/>
          <w:sz w:val="28"/>
          <w:szCs w:val="28"/>
          <w:lang w:eastAsia="zh-CN"/>
        </w:rPr>
        <w:t>沿“联合验证—预签约—正式合同”推进：示范期先以联合验证确认需求与技术接口，再以预签约锁定意向，最后在</w:t>
      </w:r>
      <w:r w:rsidRPr="009A653F">
        <w:rPr>
          <w:sz w:val="28"/>
          <w:szCs w:val="28"/>
          <w:lang w:eastAsia="zh-CN"/>
        </w:rPr>
        <w:t xml:space="preserve"> G2 </w:t>
      </w:r>
      <w:r w:rsidRPr="009A653F">
        <w:rPr>
          <w:rFonts w:hint="eastAsia"/>
          <w:sz w:val="28"/>
          <w:szCs w:val="28"/>
          <w:lang w:eastAsia="zh-CN"/>
        </w:rPr>
        <w:t>形成正式合同后才扩容，把潜在需求逐步转化为可签约市场。</w:t>
      </w:r>
    </w:p>
    <w:p w14:paraId="44586428" w14:textId="77777777" w:rsidR="007E6CAB" w:rsidRDefault="00B54136" w:rsidP="007E6CAB">
      <w:pPr>
        <w:pStyle w:val="af1"/>
        <w:keepNext/>
        <w:spacing w:after="50" w:line="269" w:lineRule="auto"/>
        <w:jc w:val="left"/>
        <w:rPr>
          <w:sz w:val="28"/>
          <w:szCs w:val="28"/>
          <w:lang w:eastAsia="zh-CN"/>
        </w:rPr>
      </w:pPr>
      <w:r w:rsidRPr="009A653F">
        <w:rPr>
          <w:rFonts w:hint="eastAsia"/>
          <w:sz w:val="28"/>
          <w:szCs w:val="28"/>
          <w:lang w:eastAsia="zh-CN"/>
        </w:rPr>
        <w:t>横向能力</w:t>
      </w:r>
      <w:r w:rsidR="007E6CAB">
        <w:rPr>
          <w:rFonts w:hint="eastAsia"/>
          <w:sz w:val="28"/>
          <w:szCs w:val="28"/>
          <w:lang w:eastAsia="zh-CN"/>
        </w:rPr>
        <w:t>转化</w:t>
      </w:r>
      <w:r w:rsidRPr="009A653F">
        <w:rPr>
          <w:rFonts w:hint="eastAsia"/>
          <w:sz w:val="28"/>
          <w:szCs w:val="28"/>
          <w:lang w:eastAsia="zh-CN"/>
        </w:rPr>
        <w:t>为五类可输出产品：标准设计包（可复用的工程基线）、</w:t>
      </w:r>
      <w:r w:rsidRPr="009A653F">
        <w:rPr>
          <w:rFonts w:hint="eastAsia"/>
          <w:sz w:val="28"/>
          <w:szCs w:val="28"/>
          <w:lang w:eastAsia="zh-CN"/>
        </w:rPr>
        <w:t>EMS</w:t>
      </w:r>
      <w:r w:rsidRPr="009A653F">
        <w:rPr>
          <w:rFonts w:hint="eastAsia"/>
          <w:sz w:val="28"/>
          <w:szCs w:val="28"/>
          <w:lang w:eastAsia="zh-CN"/>
        </w:rPr>
        <w:t>与</w:t>
      </w:r>
      <w:r w:rsidRPr="009A653F">
        <w:rPr>
          <w:sz w:val="28"/>
          <w:szCs w:val="28"/>
          <w:lang w:eastAsia="zh-CN"/>
        </w:rPr>
        <w:t xml:space="preserve"> </w:t>
      </w:r>
      <w:r w:rsidRPr="009A653F">
        <w:rPr>
          <w:rFonts w:hint="eastAsia"/>
          <w:sz w:val="28"/>
          <w:szCs w:val="28"/>
          <w:lang w:eastAsia="zh-CN"/>
        </w:rPr>
        <w:t>MRV</w:t>
      </w:r>
      <w:r w:rsidRPr="009A653F">
        <w:rPr>
          <w:rFonts w:hint="eastAsia"/>
          <w:sz w:val="28"/>
          <w:szCs w:val="28"/>
          <w:lang w:eastAsia="zh-CN"/>
        </w:rPr>
        <w:t>平台（统一调度与计量结算）、认证方法（第三方核验流程）、融资合同模板（可复制的合同结构）和数据服务（运行数据与碳资产台账）。这些能力使收益模式从一次性工程收入转向持续性服务收入。</w:t>
      </w:r>
    </w:p>
    <w:p w14:paraId="0E0720AF" w14:textId="77777777" w:rsidR="007E6CAB" w:rsidRDefault="007E6CAB" w:rsidP="007E6CAB">
      <w:pPr>
        <w:pStyle w:val="31"/>
        <w:rPr>
          <w:rFonts w:eastAsia="宋体"/>
          <w:lang w:eastAsia="zh-CN"/>
        </w:rPr>
      </w:pPr>
      <w:bookmarkStart w:id="123" w:name="_Toc237592113"/>
      <w:r>
        <w:rPr>
          <w:rFonts w:ascii="宋体" w:eastAsia="宋体" w:hAnsi="宋体" w:hint="eastAsia"/>
          <w:lang w:eastAsia="zh-CN"/>
        </w:rPr>
        <w:t>（四）</w:t>
      </w:r>
      <w:r>
        <w:rPr>
          <w:lang w:eastAsia="zh-CN"/>
        </w:rPr>
        <w:t xml:space="preserve"> </w:t>
      </w:r>
      <w:r>
        <w:rPr>
          <w:rFonts w:hint="eastAsia"/>
          <w:lang w:eastAsia="zh-CN"/>
        </w:rPr>
        <w:t>产业链带动与生态闭环</w:t>
      </w:r>
      <w:bookmarkEnd w:id="123"/>
    </w:p>
    <w:p w14:paraId="427D9E5C" w14:textId="77777777" w:rsidR="007E6CAB" w:rsidRDefault="007E6CAB" w:rsidP="007E6CAB">
      <w:pPr>
        <w:pStyle w:val="af1"/>
        <w:keepNext/>
        <w:spacing w:after="50" w:line="269" w:lineRule="auto"/>
        <w:jc w:val="left"/>
        <w:rPr>
          <w:sz w:val="28"/>
          <w:szCs w:val="28"/>
          <w:lang w:eastAsia="zh-CN"/>
        </w:rPr>
      </w:pPr>
      <w:r w:rsidRPr="007E6CAB">
        <w:rPr>
          <w:rFonts w:hint="eastAsia"/>
          <w:sz w:val="28"/>
          <w:szCs w:val="28"/>
          <w:lang w:eastAsia="zh-CN"/>
        </w:rPr>
        <w:t>产业链</w:t>
      </w:r>
      <w:r>
        <w:rPr>
          <w:rFonts w:hint="eastAsia"/>
          <w:sz w:val="28"/>
          <w:szCs w:val="28"/>
          <w:lang w:eastAsia="zh-CN"/>
        </w:rPr>
        <w:t>就此</w:t>
      </w:r>
      <w:r w:rsidRPr="007E6CAB">
        <w:rPr>
          <w:rFonts w:hint="eastAsia"/>
          <w:sz w:val="28"/>
          <w:szCs w:val="28"/>
          <w:lang w:eastAsia="zh-CN"/>
        </w:rPr>
        <w:t>沿“上游装备—中游共享海工—下游应用—横向系统服务”形成闭环</w:t>
      </w:r>
      <w:r w:rsidRPr="007E6CAB">
        <w:rPr>
          <w:rFonts w:ascii="宋体" w:hAnsi="宋体" w:hint="eastAsia"/>
          <w:sz w:val="28"/>
          <w:szCs w:val="28"/>
          <w:lang w:eastAsia="zh-CN"/>
        </w:rPr>
        <w:t>（图</w:t>
      </w:r>
      <w:r w:rsidRPr="007E6CAB">
        <w:rPr>
          <w:rFonts w:ascii="宋体" w:hAnsi="宋体"/>
          <w:sz w:val="28"/>
          <w:szCs w:val="28"/>
          <w:lang w:eastAsia="zh-CN"/>
        </w:rPr>
        <w:t xml:space="preserve"> 6-6</w:t>
      </w:r>
      <w:r w:rsidRPr="007E6CAB">
        <w:rPr>
          <w:rFonts w:ascii="宋体" w:hAnsi="宋体" w:hint="eastAsia"/>
          <w:sz w:val="28"/>
          <w:szCs w:val="28"/>
          <w:lang w:eastAsia="zh-CN"/>
        </w:rPr>
        <w:t>）</w:t>
      </w:r>
      <w:r w:rsidRPr="007E6CAB">
        <w:rPr>
          <w:rFonts w:hint="eastAsia"/>
          <w:sz w:val="28"/>
          <w:szCs w:val="28"/>
          <w:lang w:eastAsia="zh-CN"/>
        </w:rPr>
        <w:t>。</w:t>
      </w:r>
    </w:p>
    <w:p w14:paraId="6830FF85" w14:textId="77777777" w:rsidR="00A16DFC" w:rsidRPr="009A653F" w:rsidRDefault="00A16DFC">
      <w:pPr>
        <w:pStyle w:val="af1"/>
        <w:spacing w:after="50" w:line="269" w:lineRule="auto"/>
        <w:rPr>
          <w:sz w:val="28"/>
          <w:szCs w:val="28"/>
          <w:lang w:eastAsia="zh-CN"/>
        </w:rPr>
      </w:pPr>
    </w:p>
    <w:p w14:paraId="3AC771D3" w14:textId="77777777" w:rsidR="00A16DFC" w:rsidRDefault="007E6CAB" w:rsidP="007E6CAB">
      <w:pPr>
        <w:pStyle w:val="31"/>
        <w:jc w:val="center"/>
        <w:rPr>
          <w:lang w:eastAsia="zh-CN"/>
        </w:rPr>
      </w:pPr>
      <w:bookmarkStart w:id="124" w:name="_Toc237592114"/>
      <w:bookmarkStart w:id="125" w:name="产业链带动与生态闭环"/>
      <w:bookmarkEnd w:id="122"/>
      <w:r>
        <w:rPr>
          <w:noProof/>
        </w:rPr>
        <w:lastRenderedPageBreak/>
        <w:drawing>
          <wp:inline distT="0" distB="0" distL="0" distR="0" wp14:anchorId="12D49057" wp14:editId="7FB20B81">
            <wp:extent cx="3807460" cy="2599055"/>
            <wp:effectExtent l="0" t="0" r="0" b="0"/>
            <wp:docPr id="2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
                    <pic:cNvPicPr>
                      <a:picLocks noChangeAspect="1" noChangeArrowheads="1"/>
                    </pic:cNvPicPr>
                  </pic:nvPicPr>
                  <pic:blipFill>
                    <a:blip r:embed="rId33"/>
                    <a:srcRect t="9002"/>
                    <a:stretch>
                      <a:fillRect/>
                    </a:stretch>
                  </pic:blipFill>
                  <pic:spPr bwMode="auto">
                    <a:xfrm>
                      <a:off x="0" y="0"/>
                      <a:ext cx="3807460" cy="2599055"/>
                    </a:xfrm>
                    <a:prstGeom prst="rect">
                      <a:avLst/>
                    </a:prstGeom>
                    <a:noFill/>
                  </pic:spPr>
                </pic:pic>
              </a:graphicData>
            </a:graphic>
          </wp:inline>
        </w:drawing>
      </w:r>
      <w:bookmarkEnd w:id="124"/>
    </w:p>
    <w:p w14:paraId="106683B2" w14:textId="77777777" w:rsidR="00A16DFC" w:rsidRPr="007E6CAB" w:rsidRDefault="00B54136" w:rsidP="007E6CAB">
      <w:pPr>
        <w:pStyle w:val="af1"/>
        <w:keepNext/>
        <w:spacing w:after="50" w:line="269" w:lineRule="auto"/>
        <w:ind w:firstLine="0"/>
        <w:jc w:val="center"/>
        <w:rPr>
          <w:sz w:val="19"/>
          <w:lang w:eastAsia="zh-CN"/>
        </w:rPr>
      </w:pPr>
      <w:r>
        <w:rPr>
          <w:sz w:val="19"/>
          <w:lang w:eastAsia="zh-CN"/>
        </w:rPr>
        <w:t>图</w:t>
      </w:r>
      <w:r>
        <w:rPr>
          <w:sz w:val="19"/>
          <w:lang w:eastAsia="zh-CN"/>
        </w:rPr>
        <w:t>6-</w:t>
      </w:r>
      <w:r>
        <w:rPr>
          <w:rFonts w:hint="eastAsia"/>
          <w:sz w:val="19"/>
          <w:lang w:eastAsia="zh-CN"/>
        </w:rPr>
        <w:t>6</w:t>
      </w:r>
      <w:r>
        <w:rPr>
          <w:sz w:val="19"/>
          <w:lang w:eastAsia="zh-CN"/>
        </w:rPr>
        <w:t xml:space="preserve"> </w:t>
      </w:r>
      <w:r>
        <w:rPr>
          <w:sz w:val="19"/>
          <w:lang w:eastAsia="zh-CN"/>
        </w:rPr>
        <w:t>产业链带动与生态闭环</w:t>
      </w:r>
    </w:p>
    <w:p w14:paraId="47D7078D" w14:textId="77777777" w:rsidR="00A16DFC" w:rsidRDefault="00305267">
      <w:pPr>
        <w:pStyle w:val="31"/>
        <w:rPr>
          <w:lang w:eastAsia="zh-CN"/>
        </w:rPr>
      </w:pPr>
      <w:bookmarkStart w:id="126" w:name="_Toc237592115"/>
      <w:bookmarkStart w:id="127" w:name="近中远期产业培育路径"/>
      <w:bookmarkEnd w:id="125"/>
      <w:r>
        <w:rPr>
          <w:rFonts w:ascii="宋体" w:eastAsia="宋体" w:hAnsi="宋体" w:hint="eastAsia"/>
          <w:lang w:eastAsia="zh-CN"/>
        </w:rPr>
        <w:t>（五）</w:t>
      </w:r>
      <w:r>
        <w:rPr>
          <w:lang w:eastAsia="zh-CN"/>
        </w:rPr>
        <w:t xml:space="preserve"> </w:t>
      </w:r>
      <w:r>
        <w:rPr>
          <w:rFonts w:hint="eastAsia"/>
          <w:lang w:eastAsia="zh-CN"/>
        </w:rPr>
        <w:t>近中远期产业培育路径</w:t>
      </w:r>
      <w:bookmarkEnd w:id="126"/>
    </w:p>
    <w:p w14:paraId="1F49756E" w14:textId="77777777" w:rsidR="00A16DFC" w:rsidRPr="007E6CAB" w:rsidRDefault="00B54136">
      <w:pPr>
        <w:pStyle w:val="af1"/>
        <w:spacing w:after="50" w:line="269" w:lineRule="auto"/>
        <w:rPr>
          <w:sz w:val="28"/>
          <w:szCs w:val="28"/>
          <w:lang w:eastAsia="zh-CN"/>
        </w:rPr>
      </w:pPr>
      <w:r w:rsidRPr="007E6CAB">
        <w:rPr>
          <w:sz w:val="28"/>
          <w:szCs w:val="28"/>
          <w:lang w:eastAsia="zh-CN"/>
        </w:rPr>
        <w:t>G0—G3</w:t>
      </w:r>
      <w:r w:rsidRPr="007E6CAB">
        <w:rPr>
          <w:sz w:val="28"/>
          <w:szCs w:val="28"/>
          <w:lang w:eastAsia="zh-CN"/>
        </w:rPr>
        <w:t>验证闸门、</w:t>
      </w:r>
      <w:r w:rsidRPr="007E6CAB">
        <w:rPr>
          <w:sz w:val="28"/>
          <w:szCs w:val="28"/>
          <w:lang w:eastAsia="zh-CN"/>
        </w:rPr>
        <w:t>A/B/C</w:t>
      </w:r>
      <w:r w:rsidRPr="007E6CAB">
        <w:rPr>
          <w:sz w:val="28"/>
          <w:szCs w:val="28"/>
          <w:lang w:eastAsia="zh-CN"/>
        </w:rPr>
        <w:t>投资包与收益分层共同构成近、中、远期路线（图</w:t>
      </w:r>
      <w:r w:rsidRPr="007E6CAB">
        <w:rPr>
          <w:sz w:val="28"/>
          <w:szCs w:val="28"/>
          <w:lang w:eastAsia="zh-CN"/>
        </w:rPr>
        <w:t>6-</w:t>
      </w:r>
      <w:r w:rsidRPr="007E6CAB">
        <w:rPr>
          <w:rFonts w:hint="eastAsia"/>
          <w:sz w:val="28"/>
          <w:szCs w:val="28"/>
          <w:lang w:eastAsia="zh-CN"/>
        </w:rPr>
        <w:t>7</w:t>
      </w:r>
      <w:r w:rsidRPr="007E6CAB">
        <w:rPr>
          <w:sz w:val="28"/>
          <w:szCs w:val="28"/>
          <w:lang w:eastAsia="zh-CN"/>
        </w:rPr>
        <w:t>）。</w:t>
      </w:r>
    </w:p>
    <w:p w14:paraId="602AC231" w14:textId="77777777" w:rsidR="00A16DFC" w:rsidRDefault="00B54136">
      <w:pPr>
        <w:pStyle w:val="af1"/>
        <w:keepNext/>
        <w:spacing w:after="50" w:line="269" w:lineRule="auto"/>
        <w:jc w:val="center"/>
      </w:pPr>
      <w:r>
        <w:rPr>
          <w:noProof/>
        </w:rPr>
        <w:drawing>
          <wp:inline distT="0" distB="0" distL="0" distR="0" wp14:anchorId="6C705304" wp14:editId="2C2DA3BC">
            <wp:extent cx="4086225" cy="2891155"/>
            <wp:effectExtent l="0" t="0" r="0" b="0"/>
            <wp:docPr id="28" name="图像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像14"/>
                    <pic:cNvPicPr>
                      <a:picLocks noChangeAspect="1" noChangeArrowheads="1"/>
                    </pic:cNvPicPr>
                  </pic:nvPicPr>
                  <pic:blipFill>
                    <a:blip r:embed="rId34"/>
                    <a:stretch>
                      <a:fillRect/>
                    </a:stretch>
                  </pic:blipFill>
                  <pic:spPr bwMode="auto">
                    <a:xfrm>
                      <a:off x="0" y="0"/>
                      <a:ext cx="4086225" cy="2891155"/>
                    </a:xfrm>
                    <a:prstGeom prst="rect">
                      <a:avLst/>
                    </a:prstGeom>
                    <a:noFill/>
                  </pic:spPr>
                </pic:pic>
              </a:graphicData>
            </a:graphic>
          </wp:inline>
        </w:drawing>
      </w:r>
    </w:p>
    <w:p w14:paraId="6368CBB5" w14:textId="77777777" w:rsidR="00A16DFC" w:rsidRDefault="00B54136">
      <w:pPr>
        <w:pStyle w:val="afe"/>
        <w:spacing w:before="40" w:after="80" w:line="269" w:lineRule="auto"/>
        <w:rPr>
          <w:lang w:eastAsia="zh-CN"/>
        </w:rPr>
      </w:pPr>
      <w:r>
        <w:rPr>
          <w:sz w:val="19"/>
          <w:lang w:eastAsia="zh-CN"/>
        </w:rPr>
        <w:t>图</w:t>
      </w:r>
      <w:r>
        <w:rPr>
          <w:sz w:val="19"/>
          <w:lang w:eastAsia="zh-CN"/>
        </w:rPr>
        <w:t>6-</w:t>
      </w:r>
      <w:r>
        <w:rPr>
          <w:rFonts w:hint="eastAsia"/>
          <w:sz w:val="19"/>
          <w:lang w:eastAsia="zh-CN"/>
        </w:rPr>
        <w:t>7</w:t>
      </w:r>
      <w:r>
        <w:rPr>
          <w:sz w:val="19"/>
          <w:lang w:eastAsia="zh-CN"/>
        </w:rPr>
        <w:t>近中远期产业培育技术路线图</w:t>
      </w:r>
    </w:p>
    <w:p w14:paraId="465BCCE6" w14:textId="77777777" w:rsidR="00A16DFC" w:rsidRDefault="00305267">
      <w:pPr>
        <w:pStyle w:val="21"/>
        <w:rPr>
          <w:lang w:eastAsia="zh-CN"/>
        </w:rPr>
      </w:pPr>
      <w:bookmarkStart w:id="128" w:name="_Toc237592116"/>
      <w:bookmarkStart w:id="129" w:name="政策机制示范工程与实施保障"/>
      <w:bookmarkEnd w:id="116"/>
      <w:bookmarkEnd w:id="127"/>
      <w:r>
        <w:rPr>
          <w:rFonts w:ascii="宋体" w:eastAsia="宋体" w:hAnsi="宋体" w:hint="eastAsia"/>
          <w:lang w:eastAsia="zh-CN"/>
        </w:rPr>
        <w:t>五、</w:t>
      </w:r>
      <w:r>
        <w:rPr>
          <w:lang w:eastAsia="zh-CN"/>
        </w:rPr>
        <w:t xml:space="preserve"> </w:t>
      </w:r>
      <w:r>
        <w:rPr>
          <w:rFonts w:hint="eastAsia"/>
          <w:lang w:eastAsia="zh-CN"/>
        </w:rPr>
        <w:t>政策机制、示范工程与实施保障</w:t>
      </w:r>
      <w:bookmarkEnd w:id="128"/>
    </w:p>
    <w:p w14:paraId="4AD06DD8" w14:textId="77777777" w:rsidR="00A16DFC" w:rsidRPr="007E6CAB" w:rsidRDefault="00B54136">
      <w:pPr>
        <w:pStyle w:val="af1"/>
        <w:spacing w:after="50" w:line="269" w:lineRule="auto"/>
        <w:rPr>
          <w:sz w:val="28"/>
          <w:szCs w:val="28"/>
          <w:lang w:eastAsia="zh-CN"/>
        </w:rPr>
      </w:pPr>
      <w:r w:rsidRPr="007E6CAB">
        <w:rPr>
          <w:sz w:val="28"/>
          <w:szCs w:val="28"/>
          <w:lang w:eastAsia="zh-CN"/>
        </w:rPr>
        <w:t>培育路径能否落地取决于政策适用边界、示范场址与风险控制能否配套。本节在</w:t>
      </w:r>
      <w:r w:rsidRPr="007E6CAB">
        <w:rPr>
          <w:sz w:val="28"/>
          <w:szCs w:val="28"/>
          <w:lang w:eastAsia="zh-CN"/>
        </w:rPr>
        <w:t>“</w:t>
      </w:r>
      <w:r w:rsidRPr="007E6CAB">
        <w:rPr>
          <w:sz w:val="28"/>
          <w:szCs w:val="28"/>
          <w:lang w:eastAsia="zh-CN"/>
        </w:rPr>
        <w:t>三层政策边界</w:t>
      </w:r>
      <w:r w:rsidRPr="007E6CAB">
        <w:rPr>
          <w:sz w:val="28"/>
          <w:szCs w:val="28"/>
          <w:lang w:eastAsia="zh-CN"/>
        </w:rPr>
        <w:t>”</w:t>
      </w:r>
      <w:r w:rsidRPr="007E6CAB">
        <w:rPr>
          <w:sz w:val="28"/>
          <w:szCs w:val="28"/>
          <w:lang w:eastAsia="zh-CN"/>
        </w:rPr>
        <w:t>下区分已明确与待确认的政策收入，并以</w:t>
      </w:r>
      <w:r w:rsidRPr="007E6CAB">
        <w:rPr>
          <w:sz w:val="28"/>
          <w:szCs w:val="28"/>
          <w:lang w:eastAsia="zh-CN"/>
        </w:rPr>
        <w:t>MCDA</w:t>
      </w:r>
      <w:r w:rsidRPr="007E6CAB">
        <w:rPr>
          <w:sz w:val="28"/>
          <w:szCs w:val="28"/>
          <w:lang w:eastAsia="zh-CN"/>
        </w:rPr>
        <w:t>开展概念级初筛。当前权重下，福建莆田南日岛</w:t>
      </w:r>
      <w:r w:rsidRPr="007E6CAB">
        <w:rPr>
          <w:sz w:val="28"/>
          <w:szCs w:val="28"/>
          <w:lang w:eastAsia="zh-CN"/>
        </w:rPr>
        <w:t>—</w:t>
      </w:r>
      <w:r w:rsidRPr="007E6CAB">
        <w:rPr>
          <w:sz w:val="28"/>
          <w:szCs w:val="28"/>
          <w:lang w:eastAsia="zh-CN"/>
        </w:rPr>
        <w:t>湄洲湾外海为优先预可研候选。</w:t>
      </w:r>
    </w:p>
    <w:p w14:paraId="3912CC97" w14:textId="77777777" w:rsidR="00A16DFC" w:rsidRDefault="00305267">
      <w:pPr>
        <w:pStyle w:val="31"/>
        <w:rPr>
          <w:lang w:eastAsia="zh-CN"/>
        </w:rPr>
      </w:pPr>
      <w:bookmarkStart w:id="130" w:name="_Toc237592117"/>
      <w:bookmarkStart w:id="131" w:name="审批收入与风险的政策工具"/>
      <w:r>
        <w:rPr>
          <w:rFonts w:ascii="宋体" w:eastAsia="宋体" w:hAnsi="宋体" w:hint="eastAsia"/>
          <w:lang w:eastAsia="zh-CN"/>
        </w:rPr>
        <w:lastRenderedPageBreak/>
        <w:t>（一）</w:t>
      </w:r>
      <w:r>
        <w:rPr>
          <w:lang w:eastAsia="zh-CN"/>
        </w:rPr>
        <w:t xml:space="preserve"> </w:t>
      </w:r>
      <w:r>
        <w:rPr>
          <w:rFonts w:hint="eastAsia"/>
          <w:lang w:eastAsia="zh-CN"/>
        </w:rPr>
        <w:t>审批、收入与风险的政策工具</w:t>
      </w:r>
      <w:bookmarkEnd w:id="130"/>
    </w:p>
    <w:p w14:paraId="213F7D85" w14:textId="77777777" w:rsidR="00A16DFC" w:rsidRPr="007E6CAB" w:rsidRDefault="00B54136">
      <w:pPr>
        <w:pStyle w:val="af1"/>
        <w:spacing w:after="50" w:line="269" w:lineRule="auto"/>
        <w:rPr>
          <w:sz w:val="28"/>
          <w:szCs w:val="28"/>
          <w:lang w:eastAsia="zh-CN"/>
        </w:rPr>
      </w:pPr>
      <w:r w:rsidRPr="007E6CAB">
        <w:rPr>
          <w:rFonts w:hint="eastAsia"/>
          <w:sz w:val="28"/>
          <w:szCs w:val="28"/>
          <w:lang w:eastAsia="zh-CN"/>
        </w:rPr>
        <w:t>现行政策已提供市场化电价、绿电直连、绿证全生命周期管理、数据中心绿电要求、氢能试点与海上风电增值税优惠等制度接口</w:t>
      </w:r>
      <w:r w:rsidR="007E6CAB">
        <w:rPr>
          <w:rFonts w:hint="eastAsia"/>
          <w:sz w:val="28"/>
          <w:szCs w:val="28"/>
          <w:lang w:eastAsia="zh-CN"/>
        </w:rPr>
        <w:t>。本章分为</w:t>
      </w:r>
      <w:r w:rsidRPr="007E6CAB">
        <w:rPr>
          <w:rFonts w:hint="eastAsia"/>
          <w:sz w:val="28"/>
          <w:szCs w:val="28"/>
          <w:lang w:eastAsia="zh-CN"/>
        </w:rPr>
        <w:t>三类</w:t>
      </w:r>
      <w:r w:rsidR="007E6CAB">
        <w:rPr>
          <w:rFonts w:hint="eastAsia"/>
          <w:sz w:val="28"/>
          <w:szCs w:val="28"/>
          <w:lang w:eastAsia="zh-CN"/>
        </w:rPr>
        <w:t>情景</w:t>
      </w:r>
      <w:r w:rsidRPr="007E6CAB">
        <w:rPr>
          <w:rFonts w:hint="eastAsia"/>
          <w:sz w:val="28"/>
          <w:szCs w:val="28"/>
          <w:lang w:eastAsia="zh-CN"/>
        </w:rPr>
        <w:t>：已明确政策进入基准情景；需省级确认的仅进入敏感性情景；未获批复的补助与口头承诺不确认为收入。</w:t>
      </w:r>
    </w:p>
    <w:p w14:paraId="1BBF27CB" w14:textId="77777777" w:rsidR="00A16DFC" w:rsidRDefault="00B54136">
      <w:pPr>
        <w:pStyle w:val="afe"/>
        <w:keepNext/>
        <w:spacing w:before="80" w:after="40" w:line="269" w:lineRule="auto"/>
        <w:rPr>
          <w:lang w:eastAsia="zh-CN"/>
        </w:rPr>
      </w:pPr>
      <w:r>
        <w:rPr>
          <w:rFonts w:hint="eastAsia"/>
          <w:sz w:val="19"/>
          <w:lang w:eastAsia="zh-CN"/>
        </w:rPr>
        <w:t>表</w:t>
      </w:r>
      <w:r>
        <w:rPr>
          <w:rFonts w:hint="eastAsia"/>
          <w:sz w:val="19"/>
          <w:lang w:eastAsia="zh-CN"/>
        </w:rPr>
        <w:t>6-4</w:t>
      </w:r>
      <w:r>
        <w:rPr>
          <w:sz w:val="19"/>
          <w:lang w:eastAsia="zh-CN"/>
        </w:rPr>
        <w:t xml:space="preserve">　</w:t>
      </w:r>
      <w:r>
        <w:rPr>
          <w:rFonts w:hint="eastAsia"/>
          <w:sz w:val="19"/>
          <w:lang w:eastAsia="zh-CN"/>
        </w:rPr>
        <w:t>现行政策机制及对本项目的适用判断</w:t>
      </w:r>
    </w:p>
    <w:tbl>
      <w:tblPr>
        <w:tblStyle w:val="aff6"/>
        <w:tblW w:w="4950" w:type="pct"/>
        <w:tblLayout w:type="fixed"/>
        <w:tblLook w:val="04A0" w:firstRow="1" w:lastRow="0" w:firstColumn="1" w:lastColumn="0" w:noHBand="0" w:noVBand="1"/>
      </w:tblPr>
      <w:tblGrid>
        <w:gridCol w:w="1928"/>
        <w:gridCol w:w="4374"/>
        <w:gridCol w:w="3337"/>
      </w:tblGrid>
      <w:tr w:rsidR="00A16DFC" w14:paraId="70A95F3A" w14:textId="77777777">
        <w:trPr>
          <w:cantSplit/>
          <w:tblHeader/>
        </w:trPr>
        <w:tc>
          <w:tcPr>
            <w:tcW w:w="1930" w:type="dxa"/>
          </w:tcPr>
          <w:p w14:paraId="0F664D5F" w14:textId="77777777" w:rsidR="00A16DFC" w:rsidRDefault="00B54136">
            <w:pPr>
              <w:keepNext/>
              <w:spacing w:line="276" w:lineRule="auto"/>
              <w:jc w:val="center"/>
              <w:rPr>
                <w:sz w:val="17"/>
              </w:rPr>
            </w:pPr>
            <w:proofErr w:type="spellStart"/>
            <w:r>
              <w:rPr>
                <w:rFonts w:hint="eastAsia"/>
                <w:b/>
                <w:sz w:val="24"/>
              </w:rPr>
              <w:t>政策领域</w:t>
            </w:r>
            <w:proofErr w:type="spellEnd"/>
          </w:p>
        </w:tc>
        <w:tc>
          <w:tcPr>
            <w:tcW w:w="4378" w:type="dxa"/>
          </w:tcPr>
          <w:p w14:paraId="62B2F8F2" w14:textId="77777777" w:rsidR="00A16DFC" w:rsidRDefault="00B54136">
            <w:pPr>
              <w:keepNext/>
              <w:spacing w:line="276" w:lineRule="auto"/>
              <w:jc w:val="center"/>
              <w:rPr>
                <w:sz w:val="17"/>
              </w:rPr>
            </w:pPr>
            <w:proofErr w:type="spellStart"/>
            <w:r>
              <w:rPr>
                <w:rFonts w:hint="eastAsia"/>
                <w:b/>
                <w:sz w:val="24"/>
              </w:rPr>
              <w:t>已明确内容</w:t>
            </w:r>
            <w:proofErr w:type="spellEnd"/>
          </w:p>
        </w:tc>
        <w:tc>
          <w:tcPr>
            <w:tcW w:w="3340" w:type="dxa"/>
          </w:tcPr>
          <w:p w14:paraId="0705480A" w14:textId="77777777" w:rsidR="00A16DFC" w:rsidRDefault="00B54136">
            <w:pPr>
              <w:keepNext/>
              <w:spacing w:line="276" w:lineRule="auto"/>
              <w:jc w:val="center"/>
              <w:rPr>
                <w:sz w:val="17"/>
              </w:rPr>
            </w:pPr>
            <w:proofErr w:type="spellStart"/>
            <w:r>
              <w:rPr>
                <w:rFonts w:hint="eastAsia"/>
                <w:b/>
                <w:sz w:val="24"/>
              </w:rPr>
              <w:t>对本项目的判断</w:t>
            </w:r>
            <w:proofErr w:type="spellEnd"/>
          </w:p>
        </w:tc>
      </w:tr>
      <w:tr w:rsidR="00A16DFC" w14:paraId="2A94A3BF" w14:textId="77777777">
        <w:trPr>
          <w:cantSplit/>
        </w:trPr>
        <w:tc>
          <w:tcPr>
            <w:tcW w:w="1930" w:type="dxa"/>
          </w:tcPr>
          <w:p w14:paraId="2CB72BBB" w14:textId="77777777" w:rsidR="00A16DFC" w:rsidRDefault="00B54136">
            <w:pPr>
              <w:spacing w:line="276" w:lineRule="auto"/>
              <w:jc w:val="left"/>
              <w:rPr>
                <w:sz w:val="17"/>
              </w:rPr>
            </w:pPr>
            <w:proofErr w:type="spellStart"/>
            <w:r>
              <w:rPr>
                <w:rFonts w:hint="eastAsia"/>
                <w:sz w:val="24"/>
              </w:rPr>
              <w:t>新能源电价</w:t>
            </w:r>
            <w:proofErr w:type="spellEnd"/>
          </w:p>
        </w:tc>
        <w:tc>
          <w:tcPr>
            <w:tcW w:w="4378" w:type="dxa"/>
          </w:tcPr>
          <w:p w14:paraId="0A1581EC" w14:textId="77777777" w:rsidR="00A16DFC" w:rsidRDefault="00B54136">
            <w:pPr>
              <w:spacing w:line="276" w:lineRule="auto"/>
              <w:jc w:val="left"/>
              <w:rPr>
                <w:lang w:eastAsia="zh-CN"/>
              </w:rPr>
            </w:pPr>
            <w:r>
              <w:rPr>
                <w:rFonts w:hint="eastAsia"/>
                <w:sz w:val="24"/>
                <w:lang w:eastAsia="zh-CN"/>
              </w:rPr>
              <w:t>新能源上网电量原则上进入市场，价格由市场形成</w:t>
            </w:r>
            <w:r>
              <w:rPr>
                <w:rFonts w:hint="eastAsia"/>
                <w:sz w:val="24"/>
                <w:lang w:eastAsia="zh-CN"/>
              </w:rPr>
              <w:t>[10]</w:t>
            </w:r>
          </w:p>
        </w:tc>
        <w:tc>
          <w:tcPr>
            <w:tcW w:w="3340" w:type="dxa"/>
          </w:tcPr>
          <w:p w14:paraId="7625FE2B" w14:textId="77777777" w:rsidR="00A16DFC" w:rsidRDefault="00B54136">
            <w:pPr>
              <w:spacing w:line="276" w:lineRule="auto"/>
              <w:jc w:val="left"/>
              <w:rPr>
                <w:lang w:eastAsia="zh-CN"/>
              </w:rPr>
            </w:pPr>
            <w:r>
              <w:rPr>
                <w:rFonts w:hint="eastAsia"/>
                <w:sz w:val="24"/>
                <w:lang w:eastAsia="zh-CN"/>
              </w:rPr>
              <w:t>不能依赖固定标杆电价，作为基准情景的价格边界</w:t>
            </w:r>
          </w:p>
        </w:tc>
      </w:tr>
      <w:tr w:rsidR="00A16DFC" w14:paraId="787F2045" w14:textId="77777777">
        <w:trPr>
          <w:cantSplit/>
        </w:trPr>
        <w:tc>
          <w:tcPr>
            <w:tcW w:w="1930" w:type="dxa"/>
          </w:tcPr>
          <w:p w14:paraId="235A8E0F" w14:textId="77777777" w:rsidR="00A16DFC" w:rsidRDefault="00B54136">
            <w:pPr>
              <w:spacing w:line="276" w:lineRule="auto"/>
              <w:jc w:val="left"/>
              <w:rPr>
                <w:sz w:val="17"/>
              </w:rPr>
            </w:pPr>
            <w:proofErr w:type="spellStart"/>
            <w:r>
              <w:rPr>
                <w:rFonts w:hint="eastAsia"/>
                <w:sz w:val="24"/>
              </w:rPr>
              <w:t>绿电直连</w:t>
            </w:r>
            <w:proofErr w:type="spellEnd"/>
          </w:p>
        </w:tc>
        <w:tc>
          <w:tcPr>
            <w:tcW w:w="4378" w:type="dxa"/>
          </w:tcPr>
          <w:p w14:paraId="6408ADB6" w14:textId="77777777" w:rsidR="00A16DFC" w:rsidRDefault="00B54136">
            <w:pPr>
              <w:spacing w:line="276" w:lineRule="auto"/>
              <w:jc w:val="left"/>
              <w:rPr>
                <w:lang w:eastAsia="zh-CN"/>
              </w:rPr>
            </w:pPr>
            <w:r>
              <w:rPr>
                <w:rFonts w:hint="eastAsia"/>
                <w:sz w:val="24"/>
                <w:lang w:eastAsia="zh-CN"/>
              </w:rPr>
              <w:t>单用户及多用户模式明确物理界面、主责单位和结算规则</w:t>
            </w:r>
            <w:r>
              <w:rPr>
                <w:rFonts w:hint="eastAsia"/>
                <w:sz w:val="24"/>
                <w:lang w:eastAsia="zh-CN"/>
              </w:rPr>
              <w:t>[11][12]</w:t>
            </w:r>
          </w:p>
        </w:tc>
        <w:tc>
          <w:tcPr>
            <w:tcW w:w="3340" w:type="dxa"/>
          </w:tcPr>
          <w:p w14:paraId="3BFD1E45" w14:textId="77777777" w:rsidR="00A16DFC" w:rsidRDefault="00B54136">
            <w:pPr>
              <w:spacing w:line="276" w:lineRule="auto"/>
              <w:jc w:val="left"/>
              <w:rPr>
                <w:lang w:eastAsia="zh-CN"/>
              </w:rPr>
            </w:pPr>
            <w:r>
              <w:rPr>
                <w:rFonts w:hint="eastAsia"/>
                <w:sz w:val="24"/>
                <w:lang w:eastAsia="zh-CN"/>
              </w:rPr>
              <w:t>可为岛内算力和海洋负荷分产品供电提供入口，适用方式须由省级主管部门确认</w:t>
            </w:r>
          </w:p>
        </w:tc>
      </w:tr>
      <w:tr w:rsidR="00A16DFC" w14:paraId="5E1CED1E" w14:textId="77777777">
        <w:trPr>
          <w:cantSplit/>
        </w:trPr>
        <w:tc>
          <w:tcPr>
            <w:tcW w:w="1930" w:type="dxa"/>
          </w:tcPr>
          <w:p w14:paraId="4005E3CA" w14:textId="77777777" w:rsidR="00A16DFC" w:rsidRDefault="00B54136">
            <w:pPr>
              <w:spacing w:line="276" w:lineRule="auto"/>
              <w:jc w:val="left"/>
              <w:rPr>
                <w:sz w:val="17"/>
              </w:rPr>
            </w:pPr>
            <w:proofErr w:type="spellStart"/>
            <w:r>
              <w:rPr>
                <w:rFonts w:hint="eastAsia"/>
                <w:sz w:val="24"/>
              </w:rPr>
              <w:t>绿证管理</w:t>
            </w:r>
            <w:proofErr w:type="spellEnd"/>
          </w:p>
        </w:tc>
        <w:tc>
          <w:tcPr>
            <w:tcW w:w="4378" w:type="dxa"/>
          </w:tcPr>
          <w:p w14:paraId="3D008570" w14:textId="77777777" w:rsidR="00A16DFC" w:rsidRDefault="00B54136">
            <w:pPr>
              <w:spacing w:line="276" w:lineRule="auto"/>
              <w:jc w:val="left"/>
              <w:rPr>
                <w:lang w:eastAsia="zh-CN"/>
              </w:rPr>
            </w:pPr>
            <w:r>
              <w:rPr>
                <w:rFonts w:hint="eastAsia"/>
                <w:sz w:val="24"/>
                <w:lang w:eastAsia="zh-CN"/>
              </w:rPr>
              <w:t>核发、划转、核销规则已明确</w:t>
            </w:r>
            <w:r>
              <w:rPr>
                <w:rFonts w:hint="eastAsia"/>
                <w:sz w:val="24"/>
                <w:lang w:eastAsia="zh-CN"/>
              </w:rPr>
              <w:t>[13][32]</w:t>
            </w:r>
            <w:r>
              <w:rPr>
                <w:rFonts w:hint="eastAsia"/>
                <w:sz w:val="24"/>
                <w:lang w:eastAsia="zh-CN"/>
              </w:rPr>
              <w:t>；绿证与</w:t>
            </w:r>
            <w:r>
              <w:rPr>
                <w:rFonts w:hint="eastAsia"/>
                <w:sz w:val="24"/>
                <w:lang w:eastAsia="zh-CN"/>
              </w:rPr>
              <w:t>CCER</w:t>
            </w:r>
            <w:r>
              <w:rPr>
                <w:rFonts w:hint="eastAsia"/>
                <w:sz w:val="24"/>
                <w:lang w:eastAsia="zh-CN"/>
              </w:rPr>
              <w:t>衔接通知有效期至</w:t>
            </w:r>
            <w:r>
              <w:rPr>
                <w:rFonts w:hint="eastAsia"/>
                <w:sz w:val="24"/>
                <w:lang w:eastAsia="zh-CN"/>
              </w:rPr>
              <w:t>2026</w:t>
            </w:r>
            <w:r>
              <w:rPr>
                <w:rFonts w:hint="eastAsia"/>
                <w:sz w:val="24"/>
                <w:lang w:eastAsia="zh-CN"/>
              </w:rPr>
              <w:t>年</w:t>
            </w:r>
            <w:r>
              <w:rPr>
                <w:rFonts w:hint="eastAsia"/>
                <w:sz w:val="24"/>
                <w:lang w:eastAsia="zh-CN"/>
              </w:rPr>
              <w:t>9</w:t>
            </w:r>
            <w:r>
              <w:rPr>
                <w:rFonts w:hint="eastAsia"/>
                <w:sz w:val="24"/>
                <w:lang w:eastAsia="zh-CN"/>
              </w:rPr>
              <w:t>月</w:t>
            </w:r>
            <w:r>
              <w:rPr>
                <w:rFonts w:hint="eastAsia"/>
                <w:sz w:val="24"/>
                <w:lang w:eastAsia="zh-CN"/>
              </w:rPr>
              <w:t>30</w:t>
            </w:r>
            <w:r>
              <w:rPr>
                <w:rFonts w:hint="eastAsia"/>
                <w:sz w:val="24"/>
                <w:lang w:eastAsia="zh-CN"/>
              </w:rPr>
              <w:t>日</w:t>
            </w:r>
            <w:r>
              <w:rPr>
                <w:rFonts w:hint="eastAsia"/>
                <w:sz w:val="24"/>
                <w:lang w:eastAsia="zh-CN"/>
              </w:rPr>
              <w:t>[14]</w:t>
            </w:r>
            <w:r>
              <w:rPr>
                <w:rFonts w:hint="eastAsia"/>
                <w:sz w:val="24"/>
                <w:lang w:eastAsia="zh-CN"/>
              </w:rPr>
              <w:t>；核发与交易数据见</w:t>
            </w:r>
            <w:r>
              <w:rPr>
                <w:rFonts w:hint="eastAsia"/>
                <w:sz w:val="24"/>
                <w:lang w:eastAsia="zh-CN"/>
              </w:rPr>
              <w:t>[30][31]</w:t>
            </w:r>
            <w:r>
              <w:rPr>
                <w:rFonts w:hint="eastAsia"/>
                <w:sz w:val="24"/>
                <w:lang w:eastAsia="zh-CN"/>
              </w:rPr>
              <w:t>，</w:t>
            </w:r>
            <w:r>
              <w:rPr>
                <w:rFonts w:hint="eastAsia"/>
                <w:sz w:val="24"/>
                <w:lang w:eastAsia="zh-CN"/>
              </w:rPr>
              <w:t>CCER</w:t>
            </w:r>
            <w:r>
              <w:rPr>
                <w:sz w:val="24"/>
                <w:lang w:eastAsia="zh-CN"/>
              </w:rPr>
              <w:t xml:space="preserve"> </w:t>
            </w:r>
            <w:r>
              <w:rPr>
                <w:rFonts w:hint="eastAsia"/>
                <w:sz w:val="24"/>
                <w:lang w:eastAsia="zh-CN"/>
              </w:rPr>
              <w:t>海上风电方法学及市场运行见</w:t>
            </w:r>
            <w:r>
              <w:rPr>
                <w:rFonts w:hint="eastAsia"/>
                <w:sz w:val="24"/>
                <w:lang w:eastAsia="zh-CN"/>
              </w:rPr>
              <w:t>[33][34]</w:t>
            </w:r>
          </w:p>
        </w:tc>
        <w:tc>
          <w:tcPr>
            <w:tcW w:w="3340" w:type="dxa"/>
          </w:tcPr>
          <w:p w14:paraId="580BF759" w14:textId="77777777" w:rsidR="00A16DFC" w:rsidRDefault="00B54136">
            <w:pPr>
              <w:spacing w:line="276" w:lineRule="auto"/>
              <w:jc w:val="left"/>
              <w:rPr>
                <w:lang w:eastAsia="zh-CN"/>
              </w:rPr>
            </w:pPr>
            <w:r>
              <w:rPr>
                <w:rFonts w:hint="eastAsia"/>
                <w:sz w:val="24"/>
                <w:lang w:eastAsia="zh-CN"/>
              </w:rPr>
              <w:t>必须分表计量，在绿证与</w:t>
            </w:r>
            <w:r>
              <w:rPr>
                <w:rFonts w:hint="eastAsia"/>
                <w:sz w:val="24"/>
                <w:lang w:eastAsia="zh-CN"/>
              </w:rPr>
              <w:t>CCER</w:t>
            </w:r>
            <w:r>
              <w:rPr>
                <w:rFonts w:hint="eastAsia"/>
                <w:sz w:val="24"/>
                <w:lang w:eastAsia="zh-CN"/>
              </w:rPr>
              <w:t>之间选择净收益更高的路径；</w:t>
            </w:r>
            <w:r>
              <w:rPr>
                <w:rFonts w:hint="eastAsia"/>
                <w:sz w:val="24"/>
                <w:lang w:eastAsia="zh-CN"/>
              </w:rPr>
              <w:t>2026</w:t>
            </w:r>
            <w:r>
              <w:rPr>
                <w:rFonts w:hint="eastAsia"/>
                <w:sz w:val="24"/>
                <w:lang w:eastAsia="zh-CN"/>
              </w:rPr>
              <w:t>年</w:t>
            </w:r>
            <w:r>
              <w:rPr>
                <w:rFonts w:hint="eastAsia"/>
                <w:sz w:val="24"/>
                <w:lang w:eastAsia="zh-CN"/>
              </w:rPr>
              <w:t>10</w:t>
            </w:r>
            <w:r>
              <w:rPr>
                <w:rFonts w:hint="eastAsia"/>
                <w:sz w:val="24"/>
                <w:lang w:eastAsia="zh-CN"/>
              </w:rPr>
              <w:t>月后按届时规则复核</w:t>
            </w:r>
          </w:p>
        </w:tc>
      </w:tr>
      <w:tr w:rsidR="00A16DFC" w14:paraId="6064E136" w14:textId="77777777">
        <w:trPr>
          <w:cantSplit/>
        </w:trPr>
        <w:tc>
          <w:tcPr>
            <w:tcW w:w="1930" w:type="dxa"/>
          </w:tcPr>
          <w:p w14:paraId="16C1854C" w14:textId="77777777" w:rsidR="00A16DFC" w:rsidRDefault="00B54136">
            <w:pPr>
              <w:spacing w:line="276" w:lineRule="auto"/>
              <w:jc w:val="left"/>
              <w:rPr>
                <w:sz w:val="17"/>
              </w:rPr>
            </w:pPr>
            <w:proofErr w:type="spellStart"/>
            <w:r>
              <w:rPr>
                <w:rFonts w:hint="eastAsia"/>
                <w:sz w:val="24"/>
              </w:rPr>
              <w:t>海上风电增值税</w:t>
            </w:r>
            <w:proofErr w:type="spellEnd"/>
          </w:p>
        </w:tc>
        <w:tc>
          <w:tcPr>
            <w:tcW w:w="4378" w:type="dxa"/>
          </w:tcPr>
          <w:p w14:paraId="19236F95" w14:textId="77777777" w:rsidR="00A16DFC" w:rsidRDefault="00B54136">
            <w:pPr>
              <w:spacing w:line="276" w:lineRule="auto"/>
              <w:jc w:val="left"/>
              <w:rPr>
                <w:lang w:eastAsia="zh-CN"/>
              </w:rPr>
            </w:pPr>
            <w:r>
              <w:rPr>
                <w:rFonts w:hint="eastAsia"/>
                <w:sz w:val="24"/>
                <w:lang w:eastAsia="zh-CN"/>
              </w:rPr>
              <w:t>2025</w:t>
            </w:r>
            <w:r>
              <w:rPr>
                <w:rFonts w:hint="eastAsia"/>
                <w:sz w:val="24"/>
                <w:lang w:eastAsia="zh-CN"/>
              </w:rPr>
              <w:t>年</w:t>
            </w:r>
            <w:r>
              <w:rPr>
                <w:rFonts w:hint="eastAsia"/>
                <w:sz w:val="24"/>
                <w:lang w:eastAsia="zh-CN"/>
              </w:rPr>
              <w:t>11</w:t>
            </w:r>
            <w:r>
              <w:rPr>
                <w:rFonts w:hint="eastAsia"/>
                <w:sz w:val="24"/>
                <w:lang w:eastAsia="zh-CN"/>
              </w:rPr>
              <w:t>月</w:t>
            </w:r>
            <w:r>
              <w:rPr>
                <w:rFonts w:hint="eastAsia"/>
                <w:sz w:val="24"/>
                <w:lang w:eastAsia="zh-CN"/>
              </w:rPr>
              <w:t>1</w:t>
            </w:r>
            <w:r>
              <w:rPr>
                <w:rFonts w:hint="eastAsia"/>
                <w:sz w:val="24"/>
                <w:lang w:eastAsia="zh-CN"/>
              </w:rPr>
              <w:t>日至</w:t>
            </w:r>
            <w:r>
              <w:rPr>
                <w:rFonts w:hint="eastAsia"/>
                <w:sz w:val="24"/>
                <w:lang w:eastAsia="zh-CN"/>
              </w:rPr>
              <w:t>2027</w:t>
            </w:r>
            <w:r>
              <w:rPr>
                <w:rFonts w:hint="eastAsia"/>
                <w:sz w:val="24"/>
                <w:lang w:eastAsia="zh-CN"/>
              </w:rPr>
              <w:t>年</w:t>
            </w:r>
            <w:r>
              <w:rPr>
                <w:rFonts w:hint="eastAsia"/>
                <w:sz w:val="24"/>
                <w:lang w:eastAsia="zh-CN"/>
              </w:rPr>
              <w:t>12</w:t>
            </w:r>
            <w:r>
              <w:rPr>
                <w:rFonts w:hint="eastAsia"/>
                <w:sz w:val="24"/>
                <w:lang w:eastAsia="zh-CN"/>
              </w:rPr>
              <w:t>月</w:t>
            </w:r>
            <w:r>
              <w:rPr>
                <w:rFonts w:hint="eastAsia"/>
                <w:sz w:val="24"/>
                <w:lang w:eastAsia="zh-CN"/>
              </w:rPr>
              <w:t>31</w:t>
            </w:r>
            <w:r>
              <w:rPr>
                <w:rFonts w:hint="eastAsia"/>
                <w:sz w:val="24"/>
                <w:lang w:eastAsia="zh-CN"/>
              </w:rPr>
              <w:t>日，符合条件的电力即征即退</w:t>
            </w:r>
            <w:r>
              <w:rPr>
                <w:rFonts w:hint="eastAsia"/>
                <w:sz w:val="24"/>
                <w:lang w:eastAsia="zh-CN"/>
              </w:rPr>
              <w:t>50%[15]</w:t>
            </w:r>
          </w:p>
        </w:tc>
        <w:tc>
          <w:tcPr>
            <w:tcW w:w="3340" w:type="dxa"/>
          </w:tcPr>
          <w:p w14:paraId="7F7C58BA" w14:textId="77777777" w:rsidR="00A16DFC" w:rsidRDefault="00B54136">
            <w:pPr>
              <w:spacing w:line="276" w:lineRule="auto"/>
              <w:jc w:val="left"/>
              <w:rPr>
                <w:lang w:eastAsia="zh-CN"/>
              </w:rPr>
            </w:pPr>
            <w:r>
              <w:rPr>
                <w:rFonts w:hint="eastAsia"/>
                <w:sz w:val="24"/>
                <w:lang w:eastAsia="zh-CN"/>
              </w:rPr>
              <w:t>仅计入有效期内政策情景，</w:t>
            </w:r>
            <w:r>
              <w:rPr>
                <w:rFonts w:hint="eastAsia"/>
                <w:sz w:val="24"/>
                <w:lang w:eastAsia="zh-CN"/>
              </w:rPr>
              <w:t>2028</w:t>
            </w:r>
            <w:r>
              <w:rPr>
                <w:rFonts w:hint="eastAsia"/>
                <w:sz w:val="24"/>
                <w:lang w:eastAsia="zh-CN"/>
              </w:rPr>
              <w:t>年后设置延续和退出敏感性</w:t>
            </w:r>
          </w:p>
        </w:tc>
      </w:tr>
      <w:tr w:rsidR="00A16DFC" w14:paraId="17AF720C" w14:textId="77777777">
        <w:trPr>
          <w:cantSplit/>
        </w:trPr>
        <w:tc>
          <w:tcPr>
            <w:tcW w:w="1930" w:type="dxa"/>
          </w:tcPr>
          <w:p w14:paraId="1920C862" w14:textId="77777777" w:rsidR="00A16DFC" w:rsidRDefault="00B54136">
            <w:pPr>
              <w:spacing w:line="276" w:lineRule="auto"/>
              <w:jc w:val="left"/>
              <w:rPr>
                <w:sz w:val="17"/>
              </w:rPr>
            </w:pPr>
            <w:proofErr w:type="spellStart"/>
            <w:r>
              <w:rPr>
                <w:rFonts w:hint="eastAsia"/>
                <w:sz w:val="24"/>
              </w:rPr>
              <w:t>氢能试点</w:t>
            </w:r>
            <w:proofErr w:type="spellEnd"/>
          </w:p>
        </w:tc>
        <w:tc>
          <w:tcPr>
            <w:tcW w:w="4378" w:type="dxa"/>
          </w:tcPr>
          <w:p w14:paraId="19B4236F" w14:textId="77777777" w:rsidR="00A16DFC" w:rsidRDefault="00B54136">
            <w:pPr>
              <w:spacing w:line="276" w:lineRule="auto"/>
              <w:jc w:val="left"/>
              <w:rPr>
                <w:lang w:eastAsia="zh-CN"/>
              </w:rPr>
            </w:pPr>
            <w:r>
              <w:rPr>
                <w:rFonts w:hint="eastAsia"/>
                <w:sz w:val="24"/>
                <w:lang w:eastAsia="zh-CN"/>
              </w:rPr>
              <w:t>以项目和区域试点推进技术和商业模式验证</w:t>
            </w:r>
            <w:r>
              <w:rPr>
                <w:rFonts w:hint="eastAsia"/>
                <w:sz w:val="24"/>
                <w:lang w:eastAsia="zh-CN"/>
              </w:rPr>
              <w:t>[16][17]</w:t>
            </w:r>
          </w:p>
        </w:tc>
        <w:tc>
          <w:tcPr>
            <w:tcW w:w="3340" w:type="dxa"/>
          </w:tcPr>
          <w:p w14:paraId="2EC005E8" w14:textId="77777777" w:rsidR="00A16DFC" w:rsidRDefault="00B54136">
            <w:pPr>
              <w:spacing w:line="276" w:lineRule="auto"/>
              <w:jc w:val="left"/>
              <w:rPr>
                <w:lang w:eastAsia="zh-CN"/>
              </w:rPr>
            </w:pPr>
            <w:r>
              <w:rPr>
                <w:rFonts w:hint="eastAsia"/>
                <w:sz w:val="24"/>
                <w:lang w:eastAsia="zh-CN"/>
              </w:rPr>
              <w:t>可争取项目入库和首台套支持，不假设全国统一生产补贴</w:t>
            </w:r>
          </w:p>
        </w:tc>
      </w:tr>
      <w:tr w:rsidR="00A16DFC" w14:paraId="6A244F65" w14:textId="77777777">
        <w:trPr>
          <w:cantSplit/>
        </w:trPr>
        <w:tc>
          <w:tcPr>
            <w:tcW w:w="1930" w:type="dxa"/>
          </w:tcPr>
          <w:p w14:paraId="40B6E4E4" w14:textId="77777777" w:rsidR="00A16DFC" w:rsidRDefault="00B54136">
            <w:pPr>
              <w:spacing w:line="276" w:lineRule="auto"/>
              <w:jc w:val="left"/>
              <w:rPr>
                <w:sz w:val="17"/>
              </w:rPr>
            </w:pPr>
            <w:proofErr w:type="spellStart"/>
            <w:r>
              <w:rPr>
                <w:rFonts w:hint="eastAsia"/>
                <w:sz w:val="24"/>
              </w:rPr>
              <w:t>绿色算力</w:t>
            </w:r>
            <w:proofErr w:type="spellEnd"/>
          </w:p>
        </w:tc>
        <w:tc>
          <w:tcPr>
            <w:tcW w:w="4378" w:type="dxa"/>
          </w:tcPr>
          <w:p w14:paraId="4377D0F3" w14:textId="77777777" w:rsidR="00A16DFC" w:rsidRDefault="00B54136">
            <w:pPr>
              <w:spacing w:line="276" w:lineRule="auto"/>
              <w:jc w:val="left"/>
              <w:rPr>
                <w:sz w:val="17"/>
              </w:rPr>
            </w:pPr>
            <w:proofErr w:type="spellStart"/>
            <w:r>
              <w:rPr>
                <w:rFonts w:hint="eastAsia"/>
                <w:sz w:val="24"/>
              </w:rPr>
              <w:t>数据中心行动要求上架率、</w:t>
            </w:r>
            <w:r>
              <w:rPr>
                <w:rFonts w:hint="eastAsia"/>
                <w:sz w:val="24"/>
              </w:rPr>
              <w:t>PUE</w:t>
            </w:r>
            <w:r>
              <w:rPr>
                <w:rFonts w:hint="eastAsia"/>
                <w:sz w:val="24"/>
              </w:rPr>
              <w:t>（</w:t>
            </w:r>
            <w:r>
              <w:rPr>
                <w:rFonts w:hint="eastAsia"/>
                <w:sz w:val="24"/>
              </w:rPr>
              <w:t>Power</w:t>
            </w:r>
            <w:proofErr w:type="spellEnd"/>
            <w:r>
              <w:rPr>
                <w:sz w:val="24"/>
              </w:rPr>
              <w:t xml:space="preserve"> Usage </w:t>
            </w:r>
            <w:proofErr w:type="spellStart"/>
            <w:r>
              <w:rPr>
                <w:rFonts w:hint="eastAsia"/>
                <w:sz w:val="24"/>
              </w:rPr>
              <w:t>Effectiveness</w:t>
            </w:r>
            <w:r>
              <w:rPr>
                <w:rFonts w:hint="eastAsia"/>
                <w:sz w:val="24"/>
              </w:rPr>
              <w:t>，电能利用效率）</w:t>
            </w:r>
            <w:proofErr w:type="gramStart"/>
            <w:r>
              <w:rPr>
                <w:rFonts w:hint="eastAsia"/>
                <w:sz w:val="24"/>
              </w:rPr>
              <w:t>和绿电消费比例</w:t>
            </w:r>
            <w:proofErr w:type="spellEnd"/>
            <w:r>
              <w:rPr>
                <w:rFonts w:hint="eastAsia"/>
                <w:sz w:val="24"/>
              </w:rPr>
              <w:t>[</w:t>
            </w:r>
            <w:proofErr w:type="gramEnd"/>
            <w:r>
              <w:rPr>
                <w:rFonts w:hint="eastAsia"/>
                <w:sz w:val="24"/>
              </w:rPr>
              <w:t>18][19]</w:t>
            </w:r>
          </w:p>
        </w:tc>
        <w:tc>
          <w:tcPr>
            <w:tcW w:w="3340" w:type="dxa"/>
          </w:tcPr>
          <w:p w14:paraId="6697D71D" w14:textId="77777777" w:rsidR="00A16DFC" w:rsidRDefault="00B54136">
            <w:pPr>
              <w:spacing w:line="276" w:lineRule="auto"/>
              <w:jc w:val="left"/>
              <w:rPr>
                <w:sz w:val="17"/>
              </w:rPr>
            </w:pPr>
            <w:proofErr w:type="spellStart"/>
            <w:r>
              <w:rPr>
                <w:rFonts w:hint="eastAsia"/>
                <w:sz w:val="24"/>
              </w:rPr>
              <w:t>收入按算力服务和</w:t>
            </w:r>
            <w:r>
              <w:rPr>
                <w:rFonts w:hint="eastAsia"/>
                <w:sz w:val="24"/>
              </w:rPr>
              <w:t>SLA</w:t>
            </w:r>
            <w:r>
              <w:rPr>
                <w:rFonts w:hint="eastAsia"/>
                <w:sz w:val="24"/>
              </w:rPr>
              <w:t>（</w:t>
            </w:r>
            <w:r>
              <w:rPr>
                <w:rFonts w:hint="eastAsia"/>
                <w:sz w:val="24"/>
              </w:rPr>
              <w:t>Service</w:t>
            </w:r>
            <w:proofErr w:type="spellEnd"/>
            <w:r>
              <w:rPr>
                <w:sz w:val="24"/>
              </w:rPr>
              <w:t xml:space="preserve"> Level </w:t>
            </w:r>
            <w:proofErr w:type="spellStart"/>
            <w:r>
              <w:rPr>
                <w:rFonts w:hint="eastAsia"/>
                <w:sz w:val="24"/>
              </w:rPr>
              <w:t>Agreement</w:t>
            </w:r>
            <w:r>
              <w:rPr>
                <w:rFonts w:hint="eastAsia"/>
                <w:sz w:val="24"/>
              </w:rPr>
              <w:t>，服务等级协议）核算，绿电属性是客户价值而非自动补贴</w:t>
            </w:r>
            <w:proofErr w:type="spellEnd"/>
          </w:p>
        </w:tc>
      </w:tr>
      <w:tr w:rsidR="00A16DFC" w14:paraId="720FD108" w14:textId="77777777">
        <w:trPr>
          <w:cantSplit/>
        </w:trPr>
        <w:tc>
          <w:tcPr>
            <w:tcW w:w="1930" w:type="dxa"/>
          </w:tcPr>
          <w:p w14:paraId="0E06CA0F" w14:textId="77777777" w:rsidR="00A16DFC" w:rsidRDefault="00B54136">
            <w:pPr>
              <w:spacing w:line="276" w:lineRule="auto"/>
              <w:jc w:val="left"/>
              <w:rPr>
                <w:sz w:val="17"/>
              </w:rPr>
            </w:pPr>
            <w:proofErr w:type="spellStart"/>
            <w:r>
              <w:rPr>
                <w:rFonts w:hint="eastAsia"/>
                <w:sz w:val="24"/>
              </w:rPr>
              <w:t>绿色航运燃料</w:t>
            </w:r>
            <w:proofErr w:type="spellEnd"/>
          </w:p>
        </w:tc>
        <w:tc>
          <w:tcPr>
            <w:tcW w:w="4378" w:type="dxa"/>
          </w:tcPr>
          <w:p w14:paraId="3582584C" w14:textId="77777777" w:rsidR="00A16DFC" w:rsidRDefault="00B54136">
            <w:pPr>
              <w:spacing w:line="276" w:lineRule="auto"/>
              <w:jc w:val="left"/>
              <w:rPr>
                <w:lang w:eastAsia="zh-CN"/>
              </w:rPr>
            </w:pPr>
            <w:r>
              <w:rPr>
                <w:rFonts w:hint="eastAsia"/>
                <w:sz w:val="24"/>
                <w:lang w:eastAsia="zh-CN"/>
              </w:rPr>
              <w:t>上海已形成</w:t>
            </w:r>
            <w:r>
              <w:rPr>
                <w:rFonts w:hint="eastAsia"/>
                <w:sz w:val="24"/>
                <w:lang w:eastAsia="zh-CN"/>
              </w:rPr>
              <w:t>绿色甲醇加注作业实践；甲醇、氨等危险货物的运输和加注仍须分别满足海事监管、作业许可和安全技术要求</w:t>
            </w:r>
            <w:r>
              <w:rPr>
                <w:rFonts w:hint="eastAsia"/>
                <w:sz w:val="24"/>
                <w:lang w:eastAsia="zh-CN"/>
              </w:rPr>
              <w:t>[7][20]</w:t>
            </w:r>
          </w:p>
        </w:tc>
        <w:tc>
          <w:tcPr>
            <w:tcW w:w="3340" w:type="dxa"/>
          </w:tcPr>
          <w:p w14:paraId="648233F3" w14:textId="77777777" w:rsidR="00A16DFC" w:rsidRDefault="00B54136">
            <w:pPr>
              <w:spacing w:line="276" w:lineRule="auto"/>
              <w:jc w:val="left"/>
              <w:rPr>
                <w:lang w:eastAsia="zh-CN"/>
              </w:rPr>
            </w:pPr>
            <w:r>
              <w:rPr>
                <w:rFonts w:hint="eastAsia"/>
                <w:sz w:val="24"/>
                <w:lang w:eastAsia="zh-CN"/>
              </w:rPr>
              <w:t>近期以成熟港区、固定作业水域和静态接口为主，液氨海上加注须另行完成许可、船级社和应急论证</w:t>
            </w:r>
          </w:p>
        </w:tc>
      </w:tr>
      <w:tr w:rsidR="00A16DFC" w14:paraId="569B143B" w14:textId="77777777">
        <w:trPr>
          <w:cantSplit/>
        </w:trPr>
        <w:tc>
          <w:tcPr>
            <w:tcW w:w="1930" w:type="dxa"/>
          </w:tcPr>
          <w:p w14:paraId="63D3255A" w14:textId="77777777" w:rsidR="00A16DFC" w:rsidRDefault="00B54136">
            <w:pPr>
              <w:spacing w:line="276" w:lineRule="auto"/>
              <w:jc w:val="left"/>
              <w:rPr>
                <w:sz w:val="17"/>
              </w:rPr>
            </w:pPr>
            <w:proofErr w:type="spellStart"/>
            <w:r>
              <w:rPr>
                <w:rFonts w:hint="eastAsia"/>
                <w:sz w:val="24"/>
              </w:rPr>
              <w:t>海域立体分层设权</w:t>
            </w:r>
            <w:proofErr w:type="spellEnd"/>
          </w:p>
        </w:tc>
        <w:tc>
          <w:tcPr>
            <w:tcW w:w="4378" w:type="dxa"/>
          </w:tcPr>
          <w:p w14:paraId="364CDADE" w14:textId="77777777" w:rsidR="00A16DFC" w:rsidRDefault="00B54136">
            <w:pPr>
              <w:spacing w:line="276" w:lineRule="auto"/>
              <w:jc w:val="left"/>
              <w:rPr>
                <w:lang w:eastAsia="zh-CN"/>
              </w:rPr>
            </w:pPr>
            <w:r>
              <w:rPr>
                <w:rFonts w:hint="eastAsia"/>
                <w:sz w:val="24"/>
                <w:lang w:eastAsia="zh-CN"/>
              </w:rPr>
              <w:t>海南对海底数据中心等立体用海实行分层设权，陵水海底数据中心一期用海仅</w:t>
            </w:r>
            <w:r>
              <w:rPr>
                <w:sz w:val="24"/>
                <w:lang w:eastAsia="zh-CN"/>
              </w:rPr>
              <w:t xml:space="preserve"> 14.46 </w:t>
            </w:r>
            <w:r>
              <w:rPr>
                <w:rFonts w:hint="eastAsia"/>
                <w:sz w:val="24"/>
                <w:lang w:eastAsia="zh-CN"/>
              </w:rPr>
              <w:t>公顷</w:t>
            </w:r>
            <w:r>
              <w:rPr>
                <w:rFonts w:hint="eastAsia"/>
                <w:sz w:val="24"/>
                <w:lang w:eastAsia="zh-CN"/>
              </w:rPr>
              <w:t>[35]</w:t>
            </w:r>
          </w:p>
        </w:tc>
        <w:tc>
          <w:tcPr>
            <w:tcW w:w="3340" w:type="dxa"/>
          </w:tcPr>
          <w:p w14:paraId="3D754313" w14:textId="77777777" w:rsidR="00A16DFC" w:rsidRDefault="00B54136">
            <w:pPr>
              <w:spacing w:line="276" w:lineRule="auto"/>
              <w:jc w:val="left"/>
              <w:rPr>
                <w:lang w:eastAsia="zh-CN"/>
              </w:rPr>
            </w:pPr>
            <w:r>
              <w:rPr>
                <w:rFonts w:hint="eastAsia"/>
                <w:sz w:val="24"/>
                <w:lang w:eastAsia="zh-CN"/>
              </w:rPr>
              <w:t>多业主共址、分层用海须按省级实践确认权属与审批路径，进入敏感性情景</w:t>
            </w:r>
          </w:p>
        </w:tc>
      </w:tr>
    </w:tbl>
    <w:p w14:paraId="1663FD98" w14:textId="77777777" w:rsidR="00A16DFC" w:rsidRDefault="00305267">
      <w:pPr>
        <w:pStyle w:val="31"/>
        <w:rPr>
          <w:lang w:eastAsia="zh-CN"/>
        </w:rPr>
      </w:pPr>
      <w:bookmarkStart w:id="132" w:name="_Toc237592118"/>
      <w:bookmarkEnd w:id="131"/>
      <w:r>
        <w:rPr>
          <w:rFonts w:ascii="宋体" w:eastAsia="宋体" w:hAnsi="宋体" w:hint="eastAsia"/>
          <w:lang w:eastAsia="zh-CN"/>
        </w:rPr>
        <w:lastRenderedPageBreak/>
        <w:t>（二）</w:t>
      </w:r>
      <w:r>
        <w:rPr>
          <w:lang w:eastAsia="zh-CN"/>
        </w:rPr>
        <w:t xml:space="preserve"> </w:t>
      </w:r>
      <w:r>
        <w:rPr>
          <w:rFonts w:hint="eastAsia"/>
          <w:lang w:eastAsia="zh-CN"/>
        </w:rPr>
        <w:t>示范场址与验收</w:t>
      </w:r>
      <w:bookmarkEnd w:id="132"/>
    </w:p>
    <w:p w14:paraId="150461C0" w14:textId="77777777" w:rsidR="00A16DFC" w:rsidRPr="007E6CAB" w:rsidRDefault="00B54136">
      <w:pPr>
        <w:pStyle w:val="af1"/>
        <w:spacing w:after="50" w:line="269" w:lineRule="auto"/>
        <w:rPr>
          <w:sz w:val="28"/>
          <w:szCs w:val="28"/>
          <w:lang w:eastAsia="zh-CN"/>
        </w:rPr>
      </w:pPr>
      <w:r w:rsidRPr="007E6CAB">
        <w:rPr>
          <w:sz w:val="28"/>
          <w:szCs w:val="28"/>
          <w:lang w:eastAsia="zh-CN"/>
        </w:rPr>
        <w:t>在假设权重下，莆田南日岛</w:t>
      </w:r>
      <w:r w:rsidRPr="007E6CAB">
        <w:rPr>
          <w:sz w:val="28"/>
          <w:szCs w:val="28"/>
          <w:lang w:eastAsia="zh-CN"/>
        </w:rPr>
        <w:t>—</w:t>
      </w:r>
      <w:r w:rsidRPr="007E6CAB">
        <w:rPr>
          <w:sz w:val="28"/>
          <w:szCs w:val="28"/>
          <w:lang w:eastAsia="zh-CN"/>
        </w:rPr>
        <w:t>湄洲湾外海得分最高，具有国能资产衔接、台风与外海扩展代表性；具体水深、岸基保障、接入路径、通信和客户条件仍需预可研核实</w:t>
      </w:r>
      <w:r w:rsidRPr="007E6CAB">
        <w:rPr>
          <w:sz w:val="28"/>
          <w:szCs w:val="28"/>
          <w:lang w:eastAsia="zh-CN"/>
        </w:rPr>
        <w:t>[3][21][25]</w:t>
      </w:r>
      <w:r w:rsidRPr="007E6CAB">
        <w:rPr>
          <w:sz w:val="28"/>
          <w:szCs w:val="28"/>
          <w:lang w:eastAsia="zh-CN"/>
        </w:rPr>
        <w:t>。</w:t>
      </w:r>
    </w:p>
    <w:p w14:paraId="6426B8B2" w14:textId="77777777" w:rsidR="00A16DFC" w:rsidRDefault="00B54136">
      <w:pPr>
        <w:pStyle w:val="afe"/>
        <w:keepNext/>
        <w:spacing w:before="80" w:after="40" w:line="269" w:lineRule="auto"/>
        <w:rPr>
          <w:lang w:eastAsia="zh-CN"/>
        </w:rPr>
      </w:pPr>
      <w:r>
        <w:rPr>
          <w:rFonts w:hint="eastAsia"/>
          <w:sz w:val="19"/>
          <w:lang w:eastAsia="zh-CN"/>
        </w:rPr>
        <w:t>表</w:t>
      </w:r>
      <w:r>
        <w:rPr>
          <w:rFonts w:hint="eastAsia"/>
          <w:sz w:val="19"/>
          <w:lang w:eastAsia="zh-CN"/>
        </w:rPr>
        <w:t>6-5</w:t>
      </w:r>
      <w:r>
        <w:rPr>
          <w:sz w:val="19"/>
          <w:lang w:eastAsia="zh-CN"/>
        </w:rPr>
        <w:t xml:space="preserve"> </w:t>
      </w:r>
      <w:r>
        <w:rPr>
          <w:rFonts w:hint="eastAsia"/>
          <w:sz w:val="19"/>
          <w:lang w:eastAsia="zh-CN"/>
        </w:rPr>
        <w:t>候选场址多准则决策分析（</w:t>
      </w:r>
      <w:r>
        <w:rPr>
          <w:rFonts w:hint="eastAsia"/>
          <w:sz w:val="19"/>
          <w:lang w:eastAsia="zh-CN"/>
        </w:rPr>
        <w:t>MCDA</w:t>
      </w:r>
      <w:r>
        <w:rPr>
          <w:rFonts w:hint="eastAsia"/>
          <w:sz w:val="19"/>
          <w:lang w:eastAsia="zh-CN"/>
        </w:rPr>
        <w:t>）评分表</w:t>
      </w:r>
    </w:p>
    <w:tbl>
      <w:tblPr>
        <w:tblStyle w:val="aff6"/>
        <w:tblW w:w="4900" w:type="pct"/>
        <w:tblLayout w:type="fixed"/>
        <w:tblLook w:val="04A0" w:firstRow="1" w:lastRow="0" w:firstColumn="1" w:lastColumn="0" w:noHBand="0" w:noVBand="1"/>
      </w:tblPr>
      <w:tblGrid>
        <w:gridCol w:w="1619"/>
        <w:gridCol w:w="1205"/>
        <w:gridCol w:w="1953"/>
        <w:gridCol w:w="1952"/>
        <w:gridCol w:w="2812"/>
      </w:tblGrid>
      <w:tr w:rsidR="00A16DFC" w14:paraId="2978B902" w14:textId="77777777">
        <w:trPr>
          <w:cantSplit/>
          <w:tblHeader/>
        </w:trPr>
        <w:tc>
          <w:tcPr>
            <w:tcW w:w="1621" w:type="dxa"/>
          </w:tcPr>
          <w:p w14:paraId="3C887C7A" w14:textId="77777777" w:rsidR="00A16DFC" w:rsidRDefault="00B54136">
            <w:pPr>
              <w:keepNext/>
              <w:spacing w:line="276" w:lineRule="auto"/>
              <w:jc w:val="center"/>
              <w:rPr>
                <w:sz w:val="17"/>
              </w:rPr>
            </w:pPr>
            <w:proofErr w:type="spellStart"/>
            <w:r>
              <w:rPr>
                <w:rFonts w:hint="eastAsia"/>
                <w:b/>
                <w:bCs/>
                <w:sz w:val="24"/>
              </w:rPr>
              <w:t>评价维度</w:t>
            </w:r>
            <w:proofErr w:type="spellEnd"/>
          </w:p>
        </w:tc>
        <w:tc>
          <w:tcPr>
            <w:tcW w:w="1206" w:type="dxa"/>
          </w:tcPr>
          <w:p w14:paraId="5B1C18CE" w14:textId="77777777" w:rsidR="00A16DFC" w:rsidRDefault="00B54136">
            <w:pPr>
              <w:keepNext/>
              <w:spacing w:line="276" w:lineRule="auto"/>
              <w:jc w:val="center"/>
              <w:rPr>
                <w:sz w:val="17"/>
              </w:rPr>
            </w:pPr>
            <w:proofErr w:type="spellStart"/>
            <w:r>
              <w:rPr>
                <w:rFonts w:hint="eastAsia"/>
                <w:b/>
                <w:bCs/>
                <w:sz w:val="24"/>
              </w:rPr>
              <w:t>权重</w:t>
            </w:r>
            <w:proofErr w:type="spellEnd"/>
          </w:p>
        </w:tc>
        <w:tc>
          <w:tcPr>
            <w:tcW w:w="1955" w:type="dxa"/>
          </w:tcPr>
          <w:p w14:paraId="5FF0716C" w14:textId="77777777" w:rsidR="00A16DFC" w:rsidRDefault="00B54136">
            <w:pPr>
              <w:keepNext/>
              <w:spacing w:line="276" w:lineRule="auto"/>
              <w:jc w:val="center"/>
              <w:rPr>
                <w:lang w:eastAsia="zh-CN"/>
              </w:rPr>
            </w:pPr>
            <w:r>
              <w:rPr>
                <w:rFonts w:hint="eastAsia"/>
                <w:b/>
                <w:bCs/>
                <w:sz w:val="24"/>
                <w:lang w:eastAsia="zh-CN"/>
              </w:rPr>
              <w:t>福建莆田（评分</w:t>
            </w:r>
            <w:r>
              <w:rPr>
                <w:rFonts w:hint="eastAsia"/>
                <w:b/>
                <w:bCs/>
                <w:sz w:val="24"/>
                <w:lang w:eastAsia="zh-CN"/>
              </w:rPr>
              <w:t>/</w:t>
            </w:r>
            <w:r>
              <w:rPr>
                <w:rFonts w:hint="eastAsia"/>
                <w:b/>
                <w:bCs/>
                <w:sz w:val="24"/>
                <w:lang w:eastAsia="zh-CN"/>
              </w:rPr>
              <w:t>依据）</w:t>
            </w:r>
          </w:p>
        </w:tc>
        <w:tc>
          <w:tcPr>
            <w:tcW w:w="1954" w:type="dxa"/>
          </w:tcPr>
          <w:p w14:paraId="263C2D3A" w14:textId="77777777" w:rsidR="00A16DFC" w:rsidRDefault="00B54136">
            <w:pPr>
              <w:keepNext/>
              <w:spacing w:line="276" w:lineRule="auto"/>
              <w:jc w:val="center"/>
              <w:rPr>
                <w:lang w:eastAsia="zh-CN"/>
              </w:rPr>
            </w:pPr>
            <w:r>
              <w:rPr>
                <w:rFonts w:hint="eastAsia"/>
                <w:b/>
                <w:bCs/>
                <w:sz w:val="24"/>
                <w:lang w:eastAsia="zh-CN"/>
              </w:rPr>
              <w:t>广东珠海（评分</w:t>
            </w:r>
            <w:r>
              <w:rPr>
                <w:rFonts w:hint="eastAsia"/>
                <w:b/>
                <w:bCs/>
                <w:sz w:val="24"/>
                <w:lang w:eastAsia="zh-CN"/>
              </w:rPr>
              <w:t>/</w:t>
            </w:r>
            <w:r>
              <w:rPr>
                <w:rFonts w:hint="eastAsia"/>
                <w:b/>
                <w:bCs/>
                <w:sz w:val="24"/>
                <w:lang w:eastAsia="zh-CN"/>
              </w:rPr>
              <w:t>依据）</w:t>
            </w:r>
          </w:p>
        </w:tc>
        <w:tc>
          <w:tcPr>
            <w:tcW w:w="2815" w:type="dxa"/>
          </w:tcPr>
          <w:p w14:paraId="6D9FE09C" w14:textId="77777777" w:rsidR="00A16DFC" w:rsidRDefault="00B54136">
            <w:pPr>
              <w:keepNext/>
              <w:spacing w:line="276" w:lineRule="auto"/>
              <w:jc w:val="center"/>
              <w:rPr>
                <w:lang w:eastAsia="zh-CN"/>
              </w:rPr>
            </w:pPr>
            <w:r>
              <w:rPr>
                <w:rFonts w:hint="eastAsia"/>
                <w:b/>
                <w:bCs/>
                <w:sz w:val="24"/>
                <w:lang w:eastAsia="zh-CN"/>
              </w:rPr>
              <w:t>山东渤中（评分</w:t>
            </w:r>
            <w:r>
              <w:rPr>
                <w:rFonts w:hint="eastAsia"/>
                <w:b/>
                <w:bCs/>
                <w:sz w:val="24"/>
                <w:lang w:eastAsia="zh-CN"/>
              </w:rPr>
              <w:t>/</w:t>
            </w:r>
            <w:r>
              <w:rPr>
                <w:rFonts w:hint="eastAsia"/>
                <w:b/>
                <w:bCs/>
                <w:sz w:val="24"/>
                <w:lang w:eastAsia="zh-CN"/>
              </w:rPr>
              <w:t>依据）</w:t>
            </w:r>
          </w:p>
        </w:tc>
      </w:tr>
      <w:tr w:rsidR="00A16DFC" w14:paraId="1EFD93CB" w14:textId="77777777">
        <w:trPr>
          <w:cantSplit/>
        </w:trPr>
        <w:tc>
          <w:tcPr>
            <w:tcW w:w="1621" w:type="dxa"/>
          </w:tcPr>
          <w:p w14:paraId="175E50C7" w14:textId="77777777" w:rsidR="00A16DFC" w:rsidRDefault="00B54136">
            <w:pPr>
              <w:spacing w:line="276" w:lineRule="auto"/>
              <w:jc w:val="left"/>
              <w:rPr>
                <w:sz w:val="17"/>
              </w:rPr>
            </w:pPr>
            <w:proofErr w:type="spellStart"/>
            <w:r>
              <w:rPr>
                <w:rFonts w:hint="eastAsia"/>
                <w:sz w:val="24"/>
              </w:rPr>
              <w:t>国能资产与团队衔接</w:t>
            </w:r>
            <w:proofErr w:type="spellEnd"/>
          </w:p>
        </w:tc>
        <w:tc>
          <w:tcPr>
            <w:tcW w:w="1206" w:type="dxa"/>
          </w:tcPr>
          <w:p w14:paraId="184DADF9" w14:textId="77777777" w:rsidR="00A16DFC" w:rsidRDefault="00B54136">
            <w:pPr>
              <w:spacing w:line="276" w:lineRule="auto"/>
              <w:jc w:val="left"/>
              <w:rPr>
                <w:sz w:val="17"/>
              </w:rPr>
            </w:pPr>
            <w:r>
              <w:rPr>
                <w:sz w:val="24"/>
              </w:rPr>
              <w:t>25%</w:t>
            </w:r>
          </w:p>
        </w:tc>
        <w:tc>
          <w:tcPr>
            <w:tcW w:w="1955" w:type="dxa"/>
          </w:tcPr>
          <w:p w14:paraId="7717EE77" w14:textId="77777777" w:rsidR="00A16DFC" w:rsidRDefault="00B54136">
            <w:pPr>
              <w:spacing w:line="276" w:lineRule="auto"/>
              <w:jc w:val="left"/>
              <w:rPr>
                <w:lang w:eastAsia="zh-CN"/>
              </w:rPr>
            </w:pPr>
            <w:r>
              <w:rPr>
                <w:rFonts w:hint="eastAsia"/>
                <w:sz w:val="24"/>
                <w:lang w:eastAsia="zh-CN"/>
              </w:rPr>
              <w:t>3</w:t>
            </w:r>
            <w:r>
              <w:rPr>
                <w:rFonts w:hint="eastAsia"/>
                <w:sz w:val="24"/>
                <w:lang w:eastAsia="zh-CN"/>
              </w:rPr>
              <w:t>：浮式平台与外海项目基础</w:t>
            </w:r>
            <w:r>
              <w:rPr>
                <w:rFonts w:hint="eastAsia"/>
                <w:sz w:val="24"/>
                <w:lang w:eastAsia="zh-CN"/>
              </w:rPr>
              <w:t>[3][21]</w:t>
            </w:r>
          </w:p>
        </w:tc>
        <w:tc>
          <w:tcPr>
            <w:tcW w:w="1954" w:type="dxa"/>
          </w:tcPr>
          <w:p w14:paraId="6C24303B" w14:textId="77777777" w:rsidR="00A16DFC" w:rsidRDefault="00B54136">
            <w:pPr>
              <w:spacing w:line="276" w:lineRule="auto"/>
              <w:jc w:val="left"/>
              <w:rPr>
                <w:lang w:eastAsia="zh-CN"/>
              </w:rPr>
            </w:pPr>
            <w:r>
              <w:rPr>
                <w:rFonts w:hint="eastAsia"/>
                <w:sz w:val="24"/>
                <w:lang w:eastAsia="zh-CN"/>
              </w:rPr>
              <w:t>2</w:t>
            </w:r>
            <w:r>
              <w:rPr>
                <w:rFonts w:hint="eastAsia"/>
                <w:sz w:val="24"/>
                <w:lang w:eastAsia="zh-CN"/>
              </w:rPr>
              <w:t>：高栏一、川岛二项目衔接</w:t>
            </w:r>
            <w:r>
              <w:rPr>
                <w:rFonts w:hint="eastAsia"/>
                <w:sz w:val="24"/>
                <w:lang w:eastAsia="zh-CN"/>
              </w:rPr>
              <w:t>[22][23]</w:t>
            </w:r>
          </w:p>
        </w:tc>
        <w:tc>
          <w:tcPr>
            <w:tcW w:w="2815" w:type="dxa"/>
          </w:tcPr>
          <w:p w14:paraId="435B41F1" w14:textId="77777777" w:rsidR="00A16DFC" w:rsidRDefault="00B54136">
            <w:pPr>
              <w:spacing w:line="276" w:lineRule="auto"/>
              <w:jc w:val="left"/>
              <w:rPr>
                <w:lang w:eastAsia="zh-CN"/>
              </w:rPr>
            </w:pPr>
            <w:r>
              <w:rPr>
                <w:rFonts w:hint="eastAsia"/>
                <w:sz w:val="24"/>
                <w:lang w:eastAsia="zh-CN"/>
              </w:rPr>
              <w:t>3</w:t>
            </w:r>
            <w:r>
              <w:rPr>
                <w:rFonts w:hint="eastAsia"/>
                <w:sz w:val="24"/>
                <w:lang w:eastAsia="zh-CN"/>
              </w:rPr>
              <w:t>：渤中</w:t>
            </w:r>
            <w:r>
              <w:rPr>
                <w:sz w:val="24"/>
                <w:lang w:eastAsia="zh-CN"/>
              </w:rPr>
              <w:t xml:space="preserve"> B2 </w:t>
            </w:r>
            <w:r>
              <w:rPr>
                <w:rFonts w:hint="eastAsia"/>
                <w:sz w:val="24"/>
                <w:lang w:eastAsia="zh-CN"/>
              </w:rPr>
              <w:t>及山东运维体系</w:t>
            </w:r>
            <w:r>
              <w:rPr>
                <w:rFonts w:hint="eastAsia"/>
                <w:sz w:val="24"/>
                <w:lang w:eastAsia="zh-CN"/>
              </w:rPr>
              <w:t>[24]</w:t>
            </w:r>
          </w:p>
        </w:tc>
      </w:tr>
      <w:tr w:rsidR="00A16DFC" w14:paraId="49B292CC" w14:textId="77777777">
        <w:trPr>
          <w:cantSplit/>
        </w:trPr>
        <w:tc>
          <w:tcPr>
            <w:tcW w:w="1621" w:type="dxa"/>
          </w:tcPr>
          <w:p w14:paraId="011B930A" w14:textId="77777777" w:rsidR="00A16DFC" w:rsidRDefault="00B54136">
            <w:pPr>
              <w:spacing w:line="276" w:lineRule="auto"/>
              <w:jc w:val="left"/>
              <w:rPr>
                <w:lang w:eastAsia="zh-CN"/>
              </w:rPr>
            </w:pPr>
            <w:r>
              <w:rPr>
                <w:rFonts w:hint="eastAsia"/>
                <w:sz w:val="24"/>
                <w:lang w:eastAsia="zh-CN"/>
              </w:rPr>
              <w:t>深远海与极端海况代表性</w:t>
            </w:r>
          </w:p>
        </w:tc>
        <w:tc>
          <w:tcPr>
            <w:tcW w:w="1206" w:type="dxa"/>
          </w:tcPr>
          <w:p w14:paraId="19E49444" w14:textId="77777777" w:rsidR="00A16DFC" w:rsidRDefault="00B54136">
            <w:pPr>
              <w:spacing w:line="276" w:lineRule="auto"/>
              <w:jc w:val="left"/>
              <w:rPr>
                <w:sz w:val="17"/>
              </w:rPr>
            </w:pPr>
            <w:r>
              <w:rPr>
                <w:sz w:val="24"/>
              </w:rPr>
              <w:t>20%</w:t>
            </w:r>
          </w:p>
        </w:tc>
        <w:tc>
          <w:tcPr>
            <w:tcW w:w="1955" w:type="dxa"/>
          </w:tcPr>
          <w:p w14:paraId="7118BFEE" w14:textId="77777777" w:rsidR="00A16DFC" w:rsidRDefault="00B54136">
            <w:pPr>
              <w:spacing w:line="276" w:lineRule="auto"/>
              <w:jc w:val="left"/>
              <w:rPr>
                <w:lang w:eastAsia="zh-CN"/>
              </w:rPr>
            </w:pPr>
            <w:r>
              <w:rPr>
                <w:rFonts w:hint="eastAsia"/>
                <w:sz w:val="24"/>
                <w:lang w:eastAsia="zh-CN"/>
              </w:rPr>
              <w:t>3</w:t>
            </w:r>
            <w:r>
              <w:rPr>
                <w:rFonts w:hint="eastAsia"/>
                <w:sz w:val="24"/>
                <w:lang w:eastAsia="zh-CN"/>
              </w:rPr>
              <w:t>：浮式、台风与外海扩展条件兼备</w:t>
            </w:r>
          </w:p>
        </w:tc>
        <w:tc>
          <w:tcPr>
            <w:tcW w:w="1954" w:type="dxa"/>
          </w:tcPr>
          <w:p w14:paraId="5D8800E3" w14:textId="77777777" w:rsidR="00A16DFC" w:rsidRDefault="00B54136">
            <w:pPr>
              <w:spacing w:line="276" w:lineRule="auto"/>
              <w:jc w:val="left"/>
              <w:rPr>
                <w:lang w:eastAsia="zh-CN"/>
              </w:rPr>
            </w:pPr>
            <w:r>
              <w:rPr>
                <w:rFonts w:hint="eastAsia"/>
                <w:sz w:val="24"/>
                <w:lang w:eastAsia="zh-CN"/>
              </w:rPr>
              <w:t>2</w:t>
            </w:r>
            <w:r>
              <w:rPr>
                <w:rFonts w:hint="eastAsia"/>
                <w:sz w:val="24"/>
                <w:lang w:eastAsia="zh-CN"/>
              </w:rPr>
              <w:t>：台风与海工条件典型，具体水深待核</w:t>
            </w:r>
          </w:p>
        </w:tc>
        <w:tc>
          <w:tcPr>
            <w:tcW w:w="2815" w:type="dxa"/>
          </w:tcPr>
          <w:p w14:paraId="4596EA98" w14:textId="77777777" w:rsidR="00A16DFC" w:rsidRDefault="00B54136">
            <w:pPr>
              <w:spacing w:line="276" w:lineRule="auto"/>
              <w:jc w:val="left"/>
              <w:rPr>
                <w:lang w:eastAsia="zh-CN"/>
              </w:rPr>
            </w:pPr>
            <w:r>
              <w:rPr>
                <w:rFonts w:hint="eastAsia"/>
                <w:sz w:val="24"/>
                <w:lang w:eastAsia="zh-CN"/>
              </w:rPr>
              <w:t>1</w:t>
            </w:r>
            <w:r>
              <w:rPr>
                <w:rFonts w:hint="eastAsia"/>
                <w:sz w:val="24"/>
                <w:lang w:eastAsia="zh-CN"/>
              </w:rPr>
              <w:t>：现有水深较浅，不能代表深远海浮式</w:t>
            </w:r>
          </w:p>
        </w:tc>
      </w:tr>
      <w:tr w:rsidR="00A16DFC" w14:paraId="58F54331" w14:textId="77777777">
        <w:trPr>
          <w:cantSplit/>
        </w:trPr>
        <w:tc>
          <w:tcPr>
            <w:tcW w:w="1621" w:type="dxa"/>
          </w:tcPr>
          <w:p w14:paraId="62B6842F" w14:textId="77777777" w:rsidR="00A16DFC" w:rsidRDefault="00B54136">
            <w:pPr>
              <w:spacing w:line="276" w:lineRule="auto"/>
              <w:jc w:val="left"/>
              <w:rPr>
                <w:sz w:val="17"/>
              </w:rPr>
            </w:pPr>
            <w:proofErr w:type="spellStart"/>
            <w:r>
              <w:rPr>
                <w:rFonts w:hint="eastAsia"/>
                <w:sz w:val="24"/>
              </w:rPr>
              <w:t>港口海工与运维条件</w:t>
            </w:r>
            <w:proofErr w:type="spellEnd"/>
          </w:p>
        </w:tc>
        <w:tc>
          <w:tcPr>
            <w:tcW w:w="1206" w:type="dxa"/>
          </w:tcPr>
          <w:p w14:paraId="0EF9E461" w14:textId="77777777" w:rsidR="00A16DFC" w:rsidRDefault="00B54136">
            <w:pPr>
              <w:spacing w:line="276" w:lineRule="auto"/>
              <w:jc w:val="left"/>
              <w:rPr>
                <w:sz w:val="17"/>
              </w:rPr>
            </w:pPr>
            <w:r>
              <w:rPr>
                <w:sz w:val="24"/>
              </w:rPr>
              <w:t>15%</w:t>
            </w:r>
          </w:p>
        </w:tc>
        <w:tc>
          <w:tcPr>
            <w:tcW w:w="1955" w:type="dxa"/>
          </w:tcPr>
          <w:p w14:paraId="23BB26E5" w14:textId="77777777" w:rsidR="00A16DFC" w:rsidRDefault="00B54136">
            <w:pPr>
              <w:spacing w:line="276" w:lineRule="auto"/>
              <w:jc w:val="left"/>
              <w:rPr>
                <w:lang w:eastAsia="zh-CN"/>
              </w:rPr>
            </w:pPr>
            <w:r>
              <w:rPr>
                <w:rFonts w:hint="eastAsia"/>
                <w:sz w:val="24"/>
                <w:lang w:eastAsia="zh-CN"/>
              </w:rPr>
              <w:t>2</w:t>
            </w:r>
            <w:r>
              <w:rPr>
                <w:rFonts w:hint="eastAsia"/>
                <w:sz w:val="24"/>
                <w:lang w:eastAsia="zh-CN"/>
              </w:rPr>
              <w:t>：湄洲湾港可支撑总装与运维</w:t>
            </w:r>
          </w:p>
        </w:tc>
        <w:tc>
          <w:tcPr>
            <w:tcW w:w="1954" w:type="dxa"/>
          </w:tcPr>
          <w:p w14:paraId="5DCFE7DF" w14:textId="77777777" w:rsidR="00A16DFC" w:rsidRDefault="00B54136">
            <w:pPr>
              <w:spacing w:line="276" w:lineRule="auto"/>
              <w:jc w:val="left"/>
              <w:rPr>
                <w:lang w:eastAsia="zh-CN"/>
              </w:rPr>
            </w:pPr>
            <w:r>
              <w:rPr>
                <w:rFonts w:hint="eastAsia"/>
                <w:sz w:val="24"/>
                <w:lang w:eastAsia="zh-CN"/>
              </w:rPr>
              <w:t>3</w:t>
            </w:r>
            <w:r>
              <w:rPr>
                <w:rFonts w:hint="eastAsia"/>
                <w:sz w:val="24"/>
                <w:lang w:eastAsia="zh-CN"/>
              </w:rPr>
              <w:t>：大湾区港口、制造与海工资源密集</w:t>
            </w:r>
          </w:p>
        </w:tc>
        <w:tc>
          <w:tcPr>
            <w:tcW w:w="2815" w:type="dxa"/>
          </w:tcPr>
          <w:p w14:paraId="0BFF3732" w14:textId="77777777" w:rsidR="00A16DFC" w:rsidRDefault="00B54136">
            <w:pPr>
              <w:spacing w:line="276" w:lineRule="auto"/>
              <w:jc w:val="left"/>
              <w:rPr>
                <w:lang w:eastAsia="zh-CN"/>
              </w:rPr>
            </w:pPr>
            <w:r>
              <w:rPr>
                <w:rFonts w:hint="eastAsia"/>
                <w:sz w:val="24"/>
                <w:lang w:eastAsia="zh-CN"/>
              </w:rPr>
              <w:t>3</w:t>
            </w:r>
            <w:r>
              <w:rPr>
                <w:rFonts w:hint="eastAsia"/>
                <w:sz w:val="24"/>
                <w:lang w:eastAsia="zh-CN"/>
              </w:rPr>
              <w:t>：港群与规模化建设经验成熟</w:t>
            </w:r>
          </w:p>
        </w:tc>
      </w:tr>
      <w:tr w:rsidR="00A16DFC" w14:paraId="28A392D4" w14:textId="77777777">
        <w:trPr>
          <w:cantSplit/>
        </w:trPr>
        <w:tc>
          <w:tcPr>
            <w:tcW w:w="1621" w:type="dxa"/>
          </w:tcPr>
          <w:p w14:paraId="541F9A52" w14:textId="77777777" w:rsidR="00A16DFC" w:rsidRDefault="00B54136">
            <w:pPr>
              <w:spacing w:line="276" w:lineRule="auto"/>
              <w:jc w:val="left"/>
              <w:rPr>
                <w:lang w:eastAsia="zh-CN"/>
              </w:rPr>
            </w:pPr>
            <w:r>
              <w:rPr>
                <w:rFonts w:hint="eastAsia"/>
                <w:sz w:val="24"/>
                <w:lang w:eastAsia="zh-CN"/>
              </w:rPr>
              <w:t>电力、柔性负荷与消纳</w:t>
            </w:r>
          </w:p>
        </w:tc>
        <w:tc>
          <w:tcPr>
            <w:tcW w:w="1206" w:type="dxa"/>
          </w:tcPr>
          <w:p w14:paraId="5B702EBA" w14:textId="77777777" w:rsidR="00A16DFC" w:rsidRDefault="00B54136">
            <w:pPr>
              <w:spacing w:line="276" w:lineRule="auto"/>
              <w:jc w:val="left"/>
              <w:rPr>
                <w:sz w:val="17"/>
              </w:rPr>
            </w:pPr>
            <w:r>
              <w:rPr>
                <w:sz w:val="24"/>
              </w:rPr>
              <w:t>15%</w:t>
            </w:r>
          </w:p>
        </w:tc>
        <w:tc>
          <w:tcPr>
            <w:tcW w:w="1955" w:type="dxa"/>
          </w:tcPr>
          <w:p w14:paraId="79BD87D5" w14:textId="77777777" w:rsidR="00A16DFC" w:rsidRDefault="00B54136">
            <w:pPr>
              <w:spacing w:line="276" w:lineRule="auto"/>
              <w:jc w:val="left"/>
              <w:rPr>
                <w:lang w:eastAsia="zh-CN"/>
              </w:rPr>
            </w:pPr>
            <w:r>
              <w:rPr>
                <w:rFonts w:hint="eastAsia"/>
                <w:sz w:val="24"/>
                <w:lang w:eastAsia="zh-CN"/>
              </w:rPr>
              <w:t>2</w:t>
            </w:r>
            <w:r>
              <w:rPr>
                <w:rFonts w:hint="eastAsia"/>
                <w:sz w:val="24"/>
                <w:lang w:eastAsia="zh-CN"/>
              </w:rPr>
              <w:t>：临港产业、港航与海洋场景可培育</w:t>
            </w:r>
          </w:p>
        </w:tc>
        <w:tc>
          <w:tcPr>
            <w:tcW w:w="1954" w:type="dxa"/>
          </w:tcPr>
          <w:p w14:paraId="7710F6A7" w14:textId="77777777" w:rsidR="00A16DFC" w:rsidRDefault="00B54136">
            <w:pPr>
              <w:spacing w:line="276" w:lineRule="auto"/>
              <w:jc w:val="left"/>
              <w:rPr>
                <w:lang w:eastAsia="zh-CN"/>
              </w:rPr>
            </w:pPr>
            <w:r>
              <w:rPr>
                <w:rFonts w:hint="eastAsia"/>
                <w:sz w:val="24"/>
                <w:lang w:eastAsia="zh-CN"/>
              </w:rPr>
              <w:t>3</w:t>
            </w:r>
            <w:r>
              <w:rPr>
                <w:rFonts w:hint="eastAsia"/>
                <w:sz w:val="24"/>
                <w:lang w:eastAsia="zh-CN"/>
              </w:rPr>
              <w:t>：港航、制造、通信与客户密度高</w:t>
            </w:r>
          </w:p>
        </w:tc>
        <w:tc>
          <w:tcPr>
            <w:tcW w:w="2815" w:type="dxa"/>
          </w:tcPr>
          <w:p w14:paraId="60D363AB" w14:textId="77777777" w:rsidR="00A16DFC" w:rsidRDefault="00B54136">
            <w:pPr>
              <w:spacing w:line="276" w:lineRule="auto"/>
              <w:jc w:val="left"/>
              <w:rPr>
                <w:lang w:eastAsia="zh-CN"/>
              </w:rPr>
            </w:pPr>
            <w:r>
              <w:rPr>
                <w:rFonts w:hint="eastAsia"/>
                <w:sz w:val="24"/>
                <w:lang w:eastAsia="zh-CN"/>
              </w:rPr>
              <w:t>2</w:t>
            </w:r>
            <w:r>
              <w:rPr>
                <w:rFonts w:hint="eastAsia"/>
                <w:sz w:val="24"/>
                <w:lang w:eastAsia="zh-CN"/>
              </w:rPr>
              <w:t>：港口、工业负荷与海洋服务基础较好</w:t>
            </w:r>
          </w:p>
        </w:tc>
      </w:tr>
      <w:tr w:rsidR="00A16DFC" w14:paraId="7802363B" w14:textId="77777777">
        <w:trPr>
          <w:cantSplit/>
        </w:trPr>
        <w:tc>
          <w:tcPr>
            <w:tcW w:w="1621" w:type="dxa"/>
          </w:tcPr>
          <w:p w14:paraId="2644A496" w14:textId="77777777" w:rsidR="00A16DFC" w:rsidRDefault="00B54136">
            <w:pPr>
              <w:spacing w:line="276" w:lineRule="auto"/>
              <w:jc w:val="left"/>
              <w:rPr>
                <w:sz w:val="17"/>
              </w:rPr>
            </w:pPr>
            <w:proofErr w:type="spellStart"/>
            <w:r>
              <w:rPr>
                <w:rFonts w:hint="eastAsia"/>
                <w:sz w:val="24"/>
              </w:rPr>
              <w:t>算力与通信条件</w:t>
            </w:r>
            <w:proofErr w:type="spellEnd"/>
          </w:p>
        </w:tc>
        <w:tc>
          <w:tcPr>
            <w:tcW w:w="1206" w:type="dxa"/>
          </w:tcPr>
          <w:p w14:paraId="326AD29A" w14:textId="77777777" w:rsidR="00A16DFC" w:rsidRDefault="00B54136">
            <w:pPr>
              <w:spacing w:line="276" w:lineRule="auto"/>
              <w:jc w:val="left"/>
              <w:rPr>
                <w:sz w:val="17"/>
              </w:rPr>
            </w:pPr>
            <w:r>
              <w:rPr>
                <w:sz w:val="24"/>
              </w:rPr>
              <w:t>10%</w:t>
            </w:r>
          </w:p>
        </w:tc>
        <w:tc>
          <w:tcPr>
            <w:tcW w:w="1955" w:type="dxa"/>
          </w:tcPr>
          <w:p w14:paraId="471E3C0E" w14:textId="77777777" w:rsidR="00A16DFC" w:rsidRDefault="00B54136">
            <w:pPr>
              <w:spacing w:line="276" w:lineRule="auto"/>
              <w:jc w:val="left"/>
              <w:rPr>
                <w:lang w:eastAsia="zh-CN"/>
              </w:rPr>
            </w:pPr>
            <w:r>
              <w:rPr>
                <w:rFonts w:hint="eastAsia"/>
                <w:sz w:val="24"/>
                <w:lang w:eastAsia="zh-CN"/>
              </w:rPr>
              <w:t>2</w:t>
            </w:r>
            <w:r>
              <w:rPr>
                <w:rFonts w:hint="eastAsia"/>
                <w:sz w:val="24"/>
                <w:lang w:eastAsia="zh-CN"/>
              </w:rPr>
              <w:t>：可承接沿海城市非实时业务</w:t>
            </w:r>
          </w:p>
        </w:tc>
        <w:tc>
          <w:tcPr>
            <w:tcW w:w="1954" w:type="dxa"/>
          </w:tcPr>
          <w:p w14:paraId="6DF2C451" w14:textId="77777777" w:rsidR="00A16DFC" w:rsidRDefault="00B54136">
            <w:pPr>
              <w:spacing w:line="276" w:lineRule="auto"/>
              <w:jc w:val="left"/>
              <w:rPr>
                <w:lang w:eastAsia="zh-CN"/>
              </w:rPr>
            </w:pPr>
            <w:r>
              <w:rPr>
                <w:rFonts w:hint="eastAsia"/>
                <w:sz w:val="24"/>
                <w:lang w:eastAsia="zh-CN"/>
              </w:rPr>
              <w:t>3</w:t>
            </w:r>
            <w:r>
              <w:rPr>
                <w:rFonts w:hint="eastAsia"/>
                <w:sz w:val="24"/>
                <w:lang w:eastAsia="zh-CN"/>
              </w:rPr>
              <w:t>：客户、网络与算力需求密集</w:t>
            </w:r>
          </w:p>
        </w:tc>
        <w:tc>
          <w:tcPr>
            <w:tcW w:w="2815" w:type="dxa"/>
          </w:tcPr>
          <w:p w14:paraId="15625276" w14:textId="77777777" w:rsidR="00A16DFC" w:rsidRDefault="00B54136">
            <w:pPr>
              <w:spacing w:line="276" w:lineRule="auto"/>
              <w:jc w:val="left"/>
              <w:rPr>
                <w:lang w:eastAsia="zh-CN"/>
              </w:rPr>
            </w:pPr>
            <w:r>
              <w:rPr>
                <w:rFonts w:hint="eastAsia"/>
                <w:sz w:val="24"/>
                <w:lang w:eastAsia="zh-CN"/>
              </w:rPr>
              <w:t>2</w:t>
            </w:r>
            <w:r>
              <w:rPr>
                <w:rFonts w:hint="eastAsia"/>
                <w:sz w:val="24"/>
                <w:lang w:eastAsia="zh-CN"/>
              </w:rPr>
              <w:t>：城市群与工业数字化需求</w:t>
            </w:r>
          </w:p>
        </w:tc>
      </w:tr>
      <w:tr w:rsidR="00A16DFC" w14:paraId="55BD9FF7" w14:textId="77777777">
        <w:trPr>
          <w:cantSplit/>
        </w:trPr>
        <w:tc>
          <w:tcPr>
            <w:tcW w:w="1621" w:type="dxa"/>
          </w:tcPr>
          <w:p w14:paraId="07E76C93" w14:textId="77777777" w:rsidR="00A16DFC" w:rsidRDefault="00B54136">
            <w:pPr>
              <w:spacing w:line="276" w:lineRule="auto"/>
              <w:jc w:val="left"/>
              <w:rPr>
                <w:sz w:val="17"/>
              </w:rPr>
            </w:pPr>
            <w:proofErr w:type="spellStart"/>
            <w:r>
              <w:rPr>
                <w:rFonts w:hint="eastAsia"/>
                <w:sz w:val="24"/>
              </w:rPr>
              <w:t>审批与扩展空间</w:t>
            </w:r>
            <w:proofErr w:type="spellEnd"/>
          </w:p>
        </w:tc>
        <w:tc>
          <w:tcPr>
            <w:tcW w:w="1206" w:type="dxa"/>
          </w:tcPr>
          <w:p w14:paraId="543CEFAF" w14:textId="77777777" w:rsidR="00A16DFC" w:rsidRDefault="00B54136">
            <w:pPr>
              <w:spacing w:line="276" w:lineRule="auto"/>
              <w:jc w:val="left"/>
              <w:rPr>
                <w:sz w:val="17"/>
              </w:rPr>
            </w:pPr>
            <w:r>
              <w:rPr>
                <w:sz w:val="24"/>
              </w:rPr>
              <w:t>15%</w:t>
            </w:r>
          </w:p>
        </w:tc>
        <w:tc>
          <w:tcPr>
            <w:tcW w:w="1955" w:type="dxa"/>
          </w:tcPr>
          <w:p w14:paraId="40C3F3D3" w14:textId="77777777" w:rsidR="00A16DFC" w:rsidRDefault="00B54136">
            <w:pPr>
              <w:spacing w:line="276" w:lineRule="auto"/>
              <w:jc w:val="left"/>
              <w:rPr>
                <w:lang w:eastAsia="zh-CN"/>
              </w:rPr>
            </w:pPr>
            <w:r>
              <w:rPr>
                <w:rFonts w:hint="eastAsia"/>
                <w:sz w:val="24"/>
                <w:lang w:eastAsia="zh-CN"/>
              </w:rPr>
              <w:t>2</w:t>
            </w:r>
            <w:r>
              <w:rPr>
                <w:rFonts w:hint="eastAsia"/>
                <w:sz w:val="24"/>
                <w:lang w:eastAsia="zh-CN"/>
              </w:rPr>
              <w:t>：有项目基础，用海冲突仍需协调</w:t>
            </w:r>
          </w:p>
        </w:tc>
        <w:tc>
          <w:tcPr>
            <w:tcW w:w="1954" w:type="dxa"/>
          </w:tcPr>
          <w:p w14:paraId="386DCB08" w14:textId="77777777" w:rsidR="00A16DFC" w:rsidRDefault="00B54136">
            <w:pPr>
              <w:spacing w:line="276" w:lineRule="auto"/>
              <w:jc w:val="left"/>
              <w:rPr>
                <w:lang w:eastAsia="zh-CN"/>
              </w:rPr>
            </w:pPr>
            <w:r>
              <w:rPr>
                <w:rFonts w:hint="eastAsia"/>
                <w:sz w:val="24"/>
                <w:lang w:eastAsia="zh-CN"/>
              </w:rPr>
              <w:t>1</w:t>
            </w:r>
            <w:r>
              <w:rPr>
                <w:rFonts w:hint="eastAsia"/>
                <w:sz w:val="24"/>
                <w:lang w:eastAsia="zh-CN"/>
              </w:rPr>
              <w:t>：航道、生态与海域利用强度约束较多</w:t>
            </w:r>
          </w:p>
        </w:tc>
        <w:tc>
          <w:tcPr>
            <w:tcW w:w="2815" w:type="dxa"/>
          </w:tcPr>
          <w:p w14:paraId="6712C287" w14:textId="77777777" w:rsidR="00A16DFC" w:rsidRDefault="00B54136">
            <w:pPr>
              <w:spacing w:line="276" w:lineRule="auto"/>
              <w:jc w:val="left"/>
              <w:rPr>
                <w:lang w:eastAsia="zh-CN"/>
              </w:rPr>
            </w:pPr>
            <w:r>
              <w:rPr>
                <w:rFonts w:hint="eastAsia"/>
                <w:sz w:val="24"/>
                <w:lang w:eastAsia="zh-CN"/>
              </w:rPr>
              <w:t>2</w:t>
            </w:r>
            <w:r>
              <w:rPr>
                <w:rFonts w:hint="eastAsia"/>
                <w:sz w:val="24"/>
                <w:lang w:eastAsia="zh-CN"/>
              </w:rPr>
              <w:t>：审批与施工经验成熟，外海扩展待论证</w:t>
            </w:r>
          </w:p>
        </w:tc>
      </w:tr>
      <w:tr w:rsidR="00A16DFC" w14:paraId="0152BF89" w14:textId="77777777">
        <w:trPr>
          <w:cantSplit/>
        </w:trPr>
        <w:tc>
          <w:tcPr>
            <w:tcW w:w="1621" w:type="dxa"/>
          </w:tcPr>
          <w:p w14:paraId="66AEA849" w14:textId="77777777" w:rsidR="00A16DFC" w:rsidRDefault="00B54136">
            <w:pPr>
              <w:spacing w:line="276" w:lineRule="auto"/>
              <w:jc w:val="left"/>
              <w:rPr>
                <w:sz w:val="17"/>
              </w:rPr>
            </w:pPr>
            <w:proofErr w:type="spellStart"/>
            <w:r>
              <w:rPr>
                <w:rFonts w:hint="eastAsia"/>
                <w:sz w:val="24"/>
              </w:rPr>
              <w:t>加权总分</w:t>
            </w:r>
            <w:proofErr w:type="spellEnd"/>
          </w:p>
        </w:tc>
        <w:tc>
          <w:tcPr>
            <w:tcW w:w="1206" w:type="dxa"/>
          </w:tcPr>
          <w:p w14:paraId="557AE564" w14:textId="77777777" w:rsidR="00A16DFC" w:rsidRDefault="00B54136">
            <w:pPr>
              <w:spacing w:line="276" w:lineRule="auto"/>
              <w:jc w:val="left"/>
              <w:rPr>
                <w:sz w:val="17"/>
              </w:rPr>
            </w:pPr>
            <w:r>
              <w:rPr>
                <w:sz w:val="24"/>
              </w:rPr>
              <w:t>—</w:t>
            </w:r>
          </w:p>
        </w:tc>
        <w:tc>
          <w:tcPr>
            <w:tcW w:w="1955" w:type="dxa"/>
          </w:tcPr>
          <w:p w14:paraId="66BF043E" w14:textId="77777777" w:rsidR="00A16DFC" w:rsidRDefault="00B54136">
            <w:pPr>
              <w:spacing w:line="276" w:lineRule="auto"/>
              <w:jc w:val="left"/>
              <w:rPr>
                <w:sz w:val="17"/>
              </w:rPr>
            </w:pPr>
            <w:r>
              <w:rPr>
                <w:sz w:val="24"/>
              </w:rPr>
              <w:t>245</w:t>
            </w:r>
          </w:p>
        </w:tc>
        <w:tc>
          <w:tcPr>
            <w:tcW w:w="1954" w:type="dxa"/>
          </w:tcPr>
          <w:p w14:paraId="4912B356" w14:textId="77777777" w:rsidR="00A16DFC" w:rsidRDefault="00B54136">
            <w:pPr>
              <w:spacing w:line="276" w:lineRule="auto"/>
              <w:jc w:val="left"/>
              <w:rPr>
                <w:sz w:val="17"/>
              </w:rPr>
            </w:pPr>
            <w:r>
              <w:rPr>
                <w:sz w:val="24"/>
              </w:rPr>
              <w:t>225</w:t>
            </w:r>
          </w:p>
        </w:tc>
        <w:tc>
          <w:tcPr>
            <w:tcW w:w="2815" w:type="dxa"/>
          </w:tcPr>
          <w:p w14:paraId="6D76CAE6" w14:textId="77777777" w:rsidR="00A16DFC" w:rsidRDefault="00B54136">
            <w:pPr>
              <w:spacing w:line="276" w:lineRule="auto"/>
              <w:jc w:val="left"/>
              <w:rPr>
                <w:sz w:val="17"/>
              </w:rPr>
            </w:pPr>
            <w:r>
              <w:rPr>
                <w:sz w:val="24"/>
              </w:rPr>
              <w:t>220</w:t>
            </w:r>
          </w:p>
        </w:tc>
      </w:tr>
      <w:tr w:rsidR="00A16DFC" w14:paraId="5245680F" w14:textId="77777777">
        <w:trPr>
          <w:cantSplit/>
        </w:trPr>
        <w:tc>
          <w:tcPr>
            <w:tcW w:w="1621" w:type="dxa"/>
          </w:tcPr>
          <w:p w14:paraId="5E8AA67C" w14:textId="77777777" w:rsidR="00A16DFC" w:rsidRDefault="00B54136">
            <w:pPr>
              <w:spacing w:line="276" w:lineRule="auto"/>
              <w:jc w:val="left"/>
              <w:rPr>
                <w:sz w:val="17"/>
              </w:rPr>
            </w:pPr>
            <w:proofErr w:type="spellStart"/>
            <w:r>
              <w:rPr>
                <w:rFonts w:hint="eastAsia"/>
                <w:sz w:val="24"/>
              </w:rPr>
              <w:t>初步定位</w:t>
            </w:r>
            <w:proofErr w:type="spellEnd"/>
          </w:p>
        </w:tc>
        <w:tc>
          <w:tcPr>
            <w:tcW w:w="1206" w:type="dxa"/>
          </w:tcPr>
          <w:p w14:paraId="0821DA56" w14:textId="77777777" w:rsidR="00A16DFC" w:rsidRDefault="00B54136">
            <w:pPr>
              <w:spacing w:line="276" w:lineRule="auto"/>
              <w:jc w:val="left"/>
              <w:rPr>
                <w:sz w:val="17"/>
              </w:rPr>
            </w:pPr>
            <w:r>
              <w:rPr>
                <w:sz w:val="24"/>
              </w:rPr>
              <w:t>—</w:t>
            </w:r>
          </w:p>
        </w:tc>
        <w:tc>
          <w:tcPr>
            <w:tcW w:w="1955" w:type="dxa"/>
          </w:tcPr>
          <w:p w14:paraId="15C1DAC7" w14:textId="77777777" w:rsidR="00A16DFC" w:rsidRDefault="00B54136">
            <w:pPr>
              <w:spacing w:line="276" w:lineRule="auto"/>
              <w:jc w:val="left"/>
              <w:rPr>
                <w:sz w:val="17"/>
              </w:rPr>
            </w:pPr>
            <w:proofErr w:type="spellStart"/>
            <w:r>
              <w:rPr>
                <w:rFonts w:hint="eastAsia"/>
                <w:sz w:val="24"/>
              </w:rPr>
              <w:t>技术示范首选</w:t>
            </w:r>
            <w:proofErr w:type="spellEnd"/>
          </w:p>
        </w:tc>
        <w:tc>
          <w:tcPr>
            <w:tcW w:w="1954" w:type="dxa"/>
          </w:tcPr>
          <w:p w14:paraId="48F2CD59" w14:textId="77777777" w:rsidR="00A16DFC" w:rsidRDefault="00B54136">
            <w:pPr>
              <w:spacing w:line="276" w:lineRule="auto"/>
              <w:jc w:val="left"/>
              <w:rPr>
                <w:sz w:val="17"/>
              </w:rPr>
            </w:pPr>
            <w:proofErr w:type="spellStart"/>
            <w:r>
              <w:rPr>
                <w:rFonts w:hint="eastAsia"/>
                <w:sz w:val="24"/>
              </w:rPr>
              <w:t>商业验证备选</w:t>
            </w:r>
            <w:proofErr w:type="spellEnd"/>
          </w:p>
        </w:tc>
        <w:tc>
          <w:tcPr>
            <w:tcW w:w="2815" w:type="dxa"/>
          </w:tcPr>
          <w:p w14:paraId="25BCACFF" w14:textId="77777777" w:rsidR="00A16DFC" w:rsidRDefault="00B54136">
            <w:pPr>
              <w:spacing w:line="276" w:lineRule="auto"/>
              <w:jc w:val="left"/>
              <w:rPr>
                <w:sz w:val="17"/>
              </w:rPr>
            </w:pPr>
            <w:proofErr w:type="spellStart"/>
            <w:r>
              <w:rPr>
                <w:rFonts w:hint="eastAsia"/>
                <w:sz w:val="24"/>
              </w:rPr>
              <w:t>北方复制参照</w:t>
            </w:r>
            <w:proofErr w:type="spellEnd"/>
          </w:p>
        </w:tc>
      </w:tr>
    </w:tbl>
    <w:p w14:paraId="4BB5F4D8" w14:textId="77777777" w:rsidR="00A16DFC" w:rsidRDefault="00B54136">
      <w:pPr>
        <w:pStyle w:val="af1"/>
        <w:keepNext/>
        <w:spacing w:after="50" w:line="269" w:lineRule="auto"/>
        <w:jc w:val="center"/>
        <w:rPr>
          <w:lang w:eastAsia="zh-CN"/>
        </w:rPr>
      </w:pPr>
      <w:r>
        <w:rPr>
          <w:noProof/>
        </w:rPr>
        <w:lastRenderedPageBreak/>
        <w:drawing>
          <wp:inline distT="0" distB="0" distL="0" distR="0" wp14:anchorId="6DEF30B2" wp14:editId="0C2C0EDC">
            <wp:extent cx="3615690" cy="3268980"/>
            <wp:effectExtent l="0" t="0" r="0" b="0"/>
            <wp:docPr id="29" name="图像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像15"/>
                    <pic:cNvPicPr>
                      <a:picLocks noChangeAspect="1" noChangeArrowheads="1"/>
                    </pic:cNvPicPr>
                  </pic:nvPicPr>
                  <pic:blipFill>
                    <a:blip r:embed="rId35"/>
                    <a:stretch>
                      <a:fillRect/>
                    </a:stretch>
                  </pic:blipFill>
                  <pic:spPr bwMode="auto">
                    <a:xfrm>
                      <a:off x="0" y="0"/>
                      <a:ext cx="3615690" cy="3268980"/>
                    </a:xfrm>
                    <a:prstGeom prst="rect">
                      <a:avLst/>
                    </a:prstGeom>
                    <a:noFill/>
                  </pic:spPr>
                </pic:pic>
              </a:graphicData>
            </a:graphic>
          </wp:inline>
        </w:drawing>
      </w:r>
    </w:p>
    <w:p w14:paraId="1E7EE3CE" w14:textId="77777777" w:rsidR="00A16DFC" w:rsidRDefault="00B54136">
      <w:pPr>
        <w:pStyle w:val="afe"/>
        <w:spacing w:before="40" w:after="80" w:line="269" w:lineRule="auto"/>
        <w:rPr>
          <w:sz w:val="19"/>
          <w:lang w:eastAsia="zh-CN"/>
        </w:rPr>
      </w:pPr>
      <w:r>
        <w:rPr>
          <w:sz w:val="19"/>
          <w:lang w:eastAsia="zh-CN"/>
        </w:rPr>
        <w:t>图</w:t>
      </w:r>
      <w:r>
        <w:rPr>
          <w:sz w:val="19"/>
          <w:lang w:eastAsia="zh-CN"/>
        </w:rPr>
        <w:t>6-</w:t>
      </w:r>
      <w:r>
        <w:rPr>
          <w:rFonts w:hint="eastAsia"/>
          <w:sz w:val="19"/>
          <w:lang w:eastAsia="zh-CN"/>
        </w:rPr>
        <w:t>8</w:t>
      </w:r>
      <w:r>
        <w:rPr>
          <w:sz w:val="19"/>
          <w:lang w:eastAsia="zh-CN"/>
        </w:rPr>
        <w:t xml:space="preserve"> </w:t>
      </w:r>
      <w:r>
        <w:rPr>
          <w:sz w:val="19"/>
          <w:lang w:eastAsia="zh-CN"/>
        </w:rPr>
        <w:t>候选示范场址空间分布（定性示意）</w:t>
      </w:r>
    </w:p>
    <w:p w14:paraId="04F60771" w14:textId="77777777" w:rsidR="00A16DFC" w:rsidRDefault="00B54136">
      <w:pPr>
        <w:pStyle w:val="af1"/>
        <w:spacing w:before="40" w:after="80" w:line="269" w:lineRule="auto"/>
        <w:jc w:val="center"/>
        <w:rPr>
          <w:lang w:eastAsia="zh-CN"/>
        </w:rPr>
      </w:pPr>
      <w:r>
        <w:rPr>
          <w:lang w:eastAsia="zh-CN"/>
        </w:rPr>
        <w:t>注：评分为概念级（</w:t>
      </w:r>
      <w:r>
        <w:rPr>
          <w:lang w:eastAsia="zh-CN"/>
        </w:rPr>
        <w:t>3=</w:t>
      </w:r>
      <w:r>
        <w:rPr>
          <w:lang w:eastAsia="zh-CN"/>
        </w:rPr>
        <w:t>强、</w:t>
      </w:r>
      <w:r>
        <w:rPr>
          <w:lang w:eastAsia="zh-CN"/>
        </w:rPr>
        <w:t>2=</w:t>
      </w:r>
      <w:r>
        <w:rPr>
          <w:lang w:eastAsia="zh-CN"/>
        </w:rPr>
        <w:t>较强、</w:t>
      </w:r>
      <w:r>
        <w:rPr>
          <w:lang w:eastAsia="zh-CN"/>
        </w:rPr>
        <w:t>1=</w:t>
      </w:r>
      <w:r>
        <w:rPr>
          <w:lang w:eastAsia="zh-CN"/>
        </w:rPr>
        <w:t>弱）。未完成权重敏感性分析前，结论仅表示当前权重下的优先预可研候选。</w:t>
      </w:r>
    </w:p>
    <w:p w14:paraId="6D8836F7" w14:textId="77777777" w:rsidR="00A16DFC" w:rsidRDefault="00305267">
      <w:pPr>
        <w:pStyle w:val="31"/>
        <w:rPr>
          <w:lang w:eastAsia="zh-CN"/>
        </w:rPr>
      </w:pPr>
      <w:bookmarkStart w:id="133" w:name="_Toc237592119"/>
      <w:bookmarkStart w:id="134" w:name="风险分级停止条件与退出机制"/>
      <w:r>
        <w:rPr>
          <w:rFonts w:ascii="宋体" w:eastAsia="宋体" w:hAnsi="宋体" w:hint="eastAsia"/>
          <w:lang w:eastAsia="zh-CN"/>
        </w:rPr>
        <w:t>（三）</w:t>
      </w:r>
      <w:r>
        <w:rPr>
          <w:lang w:eastAsia="zh-CN"/>
        </w:rPr>
        <w:t xml:space="preserve"> </w:t>
      </w:r>
      <w:r>
        <w:rPr>
          <w:rFonts w:hint="eastAsia"/>
          <w:lang w:eastAsia="zh-CN"/>
        </w:rPr>
        <w:t>风险分级、停止条件与退出机制</w:t>
      </w:r>
      <w:bookmarkEnd w:id="133"/>
    </w:p>
    <w:p w14:paraId="1DB1956C" w14:textId="77777777" w:rsidR="00A16DFC" w:rsidRPr="007E6CAB" w:rsidRDefault="00B54136">
      <w:pPr>
        <w:pStyle w:val="af1"/>
        <w:spacing w:after="50" w:line="269" w:lineRule="auto"/>
        <w:rPr>
          <w:sz w:val="28"/>
          <w:szCs w:val="28"/>
          <w:lang w:eastAsia="zh-CN"/>
        </w:rPr>
      </w:pPr>
      <w:r w:rsidRPr="007E6CAB">
        <w:rPr>
          <w:rFonts w:hint="eastAsia"/>
          <w:sz w:val="28"/>
          <w:szCs w:val="28"/>
          <w:lang w:eastAsia="zh-CN"/>
        </w:rPr>
        <w:t>承接落地阶段“降风险”的要求，风险按可处理方式分三级：可定价风险（合同、保险可覆盖）进入基准情景；需购买证据的风险（技术、海工、市场）由包</w:t>
      </w:r>
      <w:r w:rsidRPr="007E6CAB">
        <w:rPr>
          <w:sz w:val="28"/>
          <w:szCs w:val="28"/>
          <w:lang w:eastAsia="zh-CN"/>
        </w:rPr>
        <w:t xml:space="preserve"> A/B </w:t>
      </w:r>
      <w:r w:rsidRPr="007E6CAB">
        <w:rPr>
          <w:rFonts w:hint="eastAsia"/>
          <w:sz w:val="28"/>
          <w:szCs w:val="28"/>
          <w:lang w:eastAsia="zh-CN"/>
        </w:rPr>
        <w:t>风险资本覆盖；不可接受风险（重大安全缺陷、政策收入依赖未批文件）可直接否决。</w:t>
      </w:r>
    </w:p>
    <w:p w14:paraId="40BE1518" w14:textId="77777777" w:rsidR="00A16DFC" w:rsidRPr="007E6CAB" w:rsidRDefault="00B54136">
      <w:pPr>
        <w:pStyle w:val="af1"/>
        <w:spacing w:after="50" w:line="269" w:lineRule="auto"/>
        <w:rPr>
          <w:sz w:val="28"/>
          <w:szCs w:val="28"/>
          <w:lang w:eastAsia="zh-CN"/>
        </w:rPr>
      </w:pPr>
      <w:r w:rsidRPr="007E6CAB">
        <w:rPr>
          <w:sz w:val="28"/>
          <w:szCs w:val="28"/>
          <w:lang w:eastAsia="zh-CN"/>
        </w:rPr>
        <w:t>示范期任一触发即降级、缩减或停止：</w:t>
      </w:r>
      <w:r w:rsidRPr="007E6CAB">
        <w:rPr>
          <w:sz w:val="28"/>
          <w:szCs w:val="28"/>
          <w:lang w:eastAsia="zh-CN"/>
        </w:rPr>
        <w:t>G1</w:t>
      </w:r>
      <w:r w:rsidRPr="007E6CAB">
        <w:rPr>
          <w:sz w:val="28"/>
          <w:szCs w:val="28"/>
          <w:lang w:eastAsia="zh-CN"/>
        </w:rPr>
        <w:t>未通过或安全缺陷未闭环；正式报价超预算且调整后无法覆盖安全运维与偿债；发生一次重大安全事件立即暂停并启动独立审查，整改未闭环不得恢复；关键客户未签署最低承购。事件分级按项目适用的安全生产标准执行。</w:t>
      </w:r>
    </w:p>
    <w:p w14:paraId="573C10C9" w14:textId="77777777" w:rsidR="00A16DFC" w:rsidRPr="007E6CAB" w:rsidRDefault="00B54136">
      <w:pPr>
        <w:pStyle w:val="af1"/>
        <w:spacing w:after="50" w:line="269" w:lineRule="auto"/>
        <w:rPr>
          <w:sz w:val="28"/>
          <w:szCs w:val="28"/>
          <w:lang w:eastAsia="zh-CN"/>
        </w:rPr>
      </w:pPr>
      <w:r w:rsidRPr="007E6CAB">
        <w:rPr>
          <w:rFonts w:hint="eastAsia"/>
          <w:sz w:val="28"/>
          <w:szCs w:val="28"/>
          <w:lang w:eastAsia="zh-CN"/>
        </w:rPr>
        <w:t>退出与经济处理：示范未通过或触发停止条件时，可复用资产（接口、计量、通信等）移交既有业主或转为测试平台，不可复用部分计提减值；退役与处置成本自</w:t>
      </w:r>
      <w:r w:rsidRPr="007E6CAB">
        <w:rPr>
          <w:sz w:val="28"/>
          <w:szCs w:val="28"/>
          <w:lang w:eastAsia="zh-CN"/>
        </w:rPr>
        <w:t xml:space="preserve"> G2 </w:t>
      </w:r>
      <w:r w:rsidRPr="007E6CAB">
        <w:rPr>
          <w:rFonts w:hint="eastAsia"/>
          <w:sz w:val="28"/>
          <w:szCs w:val="28"/>
          <w:lang w:eastAsia="zh-CN"/>
        </w:rPr>
        <w:t>起以准备金形式计提，避免残值风险转嫁后续阶段。</w:t>
      </w:r>
    </w:p>
    <w:p w14:paraId="365CCB68" w14:textId="77777777" w:rsidR="00A16DFC" w:rsidRDefault="00305267">
      <w:pPr>
        <w:pStyle w:val="31"/>
        <w:rPr>
          <w:lang w:eastAsia="zh-CN"/>
        </w:rPr>
      </w:pPr>
      <w:bookmarkStart w:id="135" w:name="_Toc237592120"/>
      <w:bookmarkStart w:id="136" w:name="实施路径交付物与预期成效"/>
      <w:bookmarkEnd w:id="134"/>
      <w:r>
        <w:rPr>
          <w:rFonts w:ascii="宋体" w:eastAsia="宋体" w:hAnsi="宋体" w:hint="eastAsia"/>
          <w:lang w:eastAsia="zh-CN"/>
        </w:rPr>
        <w:t>（四）</w:t>
      </w:r>
      <w:r>
        <w:rPr>
          <w:lang w:eastAsia="zh-CN"/>
        </w:rPr>
        <w:t xml:space="preserve"> </w:t>
      </w:r>
      <w:r>
        <w:rPr>
          <w:rFonts w:hint="eastAsia"/>
          <w:lang w:eastAsia="zh-CN"/>
        </w:rPr>
        <w:t>实施路径、交付物与预期成效</w:t>
      </w:r>
      <w:bookmarkEnd w:id="135"/>
    </w:p>
    <w:p w14:paraId="20F42D33" w14:textId="77777777" w:rsidR="00A16DFC" w:rsidRPr="007E6CAB" w:rsidRDefault="00B54136">
      <w:pPr>
        <w:pStyle w:val="af1"/>
        <w:spacing w:after="50" w:line="269" w:lineRule="auto"/>
        <w:rPr>
          <w:sz w:val="28"/>
          <w:szCs w:val="28"/>
          <w:lang w:eastAsia="zh-CN"/>
        </w:rPr>
      </w:pPr>
      <w:r w:rsidRPr="007E6CAB">
        <w:rPr>
          <w:rFonts w:hint="eastAsia"/>
          <w:sz w:val="28"/>
          <w:szCs w:val="28"/>
          <w:lang w:eastAsia="zh-CN"/>
        </w:rPr>
        <w:t>项目实施顺序与商业决策同步：冻结场景与责任边界→锁定首批客户与交付方式→完成陆上</w:t>
      </w:r>
      <w:r w:rsidRPr="007E6CAB">
        <w:rPr>
          <w:rFonts w:hint="eastAsia"/>
          <w:sz w:val="28"/>
          <w:szCs w:val="28"/>
          <w:lang w:eastAsia="zh-CN"/>
        </w:rPr>
        <w:t>联调与安全审查→海上安装→形成连续运行与成本台账→经</w:t>
      </w:r>
      <w:r w:rsidRPr="007E6CAB">
        <w:rPr>
          <w:rFonts w:hint="eastAsia"/>
          <w:sz w:val="28"/>
          <w:szCs w:val="28"/>
          <w:lang w:eastAsia="zh-CN"/>
        </w:rPr>
        <w:lastRenderedPageBreak/>
        <w:t>规模推广闸门评审后决定扩容；设备采购前完成</w:t>
      </w:r>
      <w:r w:rsidRPr="007E6CAB">
        <w:rPr>
          <w:sz w:val="28"/>
          <w:szCs w:val="28"/>
          <w:lang w:eastAsia="zh-CN"/>
        </w:rPr>
        <w:t xml:space="preserve"> G0 </w:t>
      </w:r>
      <w:r w:rsidRPr="007E6CAB">
        <w:rPr>
          <w:rFonts w:hint="eastAsia"/>
          <w:sz w:val="28"/>
          <w:szCs w:val="28"/>
          <w:lang w:eastAsia="zh-CN"/>
        </w:rPr>
        <w:t>接口定型与第三方安全审查，海上安装前完成</w:t>
      </w:r>
      <w:r w:rsidRPr="007E6CAB">
        <w:rPr>
          <w:sz w:val="28"/>
          <w:szCs w:val="28"/>
          <w:lang w:eastAsia="zh-CN"/>
        </w:rPr>
        <w:t xml:space="preserve"> G1 </w:t>
      </w:r>
      <w:r w:rsidRPr="007E6CAB">
        <w:rPr>
          <w:rFonts w:hint="eastAsia"/>
          <w:sz w:val="28"/>
          <w:szCs w:val="28"/>
          <w:lang w:eastAsia="zh-CN"/>
        </w:rPr>
        <w:t>陆上联调。</w:t>
      </w:r>
    </w:p>
    <w:p w14:paraId="5276BDE4" w14:textId="77777777" w:rsidR="00A16DFC" w:rsidRPr="007E6CAB" w:rsidRDefault="00B54136">
      <w:pPr>
        <w:pStyle w:val="af1"/>
        <w:spacing w:after="50" w:line="269" w:lineRule="auto"/>
        <w:rPr>
          <w:sz w:val="28"/>
          <w:szCs w:val="28"/>
          <w:lang w:eastAsia="zh-CN"/>
        </w:rPr>
      </w:pPr>
      <w:r w:rsidRPr="007E6CAB">
        <w:rPr>
          <w:rFonts w:hint="eastAsia"/>
          <w:sz w:val="28"/>
          <w:szCs w:val="28"/>
          <w:lang w:eastAsia="zh-CN"/>
        </w:rPr>
        <w:t>示范工程的首要交付物是一套可供投资机构、监管部门、客户和后续项目共同使用的“技术证据</w:t>
      </w:r>
      <w:r w:rsidRPr="007E6CAB">
        <w:rPr>
          <w:rFonts w:hint="eastAsia"/>
          <w:sz w:val="28"/>
          <w:szCs w:val="28"/>
          <w:lang w:eastAsia="zh-CN"/>
        </w:rPr>
        <w:t>+</w:t>
      </w:r>
      <w:r w:rsidRPr="007E6CAB">
        <w:rPr>
          <w:rFonts w:hint="eastAsia"/>
          <w:sz w:val="28"/>
          <w:szCs w:val="28"/>
          <w:lang w:eastAsia="zh-CN"/>
        </w:rPr>
        <w:t>合同模板</w:t>
      </w:r>
      <w:r w:rsidRPr="007E6CAB">
        <w:rPr>
          <w:rFonts w:hint="eastAsia"/>
          <w:sz w:val="28"/>
          <w:szCs w:val="28"/>
          <w:lang w:eastAsia="zh-CN"/>
        </w:rPr>
        <w:t>+</w:t>
      </w:r>
      <w:r w:rsidRPr="007E6CAB">
        <w:rPr>
          <w:rFonts w:hint="eastAsia"/>
          <w:sz w:val="28"/>
          <w:szCs w:val="28"/>
          <w:lang w:eastAsia="zh-CN"/>
        </w:rPr>
        <w:t>成本台账</w:t>
      </w:r>
      <w:r w:rsidRPr="007E6CAB">
        <w:rPr>
          <w:rFonts w:hint="eastAsia"/>
          <w:sz w:val="28"/>
          <w:szCs w:val="28"/>
          <w:lang w:eastAsia="zh-CN"/>
        </w:rPr>
        <w:t>+</w:t>
      </w:r>
      <w:r w:rsidRPr="007E6CAB">
        <w:rPr>
          <w:rFonts w:hint="eastAsia"/>
          <w:sz w:val="28"/>
          <w:szCs w:val="28"/>
          <w:lang w:eastAsia="zh-CN"/>
        </w:rPr>
        <w:t>计量</w:t>
      </w:r>
      <w:r w:rsidRPr="007E6CAB">
        <w:rPr>
          <w:rFonts w:hint="eastAsia"/>
          <w:sz w:val="28"/>
          <w:szCs w:val="28"/>
          <w:lang w:eastAsia="zh-CN"/>
        </w:rPr>
        <w:t>MRV+</w:t>
      </w:r>
      <w:r w:rsidRPr="007E6CAB">
        <w:rPr>
          <w:rFonts w:hint="eastAsia"/>
          <w:sz w:val="28"/>
          <w:szCs w:val="28"/>
          <w:lang w:eastAsia="zh-CN"/>
        </w:rPr>
        <w:t>标准设计包”体系，与五类可输出产品直接衔接：合同模板、计量</w:t>
      </w:r>
      <w:r w:rsidRPr="007E6CAB">
        <w:rPr>
          <w:sz w:val="28"/>
          <w:szCs w:val="28"/>
          <w:lang w:eastAsia="zh-CN"/>
        </w:rPr>
        <w:t xml:space="preserve"> MRV </w:t>
      </w:r>
      <w:r w:rsidRPr="007E6CAB">
        <w:rPr>
          <w:rFonts w:hint="eastAsia"/>
          <w:sz w:val="28"/>
          <w:szCs w:val="28"/>
          <w:lang w:eastAsia="zh-CN"/>
        </w:rPr>
        <w:t>与标准设计包分别对应融资合同模板、</w:t>
      </w:r>
      <w:r w:rsidRPr="007E6CAB">
        <w:rPr>
          <w:rFonts w:hint="eastAsia"/>
          <w:sz w:val="28"/>
          <w:szCs w:val="28"/>
          <w:lang w:eastAsia="zh-CN"/>
        </w:rPr>
        <w:t>EMS/MRV</w:t>
      </w:r>
      <w:r w:rsidRPr="007E6CAB">
        <w:rPr>
          <w:sz w:val="28"/>
          <w:szCs w:val="28"/>
          <w:lang w:eastAsia="zh-CN"/>
        </w:rPr>
        <w:t xml:space="preserve"> </w:t>
      </w:r>
      <w:r w:rsidRPr="007E6CAB">
        <w:rPr>
          <w:rFonts w:hint="eastAsia"/>
          <w:sz w:val="28"/>
          <w:szCs w:val="28"/>
          <w:lang w:eastAsia="zh-CN"/>
        </w:rPr>
        <w:t>平台与标准设计包，技术证据与成本台账将作为数据服务与认证方法的基础。</w:t>
      </w:r>
    </w:p>
    <w:p w14:paraId="305FAECB" w14:textId="77777777" w:rsidR="00A16DFC" w:rsidRPr="007E6CAB" w:rsidRDefault="00B54136">
      <w:pPr>
        <w:pStyle w:val="af1"/>
        <w:spacing w:after="50" w:line="269" w:lineRule="auto"/>
        <w:rPr>
          <w:sz w:val="28"/>
          <w:szCs w:val="28"/>
          <w:lang w:eastAsia="zh-CN"/>
        </w:rPr>
      </w:pPr>
      <w:r w:rsidRPr="007E6CAB">
        <w:rPr>
          <w:sz w:val="28"/>
          <w:szCs w:val="28"/>
          <w:lang w:eastAsia="zh-CN"/>
        </w:rPr>
        <w:t>在上述闸门成立的条件下，预期形成三类成效：技</w:t>
      </w:r>
      <w:r w:rsidRPr="007E6CAB">
        <w:rPr>
          <w:sz w:val="28"/>
          <w:szCs w:val="28"/>
          <w:lang w:eastAsia="zh-CN"/>
        </w:rPr>
        <w:t>术上获得</w:t>
      </w:r>
      <w:r w:rsidRPr="007E6CAB">
        <w:rPr>
          <w:sz w:val="28"/>
          <w:szCs w:val="28"/>
          <w:lang w:eastAsia="zh-CN"/>
        </w:rPr>
        <w:t>K1—K4</w:t>
      </w:r>
      <w:r w:rsidRPr="007E6CAB">
        <w:rPr>
          <w:sz w:val="28"/>
          <w:szCs w:val="28"/>
          <w:lang w:eastAsia="zh-CN"/>
        </w:rPr>
        <w:t>相关环境和集成证据；商业上形成可审计成本、客户履约与风险边界；产业上沉淀可复用接口、采购规范和验收方法。若关键门槛未达到，则按停止条件缩减或退出，不将示范自动转为规模投资。</w:t>
      </w:r>
    </w:p>
    <w:p w14:paraId="61C168DA" w14:textId="77777777" w:rsidR="00A16DFC" w:rsidRPr="00C718DB" w:rsidRDefault="00B54136">
      <w:pPr>
        <w:pStyle w:val="1"/>
        <w:spacing w:before="0"/>
        <w:rPr>
          <w:rFonts w:ascii="黑体" w:eastAsia="黑体" w:hAnsi="黑体"/>
          <w:b w:val="0"/>
          <w:bCs w:val="0"/>
          <w:szCs w:val="36"/>
          <w:lang w:eastAsia="zh-CN"/>
        </w:rPr>
      </w:pPr>
      <w:bookmarkStart w:id="137" w:name="_Toc237592121"/>
      <w:bookmarkStart w:id="138" w:name="第七章-研究总结与决策建议"/>
      <w:bookmarkEnd w:id="100"/>
      <w:bookmarkEnd w:id="129"/>
      <w:bookmarkEnd w:id="136"/>
      <w:r w:rsidRPr="00C718DB">
        <w:rPr>
          <w:rFonts w:ascii="黑体" w:eastAsia="黑体" w:hAnsi="黑体" w:hint="eastAsia"/>
          <w:b w:val="0"/>
          <w:bCs w:val="0"/>
          <w:szCs w:val="36"/>
          <w:lang w:eastAsia="zh-CN"/>
        </w:rPr>
        <w:lastRenderedPageBreak/>
        <w:t>第七章</w:t>
      </w:r>
      <w:r w:rsidRPr="00C718DB">
        <w:rPr>
          <w:rFonts w:ascii="黑体" w:eastAsia="黑体" w:hAnsi="黑体"/>
          <w:b w:val="0"/>
          <w:bCs w:val="0"/>
          <w:szCs w:val="36"/>
          <w:lang w:eastAsia="zh-CN"/>
        </w:rPr>
        <w:t xml:space="preserve"> </w:t>
      </w:r>
      <w:r w:rsidRPr="00C718DB">
        <w:rPr>
          <w:rFonts w:ascii="黑体" w:eastAsia="黑体" w:hAnsi="黑体" w:hint="eastAsia"/>
          <w:b w:val="0"/>
          <w:bCs w:val="0"/>
          <w:szCs w:val="36"/>
          <w:lang w:eastAsia="zh-CN"/>
        </w:rPr>
        <w:t>研究总结与未来展望</w:t>
      </w:r>
      <w:bookmarkEnd w:id="137"/>
    </w:p>
    <w:p w14:paraId="53E05B7F" w14:textId="77777777" w:rsidR="00A16DFC" w:rsidRPr="00C718DB" w:rsidRDefault="007E6CAB">
      <w:pPr>
        <w:pStyle w:val="21"/>
        <w:rPr>
          <w:rFonts w:ascii="黑体" w:eastAsia="黑体" w:hAnsi="黑体"/>
          <w:b w:val="0"/>
          <w:bCs w:val="0"/>
          <w:lang w:eastAsia="zh-CN"/>
        </w:rPr>
      </w:pPr>
      <w:bookmarkStart w:id="139" w:name="_Toc237592122"/>
      <w:r w:rsidRPr="00C718DB">
        <w:rPr>
          <w:rFonts w:ascii="黑体" w:eastAsia="黑体" w:hAnsi="黑体" w:hint="eastAsia"/>
          <w:b w:val="0"/>
          <w:bCs w:val="0"/>
          <w:lang w:eastAsia="zh-CN"/>
        </w:rPr>
        <w:t>一、</w:t>
      </w:r>
      <w:r w:rsidRPr="00C718DB">
        <w:rPr>
          <w:rFonts w:ascii="黑体" w:eastAsia="黑体" w:hAnsi="黑体"/>
          <w:b w:val="0"/>
          <w:bCs w:val="0"/>
          <w:lang w:eastAsia="zh-CN"/>
        </w:rPr>
        <w:t xml:space="preserve"> </w:t>
      </w:r>
      <w:r w:rsidRPr="00C718DB">
        <w:rPr>
          <w:rFonts w:ascii="黑体" w:eastAsia="黑体" w:hAnsi="黑体" w:hint="eastAsia"/>
          <w:b w:val="0"/>
          <w:bCs w:val="0"/>
          <w:lang w:eastAsia="zh-CN"/>
        </w:rPr>
        <w:t>研究假设的最终判定</w:t>
      </w:r>
      <w:bookmarkEnd w:id="139"/>
    </w:p>
    <w:p w14:paraId="6122EAFB" w14:textId="77777777" w:rsidR="00A16DFC" w:rsidRDefault="00B54136">
      <w:pPr>
        <w:pStyle w:val="afe"/>
        <w:keepNext/>
        <w:spacing w:before="80" w:after="40" w:line="276" w:lineRule="auto"/>
        <w:rPr>
          <w:lang w:eastAsia="zh-CN"/>
        </w:rPr>
      </w:pPr>
      <w:r>
        <w:rPr>
          <w:rFonts w:hint="eastAsia"/>
          <w:sz w:val="19"/>
          <w:lang w:eastAsia="zh-CN"/>
        </w:rPr>
        <w:t>表</w:t>
      </w:r>
      <w:r>
        <w:rPr>
          <w:rFonts w:hint="eastAsia"/>
          <w:sz w:val="19"/>
          <w:lang w:eastAsia="zh-CN"/>
        </w:rPr>
        <w:t>7-1</w:t>
      </w:r>
      <w:r>
        <w:rPr>
          <w:sz w:val="19"/>
          <w:lang w:eastAsia="zh-CN"/>
        </w:rPr>
        <w:t xml:space="preserve"> </w:t>
      </w:r>
      <w:r>
        <w:rPr>
          <w:rFonts w:hint="eastAsia"/>
          <w:sz w:val="19"/>
          <w:lang w:eastAsia="zh-CN"/>
        </w:rPr>
        <w:t>H1</w:t>
      </w:r>
      <w:r>
        <w:rPr>
          <w:rFonts w:hint="eastAsia"/>
          <w:sz w:val="19"/>
          <w:lang w:eastAsia="zh-CN"/>
        </w:rPr>
        <w:t>—</w:t>
      </w:r>
      <w:r>
        <w:rPr>
          <w:rFonts w:hint="eastAsia"/>
          <w:sz w:val="19"/>
          <w:lang w:eastAsia="zh-CN"/>
        </w:rPr>
        <w:t>H4</w:t>
      </w:r>
      <w:r>
        <w:rPr>
          <w:rFonts w:hint="eastAsia"/>
          <w:sz w:val="19"/>
          <w:lang w:eastAsia="zh-CN"/>
        </w:rPr>
        <w:t>研究假设最终判定</w:t>
      </w:r>
    </w:p>
    <w:tbl>
      <w:tblPr>
        <w:tblStyle w:val="aff6"/>
        <w:tblW w:w="5000" w:type="pct"/>
        <w:tblLayout w:type="fixed"/>
        <w:tblLook w:val="04A0" w:firstRow="1" w:lastRow="0" w:firstColumn="1" w:lastColumn="0" w:noHBand="0" w:noVBand="1"/>
      </w:tblPr>
      <w:tblGrid>
        <w:gridCol w:w="1696"/>
        <w:gridCol w:w="2835"/>
        <w:gridCol w:w="2127"/>
        <w:gridCol w:w="3078"/>
      </w:tblGrid>
      <w:tr w:rsidR="00A16DFC" w14:paraId="17A3BBF0" w14:textId="77777777" w:rsidTr="00C718DB">
        <w:trPr>
          <w:cantSplit/>
          <w:tblHeader/>
        </w:trPr>
        <w:tc>
          <w:tcPr>
            <w:tcW w:w="1696" w:type="dxa"/>
          </w:tcPr>
          <w:p w14:paraId="139D82D7" w14:textId="77777777" w:rsidR="00A16DFC" w:rsidRDefault="00B54136">
            <w:pPr>
              <w:keepNext/>
              <w:spacing w:line="276" w:lineRule="auto"/>
              <w:jc w:val="center"/>
              <w:rPr>
                <w:sz w:val="17"/>
              </w:rPr>
            </w:pPr>
            <w:proofErr w:type="spellStart"/>
            <w:r>
              <w:rPr>
                <w:rFonts w:hint="eastAsia"/>
                <w:b/>
                <w:sz w:val="24"/>
              </w:rPr>
              <w:t>假设</w:t>
            </w:r>
            <w:proofErr w:type="spellEnd"/>
          </w:p>
        </w:tc>
        <w:tc>
          <w:tcPr>
            <w:tcW w:w="2835" w:type="dxa"/>
          </w:tcPr>
          <w:p w14:paraId="1CB13BEA" w14:textId="77777777" w:rsidR="00A16DFC" w:rsidRDefault="00B54136">
            <w:pPr>
              <w:keepNext/>
              <w:spacing w:line="276" w:lineRule="auto"/>
              <w:jc w:val="center"/>
              <w:rPr>
                <w:sz w:val="17"/>
              </w:rPr>
            </w:pPr>
            <w:proofErr w:type="spellStart"/>
            <w:r>
              <w:rPr>
                <w:rFonts w:hint="eastAsia"/>
                <w:b/>
                <w:sz w:val="24"/>
              </w:rPr>
              <w:t>主要证据</w:t>
            </w:r>
            <w:proofErr w:type="spellEnd"/>
          </w:p>
        </w:tc>
        <w:tc>
          <w:tcPr>
            <w:tcW w:w="2127" w:type="dxa"/>
          </w:tcPr>
          <w:p w14:paraId="56543043" w14:textId="77777777" w:rsidR="00A16DFC" w:rsidRDefault="00B54136">
            <w:pPr>
              <w:keepNext/>
              <w:spacing w:line="276" w:lineRule="auto"/>
              <w:jc w:val="center"/>
              <w:rPr>
                <w:lang w:eastAsia="zh-CN"/>
              </w:rPr>
            </w:pPr>
            <w:r>
              <w:rPr>
                <w:b/>
                <w:sz w:val="24"/>
                <w:lang w:eastAsia="zh-CN"/>
              </w:rPr>
              <w:t>本研究边界下的最终判定</w:t>
            </w:r>
          </w:p>
        </w:tc>
        <w:tc>
          <w:tcPr>
            <w:tcW w:w="3078" w:type="dxa"/>
          </w:tcPr>
          <w:p w14:paraId="76CC5347" w14:textId="77777777" w:rsidR="00A16DFC" w:rsidRDefault="00B54136">
            <w:pPr>
              <w:keepNext/>
              <w:spacing w:line="276" w:lineRule="auto"/>
              <w:jc w:val="center"/>
              <w:rPr>
                <w:sz w:val="17"/>
              </w:rPr>
            </w:pPr>
            <w:proofErr w:type="spellStart"/>
            <w:r>
              <w:rPr>
                <w:rFonts w:hint="eastAsia"/>
                <w:b/>
                <w:sz w:val="24"/>
              </w:rPr>
              <w:t>结论边界</w:t>
            </w:r>
            <w:proofErr w:type="spellEnd"/>
          </w:p>
        </w:tc>
      </w:tr>
      <w:tr w:rsidR="00A16DFC" w14:paraId="52E82167" w14:textId="77777777" w:rsidTr="00C718DB">
        <w:trPr>
          <w:cantSplit/>
        </w:trPr>
        <w:tc>
          <w:tcPr>
            <w:tcW w:w="1696" w:type="dxa"/>
          </w:tcPr>
          <w:p w14:paraId="7F6DA473" w14:textId="77777777" w:rsidR="00A16DFC" w:rsidRDefault="00B54136">
            <w:pPr>
              <w:spacing w:line="276" w:lineRule="auto"/>
              <w:jc w:val="left"/>
              <w:rPr>
                <w:sz w:val="17"/>
              </w:rPr>
            </w:pPr>
            <w:r>
              <w:rPr>
                <w:sz w:val="24"/>
              </w:rPr>
              <w:t xml:space="preserve">H1 </w:t>
            </w:r>
            <w:proofErr w:type="spellStart"/>
            <w:r>
              <w:rPr>
                <w:rFonts w:hint="eastAsia"/>
                <w:sz w:val="24"/>
              </w:rPr>
              <w:t>消纳假设</w:t>
            </w:r>
            <w:proofErr w:type="spellEnd"/>
          </w:p>
        </w:tc>
        <w:tc>
          <w:tcPr>
            <w:tcW w:w="2835" w:type="dxa"/>
          </w:tcPr>
          <w:p w14:paraId="2C4ACDCF" w14:textId="77777777" w:rsidR="00A16DFC" w:rsidRDefault="00B54136">
            <w:pPr>
              <w:spacing w:line="276" w:lineRule="auto"/>
              <w:jc w:val="left"/>
              <w:rPr>
                <w:lang w:eastAsia="zh-CN"/>
              </w:rPr>
            </w:pPr>
            <w:r>
              <w:rPr>
                <w:rFonts w:hint="eastAsia"/>
                <w:sz w:val="24"/>
                <w:lang w:eastAsia="zh-CN"/>
              </w:rPr>
              <w:t>年度新能源利用率由</w:t>
            </w:r>
            <w:r>
              <w:rPr>
                <w:rFonts w:hint="eastAsia"/>
                <w:sz w:val="24"/>
                <w:lang w:eastAsia="zh-CN"/>
              </w:rPr>
              <w:t>60.140%</w:t>
            </w:r>
            <w:r>
              <w:rPr>
                <w:rFonts w:hint="eastAsia"/>
                <w:sz w:val="24"/>
                <w:lang w:eastAsia="zh-CN"/>
              </w:rPr>
              <w:t>提高至</w:t>
            </w:r>
            <w:r>
              <w:rPr>
                <w:rFonts w:hint="eastAsia"/>
                <w:sz w:val="24"/>
                <w:lang w:eastAsia="zh-CN"/>
              </w:rPr>
              <w:t>74.899%</w:t>
            </w:r>
            <w:r>
              <w:rPr>
                <w:rFonts w:hint="eastAsia"/>
                <w:sz w:val="24"/>
                <w:lang w:eastAsia="zh-CN"/>
              </w:rPr>
              <w:t>，弃能率下降</w:t>
            </w:r>
            <w:r>
              <w:rPr>
                <w:rFonts w:hint="eastAsia"/>
                <w:sz w:val="24"/>
                <w:lang w:eastAsia="zh-CN"/>
              </w:rPr>
              <w:t>14.759</w:t>
            </w:r>
            <w:r>
              <w:rPr>
                <w:rFonts w:hint="eastAsia"/>
                <w:sz w:val="24"/>
                <w:lang w:eastAsia="zh-CN"/>
              </w:rPr>
              <w:t>个百分点</w:t>
            </w:r>
          </w:p>
        </w:tc>
        <w:tc>
          <w:tcPr>
            <w:tcW w:w="2127" w:type="dxa"/>
          </w:tcPr>
          <w:p w14:paraId="4CC645C1" w14:textId="77777777" w:rsidR="00A16DFC" w:rsidRDefault="00B54136">
            <w:pPr>
              <w:spacing w:line="276" w:lineRule="auto"/>
              <w:jc w:val="left"/>
              <w:rPr>
                <w:lang w:eastAsia="zh-CN"/>
              </w:rPr>
            </w:pPr>
            <w:r>
              <w:rPr>
                <w:sz w:val="24"/>
                <w:lang w:eastAsia="zh-CN"/>
              </w:rPr>
              <w:t>在本研究场景与资产边界下成立</w:t>
            </w:r>
          </w:p>
        </w:tc>
        <w:tc>
          <w:tcPr>
            <w:tcW w:w="3078" w:type="dxa"/>
          </w:tcPr>
          <w:p w14:paraId="6D6EE8DC" w14:textId="77777777" w:rsidR="00A16DFC" w:rsidRDefault="00B54136">
            <w:pPr>
              <w:spacing w:line="276" w:lineRule="auto"/>
              <w:jc w:val="left"/>
              <w:rPr>
                <w:lang w:eastAsia="zh-CN"/>
              </w:rPr>
            </w:pPr>
            <w:r>
              <w:rPr>
                <w:sz w:val="24"/>
                <w:lang w:eastAsia="zh-CN"/>
              </w:rPr>
              <w:t>年度模型输出见</w:t>
            </w:r>
            <w:r>
              <w:rPr>
                <w:sz w:val="24"/>
                <w:lang w:eastAsia="zh-CN"/>
              </w:rPr>
              <w:t>5.5.2</w:t>
            </w:r>
            <w:r>
              <w:rPr>
                <w:sz w:val="24"/>
                <w:lang w:eastAsia="zh-CN"/>
              </w:rPr>
              <w:t>；需用多年份实测资源复核，</w:t>
            </w:r>
            <w:r>
              <w:rPr>
                <w:rFonts w:hint="eastAsia"/>
                <w:sz w:val="24"/>
                <w:lang w:eastAsia="zh-CN"/>
              </w:rPr>
              <w:t>并</w:t>
            </w:r>
            <w:r>
              <w:rPr>
                <w:sz w:val="24"/>
                <w:lang w:eastAsia="zh-CN"/>
              </w:rPr>
              <w:t>识别协同调度独立贡献</w:t>
            </w:r>
          </w:p>
        </w:tc>
      </w:tr>
      <w:tr w:rsidR="00A16DFC" w14:paraId="7610825B" w14:textId="77777777" w:rsidTr="00C718DB">
        <w:trPr>
          <w:cantSplit/>
        </w:trPr>
        <w:tc>
          <w:tcPr>
            <w:tcW w:w="1696" w:type="dxa"/>
          </w:tcPr>
          <w:p w14:paraId="2E565266" w14:textId="77777777" w:rsidR="00A16DFC" w:rsidRDefault="00B54136">
            <w:pPr>
              <w:spacing w:line="276" w:lineRule="auto"/>
              <w:jc w:val="left"/>
              <w:rPr>
                <w:sz w:val="17"/>
              </w:rPr>
            </w:pPr>
            <w:r>
              <w:rPr>
                <w:sz w:val="24"/>
              </w:rPr>
              <w:t xml:space="preserve">H2 </w:t>
            </w:r>
            <w:proofErr w:type="spellStart"/>
            <w:r>
              <w:rPr>
                <w:rFonts w:hint="eastAsia"/>
                <w:sz w:val="24"/>
              </w:rPr>
              <w:t>经济性假设</w:t>
            </w:r>
            <w:proofErr w:type="spellEnd"/>
          </w:p>
        </w:tc>
        <w:tc>
          <w:tcPr>
            <w:tcW w:w="2835" w:type="dxa"/>
          </w:tcPr>
          <w:p w14:paraId="40A3CEB3" w14:textId="77777777" w:rsidR="00A16DFC" w:rsidRDefault="00B54136">
            <w:pPr>
              <w:spacing w:line="276" w:lineRule="auto"/>
              <w:jc w:val="left"/>
              <w:rPr>
                <w:lang w:eastAsia="zh-CN"/>
              </w:rPr>
            </w:pPr>
            <w:r>
              <w:rPr>
                <w:rFonts w:hint="eastAsia"/>
                <w:sz w:val="24"/>
                <w:lang w:eastAsia="zh-CN"/>
              </w:rPr>
              <w:t>年度现金运行毛收益由</w:t>
            </w:r>
            <w:r>
              <w:rPr>
                <w:rFonts w:hint="eastAsia"/>
                <w:sz w:val="24"/>
                <w:lang w:eastAsia="zh-CN"/>
              </w:rPr>
              <w:t>369.822</w:t>
            </w:r>
            <w:r>
              <w:rPr>
                <w:rFonts w:hint="eastAsia"/>
                <w:sz w:val="24"/>
                <w:lang w:eastAsia="zh-CN"/>
              </w:rPr>
              <w:t>百万元提高至</w:t>
            </w:r>
            <w:r>
              <w:rPr>
                <w:rFonts w:hint="eastAsia"/>
                <w:sz w:val="24"/>
                <w:lang w:eastAsia="zh-CN"/>
              </w:rPr>
              <w:t>1,312.468</w:t>
            </w:r>
            <w:r>
              <w:rPr>
                <w:rFonts w:hint="eastAsia"/>
                <w:sz w:val="24"/>
                <w:lang w:eastAsia="zh-CN"/>
              </w:rPr>
              <w:t>百万元</w:t>
            </w:r>
          </w:p>
        </w:tc>
        <w:tc>
          <w:tcPr>
            <w:tcW w:w="2127" w:type="dxa"/>
          </w:tcPr>
          <w:p w14:paraId="673D72FB" w14:textId="77777777" w:rsidR="00A16DFC" w:rsidRDefault="00B54136">
            <w:pPr>
              <w:spacing w:line="276" w:lineRule="auto"/>
              <w:jc w:val="left"/>
              <w:rPr>
                <w:sz w:val="17"/>
              </w:rPr>
            </w:pPr>
            <w:proofErr w:type="spellStart"/>
            <w:r>
              <w:rPr>
                <w:rFonts w:hint="eastAsia"/>
                <w:sz w:val="24"/>
              </w:rPr>
              <w:t>部分成立</w:t>
            </w:r>
            <w:proofErr w:type="spellEnd"/>
          </w:p>
        </w:tc>
        <w:tc>
          <w:tcPr>
            <w:tcW w:w="3078" w:type="dxa"/>
          </w:tcPr>
          <w:p w14:paraId="3B70EBBD" w14:textId="77777777" w:rsidR="00A16DFC" w:rsidRDefault="00B54136">
            <w:pPr>
              <w:spacing w:line="276" w:lineRule="auto"/>
              <w:jc w:val="left"/>
              <w:rPr>
                <w:lang w:eastAsia="zh-CN"/>
              </w:rPr>
            </w:pPr>
            <w:r>
              <w:rPr>
                <w:rFonts w:hint="eastAsia"/>
                <w:sz w:val="24"/>
                <w:lang w:eastAsia="zh-CN"/>
              </w:rPr>
              <w:t>用于运行层结果</w:t>
            </w:r>
          </w:p>
        </w:tc>
      </w:tr>
      <w:tr w:rsidR="00A16DFC" w14:paraId="0FA9A1F6" w14:textId="77777777" w:rsidTr="00C718DB">
        <w:trPr>
          <w:cantSplit/>
        </w:trPr>
        <w:tc>
          <w:tcPr>
            <w:tcW w:w="1696" w:type="dxa"/>
          </w:tcPr>
          <w:p w14:paraId="7265CEF2" w14:textId="77777777" w:rsidR="00A16DFC" w:rsidRDefault="00B54136">
            <w:pPr>
              <w:spacing w:line="276" w:lineRule="auto"/>
              <w:jc w:val="left"/>
              <w:rPr>
                <w:sz w:val="17"/>
              </w:rPr>
            </w:pPr>
            <w:r>
              <w:rPr>
                <w:sz w:val="24"/>
              </w:rPr>
              <w:t xml:space="preserve">H3 </w:t>
            </w:r>
            <w:proofErr w:type="spellStart"/>
            <w:r>
              <w:rPr>
                <w:rFonts w:hint="eastAsia"/>
                <w:sz w:val="24"/>
              </w:rPr>
              <w:t>可靠性假设</w:t>
            </w:r>
            <w:proofErr w:type="spellEnd"/>
          </w:p>
        </w:tc>
        <w:tc>
          <w:tcPr>
            <w:tcW w:w="2835" w:type="dxa"/>
          </w:tcPr>
          <w:p w14:paraId="46C11DB6" w14:textId="77777777" w:rsidR="00A16DFC" w:rsidRDefault="00B54136">
            <w:pPr>
              <w:spacing w:line="276" w:lineRule="auto"/>
              <w:jc w:val="left"/>
              <w:rPr>
                <w:sz w:val="17"/>
              </w:rPr>
            </w:pPr>
            <w:r>
              <w:rPr>
                <w:rFonts w:hint="eastAsia"/>
                <w:sz w:val="24"/>
              </w:rPr>
              <w:t>年度缺供由</w:t>
            </w:r>
            <w:r>
              <w:rPr>
                <w:rFonts w:hint="eastAsia"/>
                <w:sz w:val="24"/>
              </w:rPr>
              <w:t>2,544.630</w:t>
            </w:r>
            <w:r>
              <w:rPr>
                <w:sz w:val="24"/>
              </w:rPr>
              <w:t xml:space="preserve"> </w:t>
            </w:r>
            <w:r>
              <w:rPr>
                <w:rFonts w:hint="eastAsia"/>
                <w:sz w:val="24"/>
              </w:rPr>
              <w:t>MWh</w:t>
            </w:r>
            <w:r>
              <w:rPr>
                <w:rFonts w:hint="eastAsia"/>
                <w:sz w:val="24"/>
              </w:rPr>
              <w:t>降至</w:t>
            </w:r>
            <w:r>
              <w:rPr>
                <w:rFonts w:hint="eastAsia"/>
                <w:sz w:val="24"/>
              </w:rPr>
              <w:t>2,248.455</w:t>
            </w:r>
            <w:r>
              <w:rPr>
                <w:sz w:val="24"/>
              </w:rPr>
              <w:t xml:space="preserve"> MWh</w:t>
            </w:r>
          </w:p>
        </w:tc>
        <w:tc>
          <w:tcPr>
            <w:tcW w:w="2127" w:type="dxa"/>
          </w:tcPr>
          <w:p w14:paraId="799DBC6F" w14:textId="77777777" w:rsidR="00A16DFC" w:rsidRDefault="00B54136">
            <w:pPr>
              <w:spacing w:line="276" w:lineRule="auto"/>
              <w:jc w:val="left"/>
              <w:rPr>
                <w:sz w:val="17"/>
              </w:rPr>
            </w:pPr>
            <w:proofErr w:type="spellStart"/>
            <w:r>
              <w:rPr>
                <w:rFonts w:hint="eastAsia"/>
                <w:sz w:val="24"/>
              </w:rPr>
              <w:t>部分成立</w:t>
            </w:r>
            <w:proofErr w:type="spellEnd"/>
          </w:p>
        </w:tc>
        <w:tc>
          <w:tcPr>
            <w:tcW w:w="3078" w:type="dxa"/>
          </w:tcPr>
          <w:p w14:paraId="3352EF0D" w14:textId="77777777" w:rsidR="00A16DFC" w:rsidRDefault="00B54136">
            <w:pPr>
              <w:spacing w:line="276" w:lineRule="auto"/>
              <w:jc w:val="left"/>
              <w:rPr>
                <w:lang w:eastAsia="zh-CN"/>
              </w:rPr>
            </w:pPr>
            <w:r>
              <w:rPr>
                <w:sz w:val="24"/>
                <w:lang w:eastAsia="zh-CN"/>
              </w:rPr>
              <w:t>小时级能量充足性有所改善；</w:t>
            </w:r>
            <w:r>
              <w:rPr>
                <w:rFonts w:hint="eastAsia"/>
                <w:sz w:val="24"/>
                <w:lang w:eastAsia="zh-CN"/>
              </w:rPr>
              <w:t>需要</w:t>
            </w:r>
            <w:r>
              <w:rPr>
                <w:sz w:val="24"/>
                <w:lang w:eastAsia="zh-CN"/>
              </w:rPr>
              <w:t>消融试验识别混合储能和负荷分级的独立贡献</w:t>
            </w:r>
            <w:r>
              <w:rPr>
                <w:rFonts w:hint="eastAsia"/>
                <w:sz w:val="24"/>
                <w:lang w:eastAsia="zh-CN"/>
              </w:rPr>
              <w:t>、</w:t>
            </w:r>
            <w:r>
              <w:rPr>
                <w:sz w:val="24"/>
                <w:lang w:eastAsia="zh-CN"/>
              </w:rPr>
              <w:t>快速电气动态验证</w:t>
            </w:r>
          </w:p>
        </w:tc>
      </w:tr>
      <w:tr w:rsidR="00A16DFC" w14:paraId="6D814B37" w14:textId="77777777" w:rsidTr="00C718DB">
        <w:trPr>
          <w:cantSplit/>
        </w:trPr>
        <w:tc>
          <w:tcPr>
            <w:tcW w:w="1696" w:type="dxa"/>
          </w:tcPr>
          <w:p w14:paraId="79B724D8" w14:textId="77777777" w:rsidR="00A16DFC" w:rsidRDefault="00B54136">
            <w:pPr>
              <w:spacing w:line="276" w:lineRule="auto"/>
              <w:jc w:val="left"/>
              <w:rPr>
                <w:sz w:val="17"/>
              </w:rPr>
            </w:pPr>
            <w:r>
              <w:rPr>
                <w:sz w:val="24"/>
              </w:rPr>
              <w:t xml:space="preserve">H4 </w:t>
            </w:r>
            <w:proofErr w:type="spellStart"/>
            <w:r>
              <w:rPr>
                <w:rFonts w:hint="eastAsia"/>
                <w:sz w:val="24"/>
              </w:rPr>
              <w:t>抗风险假设</w:t>
            </w:r>
            <w:proofErr w:type="spellEnd"/>
          </w:p>
        </w:tc>
        <w:tc>
          <w:tcPr>
            <w:tcW w:w="2835" w:type="dxa"/>
          </w:tcPr>
          <w:p w14:paraId="020D6171" w14:textId="77777777" w:rsidR="00A16DFC" w:rsidRDefault="00B54136">
            <w:pPr>
              <w:spacing w:line="276" w:lineRule="auto"/>
              <w:jc w:val="left"/>
              <w:rPr>
                <w:lang w:eastAsia="zh-CN"/>
              </w:rPr>
            </w:pPr>
            <w:r>
              <w:rPr>
                <w:rFonts w:hint="eastAsia"/>
                <w:sz w:val="24"/>
                <w:lang w:eastAsia="zh-CN"/>
              </w:rPr>
              <w:t>已完成收入结构与设定价格扰动比较</w:t>
            </w:r>
          </w:p>
        </w:tc>
        <w:tc>
          <w:tcPr>
            <w:tcW w:w="2127" w:type="dxa"/>
          </w:tcPr>
          <w:p w14:paraId="565FDFFA" w14:textId="77777777" w:rsidR="00A16DFC" w:rsidRDefault="00B54136">
            <w:pPr>
              <w:spacing w:line="276" w:lineRule="auto"/>
              <w:jc w:val="left"/>
              <w:rPr>
                <w:sz w:val="17"/>
              </w:rPr>
            </w:pPr>
            <w:proofErr w:type="spellStart"/>
            <w:r>
              <w:rPr>
                <w:rFonts w:hint="eastAsia"/>
                <w:sz w:val="24"/>
              </w:rPr>
              <w:t>尚未充分验证</w:t>
            </w:r>
            <w:proofErr w:type="spellEnd"/>
          </w:p>
        </w:tc>
        <w:tc>
          <w:tcPr>
            <w:tcW w:w="3078" w:type="dxa"/>
          </w:tcPr>
          <w:p w14:paraId="37204EF1" w14:textId="77777777" w:rsidR="00A16DFC" w:rsidRDefault="00B54136">
            <w:pPr>
              <w:spacing w:line="276" w:lineRule="auto"/>
              <w:jc w:val="left"/>
              <w:rPr>
                <w:lang w:eastAsia="zh-CN"/>
              </w:rPr>
            </w:pPr>
            <w:r>
              <w:rPr>
                <w:rFonts w:hint="eastAsia"/>
                <w:sz w:val="24"/>
                <w:lang w:eastAsia="zh-CN"/>
              </w:rPr>
              <w:t>需补充概率价格、标准化弹性和合同组合</w:t>
            </w:r>
          </w:p>
        </w:tc>
      </w:tr>
    </w:tbl>
    <w:p w14:paraId="142F6AC1" w14:textId="77777777" w:rsidR="00A16DFC" w:rsidRPr="00C718DB" w:rsidRDefault="00B54136">
      <w:pPr>
        <w:pStyle w:val="af1"/>
        <w:spacing w:after="60" w:line="276" w:lineRule="auto"/>
        <w:rPr>
          <w:sz w:val="28"/>
          <w:szCs w:val="28"/>
          <w:lang w:eastAsia="zh-CN"/>
        </w:rPr>
      </w:pPr>
      <w:r w:rsidRPr="00C718DB">
        <w:rPr>
          <w:rFonts w:hint="eastAsia"/>
          <w:sz w:val="28"/>
          <w:szCs w:val="28"/>
          <w:lang w:eastAsia="zh-CN"/>
        </w:rPr>
        <w:t>结果表明，多出口协同能够把部分受限电量转化为电力、氢</w:t>
      </w:r>
      <w:proofErr w:type="gramStart"/>
      <w:r w:rsidRPr="00C718DB">
        <w:rPr>
          <w:rFonts w:hint="eastAsia"/>
          <w:sz w:val="28"/>
          <w:szCs w:val="28"/>
          <w:lang w:eastAsia="zh-CN"/>
        </w:rPr>
        <w:t>能和算力服务</w:t>
      </w:r>
      <w:proofErr w:type="gramEnd"/>
      <w:r w:rsidRPr="00C718DB">
        <w:rPr>
          <w:rFonts w:hint="eastAsia"/>
          <w:sz w:val="28"/>
          <w:szCs w:val="28"/>
          <w:lang w:eastAsia="zh-CN"/>
        </w:rPr>
        <w:t>，但并未</w:t>
      </w:r>
      <w:r w:rsidR="00C718DB">
        <w:rPr>
          <w:rFonts w:hint="eastAsia"/>
          <w:sz w:val="28"/>
          <w:szCs w:val="28"/>
          <w:lang w:eastAsia="zh-CN"/>
        </w:rPr>
        <w:t>完全</w:t>
      </w:r>
      <w:r w:rsidRPr="00C718DB">
        <w:rPr>
          <w:rFonts w:hint="eastAsia"/>
          <w:sz w:val="28"/>
          <w:szCs w:val="28"/>
          <w:lang w:eastAsia="zh-CN"/>
        </w:rPr>
        <w:t>消除可靠性、投资和市场风险。因而，本项目的结论是“在一定离岸距离、设备配置、产品价格和合同条件下，综合能源岛具有更高消纳和运行价值的可能性”。</w:t>
      </w:r>
    </w:p>
    <w:p w14:paraId="7A1F25A2" w14:textId="77777777" w:rsidR="00A16DFC" w:rsidRPr="00C718DB" w:rsidRDefault="007E6CAB">
      <w:pPr>
        <w:pStyle w:val="21"/>
        <w:rPr>
          <w:rFonts w:ascii="黑体" w:eastAsia="黑体" w:hAnsi="黑体"/>
          <w:b w:val="0"/>
          <w:bCs w:val="0"/>
          <w:lang w:eastAsia="zh-CN"/>
        </w:rPr>
      </w:pPr>
      <w:bookmarkStart w:id="140" w:name="_Toc237592123"/>
      <w:r>
        <w:rPr>
          <w:rFonts w:ascii="宋体" w:eastAsia="宋体" w:hAnsi="宋体" w:hint="eastAsia"/>
          <w:lang w:eastAsia="zh-CN"/>
        </w:rPr>
        <w:t>二、</w:t>
      </w:r>
      <w:r>
        <w:rPr>
          <w:lang w:eastAsia="zh-CN"/>
        </w:rPr>
        <w:t xml:space="preserve"> </w:t>
      </w:r>
      <w:r w:rsidRPr="00C718DB">
        <w:rPr>
          <w:rFonts w:ascii="黑体" w:eastAsia="黑体" w:hAnsi="黑体" w:cs="微软雅黑" w:hint="eastAsia"/>
          <w:b w:val="0"/>
          <w:bCs w:val="0"/>
          <w:lang w:eastAsia="zh-CN"/>
        </w:rPr>
        <w:t>产业</w:t>
      </w:r>
      <w:r w:rsidRPr="00C718DB">
        <w:rPr>
          <w:rFonts w:ascii="黑体" w:eastAsia="黑体" w:hAnsi="黑体"/>
          <w:b w:val="0"/>
          <w:bCs w:val="0"/>
          <w:lang w:eastAsia="zh-CN"/>
        </w:rPr>
        <w:t>潜在方向研判、关键技术识别与培育路径规划</w:t>
      </w:r>
      <w:bookmarkEnd w:id="140"/>
    </w:p>
    <w:p w14:paraId="17F3A88C" w14:textId="77777777" w:rsidR="00A16DFC" w:rsidRPr="00C718DB" w:rsidRDefault="00B54136">
      <w:pPr>
        <w:pStyle w:val="af1"/>
        <w:spacing w:after="60" w:line="276" w:lineRule="auto"/>
        <w:rPr>
          <w:sz w:val="28"/>
          <w:szCs w:val="28"/>
          <w:lang w:eastAsia="zh-CN"/>
        </w:rPr>
      </w:pPr>
      <w:r w:rsidRPr="00C718DB">
        <w:rPr>
          <w:rFonts w:hint="eastAsia"/>
          <w:b/>
          <w:bCs/>
          <w:sz w:val="28"/>
          <w:szCs w:val="28"/>
          <w:lang w:eastAsia="zh-CN"/>
        </w:rPr>
        <w:t>潜在方向研判。</w:t>
      </w:r>
      <w:r w:rsidRPr="00C718DB">
        <w:rPr>
          <w:sz w:val="28"/>
          <w:szCs w:val="28"/>
          <w:lang w:eastAsia="zh-CN"/>
        </w:rPr>
        <w:t xml:space="preserve"> </w:t>
      </w:r>
      <w:r w:rsidRPr="00C718DB">
        <w:rPr>
          <w:rFonts w:hint="eastAsia"/>
          <w:sz w:val="28"/>
          <w:szCs w:val="28"/>
          <w:lang w:eastAsia="zh-CN"/>
        </w:rPr>
        <w:t>深远海能源枢纽有望形成融合能源生产、储能控制、分子能源、数字服务和海洋用能的新型产业形态。其前瞻性来自深远海资源开发与绿色算力、低碳氢能需求的汇聚；成长性来自工程装备、运营服务、数据平台和标准认证的持续扩展；主要不确定性集中</w:t>
      </w:r>
      <w:r w:rsidRPr="00C718DB">
        <w:rPr>
          <w:rFonts w:hint="eastAsia"/>
          <w:sz w:val="28"/>
          <w:szCs w:val="28"/>
          <w:lang w:eastAsia="zh-CN"/>
        </w:rPr>
        <w:t>在全寿命经济性、海上长期可靠性和多产品合同。</w:t>
      </w:r>
    </w:p>
    <w:p w14:paraId="7995BD86" w14:textId="77777777" w:rsidR="00A16DFC" w:rsidRPr="00C718DB" w:rsidRDefault="00B54136">
      <w:pPr>
        <w:pStyle w:val="af1"/>
        <w:spacing w:after="60" w:line="276" w:lineRule="auto"/>
        <w:rPr>
          <w:sz w:val="28"/>
          <w:szCs w:val="28"/>
          <w:lang w:eastAsia="zh-CN"/>
        </w:rPr>
      </w:pPr>
      <w:r w:rsidRPr="00C718DB">
        <w:rPr>
          <w:rFonts w:hint="eastAsia"/>
          <w:b/>
          <w:bCs/>
          <w:sz w:val="28"/>
          <w:szCs w:val="28"/>
          <w:lang w:eastAsia="zh-CN"/>
        </w:rPr>
        <w:t>关键技术识别。</w:t>
      </w:r>
      <w:r w:rsidRPr="00C718DB">
        <w:rPr>
          <w:sz w:val="28"/>
          <w:szCs w:val="28"/>
          <w:lang w:eastAsia="zh-CN"/>
        </w:rPr>
        <w:t xml:space="preserve"> </w:t>
      </w:r>
      <w:r w:rsidRPr="00C718DB">
        <w:rPr>
          <w:rFonts w:hint="eastAsia"/>
          <w:sz w:val="28"/>
          <w:szCs w:val="28"/>
          <w:lang w:eastAsia="zh-CN"/>
        </w:rPr>
        <w:t>推动项目实现需要突破四项系统级技术：</w:t>
      </w:r>
      <w:r w:rsidRPr="00C718DB">
        <w:rPr>
          <w:rFonts w:hint="eastAsia"/>
          <w:sz w:val="28"/>
          <w:szCs w:val="28"/>
          <w:lang w:eastAsia="zh-CN"/>
        </w:rPr>
        <w:t>K1</w:t>
      </w:r>
      <w:r w:rsidRPr="00C718DB">
        <w:rPr>
          <w:rFonts w:hint="eastAsia"/>
          <w:sz w:val="28"/>
          <w:szCs w:val="28"/>
          <w:lang w:eastAsia="zh-CN"/>
        </w:rPr>
        <w:t>深远海平台集成与动态海缆可靠性，</w:t>
      </w:r>
      <w:r w:rsidRPr="00C718DB">
        <w:rPr>
          <w:rFonts w:hint="eastAsia"/>
          <w:sz w:val="28"/>
          <w:szCs w:val="28"/>
          <w:lang w:eastAsia="zh-CN"/>
        </w:rPr>
        <w:t>K2</w:t>
      </w:r>
      <w:r w:rsidRPr="00C718DB">
        <w:rPr>
          <w:rFonts w:hint="eastAsia"/>
          <w:sz w:val="28"/>
          <w:szCs w:val="28"/>
          <w:lang w:eastAsia="zh-CN"/>
        </w:rPr>
        <w:t>构网型混合储能、黑启动与保护协同，</w:t>
      </w:r>
      <w:r w:rsidRPr="00C718DB">
        <w:rPr>
          <w:rFonts w:hint="eastAsia"/>
          <w:sz w:val="28"/>
          <w:szCs w:val="28"/>
          <w:lang w:eastAsia="zh-CN"/>
        </w:rPr>
        <w:t>K3</w:t>
      </w:r>
      <w:r w:rsidRPr="00C718DB">
        <w:rPr>
          <w:rFonts w:hint="eastAsia"/>
          <w:sz w:val="28"/>
          <w:szCs w:val="28"/>
          <w:lang w:eastAsia="zh-CN"/>
        </w:rPr>
        <w:t>海上柔性制氢储运与安全联锁，</w:t>
      </w:r>
      <w:r w:rsidRPr="00C718DB">
        <w:rPr>
          <w:rFonts w:hint="eastAsia"/>
          <w:sz w:val="28"/>
          <w:szCs w:val="28"/>
          <w:lang w:eastAsia="zh-CN"/>
        </w:rPr>
        <w:t>K4</w:t>
      </w:r>
      <w:r w:rsidRPr="00C718DB">
        <w:rPr>
          <w:rFonts w:hint="eastAsia"/>
          <w:sz w:val="28"/>
          <w:szCs w:val="28"/>
          <w:lang w:eastAsia="zh-CN"/>
        </w:rPr>
        <w:t>多时间尺度协同调度与能量路由。</w:t>
      </w:r>
    </w:p>
    <w:p w14:paraId="0094C681" w14:textId="77777777" w:rsidR="00A16DFC" w:rsidRPr="00C718DB" w:rsidRDefault="00B54136">
      <w:pPr>
        <w:pStyle w:val="af1"/>
        <w:spacing w:after="60" w:line="276" w:lineRule="auto"/>
        <w:rPr>
          <w:sz w:val="28"/>
          <w:szCs w:val="28"/>
          <w:lang w:eastAsia="zh-CN"/>
        </w:rPr>
      </w:pPr>
      <w:r w:rsidRPr="00C718DB">
        <w:rPr>
          <w:rFonts w:hint="eastAsia"/>
          <w:b/>
          <w:bCs/>
          <w:sz w:val="28"/>
          <w:szCs w:val="28"/>
          <w:lang w:eastAsia="zh-CN"/>
        </w:rPr>
        <w:lastRenderedPageBreak/>
        <w:t>培育路径设计。</w:t>
      </w:r>
      <w:r w:rsidRPr="00C718DB">
        <w:rPr>
          <w:sz w:val="28"/>
          <w:szCs w:val="28"/>
          <w:lang w:eastAsia="zh-CN"/>
        </w:rPr>
        <w:t xml:space="preserve"> </w:t>
      </w:r>
      <w:r w:rsidRPr="00C718DB">
        <w:rPr>
          <w:rFonts w:hint="eastAsia"/>
          <w:sz w:val="28"/>
          <w:szCs w:val="28"/>
          <w:lang w:eastAsia="zh-CN"/>
        </w:rPr>
        <w:t>产业培育可按照数据与边界核验、分系统验证、海上集成示范、规模化复制折翼链条推进。每一阶段同时设置技术、经济、安全和合同门槛；只有运行证据、成本台账、客户履约和第三方验收同时成立，才进入下一阶段。</w:t>
      </w:r>
    </w:p>
    <w:p w14:paraId="668FEA0C" w14:textId="77777777" w:rsidR="00A16DFC" w:rsidRPr="00C718DB" w:rsidRDefault="00B54136">
      <w:pPr>
        <w:pStyle w:val="af1"/>
        <w:spacing w:after="60" w:line="276" w:lineRule="auto"/>
        <w:rPr>
          <w:sz w:val="28"/>
          <w:szCs w:val="28"/>
          <w:lang w:eastAsia="zh-CN"/>
        </w:rPr>
      </w:pPr>
      <w:r w:rsidRPr="00C718DB">
        <w:rPr>
          <w:sz w:val="28"/>
          <w:szCs w:val="28"/>
          <w:lang w:eastAsia="zh-CN"/>
        </w:rPr>
        <w:t>蓝海枢纽的核心价值在于以统一调度</w:t>
      </w:r>
      <w:r w:rsidRPr="00C718DB">
        <w:rPr>
          <w:rFonts w:hint="eastAsia"/>
          <w:sz w:val="28"/>
          <w:szCs w:val="28"/>
          <w:lang w:eastAsia="zh-CN"/>
        </w:rPr>
        <w:t>的方式</w:t>
      </w:r>
      <w:r w:rsidRPr="00C718DB">
        <w:rPr>
          <w:sz w:val="28"/>
          <w:szCs w:val="28"/>
          <w:lang w:eastAsia="zh-CN"/>
        </w:rPr>
        <w:t>把深远海绿电转化为多种</w:t>
      </w:r>
      <w:r w:rsidRPr="00C718DB">
        <w:rPr>
          <w:sz w:val="28"/>
          <w:szCs w:val="28"/>
          <w:lang w:eastAsia="zh-CN"/>
        </w:rPr>
        <w:t>可交付产品，并将一次性工程能力沉淀为装备、运营、数据和标准服务。其定位为</w:t>
      </w:r>
      <w:r w:rsidRPr="00C718DB">
        <w:rPr>
          <w:sz w:val="28"/>
          <w:szCs w:val="28"/>
          <w:lang w:eastAsia="zh-CN"/>
        </w:rPr>
        <w:t>“</w:t>
      </w:r>
      <w:r w:rsidRPr="00C718DB">
        <w:rPr>
          <w:sz w:val="28"/>
          <w:szCs w:val="28"/>
          <w:lang w:eastAsia="zh-CN"/>
        </w:rPr>
        <w:t>未来产业储备方向与系统集成验证项目</w:t>
      </w:r>
      <w:r w:rsidRPr="00C718DB">
        <w:rPr>
          <w:sz w:val="28"/>
          <w:szCs w:val="28"/>
          <w:lang w:eastAsia="zh-CN"/>
        </w:rPr>
        <w:t>”</w:t>
      </w:r>
      <w:r w:rsidRPr="00C718DB">
        <w:rPr>
          <w:sz w:val="28"/>
          <w:szCs w:val="28"/>
          <w:lang w:eastAsia="zh-CN"/>
        </w:rPr>
        <w:t>，</w:t>
      </w:r>
      <w:r w:rsidRPr="00C718DB">
        <w:rPr>
          <w:rFonts w:hint="eastAsia"/>
          <w:sz w:val="28"/>
          <w:szCs w:val="28"/>
          <w:lang w:eastAsia="zh-CN"/>
        </w:rPr>
        <w:t>目前尚</w:t>
      </w:r>
      <w:r w:rsidRPr="00C718DB">
        <w:rPr>
          <w:sz w:val="28"/>
          <w:szCs w:val="28"/>
          <w:lang w:eastAsia="zh-CN"/>
        </w:rPr>
        <w:t>不</w:t>
      </w:r>
      <w:r w:rsidRPr="00C718DB">
        <w:rPr>
          <w:rFonts w:hint="eastAsia"/>
          <w:sz w:val="28"/>
          <w:szCs w:val="28"/>
          <w:lang w:eastAsia="zh-CN"/>
        </w:rPr>
        <w:t>能</w:t>
      </w:r>
      <w:r w:rsidRPr="00C718DB">
        <w:rPr>
          <w:sz w:val="28"/>
          <w:szCs w:val="28"/>
          <w:lang w:eastAsia="zh-CN"/>
        </w:rPr>
        <w:t>直接启动全功能大规模建设。</w:t>
      </w:r>
    </w:p>
    <w:p w14:paraId="3A12CE7D" w14:textId="77777777" w:rsidR="00A16DFC" w:rsidRDefault="007E6CAB">
      <w:pPr>
        <w:pStyle w:val="21"/>
        <w:rPr>
          <w:lang w:eastAsia="zh-CN"/>
        </w:rPr>
      </w:pPr>
      <w:bookmarkStart w:id="141" w:name="_Toc237592124"/>
      <w:r>
        <w:rPr>
          <w:rFonts w:ascii="宋体" w:eastAsia="宋体" w:hAnsi="宋体" w:hint="eastAsia"/>
          <w:lang w:eastAsia="zh-CN"/>
        </w:rPr>
        <w:t>三、</w:t>
      </w:r>
      <w:r>
        <w:rPr>
          <w:lang w:eastAsia="zh-CN"/>
        </w:rPr>
        <w:t xml:space="preserve"> </w:t>
      </w:r>
      <w:r>
        <w:rPr>
          <w:rFonts w:ascii="微软雅黑" w:eastAsia="微软雅黑" w:hAnsi="微软雅黑" w:cs="微软雅黑" w:hint="eastAsia"/>
          <w:lang w:eastAsia="zh-CN"/>
        </w:rPr>
        <w:t>创新点与未来研究方向</w:t>
      </w:r>
      <w:bookmarkEnd w:id="141"/>
    </w:p>
    <w:p w14:paraId="7E886793" w14:textId="77777777" w:rsidR="00A16DFC" w:rsidRDefault="007E6CAB">
      <w:pPr>
        <w:pStyle w:val="31"/>
        <w:rPr>
          <w:lang w:eastAsia="zh-CN"/>
        </w:rPr>
      </w:pPr>
      <w:bookmarkStart w:id="142" w:name="_Toc237545083"/>
      <w:bookmarkStart w:id="143" w:name="_Toc237592125"/>
      <w:r>
        <w:rPr>
          <w:rFonts w:ascii="宋体" w:eastAsia="宋体" w:hAnsi="宋体" w:hint="eastAsia"/>
          <w:lang w:eastAsia="zh-CN"/>
        </w:rPr>
        <w:t>（一）</w:t>
      </w:r>
      <w:r>
        <w:rPr>
          <w:rFonts w:hint="eastAsia"/>
          <w:lang w:eastAsia="zh-CN"/>
        </w:rPr>
        <w:t xml:space="preserve"> </w:t>
      </w:r>
      <w:r>
        <w:rPr>
          <w:lang w:eastAsia="zh-CN"/>
        </w:rPr>
        <w:t xml:space="preserve"> </w:t>
      </w:r>
      <w:r>
        <w:rPr>
          <w:rFonts w:hint="eastAsia"/>
          <w:lang w:eastAsia="zh-CN"/>
        </w:rPr>
        <w:t>创新点总结</w:t>
      </w:r>
      <w:bookmarkEnd w:id="142"/>
      <w:bookmarkEnd w:id="143"/>
    </w:p>
    <w:p w14:paraId="51FA6E42" w14:textId="77777777" w:rsidR="00A16DFC" w:rsidRPr="00AF04BE" w:rsidRDefault="00B54136" w:rsidP="00AF04BE">
      <w:pPr>
        <w:pStyle w:val="af1"/>
        <w:spacing w:after="60" w:line="276" w:lineRule="auto"/>
        <w:rPr>
          <w:rFonts w:ascii="宋体" w:hAnsi="宋体"/>
          <w:sz w:val="28"/>
          <w:szCs w:val="28"/>
          <w:lang w:eastAsia="zh-CN"/>
        </w:rPr>
      </w:pPr>
      <w:r w:rsidRPr="00C718DB">
        <w:rPr>
          <w:rFonts w:hint="eastAsia"/>
          <w:sz w:val="28"/>
          <w:szCs w:val="28"/>
          <w:lang w:eastAsia="zh-CN"/>
        </w:rPr>
        <w:t>本项目面向深远海新能源开发由“单一发电资源开发”向“综合能源系统构建”转型的需求，提出“源—储—算—用”协同的深远海能源岛新模式。</w:t>
      </w:r>
      <w:r w:rsidR="00AF04BE">
        <w:rPr>
          <w:rFonts w:hint="eastAsia"/>
          <w:sz w:val="28"/>
          <w:szCs w:val="28"/>
          <w:lang w:eastAsia="zh-CN"/>
        </w:rPr>
        <w:t>在</w:t>
      </w:r>
      <w:r w:rsidR="00AF04BE" w:rsidRPr="00AF04BE">
        <w:rPr>
          <w:rFonts w:ascii="宋体" w:hAnsi="宋体" w:hint="eastAsia"/>
          <w:sz w:val="28"/>
          <w:szCs w:val="28"/>
          <w:lang w:eastAsia="zh-CN"/>
        </w:rPr>
        <w:t>模式</w:t>
      </w:r>
      <w:r w:rsidR="00AF04BE">
        <w:rPr>
          <w:rFonts w:ascii="宋体" w:hAnsi="宋体" w:hint="eastAsia"/>
          <w:sz w:val="28"/>
          <w:szCs w:val="28"/>
          <w:lang w:eastAsia="zh-CN"/>
        </w:rPr>
        <w:t>上</w:t>
      </w:r>
      <w:r w:rsidR="00AF04BE" w:rsidRPr="00AF04BE">
        <w:rPr>
          <w:rFonts w:ascii="宋体" w:hAnsi="宋体" w:hint="eastAsia"/>
          <w:sz w:val="28"/>
          <w:szCs w:val="28"/>
          <w:lang w:eastAsia="zh-CN"/>
        </w:rPr>
        <w:t>把柔性绿色算力纳入核心消纳、调节和数字价值出口，形成电力—氢能—算力三类主产品的能源与数字双价值循环</w:t>
      </w:r>
      <w:r w:rsidR="00AF04BE">
        <w:rPr>
          <w:rFonts w:ascii="宋体" w:hAnsi="宋体" w:hint="eastAsia"/>
          <w:sz w:val="28"/>
          <w:szCs w:val="28"/>
          <w:lang w:eastAsia="zh-CN"/>
        </w:rPr>
        <w:t>。在</w:t>
      </w:r>
      <w:r w:rsidR="00AF04BE" w:rsidRPr="00AF04BE">
        <w:rPr>
          <w:rFonts w:ascii="宋体" w:hAnsi="宋体" w:hint="eastAsia"/>
          <w:sz w:val="28"/>
          <w:szCs w:val="28"/>
          <w:lang w:eastAsia="zh-CN"/>
        </w:rPr>
        <w:t>方法</w:t>
      </w:r>
      <w:r w:rsidR="00AF04BE">
        <w:rPr>
          <w:rFonts w:ascii="宋体" w:hAnsi="宋体" w:hint="eastAsia"/>
          <w:sz w:val="28"/>
          <w:szCs w:val="28"/>
          <w:lang w:eastAsia="zh-CN"/>
        </w:rPr>
        <w:t>上</w:t>
      </w:r>
      <w:r w:rsidR="00AF04BE" w:rsidRPr="00AF04BE">
        <w:rPr>
          <w:rFonts w:ascii="宋体" w:hAnsi="宋体" w:hint="eastAsia"/>
          <w:sz w:val="28"/>
          <w:szCs w:val="28"/>
          <w:lang w:eastAsia="zh-CN"/>
        </w:rPr>
        <w:t>以单一电力外送为反事实基准，连接小时级MILP、48 h严格场景、年度诊断场景、极端事件和敏感性分析，明确结论成立边界。</w:t>
      </w:r>
      <w:r w:rsidR="00AF04BE">
        <w:rPr>
          <w:rFonts w:ascii="宋体" w:hAnsi="宋体" w:hint="eastAsia"/>
          <w:sz w:val="28"/>
          <w:szCs w:val="28"/>
          <w:lang w:eastAsia="zh-CN"/>
        </w:rPr>
        <w:t>在</w:t>
      </w:r>
      <w:r w:rsidR="00AF04BE" w:rsidRPr="00AF04BE">
        <w:rPr>
          <w:rFonts w:ascii="宋体" w:hAnsi="宋体" w:hint="eastAsia"/>
          <w:sz w:val="28"/>
          <w:szCs w:val="28"/>
          <w:lang w:eastAsia="zh-CN"/>
        </w:rPr>
        <w:t>路径</w:t>
      </w:r>
      <w:r w:rsidR="00AF04BE">
        <w:rPr>
          <w:rFonts w:ascii="宋体" w:hAnsi="宋体" w:hint="eastAsia"/>
          <w:sz w:val="28"/>
          <w:szCs w:val="28"/>
          <w:lang w:eastAsia="zh-CN"/>
        </w:rPr>
        <w:t>上</w:t>
      </w:r>
      <w:r w:rsidR="00AF04BE" w:rsidRPr="00AF04BE">
        <w:rPr>
          <w:rFonts w:ascii="宋体" w:hAnsi="宋体" w:hint="eastAsia"/>
          <w:sz w:val="28"/>
          <w:szCs w:val="28"/>
          <w:lang w:eastAsia="zh-CN"/>
        </w:rPr>
        <w:t>以K1—K4和G0—G3把技术、经济、安全、合同证据转化为可审计、可停止、可复制的产业培育流程。</w:t>
      </w:r>
    </w:p>
    <w:p w14:paraId="0F64BD8F" w14:textId="77777777" w:rsidR="00A16DFC" w:rsidRDefault="007E6CAB">
      <w:pPr>
        <w:pStyle w:val="31"/>
        <w:rPr>
          <w:lang w:eastAsia="zh-CN"/>
        </w:rPr>
      </w:pPr>
      <w:bookmarkStart w:id="144" w:name="_Toc237545084"/>
      <w:bookmarkStart w:id="145" w:name="_Toc237592126"/>
      <w:r>
        <w:rPr>
          <w:rFonts w:ascii="宋体" w:eastAsia="宋体" w:hAnsi="宋体" w:hint="eastAsia"/>
          <w:lang w:eastAsia="zh-CN"/>
        </w:rPr>
        <w:t>（二）</w:t>
      </w:r>
      <w:r>
        <w:rPr>
          <w:rFonts w:hint="eastAsia"/>
          <w:lang w:eastAsia="zh-CN"/>
        </w:rPr>
        <w:t>未来研究方向</w:t>
      </w:r>
      <w:bookmarkEnd w:id="144"/>
      <w:bookmarkEnd w:id="145"/>
    </w:p>
    <w:p w14:paraId="26C8D9CA" w14:textId="77777777" w:rsidR="00A16DFC" w:rsidRPr="00C718DB" w:rsidRDefault="00B54136">
      <w:pPr>
        <w:pStyle w:val="af1"/>
        <w:rPr>
          <w:sz w:val="28"/>
          <w:szCs w:val="28"/>
          <w:lang w:eastAsia="zh-CN"/>
        </w:rPr>
      </w:pPr>
      <w:r w:rsidRPr="00C718DB">
        <w:rPr>
          <w:rFonts w:hint="eastAsia"/>
          <w:sz w:val="28"/>
          <w:szCs w:val="28"/>
          <w:lang w:eastAsia="zh-CN"/>
        </w:rPr>
        <w:t>未来研究</w:t>
      </w:r>
      <w:r w:rsidR="00C718DB">
        <w:rPr>
          <w:rFonts w:hint="eastAsia"/>
          <w:sz w:val="28"/>
          <w:szCs w:val="28"/>
          <w:lang w:eastAsia="zh-CN"/>
        </w:rPr>
        <w:t>可</w:t>
      </w:r>
      <w:r w:rsidRPr="00C718DB">
        <w:rPr>
          <w:rFonts w:hint="eastAsia"/>
          <w:sz w:val="28"/>
          <w:szCs w:val="28"/>
          <w:lang w:eastAsia="zh-CN"/>
        </w:rPr>
        <w:t>围绕“系统验证、技术突破、商业闭环和产业推广”四个方向持续深化。加强深远海能源岛系统级工程验证</w:t>
      </w:r>
      <w:r w:rsidR="00AF04BE">
        <w:rPr>
          <w:rFonts w:hint="eastAsia"/>
          <w:sz w:val="28"/>
          <w:szCs w:val="28"/>
          <w:lang w:eastAsia="zh-CN"/>
        </w:rPr>
        <w:t>；</w:t>
      </w:r>
      <w:r w:rsidRPr="00C718DB">
        <w:rPr>
          <w:rFonts w:hint="eastAsia"/>
          <w:sz w:val="28"/>
          <w:szCs w:val="28"/>
          <w:lang w:eastAsia="zh-CN"/>
        </w:rPr>
        <w:t>突破深远海能源岛核心技术瓶颈</w:t>
      </w:r>
      <w:r w:rsidR="00AF04BE">
        <w:rPr>
          <w:rFonts w:hint="eastAsia"/>
          <w:sz w:val="28"/>
          <w:szCs w:val="28"/>
          <w:lang w:eastAsia="zh-CN"/>
        </w:rPr>
        <w:t>；</w:t>
      </w:r>
      <w:r w:rsidRPr="00C718DB">
        <w:rPr>
          <w:rFonts w:hint="eastAsia"/>
          <w:sz w:val="28"/>
          <w:szCs w:val="28"/>
          <w:lang w:eastAsia="zh-CN"/>
        </w:rPr>
        <w:t>完善多形态能源产品商</w:t>
      </w:r>
      <w:r w:rsidRPr="00C718DB">
        <w:rPr>
          <w:rFonts w:hint="eastAsia"/>
          <w:sz w:val="28"/>
          <w:szCs w:val="28"/>
          <w:lang w:eastAsia="zh-CN"/>
        </w:rPr>
        <w:t>业模式</w:t>
      </w:r>
      <w:r w:rsidR="00AF04BE">
        <w:rPr>
          <w:rFonts w:hint="eastAsia"/>
          <w:sz w:val="28"/>
          <w:szCs w:val="28"/>
          <w:lang w:eastAsia="zh-CN"/>
        </w:rPr>
        <w:t>；</w:t>
      </w:r>
      <w:r w:rsidRPr="00C718DB">
        <w:rPr>
          <w:rFonts w:hint="eastAsia"/>
          <w:sz w:val="28"/>
          <w:szCs w:val="28"/>
          <w:lang w:eastAsia="zh-CN"/>
        </w:rPr>
        <w:t>推动协同调度模型向智能化和实时化发展。</w:t>
      </w:r>
    </w:p>
    <w:p w14:paraId="0257CEC3" w14:textId="77777777" w:rsidR="00A16DFC" w:rsidRPr="00C718DB" w:rsidRDefault="00B54136" w:rsidP="00C718DB">
      <w:pPr>
        <w:pStyle w:val="af1"/>
        <w:rPr>
          <w:sz w:val="28"/>
          <w:szCs w:val="28"/>
          <w:lang w:eastAsia="zh-CN"/>
        </w:rPr>
      </w:pPr>
      <w:r w:rsidRPr="00C718DB">
        <w:rPr>
          <w:rFonts w:hint="eastAsia"/>
          <w:sz w:val="28"/>
          <w:szCs w:val="28"/>
          <w:lang w:eastAsia="zh-CN"/>
        </w:rPr>
        <w:t>总体来看，深远海能源岛仍处于“部件可用、系统待证”的产业发展阶段。未来研究应坚持“场景牵引、模型先行、分系统验证、阶段决策”的推进原则，以关键技术突破和示范工程验证为基础，逐步形成可复制、可推广的深远海综合能源产业模式。</w:t>
      </w:r>
    </w:p>
    <w:p w14:paraId="7DA3C10A" w14:textId="77777777" w:rsidR="00A16DFC" w:rsidRDefault="00B54136">
      <w:pPr>
        <w:pStyle w:val="1"/>
        <w:spacing w:before="0"/>
        <w:rPr>
          <w:lang w:eastAsia="zh-CN"/>
        </w:rPr>
      </w:pPr>
      <w:bookmarkStart w:id="146" w:name="_Toc237592127"/>
      <w:bookmarkStart w:id="147" w:name="参考文献"/>
      <w:bookmarkEnd w:id="138"/>
      <w:r>
        <w:rPr>
          <w:rFonts w:hint="eastAsia"/>
          <w:lang w:eastAsia="zh-CN"/>
        </w:rPr>
        <w:lastRenderedPageBreak/>
        <w:t>参考文献</w:t>
      </w:r>
      <w:bookmarkEnd w:id="146"/>
    </w:p>
    <w:p w14:paraId="0E31914D" w14:textId="77777777" w:rsidR="00A16DFC" w:rsidRDefault="00B54136">
      <w:pPr>
        <w:pStyle w:val="af1"/>
      </w:pPr>
      <w:r>
        <w:rPr>
          <w:lang w:eastAsia="zh-CN"/>
        </w:rPr>
        <w:t xml:space="preserve">[1] </w:t>
      </w:r>
      <w:r>
        <w:rPr>
          <w:rFonts w:hint="eastAsia"/>
          <w:lang w:eastAsia="zh-CN"/>
        </w:rPr>
        <w:t>法国电力集团</w:t>
      </w:r>
      <w:r>
        <w:rPr>
          <w:rFonts w:hint="eastAsia"/>
          <w:lang w:eastAsia="zh-CN"/>
        </w:rPr>
        <w:t>.</w:t>
      </w:r>
      <w:r>
        <w:rPr>
          <w:lang w:eastAsia="zh-CN"/>
        </w:rPr>
        <w:t xml:space="preserve"> </w:t>
      </w:r>
      <w:r>
        <w:rPr>
          <w:rFonts w:hint="eastAsia"/>
          <w:lang w:eastAsia="zh-CN"/>
        </w:rPr>
        <w:t>江苏东台海上风电</w:t>
      </w:r>
      <w:r>
        <w:rPr>
          <w:rFonts w:hint="eastAsia"/>
          <w:lang w:eastAsia="zh-CN"/>
        </w:rPr>
        <w:t>[EB/OL].</w:t>
      </w:r>
      <w:r>
        <w:rPr>
          <w:lang w:eastAsia="zh-CN"/>
        </w:rPr>
        <w:t xml:space="preserve"> </w:t>
      </w:r>
      <w:r>
        <w:t xml:space="preserve">[2026-07-31]. </w:t>
      </w:r>
      <w:r>
        <w:t>https://china.edf.com/zh-hans/fadianzaihuayewu/kezaishengnengyuan/jiangsudongtaihaishangfengdian.</w:t>
      </w:r>
    </w:p>
    <w:p w14:paraId="1E9FFA56" w14:textId="77777777" w:rsidR="00A16DFC" w:rsidRDefault="00B54136">
      <w:pPr>
        <w:pStyle w:val="af1"/>
        <w:rPr>
          <w:lang w:eastAsia="zh-CN"/>
        </w:rPr>
      </w:pPr>
      <w:r>
        <w:rPr>
          <w:lang w:eastAsia="zh-CN"/>
        </w:rPr>
        <w:t xml:space="preserve">[2] </w:t>
      </w:r>
      <w:r>
        <w:rPr>
          <w:rFonts w:hint="eastAsia"/>
          <w:lang w:eastAsia="zh-CN"/>
        </w:rPr>
        <w:t>国家能源集团</w:t>
      </w:r>
      <w:r>
        <w:rPr>
          <w:rFonts w:hint="eastAsia"/>
          <w:lang w:eastAsia="zh-CN"/>
        </w:rPr>
        <w:t>.</w:t>
      </w:r>
      <w:r>
        <w:rPr>
          <w:lang w:eastAsia="zh-CN"/>
        </w:rPr>
        <w:t xml:space="preserve"> </w:t>
      </w:r>
      <w:r>
        <w:rPr>
          <w:rFonts w:hint="eastAsia"/>
          <w:lang w:eastAsia="zh-CN"/>
        </w:rPr>
        <w:t>【重大工程】宁东氢碳减排示范项目光伏并网</w:t>
      </w:r>
      <w:r>
        <w:rPr>
          <w:rFonts w:hint="eastAsia"/>
          <w:lang w:eastAsia="zh-CN"/>
        </w:rPr>
        <w:t>[EB/OL].</w:t>
      </w:r>
      <w:r>
        <w:rPr>
          <w:lang w:eastAsia="zh-CN"/>
        </w:rPr>
        <w:t xml:space="preserve"> 2023-06-27[2026-07-31]. https://www.ceic.com/gjnyjtww/chnjcxw/202307/3f0a2c56f74547d2b25ee32b3f311a7e.shtml.</w:t>
      </w:r>
    </w:p>
    <w:p w14:paraId="7A537407" w14:textId="77777777" w:rsidR="00A16DFC" w:rsidRDefault="00B54136">
      <w:pPr>
        <w:pStyle w:val="af1"/>
        <w:rPr>
          <w:lang w:eastAsia="zh-CN"/>
        </w:rPr>
      </w:pPr>
      <w:r>
        <w:rPr>
          <w:lang w:eastAsia="zh-CN"/>
        </w:rPr>
        <w:t xml:space="preserve">[3] </w:t>
      </w:r>
      <w:r>
        <w:rPr>
          <w:rFonts w:hint="eastAsia"/>
          <w:lang w:eastAsia="zh-CN"/>
        </w:rPr>
        <w:t>国家能源集团</w:t>
      </w:r>
      <w:r>
        <w:rPr>
          <w:rFonts w:hint="eastAsia"/>
          <w:lang w:eastAsia="zh-CN"/>
        </w:rPr>
        <w:t>.</w:t>
      </w:r>
      <w:r>
        <w:rPr>
          <w:lang w:eastAsia="zh-CN"/>
        </w:rPr>
        <w:t xml:space="preserve"> </w:t>
      </w:r>
      <w:r>
        <w:rPr>
          <w:rFonts w:hint="eastAsia"/>
          <w:lang w:eastAsia="zh-CN"/>
        </w:rPr>
        <w:t>全球首座风渔融合浮式平台投产</w:t>
      </w:r>
      <w:r>
        <w:rPr>
          <w:rFonts w:hint="eastAsia"/>
          <w:lang w:eastAsia="zh-CN"/>
        </w:rPr>
        <w:t>[EB/OL].</w:t>
      </w:r>
      <w:r>
        <w:rPr>
          <w:lang w:eastAsia="zh-CN"/>
        </w:rPr>
        <w:t xml:space="preserve"> 2024-06-28[2026-07-31]. https://www.ceic.com/gjnyjtww/chnjtyw/202406/63df1a414ec949e9b119b67143b9afc0.shtml.</w:t>
      </w:r>
    </w:p>
    <w:p w14:paraId="6E9738FC" w14:textId="77777777" w:rsidR="00A16DFC" w:rsidRDefault="00B54136">
      <w:pPr>
        <w:pStyle w:val="af1"/>
        <w:rPr>
          <w:lang w:eastAsia="zh-CN"/>
        </w:rPr>
      </w:pPr>
      <w:r>
        <w:rPr>
          <w:lang w:eastAsia="zh-CN"/>
        </w:rPr>
        <w:t>[4</w:t>
      </w:r>
      <w:r>
        <w:rPr>
          <w:lang w:eastAsia="zh-CN"/>
        </w:rPr>
        <w:t xml:space="preserve">] </w:t>
      </w:r>
      <w:r>
        <w:rPr>
          <w:rFonts w:hint="eastAsia"/>
          <w:lang w:eastAsia="zh-CN"/>
        </w:rPr>
        <w:t>新华社</w:t>
      </w:r>
      <w:r>
        <w:rPr>
          <w:rFonts w:hint="eastAsia"/>
          <w:lang w:eastAsia="zh-CN"/>
        </w:rPr>
        <w:t>.</w:t>
      </w:r>
      <w:r>
        <w:rPr>
          <w:lang w:eastAsia="zh-CN"/>
        </w:rPr>
        <w:t xml:space="preserve"> </w:t>
      </w:r>
      <w:r>
        <w:rPr>
          <w:rFonts w:hint="eastAsia"/>
          <w:lang w:eastAsia="zh-CN"/>
        </w:rPr>
        <w:t>浙江（华东）深远海风电母港在温州开工</w:t>
      </w:r>
      <w:r>
        <w:rPr>
          <w:rFonts w:hint="eastAsia"/>
          <w:lang w:eastAsia="zh-CN"/>
        </w:rPr>
        <w:t>[EB/OL].</w:t>
      </w:r>
      <w:r>
        <w:rPr>
          <w:lang w:eastAsia="zh-CN"/>
        </w:rPr>
        <w:t xml:space="preserve"> 2024-12-27[2026-07-31]. https://www.zj.news.cn/20241227/3b007a8a8051415499187a3555153358/c.html.</w:t>
      </w:r>
    </w:p>
    <w:p w14:paraId="3A7212E9" w14:textId="77777777" w:rsidR="00A16DFC" w:rsidRDefault="00B54136">
      <w:pPr>
        <w:pStyle w:val="af1"/>
      </w:pPr>
      <w:r>
        <w:rPr>
          <w:lang w:eastAsia="zh-CN"/>
        </w:rPr>
        <w:t xml:space="preserve">[5] </w:t>
      </w:r>
      <w:r>
        <w:rPr>
          <w:rFonts w:hint="eastAsia"/>
          <w:lang w:eastAsia="zh-CN"/>
        </w:rPr>
        <w:t>中国长江三峡集团有限公司</w:t>
      </w:r>
      <w:r>
        <w:rPr>
          <w:rFonts w:hint="eastAsia"/>
          <w:lang w:eastAsia="zh-CN"/>
        </w:rPr>
        <w:t>.</w:t>
      </w:r>
      <w:r>
        <w:rPr>
          <w:lang w:eastAsia="zh-CN"/>
        </w:rPr>
        <w:t xml:space="preserve"> </w:t>
      </w:r>
      <w:r>
        <w:rPr>
          <w:rFonts w:hint="eastAsia"/>
          <w:lang w:eastAsia="zh-CN"/>
        </w:rPr>
        <w:t>战略投资：福建海上风电产业园</w:t>
      </w:r>
      <w:r>
        <w:rPr>
          <w:rFonts w:hint="eastAsia"/>
          <w:lang w:eastAsia="zh-CN"/>
        </w:rPr>
        <w:t>[EB/OL].</w:t>
      </w:r>
      <w:r>
        <w:rPr>
          <w:lang w:eastAsia="zh-CN"/>
        </w:rPr>
        <w:t xml:space="preserve"> </w:t>
      </w:r>
      <w:r>
        <w:t>[2026-07-31]. https://www.ctgne.com/sxxnychina/1077724/1077756/index.html.</w:t>
      </w:r>
    </w:p>
    <w:p w14:paraId="454C35C2" w14:textId="77777777" w:rsidR="00A16DFC" w:rsidRDefault="00B54136">
      <w:pPr>
        <w:pStyle w:val="af1"/>
        <w:rPr>
          <w:lang w:eastAsia="zh-CN"/>
        </w:rPr>
      </w:pPr>
      <w:r>
        <w:rPr>
          <w:lang w:eastAsia="zh-CN"/>
        </w:rPr>
        <w:t xml:space="preserve">[6] </w:t>
      </w:r>
      <w:r>
        <w:rPr>
          <w:rFonts w:hint="eastAsia"/>
          <w:lang w:eastAsia="zh-CN"/>
        </w:rPr>
        <w:t>上海市人民</w:t>
      </w:r>
      <w:r>
        <w:rPr>
          <w:rFonts w:hint="eastAsia"/>
          <w:lang w:eastAsia="zh-CN"/>
        </w:rPr>
        <w:t>政府</w:t>
      </w:r>
      <w:r>
        <w:rPr>
          <w:rFonts w:hint="eastAsia"/>
          <w:lang w:eastAsia="zh-CN"/>
        </w:rPr>
        <w:t>.</w:t>
      </w:r>
      <w:r>
        <w:rPr>
          <w:lang w:eastAsia="zh-CN"/>
        </w:rPr>
        <w:t xml:space="preserve"> </w:t>
      </w:r>
      <w:r>
        <w:rPr>
          <w:rFonts w:hint="eastAsia"/>
          <w:lang w:eastAsia="zh-CN"/>
        </w:rPr>
        <w:t>补齐本地化绿色甲醇加注能力短板：</w:t>
      </w:r>
      <w:r>
        <w:rPr>
          <w:rFonts w:hint="eastAsia"/>
          <w:lang w:eastAsia="zh-CN"/>
        </w:rPr>
        <w:t>10</w:t>
      </w:r>
      <w:r>
        <w:rPr>
          <w:rFonts w:hint="eastAsia"/>
          <w:lang w:eastAsia="zh-CN"/>
        </w:rPr>
        <w:t>万吨级沪产绿醇项目投产</w:t>
      </w:r>
      <w:r>
        <w:rPr>
          <w:rFonts w:hint="eastAsia"/>
          <w:lang w:eastAsia="zh-CN"/>
        </w:rPr>
        <w:t>[EB/OL].</w:t>
      </w:r>
      <w:r>
        <w:rPr>
          <w:lang w:eastAsia="zh-CN"/>
        </w:rPr>
        <w:t xml:space="preserve"> 2026-01-02[2026-07-31]. https://www.shanghai.gov.cn/nw4411/20260102/ea8795bb747048979afaf0fe5b2af9ac.html.</w:t>
      </w:r>
    </w:p>
    <w:p w14:paraId="17B72766" w14:textId="77777777" w:rsidR="00A16DFC" w:rsidRDefault="00B54136">
      <w:pPr>
        <w:pStyle w:val="af1"/>
        <w:rPr>
          <w:lang w:eastAsia="zh-CN"/>
        </w:rPr>
      </w:pPr>
      <w:r>
        <w:rPr>
          <w:lang w:eastAsia="zh-CN"/>
        </w:rPr>
        <w:t xml:space="preserve">[7] </w:t>
      </w:r>
      <w:r>
        <w:rPr>
          <w:rFonts w:hint="eastAsia"/>
          <w:lang w:eastAsia="zh-CN"/>
        </w:rPr>
        <w:t>上海海事局</w:t>
      </w:r>
      <w:r>
        <w:rPr>
          <w:rFonts w:hint="eastAsia"/>
          <w:lang w:eastAsia="zh-CN"/>
        </w:rPr>
        <w:t>.</w:t>
      </w:r>
      <w:r>
        <w:rPr>
          <w:lang w:eastAsia="zh-CN"/>
        </w:rPr>
        <w:t xml:space="preserve"> </w:t>
      </w:r>
      <w:r>
        <w:rPr>
          <w:rFonts w:hint="eastAsia"/>
          <w:lang w:eastAsia="zh-CN"/>
        </w:rPr>
        <w:t>上海洋山港首次开展国产绿色甲醇接卸与加注</w:t>
      </w:r>
      <w:r>
        <w:rPr>
          <w:rFonts w:hint="eastAsia"/>
          <w:lang w:eastAsia="zh-CN"/>
        </w:rPr>
        <w:t>[EB/OL].</w:t>
      </w:r>
      <w:r>
        <w:rPr>
          <w:lang w:eastAsia="zh-CN"/>
        </w:rPr>
        <w:t xml:space="preserve"> 2025-03-30[2026-07-31]. https://www.sh.msa.gov.cn/mtbd/103836.jhtml</w:t>
      </w:r>
      <w:r>
        <w:rPr>
          <w:lang w:eastAsia="zh-CN"/>
        </w:rPr>
        <w:t>.</w:t>
      </w:r>
    </w:p>
    <w:p w14:paraId="686F3850" w14:textId="77777777" w:rsidR="00A16DFC" w:rsidRDefault="00B54136">
      <w:pPr>
        <w:pStyle w:val="af1"/>
        <w:rPr>
          <w:lang w:eastAsia="zh-CN"/>
        </w:rPr>
      </w:pPr>
      <w:r>
        <w:t xml:space="preserve">[8] LIU T, ZHAO Z, TANG W, et al. In-situ direct seawater electrolysis using floating platform in ocean with uncontrollable wave motion[J]. </w:t>
      </w:r>
      <w:r>
        <w:rPr>
          <w:lang w:eastAsia="zh-CN"/>
        </w:rPr>
        <w:t>Nature Communications, 2024, 15: 5305. https://doi.org/10.1038/s41467-024-49639-6.</w:t>
      </w:r>
    </w:p>
    <w:p w14:paraId="0DD0411D" w14:textId="77777777" w:rsidR="00A16DFC" w:rsidRDefault="00B54136">
      <w:pPr>
        <w:pStyle w:val="af1"/>
        <w:rPr>
          <w:lang w:eastAsia="zh-CN"/>
        </w:rPr>
      </w:pPr>
      <w:r>
        <w:rPr>
          <w:lang w:eastAsia="zh-CN"/>
        </w:rPr>
        <w:t xml:space="preserve">[9] </w:t>
      </w:r>
      <w:r>
        <w:rPr>
          <w:rFonts w:hint="eastAsia"/>
          <w:lang w:eastAsia="zh-CN"/>
        </w:rPr>
        <w:t>蓝海枢纽项目组</w:t>
      </w:r>
      <w:r>
        <w:rPr>
          <w:rFonts w:hint="eastAsia"/>
          <w:lang w:eastAsia="zh-CN"/>
        </w:rPr>
        <w:t>.</w:t>
      </w:r>
      <w:r>
        <w:rPr>
          <w:lang w:eastAsia="zh-CN"/>
        </w:rPr>
        <w:t xml:space="preserve"> </w:t>
      </w:r>
      <w:r>
        <w:rPr>
          <w:rFonts w:hint="eastAsia"/>
          <w:lang w:eastAsia="zh-CN"/>
        </w:rPr>
        <w:t>企业访谈资料：海上风电制氢、合成氨及</w:t>
      </w:r>
      <w:r>
        <w:rPr>
          <w:rFonts w:hint="eastAsia"/>
          <w:lang w:eastAsia="zh-CN"/>
        </w:rPr>
        <w:t>氢能制储技术交流记录</w:t>
      </w:r>
      <w:r>
        <w:rPr>
          <w:rFonts w:hint="eastAsia"/>
          <w:lang w:eastAsia="zh-CN"/>
        </w:rPr>
        <w:t>[Z].</w:t>
      </w:r>
      <w:r>
        <w:rPr>
          <w:lang w:eastAsia="zh-CN"/>
        </w:rPr>
        <w:t xml:space="preserve"> 2026-07.</w:t>
      </w:r>
    </w:p>
    <w:p w14:paraId="095EA62B" w14:textId="77777777" w:rsidR="00A16DFC" w:rsidRDefault="00B54136">
      <w:pPr>
        <w:pStyle w:val="af1"/>
        <w:rPr>
          <w:lang w:eastAsia="zh-CN"/>
        </w:rPr>
      </w:pPr>
      <w:r>
        <w:rPr>
          <w:lang w:eastAsia="zh-CN"/>
        </w:rPr>
        <w:lastRenderedPageBreak/>
        <w:t xml:space="preserve">[10] </w:t>
      </w:r>
      <w:r>
        <w:rPr>
          <w:rFonts w:hint="eastAsia"/>
          <w:lang w:eastAsia="zh-CN"/>
        </w:rPr>
        <w:t>国家发展改革委</w:t>
      </w:r>
      <w:r>
        <w:rPr>
          <w:rFonts w:hint="eastAsia"/>
          <w:lang w:eastAsia="zh-CN"/>
        </w:rPr>
        <w:t>,</w:t>
      </w:r>
      <w:r>
        <w:rPr>
          <w:lang w:eastAsia="zh-CN"/>
        </w:rPr>
        <w:t xml:space="preserve"> </w:t>
      </w:r>
      <w:r>
        <w:rPr>
          <w:rFonts w:hint="eastAsia"/>
          <w:lang w:eastAsia="zh-CN"/>
        </w:rPr>
        <w:t>国家能源局</w:t>
      </w:r>
      <w:r>
        <w:rPr>
          <w:rFonts w:hint="eastAsia"/>
          <w:lang w:eastAsia="zh-CN"/>
        </w:rPr>
        <w:t>.</w:t>
      </w:r>
      <w:r>
        <w:rPr>
          <w:lang w:eastAsia="zh-CN"/>
        </w:rPr>
        <w:t xml:space="preserve"> </w:t>
      </w:r>
      <w:r>
        <w:rPr>
          <w:rFonts w:hint="eastAsia"/>
          <w:lang w:eastAsia="zh-CN"/>
        </w:rPr>
        <w:t>关于深化新能源上网电价市场化改革</w:t>
      </w:r>
      <w:r>
        <w:rPr>
          <w:lang w:eastAsia="zh-CN"/>
        </w:rPr>
        <w:t xml:space="preserve"> </w:t>
      </w:r>
      <w:r>
        <w:rPr>
          <w:rFonts w:hint="eastAsia"/>
          <w:lang w:eastAsia="zh-CN"/>
        </w:rPr>
        <w:t>促进新能源高质量发展的通知：发改价格〔</w:t>
      </w:r>
      <w:r>
        <w:rPr>
          <w:rFonts w:hint="eastAsia"/>
          <w:lang w:eastAsia="zh-CN"/>
        </w:rPr>
        <w:t>2025</w:t>
      </w:r>
      <w:r>
        <w:rPr>
          <w:rFonts w:hint="eastAsia"/>
          <w:lang w:eastAsia="zh-CN"/>
        </w:rPr>
        <w:t>〕</w:t>
      </w:r>
      <w:r>
        <w:rPr>
          <w:rFonts w:hint="eastAsia"/>
          <w:lang w:eastAsia="zh-CN"/>
        </w:rPr>
        <w:t>136</w:t>
      </w:r>
      <w:r>
        <w:rPr>
          <w:rFonts w:hint="eastAsia"/>
          <w:lang w:eastAsia="zh-CN"/>
        </w:rPr>
        <w:t>号</w:t>
      </w:r>
      <w:r>
        <w:rPr>
          <w:rFonts w:hint="eastAsia"/>
          <w:lang w:eastAsia="zh-CN"/>
        </w:rPr>
        <w:t>[EB/OL].</w:t>
      </w:r>
      <w:r>
        <w:rPr>
          <w:lang w:eastAsia="zh-CN"/>
        </w:rPr>
        <w:t xml:space="preserve"> 2025-01-27[2026-07-31]. https://www.ndrc.gov.cn/xxgk/zcfb/tz/202502/t20250209_1396066.html.</w:t>
      </w:r>
    </w:p>
    <w:p w14:paraId="0F196EAE" w14:textId="77777777" w:rsidR="00A16DFC" w:rsidRDefault="00B54136">
      <w:pPr>
        <w:pStyle w:val="af1"/>
        <w:rPr>
          <w:lang w:eastAsia="zh-CN"/>
        </w:rPr>
      </w:pPr>
      <w:r>
        <w:rPr>
          <w:lang w:eastAsia="zh-CN"/>
        </w:rPr>
        <w:t xml:space="preserve">[11] </w:t>
      </w:r>
      <w:r>
        <w:rPr>
          <w:rFonts w:hint="eastAsia"/>
          <w:lang w:eastAsia="zh-CN"/>
        </w:rPr>
        <w:t>国家发展改革委</w:t>
      </w:r>
      <w:r>
        <w:rPr>
          <w:rFonts w:hint="eastAsia"/>
          <w:lang w:eastAsia="zh-CN"/>
        </w:rPr>
        <w:t>,</w:t>
      </w:r>
      <w:r>
        <w:rPr>
          <w:lang w:eastAsia="zh-CN"/>
        </w:rPr>
        <w:t xml:space="preserve"> </w:t>
      </w:r>
      <w:r>
        <w:rPr>
          <w:rFonts w:hint="eastAsia"/>
          <w:lang w:eastAsia="zh-CN"/>
        </w:rPr>
        <w:t>国家能源局</w:t>
      </w:r>
      <w:r>
        <w:rPr>
          <w:rFonts w:hint="eastAsia"/>
          <w:lang w:eastAsia="zh-CN"/>
        </w:rPr>
        <w:t>.</w:t>
      </w:r>
      <w:r>
        <w:rPr>
          <w:lang w:eastAsia="zh-CN"/>
        </w:rPr>
        <w:t xml:space="preserve"> </w:t>
      </w:r>
      <w:r>
        <w:rPr>
          <w:rFonts w:hint="eastAsia"/>
          <w:lang w:eastAsia="zh-CN"/>
        </w:rPr>
        <w:t>关于有序推动绿电直连发展有关事项的通知：发改能源〔</w:t>
      </w:r>
      <w:r>
        <w:rPr>
          <w:rFonts w:hint="eastAsia"/>
          <w:lang w:eastAsia="zh-CN"/>
        </w:rPr>
        <w:t>2025</w:t>
      </w:r>
      <w:r>
        <w:rPr>
          <w:rFonts w:hint="eastAsia"/>
          <w:lang w:eastAsia="zh-CN"/>
        </w:rPr>
        <w:t>〕</w:t>
      </w:r>
      <w:r>
        <w:rPr>
          <w:rFonts w:hint="eastAsia"/>
          <w:lang w:eastAsia="zh-CN"/>
        </w:rPr>
        <w:t>650</w:t>
      </w:r>
      <w:r>
        <w:rPr>
          <w:rFonts w:hint="eastAsia"/>
          <w:lang w:eastAsia="zh-CN"/>
        </w:rPr>
        <w:t>号</w:t>
      </w:r>
      <w:r>
        <w:rPr>
          <w:rFonts w:hint="eastAsia"/>
          <w:lang w:eastAsia="zh-CN"/>
        </w:rPr>
        <w:t>[EB/OL].</w:t>
      </w:r>
      <w:r>
        <w:rPr>
          <w:lang w:eastAsia="zh-CN"/>
        </w:rPr>
        <w:t xml:space="preserve"> 2</w:t>
      </w:r>
      <w:r>
        <w:rPr>
          <w:lang w:eastAsia="zh-CN"/>
        </w:rPr>
        <w:t>025-05-21[2026-07-31]. https://www.ndrc.gov.cn/xxgk/zcfb/tz/202505/t20250530_1398138.html.</w:t>
      </w:r>
    </w:p>
    <w:p w14:paraId="5DB7BF62" w14:textId="77777777" w:rsidR="00A16DFC" w:rsidRDefault="00B54136">
      <w:pPr>
        <w:pStyle w:val="af1"/>
        <w:rPr>
          <w:lang w:eastAsia="zh-CN"/>
        </w:rPr>
      </w:pPr>
      <w:r>
        <w:rPr>
          <w:lang w:eastAsia="zh-CN"/>
        </w:rPr>
        <w:t xml:space="preserve">[12] </w:t>
      </w:r>
      <w:r>
        <w:rPr>
          <w:rFonts w:hint="eastAsia"/>
          <w:lang w:eastAsia="zh-CN"/>
        </w:rPr>
        <w:t>国家发展改革委</w:t>
      </w:r>
      <w:r>
        <w:rPr>
          <w:rFonts w:hint="eastAsia"/>
          <w:lang w:eastAsia="zh-CN"/>
        </w:rPr>
        <w:t>,</w:t>
      </w:r>
      <w:r>
        <w:rPr>
          <w:lang w:eastAsia="zh-CN"/>
        </w:rPr>
        <w:t xml:space="preserve"> </w:t>
      </w:r>
      <w:r>
        <w:rPr>
          <w:rFonts w:hint="eastAsia"/>
          <w:lang w:eastAsia="zh-CN"/>
        </w:rPr>
        <w:t>国家能源局</w:t>
      </w:r>
      <w:r>
        <w:rPr>
          <w:rFonts w:hint="eastAsia"/>
          <w:lang w:eastAsia="zh-CN"/>
        </w:rPr>
        <w:t>.</w:t>
      </w:r>
      <w:r>
        <w:rPr>
          <w:lang w:eastAsia="zh-CN"/>
        </w:rPr>
        <w:t xml:space="preserve"> </w:t>
      </w:r>
      <w:r>
        <w:rPr>
          <w:rFonts w:hint="eastAsia"/>
          <w:lang w:eastAsia="zh-CN"/>
        </w:rPr>
        <w:t>关于有序推动多用户绿电直连发展有关事项的通知：发改能源〔</w:t>
      </w:r>
      <w:r>
        <w:rPr>
          <w:rFonts w:hint="eastAsia"/>
          <w:lang w:eastAsia="zh-CN"/>
        </w:rPr>
        <w:t>2026</w:t>
      </w:r>
      <w:r>
        <w:rPr>
          <w:rFonts w:hint="eastAsia"/>
          <w:lang w:eastAsia="zh-CN"/>
        </w:rPr>
        <w:t>〕</w:t>
      </w:r>
      <w:r>
        <w:rPr>
          <w:rFonts w:hint="eastAsia"/>
          <w:lang w:eastAsia="zh-CN"/>
        </w:rPr>
        <w:t>688</w:t>
      </w:r>
      <w:r>
        <w:rPr>
          <w:rFonts w:hint="eastAsia"/>
          <w:lang w:eastAsia="zh-CN"/>
        </w:rPr>
        <w:t>号</w:t>
      </w:r>
      <w:r>
        <w:rPr>
          <w:rFonts w:hint="eastAsia"/>
          <w:lang w:eastAsia="zh-CN"/>
        </w:rPr>
        <w:t>[EB/OL].</w:t>
      </w:r>
      <w:r>
        <w:rPr>
          <w:lang w:eastAsia="zh-CN"/>
        </w:rPr>
        <w:t xml:space="preserve"> 2026-05-20[2026-07-31]. https://www.ndrc.gov.cn/xxgk/zcfb/tz/202605/t20260520_1405314.html.</w:t>
      </w:r>
    </w:p>
    <w:p w14:paraId="6D35F8F4" w14:textId="77777777" w:rsidR="00A16DFC" w:rsidRDefault="00B54136">
      <w:pPr>
        <w:pStyle w:val="af1"/>
        <w:rPr>
          <w:lang w:eastAsia="zh-CN"/>
        </w:rPr>
      </w:pPr>
      <w:r>
        <w:rPr>
          <w:lang w:eastAsia="zh-CN"/>
        </w:rPr>
        <w:t xml:space="preserve">[13] </w:t>
      </w:r>
      <w:r>
        <w:rPr>
          <w:rFonts w:hint="eastAsia"/>
          <w:lang w:eastAsia="zh-CN"/>
        </w:rPr>
        <w:t>国</w:t>
      </w:r>
      <w:r>
        <w:rPr>
          <w:rFonts w:hint="eastAsia"/>
          <w:lang w:eastAsia="zh-CN"/>
        </w:rPr>
        <w:t>家能源局</w:t>
      </w:r>
      <w:r>
        <w:rPr>
          <w:rFonts w:hint="eastAsia"/>
          <w:lang w:eastAsia="zh-CN"/>
        </w:rPr>
        <w:t>.</w:t>
      </w:r>
      <w:r>
        <w:rPr>
          <w:lang w:eastAsia="zh-CN"/>
        </w:rPr>
        <w:t xml:space="preserve"> </w:t>
      </w:r>
      <w:r>
        <w:rPr>
          <w:rFonts w:hint="eastAsia"/>
          <w:lang w:eastAsia="zh-CN"/>
        </w:rPr>
        <w:t>可再生能源绿色电力证书管理实施细则（试行）：国能发资质规〔</w:t>
      </w:r>
      <w:r>
        <w:rPr>
          <w:rFonts w:hint="eastAsia"/>
          <w:lang w:eastAsia="zh-CN"/>
        </w:rPr>
        <w:t>2025</w:t>
      </w:r>
      <w:r>
        <w:rPr>
          <w:rFonts w:hint="eastAsia"/>
          <w:lang w:eastAsia="zh-CN"/>
        </w:rPr>
        <w:t>〕</w:t>
      </w:r>
      <w:r>
        <w:rPr>
          <w:rFonts w:hint="eastAsia"/>
          <w:lang w:eastAsia="zh-CN"/>
        </w:rPr>
        <w:t>107</w:t>
      </w:r>
      <w:r>
        <w:rPr>
          <w:rFonts w:hint="eastAsia"/>
          <w:lang w:eastAsia="zh-CN"/>
        </w:rPr>
        <w:t>号</w:t>
      </w:r>
      <w:r>
        <w:rPr>
          <w:rFonts w:hint="eastAsia"/>
          <w:lang w:eastAsia="zh-CN"/>
        </w:rPr>
        <w:t>[EB/OL].</w:t>
      </w:r>
      <w:r>
        <w:rPr>
          <w:lang w:eastAsia="zh-CN"/>
        </w:rPr>
        <w:t xml:space="preserve"> 2026-01-07[2026-07-31]. https://www.nea.gov.cn/20260107/9a905f263a8b4aa4a06e1a96855cc8eb/c.html.</w:t>
      </w:r>
    </w:p>
    <w:p w14:paraId="4A9C8720" w14:textId="77777777" w:rsidR="00A16DFC" w:rsidRDefault="00B54136">
      <w:pPr>
        <w:pStyle w:val="af1"/>
        <w:rPr>
          <w:lang w:eastAsia="zh-CN"/>
        </w:rPr>
      </w:pPr>
      <w:r>
        <w:rPr>
          <w:lang w:eastAsia="zh-CN"/>
        </w:rPr>
        <w:t xml:space="preserve">[14] </w:t>
      </w:r>
      <w:r>
        <w:rPr>
          <w:rFonts w:hint="eastAsia"/>
          <w:lang w:eastAsia="zh-CN"/>
        </w:rPr>
        <w:t>国家能源局综合司</w:t>
      </w:r>
      <w:r>
        <w:rPr>
          <w:rFonts w:hint="eastAsia"/>
          <w:lang w:eastAsia="zh-CN"/>
        </w:rPr>
        <w:t>,</w:t>
      </w:r>
      <w:r>
        <w:rPr>
          <w:lang w:eastAsia="zh-CN"/>
        </w:rPr>
        <w:t xml:space="preserve"> </w:t>
      </w:r>
      <w:r>
        <w:rPr>
          <w:rFonts w:hint="eastAsia"/>
          <w:lang w:eastAsia="zh-CN"/>
        </w:rPr>
        <w:t>生态环境部办公厅</w:t>
      </w:r>
      <w:r>
        <w:rPr>
          <w:rFonts w:hint="eastAsia"/>
          <w:lang w:eastAsia="zh-CN"/>
        </w:rPr>
        <w:t>.</w:t>
      </w:r>
      <w:r>
        <w:rPr>
          <w:lang w:eastAsia="zh-CN"/>
        </w:rPr>
        <w:t xml:space="preserve"> </w:t>
      </w:r>
      <w:r>
        <w:rPr>
          <w:rFonts w:hint="eastAsia"/>
          <w:lang w:eastAsia="zh-CN"/>
        </w:rPr>
        <w:t>关于做好可再生能源绿色电力证书与自愿减排市场衔接工作的通知：国能综通新能〔</w:t>
      </w:r>
      <w:r>
        <w:rPr>
          <w:rFonts w:hint="eastAsia"/>
          <w:lang w:eastAsia="zh-CN"/>
        </w:rPr>
        <w:t>2024</w:t>
      </w:r>
      <w:r>
        <w:rPr>
          <w:rFonts w:hint="eastAsia"/>
          <w:lang w:eastAsia="zh-CN"/>
        </w:rPr>
        <w:t>〕</w:t>
      </w:r>
      <w:r>
        <w:rPr>
          <w:rFonts w:hint="eastAsia"/>
          <w:lang w:eastAsia="zh-CN"/>
        </w:rPr>
        <w:t>124</w:t>
      </w:r>
      <w:r>
        <w:rPr>
          <w:rFonts w:hint="eastAsia"/>
          <w:lang w:eastAsia="zh-CN"/>
        </w:rPr>
        <w:t>号</w:t>
      </w:r>
      <w:r>
        <w:rPr>
          <w:rFonts w:hint="eastAsia"/>
          <w:lang w:eastAsia="zh-CN"/>
        </w:rPr>
        <w:t>[EB/OL].</w:t>
      </w:r>
      <w:r>
        <w:rPr>
          <w:lang w:eastAsia="zh-CN"/>
        </w:rPr>
        <w:t xml:space="preserve"> 2024-08-26[2026-07-31]. ht</w:t>
      </w:r>
      <w:r>
        <w:rPr>
          <w:lang w:eastAsia="zh-CN"/>
        </w:rPr>
        <w:t>tps://zfxxgk.nea.gov.cn/2024-08/26/c_1310786081.htm.</w:t>
      </w:r>
    </w:p>
    <w:p w14:paraId="71F8B269" w14:textId="77777777" w:rsidR="00A16DFC" w:rsidRDefault="00B54136">
      <w:pPr>
        <w:pStyle w:val="af1"/>
        <w:rPr>
          <w:lang w:eastAsia="zh-CN"/>
        </w:rPr>
      </w:pPr>
      <w:r>
        <w:rPr>
          <w:lang w:eastAsia="zh-CN"/>
        </w:rPr>
        <w:t xml:space="preserve">[15] </w:t>
      </w:r>
      <w:r>
        <w:rPr>
          <w:rFonts w:hint="eastAsia"/>
          <w:lang w:eastAsia="zh-CN"/>
        </w:rPr>
        <w:t>财政部</w:t>
      </w:r>
      <w:r>
        <w:rPr>
          <w:rFonts w:hint="eastAsia"/>
          <w:lang w:eastAsia="zh-CN"/>
        </w:rPr>
        <w:t>,</w:t>
      </w:r>
      <w:r>
        <w:rPr>
          <w:lang w:eastAsia="zh-CN"/>
        </w:rPr>
        <w:t xml:space="preserve"> </w:t>
      </w:r>
      <w:r>
        <w:rPr>
          <w:rFonts w:hint="eastAsia"/>
          <w:lang w:eastAsia="zh-CN"/>
        </w:rPr>
        <w:t>海关总署</w:t>
      </w:r>
      <w:r>
        <w:rPr>
          <w:rFonts w:hint="eastAsia"/>
          <w:lang w:eastAsia="zh-CN"/>
        </w:rPr>
        <w:t>,</w:t>
      </w:r>
      <w:r>
        <w:rPr>
          <w:lang w:eastAsia="zh-CN"/>
        </w:rPr>
        <w:t xml:space="preserve"> </w:t>
      </w:r>
      <w:r>
        <w:rPr>
          <w:rFonts w:hint="eastAsia"/>
          <w:lang w:eastAsia="zh-CN"/>
        </w:rPr>
        <w:t>税务总局</w:t>
      </w:r>
      <w:r>
        <w:rPr>
          <w:rFonts w:hint="eastAsia"/>
          <w:lang w:eastAsia="zh-CN"/>
        </w:rPr>
        <w:t>.</w:t>
      </w:r>
      <w:r>
        <w:rPr>
          <w:lang w:eastAsia="zh-CN"/>
        </w:rPr>
        <w:t xml:space="preserve"> </w:t>
      </w:r>
      <w:r>
        <w:rPr>
          <w:rFonts w:hint="eastAsia"/>
          <w:lang w:eastAsia="zh-CN"/>
        </w:rPr>
        <w:t>关于调整风力发电等增值税政策的公告：</w:t>
      </w:r>
      <w:r>
        <w:rPr>
          <w:rFonts w:hint="eastAsia"/>
          <w:lang w:eastAsia="zh-CN"/>
        </w:rPr>
        <w:t>2025</w:t>
      </w:r>
      <w:r>
        <w:rPr>
          <w:rFonts w:hint="eastAsia"/>
          <w:lang w:eastAsia="zh-CN"/>
        </w:rPr>
        <w:t>年第</w:t>
      </w:r>
      <w:r>
        <w:rPr>
          <w:rFonts w:hint="eastAsia"/>
          <w:lang w:eastAsia="zh-CN"/>
        </w:rPr>
        <w:t>10</w:t>
      </w:r>
      <w:r>
        <w:rPr>
          <w:rFonts w:hint="eastAsia"/>
          <w:lang w:eastAsia="zh-CN"/>
        </w:rPr>
        <w:t>号</w:t>
      </w:r>
      <w:r>
        <w:rPr>
          <w:rFonts w:hint="eastAsia"/>
          <w:lang w:eastAsia="zh-CN"/>
        </w:rPr>
        <w:t>[EB/OL].</w:t>
      </w:r>
      <w:r>
        <w:rPr>
          <w:lang w:eastAsia="zh-CN"/>
        </w:rPr>
        <w:t xml:space="preserve"> 2025-10-17[2026-07-31]. https://fgk.chinatax.gov.cn/zcfgk/c102416/c5243708/content.html.</w:t>
      </w:r>
    </w:p>
    <w:p w14:paraId="6CE1538A" w14:textId="77777777" w:rsidR="00A16DFC" w:rsidRDefault="00B54136">
      <w:pPr>
        <w:pStyle w:val="af1"/>
        <w:rPr>
          <w:lang w:eastAsia="zh-CN"/>
        </w:rPr>
      </w:pPr>
      <w:r>
        <w:rPr>
          <w:lang w:eastAsia="zh-CN"/>
        </w:rPr>
        <w:t xml:space="preserve">[16] </w:t>
      </w:r>
      <w:r>
        <w:rPr>
          <w:rFonts w:hint="eastAsia"/>
          <w:lang w:eastAsia="zh-CN"/>
        </w:rPr>
        <w:t>国家能源局综合司</w:t>
      </w:r>
      <w:r>
        <w:rPr>
          <w:rFonts w:hint="eastAsia"/>
          <w:lang w:eastAsia="zh-CN"/>
        </w:rPr>
        <w:t>.</w:t>
      </w:r>
      <w:r>
        <w:rPr>
          <w:lang w:eastAsia="zh-CN"/>
        </w:rPr>
        <w:t xml:space="preserve"> </w:t>
      </w:r>
      <w:r>
        <w:rPr>
          <w:rFonts w:hint="eastAsia"/>
          <w:lang w:eastAsia="zh-CN"/>
        </w:rPr>
        <w:t>关于组织开展能源领域氢能试点工作的通知：国能综通科技〔</w:t>
      </w:r>
      <w:r>
        <w:rPr>
          <w:rFonts w:hint="eastAsia"/>
          <w:lang w:eastAsia="zh-CN"/>
        </w:rPr>
        <w:t>2025</w:t>
      </w:r>
      <w:r>
        <w:rPr>
          <w:rFonts w:hint="eastAsia"/>
          <w:lang w:eastAsia="zh-CN"/>
        </w:rPr>
        <w:t>〕</w:t>
      </w:r>
      <w:r>
        <w:rPr>
          <w:rFonts w:hint="eastAsia"/>
          <w:lang w:eastAsia="zh-CN"/>
        </w:rPr>
        <w:t>91</w:t>
      </w:r>
      <w:r>
        <w:rPr>
          <w:rFonts w:hint="eastAsia"/>
          <w:lang w:eastAsia="zh-CN"/>
        </w:rPr>
        <w:t>号</w:t>
      </w:r>
      <w:r>
        <w:rPr>
          <w:rFonts w:hint="eastAsia"/>
          <w:lang w:eastAsia="zh-CN"/>
        </w:rPr>
        <w:t>[EB/OL].</w:t>
      </w:r>
      <w:r>
        <w:rPr>
          <w:lang w:eastAsia="zh-CN"/>
        </w:rPr>
        <w:t xml:space="preserve"> 2025-06-04[2026-07-31]. https://www.nea.gov.cn/20250610/472b12c43f534aab9a95de81034dcd92/c.html.</w:t>
      </w:r>
    </w:p>
    <w:p w14:paraId="1B4EB678" w14:textId="77777777" w:rsidR="00A16DFC" w:rsidRDefault="00B54136">
      <w:pPr>
        <w:pStyle w:val="af1"/>
        <w:rPr>
          <w:lang w:eastAsia="zh-CN"/>
        </w:rPr>
      </w:pPr>
      <w:r>
        <w:rPr>
          <w:lang w:eastAsia="zh-CN"/>
        </w:rPr>
        <w:t xml:space="preserve">[17] </w:t>
      </w:r>
      <w:r>
        <w:rPr>
          <w:rFonts w:hint="eastAsia"/>
          <w:lang w:eastAsia="zh-CN"/>
        </w:rPr>
        <w:t>国家能源局</w:t>
      </w:r>
      <w:r>
        <w:rPr>
          <w:rFonts w:hint="eastAsia"/>
          <w:lang w:eastAsia="zh-CN"/>
        </w:rPr>
        <w:t>.</w:t>
      </w:r>
      <w:r>
        <w:rPr>
          <w:lang w:eastAsia="zh-CN"/>
        </w:rPr>
        <w:t xml:space="preserve"> </w:t>
      </w:r>
      <w:r>
        <w:rPr>
          <w:rFonts w:hint="eastAsia"/>
          <w:lang w:eastAsia="zh-CN"/>
        </w:rPr>
        <w:t>国家能源局公告</w:t>
      </w:r>
      <w:r>
        <w:rPr>
          <w:rFonts w:hint="eastAsia"/>
          <w:lang w:eastAsia="zh-CN"/>
        </w:rPr>
        <w:t>2025</w:t>
      </w:r>
      <w:r>
        <w:rPr>
          <w:rFonts w:hint="eastAsia"/>
          <w:lang w:eastAsia="zh-CN"/>
        </w:rPr>
        <w:t>年第</w:t>
      </w:r>
      <w:r>
        <w:rPr>
          <w:rFonts w:hint="eastAsia"/>
          <w:lang w:eastAsia="zh-CN"/>
        </w:rPr>
        <w:t>6</w:t>
      </w:r>
      <w:r>
        <w:rPr>
          <w:rFonts w:hint="eastAsia"/>
          <w:lang w:eastAsia="zh-CN"/>
        </w:rPr>
        <w:t>号：能源领域氢能试点名单（第一批）</w:t>
      </w:r>
      <w:r>
        <w:rPr>
          <w:rFonts w:hint="eastAsia"/>
          <w:lang w:eastAsia="zh-CN"/>
        </w:rPr>
        <w:t>[EB/OL].</w:t>
      </w:r>
      <w:r>
        <w:rPr>
          <w:lang w:eastAsia="zh-CN"/>
        </w:rPr>
        <w:t xml:space="preserve"> 2025-12-04[2026-07-31]. https://www.nea.gov.cn/20251205/8b311a8</w:t>
      </w:r>
      <w:r>
        <w:rPr>
          <w:lang w:eastAsia="zh-CN"/>
        </w:rPr>
        <w:t>f290c4573aa9af6eb1537be80/c.html.</w:t>
      </w:r>
    </w:p>
    <w:p w14:paraId="35BACB46" w14:textId="77777777" w:rsidR="00A16DFC" w:rsidRDefault="00B54136">
      <w:pPr>
        <w:pStyle w:val="af1"/>
        <w:rPr>
          <w:lang w:eastAsia="zh-CN"/>
        </w:rPr>
      </w:pPr>
      <w:r>
        <w:rPr>
          <w:lang w:eastAsia="zh-CN"/>
        </w:rPr>
        <w:t xml:space="preserve">[18] </w:t>
      </w:r>
      <w:r>
        <w:rPr>
          <w:rFonts w:hint="eastAsia"/>
          <w:lang w:eastAsia="zh-CN"/>
        </w:rPr>
        <w:t>国家发展改革委</w:t>
      </w:r>
      <w:r>
        <w:rPr>
          <w:rFonts w:hint="eastAsia"/>
          <w:lang w:eastAsia="zh-CN"/>
        </w:rPr>
        <w:t>,</w:t>
      </w:r>
      <w:r>
        <w:rPr>
          <w:lang w:eastAsia="zh-CN"/>
        </w:rPr>
        <w:t xml:space="preserve"> </w:t>
      </w:r>
      <w:r>
        <w:rPr>
          <w:rFonts w:hint="eastAsia"/>
          <w:lang w:eastAsia="zh-CN"/>
        </w:rPr>
        <w:t>工业和信息化部</w:t>
      </w:r>
      <w:r>
        <w:rPr>
          <w:rFonts w:hint="eastAsia"/>
          <w:lang w:eastAsia="zh-CN"/>
        </w:rPr>
        <w:t>,</w:t>
      </w:r>
      <w:r>
        <w:rPr>
          <w:lang w:eastAsia="zh-CN"/>
        </w:rPr>
        <w:t xml:space="preserve"> </w:t>
      </w:r>
      <w:r>
        <w:rPr>
          <w:rFonts w:hint="eastAsia"/>
          <w:lang w:eastAsia="zh-CN"/>
        </w:rPr>
        <w:t>国家能源局</w:t>
      </w:r>
      <w:r>
        <w:rPr>
          <w:rFonts w:hint="eastAsia"/>
          <w:lang w:eastAsia="zh-CN"/>
        </w:rPr>
        <w:t>,</w:t>
      </w:r>
      <w:r>
        <w:rPr>
          <w:lang w:eastAsia="zh-CN"/>
        </w:rPr>
        <w:t xml:space="preserve"> </w:t>
      </w:r>
      <w:r>
        <w:rPr>
          <w:rFonts w:hint="eastAsia"/>
          <w:lang w:eastAsia="zh-CN"/>
        </w:rPr>
        <w:t>国家数据局</w:t>
      </w:r>
      <w:r>
        <w:rPr>
          <w:rFonts w:hint="eastAsia"/>
          <w:lang w:eastAsia="zh-CN"/>
        </w:rPr>
        <w:t>.</w:t>
      </w:r>
      <w:r>
        <w:rPr>
          <w:lang w:eastAsia="zh-CN"/>
        </w:rPr>
        <w:t xml:space="preserve"> </w:t>
      </w:r>
      <w:r>
        <w:rPr>
          <w:rFonts w:hint="eastAsia"/>
          <w:lang w:eastAsia="zh-CN"/>
        </w:rPr>
        <w:t>数据中心绿色低碳发展专项行动计划：发改环资〔</w:t>
      </w:r>
      <w:r>
        <w:rPr>
          <w:rFonts w:hint="eastAsia"/>
          <w:lang w:eastAsia="zh-CN"/>
        </w:rPr>
        <w:t>2024</w:t>
      </w:r>
      <w:r>
        <w:rPr>
          <w:rFonts w:hint="eastAsia"/>
          <w:lang w:eastAsia="zh-CN"/>
        </w:rPr>
        <w:t>〕</w:t>
      </w:r>
      <w:r>
        <w:rPr>
          <w:rFonts w:hint="eastAsia"/>
          <w:lang w:eastAsia="zh-CN"/>
        </w:rPr>
        <w:t>970</w:t>
      </w:r>
      <w:r>
        <w:rPr>
          <w:rFonts w:hint="eastAsia"/>
          <w:lang w:eastAsia="zh-CN"/>
        </w:rPr>
        <w:t>号</w:t>
      </w:r>
      <w:r>
        <w:rPr>
          <w:rFonts w:hint="eastAsia"/>
          <w:lang w:eastAsia="zh-CN"/>
        </w:rPr>
        <w:t>[EB/OL].</w:t>
      </w:r>
      <w:r>
        <w:rPr>
          <w:lang w:eastAsia="zh-CN"/>
        </w:rPr>
        <w:t xml:space="preserve"> 2024-07-03[2026-07-31]. https://www.ndrc.gov.cn/xxgk/zcfb/tz/202407/t20240723_1391894.html.</w:t>
      </w:r>
    </w:p>
    <w:p w14:paraId="5A150050" w14:textId="77777777" w:rsidR="00A16DFC" w:rsidRDefault="00B54136">
      <w:pPr>
        <w:pStyle w:val="af1"/>
        <w:rPr>
          <w:lang w:eastAsia="zh-CN"/>
        </w:rPr>
      </w:pPr>
      <w:r>
        <w:rPr>
          <w:lang w:eastAsia="zh-CN"/>
        </w:rPr>
        <w:lastRenderedPageBreak/>
        <w:t xml:space="preserve">[19] </w:t>
      </w:r>
      <w:r>
        <w:rPr>
          <w:rFonts w:hint="eastAsia"/>
          <w:lang w:eastAsia="zh-CN"/>
        </w:rPr>
        <w:t>国家数据局</w:t>
      </w:r>
      <w:r>
        <w:rPr>
          <w:rFonts w:hint="eastAsia"/>
          <w:lang w:eastAsia="zh-CN"/>
        </w:rPr>
        <w:t>.</w:t>
      </w:r>
      <w:r>
        <w:rPr>
          <w:lang w:eastAsia="zh-CN"/>
        </w:rPr>
        <w:t xml:space="preserve"> </w:t>
      </w:r>
      <w:r>
        <w:rPr>
          <w:rFonts w:hint="eastAsia"/>
          <w:lang w:eastAsia="zh-CN"/>
        </w:rPr>
        <w:t>体系化推动算力电力协同</w:t>
      </w:r>
      <w:r>
        <w:rPr>
          <w:lang w:eastAsia="zh-CN"/>
        </w:rPr>
        <w:t xml:space="preserve"> </w:t>
      </w:r>
      <w:r>
        <w:rPr>
          <w:rFonts w:hint="eastAsia"/>
          <w:lang w:eastAsia="zh-CN"/>
        </w:rPr>
        <w:t>持续提升数据中心绿电供给水平</w:t>
      </w:r>
      <w:r>
        <w:rPr>
          <w:rFonts w:hint="eastAsia"/>
          <w:lang w:eastAsia="zh-CN"/>
        </w:rPr>
        <w:t>[EB/OL].</w:t>
      </w:r>
      <w:r>
        <w:rPr>
          <w:lang w:eastAsia="zh-CN"/>
        </w:rPr>
        <w:t xml:space="preserve"> 2025-0</w:t>
      </w:r>
      <w:r>
        <w:rPr>
          <w:lang w:eastAsia="zh-CN"/>
        </w:rPr>
        <w:t>3-18[2026-07-31]. https://www.nda.gov.cn/sjj/ywpd/szkjyjcss/0318/20250318212051776584737_pc.html.</w:t>
      </w:r>
    </w:p>
    <w:p w14:paraId="72B9ECA1" w14:textId="77777777" w:rsidR="00A16DFC" w:rsidRDefault="00B54136">
      <w:pPr>
        <w:pStyle w:val="af1"/>
        <w:rPr>
          <w:lang w:eastAsia="zh-CN"/>
        </w:rPr>
      </w:pPr>
      <w:r>
        <w:rPr>
          <w:lang w:eastAsia="zh-CN"/>
        </w:rPr>
        <w:t xml:space="preserve">[20] </w:t>
      </w:r>
      <w:r>
        <w:rPr>
          <w:rFonts w:hint="eastAsia"/>
          <w:lang w:eastAsia="zh-CN"/>
        </w:rPr>
        <w:t>交通运输部</w:t>
      </w:r>
      <w:r>
        <w:rPr>
          <w:rFonts w:hint="eastAsia"/>
          <w:lang w:eastAsia="zh-CN"/>
        </w:rPr>
        <w:t>.</w:t>
      </w:r>
      <w:r>
        <w:rPr>
          <w:lang w:eastAsia="zh-CN"/>
        </w:rPr>
        <w:t xml:space="preserve"> </w:t>
      </w:r>
      <w:r>
        <w:rPr>
          <w:rFonts w:hint="eastAsia"/>
          <w:lang w:eastAsia="zh-CN"/>
        </w:rPr>
        <w:t>船舶载运危险货物安全监督管理规定：交通运输部令</w:t>
      </w:r>
      <w:r>
        <w:rPr>
          <w:rFonts w:hint="eastAsia"/>
          <w:lang w:eastAsia="zh-CN"/>
        </w:rPr>
        <w:t>2024</w:t>
      </w:r>
      <w:r>
        <w:rPr>
          <w:rFonts w:hint="eastAsia"/>
          <w:lang w:eastAsia="zh-CN"/>
        </w:rPr>
        <w:t>年第</w:t>
      </w:r>
      <w:r>
        <w:rPr>
          <w:rFonts w:hint="eastAsia"/>
          <w:lang w:eastAsia="zh-CN"/>
        </w:rPr>
        <w:t>14</w:t>
      </w:r>
      <w:r>
        <w:rPr>
          <w:rFonts w:hint="eastAsia"/>
          <w:lang w:eastAsia="zh-CN"/>
        </w:rPr>
        <w:t>号</w:t>
      </w:r>
      <w:r>
        <w:rPr>
          <w:rFonts w:hint="eastAsia"/>
          <w:lang w:eastAsia="zh-CN"/>
        </w:rPr>
        <w:t>[EB/OL].</w:t>
      </w:r>
      <w:r>
        <w:rPr>
          <w:lang w:eastAsia="zh-CN"/>
        </w:rPr>
        <w:t xml:space="preserve"> 2024-12-31[2026-07-31]. https://xxgk.mot.gov.cn/2020/gz/202501/t20250120_4162823.html.</w:t>
      </w:r>
    </w:p>
    <w:p w14:paraId="61B7C815" w14:textId="77777777" w:rsidR="00A16DFC" w:rsidRDefault="00B54136">
      <w:pPr>
        <w:pStyle w:val="af1"/>
        <w:rPr>
          <w:lang w:eastAsia="zh-CN"/>
        </w:rPr>
      </w:pPr>
      <w:r>
        <w:rPr>
          <w:lang w:eastAsia="zh-CN"/>
        </w:rPr>
        <w:t xml:space="preserve">[21] </w:t>
      </w:r>
      <w:r>
        <w:rPr>
          <w:rFonts w:hint="eastAsia"/>
          <w:lang w:eastAsia="zh-CN"/>
        </w:rPr>
        <w:t>福建省自然资源厅</w:t>
      </w:r>
      <w:r>
        <w:rPr>
          <w:rFonts w:hint="eastAsia"/>
          <w:lang w:eastAsia="zh-CN"/>
        </w:rPr>
        <w:t>.</w:t>
      </w:r>
      <w:r>
        <w:rPr>
          <w:lang w:eastAsia="zh-CN"/>
        </w:rPr>
        <w:t xml:space="preserve"> </w:t>
      </w:r>
      <w:r>
        <w:rPr>
          <w:rFonts w:hint="eastAsia"/>
          <w:lang w:eastAsia="zh-CN"/>
        </w:rPr>
        <w:t>关于《</w:t>
      </w:r>
      <w:r>
        <w:rPr>
          <w:rFonts w:hint="eastAsia"/>
          <w:lang w:eastAsia="zh-CN"/>
        </w:rPr>
        <w:t>莆田湄洲湾外海海上风电场项目海域使用论证报告书》的公示</w:t>
      </w:r>
      <w:r>
        <w:rPr>
          <w:rFonts w:hint="eastAsia"/>
          <w:lang w:eastAsia="zh-CN"/>
        </w:rPr>
        <w:t>[EB/OL].</w:t>
      </w:r>
      <w:r>
        <w:rPr>
          <w:lang w:eastAsia="zh-CN"/>
        </w:rPr>
        <w:t xml:space="preserve"> 2025-03-07[2026-07-31]. https://zrzyt.fujian.gov.cn/zwgk/gsgg/202503/t20250307_6776010.htm.</w:t>
      </w:r>
    </w:p>
    <w:p w14:paraId="6283C789" w14:textId="77777777" w:rsidR="00A16DFC" w:rsidRDefault="00B54136">
      <w:pPr>
        <w:pStyle w:val="af1"/>
        <w:rPr>
          <w:lang w:eastAsia="zh-CN"/>
        </w:rPr>
      </w:pPr>
      <w:r>
        <w:rPr>
          <w:lang w:eastAsia="zh-CN"/>
        </w:rPr>
        <w:t xml:space="preserve">[22] </w:t>
      </w:r>
      <w:r>
        <w:rPr>
          <w:rFonts w:hint="eastAsia"/>
          <w:lang w:eastAsia="zh-CN"/>
        </w:rPr>
        <w:t>台山市发展和</w:t>
      </w:r>
      <w:proofErr w:type="gramStart"/>
      <w:r>
        <w:rPr>
          <w:rFonts w:hint="eastAsia"/>
          <w:lang w:eastAsia="zh-CN"/>
        </w:rPr>
        <w:t>改革局</w:t>
      </w:r>
      <w:proofErr w:type="gramEnd"/>
      <w:r>
        <w:rPr>
          <w:rFonts w:hint="eastAsia"/>
          <w:lang w:eastAsia="zh-CN"/>
        </w:rPr>
        <w:t>.</w:t>
      </w:r>
      <w:r>
        <w:rPr>
          <w:lang w:eastAsia="zh-CN"/>
        </w:rPr>
        <w:t xml:space="preserve"> </w:t>
      </w:r>
      <w:r>
        <w:rPr>
          <w:rFonts w:hint="eastAsia"/>
          <w:lang w:eastAsia="zh-CN"/>
        </w:rPr>
        <w:t>国能江门川岛二海上风电项目社会稳定风险评估——公众参与公示</w:t>
      </w:r>
      <w:r>
        <w:rPr>
          <w:rFonts w:hint="eastAsia"/>
          <w:lang w:eastAsia="zh-CN"/>
        </w:rPr>
        <w:t>[EB/OL].</w:t>
      </w:r>
      <w:r>
        <w:rPr>
          <w:lang w:eastAsia="zh-CN"/>
        </w:rPr>
        <w:t xml:space="preserve"> 2023-11-24[2026-07-31]. https://www.cnts.gov.cn/zfgzbm/sfzhggjslshwzcbj/zw</w:t>
      </w:r>
      <w:r>
        <w:rPr>
          <w:lang w:eastAsia="zh-CN"/>
        </w:rPr>
        <w:t>gk/zfxxgkml/tzgg/content/post_2982555.html.</w:t>
      </w:r>
    </w:p>
    <w:p w14:paraId="748AC0E9" w14:textId="77777777" w:rsidR="00A16DFC" w:rsidRDefault="00B54136">
      <w:pPr>
        <w:pStyle w:val="af1"/>
        <w:rPr>
          <w:lang w:eastAsia="zh-CN"/>
        </w:rPr>
      </w:pPr>
      <w:r>
        <w:rPr>
          <w:lang w:eastAsia="zh-CN"/>
        </w:rPr>
        <w:t xml:space="preserve">[23] </w:t>
      </w:r>
      <w:r>
        <w:rPr>
          <w:rFonts w:hint="eastAsia"/>
          <w:lang w:eastAsia="zh-CN"/>
        </w:rPr>
        <w:t>国家能源集团</w:t>
      </w:r>
      <w:r>
        <w:rPr>
          <w:rFonts w:hint="eastAsia"/>
          <w:lang w:eastAsia="zh-CN"/>
        </w:rPr>
        <w:t>.</w:t>
      </w:r>
      <w:r>
        <w:rPr>
          <w:lang w:eastAsia="zh-CN"/>
        </w:rPr>
        <w:t xml:space="preserve"> </w:t>
      </w:r>
      <w:r>
        <w:rPr>
          <w:rFonts w:hint="eastAsia"/>
          <w:lang w:eastAsia="zh-CN"/>
        </w:rPr>
        <w:t>国家能源集团首个</w:t>
      </w:r>
      <w:r>
        <w:rPr>
          <w:rFonts w:hint="eastAsia"/>
          <w:lang w:eastAsia="zh-CN"/>
        </w:rPr>
        <w:t>500</w:t>
      </w:r>
      <w:r>
        <w:rPr>
          <w:rFonts w:hint="eastAsia"/>
          <w:lang w:eastAsia="zh-CN"/>
        </w:rPr>
        <w:t>千伏送出海上风电项目获批接入电网</w:t>
      </w:r>
      <w:r>
        <w:rPr>
          <w:rFonts w:hint="eastAsia"/>
          <w:lang w:eastAsia="zh-CN"/>
        </w:rPr>
        <w:t>[EB/OL].</w:t>
      </w:r>
      <w:r>
        <w:rPr>
          <w:lang w:eastAsia="zh-CN"/>
        </w:rPr>
        <w:t xml:space="preserve"> 2026-04-20[2026-07-31]. https://www.ceic.com/gjnyjtww/newCE0302/202604/1ac49539b2e34463807d0649f15970a4.shtml.</w:t>
      </w:r>
    </w:p>
    <w:p w14:paraId="0A17AB4D" w14:textId="77777777" w:rsidR="00A16DFC" w:rsidRDefault="00B54136">
      <w:pPr>
        <w:pStyle w:val="af1"/>
        <w:rPr>
          <w:lang w:eastAsia="zh-CN"/>
        </w:rPr>
      </w:pPr>
      <w:r>
        <w:rPr>
          <w:lang w:eastAsia="zh-CN"/>
        </w:rPr>
        <w:t xml:space="preserve">[24] </w:t>
      </w:r>
      <w:r>
        <w:rPr>
          <w:rFonts w:hint="eastAsia"/>
          <w:lang w:eastAsia="zh-CN"/>
        </w:rPr>
        <w:t>国务院国资委</w:t>
      </w:r>
      <w:r>
        <w:rPr>
          <w:rFonts w:hint="eastAsia"/>
          <w:lang w:eastAsia="zh-CN"/>
        </w:rPr>
        <w:t>.</w:t>
      </w:r>
      <w:r>
        <w:rPr>
          <w:lang w:eastAsia="zh-CN"/>
        </w:rPr>
        <w:t xml:space="preserve"> </w:t>
      </w:r>
      <w:r>
        <w:rPr>
          <w:rFonts w:hint="eastAsia"/>
          <w:lang w:eastAsia="zh-CN"/>
        </w:rPr>
        <w:t>国家能源集团山东</w:t>
      </w:r>
      <w:r>
        <w:rPr>
          <w:rFonts w:hint="eastAsia"/>
          <w:lang w:eastAsia="zh-CN"/>
        </w:rPr>
        <w:t>B2</w:t>
      </w:r>
      <w:r>
        <w:rPr>
          <w:rFonts w:hint="eastAsia"/>
          <w:lang w:eastAsia="zh-CN"/>
        </w:rPr>
        <w:t>海上风电项目全容量并网</w:t>
      </w:r>
      <w:r>
        <w:rPr>
          <w:rFonts w:hint="eastAsia"/>
          <w:lang w:eastAsia="zh-CN"/>
        </w:rPr>
        <w:t>[EB/OL].</w:t>
      </w:r>
      <w:r>
        <w:rPr>
          <w:lang w:eastAsia="zh-CN"/>
        </w:rPr>
        <w:t xml:space="preserve"> 2023-07-0</w:t>
      </w:r>
      <w:r>
        <w:rPr>
          <w:lang w:eastAsia="zh-CN"/>
        </w:rPr>
        <w:t>7[2026-07-31]. https://wap.sasac.gov.cn/n2588025/n2588124/c28336176/content.html.</w:t>
      </w:r>
    </w:p>
    <w:p w14:paraId="491357CD" w14:textId="77777777" w:rsidR="00A16DFC" w:rsidRDefault="00B54136">
      <w:pPr>
        <w:pStyle w:val="af1"/>
        <w:rPr>
          <w:lang w:eastAsia="zh-CN"/>
        </w:rPr>
      </w:pPr>
      <w:r>
        <w:rPr>
          <w:lang w:eastAsia="zh-CN"/>
        </w:rPr>
        <w:t xml:space="preserve">[25] </w:t>
      </w:r>
      <w:r>
        <w:rPr>
          <w:rFonts w:hint="eastAsia"/>
          <w:lang w:eastAsia="zh-CN"/>
        </w:rPr>
        <w:t>福建省人民政府（福建省自然资源厅转发）</w:t>
      </w:r>
      <w:r>
        <w:rPr>
          <w:rFonts w:hint="eastAsia"/>
          <w:lang w:eastAsia="zh-CN"/>
        </w:rPr>
        <w:t>.</w:t>
      </w:r>
      <w:r>
        <w:rPr>
          <w:lang w:eastAsia="zh-CN"/>
        </w:rPr>
        <w:t xml:space="preserve"> </w:t>
      </w:r>
      <w:r>
        <w:rPr>
          <w:rFonts w:hint="eastAsia"/>
          <w:lang w:eastAsia="zh-CN"/>
        </w:rPr>
        <w:t>福建省人民政府关于莆田南日岛海上风电场一期项目变更用海的批复</w:t>
      </w:r>
      <w:r>
        <w:rPr>
          <w:rFonts w:hint="eastAsia"/>
          <w:lang w:eastAsia="zh-CN"/>
        </w:rPr>
        <w:t>[EB/OL].</w:t>
      </w:r>
      <w:r>
        <w:rPr>
          <w:lang w:eastAsia="zh-CN"/>
        </w:rPr>
        <w:t xml:space="preserve"> 2026-03-18[2026-08-03]. https://zrzyt.fj.gov.cn/zwgk/zfxxgkzl/zfxxgkml/hygl/202603/t20260318_7113507.htm.</w:t>
      </w:r>
    </w:p>
    <w:p w14:paraId="061C4179" w14:textId="77777777" w:rsidR="00A16DFC" w:rsidRDefault="00B54136">
      <w:pPr>
        <w:pStyle w:val="af1"/>
      </w:pPr>
      <w:r>
        <w:t>[26</w:t>
      </w:r>
      <w:r>
        <w:t>] International Renewable Energy Agency. Renewable Power Generation Costs in 2024[R/OL]. 2025[2026-08-03]. https://www.irena.org/Publications/2025/Jun/Renewable-Power-Generation-Costs-in-2024.</w:t>
      </w:r>
    </w:p>
    <w:p w14:paraId="050864F3" w14:textId="77777777" w:rsidR="00A16DFC" w:rsidRDefault="00B54136">
      <w:pPr>
        <w:pStyle w:val="af1"/>
      </w:pPr>
      <w:r>
        <w:lastRenderedPageBreak/>
        <w:t xml:space="preserve">[27] National Renewable Energy Laboratory. Utility-Scale Battery Storage: 2024 Annual Technology </w:t>
      </w:r>
      <w:proofErr w:type="gramStart"/>
      <w:r>
        <w:t>Baseline[</w:t>
      </w:r>
      <w:proofErr w:type="gramEnd"/>
      <w:r>
        <w:t>EB/OL]. [2026-08-03]. https://atb.nrel.gov/electricity/2024b/utility-scale_battery_storage.</w:t>
      </w:r>
    </w:p>
    <w:p w14:paraId="2E157547" w14:textId="77777777" w:rsidR="00A16DFC" w:rsidRDefault="00B54136">
      <w:pPr>
        <w:pStyle w:val="af1"/>
      </w:pPr>
      <w:r>
        <w:t>[28] U.S. Department of Energy. Hydrogen Shot: Water Elect</w:t>
      </w:r>
      <w:r>
        <w:t>rolysis Technology Assessment[R/OL]. 2024[2026-08-03]. https://www.energy.gov/sites/default/files/2024-12/hydrogen-shot-water-electrolysis-technology-assessment.pdf.</w:t>
      </w:r>
    </w:p>
    <w:p w14:paraId="0840E4B6" w14:textId="77777777" w:rsidR="00A16DFC" w:rsidRDefault="00B54136">
      <w:pPr>
        <w:pStyle w:val="af1"/>
      </w:pPr>
      <w:r>
        <w:t xml:space="preserve">[29] National Renewable Energy Laboratory. The Cost of Offshore Wind Energy in the United </w:t>
      </w:r>
      <w:r>
        <w:t>States From 2025 to 2050[R/OL]. 2024[2026-08-03]. https://docs.nrel.gov/docs/fy24osti/88988.pdf. DOI: 10.2172/2433785.</w:t>
      </w:r>
    </w:p>
    <w:p w14:paraId="3C92CB45" w14:textId="77777777" w:rsidR="00A16DFC" w:rsidRDefault="00B54136">
      <w:pPr>
        <w:pStyle w:val="af1"/>
        <w:rPr>
          <w:lang w:eastAsia="zh-CN"/>
        </w:rPr>
      </w:pPr>
      <w:r>
        <w:rPr>
          <w:lang w:eastAsia="zh-CN"/>
        </w:rPr>
        <w:t xml:space="preserve">[30] </w:t>
      </w:r>
      <w:r>
        <w:rPr>
          <w:rFonts w:hint="eastAsia"/>
          <w:lang w:eastAsia="zh-CN"/>
        </w:rPr>
        <w:t>国家能源局电力业务资质管理中心</w:t>
      </w:r>
      <w:r>
        <w:rPr>
          <w:rFonts w:hint="eastAsia"/>
          <w:lang w:eastAsia="zh-CN"/>
        </w:rPr>
        <w:t>.</w:t>
      </w:r>
      <w:r>
        <w:rPr>
          <w:lang w:eastAsia="zh-CN"/>
        </w:rPr>
        <w:t xml:space="preserve"> </w:t>
      </w:r>
      <w:r>
        <w:rPr>
          <w:rFonts w:hint="eastAsia"/>
          <w:lang w:eastAsia="zh-CN"/>
        </w:rPr>
        <w:t>中国绿色电力证书发展报告（</w:t>
      </w:r>
      <w:r>
        <w:rPr>
          <w:rFonts w:hint="eastAsia"/>
          <w:lang w:eastAsia="zh-CN"/>
        </w:rPr>
        <w:t>2025</w:t>
      </w:r>
      <w:r>
        <w:rPr>
          <w:rFonts w:hint="eastAsia"/>
          <w:lang w:eastAsia="zh-CN"/>
        </w:rPr>
        <w:t>）</w:t>
      </w:r>
      <w:r>
        <w:rPr>
          <w:rFonts w:hint="eastAsia"/>
          <w:lang w:eastAsia="zh-CN"/>
        </w:rPr>
        <w:t>[R/OL].</w:t>
      </w:r>
      <w:r>
        <w:rPr>
          <w:lang w:eastAsia="zh-CN"/>
        </w:rPr>
        <w:t xml:space="preserve"> 2026-05[2026-08-03]. https://www.nea.gov.cn/20260515/76a82a7375a942e2ab748b36cf7cc14b/202</w:t>
      </w:r>
      <w:r>
        <w:rPr>
          <w:lang w:eastAsia="zh-CN"/>
        </w:rPr>
        <w:t>6051576a82a7375a942e2ab748b36cf7cc14b_0895b8d8dab1ba4f678cd691b5710302c9.pdf.</w:t>
      </w:r>
    </w:p>
    <w:p w14:paraId="668CF5E6" w14:textId="77777777" w:rsidR="00A16DFC" w:rsidRDefault="00B54136">
      <w:pPr>
        <w:pStyle w:val="af1"/>
        <w:rPr>
          <w:lang w:eastAsia="zh-CN"/>
        </w:rPr>
      </w:pPr>
      <w:r>
        <w:rPr>
          <w:lang w:eastAsia="zh-CN"/>
        </w:rPr>
        <w:t xml:space="preserve">[31] </w:t>
      </w:r>
      <w:r>
        <w:rPr>
          <w:rFonts w:hint="eastAsia"/>
          <w:lang w:eastAsia="zh-CN"/>
        </w:rPr>
        <w:t>国家能源局</w:t>
      </w:r>
      <w:r>
        <w:rPr>
          <w:rFonts w:hint="eastAsia"/>
          <w:lang w:eastAsia="zh-CN"/>
        </w:rPr>
        <w:t>.</w:t>
      </w:r>
      <w:r>
        <w:rPr>
          <w:lang w:eastAsia="zh-CN"/>
        </w:rPr>
        <w:t xml:space="preserve"> </w:t>
      </w:r>
      <w:r>
        <w:rPr>
          <w:rFonts w:hint="eastAsia"/>
          <w:lang w:eastAsia="zh-CN"/>
        </w:rPr>
        <w:t>2026</w:t>
      </w:r>
      <w:r>
        <w:rPr>
          <w:rFonts w:hint="eastAsia"/>
          <w:lang w:eastAsia="zh-CN"/>
        </w:rPr>
        <w:t>年</w:t>
      </w:r>
      <w:r>
        <w:rPr>
          <w:rFonts w:hint="eastAsia"/>
          <w:lang w:eastAsia="zh-CN"/>
        </w:rPr>
        <w:t>3</w:t>
      </w:r>
      <w:r>
        <w:rPr>
          <w:rFonts w:hint="eastAsia"/>
          <w:lang w:eastAsia="zh-CN"/>
        </w:rPr>
        <w:t>月全国可再生能源绿色电力证书核发及交易数据</w:t>
      </w:r>
      <w:r>
        <w:rPr>
          <w:rFonts w:hint="eastAsia"/>
          <w:lang w:eastAsia="zh-CN"/>
        </w:rPr>
        <w:t>[EB/OL].</w:t>
      </w:r>
      <w:r>
        <w:rPr>
          <w:lang w:eastAsia="zh-CN"/>
        </w:rPr>
        <w:t xml:space="preserve"> 2026-04-24[2026-08-03]. https://www.nea.gov.cn/20260424/73af87686f2a4a088bb6075d57452717/c.html.</w:t>
      </w:r>
    </w:p>
    <w:p w14:paraId="48C25E9B" w14:textId="77777777" w:rsidR="00A16DFC" w:rsidRDefault="00B54136">
      <w:pPr>
        <w:pStyle w:val="af1"/>
        <w:rPr>
          <w:lang w:eastAsia="zh-CN"/>
        </w:rPr>
      </w:pPr>
      <w:r>
        <w:rPr>
          <w:lang w:eastAsia="zh-CN"/>
        </w:rPr>
        <w:t xml:space="preserve">[32] </w:t>
      </w:r>
      <w:r>
        <w:rPr>
          <w:rFonts w:hint="eastAsia"/>
          <w:lang w:eastAsia="zh-CN"/>
        </w:rPr>
        <w:t>国家能源局综合司</w:t>
      </w:r>
      <w:r>
        <w:rPr>
          <w:rFonts w:hint="eastAsia"/>
          <w:lang w:eastAsia="zh-CN"/>
        </w:rPr>
        <w:t>.</w:t>
      </w:r>
      <w:r>
        <w:rPr>
          <w:lang w:eastAsia="zh-CN"/>
        </w:rPr>
        <w:t xml:space="preserve"> </w:t>
      </w:r>
      <w:r>
        <w:rPr>
          <w:rFonts w:hint="eastAsia"/>
          <w:lang w:eastAsia="zh-CN"/>
        </w:rPr>
        <w:t>关于组织推进非公共电网可再生能源发电</w:t>
      </w:r>
      <w:r>
        <w:rPr>
          <w:rFonts w:hint="eastAsia"/>
          <w:lang w:eastAsia="zh-CN"/>
        </w:rPr>
        <w:t>项目绿证核发的通知：国能综通资质〔</w:t>
      </w:r>
      <w:r>
        <w:rPr>
          <w:rFonts w:hint="eastAsia"/>
          <w:lang w:eastAsia="zh-CN"/>
        </w:rPr>
        <w:t>2026</w:t>
      </w:r>
      <w:r>
        <w:rPr>
          <w:rFonts w:hint="eastAsia"/>
          <w:lang w:eastAsia="zh-CN"/>
        </w:rPr>
        <w:t>〕</w:t>
      </w:r>
      <w:r>
        <w:rPr>
          <w:rFonts w:hint="eastAsia"/>
          <w:lang w:eastAsia="zh-CN"/>
        </w:rPr>
        <w:t>60</w:t>
      </w:r>
      <w:r>
        <w:rPr>
          <w:rFonts w:hint="eastAsia"/>
          <w:lang w:eastAsia="zh-CN"/>
        </w:rPr>
        <w:t>号</w:t>
      </w:r>
      <w:r>
        <w:rPr>
          <w:rFonts w:hint="eastAsia"/>
          <w:lang w:eastAsia="zh-CN"/>
        </w:rPr>
        <w:t>[EB/OL].</w:t>
      </w:r>
      <w:r>
        <w:rPr>
          <w:lang w:eastAsia="zh-CN"/>
        </w:rPr>
        <w:t xml:space="preserve"> 2026-06-23[2026-08-03]. https://www.nea.gov.cn/20260623/62bac506e76544bda509a7a50e81ba08/c.html.</w:t>
      </w:r>
    </w:p>
    <w:p w14:paraId="63B44948" w14:textId="77777777" w:rsidR="00A16DFC" w:rsidRDefault="00B54136">
      <w:pPr>
        <w:pStyle w:val="af1"/>
        <w:rPr>
          <w:lang w:eastAsia="zh-CN"/>
        </w:rPr>
      </w:pPr>
      <w:r>
        <w:rPr>
          <w:lang w:eastAsia="zh-CN"/>
        </w:rPr>
        <w:t xml:space="preserve">[33] </w:t>
      </w:r>
      <w:r>
        <w:rPr>
          <w:rFonts w:hint="eastAsia"/>
          <w:lang w:eastAsia="zh-CN"/>
        </w:rPr>
        <w:t>生态环境部</w:t>
      </w:r>
      <w:r>
        <w:rPr>
          <w:rFonts w:hint="eastAsia"/>
          <w:lang w:eastAsia="zh-CN"/>
        </w:rPr>
        <w:t>.</w:t>
      </w:r>
      <w:r>
        <w:rPr>
          <w:lang w:eastAsia="zh-CN"/>
        </w:rPr>
        <w:t xml:space="preserve"> </w:t>
      </w:r>
      <w:r>
        <w:rPr>
          <w:rFonts w:hint="eastAsia"/>
          <w:lang w:eastAsia="zh-CN"/>
        </w:rPr>
        <w:t>温室气体自愿减排项目方法学</w:t>
      </w:r>
      <w:r>
        <w:rPr>
          <w:lang w:eastAsia="zh-CN"/>
        </w:rPr>
        <w:t xml:space="preserve"> </w:t>
      </w:r>
      <w:r>
        <w:rPr>
          <w:rFonts w:hint="eastAsia"/>
          <w:lang w:eastAsia="zh-CN"/>
        </w:rPr>
        <w:t>并网海上风力发电（</w:t>
      </w:r>
      <w:r>
        <w:rPr>
          <w:rFonts w:hint="eastAsia"/>
          <w:lang w:eastAsia="zh-CN"/>
        </w:rPr>
        <w:t>CCER</w:t>
      </w:r>
      <w:r>
        <w:rPr>
          <w:rFonts w:hint="eastAsia"/>
          <w:lang w:eastAsia="zh-CN"/>
        </w:rPr>
        <w:t>—</w:t>
      </w:r>
      <w:r>
        <w:rPr>
          <w:rFonts w:hint="eastAsia"/>
          <w:lang w:eastAsia="zh-CN"/>
        </w:rPr>
        <w:t>01</w:t>
      </w:r>
      <w:r>
        <w:rPr>
          <w:rFonts w:hint="eastAsia"/>
          <w:lang w:eastAsia="zh-CN"/>
        </w:rPr>
        <w:t>—</w:t>
      </w:r>
      <w:r>
        <w:rPr>
          <w:rFonts w:hint="eastAsia"/>
          <w:lang w:eastAsia="zh-CN"/>
        </w:rPr>
        <w:t>002</w:t>
      </w:r>
      <w:r>
        <w:rPr>
          <w:rFonts w:hint="eastAsia"/>
          <w:lang w:eastAsia="zh-CN"/>
        </w:rPr>
        <w:t>—</w:t>
      </w:r>
      <w:r>
        <w:rPr>
          <w:rFonts w:hint="eastAsia"/>
          <w:lang w:eastAsia="zh-CN"/>
        </w:rPr>
        <w:t>V01</w:t>
      </w:r>
      <w:r>
        <w:rPr>
          <w:rFonts w:hint="eastAsia"/>
          <w:lang w:eastAsia="zh-CN"/>
        </w:rPr>
        <w:t>）</w:t>
      </w:r>
      <w:r>
        <w:rPr>
          <w:rFonts w:hint="eastAsia"/>
          <w:lang w:eastAsia="zh-CN"/>
        </w:rPr>
        <w:t>[R/OL].</w:t>
      </w:r>
      <w:r>
        <w:rPr>
          <w:lang w:eastAsia="zh-CN"/>
        </w:rPr>
        <w:t xml:space="preserve"> 2023[2026-08-03]. https://www.mee.gov.cn/xxgk2018/xxgk/xxgk06/202310/W020231024631537178788.pdf.</w:t>
      </w:r>
    </w:p>
    <w:p w14:paraId="166C3B5B" w14:textId="77777777" w:rsidR="00A16DFC" w:rsidRDefault="00B54136">
      <w:pPr>
        <w:pStyle w:val="af1"/>
        <w:rPr>
          <w:lang w:eastAsia="zh-CN"/>
        </w:rPr>
      </w:pPr>
      <w:r>
        <w:rPr>
          <w:lang w:eastAsia="zh-CN"/>
        </w:rPr>
        <w:t xml:space="preserve">[34] </w:t>
      </w:r>
      <w:r>
        <w:rPr>
          <w:rFonts w:hint="eastAsia"/>
          <w:lang w:eastAsia="zh-CN"/>
        </w:rPr>
        <w:t>全国温室气体自愿减</w:t>
      </w:r>
      <w:proofErr w:type="gramStart"/>
      <w:r>
        <w:rPr>
          <w:rFonts w:hint="eastAsia"/>
          <w:lang w:eastAsia="zh-CN"/>
        </w:rPr>
        <w:t>排交易</w:t>
      </w:r>
      <w:proofErr w:type="gramEnd"/>
      <w:r>
        <w:rPr>
          <w:rFonts w:hint="eastAsia"/>
          <w:lang w:eastAsia="zh-CN"/>
        </w:rPr>
        <w:t>系统</w:t>
      </w:r>
      <w:r>
        <w:rPr>
          <w:rFonts w:hint="eastAsia"/>
          <w:lang w:eastAsia="zh-CN"/>
        </w:rPr>
        <w:t>.</w:t>
      </w:r>
      <w:r>
        <w:rPr>
          <w:lang w:eastAsia="zh-CN"/>
        </w:rPr>
        <w:t xml:space="preserve"> </w:t>
      </w:r>
      <w:r>
        <w:rPr>
          <w:rFonts w:hint="eastAsia"/>
          <w:lang w:eastAsia="zh-CN"/>
        </w:rPr>
        <w:t>2025</w:t>
      </w:r>
      <w:r>
        <w:rPr>
          <w:rFonts w:hint="eastAsia"/>
          <w:lang w:eastAsia="zh-CN"/>
        </w:rPr>
        <w:t>年全国温室气体自愿减排交易市场运行情况一览</w:t>
      </w:r>
      <w:r>
        <w:rPr>
          <w:rFonts w:hint="eastAsia"/>
          <w:lang w:eastAsia="zh-CN"/>
        </w:rPr>
        <w:t>[EB/OL].</w:t>
      </w:r>
      <w:r>
        <w:rPr>
          <w:lang w:eastAsia="zh-CN"/>
        </w:rPr>
        <w:t xml:space="preserve"> 2025-12-31[2026-08-03]. https://www.ccer.com.cn/wcm/ccer/html/2307ptggc1/20260101/090113981.shtml.</w:t>
      </w:r>
    </w:p>
    <w:p w14:paraId="512DD09F" w14:textId="77777777" w:rsidR="00A16DFC" w:rsidRDefault="00B54136">
      <w:pPr>
        <w:pStyle w:val="af1"/>
        <w:rPr>
          <w:lang w:eastAsia="zh-CN"/>
        </w:rPr>
      </w:pPr>
      <w:r>
        <w:rPr>
          <w:lang w:eastAsia="zh-CN"/>
        </w:rPr>
        <w:lastRenderedPageBreak/>
        <w:t>[35]</w:t>
      </w:r>
      <w:r>
        <w:rPr>
          <w:lang w:eastAsia="zh-CN"/>
        </w:rPr>
        <w:t xml:space="preserve"> </w:t>
      </w:r>
      <w:r>
        <w:rPr>
          <w:rFonts w:hint="eastAsia"/>
          <w:lang w:eastAsia="zh-CN"/>
        </w:rPr>
        <w:t>海南省人民政府</w:t>
      </w:r>
      <w:r>
        <w:rPr>
          <w:rFonts w:hint="eastAsia"/>
          <w:lang w:eastAsia="zh-CN"/>
        </w:rPr>
        <w:t>.</w:t>
      </w:r>
      <w:r>
        <w:rPr>
          <w:lang w:eastAsia="zh-CN"/>
        </w:rPr>
        <w:t xml:space="preserve"> </w:t>
      </w:r>
      <w:r>
        <w:rPr>
          <w:rFonts w:hint="eastAsia"/>
          <w:lang w:eastAsia="zh-CN"/>
        </w:rPr>
        <w:t>海南创新推行海域立体分层设权，解锁立体用海新模式</w:t>
      </w:r>
      <w:r>
        <w:rPr>
          <w:rFonts w:hint="eastAsia"/>
          <w:lang w:eastAsia="zh-CN"/>
        </w:rPr>
        <w:t>[EB/OL].</w:t>
      </w:r>
      <w:r>
        <w:rPr>
          <w:lang w:eastAsia="zh-CN"/>
        </w:rPr>
        <w:t xml:space="preserve"> 2025-07-27[2026-08-06]. https://www.hainan.gov.cn/hainan/5309/202507/c5cf9ca1fed343878ed10fe5c79c3434.shtml.</w:t>
      </w:r>
    </w:p>
    <w:p w14:paraId="65A9574D" w14:textId="77777777" w:rsidR="00A16DFC" w:rsidRDefault="00B54136">
      <w:pPr>
        <w:pStyle w:val="af1"/>
        <w:rPr>
          <w:lang w:eastAsia="zh-CN"/>
        </w:rPr>
      </w:pPr>
      <w:r>
        <w:rPr>
          <w:lang w:eastAsia="zh-CN"/>
        </w:rPr>
        <w:t xml:space="preserve">[36] </w:t>
      </w:r>
      <w:r>
        <w:rPr>
          <w:rFonts w:hint="eastAsia"/>
          <w:lang w:eastAsia="zh-CN"/>
        </w:rPr>
        <w:t>国家发展改革委</w:t>
      </w:r>
      <w:r>
        <w:rPr>
          <w:rFonts w:hint="eastAsia"/>
          <w:lang w:eastAsia="zh-CN"/>
        </w:rPr>
        <w:t>,</w:t>
      </w:r>
      <w:r>
        <w:rPr>
          <w:lang w:eastAsia="zh-CN"/>
        </w:rPr>
        <w:t xml:space="preserve"> </w:t>
      </w:r>
      <w:r>
        <w:rPr>
          <w:rFonts w:hint="eastAsia"/>
          <w:lang w:eastAsia="zh-CN"/>
        </w:rPr>
        <w:t>国家能源局</w:t>
      </w:r>
      <w:r>
        <w:rPr>
          <w:rFonts w:hint="eastAsia"/>
          <w:lang w:eastAsia="zh-CN"/>
        </w:rPr>
        <w:t>.</w:t>
      </w:r>
      <w:r>
        <w:rPr>
          <w:lang w:eastAsia="zh-CN"/>
        </w:rPr>
        <w:t xml:space="preserve"> </w:t>
      </w:r>
      <w:r>
        <w:rPr>
          <w:rFonts w:hint="eastAsia"/>
          <w:lang w:eastAsia="zh-CN"/>
        </w:rPr>
        <w:t>关于印发《清洁能源消纳行动计划（</w:t>
      </w:r>
      <w:r>
        <w:rPr>
          <w:rFonts w:hint="eastAsia"/>
          <w:lang w:eastAsia="zh-CN"/>
        </w:rPr>
        <w:t>2018</w:t>
      </w:r>
      <w:r>
        <w:rPr>
          <w:rFonts w:hint="eastAsia"/>
          <w:lang w:eastAsia="zh-CN"/>
        </w:rPr>
        <w:t>—</w:t>
      </w:r>
      <w:r>
        <w:rPr>
          <w:rFonts w:hint="eastAsia"/>
          <w:lang w:eastAsia="zh-CN"/>
        </w:rPr>
        <w:t>2020</w:t>
      </w:r>
      <w:r>
        <w:rPr>
          <w:rFonts w:hint="eastAsia"/>
          <w:lang w:eastAsia="zh-CN"/>
        </w:rPr>
        <w:t>年）》的通知：发改能源规〔</w:t>
      </w:r>
      <w:r>
        <w:rPr>
          <w:rFonts w:hint="eastAsia"/>
          <w:lang w:eastAsia="zh-CN"/>
        </w:rPr>
        <w:t>2018</w:t>
      </w:r>
      <w:r>
        <w:rPr>
          <w:rFonts w:hint="eastAsia"/>
          <w:lang w:eastAsia="zh-CN"/>
        </w:rPr>
        <w:t>〕</w:t>
      </w:r>
      <w:r>
        <w:rPr>
          <w:rFonts w:hint="eastAsia"/>
          <w:lang w:eastAsia="zh-CN"/>
        </w:rPr>
        <w:t>1575</w:t>
      </w:r>
      <w:r>
        <w:rPr>
          <w:rFonts w:hint="eastAsia"/>
          <w:lang w:eastAsia="zh-CN"/>
        </w:rPr>
        <w:t>号</w:t>
      </w:r>
      <w:r>
        <w:rPr>
          <w:rFonts w:hint="eastAsia"/>
          <w:lang w:eastAsia="zh-CN"/>
        </w:rPr>
        <w:t>[EB/OL].</w:t>
      </w:r>
      <w:r>
        <w:rPr>
          <w:lang w:eastAsia="zh-CN"/>
        </w:rPr>
        <w:t xml:space="preserve"> 2018-10-30[2026-08-06]. ht</w:t>
      </w:r>
      <w:r>
        <w:rPr>
          <w:lang w:eastAsia="zh-CN"/>
        </w:rPr>
        <w:t>tps://zfxxgk.ndrc.gov.cn/web/iteminfo.jsp?id=15797.</w:t>
      </w:r>
    </w:p>
    <w:p w14:paraId="2C870243" w14:textId="77777777" w:rsidR="00A16DFC" w:rsidRDefault="00B54136">
      <w:pPr>
        <w:pStyle w:val="af1"/>
      </w:pPr>
      <w:r>
        <w:t>[37] World Bank. Project appraisal document: P1759890[R/OL]. [2026-08-06]. https://documents1.worldbank.org/curated/en/099205210162215569/pdf/P1759890a9900a07097a304fa323ab3742.pdf.</w:t>
      </w:r>
    </w:p>
    <w:p w14:paraId="526E7D49" w14:textId="77777777" w:rsidR="00A16DFC" w:rsidRDefault="00B54136">
      <w:pPr>
        <w:pStyle w:val="af1"/>
      </w:pPr>
      <w:r>
        <w:t>[38] International Ene</w:t>
      </w:r>
      <w:r>
        <w:t>rgy Agency. Global Energy Review 2026[R/OL]. 2026[2026-08-09]. https://www.iea.org/reports/global-energy-review-2026.</w:t>
      </w:r>
    </w:p>
    <w:p w14:paraId="73C93527" w14:textId="77777777" w:rsidR="00A16DFC" w:rsidRDefault="00B54136">
      <w:pPr>
        <w:pStyle w:val="af1"/>
        <w:rPr>
          <w:lang w:eastAsia="zh-CN"/>
        </w:rPr>
      </w:pPr>
      <w:r>
        <w:rPr>
          <w:lang w:eastAsia="zh-CN"/>
        </w:rPr>
        <w:t xml:space="preserve">[39] </w:t>
      </w:r>
      <w:r>
        <w:rPr>
          <w:rFonts w:hint="eastAsia"/>
          <w:lang w:eastAsia="zh-CN"/>
        </w:rPr>
        <w:t>国家发展改革委</w:t>
      </w:r>
      <w:r>
        <w:rPr>
          <w:rFonts w:hint="eastAsia"/>
          <w:lang w:eastAsia="zh-CN"/>
        </w:rPr>
        <w:t>,</w:t>
      </w:r>
      <w:r>
        <w:rPr>
          <w:lang w:eastAsia="zh-CN"/>
        </w:rPr>
        <w:t xml:space="preserve"> </w:t>
      </w:r>
      <w:r>
        <w:rPr>
          <w:rFonts w:hint="eastAsia"/>
          <w:lang w:eastAsia="zh-CN"/>
        </w:rPr>
        <w:t>国家能源局</w:t>
      </w:r>
      <w:r>
        <w:rPr>
          <w:rFonts w:hint="eastAsia"/>
          <w:lang w:eastAsia="zh-CN"/>
        </w:rPr>
        <w:t>.</w:t>
      </w:r>
      <w:r>
        <w:rPr>
          <w:lang w:eastAsia="zh-CN"/>
        </w:rPr>
        <w:t xml:space="preserve"> </w:t>
      </w:r>
      <w:r>
        <w:rPr>
          <w:rFonts w:hint="eastAsia"/>
          <w:lang w:eastAsia="zh-CN"/>
        </w:rPr>
        <w:t>新型能源体系建设“十五五”规划</w:t>
      </w:r>
      <w:r>
        <w:rPr>
          <w:rFonts w:hint="eastAsia"/>
          <w:lang w:eastAsia="zh-CN"/>
        </w:rPr>
        <w:t>[R/OL].</w:t>
      </w:r>
      <w:r>
        <w:rPr>
          <w:lang w:eastAsia="zh-CN"/>
        </w:rPr>
        <w:t xml:space="preserve"> 2026-06[2026-08-09]. https://www.ndrc.gov.cn/xxgk/zcfb/tz/202606/P020260625612978907651.pdf.</w:t>
      </w:r>
    </w:p>
    <w:p w14:paraId="09091EFE" w14:textId="77777777" w:rsidR="00A16DFC" w:rsidRDefault="00B54136">
      <w:pPr>
        <w:pStyle w:val="af1"/>
        <w:rPr>
          <w:lang w:eastAsia="zh-CN"/>
        </w:rPr>
      </w:pPr>
      <w:r>
        <w:rPr>
          <w:lang w:eastAsia="zh-CN"/>
        </w:rPr>
        <w:t>[</w:t>
      </w:r>
      <w:r>
        <w:rPr>
          <w:lang w:eastAsia="zh-CN"/>
        </w:rPr>
        <w:t xml:space="preserve">40] </w:t>
      </w:r>
      <w:r>
        <w:rPr>
          <w:rFonts w:hint="eastAsia"/>
          <w:lang w:eastAsia="zh-CN"/>
        </w:rPr>
        <w:t>国家发展改革委</w:t>
      </w:r>
      <w:r>
        <w:rPr>
          <w:rFonts w:hint="eastAsia"/>
          <w:lang w:eastAsia="zh-CN"/>
        </w:rPr>
        <w:t>,</w:t>
      </w:r>
      <w:r>
        <w:rPr>
          <w:lang w:eastAsia="zh-CN"/>
        </w:rPr>
        <w:t xml:space="preserve"> </w:t>
      </w:r>
      <w:r>
        <w:rPr>
          <w:rFonts w:hint="eastAsia"/>
          <w:lang w:eastAsia="zh-CN"/>
        </w:rPr>
        <w:t>国家能源局</w:t>
      </w:r>
      <w:r>
        <w:rPr>
          <w:rFonts w:hint="eastAsia"/>
          <w:lang w:eastAsia="zh-CN"/>
        </w:rPr>
        <w:t>.</w:t>
      </w:r>
      <w:r>
        <w:rPr>
          <w:lang w:eastAsia="zh-CN"/>
        </w:rPr>
        <w:t xml:space="preserve"> </w:t>
      </w:r>
      <w:r>
        <w:rPr>
          <w:rFonts w:hint="eastAsia"/>
          <w:lang w:eastAsia="zh-CN"/>
        </w:rPr>
        <w:t>《“十四五”现代能源体系规划》答记者问</w:t>
      </w:r>
      <w:r>
        <w:rPr>
          <w:rFonts w:hint="eastAsia"/>
          <w:lang w:eastAsia="zh-CN"/>
        </w:rPr>
        <w:t>[EB/OL].</w:t>
      </w:r>
      <w:r>
        <w:rPr>
          <w:lang w:eastAsia="zh-CN"/>
        </w:rPr>
        <w:t xml:space="preserve"> 2022-03-22[2026-08-09]. https://gbdy.ndrc.gov.cn/gbdyzcjd/202203/t20220322_1320032.html.</w:t>
      </w:r>
    </w:p>
    <w:p w14:paraId="3DF6B9A2" w14:textId="77777777" w:rsidR="00A16DFC" w:rsidRDefault="00B54136">
      <w:pPr>
        <w:pStyle w:val="af1"/>
        <w:rPr>
          <w:lang w:eastAsia="zh-CN"/>
        </w:rPr>
      </w:pPr>
      <w:r>
        <w:rPr>
          <w:lang w:eastAsia="zh-CN"/>
        </w:rPr>
        <w:t xml:space="preserve">[41] </w:t>
      </w:r>
      <w:r>
        <w:rPr>
          <w:rFonts w:hint="eastAsia"/>
          <w:lang w:eastAsia="zh-CN"/>
        </w:rPr>
        <w:t>自然资源部海洋战略规划与经济司</w:t>
      </w:r>
      <w:r>
        <w:rPr>
          <w:rFonts w:hint="eastAsia"/>
          <w:lang w:eastAsia="zh-CN"/>
        </w:rPr>
        <w:t>.</w:t>
      </w:r>
      <w:r>
        <w:rPr>
          <w:lang w:eastAsia="zh-CN"/>
        </w:rPr>
        <w:t xml:space="preserve"> </w:t>
      </w:r>
      <w:r>
        <w:rPr>
          <w:rFonts w:hint="eastAsia"/>
          <w:lang w:eastAsia="zh-CN"/>
        </w:rPr>
        <w:t>2024</w:t>
      </w:r>
      <w:r>
        <w:rPr>
          <w:rFonts w:hint="eastAsia"/>
          <w:lang w:eastAsia="zh-CN"/>
        </w:rPr>
        <w:t>年中国海洋经济统计公报</w:t>
      </w:r>
      <w:r>
        <w:rPr>
          <w:rFonts w:hint="eastAsia"/>
          <w:lang w:eastAsia="zh-CN"/>
        </w:rPr>
        <w:t>[R/OL].</w:t>
      </w:r>
      <w:r>
        <w:rPr>
          <w:lang w:eastAsia="zh-CN"/>
        </w:rPr>
        <w:t xml:space="preserve"> 2025-02[2026-08-09]. https://www.gov.cn/lianbo/bumen/202502/P0202502247765</w:t>
      </w:r>
      <w:r>
        <w:rPr>
          <w:lang w:eastAsia="zh-CN"/>
        </w:rPr>
        <w:t>31656783.pdf.</w:t>
      </w:r>
    </w:p>
    <w:p w14:paraId="3D3C6101" w14:textId="77777777" w:rsidR="00A16DFC" w:rsidRDefault="00B54136">
      <w:pPr>
        <w:pStyle w:val="af1"/>
        <w:rPr>
          <w:lang w:eastAsia="zh-CN"/>
        </w:rPr>
      </w:pPr>
      <w:r>
        <w:rPr>
          <w:lang w:eastAsia="zh-CN"/>
        </w:rPr>
        <w:t xml:space="preserve">[42] </w:t>
      </w:r>
      <w:r>
        <w:rPr>
          <w:rFonts w:hint="eastAsia"/>
          <w:lang w:eastAsia="zh-CN"/>
        </w:rPr>
        <w:t>国家能源局</w:t>
      </w:r>
      <w:r>
        <w:rPr>
          <w:rFonts w:hint="eastAsia"/>
          <w:lang w:eastAsia="zh-CN"/>
        </w:rPr>
        <w:t>.</w:t>
      </w:r>
      <w:r>
        <w:rPr>
          <w:lang w:eastAsia="zh-CN"/>
        </w:rPr>
        <w:t xml:space="preserve"> </w:t>
      </w:r>
      <w:r>
        <w:rPr>
          <w:rFonts w:hint="eastAsia"/>
          <w:lang w:eastAsia="zh-CN"/>
        </w:rPr>
        <w:t>2025</w:t>
      </w:r>
      <w:r>
        <w:rPr>
          <w:rFonts w:hint="eastAsia"/>
          <w:lang w:eastAsia="zh-CN"/>
        </w:rPr>
        <w:t>年可再生能源并网运行情况</w:t>
      </w:r>
      <w:r>
        <w:rPr>
          <w:rFonts w:hint="eastAsia"/>
          <w:lang w:eastAsia="zh-CN"/>
        </w:rPr>
        <w:t>[EB/OL].</w:t>
      </w:r>
      <w:r>
        <w:rPr>
          <w:lang w:eastAsia="zh-CN"/>
        </w:rPr>
        <w:t xml:space="preserve"> 2026-02-12[2026-08-09]. https://www.nea.gov.cn/20260212/742b8c6a078347b0b39de676c05c5d58/c.html.</w:t>
      </w:r>
    </w:p>
    <w:p w14:paraId="50624572" w14:textId="77777777" w:rsidR="00A16DFC" w:rsidRDefault="00B54136">
      <w:pPr>
        <w:pStyle w:val="af1"/>
        <w:rPr>
          <w:lang w:eastAsia="zh-CN"/>
        </w:rPr>
      </w:pPr>
      <w:r>
        <w:rPr>
          <w:lang w:eastAsia="zh-CN"/>
        </w:rPr>
        <w:t xml:space="preserve">[43] </w:t>
      </w:r>
      <w:r>
        <w:rPr>
          <w:rFonts w:hint="eastAsia"/>
          <w:lang w:eastAsia="zh-CN"/>
        </w:rPr>
        <w:t>国家能源集团</w:t>
      </w:r>
      <w:r>
        <w:rPr>
          <w:rFonts w:hint="eastAsia"/>
          <w:lang w:eastAsia="zh-CN"/>
        </w:rPr>
        <w:t>.</w:t>
      </w:r>
      <w:r>
        <w:rPr>
          <w:lang w:eastAsia="zh-CN"/>
        </w:rPr>
        <w:t xml:space="preserve"> </w:t>
      </w:r>
      <w:r>
        <w:rPr>
          <w:rFonts w:hint="eastAsia"/>
          <w:lang w:eastAsia="zh-CN"/>
        </w:rPr>
        <w:t>国家能源集团可再生能源装机占比超</w:t>
      </w:r>
      <w:r>
        <w:rPr>
          <w:rFonts w:hint="eastAsia"/>
          <w:lang w:eastAsia="zh-CN"/>
        </w:rPr>
        <w:t>40%[EB/OL].</w:t>
      </w:r>
      <w:r>
        <w:rPr>
          <w:lang w:eastAsia="zh-CN"/>
        </w:rPr>
        <w:t xml:space="preserve"> 2025-01-06[2026-08-09]. https://www.chnenergy.com.cn/gjnyjtww/chnjt</w:t>
      </w:r>
      <w:r>
        <w:rPr>
          <w:lang w:eastAsia="zh-CN"/>
        </w:rPr>
        <w:t>yw/202501/fcfb756f49104f99b3b34766253efca2.shtml.</w:t>
      </w:r>
    </w:p>
    <w:p w14:paraId="650EF756" w14:textId="77777777" w:rsidR="00A16DFC" w:rsidRDefault="00B54136">
      <w:pPr>
        <w:pStyle w:val="af1"/>
        <w:rPr>
          <w:lang w:eastAsia="zh-CN"/>
        </w:rPr>
      </w:pPr>
      <w:r>
        <w:rPr>
          <w:lang w:eastAsia="zh-CN"/>
        </w:rPr>
        <w:lastRenderedPageBreak/>
        <w:t xml:space="preserve">[44] </w:t>
      </w:r>
      <w:r>
        <w:rPr>
          <w:rFonts w:hint="eastAsia"/>
          <w:lang w:eastAsia="zh-CN"/>
        </w:rPr>
        <w:t>国家能源集团</w:t>
      </w:r>
      <w:r>
        <w:rPr>
          <w:rFonts w:hint="eastAsia"/>
          <w:lang w:eastAsia="zh-CN"/>
        </w:rPr>
        <w:t>.</w:t>
      </w:r>
      <w:r>
        <w:rPr>
          <w:lang w:eastAsia="zh-CN"/>
        </w:rPr>
        <w:t xml:space="preserve"> </w:t>
      </w:r>
      <w:r>
        <w:rPr>
          <w:rFonts w:hint="eastAsia"/>
          <w:lang w:eastAsia="zh-CN"/>
        </w:rPr>
        <w:t>全球最大开放式海上光伏项目并网发电</w:t>
      </w:r>
      <w:r>
        <w:rPr>
          <w:rFonts w:hint="eastAsia"/>
          <w:lang w:eastAsia="zh-CN"/>
        </w:rPr>
        <w:t>[EB/OL].</w:t>
      </w:r>
      <w:r>
        <w:rPr>
          <w:lang w:eastAsia="zh-CN"/>
        </w:rPr>
        <w:t xml:space="preserve"> 2024-11-13[2026-08-09]. https://www.chnenergy.com.cn/gjnyjtww/chnjtyw/202411/2c4d6202ffe34240af769cf120ec7826.shtml.</w:t>
      </w:r>
    </w:p>
    <w:p w14:paraId="0A337EAE" w14:textId="77777777" w:rsidR="00A16DFC" w:rsidRDefault="00B54136">
      <w:pPr>
        <w:pStyle w:val="af1"/>
        <w:rPr>
          <w:lang w:eastAsia="zh-CN"/>
        </w:rPr>
      </w:pPr>
      <w:r>
        <w:rPr>
          <w:lang w:eastAsia="zh-CN"/>
        </w:rPr>
        <w:t xml:space="preserve">[45] </w:t>
      </w:r>
      <w:r>
        <w:rPr>
          <w:rFonts w:hint="eastAsia"/>
          <w:lang w:eastAsia="zh-CN"/>
        </w:rPr>
        <w:t>国家能源集团</w:t>
      </w:r>
      <w:r>
        <w:rPr>
          <w:rFonts w:hint="eastAsia"/>
          <w:lang w:eastAsia="zh-CN"/>
        </w:rPr>
        <w:t>.</w:t>
      </w:r>
      <w:r>
        <w:rPr>
          <w:lang w:eastAsia="zh-CN"/>
        </w:rPr>
        <w:t xml:space="preserve"> </w:t>
      </w:r>
      <w:r>
        <w:rPr>
          <w:rFonts w:hint="eastAsia"/>
          <w:lang w:eastAsia="zh-CN"/>
        </w:rPr>
        <w:t>国家能源集团海上风电发展再发力</w:t>
      </w:r>
      <w:r>
        <w:rPr>
          <w:rFonts w:hint="eastAsia"/>
          <w:lang w:eastAsia="zh-CN"/>
        </w:rPr>
        <w:t>[EB/OL].</w:t>
      </w:r>
      <w:r>
        <w:rPr>
          <w:lang w:eastAsia="zh-CN"/>
        </w:rPr>
        <w:t xml:space="preserve"> 2023-10-15[20</w:t>
      </w:r>
      <w:r>
        <w:rPr>
          <w:lang w:eastAsia="zh-CN"/>
        </w:rPr>
        <w:t>26-08-09]. https://www.chnenergy.com.cn/gjnyjtww/chnjtyw/202310/7826c646a56549db8cd0eff4cf29d088.shtml.</w:t>
      </w:r>
    </w:p>
    <w:p w14:paraId="748F83EB" w14:textId="77777777" w:rsidR="00A16DFC" w:rsidRDefault="00B54136">
      <w:pPr>
        <w:pStyle w:val="af1"/>
      </w:pPr>
      <w:r>
        <w:rPr>
          <w:lang w:eastAsia="zh-CN"/>
        </w:rPr>
        <w:t xml:space="preserve">[46] </w:t>
      </w:r>
      <w:r>
        <w:rPr>
          <w:rFonts w:hint="eastAsia"/>
          <w:lang w:eastAsia="zh-CN"/>
        </w:rPr>
        <w:t>自然资源部地图技术审查中心</w:t>
      </w:r>
      <w:r>
        <w:rPr>
          <w:rFonts w:hint="eastAsia"/>
          <w:lang w:eastAsia="zh-CN"/>
        </w:rPr>
        <w:t>.</w:t>
      </w:r>
      <w:r>
        <w:rPr>
          <w:lang w:eastAsia="zh-CN"/>
        </w:rPr>
        <w:t xml:space="preserve"> </w:t>
      </w:r>
      <w:r>
        <w:rPr>
          <w:rFonts w:hint="eastAsia"/>
          <w:lang w:eastAsia="zh-CN"/>
        </w:rPr>
        <w:t>标准地图服务系统</w:t>
      </w:r>
      <w:r>
        <w:rPr>
          <w:rFonts w:hint="eastAsia"/>
          <w:lang w:eastAsia="zh-CN"/>
        </w:rPr>
        <w:t>[EB/OL].</w:t>
      </w:r>
      <w:r>
        <w:rPr>
          <w:lang w:eastAsia="zh-CN"/>
        </w:rPr>
        <w:t xml:space="preserve"> </w:t>
      </w:r>
      <w:r>
        <w:t>[2026-08-09]. https://bzdt.tianditu.gov.cn/.</w:t>
      </w:r>
    </w:p>
    <w:p w14:paraId="40C4BCBE" w14:textId="77777777" w:rsidR="00A16DFC" w:rsidRDefault="00B54136">
      <w:pPr>
        <w:pStyle w:val="af1"/>
      </w:pPr>
      <w:r>
        <w:t xml:space="preserve">[47] MIT Energy Initiative. Future Energy Systems </w:t>
      </w:r>
      <w:proofErr w:type="gramStart"/>
      <w:r>
        <w:t>Center[</w:t>
      </w:r>
      <w:proofErr w:type="gramEnd"/>
      <w:r>
        <w:t>EB/OL]. [2026</w:t>
      </w:r>
      <w:r>
        <w:t>-08-09]. https://energy.mit.edu/futureenergysystemscenter/.</w:t>
      </w:r>
    </w:p>
    <w:p w14:paraId="56898DED" w14:textId="77777777" w:rsidR="00A16DFC" w:rsidRDefault="00B54136">
      <w:pPr>
        <w:pStyle w:val="af1"/>
      </w:pPr>
      <w:r>
        <w:rPr>
          <w:lang w:eastAsia="zh-CN"/>
        </w:rPr>
        <w:t xml:space="preserve">[48] </w:t>
      </w:r>
      <w:r>
        <w:rPr>
          <w:rFonts w:hint="eastAsia"/>
          <w:lang w:eastAsia="zh-CN"/>
        </w:rPr>
        <w:t>国家发展改革委</w:t>
      </w:r>
      <w:r>
        <w:rPr>
          <w:rFonts w:hint="eastAsia"/>
          <w:lang w:eastAsia="zh-CN"/>
        </w:rPr>
        <w:t>,</w:t>
      </w:r>
      <w:r>
        <w:rPr>
          <w:lang w:eastAsia="zh-CN"/>
        </w:rPr>
        <w:t xml:space="preserve"> </w:t>
      </w:r>
      <w:r>
        <w:rPr>
          <w:rFonts w:hint="eastAsia"/>
          <w:lang w:eastAsia="zh-CN"/>
        </w:rPr>
        <w:t>国家能源局等</w:t>
      </w:r>
      <w:r>
        <w:rPr>
          <w:rFonts w:hint="eastAsia"/>
          <w:lang w:eastAsia="zh-CN"/>
        </w:rPr>
        <w:t>.</w:t>
      </w:r>
      <w:r>
        <w:rPr>
          <w:lang w:eastAsia="zh-CN"/>
        </w:rPr>
        <w:t xml:space="preserve"> </w:t>
      </w:r>
      <w:r>
        <w:rPr>
          <w:rFonts w:hint="eastAsia"/>
        </w:rPr>
        <w:t>“</w:t>
      </w:r>
      <w:proofErr w:type="spellStart"/>
      <w:proofErr w:type="gramStart"/>
      <w:r>
        <w:rPr>
          <w:rFonts w:hint="eastAsia"/>
        </w:rPr>
        <w:t>十四五”可再生能源发展规划</w:t>
      </w:r>
      <w:proofErr w:type="spellEnd"/>
      <w:proofErr w:type="gramEnd"/>
      <w:r>
        <w:rPr>
          <w:rFonts w:hint="eastAsia"/>
        </w:rPr>
        <w:t>[R/OL].</w:t>
      </w:r>
      <w:r>
        <w:t xml:space="preserve"> 2022-06[2026-08-09]. https://zfxxgk.nea.gov.cn/1310611148_16541341407541n.pdf.</w:t>
      </w:r>
    </w:p>
    <w:p w14:paraId="7616B32F" w14:textId="77777777" w:rsidR="00A16DFC" w:rsidRDefault="00B54136">
      <w:pPr>
        <w:pStyle w:val="af1"/>
      </w:pPr>
      <w:r>
        <w:t xml:space="preserve">[49] Danish Energy Agency. Bornholm Energy </w:t>
      </w:r>
      <w:proofErr w:type="gramStart"/>
      <w:r>
        <w:t>Island[</w:t>
      </w:r>
      <w:proofErr w:type="gramEnd"/>
      <w:r>
        <w:t>EB/OL]. [2026-08-09]. https://ens.dk/en/energy-sources/bornholm-energy-island.</w:t>
      </w:r>
    </w:p>
    <w:p w14:paraId="5FE4F61A" w14:textId="77777777" w:rsidR="00A16DFC" w:rsidRDefault="00B54136">
      <w:pPr>
        <w:pStyle w:val="af1"/>
      </w:pPr>
      <w:r>
        <w:t>[50] Elia Group. Princess Elisabeth Island: project update[R/OL]. 2025-11[2026-08-09]. https://www.elia.be/-/media/project/elia</w:t>
      </w:r>
      <w:r>
        <w:t>/shared/documents/elia-news/2025/elia-news_november2025_en.pdf.</w:t>
      </w:r>
    </w:p>
    <w:p w14:paraId="6DC2302A" w14:textId="77777777" w:rsidR="00A16DFC" w:rsidRDefault="00B54136">
      <w:pPr>
        <w:pStyle w:val="af1"/>
      </w:pPr>
      <w:r>
        <w:t xml:space="preserve">[51] Equinor. Hywind </w:t>
      </w:r>
      <w:proofErr w:type="gramStart"/>
      <w:r>
        <w:t>Tampen[</w:t>
      </w:r>
      <w:proofErr w:type="gramEnd"/>
      <w:r>
        <w:t>EB/OL]. [2026-08-09]. https://www.equinor.com/energy/hywind-tampen.</w:t>
      </w:r>
      <w:bookmarkEnd w:id="147"/>
    </w:p>
    <w:p w14:paraId="4DBEAA9A" w14:textId="77777777" w:rsidR="00A16DFC" w:rsidRDefault="00B54136">
      <w:pPr>
        <w:pStyle w:val="af1"/>
        <w:rPr>
          <w:lang w:eastAsia="zh-CN"/>
        </w:rPr>
      </w:pPr>
      <w:r>
        <w:rPr>
          <w:lang w:eastAsia="zh-CN"/>
        </w:rPr>
        <w:t xml:space="preserve">[52] </w:t>
      </w:r>
      <w:r>
        <w:rPr>
          <w:lang w:eastAsia="zh-CN"/>
        </w:rPr>
        <w:t>国家发展改革委</w:t>
      </w:r>
      <w:r>
        <w:rPr>
          <w:lang w:eastAsia="zh-CN"/>
        </w:rPr>
        <w:t>. “</w:t>
      </w:r>
      <w:r>
        <w:rPr>
          <w:lang w:eastAsia="zh-CN"/>
        </w:rPr>
        <w:t>东数西算</w:t>
      </w:r>
      <w:r>
        <w:rPr>
          <w:lang w:eastAsia="zh-CN"/>
        </w:rPr>
        <w:t>”</w:t>
      </w:r>
      <w:r>
        <w:rPr>
          <w:lang w:eastAsia="zh-CN"/>
        </w:rPr>
        <w:t>工程系列解读之一：</w:t>
      </w:r>
      <w:r>
        <w:rPr>
          <w:lang w:eastAsia="zh-CN"/>
        </w:rPr>
        <w:t>“</w:t>
      </w:r>
      <w:r>
        <w:rPr>
          <w:lang w:eastAsia="zh-CN"/>
        </w:rPr>
        <w:t>东数西算</w:t>
      </w:r>
      <w:r>
        <w:rPr>
          <w:lang w:eastAsia="zh-CN"/>
        </w:rPr>
        <w:t>”</w:t>
      </w:r>
      <w:r>
        <w:rPr>
          <w:lang w:eastAsia="zh-CN"/>
        </w:rPr>
        <w:t>工程助力我国全面推进算力基础设施化</w:t>
      </w:r>
      <w:r>
        <w:rPr>
          <w:lang w:eastAsia="zh-CN"/>
        </w:rPr>
        <w:t xml:space="preserve">[EB/OL]. 2022-03-07[2026-08-09]. </w:t>
      </w:r>
      <w:proofErr w:type="gramStart"/>
      <w:r>
        <w:rPr>
          <w:lang w:eastAsia="zh-CN"/>
        </w:rPr>
        <w:t>https://www</w:t>
      </w:r>
      <w:r>
        <w:rPr>
          <w:lang w:eastAsia="zh-CN"/>
        </w:rPr>
        <w:t>.ndrc.gov.cn/xxgk/jd/jd/202203/t20220317_1319467_ext.html.</w:t>
      </w:r>
      <w:r>
        <w:rPr>
          <w:lang w:eastAsia="zh-CN"/>
        </w:rPr>
        <w:t>（</w:t>
      </w:r>
      <w:proofErr w:type="gramEnd"/>
      <w:r>
        <w:rPr>
          <w:lang w:eastAsia="zh-CN"/>
        </w:rPr>
        <w:t>来源类型：政府官网）</w:t>
      </w:r>
    </w:p>
    <w:p w14:paraId="26A3ACCA" w14:textId="77777777" w:rsidR="00A16DFC" w:rsidRDefault="00B54136">
      <w:pPr>
        <w:pStyle w:val="af1"/>
      </w:pPr>
      <w:r>
        <w:t>[53] PEREZ R, SEALS R, INEICHEN P, et al. A new simplified version of the Perez diffuse irradiance model for tilted surfaces[J]. Solar Energy, 1987, 39(3): 221-231. DOI:10.1016/S0038-092</w:t>
      </w:r>
      <w:proofErr w:type="gramStart"/>
      <w:r>
        <w:t>X(</w:t>
      </w:r>
      <w:proofErr w:type="gramEnd"/>
      <w:r>
        <w:t>87)80031-2.</w:t>
      </w:r>
      <w:r>
        <w:t>（来源类型：核心期刊论文）</w:t>
      </w:r>
    </w:p>
    <w:p w14:paraId="702888DD" w14:textId="77777777" w:rsidR="00A16DFC" w:rsidRDefault="00B54136">
      <w:pPr>
        <w:pStyle w:val="af1"/>
      </w:pPr>
      <w:r>
        <w:lastRenderedPageBreak/>
        <w:t>[54] FAIMAN D. Assessing the outdoor operating temperature of photovoltaic modules[J]. Progress in Photovoltaics: Research and Applications, 2008, 16(4): 307-315. DOI:10.1002/pip.</w:t>
      </w:r>
      <w:proofErr w:type="gramStart"/>
      <w:r>
        <w:t>813.</w:t>
      </w:r>
      <w:r>
        <w:t>（</w:t>
      </w:r>
      <w:proofErr w:type="gramEnd"/>
      <w:r>
        <w:t>来源类型：核心期刊论文）</w:t>
      </w:r>
    </w:p>
    <w:p w14:paraId="5E176B10" w14:textId="77777777" w:rsidR="00A16DFC" w:rsidRDefault="00B54136">
      <w:pPr>
        <w:pStyle w:val="af1"/>
      </w:pPr>
      <w:r>
        <w:t>[55] ISO/IEC. ISO/IEC 30134-2:20</w:t>
      </w:r>
      <w:r>
        <w:t xml:space="preserve">26 Information technology—Data </w:t>
      </w:r>
      <w:proofErr w:type="spellStart"/>
      <w:r>
        <w:t>centres</w:t>
      </w:r>
      <w:proofErr w:type="spellEnd"/>
      <w:r>
        <w:t xml:space="preserve"> key performance indicators—Part 2: Power usage effectiveness (PUE)[S]. 2026.</w:t>
      </w:r>
      <w:r>
        <w:t>（来源类型：国际标准）</w:t>
      </w:r>
    </w:p>
    <w:p w14:paraId="43732A7E" w14:textId="77777777" w:rsidR="00A16DFC" w:rsidRDefault="00B54136">
      <w:pPr>
        <w:pStyle w:val="af1"/>
      </w:pPr>
      <w:r>
        <w:t xml:space="preserve">[56] MAVROTAS G. Effective implementation of the ε-constraint method in multi-objective mathematical programming problems[J]. Applied Mathematics and Computation, 2009, 213(2): 455-465. </w:t>
      </w:r>
      <w:proofErr w:type="gramStart"/>
      <w:r>
        <w:t>DOI:10.1016/j.amc</w:t>
      </w:r>
      <w:proofErr w:type="gramEnd"/>
      <w:r>
        <w:t>.2009.03.037.</w:t>
      </w:r>
      <w:r>
        <w:t>（来源类型：核心期刊论文）</w:t>
      </w:r>
    </w:p>
    <w:p w14:paraId="3431E9E8" w14:textId="77777777" w:rsidR="00A16DFC" w:rsidRDefault="00B54136">
      <w:pPr>
        <w:pStyle w:val="af1"/>
      </w:pPr>
      <w:r>
        <w:t>[57] CHEN Z, WANG X, GUO Y</w:t>
      </w:r>
      <w:r>
        <w:t xml:space="preserve">, et al. Numerical analysis of unsteady aerodynamic performance of floating offshore wind turbine under platform surge and pitch motions[J]. Renewable Energy, 2021, 163: 1849-1870. </w:t>
      </w:r>
      <w:proofErr w:type="gramStart"/>
      <w:r>
        <w:t>DOI:10.1016/j.renene</w:t>
      </w:r>
      <w:proofErr w:type="gramEnd"/>
      <w:r>
        <w:t>.2020.10.096.</w:t>
      </w:r>
      <w:r>
        <w:t>（来源类型：核心期刊论文）</w:t>
      </w:r>
    </w:p>
    <w:p w14:paraId="79E743B7" w14:textId="77777777" w:rsidR="00A16DFC" w:rsidRDefault="00B54136">
      <w:pPr>
        <w:pStyle w:val="af1"/>
      </w:pPr>
      <w:r>
        <w:t>[58] NASA Langley Research C</w:t>
      </w:r>
      <w:r>
        <w:t xml:space="preserve">enter. Prediction Of Worldwide Energy Resources (POWER): Data Sources and </w:t>
      </w:r>
      <w:proofErr w:type="gramStart"/>
      <w:r>
        <w:t>Methodology[</w:t>
      </w:r>
      <w:proofErr w:type="gramEnd"/>
      <w:r>
        <w:t xml:space="preserve">DB/OL]. [2026-08-09]. </w:t>
      </w:r>
      <w:proofErr w:type="gramStart"/>
      <w:r>
        <w:t>https://power.larc.nasa.gov/docs/methodology/data/sources/.</w:t>
      </w:r>
      <w:r>
        <w:t>（</w:t>
      </w:r>
      <w:proofErr w:type="gramEnd"/>
      <w:r>
        <w:t>来源类型：政府科研数据）</w:t>
      </w:r>
    </w:p>
    <w:p w14:paraId="381DCCE6" w14:textId="77777777" w:rsidR="00A16DFC" w:rsidRDefault="00B54136">
      <w:pPr>
        <w:pStyle w:val="af1"/>
      </w:pPr>
      <w:r>
        <w:t>[59] MORA C A, MONTOYA O D, RIVAS-TRUJILLO E. Mixed-integer programming mod</w:t>
      </w:r>
      <w:r>
        <w:t>el for transmission network expansion planning with battery energy storage systems[J]. Energies, 2020, 13(17): 4386. DOI:10.3390/en</w:t>
      </w:r>
      <w:proofErr w:type="gramStart"/>
      <w:r>
        <w:t>13174386.</w:t>
      </w:r>
      <w:r>
        <w:t>（</w:t>
      </w:r>
      <w:proofErr w:type="gramEnd"/>
      <w:r>
        <w:t>来源类型：核心期刊论文）</w:t>
      </w:r>
    </w:p>
    <w:p w14:paraId="6A4A727D" w14:textId="77777777" w:rsidR="00A16DFC" w:rsidRDefault="00B54136">
      <w:pPr>
        <w:pStyle w:val="af1"/>
      </w:pPr>
      <w:r>
        <w:t>[60] ITURRIAGA S, NESMACHNOW S. Scheduling energy efficient data centers using renewable energy[J]. El</w:t>
      </w:r>
      <w:r>
        <w:t>ectronics, 2016, 5(4): 71. DOI:10.3390/electronics</w:t>
      </w:r>
      <w:proofErr w:type="gramStart"/>
      <w:r>
        <w:t>5040071.</w:t>
      </w:r>
      <w:r>
        <w:t>（</w:t>
      </w:r>
      <w:proofErr w:type="gramEnd"/>
      <w:r>
        <w:t>来源类型：核心期刊论文）</w:t>
      </w:r>
    </w:p>
    <w:p w14:paraId="45170492" w14:textId="77777777" w:rsidR="00A16DFC" w:rsidRDefault="00B54136">
      <w:pPr>
        <w:pStyle w:val="af1"/>
        <w:rPr>
          <w:lang w:eastAsia="zh-CN"/>
        </w:rPr>
      </w:pPr>
      <w:r>
        <w:rPr>
          <w:lang w:eastAsia="zh-CN"/>
        </w:rPr>
        <w:t xml:space="preserve">[61] </w:t>
      </w:r>
      <w:r>
        <w:rPr>
          <w:lang w:eastAsia="zh-CN"/>
        </w:rPr>
        <w:t>国家发展改革委等</w:t>
      </w:r>
      <w:r>
        <w:rPr>
          <w:lang w:eastAsia="zh-CN"/>
        </w:rPr>
        <w:t xml:space="preserve">. </w:t>
      </w:r>
      <w:r>
        <w:rPr>
          <w:lang w:eastAsia="zh-CN"/>
        </w:rPr>
        <w:t>全国一体化大数据中心协同创新体系算力枢纽实施方案</w:t>
      </w:r>
      <w:r>
        <w:rPr>
          <w:lang w:eastAsia="zh-CN"/>
        </w:rPr>
        <w:t xml:space="preserve">[EB/OL]. 2021-05[2026-08-10]. </w:t>
      </w:r>
      <w:proofErr w:type="gramStart"/>
      <w:r>
        <w:rPr>
          <w:lang w:eastAsia="zh-CN"/>
        </w:rPr>
        <w:t>https://www.ndrc.gov.cn/xwdt/tzgg/202105/P020210526354096898939.pdf.</w:t>
      </w:r>
      <w:r>
        <w:rPr>
          <w:lang w:eastAsia="zh-CN"/>
        </w:rPr>
        <w:t>（</w:t>
      </w:r>
      <w:proofErr w:type="gramEnd"/>
      <w:r>
        <w:rPr>
          <w:lang w:eastAsia="zh-CN"/>
        </w:rPr>
        <w:t>来源类型：政府官网）</w:t>
      </w:r>
    </w:p>
    <w:sectPr w:rsidR="00A16DFC">
      <w:headerReference w:type="default" r:id="rId36"/>
      <w:footerReference w:type="even" r:id="rId37"/>
      <w:footerReference w:type="default" r:id="rId38"/>
      <w:headerReference w:type="first" r:id="rId39"/>
      <w:footerReference w:type="first" r:id="rId40"/>
      <w:pgSz w:w="11906" w:h="16838"/>
      <w:pgMar w:top="1440" w:right="1080" w:bottom="1440" w:left="1080" w:header="850" w:footer="992" w:gutter="0"/>
      <w:pgNumType w:start="1"/>
      <w:cols w:space="720"/>
      <w:formProt w:val="0"/>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9613CB" w14:textId="77777777" w:rsidR="00B54136" w:rsidRDefault="00B54136">
      <w:pPr>
        <w:spacing w:line="240" w:lineRule="auto"/>
      </w:pPr>
      <w:r>
        <w:separator/>
      </w:r>
    </w:p>
  </w:endnote>
  <w:endnote w:type="continuationSeparator" w:id="0">
    <w:p w14:paraId="34736B88" w14:textId="77777777" w:rsidR="00B54136" w:rsidRDefault="00B541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86"/>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86"/>
    <w:family w:val="roman"/>
    <w:pitch w:val="variable"/>
  </w:font>
  <w:font w:name="Liberation Sans">
    <w:altName w:val="Arial"/>
    <w:charset w:val="86"/>
    <w:family w:val="swiss"/>
    <w:pitch w:val="variable"/>
    <w:sig w:usb0="E0000AFF" w:usb1="500078FF" w:usb2="00000021" w:usb3="00000000" w:csb0="000001BF" w:csb1="00000000"/>
  </w:font>
  <w:font w:name="Noto Sans SC">
    <w:panose1 w:val="020B0200000000000000"/>
    <w:charset w:val="86"/>
    <w:family w:val="swiss"/>
    <w:pitch w:val="variable"/>
    <w:sig w:usb0="20000287" w:usb1="2ADF3C10" w:usb2="00000016" w:usb3="00000000" w:csb0="00060107" w:csb1="00000000"/>
  </w:font>
  <w:font w:name="Lucida Sans">
    <w:panose1 w:val="020B0602030504020204"/>
    <w:charset w:val="00"/>
    <w:family w:val="swiss"/>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瀹嬩綋">
    <w:altName w:val="宋体"/>
    <w:panose1 w:val="00000000000000000000"/>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A09BD" w14:textId="77777777" w:rsidR="00A16DFC" w:rsidRDefault="00B54136">
    <w:pPr>
      <w:pStyle w:val="ab"/>
      <w:jc w:val="center"/>
    </w:pPr>
    <w:r>
      <w:rPr>
        <w:sz w:val="28"/>
      </w:rPr>
      <w:t xml:space="preserve">— </w:t>
    </w:r>
    <w:r>
      <w:rPr>
        <w:sz w:val="28"/>
      </w:rPr>
      <w:fldChar w:fldCharType="begin"/>
    </w:r>
    <w:r>
      <w:rPr>
        <w:sz w:val="28"/>
      </w:rPr>
      <w:instrText xml:space="preserve"> PAGE \* ROMAN </w:instrText>
    </w:r>
    <w:r>
      <w:rPr>
        <w:sz w:val="28"/>
      </w:rPr>
      <w:fldChar w:fldCharType="separate"/>
    </w:r>
    <w:r>
      <w:rPr>
        <w:sz w:val="28"/>
      </w:rPr>
      <w:t>IX</w:t>
    </w:r>
    <w:r>
      <w:rPr>
        <w:sz w:val="28"/>
      </w:rPr>
      <w:fldChar w:fldCharType="end"/>
    </w:r>
    <w:r>
      <w:rPr>
        <w:sz w:val="2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ED694" w14:textId="77777777" w:rsidR="00A16DFC" w:rsidRDefault="00B54136">
    <w:pPr>
      <w:pStyle w:val="ab"/>
      <w:jc w:val="center"/>
    </w:pPr>
    <w:r>
      <w:rPr>
        <w:sz w:val="28"/>
      </w:rPr>
      <w:t xml:space="preserve">— </w:t>
    </w:r>
    <w:r>
      <w:rPr>
        <w:sz w:val="28"/>
      </w:rPr>
      <w:fldChar w:fldCharType="begin"/>
    </w:r>
    <w:r>
      <w:rPr>
        <w:sz w:val="28"/>
      </w:rPr>
      <w:instrText xml:space="preserve"> PAGE \* ROMAN </w:instrText>
    </w:r>
    <w:r>
      <w:rPr>
        <w:sz w:val="28"/>
      </w:rPr>
      <w:fldChar w:fldCharType="separate"/>
    </w:r>
    <w:r>
      <w:rPr>
        <w:sz w:val="28"/>
      </w:rPr>
      <w:t>IX</w:t>
    </w:r>
    <w:r>
      <w:rPr>
        <w:sz w:val="28"/>
      </w:rPr>
      <w:fldChar w:fldCharType="end"/>
    </w:r>
    <w:r>
      <w:rPr>
        <w:sz w:val="2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C933A" w14:textId="77777777" w:rsidR="00A16DFC" w:rsidRDefault="00A16DFC">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17CFD" w14:textId="77777777" w:rsidR="00A16DFC" w:rsidRDefault="00B54136">
    <w:pPr>
      <w:jc w:val="center"/>
    </w:pPr>
    <w:r>
      <w:rPr>
        <w:sz w:val="28"/>
      </w:rPr>
      <w:t xml:space="preserve">— </w:t>
    </w:r>
    <w:r>
      <w:rPr>
        <w:sz w:val="28"/>
      </w:rPr>
      <w:fldChar w:fldCharType="begin"/>
    </w:r>
    <w:r>
      <w:rPr>
        <w:sz w:val="28"/>
      </w:rPr>
      <w:instrText xml:space="preserve"> PAGE </w:instrText>
    </w:r>
    <w:r>
      <w:rPr>
        <w:sz w:val="28"/>
      </w:rPr>
      <w:fldChar w:fldCharType="separate"/>
    </w:r>
    <w:r>
      <w:rPr>
        <w:sz w:val="28"/>
      </w:rPr>
      <w:t>76</w:t>
    </w:r>
    <w:r>
      <w:rPr>
        <w:sz w:val="28"/>
      </w:rPr>
      <w:fldChar w:fldCharType="end"/>
    </w:r>
    <w:r>
      <w:rPr>
        <w:sz w:val="2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2C106" w14:textId="77777777" w:rsidR="00A16DFC" w:rsidRDefault="00B54136">
    <w:pPr>
      <w:jc w:val="center"/>
    </w:pPr>
    <w:r>
      <w:rPr>
        <w:sz w:val="28"/>
      </w:rPr>
      <w:t xml:space="preserve">— </w:t>
    </w:r>
    <w:r>
      <w:rPr>
        <w:sz w:val="28"/>
      </w:rPr>
      <w:fldChar w:fldCharType="begin"/>
    </w:r>
    <w:r>
      <w:rPr>
        <w:sz w:val="28"/>
      </w:rPr>
      <w:instrText xml:space="preserve"> PAGE </w:instrText>
    </w:r>
    <w:r>
      <w:rPr>
        <w:sz w:val="28"/>
      </w:rPr>
      <w:fldChar w:fldCharType="separate"/>
    </w:r>
    <w:r>
      <w:rPr>
        <w:sz w:val="28"/>
      </w:rPr>
      <w:t>76</w:t>
    </w:r>
    <w:r>
      <w:rPr>
        <w:sz w:val="28"/>
      </w:rPr>
      <w:fldChar w:fldCharType="end"/>
    </w:r>
    <w:r>
      <w:rPr>
        <w:sz w:val="2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DF020A" w14:textId="77777777" w:rsidR="00B54136" w:rsidRDefault="00B54136">
      <w:pPr>
        <w:spacing w:line="240" w:lineRule="auto"/>
      </w:pPr>
      <w:r>
        <w:separator/>
      </w:r>
    </w:p>
  </w:footnote>
  <w:footnote w:type="continuationSeparator" w:id="0">
    <w:p w14:paraId="1DEF2EBC" w14:textId="77777777" w:rsidR="00B54136" w:rsidRDefault="00B5413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FD7D1" w14:textId="77777777" w:rsidR="00A16DFC" w:rsidRDefault="00A16DFC">
    <w:pPr>
      <w:pStyle w:val="a9"/>
      <w:jc w:val="right"/>
      <w:rPr>
        <w:lang w:eastAsia="zh-C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36884" w14:textId="77777777" w:rsidR="00A16DFC" w:rsidRDefault="00A16DFC">
    <w:pPr>
      <w:pStyle w:val="a9"/>
      <w:jc w:val="right"/>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6194D" w14:textId="77777777" w:rsidR="00A16DFC" w:rsidRDefault="00A16DFC">
    <w:pPr>
      <w:pStyle w:val="a9"/>
      <w:jc w:val="right"/>
      <w:rPr>
        <w:lang w:eastAsia="zh-C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44A1C" w14:textId="77777777" w:rsidR="00A16DFC" w:rsidRDefault="00A16DF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B17FC"/>
    <w:multiLevelType w:val="multilevel"/>
    <w:tmpl w:val="C888C82C"/>
    <w:lvl w:ilvl="0">
      <w:start w:val="1"/>
      <w:numFmt w:val="bullet"/>
      <w:pStyle w:val="a"/>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3511D4D"/>
    <w:multiLevelType w:val="multilevel"/>
    <w:tmpl w:val="859C36D6"/>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2" w15:restartNumberingAfterBreak="0">
    <w:nsid w:val="28A57F36"/>
    <w:multiLevelType w:val="multilevel"/>
    <w:tmpl w:val="0214F48C"/>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3" w15:restartNumberingAfterBreak="0">
    <w:nsid w:val="3A1D1F8C"/>
    <w:multiLevelType w:val="multilevel"/>
    <w:tmpl w:val="B106B078"/>
    <w:lvl w:ilvl="0">
      <w:start w:val="1"/>
      <w:numFmt w:val="decimal"/>
      <w:pStyle w:val="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34C79D8"/>
    <w:multiLevelType w:val="multilevel"/>
    <w:tmpl w:val="5172D354"/>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5" w15:restartNumberingAfterBreak="0">
    <w:nsid w:val="4B7937FA"/>
    <w:multiLevelType w:val="multilevel"/>
    <w:tmpl w:val="4F863AFE"/>
    <w:lvl w:ilvl="0">
      <w:start w:val="1"/>
      <w:numFmt w:val="bullet"/>
      <w:pStyle w:val="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4E584607"/>
    <w:multiLevelType w:val="multilevel"/>
    <w:tmpl w:val="63D69F6A"/>
    <w:lvl w:ilvl="0">
      <w:start w:val="1"/>
      <w:numFmt w:val="bullet"/>
      <w:pStyle w:val="20"/>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5E5123B8"/>
    <w:multiLevelType w:val="multilevel"/>
    <w:tmpl w:val="27403384"/>
    <w:lvl w:ilvl="0">
      <w:start w:val="1"/>
      <w:numFmt w:val="decimal"/>
      <w:pStyle w:val="a0"/>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7A956FB9"/>
    <w:multiLevelType w:val="multilevel"/>
    <w:tmpl w:val="A26A6EA4"/>
    <w:lvl w:ilvl="0">
      <w:start w:val="1"/>
      <w:numFmt w:val="decimal"/>
      <w:pStyle w:val="30"/>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7D196CEA"/>
    <w:multiLevelType w:val="multilevel"/>
    <w:tmpl w:val="32241E5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3"/>
  </w:num>
  <w:num w:numId="2">
    <w:abstractNumId w:val="7"/>
  </w:num>
  <w:num w:numId="3">
    <w:abstractNumId w:val="0"/>
  </w:num>
  <w:num w:numId="4">
    <w:abstractNumId w:val="5"/>
  </w:num>
  <w:num w:numId="5">
    <w:abstractNumId w:val="8"/>
  </w:num>
  <w:num w:numId="6">
    <w:abstractNumId w:val="6"/>
  </w:num>
  <w:num w:numId="7">
    <w:abstractNumId w:val="4"/>
  </w:num>
  <w:num w:numId="8">
    <w:abstractNumId w:val="1"/>
  </w:num>
  <w:num w:numId="9">
    <w:abstractNumId w:val="2"/>
  </w:num>
  <w:num w:numId="10">
    <w:abstractNumId w:val="9"/>
  </w:num>
  <w:num w:numId="11">
    <w:abstractNumId w:val="4"/>
    <w:lvlOverride w:ilvl="0">
      <w:startOverride w:val="1"/>
    </w:lvlOverride>
  </w:num>
  <w:num w:numId="12">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spelling="clean" w:grammar="clean"/>
  <w:defaultTabStop w:val="720"/>
  <w:autoHyphenation/>
  <w:hyphenationZone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DFC"/>
    <w:rsid w:val="000F3FCF"/>
    <w:rsid w:val="00146018"/>
    <w:rsid w:val="00154621"/>
    <w:rsid w:val="002655A3"/>
    <w:rsid w:val="00305267"/>
    <w:rsid w:val="0038371E"/>
    <w:rsid w:val="00383E83"/>
    <w:rsid w:val="00403226"/>
    <w:rsid w:val="005266AE"/>
    <w:rsid w:val="006C5E23"/>
    <w:rsid w:val="00747A22"/>
    <w:rsid w:val="00776B8C"/>
    <w:rsid w:val="007E6CAB"/>
    <w:rsid w:val="00976E78"/>
    <w:rsid w:val="009A653F"/>
    <w:rsid w:val="009F160C"/>
    <w:rsid w:val="00A16DFC"/>
    <w:rsid w:val="00AF04BE"/>
    <w:rsid w:val="00B54136"/>
    <w:rsid w:val="00BD75E1"/>
    <w:rsid w:val="00C718DB"/>
    <w:rsid w:val="00D1586F"/>
    <w:rsid w:val="00FD373B"/>
  </w:rsids>
  <m:mathPr>
    <m:mathFont m:val="Cambria Math"/>
    <m:brkBin m:val="before"/>
    <m:brkBinSub m:val="--"/>
    <m:smallFrac m:val="0"/>
    <m:dispDef/>
    <m:lMargin m:val="0"/>
    <m:rMargin m:val="0"/>
    <m:defJc m:val="centerGroup"/>
    <m:wrapIndent m:val="1440"/>
    <m:intLim m:val="subSup"/>
    <m:naryLim m:val="undOvr"/>
  </m:mathPr>
  <w:themeFontLang w:val="en-US" w:eastAsia="ja-JP" w:bidi="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D098429"/>
  <w15:docId w15:val="{7945B8A4-0288-4364-85A8-4E2EA0621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uiPriority="0"/>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uiPriority="0"/>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lsdException w:name="Medium Shading 1" w:uiPriority="63"/>
    <w:lsdException w:name="Medium Shading 2" w:uiPriority="64" w:qFormat="1"/>
    <w:lsdException w:name="Medium List 1" w:uiPriority="65"/>
    <w:lsdException w:name="Medium List 2" w:uiPriority="66" w:qFormat="1"/>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qFormat="1"/>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1"/>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line="300" w:lineRule="auto"/>
      <w:ind w:firstLine="600"/>
      <w:jc w:val="both"/>
    </w:pPr>
    <w:rPr>
      <w:rFonts w:ascii="Times New Roman" w:eastAsia="宋体" w:hAnsi="Times New Roman"/>
      <w:color w:val="222222"/>
      <w:sz w:val="30"/>
      <w:szCs w:val="22"/>
      <w:lang w:eastAsia="en-US"/>
    </w:rPr>
  </w:style>
  <w:style w:type="paragraph" w:styleId="1">
    <w:name w:val="heading 1"/>
    <w:basedOn w:val="a1"/>
    <w:next w:val="a1"/>
    <w:uiPriority w:val="9"/>
    <w:qFormat/>
    <w:pPr>
      <w:keepNext/>
      <w:keepLines/>
      <w:pageBreakBefore/>
      <w:spacing w:before="150" w:after="300"/>
      <w:jc w:val="center"/>
      <w:outlineLvl w:val="0"/>
    </w:pPr>
    <w:rPr>
      <w:rFonts w:asciiTheme="majorHAnsi" w:eastAsiaTheme="majorEastAsia" w:hAnsiTheme="majorHAnsi" w:cstheme="majorBidi"/>
      <w:b/>
      <w:bCs/>
      <w:color w:val="163A5F"/>
      <w:sz w:val="36"/>
      <w:szCs w:val="28"/>
    </w:rPr>
  </w:style>
  <w:style w:type="paragraph" w:styleId="21">
    <w:name w:val="heading 2"/>
    <w:basedOn w:val="a1"/>
    <w:next w:val="a1"/>
    <w:uiPriority w:val="9"/>
    <w:unhideWhenUsed/>
    <w:qFormat/>
    <w:pPr>
      <w:keepNext/>
      <w:keepLines/>
      <w:spacing w:before="150" w:after="150"/>
      <w:outlineLvl w:val="1"/>
    </w:pPr>
    <w:rPr>
      <w:rFonts w:asciiTheme="majorHAnsi" w:eastAsiaTheme="majorEastAsia" w:hAnsiTheme="majorHAnsi" w:cstheme="majorBidi"/>
      <w:b/>
      <w:bCs/>
      <w:color w:val="1F4D78"/>
      <w:sz w:val="32"/>
      <w:szCs w:val="26"/>
    </w:rPr>
  </w:style>
  <w:style w:type="paragraph" w:styleId="31">
    <w:name w:val="heading 3"/>
    <w:basedOn w:val="a1"/>
    <w:next w:val="a1"/>
    <w:uiPriority w:val="9"/>
    <w:unhideWhenUsed/>
    <w:qFormat/>
    <w:pPr>
      <w:keepNext/>
      <w:keepLines/>
      <w:spacing w:before="150" w:after="150"/>
      <w:outlineLvl w:val="2"/>
    </w:pPr>
    <w:rPr>
      <w:rFonts w:asciiTheme="majorHAnsi" w:eastAsiaTheme="majorEastAsia" w:hAnsiTheme="majorHAnsi" w:cstheme="majorBidi"/>
      <w:b/>
      <w:bCs/>
      <w:color w:val="284F6D"/>
    </w:rPr>
  </w:style>
  <w:style w:type="paragraph" w:styleId="4">
    <w:name w:val="heading 4"/>
    <w:basedOn w:val="a1"/>
    <w:next w:val="a1"/>
    <w:uiPriority w:val="9"/>
    <w:semiHidden/>
    <w:unhideWhenUsed/>
    <w:qFormat/>
    <w:pPr>
      <w:keepNext/>
      <w:keepLines/>
      <w:spacing w:before="150" w:after="150"/>
      <w:outlineLvl w:val="3"/>
    </w:pPr>
    <w:rPr>
      <w:rFonts w:asciiTheme="majorHAnsi" w:eastAsiaTheme="majorEastAsia" w:hAnsiTheme="majorHAnsi" w:cstheme="majorBidi"/>
      <w:b/>
      <w:bCs/>
      <w:i/>
      <w:iCs/>
      <w:color w:val="4F81BD" w:themeColor="accent1"/>
    </w:rPr>
  </w:style>
  <w:style w:type="paragraph" w:styleId="5">
    <w:name w:val="heading 5"/>
    <w:basedOn w:val="a1"/>
    <w:next w:val="a1"/>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paragraph" w:styleId="6">
    <w:name w:val="heading 6"/>
    <w:basedOn w:val="a1"/>
    <w:next w:val="a1"/>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uiPriority w:val="9"/>
    <w:semiHidden/>
    <w:unhideWhenUsed/>
    <w:qFormat/>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Strong"/>
    <w:basedOn w:val="a2"/>
    <w:uiPriority w:val="22"/>
    <w:qFormat/>
    <w:rPr>
      <w:b/>
      <w:bCs/>
    </w:rPr>
  </w:style>
  <w:style w:type="character" w:styleId="a6">
    <w:name w:val="Emphasis"/>
    <w:basedOn w:val="a2"/>
    <w:uiPriority w:val="20"/>
    <w:qFormat/>
    <w:rPr>
      <w:i/>
      <w:iCs/>
    </w:rPr>
  </w:style>
  <w:style w:type="character" w:styleId="a7">
    <w:name w:val="line number"/>
  </w:style>
  <w:style w:type="character" w:customStyle="1" w:styleId="a8">
    <w:name w:val="页眉 字符"/>
    <w:basedOn w:val="a2"/>
    <w:link w:val="a9"/>
    <w:uiPriority w:val="99"/>
    <w:qFormat/>
  </w:style>
  <w:style w:type="character" w:customStyle="1" w:styleId="aa">
    <w:name w:val="页脚 字符"/>
    <w:basedOn w:val="a2"/>
    <w:link w:val="ab"/>
    <w:uiPriority w:val="99"/>
    <w:qFormat/>
  </w:style>
  <w:style w:type="character" w:customStyle="1" w:styleId="10">
    <w:name w:val="标题 1 字符"/>
    <w:basedOn w:val="a2"/>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uiPriority w:val="9"/>
    <w:qFormat/>
    <w:rPr>
      <w:rFonts w:asciiTheme="majorHAnsi" w:eastAsiaTheme="majorEastAsia" w:hAnsiTheme="majorHAnsi" w:cstheme="majorBidi"/>
      <w:b/>
      <w:bCs/>
      <w:color w:val="4F81BD" w:themeColor="accent1"/>
    </w:rPr>
  </w:style>
  <w:style w:type="character" w:customStyle="1" w:styleId="ac">
    <w:name w:val="标题 字符"/>
    <w:basedOn w:val="a2"/>
    <w:link w:val="ad"/>
    <w:uiPriority w:val="10"/>
    <w:qFormat/>
    <w:rPr>
      <w:rFonts w:asciiTheme="majorHAnsi" w:eastAsiaTheme="majorEastAsia" w:hAnsiTheme="majorHAnsi" w:cstheme="majorBidi"/>
      <w:color w:val="17365D" w:themeColor="text2" w:themeShade="BF"/>
      <w:spacing w:val="5"/>
      <w:kern w:val="2"/>
      <w:sz w:val="52"/>
      <w:szCs w:val="52"/>
    </w:rPr>
  </w:style>
  <w:style w:type="character" w:customStyle="1" w:styleId="ae">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character" w:customStyle="1" w:styleId="af0">
    <w:name w:val="正文文本 字符"/>
    <w:basedOn w:val="a2"/>
    <w:link w:val="af1"/>
    <w:uiPriority w:val="99"/>
    <w:qFormat/>
  </w:style>
  <w:style w:type="character" w:customStyle="1" w:styleId="23">
    <w:name w:val="正文文本 2 字符"/>
    <w:basedOn w:val="a2"/>
    <w:link w:val="24"/>
    <w:uiPriority w:val="99"/>
    <w:qFormat/>
  </w:style>
  <w:style w:type="character" w:customStyle="1" w:styleId="33">
    <w:name w:val="正文文本 3 字符"/>
    <w:basedOn w:val="a2"/>
    <w:link w:val="34"/>
    <w:uiPriority w:val="99"/>
    <w:qFormat/>
    <w:rPr>
      <w:sz w:val="16"/>
      <w:szCs w:val="16"/>
    </w:rPr>
  </w:style>
  <w:style w:type="character" w:customStyle="1" w:styleId="af2">
    <w:name w:val="宏文本 字符"/>
    <w:basedOn w:val="a2"/>
    <w:link w:val="af3"/>
    <w:uiPriority w:val="99"/>
    <w:qFormat/>
    <w:rPr>
      <w:rFonts w:ascii="Courier" w:hAnsi="Courier"/>
      <w:sz w:val="20"/>
      <w:szCs w:val="20"/>
    </w:rPr>
  </w:style>
  <w:style w:type="character" w:customStyle="1" w:styleId="af4">
    <w:name w:val="引用 字符"/>
    <w:basedOn w:val="a2"/>
    <w:link w:val="af5"/>
    <w:uiPriority w:val="29"/>
    <w:qFormat/>
    <w:rPr>
      <w:i/>
      <w:iCs/>
      <w:color w:val="000000" w:themeColor="text1"/>
    </w:rPr>
  </w:style>
  <w:style w:type="character" w:customStyle="1" w:styleId="40">
    <w:name w:val="标题 4 字符"/>
    <w:basedOn w:val="a2"/>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uiPriority w:val="9"/>
    <w:semiHidden/>
    <w:qFormat/>
    <w:rPr>
      <w:rFonts w:asciiTheme="majorHAnsi" w:eastAsiaTheme="majorEastAsia" w:hAnsiTheme="majorHAnsi" w:cstheme="majorBidi"/>
      <w:i/>
      <w:iCs/>
      <w:color w:val="404040" w:themeColor="text1" w:themeTint="BF"/>
      <w:sz w:val="20"/>
      <w:szCs w:val="20"/>
    </w:rPr>
  </w:style>
  <w:style w:type="character" w:customStyle="1" w:styleId="af6">
    <w:name w:val="明显引用 字符"/>
    <w:basedOn w:val="a2"/>
    <w:link w:val="af7"/>
    <w:uiPriority w:val="30"/>
    <w:qFormat/>
    <w:rPr>
      <w:b/>
      <w:bCs/>
      <w:i/>
      <w:iCs/>
      <w:color w:val="4F81BD" w:themeColor="accent1"/>
    </w:rPr>
  </w:style>
  <w:style w:type="character" w:customStyle="1" w:styleId="11">
    <w:name w:val="不明显强调1"/>
    <w:basedOn w:val="a2"/>
    <w:uiPriority w:val="19"/>
    <w:qFormat/>
    <w:rPr>
      <w:i/>
      <w:iCs/>
      <w:color w:val="7F7F7F" w:themeColor="text1" w:themeTint="80"/>
    </w:rPr>
  </w:style>
  <w:style w:type="character" w:customStyle="1" w:styleId="12">
    <w:name w:val="明显强调1"/>
    <w:basedOn w:val="a2"/>
    <w:uiPriority w:val="21"/>
    <w:qFormat/>
    <w:rPr>
      <w:b/>
      <w:bCs/>
      <w:i/>
      <w:iCs/>
      <w:color w:val="4F81BD" w:themeColor="accent1"/>
    </w:rPr>
  </w:style>
  <w:style w:type="character" w:customStyle="1" w:styleId="13">
    <w:name w:val="不明显参考1"/>
    <w:basedOn w:val="a2"/>
    <w:uiPriority w:val="31"/>
    <w:qFormat/>
    <w:rPr>
      <w:smallCaps/>
      <w:color w:val="C0504D" w:themeColor="accent2"/>
      <w:u w:val="single"/>
    </w:rPr>
  </w:style>
  <w:style w:type="character" w:customStyle="1" w:styleId="14">
    <w:name w:val="明显参考1"/>
    <w:basedOn w:val="a2"/>
    <w:uiPriority w:val="32"/>
    <w:qFormat/>
    <w:rPr>
      <w:b/>
      <w:bCs/>
      <w:smallCaps/>
      <w:color w:val="C0504D" w:themeColor="accent2"/>
      <w:spacing w:val="5"/>
      <w:u w:val="single"/>
    </w:rPr>
  </w:style>
  <w:style w:type="character" w:customStyle="1" w:styleId="15">
    <w:name w:val="书籍标题1"/>
    <w:basedOn w:val="a2"/>
    <w:uiPriority w:val="33"/>
    <w:qFormat/>
    <w:rPr>
      <w:b/>
      <w:bCs/>
      <w:smallCaps/>
      <w:spacing w:val="5"/>
    </w:rPr>
  </w:style>
  <w:style w:type="character" w:customStyle="1" w:styleId="KeywordTok">
    <w:name w:val="KeywordTok"/>
    <w:qFormat/>
    <w:rPr>
      <w:b/>
      <w:color w:val="007020"/>
    </w:rPr>
  </w:style>
  <w:style w:type="character" w:customStyle="1" w:styleId="DataTypeTok">
    <w:name w:val="DataTypeTok"/>
    <w:qFormat/>
    <w:rPr>
      <w:color w:val="902000"/>
    </w:rPr>
  </w:style>
  <w:style w:type="character" w:customStyle="1" w:styleId="DecValTok">
    <w:name w:val="DecValTok"/>
    <w:qFormat/>
    <w:rPr>
      <w:color w:val="40A070"/>
    </w:rPr>
  </w:style>
  <w:style w:type="character" w:customStyle="1" w:styleId="BaseNTok">
    <w:name w:val="BaseNTok"/>
    <w:qFormat/>
    <w:rPr>
      <w:color w:val="40A070"/>
    </w:rPr>
  </w:style>
  <w:style w:type="character" w:customStyle="1" w:styleId="FloatTok">
    <w:name w:val="FloatTok"/>
    <w:qFormat/>
    <w:rPr>
      <w:color w:val="40A070"/>
    </w:rPr>
  </w:style>
  <w:style w:type="character" w:customStyle="1" w:styleId="ConstantTok">
    <w:name w:val="ConstantTok"/>
    <w:qFormat/>
    <w:rPr>
      <w:color w:val="880000"/>
    </w:rPr>
  </w:style>
  <w:style w:type="character" w:customStyle="1" w:styleId="CharTok">
    <w:name w:val="CharTok"/>
    <w:qFormat/>
    <w:rPr>
      <w:color w:val="4070A0"/>
    </w:rPr>
  </w:style>
  <w:style w:type="character" w:customStyle="1" w:styleId="SpecialCharTok">
    <w:name w:val="SpecialCharTok"/>
    <w:qFormat/>
    <w:rPr>
      <w:color w:val="4070A0"/>
    </w:rPr>
  </w:style>
  <w:style w:type="character" w:customStyle="1" w:styleId="StringTok">
    <w:name w:val="StringTok"/>
    <w:qFormat/>
    <w:rPr>
      <w:color w:val="4070A0"/>
    </w:rPr>
  </w:style>
  <w:style w:type="character" w:customStyle="1" w:styleId="VerbatimStringTok">
    <w:name w:val="VerbatimStringTok"/>
    <w:qFormat/>
    <w:rPr>
      <w:color w:val="4070A0"/>
    </w:rPr>
  </w:style>
  <w:style w:type="character" w:customStyle="1" w:styleId="SpecialStringTok">
    <w:name w:val="SpecialStringTok"/>
    <w:qFormat/>
    <w:rPr>
      <w:color w:val="BB6688"/>
    </w:rPr>
  </w:style>
  <w:style w:type="character" w:customStyle="1" w:styleId="ImportTok">
    <w:name w:val="ImportTok"/>
    <w:qFormat/>
    <w:rPr>
      <w:b/>
      <w:color w:val="008000"/>
    </w:rPr>
  </w:style>
  <w:style w:type="character" w:customStyle="1" w:styleId="CommentTok">
    <w:name w:val="CommentTok"/>
    <w:qFormat/>
    <w:rPr>
      <w:i/>
      <w:color w:val="60A0B0"/>
    </w:rPr>
  </w:style>
  <w:style w:type="character" w:customStyle="1" w:styleId="DocumentationTok">
    <w:name w:val="DocumentationTok"/>
    <w:qFormat/>
    <w:rPr>
      <w:i/>
      <w:color w:val="BA2121"/>
    </w:rPr>
  </w:style>
  <w:style w:type="character" w:customStyle="1" w:styleId="AnnotationTok">
    <w:name w:val="AnnotationTok"/>
    <w:qFormat/>
    <w:rPr>
      <w:b/>
      <w:i/>
      <w:color w:val="60A0B0"/>
    </w:rPr>
  </w:style>
  <w:style w:type="character" w:customStyle="1" w:styleId="CommentVarTok">
    <w:name w:val="CommentVarTok"/>
    <w:qFormat/>
    <w:rPr>
      <w:b/>
      <w:i/>
      <w:color w:val="60A0B0"/>
    </w:rPr>
  </w:style>
  <w:style w:type="character" w:customStyle="1" w:styleId="OtherTok">
    <w:name w:val="OtherTok"/>
    <w:qFormat/>
    <w:rPr>
      <w:color w:val="007020"/>
    </w:rPr>
  </w:style>
  <w:style w:type="character" w:customStyle="1" w:styleId="FunctionTok">
    <w:name w:val="FunctionTok"/>
    <w:qFormat/>
    <w:rPr>
      <w:color w:val="06287E"/>
    </w:rPr>
  </w:style>
  <w:style w:type="character" w:customStyle="1" w:styleId="VariableTok">
    <w:name w:val="VariableTok"/>
    <w:qFormat/>
    <w:rPr>
      <w:color w:val="19177C"/>
    </w:rPr>
  </w:style>
  <w:style w:type="character" w:customStyle="1" w:styleId="ControlFlowTok">
    <w:name w:val="ControlFlowTok"/>
    <w:qFormat/>
    <w:rPr>
      <w:b/>
      <w:color w:val="007020"/>
    </w:rPr>
  </w:style>
  <w:style w:type="character" w:customStyle="1" w:styleId="OperatorTok">
    <w:name w:val="OperatorTok"/>
    <w:qFormat/>
    <w:rPr>
      <w:color w:val="666666"/>
    </w:rPr>
  </w:style>
  <w:style w:type="character" w:customStyle="1" w:styleId="BuiltInTok">
    <w:name w:val="BuiltInTok"/>
    <w:qFormat/>
    <w:rPr>
      <w:color w:val="008000"/>
    </w:rPr>
  </w:style>
  <w:style w:type="character" w:customStyle="1" w:styleId="ExtensionTok">
    <w:name w:val="ExtensionTok"/>
    <w:qFormat/>
  </w:style>
  <w:style w:type="character" w:customStyle="1" w:styleId="PreprocessorTok">
    <w:name w:val="PreprocessorTok"/>
    <w:qFormat/>
    <w:rPr>
      <w:color w:val="BC7A00"/>
    </w:rPr>
  </w:style>
  <w:style w:type="character" w:customStyle="1" w:styleId="AttributeTok">
    <w:name w:val="AttributeTok"/>
    <w:qFormat/>
    <w:rPr>
      <w:color w:val="7D9029"/>
    </w:rPr>
  </w:style>
  <w:style w:type="character" w:customStyle="1" w:styleId="RegionMarkerTok">
    <w:name w:val="RegionMarkerTok"/>
    <w:qFormat/>
  </w:style>
  <w:style w:type="character" w:customStyle="1" w:styleId="InformationTok">
    <w:name w:val="InformationTok"/>
    <w:qFormat/>
    <w:rPr>
      <w:b/>
      <w:i/>
      <w:color w:val="60A0B0"/>
    </w:rPr>
  </w:style>
  <w:style w:type="character" w:customStyle="1" w:styleId="WarningTok">
    <w:name w:val="WarningTok"/>
    <w:qFormat/>
    <w:rPr>
      <w:b/>
      <w:i/>
      <w:color w:val="60A0B0"/>
    </w:rPr>
  </w:style>
  <w:style w:type="character" w:customStyle="1" w:styleId="AlertTok">
    <w:name w:val="AlertTok"/>
    <w:qFormat/>
    <w:rPr>
      <w:b/>
      <w:color w:val="FF0000"/>
    </w:rPr>
  </w:style>
  <w:style w:type="character" w:customStyle="1" w:styleId="ErrorTok">
    <w:name w:val="ErrorTok"/>
    <w:qFormat/>
    <w:rPr>
      <w:b/>
      <w:color w:val="FF0000"/>
    </w:rPr>
  </w:style>
  <w:style w:type="character" w:customStyle="1" w:styleId="NormalTok">
    <w:name w:val="NormalTok"/>
    <w:qFormat/>
  </w:style>
  <w:style w:type="character" w:styleId="af8">
    <w:name w:val="Placeholder Text"/>
    <w:basedOn w:val="a2"/>
    <w:uiPriority w:val="99"/>
    <w:unhideWhenUsed/>
    <w:qFormat/>
    <w:rsid w:val="00C20941"/>
    <w:rPr>
      <w:color w:val="666666"/>
    </w:rPr>
  </w:style>
  <w:style w:type="character" w:styleId="af9">
    <w:name w:val="Hyperlink"/>
    <w:basedOn w:val="a2"/>
    <w:uiPriority w:val="99"/>
    <w:unhideWhenUsed/>
    <w:rsid w:val="00C90217"/>
    <w:rPr>
      <w:color w:val="0000FF" w:themeColor="hyperlink"/>
      <w:u w:val="single"/>
    </w:rPr>
  </w:style>
  <w:style w:type="character" w:styleId="afa">
    <w:name w:val="Unresolved Mention"/>
    <w:basedOn w:val="a2"/>
    <w:uiPriority w:val="99"/>
    <w:semiHidden/>
    <w:unhideWhenUsed/>
    <w:qFormat/>
    <w:rsid w:val="00C90217"/>
    <w:rPr>
      <w:color w:val="605E5C"/>
      <w:shd w:val="clear" w:color="auto" w:fill="E1DFDD"/>
    </w:rPr>
  </w:style>
  <w:style w:type="character" w:customStyle="1" w:styleId="afb">
    <w:name w:val="索引链接"/>
    <w:qFormat/>
  </w:style>
  <w:style w:type="paragraph" w:customStyle="1" w:styleId="afc">
    <w:name w:val="标题样式"/>
    <w:basedOn w:val="a1"/>
    <w:next w:val="af1"/>
    <w:qFormat/>
    <w:pPr>
      <w:keepNext/>
      <w:spacing w:before="240" w:after="120"/>
    </w:pPr>
    <w:rPr>
      <w:rFonts w:ascii="Liberation Sans" w:eastAsia="Noto Sans SC" w:hAnsi="Liberation Sans" w:cs="Lucida Sans"/>
      <w:sz w:val="28"/>
      <w:szCs w:val="28"/>
    </w:rPr>
  </w:style>
  <w:style w:type="paragraph" w:styleId="af1">
    <w:name w:val="Body Text"/>
    <w:basedOn w:val="a1"/>
    <w:link w:val="af0"/>
    <w:uiPriority w:val="99"/>
    <w:unhideWhenUsed/>
  </w:style>
  <w:style w:type="paragraph" w:styleId="afd">
    <w:name w:val="List"/>
    <w:basedOn w:val="a1"/>
    <w:uiPriority w:val="99"/>
    <w:unhideWhenUsed/>
    <w:qFormat/>
    <w:pPr>
      <w:ind w:left="360" w:hanging="360"/>
      <w:contextualSpacing/>
    </w:pPr>
  </w:style>
  <w:style w:type="paragraph" w:styleId="afe">
    <w:name w:val="caption"/>
    <w:basedOn w:val="a1"/>
    <w:next w:val="a1"/>
    <w:uiPriority w:val="35"/>
    <w:unhideWhenUsed/>
    <w:qFormat/>
    <w:pPr>
      <w:spacing w:after="150"/>
      <w:jc w:val="center"/>
    </w:pPr>
    <w:rPr>
      <w:rFonts w:eastAsia="黑体"/>
      <w:bCs/>
      <w:color w:val="444444"/>
      <w:sz w:val="28"/>
      <w:szCs w:val="18"/>
    </w:rPr>
  </w:style>
  <w:style w:type="paragraph" w:customStyle="1" w:styleId="aff">
    <w:name w:val="索引"/>
    <w:basedOn w:val="a1"/>
    <w:qFormat/>
    <w:pPr>
      <w:suppressLineNumbers/>
    </w:pPr>
    <w:rPr>
      <w:rFonts w:cs="Lucida Sans"/>
    </w:rPr>
  </w:style>
  <w:style w:type="paragraph" w:styleId="af3">
    <w:name w:val="macro"/>
    <w:link w:val="af2"/>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5">
    <w:name w:val="List 3"/>
    <w:basedOn w:val="a1"/>
    <w:uiPriority w:val="99"/>
    <w:unhideWhenUsed/>
    <w:qFormat/>
    <w:pPr>
      <w:ind w:left="1080" w:hanging="360"/>
      <w:contextualSpacing/>
    </w:pPr>
  </w:style>
  <w:style w:type="paragraph" w:styleId="2">
    <w:name w:val="List Number 2"/>
    <w:basedOn w:val="a1"/>
    <w:uiPriority w:val="99"/>
    <w:unhideWhenUsed/>
    <w:pPr>
      <w:numPr>
        <w:numId w:val="1"/>
      </w:numPr>
      <w:contextualSpacing/>
    </w:pPr>
  </w:style>
  <w:style w:type="paragraph" w:styleId="a0">
    <w:name w:val="List Number"/>
    <w:basedOn w:val="a1"/>
    <w:uiPriority w:val="99"/>
    <w:unhideWhenUsed/>
    <w:qFormat/>
    <w:pPr>
      <w:numPr>
        <w:numId w:val="2"/>
      </w:numPr>
      <w:contextualSpacing/>
    </w:pPr>
  </w:style>
  <w:style w:type="paragraph" w:styleId="a">
    <w:name w:val="List Bullet"/>
    <w:basedOn w:val="a1"/>
    <w:uiPriority w:val="99"/>
    <w:unhideWhenUsed/>
    <w:pPr>
      <w:numPr>
        <w:numId w:val="3"/>
      </w:numPr>
      <w:contextualSpacing/>
    </w:pPr>
  </w:style>
  <w:style w:type="paragraph" w:styleId="34">
    <w:name w:val="Body Text 3"/>
    <w:basedOn w:val="a1"/>
    <w:link w:val="33"/>
    <w:uiPriority w:val="99"/>
    <w:unhideWhenUsed/>
    <w:qFormat/>
    <w:pPr>
      <w:spacing w:after="120"/>
    </w:pPr>
    <w:rPr>
      <w:sz w:val="16"/>
      <w:szCs w:val="16"/>
    </w:rPr>
  </w:style>
  <w:style w:type="paragraph" w:styleId="3">
    <w:name w:val="List Bullet 3"/>
    <w:basedOn w:val="a1"/>
    <w:uiPriority w:val="99"/>
    <w:unhideWhenUsed/>
    <w:pPr>
      <w:numPr>
        <w:numId w:val="4"/>
      </w:numPr>
      <w:contextualSpacing/>
    </w:pPr>
  </w:style>
  <w:style w:type="paragraph" w:styleId="30">
    <w:name w:val="List Number 3"/>
    <w:basedOn w:val="a1"/>
    <w:uiPriority w:val="99"/>
    <w:unhideWhenUsed/>
    <w:pPr>
      <w:numPr>
        <w:numId w:val="5"/>
      </w:numPr>
      <w:contextualSpacing/>
    </w:pPr>
  </w:style>
  <w:style w:type="paragraph" w:styleId="25">
    <w:name w:val="List 2"/>
    <w:basedOn w:val="a1"/>
    <w:uiPriority w:val="99"/>
    <w:unhideWhenUsed/>
    <w:qFormat/>
    <w:pPr>
      <w:ind w:left="720" w:hanging="360"/>
      <w:contextualSpacing/>
    </w:pPr>
  </w:style>
  <w:style w:type="paragraph" w:styleId="aff0">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customStyle="1" w:styleId="aff1">
    <w:name w:val="页眉与页脚"/>
    <w:basedOn w:val="a1"/>
    <w:qFormat/>
  </w:style>
  <w:style w:type="paragraph" w:styleId="ab">
    <w:name w:val="footer"/>
    <w:basedOn w:val="a1"/>
    <w:link w:val="aa"/>
    <w:uiPriority w:val="99"/>
    <w:unhideWhenUsed/>
    <w:qFormat/>
    <w:pPr>
      <w:tabs>
        <w:tab w:val="center" w:pos="4680"/>
        <w:tab w:val="right" w:pos="9360"/>
      </w:tabs>
      <w:spacing w:line="240" w:lineRule="auto"/>
    </w:pPr>
  </w:style>
  <w:style w:type="paragraph" w:styleId="a9">
    <w:name w:val="header"/>
    <w:basedOn w:val="a1"/>
    <w:link w:val="a8"/>
    <w:uiPriority w:val="99"/>
    <w:unhideWhenUsed/>
    <w:pPr>
      <w:tabs>
        <w:tab w:val="center" w:pos="4680"/>
        <w:tab w:val="right" w:pos="9360"/>
      </w:tabs>
      <w:spacing w:line="240" w:lineRule="auto"/>
    </w:pPr>
  </w:style>
  <w:style w:type="paragraph" w:styleId="aff2">
    <w:name w:val="index heading"/>
    <w:basedOn w:val="user"/>
  </w:style>
  <w:style w:type="paragraph" w:customStyle="1" w:styleId="user">
    <w:name w:val="标题样式 (user)"/>
    <w:basedOn w:val="a1"/>
    <w:next w:val="af1"/>
    <w:qFormat/>
    <w:pPr>
      <w:keepNext/>
      <w:spacing w:before="240" w:after="120"/>
    </w:pPr>
    <w:rPr>
      <w:rFonts w:ascii="Liberation Sans" w:eastAsia="Noto Sans SC" w:hAnsi="Liberation Sans" w:cs="Lucida Sans"/>
      <w:sz w:val="28"/>
      <w:szCs w:val="28"/>
    </w:rPr>
  </w:style>
  <w:style w:type="paragraph" w:styleId="af">
    <w:name w:val="Subtitle"/>
    <w:basedOn w:val="a1"/>
    <w:next w:val="a1"/>
    <w:link w:val="ae"/>
    <w:uiPriority w:val="11"/>
    <w:qFormat/>
    <w:rPr>
      <w:rFonts w:asciiTheme="majorHAnsi" w:eastAsiaTheme="majorEastAsia" w:hAnsiTheme="majorHAnsi" w:cstheme="majorBidi"/>
      <w:i/>
      <w:iCs/>
      <w:color w:val="4F81BD" w:themeColor="accent1"/>
      <w:spacing w:val="15"/>
      <w:sz w:val="24"/>
      <w:szCs w:val="24"/>
    </w:rPr>
  </w:style>
  <w:style w:type="paragraph" w:styleId="24">
    <w:name w:val="Body Text 2"/>
    <w:basedOn w:val="a1"/>
    <w:link w:val="23"/>
    <w:uiPriority w:val="99"/>
    <w:unhideWhenUsed/>
    <w:qFormat/>
    <w:pPr>
      <w:spacing w:after="120" w:line="480" w:lineRule="auto"/>
    </w:pPr>
  </w:style>
  <w:style w:type="paragraph" w:styleId="26">
    <w:name w:val="List Continue 2"/>
    <w:basedOn w:val="a1"/>
    <w:uiPriority w:val="99"/>
    <w:unhideWhenUsed/>
    <w:pPr>
      <w:spacing w:after="120"/>
      <w:ind w:left="720"/>
      <w:contextualSpacing/>
    </w:pPr>
  </w:style>
  <w:style w:type="paragraph" w:styleId="aff3">
    <w:name w:val="Normal (Web)"/>
    <w:basedOn w:val="a1"/>
    <w:uiPriority w:val="99"/>
    <w:semiHidden/>
    <w:unhideWhenUsed/>
    <w:qFormat/>
    <w:rPr>
      <w:rFonts w:cs="Times New Roman"/>
      <w:sz w:val="24"/>
      <w:szCs w:val="24"/>
    </w:rPr>
  </w:style>
  <w:style w:type="paragraph" w:styleId="36">
    <w:name w:val="List Continue 3"/>
    <w:basedOn w:val="a1"/>
    <w:uiPriority w:val="99"/>
    <w:unhideWhenUsed/>
    <w:pPr>
      <w:spacing w:after="120"/>
      <w:ind w:left="1080"/>
      <w:contextualSpacing/>
    </w:pPr>
  </w:style>
  <w:style w:type="paragraph" w:styleId="ad">
    <w:name w:val="Title"/>
    <w:basedOn w:val="a1"/>
    <w:next w:val="a1"/>
    <w:link w:val="ac"/>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af5">
    <w:name w:val="Quote"/>
    <w:basedOn w:val="a1"/>
    <w:next w:val="a1"/>
    <w:link w:val="af4"/>
    <w:uiPriority w:val="29"/>
    <w:qFormat/>
    <w:rPr>
      <w:i/>
      <w:iCs/>
      <w:color w:val="000000" w:themeColor="text1"/>
    </w:rPr>
  </w:style>
  <w:style w:type="paragraph" w:styleId="af7">
    <w:name w:val="Intense Quote"/>
    <w:basedOn w:val="a1"/>
    <w:next w:val="a1"/>
    <w:link w:val="af6"/>
    <w:uiPriority w:val="30"/>
    <w:qFormat/>
    <w:pPr>
      <w:pBdr>
        <w:bottom w:val="single" w:sz="4" w:space="4" w:color="4F81BD" w:themeColor="accent1"/>
      </w:pBdr>
      <w:spacing w:before="200" w:after="280"/>
      <w:ind w:left="936" w:right="936"/>
    </w:pPr>
    <w:rPr>
      <w:b/>
      <w:bCs/>
      <w:i/>
      <w:iCs/>
      <w:color w:val="4F81BD" w:themeColor="accent1"/>
    </w:rPr>
  </w:style>
  <w:style w:type="paragraph" w:customStyle="1" w:styleId="user0">
    <w:name w:val="索引 (user)"/>
    <w:basedOn w:val="a1"/>
    <w:qFormat/>
    <w:pPr>
      <w:suppressLineNumbers/>
    </w:pPr>
    <w:rPr>
      <w:rFonts w:cs="Lucida Sans"/>
    </w:rPr>
  </w:style>
  <w:style w:type="paragraph" w:customStyle="1" w:styleId="user1">
    <w:name w:val="页眉与页脚 (user)"/>
    <w:basedOn w:val="a1"/>
    <w:qFormat/>
  </w:style>
  <w:style w:type="paragraph" w:styleId="aff4">
    <w:name w:val="No Spacing"/>
    <w:uiPriority w:val="1"/>
    <w:qFormat/>
    <w:rPr>
      <w:sz w:val="22"/>
      <w:szCs w:val="22"/>
      <w:lang w:eastAsia="en-US"/>
    </w:rPr>
  </w:style>
  <w:style w:type="paragraph" w:styleId="aff5">
    <w:name w:val="List Paragraph"/>
    <w:basedOn w:val="a1"/>
    <w:uiPriority w:val="34"/>
    <w:qFormat/>
    <w:pPr>
      <w:ind w:left="720"/>
      <w:contextualSpacing/>
    </w:pPr>
  </w:style>
  <w:style w:type="paragraph" w:customStyle="1" w:styleId="TOC1">
    <w:name w:val="TOC 标题1"/>
    <w:basedOn w:val="1"/>
    <w:next w:val="a1"/>
    <w:uiPriority w:val="39"/>
    <w:semiHidden/>
    <w:unhideWhenUsed/>
    <w:qFormat/>
    <w:pPr>
      <w:outlineLvl w:val="9"/>
    </w:pPr>
  </w:style>
  <w:style w:type="paragraph" w:customStyle="1" w:styleId="CoverKicker">
    <w:name w:val="Cover Kicker"/>
    <w:basedOn w:val="a1"/>
    <w:qFormat/>
    <w:pPr>
      <w:spacing w:before="1400" w:after="360" w:line="240" w:lineRule="auto"/>
      <w:jc w:val="center"/>
    </w:pPr>
    <w:rPr>
      <w:rFonts w:ascii="Arial" w:eastAsia="黑体" w:hAnsi="Arial"/>
      <w:b/>
      <w:color w:val="315A7D"/>
      <w:sz w:val="26"/>
    </w:rPr>
  </w:style>
  <w:style w:type="paragraph" w:customStyle="1" w:styleId="CoverTitle">
    <w:name w:val="Cover Title"/>
    <w:basedOn w:val="a1"/>
    <w:qFormat/>
    <w:pPr>
      <w:spacing w:before="440" w:after="280" w:line="240" w:lineRule="auto"/>
      <w:jc w:val="center"/>
    </w:pPr>
    <w:rPr>
      <w:rFonts w:ascii="Arial" w:eastAsia="黑体" w:hAnsi="Arial"/>
      <w:b/>
      <w:color w:val="102A43"/>
      <w:sz w:val="60"/>
    </w:rPr>
  </w:style>
  <w:style w:type="paragraph" w:customStyle="1" w:styleId="CoverSubtitle">
    <w:name w:val="Cover Subtitle"/>
    <w:basedOn w:val="a1"/>
    <w:qFormat/>
    <w:pPr>
      <w:spacing w:before="160" w:after="400"/>
      <w:jc w:val="center"/>
    </w:pPr>
    <w:rPr>
      <w:rFonts w:ascii="Arial" w:eastAsia="黑体" w:hAnsi="Arial"/>
      <w:b/>
      <w:color w:val="1F4D78"/>
      <w:sz w:val="36"/>
    </w:rPr>
  </w:style>
  <w:style w:type="paragraph" w:customStyle="1" w:styleId="CoverMeta">
    <w:name w:val="Cover Meta"/>
    <w:basedOn w:val="a1"/>
    <w:qFormat/>
    <w:pPr>
      <w:spacing w:before="1800" w:after="160" w:line="240" w:lineRule="auto"/>
      <w:jc w:val="center"/>
    </w:pPr>
    <w:rPr>
      <w:color w:val="555555"/>
      <w:sz w:val="26"/>
    </w:rPr>
  </w:style>
  <w:style w:type="paragraph" w:customStyle="1" w:styleId="FrontHeading">
    <w:name w:val="Front Heading"/>
    <w:basedOn w:val="a1"/>
    <w:qFormat/>
    <w:pPr>
      <w:keepNext/>
      <w:spacing w:before="280" w:after="160" w:line="240" w:lineRule="auto"/>
      <w:jc w:val="center"/>
    </w:pPr>
    <w:rPr>
      <w:rFonts w:ascii="Arial" w:eastAsia="黑体" w:hAnsi="Arial"/>
      <w:b/>
      <w:color w:val="163A5F"/>
      <w:sz w:val="32"/>
    </w:rPr>
  </w:style>
  <w:style w:type="paragraph" w:customStyle="1" w:styleId="SourceCode">
    <w:name w:val="Source Code"/>
    <w:basedOn w:val="a1"/>
    <w:qFormat/>
  </w:style>
  <w:style w:type="paragraph" w:customStyle="1" w:styleId="TOC11">
    <w:name w:val="TOC 11"/>
    <w:qFormat/>
    <w:rsid w:val="00C90217"/>
    <w:pPr>
      <w:spacing w:line="300" w:lineRule="auto"/>
    </w:pPr>
    <w:rPr>
      <w:rFonts w:ascii="Times New Roman" w:eastAsia="宋体" w:hAnsi="Times New Roman"/>
      <w:b/>
      <w:sz w:val="28"/>
    </w:rPr>
  </w:style>
  <w:style w:type="paragraph" w:customStyle="1" w:styleId="TOC21">
    <w:name w:val="TOC 21"/>
    <w:qFormat/>
    <w:rsid w:val="00C90217"/>
    <w:pPr>
      <w:spacing w:line="300" w:lineRule="auto"/>
      <w:ind w:left="280"/>
    </w:pPr>
    <w:rPr>
      <w:rFonts w:ascii="Times New Roman" w:eastAsia="宋体" w:hAnsi="Times New Roman"/>
      <w:sz w:val="28"/>
    </w:rPr>
  </w:style>
  <w:style w:type="paragraph" w:customStyle="1" w:styleId="TOC31">
    <w:name w:val="TOC 31"/>
    <w:qFormat/>
    <w:rsid w:val="00C90217"/>
    <w:pPr>
      <w:spacing w:line="300" w:lineRule="auto"/>
      <w:ind w:left="560"/>
    </w:pPr>
    <w:rPr>
      <w:rFonts w:ascii="Times New Roman" w:eastAsia="宋体" w:hAnsi="Times New Roman"/>
      <w:sz w:val="28"/>
    </w:rPr>
  </w:style>
  <w:style w:type="paragraph" w:styleId="TOC10">
    <w:name w:val="toc 1"/>
    <w:basedOn w:val="a1"/>
    <w:next w:val="a1"/>
    <w:autoRedefine/>
    <w:uiPriority w:val="39"/>
    <w:unhideWhenUsed/>
    <w:rsid w:val="000E7388"/>
    <w:pPr>
      <w:tabs>
        <w:tab w:val="right" w:leader="dot" w:pos="8494"/>
      </w:tabs>
      <w:spacing w:line="350" w:lineRule="auto"/>
    </w:pPr>
    <w:rPr>
      <w:rFonts w:ascii="黑体" w:eastAsia="黑体" w:hAnsi="黑体" w:cs="Times New Roman"/>
      <w:sz w:val="28"/>
      <w:lang w:eastAsia="zh-CN"/>
    </w:rPr>
  </w:style>
  <w:style w:type="paragraph" w:styleId="TOC2">
    <w:name w:val="toc 2"/>
    <w:basedOn w:val="a1"/>
    <w:next w:val="a1"/>
    <w:autoRedefine/>
    <w:uiPriority w:val="39"/>
    <w:unhideWhenUsed/>
    <w:rsid w:val="000E7388"/>
    <w:pPr>
      <w:tabs>
        <w:tab w:val="right" w:leader="dot" w:pos="8494"/>
      </w:tabs>
      <w:spacing w:line="350" w:lineRule="auto"/>
      <w:ind w:leftChars="200" w:left="200"/>
    </w:pPr>
    <w:rPr>
      <w:rFonts w:ascii="宋体" w:hAnsi="宋体" w:cs="Times New Roman"/>
      <w:sz w:val="28"/>
      <w:lang w:eastAsia="zh-CN"/>
    </w:rPr>
  </w:style>
  <w:style w:type="paragraph" w:styleId="TOC3">
    <w:name w:val="toc 3"/>
    <w:basedOn w:val="a1"/>
    <w:next w:val="a1"/>
    <w:autoRedefine/>
    <w:uiPriority w:val="39"/>
    <w:unhideWhenUsed/>
    <w:rsid w:val="00C90217"/>
    <w:pPr>
      <w:spacing w:line="350" w:lineRule="auto"/>
      <w:ind w:leftChars="400" w:left="400"/>
    </w:pPr>
    <w:rPr>
      <w:rFonts w:eastAsia="瀹嬩綋" w:cs="Times New Roman"/>
      <w:sz w:val="28"/>
    </w:rPr>
  </w:style>
  <w:style w:type="paragraph" w:styleId="TOC4">
    <w:name w:val="toc 4"/>
    <w:basedOn w:val="a1"/>
    <w:next w:val="a1"/>
    <w:autoRedefine/>
    <w:uiPriority w:val="39"/>
    <w:unhideWhenUsed/>
    <w:rsid w:val="00C90217"/>
    <w:pPr>
      <w:widowControl w:val="0"/>
      <w:suppressAutoHyphens w:val="0"/>
      <w:spacing w:after="160" w:line="278" w:lineRule="auto"/>
      <w:ind w:leftChars="600" w:left="600" w:firstLine="0"/>
      <w:jc w:val="left"/>
    </w:pPr>
    <w:rPr>
      <w:rFonts w:asciiTheme="minorHAnsi" w:eastAsiaTheme="minorEastAsia" w:hAnsiTheme="minorHAnsi"/>
      <w:color w:val="auto"/>
      <w:kern w:val="2"/>
      <w:szCs w:val="24"/>
      <w:lang w:eastAsia="zh-CN"/>
      <w14:ligatures w14:val="standardContextual"/>
    </w:rPr>
  </w:style>
  <w:style w:type="paragraph" w:styleId="TOC5">
    <w:name w:val="toc 5"/>
    <w:basedOn w:val="a1"/>
    <w:next w:val="a1"/>
    <w:autoRedefine/>
    <w:uiPriority w:val="39"/>
    <w:unhideWhenUsed/>
    <w:rsid w:val="00C90217"/>
    <w:pPr>
      <w:widowControl w:val="0"/>
      <w:suppressAutoHyphens w:val="0"/>
      <w:spacing w:after="160" w:line="278" w:lineRule="auto"/>
      <w:ind w:leftChars="800" w:left="800" w:firstLine="0"/>
      <w:jc w:val="left"/>
    </w:pPr>
    <w:rPr>
      <w:rFonts w:asciiTheme="minorHAnsi" w:eastAsiaTheme="minorEastAsia" w:hAnsiTheme="minorHAnsi"/>
      <w:color w:val="auto"/>
      <w:kern w:val="2"/>
      <w:szCs w:val="24"/>
      <w:lang w:eastAsia="zh-CN"/>
      <w14:ligatures w14:val="standardContextual"/>
    </w:rPr>
  </w:style>
  <w:style w:type="paragraph" w:styleId="TOC6">
    <w:name w:val="toc 6"/>
    <w:basedOn w:val="a1"/>
    <w:next w:val="a1"/>
    <w:autoRedefine/>
    <w:uiPriority w:val="39"/>
    <w:unhideWhenUsed/>
    <w:rsid w:val="00C90217"/>
    <w:pPr>
      <w:widowControl w:val="0"/>
      <w:suppressAutoHyphens w:val="0"/>
      <w:spacing w:after="160" w:line="278" w:lineRule="auto"/>
      <w:ind w:leftChars="1000" w:left="1000" w:firstLine="0"/>
      <w:jc w:val="left"/>
    </w:pPr>
    <w:rPr>
      <w:rFonts w:asciiTheme="minorHAnsi" w:eastAsiaTheme="minorEastAsia" w:hAnsiTheme="minorHAnsi"/>
      <w:color w:val="auto"/>
      <w:kern w:val="2"/>
      <w:szCs w:val="24"/>
      <w:lang w:eastAsia="zh-CN"/>
      <w14:ligatures w14:val="standardContextual"/>
    </w:rPr>
  </w:style>
  <w:style w:type="paragraph" w:styleId="TOC7">
    <w:name w:val="toc 7"/>
    <w:basedOn w:val="a1"/>
    <w:next w:val="a1"/>
    <w:autoRedefine/>
    <w:uiPriority w:val="39"/>
    <w:unhideWhenUsed/>
    <w:rsid w:val="00C90217"/>
    <w:pPr>
      <w:widowControl w:val="0"/>
      <w:suppressAutoHyphens w:val="0"/>
      <w:spacing w:after="160" w:line="278" w:lineRule="auto"/>
      <w:ind w:leftChars="1200" w:left="1200" w:firstLine="0"/>
      <w:jc w:val="left"/>
    </w:pPr>
    <w:rPr>
      <w:rFonts w:asciiTheme="minorHAnsi" w:eastAsiaTheme="minorEastAsia" w:hAnsiTheme="minorHAnsi"/>
      <w:color w:val="auto"/>
      <w:kern w:val="2"/>
      <w:szCs w:val="24"/>
      <w:lang w:eastAsia="zh-CN"/>
      <w14:ligatures w14:val="standardContextual"/>
    </w:rPr>
  </w:style>
  <w:style w:type="paragraph" w:styleId="TOC8">
    <w:name w:val="toc 8"/>
    <w:basedOn w:val="a1"/>
    <w:next w:val="a1"/>
    <w:autoRedefine/>
    <w:uiPriority w:val="39"/>
    <w:unhideWhenUsed/>
    <w:rsid w:val="00C90217"/>
    <w:pPr>
      <w:widowControl w:val="0"/>
      <w:suppressAutoHyphens w:val="0"/>
      <w:spacing w:after="160" w:line="278" w:lineRule="auto"/>
      <w:ind w:leftChars="1400" w:left="1400" w:firstLine="0"/>
      <w:jc w:val="left"/>
    </w:pPr>
    <w:rPr>
      <w:rFonts w:asciiTheme="minorHAnsi" w:eastAsiaTheme="minorEastAsia" w:hAnsiTheme="minorHAnsi"/>
      <w:color w:val="auto"/>
      <w:kern w:val="2"/>
      <w:szCs w:val="24"/>
      <w:lang w:eastAsia="zh-CN"/>
      <w14:ligatures w14:val="standardContextual"/>
    </w:rPr>
  </w:style>
  <w:style w:type="paragraph" w:styleId="TOC9">
    <w:name w:val="toc 9"/>
    <w:basedOn w:val="a1"/>
    <w:next w:val="a1"/>
    <w:autoRedefine/>
    <w:uiPriority w:val="39"/>
    <w:unhideWhenUsed/>
    <w:rsid w:val="00C90217"/>
    <w:pPr>
      <w:widowControl w:val="0"/>
      <w:suppressAutoHyphens w:val="0"/>
      <w:spacing w:after="160" w:line="278" w:lineRule="auto"/>
      <w:ind w:leftChars="1600" w:left="1600" w:firstLine="0"/>
      <w:jc w:val="left"/>
    </w:pPr>
    <w:rPr>
      <w:rFonts w:asciiTheme="minorHAnsi" w:eastAsiaTheme="minorEastAsia" w:hAnsiTheme="minorHAnsi"/>
      <w:color w:val="auto"/>
      <w:kern w:val="2"/>
      <w:szCs w:val="24"/>
      <w:lang w:eastAsia="zh-CN"/>
      <w14:ligatures w14:val="standardContextual"/>
    </w:rPr>
  </w:style>
  <w:style w:type="paragraph" w:customStyle="1" w:styleId="TOC12">
    <w:name w:val="TOC 12"/>
    <w:qFormat/>
    <w:pPr>
      <w:spacing w:line="300" w:lineRule="auto"/>
    </w:pPr>
    <w:rPr>
      <w:rFonts w:ascii="Times New Roman" w:eastAsia="宋体" w:hAnsi="Times New Roman"/>
      <w:b/>
      <w:sz w:val="28"/>
    </w:rPr>
  </w:style>
  <w:style w:type="paragraph" w:customStyle="1" w:styleId="TOC22">
    <w:name w:val="TOC 22"/>
    <w:qFormat/>
    <w:pPr>
      <w:spacing w:line="300" w:lineRule="auto"/>
      <w:ind w:left="280"/>
    </w:pPr>
    <w:rPr>
      <w:rFonts w:ascii="Times New Roman" w:eastAsia="宋体" w:hAnsi="Times New Roman"/>
      <w:sz w:val="28"/>
    </w:rPr>
  </w:style>
  <w:style w:type="paragraph" w:customStyle="1" w:styleId="TOC32">
    <w:name w:val="TOC 32"/>
    <w:qFormat/>
    <w:pPr>
      <w:spacing w:line="300" w:lineRule="auto"/>
      <w:ind w:left="560"/>
    </w:pPr>
    <w:rPr>
      <w:rFonts w:ascii="Times New Roman" w:eastAsia="宋体" w:hAnsi="Times New Roman"/>
      <w:sz w:val="28"/>
    </w:rPr>
  </w:style>
  <w:style w:type="table" w:styleId="aff6">
    <w:name w:val="Table Grid"/>
    <w:basedOn w:val="a3"/>
    <w:uiPriority w:val="59"/>
    <w:rPr>
      <w:sz w:val="1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7">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8">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9">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6">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fa">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b">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c">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d">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af1"/>
    <w:next w:val="af1"/>
    <w:qFormat/>
    <w:rsid w:val="009F160C"/>
    <w:pPr>
      <w:spacing w:before="180" w:after="180" w:line="240" w:lineRule="auto"/>
      <w:ind w:firstLine="0"/>
      <w:jc w:val="left"/>
    </w:pPr>
    <w:rPr>
      <w:rFonts w:asciiTheme="minorHAnsi" w:eastAsiaTheme="minorEastAsia" w:hAnsiTheme="minorHAnsi"/>
      <w:color w:val="auto"/>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eader" Target="header4.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oter" Target="footer3.xml"/><Relationship Id="rId40"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eader" Target="header3.xml"/><Relationship Id="rId10" Type="http://schemas.openxmlformats.org/officeDocument/2006/relationships/header" Target="header2.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2A759F-14C5-483D-AC5C-DF4E341C2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378</TotalTime>
  <Pages>67</Pages>
  <Words>22107</Words>
  <Characters>30951</Characters>
  <Application>Microsoft Office Word</Application>
  <DocSecurity>0</DocSecurity>
  <Lines>1547</Lines>
  <Paragraphs>1205</Paragraphs>
  <ScaleCrop>false</ScaleCrop>
  <Company/>
  <LinksUpToDate>false</LinksUpToDate>
  <CharactersWithSpaces>51853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蓝海枢纽：面向深远海能源岛的源储算用协同调度与多形态价值转化路径研究</dc:title>
  <dc:subject>能源领域未来产业研究报告</dc:subject>
  <dc:creator>lc l</dc:creator>
  <dc:description>地图校正与模板V9版式对齐版</dc:description>
  <cp:lastModifiedBy>JunHong Li</cp:lastModifiedBy>
  <cp:revision>2</cp:revision>
  <dcterms:created xsi:type="dcterms:W3CDTF">2026-08-10T02:44:00Z</dcterms:created>
  <dcterms:modified xsi:type="dcterms:W3CDTF">2026-08-15T04:09:00Z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CFB375F92C7A43818C423F9542D70822_13</vt:lpwstr>
  </property>
  <property fmtid="{D5CDD505-2E9C-101B-9397-08002B2CF9AE}" pid="3" name="KSOProductBuildVer">
    <vt:lpwstr>2052-12.1.0.28022</vt:lpwstr>
  </property>
  <property fmtid="{D5CDD505-2E9C-101B-9397-08002B2CF9AE}" pid="4" name="KSOTemplateDocerSaveRecord">
    <vt:lpwstr>eyJoZGlkIjoiNDJiMDZkNzJlOGIyOTE5OGYwODMzYjBlYjc2M2Y5YjYiLCJ1c2VySWQiOiIzNDgzOTI0MjQifQ==</vt:lpwstr>
  </property>
</Properties>
</file>