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header2.xml" ContentType="application/vnd.openxmlformats-officedocument.wordprocessingml.header+xml"/>
  <ns0:Override PartName="/word/footer1.xml" ContentType="application/vnd.openxmlformats-officedocument.wordprocessingml.footer+xml"/>
  <ns0:Override PartName="/word/footer2.xml" ContentType="application/vnd.openxmlformats-officedocument.wordprocessingml.footer+xml"/>
  <ns0:Override PartName="/word/header3.xml" ContentType="application/vnd.openxmlformats-officedocument.wordprocessingml.header+xml"/>
  <ns0:Override PartName="/word/footer3.xml" ContentType="application/vnd.openxmlformats-officedocument.wordprocessingml.footer+xml"/>
  <ns0:Override PartName="/word/header4.xml" ContentType="application/vnd.openxmlformats-officedocument.wordprocessingml.header+xml"/>
  <ns0:Override PartName="/word/footer4.xml" ContentType="application/vnd.openxmlformats-officedocument.wordprocessingml.footer+xml"/>
  <ns0:Override PartName="/word/footer5.xml" ContentType="application/vnd.openxmlformats-officedocument.wordprocessingml.footer+xml"/>
  <ns0:Override PartName="/word/header5.xml" ContentType="application/vnd.openxmlformats-officedocument.wordprocessingml.header+xml"/>
  <ns0:Override PartName="/word/footer6.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Override PartName="/docProps/custom.xml" ContentType="application/vnd.openxmlformats-officedocument.custom-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5="http://schemas.microsoft.com/office/word/2010/wordprocessingDrawing" xmlns:ns8="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p ns2:paraId="651B9FC1" ns2:textId="77777777" w:rsidR="00A16DFC" w:rsidRDefault="00000000">
      <w:pPr>
        <w:pStyle w:val="af1"/>
        <w:rPr>
          <w:rFonts w:ascii="Arial" w:eastAsia="黑体" w:hAnsi="Arial"/>
          <w:b/>
          <w:color w:val="315A7D"/>
          <w:sz w:val="26"/>
          <w:lang w:eastAsia="zh-CN"/>
        </w:rPr>
      </w:pPr>
      <w:r>
        <w:rPr>
          <w:rFonts w:ascii="Arial" w:eastAsia="黑体" w:hAnsi="Arial"/>
          <w:b/>
          <w:color w:val="315A7D"/>
          <w:sz w:val="26"/>
          <w:lang w:eastAsia="zh-CN"/>
        </w:rPr>
        <w:t>作品编码：</w:t>
      </w:r>
      <w:r>
        <w:rPr>
          <w:rFonts w:ascii="Arial" w:eastAsia="黑体" w:hAnsi="Arial" w:hint="eastAsia"/>
          <w:b/>
          <w:color w:val="315A7D"/>
          <w:sz w:val="26"/>
          <w:u w:val="single"/>
          <w:lang w:eastAsia="zh-CN"/>
        </w:rPr>
        <w:t>595776</w:t>
      </w:r>
      <w:r>
        <w:rPr>
          <w:rFonts w:ascii="Arial" w:eastAsia="黑体" w:hAnsi="Arial"/>
          <w:b/>
          <w:color w:val="315A7D"/>
          <w:sz w:val="26"/>
          <w:u w:val="single"/>
          <w:lang w:eastAsia="zh-CN"/>
        </w:rPr>
        <w:t xml:space="preserve">    </w:t>
      </w:r>
    </w:p>
    <w:p ns2:paraId="6FCC96F6" ns2:textId="77777777" w:rsidR="00A16DFC" w:rsidRDefault="00000000">
      <w:pPr>
        <w:pStyle w:val="af1"/>
        <w:spacing w:before="120" w:after="240"/>
        <w:ind w:firstLine="0"/>
        <w:jc w:val="center"/>
        <w:rPr>
          <w:rFonts w:ascii="Arial" w:eastAsia="黑体" w:hAnsi="Arial"/>
          <w:b/>
          <w:bCs/>
          <w:color w:val="315A7D"/>
          <w:sz w:val="44"/>
          <w:szCs w:val="44"/>
          <w:lang w:eastAsia="zh-CN"/>
        </w:rPr>
      </w:pPr>
      <w:r>
        <w:rPr>
          <w:rFonts w:ascii="Arial" w:eastAsia="黑体" w:hAnsi="Arial" w:hint="eastAsia"/>
          <w:b/>
          <w:bCs/>
          <w:color w:val="315A7D"/>
          <w:sz w:val="44"/>
          <w:szCs w:val="44"/>
          <w:lang w:eastAsia="zh-CN"/>
        </w:rPr>
        <w:t>蓝海枢纽</w:t>
      </w:r>
    </w:p>
    <w:p ns2:paraId="16C85222" ns2:textId="77777777" w:rsidR="00A16DFC" w:rsidRDefault="00000000">
      <w:pPr>
        <w:pStyle w:val="CoverSubtitle"/>
        <w:spacing w:before="50" w:after="100"/>
        <w:rPr>
          <w:sz w:val="44"/>
          <w:szCs w:val="44"/>
          <w:lang w:eastAsia="zh-CN"/>
        </w:rPr>
      </w:pPr>
      <w:r>
        <w:rPr>
          <w:rFonts w:hint="eastAsia"/>
          <w:sz w:val="44"/>
          <w:szCs w:val="44"/>
          <w:lang w:eastAsia="zh-CN"/>
        </w:rPr>
        <w:t>面向深远海能源岛的源储算用协同调度与多形态价值转化路径研究</w:t>
      </w:r>
      <w:r>
        <w:rPr>
          <w:lang w:eastAsia="zh-CN"/>
        </w:rPr>
        <w:br w:type="page"/>
      </w:r>
    </w:p>
    <w:p ns2:paraId="1E039215" ns2:textId="77777777" w:rsidR="00A16DFC" w:rsidRDefault="00000000">
      <w:pPr>
        <w:pStyle w:val="FrontHeading"/>
        <w:spacing w:before="0"/>
        <w:rPr>
          <w:lang w:eastAsia="zh-CN"/>
        </w:rPr>
      </w:pPr>
      <w:r>
        <w:rPr>
          <w:rFonts w:hint="eastAsia"/>
          <w:lang w:eastAsia="zh-CN"/>
        </w:rPr>
        <w:lastRenderedPageBreak/>
        <w:t>摘要</w:t>
      </w:r>
    </w:p>
    <w:p ns2:paraId="0A07FE28" ns2:textId="77777777" w:rsidR="00A16DFC" w:rsidRDefault="00000000">
      <w:pPr>
        <w:pStyle w:val="af1"/>
        <w:rPr>
          <w:rFonts w:ascii="宋体" w:hAnsi="宋体" w:hint="eastAsia"/>
          <w:b/>
          <w:bCs/>
          <w:szCs w:val="30"/>
          <w:lang w:eastAsia="zh-CN"/>
        </w:rPr>
      </w:pPr>
      <w:r>
        <w:rPr>
          <w:rFonts w:ascii="宋体" w:hAnsi="宋体"/>
          <w:szCs w:val="30"/>
          <w:lang w:eastAsia="zh-CN"/>
        </w:rPr>
        <w:t>针对深远海清洁能源开发面临的远距离输电成本高、波动电源消纳受限、离网系统稳定支撑不足和价值出口单一等问题，现有海上能源岛主要围绕电力汇集外送及制氢、Power-to-X等能源形态转换展开。本报告提出“源—储—算—用”四位一体深远海能源岛方案，差异在于将绿色算力纳入核心消纳和价值出口，通过统一母线、统一计量和协同调度，把海上可再生能源转化为电力、氢能与算力服务，形成“能源产品＋数字服务”的跨界价值体系。报告首先从资源、需求、技术、市场和政策条件判断其未来产业属性，认为该方向具有前瞻性、跨界融合性和成长性，但仍处于“部件可用、系统待证”的集成验证阶段，不是适用于所有场址的通用替代方案。</w:t>
      </w:r>
      <w:r>
        <w:rPr>
          <w:rFonts w:ascii="宋体" w:hAnsi="宋体" w:hint="eastAsia"/>
          <w:szCs w:val="30"/>
          <w:lang w:eastAsia="zh-CN"/>
        </w:rPr>
        <w:t>然后，</w:t>
      </w:r>
      <w:r>
        <w:rPr>
          <w:rFonts w:ascii="宋体" w:hAnsi="宋体"/>
          <w:szCs w:val="30"/>
          <w:lang w:eastAsia="zh-CN"/>
        </w:rPr>
        <w:t>研究以“新能源发电—海缆外送”的纯电资产方案为主要对照，建立多源供给、混合储能、聚合柔性算力、制氢储运、氢转电和多形态输出模型，在相同资源时序与源侧装机边界下开展48 h机制对比、8,760 h诊断性年度运行、极端事件和敏感性分析。模型结果表明，在本研究参数、资产和运行边界下，多出口资产与协同调度的组合方案能够提高新能源利用率和现金运行毛收益；年度混合方案的小时级缺供较纯电基准</w:t>
      </w:r>
      <w:r>
        <w:rPr>
          <w:rFonts w:ascii="宋体" w:hAnsi="宋体" w:hint="eastAsia"/>
          <w:szCs w:val="30"/>
          <w:lang w:eastAsia="zh-CN"/>
        </w:rPr>
        <w:t>也</w:t>
      </w:r>
      <w:r>
        <w:rPr>
          <w:rFonts w:ascii="宋体" w:hAnsi="宋体"/>
          <w:szCs w:val="30"/>
          <w:lang w:eastAsia="zh-CN"/>
        </w:rPr>
        <w:t>有所下降</w:t>
      </w:r>
      <w:r>
        <w:rPr>
          <w:rFonts w:ascii="宋体" w:hAnsi="宋体" w:hint="eastAsia"/>
          <w:szCs w:val="30"/>
          <w:lang w:eastAsia="zh-CN"/>
        </w:rPr>
        <w:t>；</w:t>
      </w:r>
      <w:r>
        <w:rPr>
          <w:rFonts w:ascii="宋体" w:hAnsi="宋体"/>
          <w:szCs w:val="30"/>
          <w:lang w:eastAsia="zh-CN"/>
        </w:rPr>
        <w:t>价格分析</w:t>
      </w:r>
      <w:r>
        <w:rPr>
          <w:rFonts w:ascii="宋体" w:hAnsi="宋体" w:hint="eastAsia"/>
          <w:szCs w:val="30"/>
          <w:lang w:eastAsia="zh-CN"/>
        </w:rPr>
        <w:t>也</w:t>
      </w:r>
      <w:r>
        <w:rPr>
          <w:rFonts w:ascii="宋体" w:hAnsi="宋体"/>
          <w:szCs w:val="30"/>
          <w:lang w:eastAsia="zh-CN"/>
        </w:rPr>
        <w:t>显示</w:t>
      </w:r>
      <w:r>
        <w:rPr>
          <w:rFonts w:ascii="宋体" w:hAnsi="宋体" w:hint="eastAsia"/>
          <w:szCs w:val="30"/>
          <w:lang w:eastAsia="zh-CN"/>
        </w:rPr>
        <w:t>出</w:t>
      </w:r>
      <w:r>
        <w:rPr>
          <w:rFonts w:ascii="宋体" w:hAnsi="宋体"/>
          <w:szCs w:val="30"/>
          <w:lang w:eastAsia="zh-CN"/>
        </w:rPr>
        <w:t>多元收入可以改变收益结构。报告据此识别四项核心技术：深远海平台集成与动态海缆可靠性、构网型混合储能及黑启动保护协同、海上柔性制氢储运与安全联锁、多时间尺度协同调度与能量路由</w:t>
      </w:r>
      <w:r>
        <w:rPr>
          <w:rFonts w:ascii="宋体" w:hAnsi="宋体" w:hint="eastAsia"/>
          <w:szCs w:val="30"/>
          <w:lang w:eastAsia="zh-CN"/>
        </w:rPr>
        <w:t>。其中，</w:t>
      </w:r>
      <w:r>
        <w:rPr>
          <w:rFonts w:ascii="宋体" w:hAnsi="宋体"/>
          <w:szCs w:val="30"/>
          <w:lang w:eastAsia="zh-CN"/>
        </w:rPr>
        <w:t>海上算力设施与光通信纳入平台集成边界，柔性任务和服务等级协议纳入协同调度边界。最后</w:t>
      </w:r>
      <w:r>
        <w:rPr>
          <w:rFonts w:ascii="宋体" w:hAnsi="宋体" w:hint="eastAsia"/>
          <w:szCs w:val="30"/>
          <w:lang w:eastAsia="zh-CN"/>
        </w:rPr>
        <w:t>，报告</w:t>
      </w:r>
      <w:r>
        <w:rPr>
          <w:rFonts w:ascii="宋体" w:hAnsi="宋体"/>
          <w:szCs w:val="30"/>
          <w:lang w:eastAsia="zh-CN"/>
        </w:rPr>
        <w:t>提出四级验证闸门及近中远期培育路径，以系统需求书、接口控制文件、FMEA、EMT/HIL、实海连续运行、成本台账、客户合同和第三方验收作为分阶段证据。总体结论是：深远海“源储算用”能源岛具备作为未来产业储备方向开展最小</w:t>
      </w:r>
      <w:r>
        <w:rPr>
          <w:rFonts w:ascii="宋体" w:hAnsi="宋体"/>
          <w:szCs w:val="30"/>
          <w:lang w:eastAsia="zh-CN"/>
        </w:rPr>
        <w:lastRenderedPageBreak/>
        <w:t>闭环示范的价值，但全寿命投资、快速电气动态、生命周期环境影响、真实算力SLA和多产品合同仍需后续验证。</w:t>
      </w:r>
    </w:p>
    <w:p ns2:paraId="6FAE05CB" ns2:textId="77777777" w:rsidR="00A16DFC" w:rsidRDefault="00000000">
      <w:pPr>
        <w:pStyle w:val="af1"/>
        <w:rPr>
          <w:szCs w:val="30"/>
          <w:lang w:eastAsia="zh-CN"/>
        </w:rPr>
      </w:pPr>
      <w:r>
        <w:rPr>
          <w:rFonts w:hint="eastAsia"/>
          <w:b/>
          <w:bCs/>
          <w:szCs w:val="30"/>
          <w:lang w:eastAsia="zh-CN"/>
        </w:rPr>
        <w:t>关键词：</w:t>
      </w:r>
      <w:r>
        <w:rPr>
          <w:szCs w:val="30"/>
          <w:lang w:eastAsia="zh-CN"/>
        </w:rPr>
        <w:t xml:space="preserve"> </w:t>
      </w:r>
      <w:r>
        <w:rPr>
          <w:rFonts w:hint="eastAsia"/>
          <w:szCs w:val="30"/>
          <w:lang w:eastAsia="zh-CN"/>
        </w:rPr>
        <w:t>深远海能源岛；源储算用；绿色算力；协同调度；未来产业</w:t>
      </w:r>
    </w:p>
    <w:p ns2:paraId="02211E9B" ns2:textId="77777777" w:rsidR="00A16DFC" w:rsidRDefault="00A16DFC">
      <w:pPr>
        <w:pStyle w:val="af1"/>
        <w:rPr>
          <w:lang w:eastAsia="zh-CN"/>
        </w:rPr>
      </w:pPr>
    </w:p>
    <w:p ns2:paraId="4B9FDC7A" ns2:textId="77777777" w:rsidR="00A16DFC" w:rsidRDefault="00A16DFC">
      <w:pPr>
        <w:pStyle w:val="af1"/>
        <w:rPr>
          <w:lang w:eastAsia="zh-CN"/>
        </w:rPr>
      </w:pPr>
    </w:p>
    <w:p ns2:paraId="4EDA08B1" ns2:textId="77777777" w:rsidR="00A16DFC" w:rsidRDefault="00A16DFC">
      <w:pPr>
        <w:pStyle w:val="af1"/>
        <w:rPr>
          <w:lang w:eastAsia="zh-CN"/>
        </w:rPr>
      </w:pPr>
    </w:p>
    <w:p ns2:paraId="1D8C4D03" ns2:textId="77777777" w:rsidR="00A16DFC" w:rsidRDefault="00A16DFC">
      <w:pPr>
        <w:pStyle w:val="af1"/>
        <w:rPr>
          <w:lang w:eastAsia="zh-CN"/>
        </w:rPr>
      </w:pPr>
    </w:p>
    <w:p ns2:paraId="2A733658" ns2:textId="77777777" w:rsidR="00A16DFC" w:rsidRDefault="00A16DFC">
      <w:pPr>
        <w:pStyle w:val="af1"/>
        <w:rPr>
          <w:lang w:eastAsia="zh-CN"/>
        </w:rPr>
      </w:pPr>
    </w:p>
    <w:p ns2:paraId="20F8A809" ns2:textId="77777777" w:rsidR="00A16DFC" w:rsidRDefault="00A16DFC">
      <w:pPr>
        <w:pStyle w:val="af1"/>
        <w:rPr>
          <w:lang w:eastAsia="zh-CN"/>
        </w:rPr>
      </w:pPr>
    </w:p>
    <w:p ns2:paraId="7E53217B" ns2:textId="77777777" w:rsidR="00A16DFC" w:rsidRDefault="00A16DFC">
      <w:pPr>
        <w:pStyle w:val="af1"/>
        <w:rPr>
          <w:lang w:eastAsia="zh-CN"/>
        </w:rPr>
      </w:pPr>
    </w:p>
    <w:p ns2:paraId="56385F12" ns2:textId="77777777" w:rsidR="00A16DFC" w:rsidRDefault="00A16DFC">
      <w:pPr>
        <w:pStyle w:val="af1"/>
        <w:rPr>
          <w:lang w:eastAsia="zh-CN"/>
        </w:rPr>
      </w:pPr>
    </w:p>
    <w:p ns2:paraId="4BA42B40" ns2:textId="77777777" w:rsidR="00A16DFC" w:rsidRDefault="00A16DFC">
      <w:pPr>
        <w:pStyle w:val="af1"/>
        <w:rPr>
          <w:lang w:eastAsia="zh-CN"/>
        </w:rPr>
      </w:pPr>
    </w:p>
    <w:p ns2:paraId="741C1DCC" ns2:textId="77777777" w:rsidR="00A16DFC" w:rsidRDefault="00A16DFC">
      <w:pPr>
        <w:pStyle w:val="af1"/>
        <w:rPr>
          <w:lang w:eastAsia="zh-CN"/>
        </w:rPr>
      </w:pPr>
    </w:p>
    <w:p ns2:paraId="75B01C5C" ns2:textId="77777777" w:rsidR="00A16DFC" w:rsidRDefault="00A16DFC">
      <w:pPr>
        <w:pStyle w:val="af1"/>
        <w:rPr>
          <w:lang w:eastAsia="zh-CN"/>
        </w:rPr>
      </w:pPr>
    </w:p>
    <w:p ns2:paraId="003CDC01" ns2:textId="77777777" w:rsidR="00A16DFC" w:rsidRDefault="00A16DFC">
      <w:pPr>
        <w:pStyle w:val="af1"/>
        <w:rPr>
          <w:lang w:eastAsia="zh-CN"/>
        </w:rPr>
      </w:pPr>
    </w:p>
    <w:p ns2:paraId="39D0B91A" ns2:textId="77777777" w:rsidR="00A16DFC" w:rsidRDefault="00A16DFC">
      <w:pPr>
        <w:pStyle w:val="af1"/>
        <w:rPr>
          <w:lang w:eastAsia="zh-CN"/>
        </w:rPr>
      </w:pPr>
    </w:p>
    <w:p ns2:paraId="1759F0C4" ns2:textId="77777777" w:rsidR="00A16DFC" w:rsidRDefault="00A16DFC">
      <w:pPr>
        <w:pStyle w:val="af1"/>
        <w:rPr>
          <w:lang w:eastAsia="zh-CN"/>
        </w:rPr>
      </w:pPr>
    </w:p>
    <w:p ns2:paraId="70765AA7" ns2:textId="77777777" w:rsidR="00A16DFC" w:rsidRDefault="00A16DFC">
      <w:pPr>
        <w:pStyle w:val="af1"/>
        <w:rPr>
          <w:lang w:eastAsia="zh-CN"/>
        </w:rPr>
      </w:pPr>
    </w:p>
    <w:p ns2:paraId="0780B581" ns2:textId="77777777" w:rsidR="00A16DFC" w:rsidRDefault="00A16DFC">
      <w:pPr>
        <w:pStyle w:val="af1"/>
        <w:rPr>
          <w:lang w:eastAsia="zh-CN"/>
        </w:rPr>
      </w:pPr>
    </w:p>
    <w:p ns2:paraId="6FBFBAA7" ns2:textId="77777777" w:rsidR="00A16DFC" w:rsidRDefault="00A16DFC">
      <w:pPr>
        <w:pStyle w:val="af1"/>
        <w:rPr>
          <w:lang w:eastAsia="zh-CN"/>
        </w:rPr>
      </w:pPr>
    </w:p>
    <w:p ns2:paraId="296879A0" ns2:textId="77777777" w:rsidR="00A16DFC" w:rsidRDefault="00A16DFC">
      <w:pPr>
        <w:pStyle w:val="af1"/>
        <w:rPr>
          <w:lang w:eastAsia="zh-CN"/>
        </w:rPr>
      </w:pPr>
    </w:p>
    <w:p ns2:paraId="280ECAC4" ns2:textId="77777777" w:rsidR="00A16DFC" w:rsidRDefault="00A16DFC">
      <w:pPr>
        <w:pStyle w:val="af1"/>
        <w:rPr>
          <w:lang w:eastAsia="zh-CN"/>
        </w:rPr>
      </w:pPr>
    </w:p>
    <w:p ns2:paraId="5A857A4C" ns2:textId="77777777" w:rsidR="00A16DFC" w:rsidRDefault="00A16DFC">
      <w:pPr>
        <w:pStyle w:val="af1"/>
        <w:rPr>
          <w:lang w:eastAsia="zh-CN"/>
        </w:rPr>
      </w:pPr>
    </w:p>
    <w:p ns2:paraId="4DB19F2F" ns2:textId="77777777" w:rsidR="00A16DFC" w:rsidRDefault="00000000">
      <w:pPr>
        <w:pStyle w:val="1"/>
        <w:rPr>
          <w:rFonts w:ascii="黑体" w:eastAsia="黑体" w:hAnsi="黑体" w:hint="eastAsia"/>
          <w:sz w:val="32"/>
          <w:szCs w:val="32"/>
          <w:lang w:eastAsia="zh-CN"/>
        </w:rPr>
      </w:pPr>
      <w:bookmarkStart w:id="0" w:name="_Toc237540477"/>
      <w:bookmarkStart w:id="1" w:name="_Toc237592027"/>
      <w:proofErr w:type="gramStart"/>
      <w:r>
        <w:rPr>
          <w:rFonts w:ascii="黑体" w:eastAsia="黑体" w:hAnsi="黑体"/>
          <w:sz w:val="32"/>
          <w:szCs w:val="32"/>
        </w:rPr>
        <w:lastRenderedPageBreak/>
        <w:t xml:space="preserve">目  </w:t>
      </w:r>
      <w:r>
        <w:rPr>
          <w:rFonts w:ascii="黑体" w:eastAsia="黑体" w:hAnsi="黑体" w:cs="微软雅黑" w:hint="eastAsia"/>
          <w:sz w:val="32"/>
          <w:szCs w:val="32"/>
        </w:rPr>
        <w:t>录</w:t>
      </w:r>
      <w:bookmarkEnd w:id="0"/>
      <w:bookmarkEnd w:id="1"/>
      <w:proofErr w:type="gramEnd"/>
    </w:p>
    <w:sdt>
      <w:sdtPr>
        <w:id w:val="1582795385"/>
        <w:docPartObj>
          <w:docPartGallery w:val="Table of Contents"/>
          <w:docPartUnique/>
        </w:docPartObj>
      </w:sdtPr>
      <w:sdtContent>
        <w:p ns2:paraId="2482E432" ns2:textId="105131A7" w:rsidR="00FD373B" w:rsidRDefault="00000000">
          <w:pPr>
            <w:pStyle w:val="TOC10"/>
            <w:rPr>
              <w:rFonts w:asciiTheme="minorHAnsi" w:eastAsiaTheme="minorEastAsia" w:hAnsiTheme="minorHAnsi" w:cstheme="minorBidi" w:hint="eastAsia"/>
              <w:noProof/>
              <w:color w:val="auto"/>
              <w:kern w:val="2"/>
              <w:sz w:val="22"/>
              <w:szCs w:val="24"/>
              <ns2:ligatures ns2:val="standardContextual"/>
            </w:rPr>
          </w:pPr>
          <w:r>
            <w:fldChar w:fldCharType="begin"/>
          </w:r>
          <w:r>
            <w:rPr>
              <w:rStyle w:val="afb"/>
              <w:rFonts w:hint="eastAsia"/>
              <w:webHidden/>
              <w:sz w:val="24"/>
              <w:szCs w:val="24"/>
            </w:rPr>
            <w:instrText xml:space="preserve"> TOC \z \o "1-3" \u \h</w:instrText>
          </w:r>
          <w:r>
            <w:rPr>
              <w:rStyle w:val="afb"/>
              <w:rFonts w:hint="eastAsia"/>
              <w:sz w:val="24"/>
              <w:szCs w:val="24"/>
            </w:rPr>
            <w:fldChar w:fldCharType="separate"/>
          </w:r>
          <w:hyperlink w:anchor="_Toc237592027" w:history="1">
            <w:r w:rsidR="00FD373B" w:rsidRPr="008978A4">
              <w:rPr>
                <w:rStyle w:val="af9"/>
                <w:noProof/>
              </w:rPr>
              <w:t xml:space="preserve">目  </w:t>
            </w:r>
            <w:r w:rsidR="00FD373B" w:rsidRPr="008978A4">
              <w:rPr>
                <w:rStyle w:val="af9"/>
                <w:rFonts w:cs="微软雅黑"/>
                <w:noProof/>
              </w:rPr>
              <w:t>录</w:t>
            </w:r>
            <w:r w:rsidR="00FD373B">
              <w:rPr>
                <w:rFonts w:hint="eastAsia"/>
                <w:noProof/>
                <w:webHidden/>
              </w:rPr>
              <w:tab/>
            </w:r>
            <w:r w:rsidR="00FD373B">
              <w:rPr>
                <w:rFonts w:hint="eastAsia"/>
                <w:noProof/>
                <w:webHidden/>
              </w:rPr>
              <w:fldChar w:fldCharType="begin"/>
            </w:r>
            <w:r w:rsidR="00FD373B">
              <w:rPr>
                <w:rFonts w:hint="eastAsia"/>
                <w:noProof/>
                <w:webHidden/>
              </w:rPr>
              <w:instrText xml:space="preserve"> </w:instrText>
            </w:r>
            <w:r w:rsidR="00FD373B">
              <w:rPr>
                <w:noProof/>
                <w:webHidden/>
              </w:rPr>
              <w:instrText>PAGEREF _Toc237592027 \h</w:instrText>
            </w:r>
            <w:r w:rsidR="00FD373B">
              <w:rPr>
                <w:rFonts w:hint="eastAsia"/>
                <w:noProof/>
                <w:webHidden/>
              </w:rPr>
              <w:instrText xml:space="preserve"> </w:instrText>
            </w:r>
            <w:r w:rsidR="00FD373B">
              <w:rPr>
                <w:rFonts w:hint="eastAsia"/>
                <w:noProof/>
                <w:webHidden/>
              </w:rPr>
            </w:r>
            <w:r w:rsidR="00FD373B">
              <w:rPr>
                <w:rFonts w:hint="eastAsia"/>
                <w:noProof/>
                <w:webHidden/>
              </w:rPr>
              <w:fldChar w:fldCharType="separate"/>
            </w:r>
            <w:r w:rsidR="00FD373B">
              <w:rPr>
                <w:rFonts w:hint="eastAsia"/>
                <w:noProof/>
                <w:webHidden/>
              </w:rPr>
              <w:t>4</w:t>
            </w:r>
            <w:r w:rsidR="00FD373B">
              <w:rPr>
                <w:rFonts w:hint="eastAsia"/>
                <w:noProof/>
                <w:webHidden/>
              </w:rPr>
              <w:fldChar w:fldCharType="end"/>
            </w:r>
          </w:hyperlink>
        </w:p>
        <w:p ns2:paraId="4C791393" ns2:textId="631593AE" w:rsidR="00FD373B" w:rsidRDefault="00FD373B">
          <w:pPr>
            <w:pStyle w:val="TOC10"/>
            <w:rPr>
              <w:rFonts w:asciiTheme="minorHAnsi" w:eastAsiaTheme="minorEastAsia" w:hAnsiTheme="minorHAnsi" w:cstheme="minorBidi" w:hint="eastAsia"/>
              <w:noProof/>
              <w:color w:val="auto"/>
              <w:kern w:val="2"/>
              <w:sz w:val="22"/>
              <w:szCs w:val="24"/>
              <ns2:ligatures ns2:val="standardContextual"/>
            </w:rPr>
          </w:pPr>
          <w:hyperlink w:anchor="_Toc237592028" w:history="1">
            <w:r w:rsidRPr="008978A4">
              <w:rPr>
                <w:rStyle w:val="af9"/>
                <w:noProof/>
              </w:rPr>
              <w:t>第一章 研究背景、问题提出与研究假设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ns2:paraId="5BF0DE32" ns2:textId="25EF475D"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29" w:history="1">
            <w:r w:rsidRPr="008978A4">
              <w:rPr>
                <w:rStyle w:val="af9"/>
                <w:rFonts w:ascii="黑体" w:eastAsia="黑体" w:hAnsi="黑体"/>
                <w:noProof/>
              </w:rPr>
              <w:t>一、研究背景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ns2:paraId="4288FE4E" ns2:textId="51FD897A"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30" w:history="1">
            <w:r w:rsidRPr="008978A4">
              <w:rPr>
                <w:rStyle w:val="af9"/>
                <w:rFonts w:ascii="黑体" w:eastAsia="黑体" w:hAnsi="黑体"/>
                <w:noProof/>
                <w:lang w:eastAsia="zh-CN"/>
              </w:rPr>
              <w:t>（一） 全球能源转型与能源安全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ns2:paraId="77C36038" ns2:textId="590E684A" w:rsidR="00FD373B" w:rsidRPr="00FD373B" w:rsidRDefault="00FD373B" w:rsidP="00FD373B">
          <w:pPr>
            <w:pStyle w:val="TOC3"/>
            <w:tabs>
              <w:tab w:val="right" w:leader="dot" w:pos="8494"/>
            </w:tabs>
            <w:ind w:left="1200"/>
            <w:rPr>
              <w:rFonts w:asciiTheme="minorHAnsi" w:eastAsia="宋体" w:hAnsiTheme="minorHAnsi" w:cstheme="minorBidi" w:hint="eastAsia"/>
              <w:noProof/>
              <w:color w:val="auto"/>
              <w:kern w:val="2"/>
              <w:sz w:val="22"/>
              <w:szCs w:val="24"/>
              <w:lang w:eastAsia="zh-CN"/>
              <ns2:ligatures ns2:val="standardContextual"/>
            </w:rPr>
          </w:pPr>
          <w:hyperlink w:anchor="_Toc237592031" w:history="1">
            <w:r w:rsidRPr="008978A4">
              <w:rPr>
                <w:rStyle w:val="af9"/>
                <w:rFonts w:ascii="黑体" w:eastAsia="黑体" w:hAnsi="黑体"/>
                <w:noProof/>
                <w:lang w:eastAsia="zh-CN"/>
              </w:rPr>
              <w:t>（二） 我国能源供需空间错配与沿海需求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ns2:paraId="1D4F3A6F" ns2:textId="2ADF7CDC"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33" w:history="1">
            <w:r w:rsidRPr="008978A4">
              <w:rPr>
                <w:rStyle w:val="af9"/>
                <w:rFonts w:ascii="黑体" w:eastAsia="黑体" w:hAnsi="黑体"/>
                <w:noProof/>
              </w:rPr>
              <w:t>二、 深远海新能源开发现状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ns2:paraId="038171FF" ns2:textId="706F7AD3"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34" w:history="1">
            <w:r w:rsidRPr="008978A4">
              <w:rPr>
                <w:rStyle w:val="af9"/>
                <w:rFonts w:ascii="黑体" w:eastAsia="黑体" w:hAnsi="黑体"/>
                <w:noProof/>
                <w:lang w:eastAsia="zh-CN"/>
              </w:rPr>
              <w:t>（一）从近海规模开发向深远海示范推进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ns2:paraId="17FEE38F" ns2:textId="3264AAD8"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35" w:history="1">
            <w:r w:rsidRPr="008978A4">
              <w:rPr>
                <w:rStyle w:val="af9"/>
                <w:rFonts w:ascii="宋体" w:eastAsia="宋体" w:hAnsi="宋体"/>
                <w:noProof/>
                <w:lang w:eastAsia="zh-CN"/>
              </w:rPr>
              <w:t>（二）</w:t>
            </w:r>
            <w:r w:rsidRPr="008978A4">
              <w:rPr>
                <w:rStyle w:val="af9"/>
                <w:noProof/>
                <w:lang w:eastAsia="zh-CN"/>
              </w:rPr>
              <w:t>多元消纳和综合利用开始出现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ns2:paraId="286CA6F6" ns2:textId="67C94CBC"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36" w:history="1">
            <w:r w:rsidRPr="008978A4">
              <w:rPr>
                <w:rStyle w:val="af9"/>
                <w:rFonts w:ascii="宋体" w:eastAsia="宋体" w:hAnsi="宋体"/>
                <w:noProof/>
                <w:lang w:eastAsia="zh-CN"/>
              </w:rPr>
              <w:t>（三）</w:t>
            </w:r>
            <w:r w:rsidRPr="008978A4">
              <w:rPr>
                <w:rStyle w:val="af9"/>
                <w:noProof/>
                <w:lang w:eastAsia="zh-CN"/>
              </w:rPr>
              <w:t xml:space="preserve"> </w:t>
            </w:r>
            <w:r w:rsidRPr="008978A4">
              <w:rPr>
                <w:rStyle w:val="af9"/>
                <w:noProof/>
                <w:lang w:eastAsia="zh-CN"/>
              </w:rPr>
              <w:t>国家相关布局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ns2:paraId="6B4E062E" ns2:textId="5F6A5A59"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37" w:history="1">
            <w:r w:rsidRPr="008978A4">
              <w:rPr>
                <w:rStyle w:val="af9"/>
                <w:noProof/>
              </w:rPr>
              <w:t>三、 现有布局下的四类挑战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ns2:paraId="2B4FF23F" ns2:textId="6F80976D"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38"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输电经济性挑战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ns2:paraId="350D2524" ns2:textId="6F932BE1"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39" w:history="1">
            <w:r w:rsidRPr="008978A4">
              <w:rPr>
                <w:rStyle w:val="af9"/>
                <w:rFonts w:ascii="宋体" w:eastAsia="宋体" w:hAnsi="宋体"/>
                <w:noProof/>
                <w:lang w:eastAsia="zh-CN"/>
              </w:rPr>
              <w:t>（二）</w:t>
            </w:r>
            <w:r w:rsidRPr="008978A4">
              <w:rPr>
                <w:rStyle w:val="af9"/>
                <w:noProof/>
                <w:lang w:eastAsia="zh-CN"/>
              </w:rPr>
              <w:t xml:space="preserve"> </w:t>
            </w:r>
            <w:r w:rsidRPr="008978A4">
              <w:rPr>
                <w:rStyle w:val="af9"/>
                <w:noProof/>
                <w:lang w:eastAsia="zh-CN"/>
              </w:rPr>
              <w:t>新能源消纳挑战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ns2:paraId="5456B024" ns2:textId="3D4973C8"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40" w:history="1">
            <w:r w:rsidRPr="008978A4">
              <w:rPr>
                <w:rStyle w:val="af9"/>
                <w:rFonts w:ascii="宋体" w:eastAsia="宋体" w:hAnsi="宋体"/>
                <w:noProof/>
                <w:lang w:eastAsia="zh-CN"/>
              </w:rPr>
              <w:t>（三）</w:t>
            </w:r>
            <w:r w:rsidRPr="008978A4">
              <w:rPr>
                <w:rStyle w:val="af9"/>
                <w:noProof/>
                <w:lang w:eastAsia="zh-CN"/>
              </w:rPr>
              <w:t xml:space="preserve"> </w:t>
            </w:r>
            <w:r w:rsidRPr="008978A4">
              <w:rPr>
                <w:rStyle w:val="af9"/>
                <w:noProof/>
                <w:lang w:eastAsia="zh-CN"/>
              </w:rPr>
              <w:t>系统稳定与可靠性挑战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ns2:paraId="1CB03BA8" ns2:textId="7BE7DDBC"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41" w:history="1">
            <w:r w:rsidRPr="008978A4">
              <w:rPr>
                <w:rStyle w:val="af9"/>
                <w:rFonts w:ascii="宋体" w:eastAsia="宋体" w:hAnsi="宋体"/>
                <w:noProof/>
                <w:lang w:eastAsia="zh-CN"/>
              </w:rPr>
              <w:t>（四）</w:t>
            </w:r>
            <w:r w:rsidRPr="008978A4">
              <w:rPr>
                <w:rStyle w:val="af9"/>
                <w:noProof/>
                <w:lang w:eastAsia="zh-CN"/>
              </w:rPr>
              <w:t xml:space="preserve"> </w:t>
            </w:r>
            <w:r w:rsidRPr="008978A4">
              <w:rPr>
                <w:rStyle w:val="af9"/>
                <w:noProof/>
                <w:lang w:eastAsia="zh-CN"/>
              </w:rPr>
              <w:t>市场化与价值实现挑战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ns2:paraId="2FED690F" ns2:textId="6EB8CDEB"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42" w:history="1">
            <w:r w:rsidRPr="008978A4">
              <w:rPr>
                <w:rStyle w:val="af9"/>
                <w:noProof/>
              </w:rPr>
              <w:t>四、 研究思路与创新点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ns2:paraId="41E433CC" ns2:textId="73853D1E"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43"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研究命题与对照设计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6AA400A8" ns2:textId="1BD7F732"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44" w:history="1">
            <w:r w:rsidRPr="008978A4">
              <w:rPr>
                <w:rStyle w:val="af9"/>
                <w:rFonts w:ascii="宋体" w:eastAsia="宋体" w:hAnsi="宋体"/>
                <w:noProof/>
                <w:lang w:eastAsia="zh-CN"/>
              </w:rPr>
              <w:t>（二）</w:t>
            </w:r>
            <w:r w:rsidRPr="008978A4">
              <w:rPr>
                <w:rStyle w:val="af9"/>
                <w:noProof/>
              </w:rPr>
              <w:t>研究假设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30BA2E49" ns2:textId="08F7B262" w:rsidR="00FD373B" w:rsidRDefault="00FD373B">
          <w:pPr>
            <w:pStyle w:val="TOC10"/>
            <w:rPr>
              <w:rFonts w:asciiTheme="minorHAnsi" w:eastAsiaTheme="minorEastAsia" w:hAnsiTheme="minorHAnsi" w:cstheme="minorBidi" w:hint="eastAsia"/>
              <w:noProof/>
              <w:color w:val="auto"/>
              <w:kern w:val="2"/>
              <w:sz w:val="22"/>
              <w:szCs w:val="24"/>
              <ns2:ligatures ns2:val="standardContextual"/>
            </w:rPr>
          </w:pPr>
          <w:hyperlink w:anchor="_Toc237592045" w:history="1">
            <w:r w:rsidRPr="008978A4">
              <w:rPr>
                <w:rStyle w:val="af9"/>
                <w:noProof/>
              </w:rPr>
              <w:t>第二章 深远海能源</w:t>
            </w:r>
            <w:r w:rsidRPr="008978A4">
              <w:rPr>
                <w:rStyle w:val="af9"/>
                <w:rFonts w:ascii="宋体" w:eastAsia="宋体" w:hAnsi="宋体"/>
                <w:noProof/>
              </w:rPr>
              <w:t>岛</w:t>
            </w:r>
            <w:r w:rsidRPr="008978A4">
              <w:rPr>
                <w:rStyle w:val="af9"/>
                <w:noProof/>
              </w:rPr>
              <w:t>的定义与未来产业方向研判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ns2:paraId="718E66A8" ns2:textId="3980021F"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46" w:history="1">
            <w:r w:rsidRPr="008978A4">
              <w:rPr>
                <w:rStyle w:val="af9"/>
                <w:noProof/>
              </w:rPr>
              <w:t>一、 深远海能源岛的定义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ns2:paraId="7F052773" ns2:textId="2EB18713"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47" w:history="1">
            <w:r w:rsidRPr="008978A4">
              <w:rPr>
                <w:rStyle w:val="af9"/>
                <w:noProof/>
              </w:rPr>
              <w:t>二、 国际能源岛与国内深远海开发趋势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ns2:paraId="03C760B1" ns2:textId="3631C0E3"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48" w:history="1">
            <w:r w:rsidRPr="008978A4">
              <w:rPr>
                <w:rStyle w:val="af9"/>
                <w:noProof/>
                <w:lang w:eastAsia="zh-CN"/>
              </w:rPr>
              <w:t>（一）</w:t>
            </w:r>
            <w:r w:rsidRPr="008978A4">
              <w:rPr>
                <w:rStyle w:val="af9"/>
                <w:noProof/>
                <w:lang w:eastAsia="zh-CN"/>
              </w:rPr>
              <w:t xml:space="preserve"> </w:t>
            </w:r>
            <w:r w:rsidRPr="008978A4">
              <w:rPr>
                <w:rStyle w:val="af9"/>
                <w:noProof/>
                <w:lang w:eastAsia="zh-CN"/>
              </w:rPr>
              <w:t>三类主要路径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ns2:paraId="12D507CC" ns2:textId="77926BA0"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49" w:history="1">
            <w:r w:rsidRPr="008978A4">
              <w:rPr>
                <w:rStyle w:val="af9"/>
                <w:noProof/>
                <w:lang w:eastAsia="zh-CN"/>
              </w:rPr>
              <w:t>（二）</w:t>
            </w:r>
            <w:r w:rsidRPr="008978A4">
              <w:rPr>
                <w:rStyle w:val="af9"/>
                <w:noProof/>
                <w:lang w:eastAsia="zh-CN"/>
              </w:rPr>
              <w:t xml:space="preserve"> </w:t>
            </w:r>
            <w:r w:rsidRPr="008978A4">
              <w:rPr>
                <w:rStyle w:val="af9"/>
                <w:noProof/>
                <w:lang w:eastAsia="zh-CN"/>
              </w:rPr>
              <w:t>国内开发</w:t>
            </w:r>
            <w:r w:rsidRPr="008978A4">
              <w:rPr>
                <w:rStyle w:val="af9"/>
                <w:rFonts w:ascii="微软雅黑" w:eastAsia="微软雅黑" w:hAnsi="微软雅黑" w:cs="微软雅黑"/>
                <w:noProof/>
                <w:lang w:eastAsia="zh-CN"/>
              </w:rPr>
              <w:t>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ns2:paraId="1198D802" ns2:textId="44937D85"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50" w:history="1">
            <w:r w:rsidRPr="008978A4">
              <w:rPr>
                <w:rStyle w:val="af9"/>
                <w:noProof/>
                <w:lang w:eastAsia="zh-CN"/>
              </w:rPr>
              <w:t>（三）阶段判断：由单项示范走向系统示范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ns2:paraId="2FA36F5D" ns2:textId="53F7E3BA"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51" w:history="1">
            <w:r w:rsidRPr="008978A4">
              <w:rPr>
                <w:rStyle w:val="af9"/>
                <w:noProof/>
              </w:rPr>
              <w:t>三、“源储算用”融合的未来产业属性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ns2:paraId="2BF403D3" ns2:textId="50962953"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52" w:history="1">
            <w:r w:rsidRPr="008978A4">
              <w:rPr>
                <w:rStyle w:val="af9"/>
                <w:noProof/>
                <w:lang w:eastAsia="zh-CN"/>
              </w:rPr>
              <w:t>（一）产业化判断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ns2:paraId="4B43829A" ns2:textId="708B539A"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53" w:history="1">
            <w:r w:rsidRPr="008978A4">
              <w:rPr>
                <w:rStyle w:val="af9"/>
                <w:rFonts w:ascii="宋体" w:eastAsia="宋体" w:hAnsi="宋体"/>
                <w:noProof/>
                <w:lang w:eastAsia="zh-CN"/>
              </w:rPr>
              <w:t>（二）技术、市场、政策</w:t>
            </w:r>
            <w:r w:rsidRPr="008978A4">
              <w:rPr>
                <w:rStyle w:val="af9"/>
                <w:noProof/>
                <w:lang w:eastAsia="zh-CN"/>
              </w:rPr>
              <w:t>拐点及其成立条件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ns2:paraId="77F63CB0" ns2:textId="77AE9FAF"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54" w:history="1">
            <w:r w:rsidRPr="008978A4">
              <w:rPr>
                <w:rStyle w:val="af9"/>
                <w:noProof/>
                <w:lang w:eastAsia="zh-CN"/>
              </w:rPr>
              <w:t>（三）未来产业属性的条件性结论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ns2:paraId="3C83179C" ns2:textId="508642CB"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55" w:history="1">
            <w:r w:rsidRPr="008978A4">
              <w:rPr>
                <w:rStyle w:val="af9"/>
                <w:noProof/>
              </w:rPr>
              <w:t>四、 我国形成优势的基础与窗口期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ns2:paraId="0C2D9643" ns2:textId="7DE3C79D"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56" w:history="1">
            <w:r w:rsidRPr="008978A4">
              <w:rPr>
                <w:rStyle w:val="af9"/>
                <w:noProof/>
                <w:lang w:eastAsia="zh-CN"/>
              </w:rPr>
              <w:t>（一）</w:t>
            </w:r>
            <w:r w:rsidRPr="008978A4">
              <w:rPr>
                <w:rStyle w:val="af9"/>
                <w:noProof/>
                <w:lang w:eastAsia="zh-CN"/>
              </w:rPr>
              <w:t xml:space="preserve"> </w:t>
            </w:r>
            <w:r w:rsidRPr="008978A4">
              <w:rPr>
                <w:rStyle w:val="af9"/>
                <w:noProof/>
                <w:lang w:eastAsia="zh-CN"/>
              </w:rPr>
              <w:t>形成特色路径的四项基础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ns2:paraId="4BEA52F8" ns2:textId="5E1600AE"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57" w:history="1">
            <w:r w:rsidRPr="008978A4">
              <w:rPr>
                <w:rStyle w:val="af9"/>
                <w:noProof/>
                <w:lang w:eastAsia="zh-CN"/>
              </w:rPr>
              <w:t>（二）短板决定近期任务边界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ns2:paraId="777DCAA2" ns2:textId="61558777"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58" w:history="1">
            <w:r>
              <w:rPr>
                <w:rStyle w:val="af9"/>
                <w:rFonts w:hint="eastAsia"/>
                <w:noProof/>
                <w:lang w:eastAsia="zh-CN"/>
              </w:rPr>
              <w:t>（</w:t>
            </w:r>
            <w:r w:rsidRPr="008978A4">
              <w:rPr>
                <w:rStyle w:val="af9"/>
                <w:noProof/>
                <w:lang w:eastAsia="zh-CN"/>
              </w:rPr>
              <w:t>三</w:t>
            </w:r>
            <w:r>
              <w:rPr>
                <w:rStyle w:val="af9"/>
                <w:rFonts w:hint="eastAsia"/>
                <w:noProof/>
                <w:lang w:eastAsia="zh-CN"/>
              </w:rPr>
              <w:t>）</w:t>
            </w:r>
            <w:r w:rsidRPr="008978A4">
              <w:rPr>
                <w:rStyle w:val="af9"/>
                <w:noProof/>
                <w:lang w:eastAsia="zh-CN"/>
              </w:rPr>
              <w:t xml:space="preserve"> </w:t>
            </w:r>
            <w:r w:rsidRPr="008978A4">
              <w:rPr>
                <w:rStyle w:val="af9"/>
                <w:noProof/>
                <w:lang w:eastAsia="zh-CN"/>
              </w:rPr>
              <w:t>窗口期判断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ns2:paraId="2FD3A130" ns2:textId="4E1DA968" w:rsidR="00FD373B" w:rsidRDefault="00FD373B">
          <w:pPr>
            <w:pStyle w:val="TOC10"/>
            <w:rPr>
              <w:rFonts w:asciiTheme="minorHAnsi" w:eastAsiaTheme="minorEastAsia" w:hAnsiTheme="minorHAnsi" w:cstheme="minorBidi" w:hint="eastAsia"/>
              <w:noProof/>
              <w:color w:val="auto"/>
              <w:kern w:val="2"/>
              <w:sz w:val="22"/>
              <w:szCs w:val="24"/>
              <ns2:ligatures ns2:val="standardContextual"/>
            </w:rPr>
          </w:pPr>
          <w:hyperlink w:anchor="_Toc237592059" w:history="1">
            <w:r w:rsidRPr="008978A4">
              <w:rPr>
                <w:rStyle w:val="af9"/>
                <w:noProof/>
              </w:rPr>
              <w:t>第三章 系统架构与关键技术体系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ns2:paraId="64DB7D7C" ns2:textId="0109F208"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60" w:history="1">
            <w:r w:rsidRPr="008978A4">
              <w:rPr>
                <w:rStyle w:val="af9"/>
                <w:noProof/>
              </w:rPr>
              <w:t>一、多源能源供给模块：资源与成本的杠杆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ns2:paraId="5369F016" ns2:textId="33274F69"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61" w:history="1">
            <w:r w:rsidRPr="008978A4">
              <w:rPr>
                <w:rStyle w:val="af9"/>
                <w:noProof/>
              </w:rPr>
              <w:t>二、能源岛储能与价值转化中枢：可靠性的屏障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ns2:paraId="222C675E" ns2:textId="4EFA6A39"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62" w:history="1">
            <w:r w:rsidRPr="008978A4">
              <w:rPr>
                <w:rStyle w:val="af9"/>
                <w:noProof/>
              </w:rPr>
              <w:t>三、 绿色算力与氢协同：经济性的高价值通道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ns2:paraId="1C863FCA" ns2:textId="19C081F6"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63" w:history="1">
            <w:r w:rsidRPr="008978A4">
              <w:rPr>
                <w:rStyle w:val="af9"/>
                <w:noProof/>
              </w:rPr>
              <w:t>四、多形态输出与海洋综合用能：价值通道与产业外延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ns2:paraId="6549FC86" ns2:textId="7143A2DC"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64" w:history="1">
            <w:r w:rsidRPr="008978A4">
              <w:rPr>
                <w:rStyle w:val="af9"/>
                <w:noProof/>
              </w:rPr>
              <w:t>五、 关键技术识别与成熟度评估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ns2:paraId="6269A035" ns2:textId="03A2DCEB" w:rsidR="00FD373B" w:rsidRDefault="00FD373B">
          <w:pPr>
            <w:pStyle w:val="TOC10"/>
            <w:rPr>
              <w:rFonts w:asciiTheme="minorHAnsi" w:eastAsiaTheme="minorEastAsia" w:hAnsiTheme="minorHAnsi" w:cstheme="minorBidi" w:hint="eastAsia"/>
              <w:noProof/>
              <w:color w:val="auto"/>
              <w:kern w:val="2"/>
              <w:sz w:val="22"/>
              <w:szCs w:val="24"/>
              <ns2:ligatures ns2:val="standardContextual"/>
            </w:rPr>
          </w:pPr>
          <w:hyperlink w:anchor="_Toc237592065" w:history="1">
            <w:r w:rsidRPr="008978A4">
              <w:rPr>
                <w:rStyle w:val="af9"/>
                <w:noProof/>
              </w:rPr>
              <w:t>第四章 源储算用协同调度与多目标优化模型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ns2:paraId="0933F0F1" ns2:textId="518E0C2B"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66" w:history="1">
            <w:r w:rsidRPr="008978A4">
              <w:rPr>
                <w:rStyle w:val="af9"/>
                <w:noProof/>
              </w:rPr>
              <w:t>一、模型范围与变量体系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ns2:paraId="28AEFF4E" ns2:textId="2D5DA0BC"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67" w:history="1">
            <w:r w:rsidRPr="008978A4">
              <w:rPr>
                <w:rStyle w:val="af9"/>
                <w:noProof/>
              </w:rPr>
              <w:t>二、多源可再生能源出力模型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ns2:paraId="5C851E30" ns2:textId="2A3B6406"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68"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漂浮式风电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ns2:paraId="79E402E2" ns2:textId="12B20727"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69" w:history="1">
            <w:r w:rsidRPr="008978A4">
              <w:rPr>
                <w:rStyle w:val="af9"/>
                <w:rFonts w:ascii="宋体" w:eastAsia="宋体" w:hAnsi="宋体"/>
                <w:noProof/>
                <w:lang w:eastAsia="zh-CN"/>
              </w:rPr>
              <w:t>（二）</w:t>
            </w:r>
            <w:r w:rsidRPr="008978A4">
              <w:rPr>
                <w:rStyle w:val="af9"/>
                <w:noProof/>
                <w:lang w:eastAsia="zh-CN"/>
              </w:rPr>
              <w:t>漂浮式光伏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ns2:paraId="3B4F8413" ns2:textId="08D539D7"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70" w:history="1">
            <w:r w:rsidRPr="008978A4">
              <w:rPr>
                <w:rStyle w:val="af9"/>
                <w:rFonts w:ascii="宋体" w:eastAsia="宋体" w:hAnsi="宋体"/>
                <w:noProof/>
                <w:lang w:eastAsia="zh-CN"/>
              </w:rPr>
              <w:t>（三）</w:t>
            </w:r>
            <w:r w:rsidRPr="008978A4">
              <w:rPr>
                <w:rStyle w:val="af9"/>
                <w:noProof/>
                <w:lang w:eastAsia="zh-CN"/>
              </w:rPr>
              <w:t xml:space="preserve"> </w:t>
            </w:r>
            <w:r w:rsidRPr="008978A4">
              <w:rPr>
                <w:rStyle w:val="af9"/>
                <w:noProof/>
                <w:lang w:eastAsia="zh-CN"/>
              </w:rPr>
              <w:t>潮流能与多源聚合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ns2:paraId="748A9CFF" ns2:textId="0628CD90"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71" w:history="1">
            <w:r w:rsidRPr="008978A4">
              <w:rPr>
                <w:rStyle w:val="af9"/>
                <w:noProof/>
              </w:rPr>
              <w:t>三、 产品输出与结算约束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ns2:paraId="04B5E983" ns2:textId="780EBA15"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72" w:history="1">
            <w:r w:rsidRPr="008978A4">
              <w:rPr>
                <w:rStyle w:val="af9"/>
                <w:noProof/>
              </w:rPr>
              <w:t>四、构网型电池储能模型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ns2:paraId="51CBF844" ns2:textId="3DFCFD0A"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73" w:history="1">
            <w:r w:rsidRPr="008978A4">
              <w:rPr>
                <w:rStyle w:val="af9"/>
                <w:noProof/>
              </w:rPr>
              <w:t>五、 电解制氢、储氢与氢转电模型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ns2:paraId="190032F4" ns2:textId="4769BCF2"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74" w:history="1">
            <w:r w:rsidRPr="008978A4">
              <w:rPr>
                <w:rStyle w:val="af9"/>
                <w:noProof/>
              </w:rPr>
              <w:t>六、 绿色算力负荷模型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ns2:paraId="37AF83D9" ns2:textId="2CE07A1F"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75" w:history="1">
            <w:r w:rsidRPr="008978A4">
              <w:rPr>
                <w:rStyle w:val="af9"/>
                <w:noProof/>
              </w:rPr>
              <w:t>七、 公共母线功率平衡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ns2:paraId="6361E110" ns2:textId="046411F5"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76" w:history="1">
            <w:r w:rsidRPr="008978A4">
              <w:rPr>
                <w:rStyle w:val="af9"/>
                <w:noProof/>
              </w:rPr>
              <w:t>八、 目标函数与评价指标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ns2:paraId="3D041CB9" ns2:textId="56B31B69"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77" w:history="1">
            <w:r w:rsidRPr="008978A4">
              <w:rPr>
                <w:rStyle w:val="af9"/>
                <w:noProof/>
              </w:rPr>
              <w:t>九、 联合调度约束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ns2:paraId="61CEACFD" ns2:textId="27DFAB16"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78" w:history="1">
            <w:r w:rsidRPr="008978A4">
              <w:rPr>
                <w:rStyle w:val="af9"/>
                <w:noProof/>
              </w:rPr>
              <w:t>十、 求解方法与模型输出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ns2:paraId="50CF4033" ns2:textId="5A2813C4" w:rsidR="00FD373B" w:rsidRDefault="00FD373B">
          <w:pPr>
            <w:pStyle w:val="TOC10"/>
            <w:rPr>
              <w:rFonts w:asciiTheme="minorHAnsi" w:eastAsiaTheme="minorEastAsia" w:hAnsiTheme="minorHAnsi" w:cstheme="minorBidi" w:hint="eastAsia"/>
              <w:noProof/>
              <w:color w:val="auto"/>
              <w:kern w:val="2"/>
              <w:sz w:val="22"/>
              <w:szCs w:val="24"/>
              <ns2:ligatures ns2:val="standardContextual"/>
            </w:rPr>
          </w:pPr>
          <w:hyperlink w:anchor="_Toc237592079" w:history="1">
            <w:r w:rsidRPr="008978A4">
              <w:rPr>
                <w:rStyle w:val="af9"/>
                <w:noProof/>
              </w:rPr>
              <w:t>第五章 模型校核、方案比较与适用边界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ns2:paraId="39DEB9A6" ns2:textId="4BC06780"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80" w:history="1">
            <w:r w:rsidRPr="008978A4">
              <w:rPr>
                <w:rStyle w:val="af9"/>
                <w:noProof/>
              </w:rPr>
              <w:t>一、 研究假设判定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ns2:paraId="3084D5F8" ns2:textId="19419D2A"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81" w:history="1">
            <w:r w:rsidRPr="008978A4">
              <w:rPr>
                <w:rStyle w:val="af9"/>
                <w:noProof/>
              </w:rPr>
              <w:t>二、 场景设计与数据来源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ns2:paraId="73115B90" ns2:textId="2C195E7F"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82"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输入数据、来源与代码接口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ns2:paraId="7BF2A6A9" ns2:textId="2964A2B3"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83" w:history="1">
            <w:r w:rsidRPr="008978A4">
              <w:rPr>
                <w:rStyle w:val="af9"/>
                <w:rFonts w:ascii="宋体" w:eastAsia="宋体" w:hAnsi="宋体"/>
                <w:noProof/>
                <w:lang w:eastAsia="zh-CN"/>
              </w:rPr>
              <w:t>（二）</w:t>
            </w:r>
            <w:r w:rsidRPr="008978A4">
              <w:rPr>
                <w:rStyle w:val="af9"/>
                <w:noProof/>
                <w:lang w:eastAsia="zh-CN"/>
              </w:rPr>
              <w:t xml:space="preserve"> </w:t>
            </w:r>
            <w:r w:rsidRPr="008978A4">
              <w:rPr>
                <w:rStyle w:val="af9"/>
                <w:noProof/>
                <w:lang w:eastAsia="zh-CN"/>
              </w:rPr>
              <w:t>正常典型</w:t>
            </w:r>
            <w:r w:rsidRPr="008978A4">
              <w:rPr>
                <w:rStyle w:val="af9"/>
                <w:noProof/>
                <w:lang w:eastAsia="zh-CN"/>
              </w:rPr>
              <w:t xml:space="preserve"> 48 h </w:t>
            </w:r>
            <w:r w:rsidRPr="008978A4">
              <w:rPr>
                <w:rStyle w:val="af9"/>
                <w:noProof/>
                <w:lang w:eastAsia="zh-CN"/>
              </w:rPr>
              <w:t>场景设计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ns2:paraId="26F08B45" ns2:textId="011F597A"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84" w:history="1">
            <w:r w:rsidRPr="008978A4">
              <w:rPr>
                <w:rStyle w:val="af9"/>
                <w:rFonts w:ascii="宋体" w:eastAsia="宋体" w:hAnsi="宋体"/>
                <w:noProof/>
                <w:lang w:eastAsia="zh-CN"/>
              </w:rPr>
              <w:t>（三）</w:t>
            </w:r>
            <w:r w:rsidRPr="008978A4">
              <w:rPr>
                <w:rStyle w:val="af9"/>
                <w:noProof/>
                <w:lang w:eastAsia="zh-CN"/>
              </w:rPr>
              <w:t xml:space="preserve"> </w:t>
            </w:r>
            <w:r w:rsidRPr="008978A4">
              <w:rPr>
                <w:rStyle w:val="af9"/>
                <w:noProof/>
                <w:lang w:eastAsia="zh-CN"/>
              </w:rPr>
              <w:t>年度</w:t>
            </w:r>
            <w:r w:rsidRPr="008978A4">
              <w:rPr>
                <w:rStyle w:val="af9"/>
                <w:noProof/>
                <w:lang w:eastAsia="zh-CN"/>
              </w:rPr>
              <w:t xml:space="preserve"> 8,760 h </w:t>
            </w:r>
            <w:r w:rsidRPr="008978A4">
              <w:rPr>
                <w:rStyle w:val="af9"/>
                <w:noProof/>
                <w:lang w:eastAsia="zh-CN"/>
              </w:rPr>
              <w:t>场景设计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ns2:paraId="751BA2DD" ns2:textId="7CCC8A99"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85" w:history="1">
            <w:r w:rsidRPr="008978A4">
              <w:rPr>
                <w:rStyle w:val="af9"/>
                <w:noProof/>
              </w:rPr>
              <w:t>三、 基准方案设计：单一电力、氢与算力外送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ns2:paraId="4043FF75" ns2:textId="3EEDAA2B"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86" w:history="1">
            <w:r w:rsidRPr="008978A4">
              <w:rPr>
                <w:rStyle w:val="af9"/>
                <w:noProof/>
              </w:rPr>
              <w:t>四、 对比方案与最优策略设计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ns2:paraId="0BABF90F" ns2:textId="01BE6C4C"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87"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组件与调度策略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ns2:paraId="5F7E67D9" ns2:textId="0BF84182"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88" w:history="1">
            <w:r w:rsidRPr="008978A4">
              <w:rPr>
                <w:rStyle w:val="af9"/>
                <w:rFonts w:ascii="宋体" w:eastAsia="宋体" w:hAnsi="宋体"/>
                <w:noProof/>
                <w:lang w:eastAsia="zh-CN"/>
              </w:rPr>
              <w:t>（二）</w:t>
            </w:r>
            <w:r w:rsidRPr="008978A4">
              <w:rPr>
                <w:rStyle w:val="af9"/>
                <w:noProof/>
                <w:lang w:eastAsia="zh-CN"/>
              </w:rPr>
              <w:t>在线混合最优策略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ns2:paraId="0F62E0E7" ns2:textId="6CB36C9E"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89" w:history="1">
            <w:r w:rsidRPr="008978A4">
              <w:rPr>
                <w:rStyle w:val="af9"/>
                <w:noProof/>
              </w:rPr>
              <w:t>五、 典型场景调度结果：48 h 与 8,760 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ns2:paraId="5F5AB510" ns2:textId="4CD1C9EA"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90"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正常典型</w:t>
            </w:r>
            <w:r w:rsidRPr="008978A4">
              <w:rPr>
                <w:rStyle w:val="af9"/>
                <w:noProof/>
                <w:lang w:eastAsia="zh-CN"/>
              </w:rPr>
              <w:t xml:space="preserve"> 48 h </w:t>
            </w:r>
            <w:r w:rsidRPr="008978A4">
              <w:rPr>
                <w:rStyle w:val="af9"/>
                <w:noProof/>
                <w:lang w:eastAsia="zh-CN"/>
              </w:rPr>
              <w:t>四方案结果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ns2:paraId="35E11B07" ns2:textId="447266B7"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91" w:history="1">
            <w:r w:rsidRPr="008978A4">
              <w:rPr>
                <w:rStyle w:val="af9"/>
                <w:rFonts w:ascii="宋体" w:eastAsia="宋体" w:hAnsi="宋体"/>
                <w:noProof/>
                <w:lang w:eastAsia="zh-CN"/>
              </w:rPr>
              <w:t>（二）</w:t>
            </w:r>
            <w:r w:rsidRPr="008978A4">
              <w:rPr>
                <w:rStyle w:val="af9"/>
                <w:noProof/>
                <w:lang w:eastAsia="zh-CN"/>
              </w:rPr>
              <w:t>年度</w:t>
            </w:r>
            <w:r w:rsidRPr="008978A4">
              <w:rPr>
                <w:rStyle w:val="af9"/>
                <w:noProof/>
                <w:lang w:eastAsia="zh-CN"/>
              </w:rPr>
              <w:t xml:space="preserve"> 8,760 h </w:t>
            </w:r>
            <w:r w:rsidRPr="008978A4">
              <w:rPr>
                <w:rStyle w:val="af9"/>
                <w:noProof/>
                <w:lang w:eastAsia="zh-CN"/>
              </w:rPr>
              <w:t>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ns2:paraId="17D6AAD2" ns2:textId="40C5B962"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92" w:history="1">
            <w:r w:rsidRPr="008978A4">
              <w:rPr>
                <w:rStyle w:val="af9"/>
                <w:noProof/>
              </w:rPr>
              <w:t>六、 经济性、消纳、环境与可靠性对比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ns2:paraId="2163F483" ns2:textId="65F18A9A"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93"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经济性与弃电率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ns2:paraId="12A7FE3D" ns2:textId="2123D5BA"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94" w:history="1">
            <w:r w:rsidRPr="008978A4">
              <w:rPr>
                <w:rStyle w:val="af9"/>
                <w:rFonts w:ascii="宋体" w:eastAsia="宋体" w:hAnsi="宋体"/>
                <w:noProof/>
                <w:lang w:eastAsia="zh-CN"/>
              </w:rPr>
              <w:t>（二）</w:t>
            </w:r>
            <w:r w:rsidRPr="008978A4">
              <w:rPr>
                <w:rStyle w:val="af9"/>
                <w:noProof/>
                <w:lang w:eastAsia="zh-CN"/>
              </w:rPr>
              <w:t xml:space="preserve"> </w:t>
            </w:r>
            <w:r w:rsidRPr="008978A4">
              <w:rPr>
                <w:rStyle w:val="af9"/>
                <w:noProof/>
                <w:lang w:eastAsia="zh-CN"/>
              </w:rPr>
              <w:t>环境效益边界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ns2:paraId="51D129EC" ns2:textId="6540282A"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95" w:history="1">
            <w:r w:rsidRPr="008978A4">
              <w:rPr>
                <w:rStyle w:val="af9"/>
                <w:rFonts w:ascii="宋体" w:eastAsia="宋体" w:hAnsi="宋体"/>
                <w:noProof/>
                <w:lang w:eastAsia="zh-CN"/>
              </w:rPr>
              <w:t>（三）</w:t>
            </w:r>
            <w:r w:rsidRPr="008978A4">
              <w:rPr>
                <w:rStyle w:val="af9"/>
                <w:noProof/>
                <w:lang w:eastAsia="zh-CN"/>
              </w:rPr>
              <w:t xml:space="preserve"> </w:t>
            </w:r>
            <w:r w:rsidRPr="008978A4">
              <w:rPr>
                <w:rStyle w:val="af9"/>
                <w:noProof/>
                <w:lang w:eastAsia="zh-CN"/>
              </w:rPr>
              <w:t>供能可靠性与模型运行校核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ns2:paraId="604232AD" ns2:textId="0055C822"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096" w:history="1">
            <w:r w:rsidRPr="008978A4">
              <w:rPr>
                <w:rStyle w:val="af9"/>
                <w:noProof/>
              </w:rPr>
              <w:t>七、 离岸距离、电价、氢价与算力价格敏感性分析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ns2:paraId="669EFEEC" ns2:textId="651D99CF"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97"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离岸距离敏感性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ns2:paraId="7CA68909" ns2:textId="63196BFE"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98" w:history="1">
            <w:r w:rsidRPr="008978A4">
              <w:rPr>
                <w:rStyle w:val="af9"/>
                <w:rFonts w:ascii="宋体" w:eastAsia="宋体" w:hAnsi="宋体"/>
                <w:noProof/>
                <w:lang w:eastAsia="zh-CN"/>
              </w:rPr>
              <w:t>（二）</w:t>
            </w:r>
            <w:r w:rsidRPr="008978A4">
              <w:rPr>
                <w:rStyle w:val="af9"/>
                <w:noProof/>
                <w:lang w:eastAsia="zh-CN"/>
              </w:rPr>
              <w:t xml:space="preserve"> </w:t>
            </w:r>
            <w:r w:rsidRPr="008978A4">
              <w:rPr>
                <w:rStyle w:val="af9"/>
                <w:noProof/>
                <w:lang w:eastAsia="zh-CN"/>
              </w:rPr>
              <w:t>电价、氢价和算力价格敏感度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ns2:paraId="1BE40E4A" ns2:textId="74B5DE64"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099" w:history="1">
            <w:r w:rsidRPr="008978A4">
              <w:rPr>
                <w:rStyle w:val="af9"/>
                <w:rFonts w:ascii="宋体" w:eastAsia="宋体" w:hAnsi="宋体"/>
                <w:noProof/>
                <w:lang w:eastAsia="zh-CN"/>
              </w:rPr>
              <w:t>（三）</w:t>
            </w:r>
            <w:r w:rsidRPr="008978A4">
              <w:rPr>
                <w:rStyle w:val="af9"/>
                <w:noProof/>
                <w:lang w:eastAsia="zh-CN"/>
              </w:rPr>
              <w:t>全年边界重跑结果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ns2:paraId="1704F5A4" ns2:textId="25878B9A" w:rsidR="00FD373B" w:rsidRDefault="00FD373B">
          <w:pPr>
            <w:pStyle w:val="TOC10"/>
            <w:rPr>
              <w:rFonts w:asciiTheme="minorHAnsi" w:eastAsiaTheme="minorEastAsia" w:hAnsiTheme="minorHAnsi" w:cstheme="minorBidi" w:hint="eastAsia"/>
              <w:noProof/>
              <w:color w:val="auto"/>
              <w:kern w:val="2"/>
              <w:sz w:val="22"/>
              <w:szCs w:val="24"/>
              <ns2:ligatures ns2:val="standardContextual"/>
            </w:rPr>
          </w:pPr>
          <w:hyperlink w:anchor="_Toc237592100" w:history="1">
            <w:r w:rsidRPr="008978A4">
              <w:rPr>
                <w:rStyle w:val="af9"/>
                <w:noProof/>
              </w:rPr>
              <w:t>第六章 产业培育路径与实施保障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ns2:paraId="3450565E" ns2:textId="09C1E2F8"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101" w:history="1">
            <w:r w:rsidRPr="008978A4">
              <w:rPr>
                <w:rStyle w:val="af9"/>
                <w:noProof/>
              </w:rPr>
              <w:t>一、 产业培育总路线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ns2:paraId="090E1A0F" ns2:textId="5086B22A"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102" w:history="1">
            <w:r w:rsidRPr="008978A4">
              <w:rPr>
                <w:rStyle w:val="af9"/>
                <w:noProof/>
              </w:rPr>
              <w:t>二、 项目落地的技术验证与商业模式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ns2:paraId="7D0A76FB" ns2:textId="424FBC83"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103" w:history="1">
            <w:r>
              <w:rPr>
                <w:rStyle w:val="af9"/>
                <w:rFonts w:eastAsia="宋体" w:hint="eastAsia"/>
                <w:noProof/>
                <w:lang w:eastAsia="zh-CN"/>
              </w:rPr>
              <w:t>（一）</w:t>
            </w:r>
            <w:r w:rsidRPr="008978A4">
              <w:rPr>
                <w:rStyle w:val="af9"/>
                <w:noProof/>
                <w:lang w:eastAsia="zh-CN"/>
              </w:rPr>
              <w:t>示范期分级验证与验证标准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ns2:paraId="15836A9B" ns2:textId="7A6A5A71"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104" w:history="1">
            <w:r w:rsidRPr="008978A4">
              <w:rPr>
                <w:rStyle w:val="af9"/>
                <w:rFonts w:ascii="宋体" w:eastAsia="宋体" w:hAnsi="宋体"/>
                <w:noProof/>
                <w:lang w:eastAsia="zh-CN"/>
              </w:rPr>
              <w:t>（二）</w:t>
            </w:r>
            <w:r w:rsidRPr="008978A4">
              <w:rPr>
                <w:rStyle w:val="af9"/>
                <w:noProof/>
                <w:lang w:eastAsia="zh-CN"/>
              </w:rPr>
              <w:t xml:space="preserve"> </w:t>
            </w:r>
            <w:r w:rsidRPr="008978A4">
              <w:rPr>
                <w:rStyle w:val="af9"/>
                <w:noProof/>
                <w:lang w:eastAsia="zh-CN"/>
              </w:rPr>
              <w:t>分阶段运营模式与投资包安排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ns2:paraId="6D9D73AE" ns2:textId="2B77ADFD"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105" w:history="1">
            <w:r w:rsidRPr="008978A4">
              <w:rPr>
                <w:rStyle w:val="af9"/>
                <w:noProof/>
              </w:rPr>
              <w:t>三、 资金分配机制与收益增长路径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ns2:paraId="4C6BBCF7" ns2:textId="0F0F1F0B"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106"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资金流分配与偿债安排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ns2:paraId="5C3D3927" ns2:textId="313BDDE0"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107" w:history="1">
            <w:r w:rsidRPr="008978A4">
              <w:rPr>
                <w:rStyle w:val="af9"/>
                <w:rFonts w:ascii="宋体" w:eastAsia="宋体" w:hAnsi="宋体"/>
                <w:noProof/>
                <w:lang w:eastAsia="zh-CN"/>
              </w:rPr>
              <w:t>（二）</w:t>
            </w:r>
            <w:r w:rsidRPr="008978A4">
              <w:rPr>
                <w:rStyle w:val="af9"/>
                <w:noProof/>
                <w:lang w:eastAsia="zh-CN"/>
              </w:rPr>
              <w:t xml:space="preserve"> </w:t>
            </w:r>
            <w:r w:rsidRPr="008978A4">
              <w:rPr>
                <w:rStyle w:val="af9"/>
                <w:noProof/>
                <w:lang w:eastAsia="zh-CN"/>
              </w:rPr>
              <w:t>收入增长路径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ns2:paraId="33C67CD0" ns2:textId="1BB596E3"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108" w:history="1">
            <w:r w:rsidRPr="008978A4">
              <w:rPr>
                <w:rStyle w:val="af9"/>
                <w:rFonts w:ascii="宋体" w:eastAsia="宋体" w:hAnsi="宋体"/>
                <w:noProof/>
                <w:lang w:eastAsia="zh-CN"/>
              </w:rPr>
              <w:t>（三）</w:t>
            </w:r>
            <w:r w:rsidRPr="008978A4">
              <w:rPr>
                <w:rStyle w:val="af9"/>
                <w:noProof/>
                <w:lang w:eastAsia="zh-CN"/>
              </w:rPr>
              <w:t xml:space="preserve"> </w:t>
            </w:r>
            <w:r w:rsidRPr="008978A4">
              <w:rPr>
                <w:rStyle w:val="af9"/>
                <w:noProof/>
                <w:lang w:eastAsia="zh-CN"/>
              </w:rPr>
              <w:t>收益提升与风险约束配置原则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ns2:paraId="60AF03C3" ns2:textId="2983E39B"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109" w:history="1">
            <w:r w:rsidRPr="008978A4">
              <w:rPr>
                <w:rStyle w:val="af9"/>
                <w:noProof/>
              </w:rPr>
              <w:t>四、 产业生态构建与近中远期培育路径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ns2:paraId="353045A1" ns2:textId="25DFA743"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110"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产业培育环境与战略选择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ns2:paraId="17EBF9A6" ns2:textId="4BEB0BD7"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111" w:history="1">
            <w:r w:rsidRPr="008978A4">
              <w:rPr>
                <w:rStyle w:val="af9"/>
                <w:rFonts w:ascii="宋体" w:eastAsia="宋体" w:hAnsi="宋体"/>
                <w:noProof/>
                <w:lang w:eastAsia="zh-CN"/>
              </w:rPr>
              <w:t>（二）</w:t>
            </w:r>
            <w:r w:rsidRPr="008978A4">
              <w:rPr>
                <w:rStyle w:val="af9"/>
                <w:noProof/>
                <w:lang w:eastAsia="zh-CN"/>
              </w:rPr>
              <w:t>上游装备制造与中游海洋工程服务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ns2:paraId="52D505B5" ns2:textId="02EC03A6"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112" w:history="1">
            <w:r w:rsidRPr="008978A4">
              <w:rPr>
                <w:rStyle w:val="af9"/>
                <w:rFonts w:ascii="宋体" w:eastAsia="宋体" w:hAnsi="宋体"/>
                <w:noProof/>
                <w:lang w:eastAsia="zh-CN"/>
              </w:rPr>
              <w:t>（三）</w:t>
            </w:r>
            <w:r w:rsidRPr="008978A4">
              <w:rPr>
                <w:rStyle w:val="af9"/>
                <w:noProof/>
                <w:lang w:eastAsia="zh-CN"/>
              </w:rPr>
              <w:t>下游应用生态与横向系统输出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ns2:paraId="5148D7A1" ns2:textId="5453535F"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113" w:history="1">
            <w:r w:rsidRPr="008978A4">
              <w:rPr>
                <w:rStyle w:val="af9"/>
                <w:rFonts w:ascii="宋体" w:eastAsia="宋体" w:hAnsi="宋体"/>
                <w:noProof/>
                <w:lang w:eastAsia="zh-CN"/>
              </w:rPr>
              <w:t>（四）</w:t>
            </w:r>
            <w:r w:rsidRPr="008978A4">
              <w:rPr>
                <w:rStyle w:val="af9"/>
                <w:noProof/>
                <w:lang w:eastAsia="zh-CN"/>
              </w:rPr>
              <w:t xml:space="preserve"> </w:t>
            </w:r>
            <w:r w:rsidRPr="008978A4">
              <w:rPr>
                <w:rStyle w:val="af9"/>
                <w:noProof/>
                <w:lang w:eastAsia="zh-CN"/>
              </w:rPr>
              <w:t>产业链带动与生态闭环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ns2:paraId="78D1CF31" ns2:textId="1F13C0F1"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115" w:history="1">
            <w:r w:rsidRPr="008978A4">
              <w:rPr>
                <w:rStyle w:val="af9"/>
                <w:rFonts w:ascii="宋体" w:eastAsia="宋体" w:hAnsi="宋体"/>
                <w:noProof/>
                <w:lang w:eastAsia="zh-CN"/>
              </w:rPr>
              <w:t>（五）</w:t>
            </w:r>
            <w:r w:rsidRPr="008978A4">
              <w:rPr>
                <w:rStyle w:val="af9"/>
                <w:noProof/>
                <w:lang w:eastAsia="zh-CN"/>
              </w:rPr>
              <w:t xml:space="preserve"> </w:t>
            </w:r>
            <w:r w:rsidRPr="008978A4">
              <w:rPr>
                <w:rStyle w:val="af9"/>
                <w:noProof/>
                <w:lang w:eastAsia="zh-CN"/>
              </w:rPr>
              <w:t>近中远期产业培育路径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ns2:paraId="240673ED" ns2:textId="75B58F5A"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116" w:history="1">
            <w:r w:rsidRPr="008978A4">
              <w:rPr>
                <w:rStyle w:val="af9"/>
                <w:noProof/>
              </w:rPr>
              <w:t>五、 政策机制、示范工程与实施保障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ns2:paraId="269A1EF2" ns2:textId="06098254"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117"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审批、收入与风险的政策工具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ns2:paraId="01A1E736" ns2:textId="733C695E"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118" w:history="1">
            <w:r w:rsidRPr="008978A4">
              <w:rPr>
                <w:rStyle w:val="af9"/>
                <w:rFonts w:ascii="宋体" w:eastAsia="宋体" w:hAnsi="宋体"/>
                <w:noProof/>
                <w:lang w:eastAsia="zh-CN"/>
              </w:rPr>
              <w:t>（二）</w:t>
            </w:r>
            <w:r w:rsidRPr="008978A4">
              <w:rPr>
                <w:rStyle w:val="af9"/>
                <w:noProof/>
                <w:lang w:eastAsia="zh-CN"/>
              </w:rPr>
              <w:t xml:space="preserve"> </w:t>
            </w:r>
            <w:r w:rsidRPr="008978A4">
              <w:rPr>
                <w:rStyle w:val="af9"/>
                <w:noProof/>
                <w:lang w:eastAsia="zh-CN"/>
              </w:rPr>
              <w:t>示范场址与验收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ns2:paraId="3B2FA60F" ns2:textId="620975F5"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119" w:history="1">
            <w:r w:rsidRPr="008978A4">
              <w:rPr>
                <w:rStyle w:val="af9"/>
                <w:rFonts w:ascii="宋体" w:eastAsia="宋体" w:hAnsi="宋体"/>
                <w:noProof/>
                <w:lang w:eastAsia="zh-CN"/>
              </w:rPr>
              <w:t>（三）</w:t>
            </w:r>
            <w:r w:rsidRPr="008978A4">
              <w:rPr>
                <w:rStyle w:val="af9"/>
                <w:noProof/>
                <w:lang w:eastAsia="zh-CN"/>
              </w:rPr>
              <w:t xml:space="preserve"> </w:t>
            </w:r>
            <w:r w:rsidRPr="008978A4">
              <w:rPr>
                <w:rStyle w:val="af9"/>
                <w:noProof/>
                <w:lang w:eastAsia="zh-CN"/>
              </w:rPr>
              <w:t>风险分级、停止条件与退出机制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ns2:paraId="2E026412" ns2:textId="1B2231B1"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120" w:history="1">
            <w:r w:rsidRPr="008978A4">
              <w:rPr>
                <w:rStyle w:val="af9"/>
                <w:rFonts w:ascii="宋体" w:eastAsia="宋体" w:hAnsi="宋体"/>
                <w:noProof/>
                <w:lang w:eastAsia="zh-CN"/>
              </w:rPr>
              <w:t>（四）</w:t>
            </w:r>
            <w:r w:rsidRPr="008978A4">
              <w:rPr>
                <w:rStyle w:val="af9"/>
                <w:noProof/>
                <w:lang w:eastAsia="zh-CN"/>
              </w:rPr>
              <w:t xml:space="preserve"> </w:t>
            </w:r>
            <w:r w:rsidRPr="008978A4">
              <w:rPr>
                <w:rStyle w:val="af9"/>
                <w:noProof/>
                <w:lang w:eastAsia="zh-CN"/>
              </w:rPr>
              <w:t>实施路径、交付物与预期成效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ns2:paraId="2CC5C495" ns2:textId="654A98F2" w:rsidR="00FD373B" w:rsidRDefault="00FD373B">
          <w:pPr>
            <w:pStyle w:val="TOC10"/>
            <w:rPr>
              <w:rFonts w:asciiTheme="minorHAnsi" w:eastAsiaTheme="minorEastAsia" w:hAnsiTheme="minorHAnsi" w:cstheme="minorBidi" w:hint="eastAsia"/>
              <w:noProof/>
              <w:color w:val="auto"/>
              <w:kern w:val="2"/>
              <w:sz w:val="22"/>
              <w:szCs w:val="24"/>
              <ns2:ligatures ns2:val="standardContextual"/>
            </w:rPr>
          </w:pPr>
          <w:hyperlink w:anchor="_Toc237592121" w:history="1">
            <w:r w:rsidRPr="008978A4">
              <w:rPr>
                <w:rStyle w:val="af9"/>
                <w:noProof/>
              </w:rPr>
              <w:t>第七章 研究总结与未来展望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ns2:paraId="3A134AE4" ns2:textId="4CA1EA89"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122" w:history="1">
            <w:r w:rsidRPr="008978A4">
              <w:rPr>
                <w:rStyle w:val="af9"/>
                <w:rFonts w:ascii="黑体" w:eastAsia="黑体" w:hAnsi="黑体"/>
                <w:noProof/>
              </w:rPr>
              <w:t>一、 研究假设的最终判定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ns2:paraId="112CE09A" ns2:textId="38F70208"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123" w:history="1">
            <w:r w:rsidRPr="008978A4">
              <w:rPr>
                <w:rStyle w:val="af9"/>
                <w:noProof/>
              </w:rPr>
              <w:t xml:space="preserve">二、 </w:t>
            </w:r>
            <w:r w:rsidRPr="008978A4">
              <w:rPr>
                <w:rStyle w:val="af9"/>
                <w:rFonts w:ascii="黑体" w:eastAsia="黑体" w:hAnsi="黑体" w:cs="微软雅黑"/>
                <w:noProof/>
              </w:rPr>
              <w:t>产业</w:t>
            </w:r>
            <w:r w:rsidRPr="008978A4">
              <w:rPr>
                <w:rStyle w:val="af9"/>
                <w:rFonts w:ascii="黑体" w:eastAsia="黑体" w:hAnsi="黑体"/>
                <w:noProof/>
              </w:rPr>
              <w:t>潜在方向研判、关键技术识别与培育路径规划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ns2:paraId="01B12A46" ns2:textId="15A50B08" w:rsidR="00FD373B" w:rsidRDefault="00FD373B">
          <w:pPr>
            <w:pStyle w:val="TOC2"/>
            <w:ind w:left="600"/>
            <w:rPr>
              <w:rFonts w:asciiTheme="minorHAnsi" w:eastAsiaTheme="minorEastAsia" w:hAnsiTheme="minorHAnsi" w:cstheme="minorBidi" w:hint="eastAsia"/>
              <w:noProof/>
              <w:color w:val="auto"/>
              <w:kern w:val="2"/>
              <w:sz w:val="22"/>
              <w:szCs w:val="24"/>
              <ns2:ligatures ns2:val="standardContextual"/>
            </w:rPr>
          </w:pPr>
          <w:hyperlink w:anchor="_Toc237592124" w:history="1">
            <w:r w:rsidRPr="008978A4">
              <w:rPr>
                <w:rStyle w:val="af9"/>
                <w:noProof/>
              </w:rPr>
              <w:t xml:space="preserve">三、 </w:t>
            </w:r>
            <w:r w:rsidRPr="008978A4">
              <w:rPr>
                <w:rStyle w:val="af9"/>
                <w:rFonts w:ascii="微软雅黑" w:eastAsia="微软雅黑" w:hAnsi="微软雅黑" w:cs="微软雅黑"/>
                <w:noProof/>
              </w:rPr>
              <w:t>创新点与未来研究方向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ns2:paraId="04AF66FF" ns2:textId="0EF79022"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125" w:history="1">
            <w:r w:rsidRPr="008978A4">
              <w:rPr>
                <w:rStyle w:val="af9"/>
                <w:rFonts w:ascii="宋体" w:eastAsia="宋体" w:hAnsi="宋体"/>
                <w:noProof/>
                <w:lang w:eastAsia="zh-CN"/>
              </w:rPr>
              <w:t>（一）</w:t>
            </w:r>
            <w:r w:rsidRPr="008978A4">
              <w:rPr>
                <w:rStyle w:val="af9"/>
                <w:noProof/>
                <w:lang w:eastAsia="zh-CN"/>
              </w:rPr>
              <w:t xml:space="preserve">  </w:t>
            </w:r>
            <w:r w:rsidRPr="008978A4">
              <w:rPr>
                <w:rStyle w:val="af9"/>
                <w:noProof/>
                <w:lang w:eastAsia="zh-CN"/>
              </w:rPr>
              <w:t>创新点总结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ns2:paraId="580EF484" ns2:textId="0E18BBCA" w:rsidR="00FD373B" w:rsidRDefault="00FD373B">
          <w:pPr>
            <w:pStyle w:val="TOC3"/>
            <w:tabs>
              <w:tab w:val="right" w:leader="dot" w:pos="8494"/>
            </w:tabs>
            <w:ind w:left="1200"/>
            <w:rPr>
              <w:rFonts w:asciiTheme="minorHAnsi" w:eastAsiaTheme="minorEastAsia" w:hAnsiTheme="minorHAnsi" w:cstheme="minorBidi" w:hint="eastAsia"/>
              <w:noProof/>
              <w:color w:val="auto"/>
              <w:kern w:val="2"/>
              <w:sz w:val="22"/>
              <w:szCs w:val="24"/>
              <w:lang w:eastAsia="zh-CN"/>
              <ns2:ligatures ns2:val="standardContextual"/>
            </w:rPr>
          </w:pPr>
          <w:hyperlink w:anchor="_Toc237592126" w:history="1">
            <w:r w:rsidRPr="008978A4">
              <w:rPr>
                <w:rStyle w:val="af9"/>
                <w:rFonts w:ascii="宋体" w:eastAsia="宋体" w:hAnsi="宋体"/>
                <w:noProof/>
                <w:lang w:eastAsia="zh-CN"/>
              </w:rPr>
              <w:t>（二）</w:t>
            </w:r>
            <w:r w:rsidRPr="008978A4">
              <w:rPr>
                <w:rStyle w:val="af9"/>
                <w:noProof/>
                <w:lang w:eastAsia="zh-CN"/>
              </w:rPr>
              <w:t>未来研究方向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ns2:paraId="50C75F68" ns2:textId="3421E870" w:rsidR="00FD373B" w:rsidRDefault="00FD373B">
          <w:pPr>
            <w:pStyle w:val="TOC10"/>
            <w:rPr>
              <w:rFonts w:asciiTheme="minorHAnsi" w:eastAsiaTheme="minorEastAsia" w:hAnsiTheme="minorHAnsi" w:cstheme="minorBidi" w:hint="eastAsia"/>
              <w:noProof/>
              <w:color w:val="auto"/>
              <w:kern w:val="2"/>
              <w:sz w:val="22"/>
              <w:szCs w:val="24"/>
              <ns2:ligatures ns2:val="standardContextual"/>
            </w:rPr>
          </w:pPr>
          <w:hyperlink w:anchor="_Toc237592127" w:history="1">
            <w:r w:rsidRPr="008978A4">
              <w:rPr>
                <w:rStyle w:val="a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_Toc237592127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ns2:paraId="3333F8B9" ns2:textId="0BA4062E" w:rsidR="00A16DFC" w:rsidRDefault="00000000">
          <w:pPr>
            <w:pStyle w:val="TOC10"/>
            <w:rPr>
              <w:rFonts w:asciiTheme="minorHAnsi" w:eastAsiaTheme="minorEastAsia" w:hAnsiTheme="minorHAnsi" w:cstheme="minorBidi"/>
              <w:color w:val="auto"/>
              <w:kern w:val="2"/>
              <w:sz w:val="22"/>
              <w:szCs w:val="24"/>
              <ns2:ligatures ns2:val="standardContextual"/>
            </w:rPr>
          </w:pPr>
          <w:r>
            <w:rPr>
              <w:rStyle w:val="afb"/>
              <w:rFonts w:hint="eastAsia"/>
            </w:rPr>
            <w:fldChar w:fldCharType="end"/>
          </w:r>
        </w:p>
      </w:sdtContent>
    </w:sdt>
    <w:p ns2:paraId="6BD99DEE" ns2:textId="77777777" w:rsidR="00A16DFC" w:rsidRDefault="00000000">
      <w:pPr>
        <w:pStyle w:val="af1"/>
        <w:sectPr w:rsidR="00A16DFC">
          <w:headerReference w:type="even" r:id="rId8"/>
          <w:headerReference w:type="default" r:id="rId9"/>
          <w:footerReference w:type="even" r:id="rId10"/>
          <w:footerReference w:type="default" r:id="rId11"/>
          <w:headerReference w:type="first" r:id="rId12"/>
          <w:footerReference w:type="first" r:id="rId13"/>
          <w:pgSz w:w="11906" w:h="16838"/>
          <w:pgMar w:top="1701" w:right="1701" w:bottom="1701" w:left="1701" w:header="850" w:footer="992" w:gutter="0"/>
          <w:cols w:space="720"/>
          <w:formProt w:val="0"/>
          <w:docGrid w:linePitch="360"/>
        </w:sectPr>
      </w:pPr>
      <w:r>
        <w:br w:type="page"/>
      </w:r>
    </w:p>
    <w:p ns2:paraId="168CB3AB" ns2:textId="77777777" w:rsidR="00A16DFC" w:rsidRDefault="00000000">
      <w:pPr>
        <w:pStyle w:val="1"/>
        <w:spacing w:before="0"/>
        <w:rPr>
          <w:rFonts w:ascii="黑体" w:eastAsia="黑体" w:hAnsi="黑体" w:hint="eastAsia"/>
          <w:lang w:eastAsia="zh-CN"/>
        </w:rPr>
      </w:pPr>
      <w:bookmarkStart w:id="2" w:name="_Toc237592028"/>
      <w:r>
        <w:rPr>
          <w:rFonts w:ascii="黑体" w:eastAsia="黑体" w:hAnsi="黑体" w:hint="eastAsia"/>
          <w:lang w:eastAsia="zh-CN"/>
        </w:rPr>
        <w:lastRenderedPageBreak/>
        <w:t>第一章</w:t>
      </w:r>
      <w:r>
        <w:rPr>
          <w:rFonts w:ascii="黑体" w:eastAsia="黑体" w:hAnsi="黑体"/>
          <w:lang w:eastAsia="zh-CN"/>
        </w:rPr>
        <w:t xml:space="preserve"> </w:t>
      </w:r>
      <w:r>
        <w:rPr>
          <w:rFonts w:ascii="黑体" w:eastAsia="黑体" w:hAnsi="黑体" w:hint="eastAsia"/>
          <w:lang w:eastAsia="zh-CN"/>
        </w:rPr>
        <w:t>研究背景、问题提出与研究假设</w:t>
      </w:r>
      <w:bookmarkEnd w:id="2"/>
    </w:p>
    <w:p ns2:paraId="2ED55282" ns2:textId="77777777" w:rsidR="00A16DFC" w:rsidRDefault="00000000">
      <w:pPr>
        <w:pStyle w:val="21"/>
        <w:rPr>
          <w:rFonts w:ascii="黑体" w:eastAsia="黑体" w:hAnsi="黑体" w:hint="eastAsia"/>
          <w:lang w:eastAsia="zh-CN"/>
        </w:rPr>
      </w:pPr>
      <w:bookmarkStart w:id="3" w:name="研究背景"/>
      <w:bookmarkStart w:id="4" w:name="_Toc237592029"/>
      <w:r>
        <w:rPr>
          <w:rFonts w:ascii="黑体" w:eastAsia="黑体" w:hAnsi="黑体" w:hint="eastAsia"/>
          <w:lang w:eastAsia="zh-CN"/>
        </w:rPr>
        <w:t>一、研究背景</w:t>
      </w:r>
      <w:bookmarkEnd w:id="4"/>
    </w:p>
    <w:p ns2:paraId="48CAFF39" ns2:textId="77777777" w:rsidR="00A16DFC" w:rsidRDefault="00000000">
      <w:pPr>
        <w:pStyle w:val="31"/>
        <w:rPr>
          <w:rFonts w:ascii="黑体" w:eastAsia="黑体" w:hAnsi="黑体" w:hint="eastAsia"/>
          <w:b w:val="0"/>
          <w:bCs w:val="0"/>
          <w:lang w:eastAsia="zh-CN"/>
        </w:rPr>
      </w:pPr>
      <w:bookmarkStart w:id="5" w:name="全球能源转型与能源安全"/>
      <w:bookmarkStart w:id="6" w:name="_Toc237592030"/>
      <w:r>
        <w:rPr>
          <w:rFonts w:ascii="黑体" w:eastAsia="黑体" w:hAnsi="黑体" w:hint="eastAsia"/>
          <w:b w:val="0"/>
          <w:bCs w:val="0"/>
          <w:lang w:eastAsia="zh-CN"/>
        </w:rPr>
        <w:t>（一）</w:t>
      </w:r>
      <w:r>
        <w:rPr>
          <w:rFonts w:ascii="黑体" w:eastAsia="黑体" w:hAnsi="黑体"/>
          <w:b w:val="0"/>
          <w:bCs w:val="0"/>
          <w:lang w:eastAsia="zh-CN"/>
        </w:rPr>
        <w:t xml:space="preserve"> </w:t>
      </w:r>
      <w:r>
        <w:rPr>
          <w:rFonts w:ascii="黑体" w:eastAsia="黑体" w:hAnsi="黑体" w:hint="eastAsia"/>
          <w:b w:val="0"/>
          <w:bCs w:val="0"/>
          <w:lang w:eastAsia="zh-CN"/>
        </w:rPr>
        <w:t>全球能源转型与能源安全</w:t>
      </w:r>
      <w:bookmarkEnd w:id="6"/>
    </w:p>
    <w:p ns2:paraId="2EADF7D0" ns2:textId="77777777" w:rsidR="00A16DFC" w:rsidRPr="009F160C" w:rsidRDefault="00000000">
      <w:pPr>
        <w:pStyle w:val="af1"/>
        <w:spacing w:after="60" w:line="276" w:lineRule="auto"/>
        <w:rPr>
          <w:rFonts w:ascii="宋体" w:hAnsi="宋体" w:hint="eastAsia"/>
          <w:sz w:val="28"/>
          <w:szCs w:val="28"/>
          <w:lang w:eastAsia="zh-CN"/>
        </w:rPr>
      </w:pPr>
      <w:r w:rsidRPr="009F160C">
        <w:rPr>
          <w:rFonts w:ascii="宋体" w:hAnsi="宋体"/>
          <w:sz w:val="28"/>
          <w:szCs w:val="28"/>
          <w:lang w:eastAsia="zh-CN"/>
        </w:rPr>
        <w:t>当今</w:t>
      </w:r>
      <w:r w:rsidRPr="009F160C">
        <w:rPr>
          <w:rFonts w:ascii="宋体" w:hAnsi="宋体" w:hint="eastAsia"/>
          <w:sz w:val="28"/>
          <w:szCs w:val="28"/>
          <w:lang w:eastAsia="zh-CN"/>
        </w:rPr>
        <w:t>，</w:t>
      </w:r>
      <w:r w:rsidRPr="009F160C">
        <w:rPr>
          <w:rFonts w:ascii="宋体" w:hAnsi="宋体"/>
          <w:sz w:val="28"/>
          <w:szCs w:val="28"/>
          <w:lang w:eastAsia="zh-CN"/>
        </w:rPr>
        <w:t>全球能源系统正在同时经历低碳转型、电气化加速和安全约束上升</w:t>
      </w:r>
      <w:r w:rsidRPr="009F160C">
        <w:rPr>
          <w:rFonts w:ascii="宋体" w:hAnsi="宋体" w:hint="eastAsia"/>
          <w:sz w:val="28"/>
          <w:szCs w:val="28"/>
          <w:lang w:eastAsia="zh-CN"/>
        </w:rPr>
        <w:t>期</w:t>
      </w:r>
      <w:r w:rsidRPr="009F160C">
        <w:rPr>
          <w:rFonts w:ascii="宋体" w:hAnsi="宋体"/>
          <w:sz w:val="28"/>
          <w:szCs w:val="28"/>
          <w:lang w:eastAsia="zh-CN"/>
        </w:rPr>
        <w:t>。国际能源署数据显示，2025年全球电力需求增速继续高于总体能源需求增速，可再生能源发电量已接近煤电水平；数据中心、电气化交通和工业用电成为新增需求的重要来源[38]。未来能源竞争将不只取决于资源规模，也取决于能否将新能源转化为稳定、可交付的电力和终端产品。</w:t>
      </w:r>
      <w:r w:rsidRPr="009F160C">
        <w:rPr>
          <w:rFonts w:ascii="宋体" w:hAnsi="宋体" w:hint="eastAsia"/>
          <w:sz w:val="28"/>
          <w:szCs w:val="28"/>
          <w:lang w:eastAsia="zh-CN"/>
        </w:rPr>
        <w:t>其中，海上风电具有资源规模大、靠近沿海经济带和不占用陆上空间等特点，是各国扩大清洁能源供给的重要方向。随着项目向深水、远岸推进，开发对象也由单一风场逐步扩展到海上汇集、储能调节、制氢和用能设施协同。</w:t>
      </w:r>
    </w:p>
    <w:p ns2:paraId="6308B2B0" ns2:textId="77777777" w:rsidR="00A16DFC" w:rsidRDefault="00000000">
      <w:pPr>
        <w:pStyle w:val="31"/>
        <w:rPr>
          <w:rFonts w:ascii="黑体" w:eastAsia="黑体" w:hAnsi="黑体" w:hint="eastAsia"/>
          <w:b w:val="0"/>
          <w:bCs w:val="0"/>
          <w:lang w:eastAsia="zh-CN"/>
        </w:rPr>
      </w:pPr>
      <w:bookmarkStart w:id="7" w:name="我国能源供需空间错配与沿海需求"/>
      <w:bookmarkStart w:id="8" w:name="_Toc237592031"/>
      <w:bookmarkEnd w:id="5"/>
      <w:r>
        <w:rPr>
          <w:rFonts w:ascii="黑体" w:eastAsia="黑体" w:hAnsi="黑体" w:hint="eastAsia"/>
          <w:b w:val="0"/>
          <w:bCs w:val="0"/>
          <w:lang w:eastAsia="zh-CN"/>
        </w:rPr>
        <w:t>（二）</w:t>
      </w:r>
      <w:r>
        <w:rPr>
          <w:rFonts w:ascii="黑体" w:eastAsia="黑体" w:hAnsi="黑体"/>
          <w:b w:val="0"/>
          <w:bCs w:val="0"/>
          <w:lang w:eastAsia="zh-CN"/>
        </w:rPr>
        <w:t xml:space="preserve"> </w:t>
      </w:r>
      <w:r>
        <w:rPr>
          <w:rFonts w:ascii="黑体" w:eastAsia="黑体" w:hAnsi="黑体" w:hint="eastAsia"/>
          <w:b w:val="0"/>
          <w:bCs w:val="0"/>
          <w:lang w:eastAsia="zh-CN"/>
        </w:rPr>
        <w:t>我国能源供需空间错配与沿海需求</w:t>
      </w:r>
      <w:bookmarkEnd w:id="8"/>
    </w:p>
    <w:p ns2:paraId="5FBBF8C1" ns2:textId="649E8F14" w:rsidR="00A16DFC" w:rsidRDefault="006C5E23">
      <w:pPr>
        <w:pStyle w:val="31"/>
        <w:rPr>
          <w:rFonts w:ascii="黑体" w:eastAsia="黑体" w:hAnsi="黑体" w:hint="eastAsia"/>
          <w:b w:val="0"/>
          <w:bCs w:val="0"/>
          <w:lang w:eastAsia="zh-CN"/>
        </w:rPr>
      </w:pPr>
      <w:bookmarkStart w:id="9" w:name="_Toc237592032"/>
      <w:r>
        <w:rPr>
          <w:noProof/>
        </w:rPr>
        <w:drawing>
          <wp:inline distT="0" distB="0" distL="0" distR="0" ns5:anchorId="313CC2C6" ns5:editId="0308EC24">
            <wp:extent cx="3790950" cy="3171931"/>
            <wp:effectExtent l="0" t="0" r="0" b="9525"/>
            <wp:docPr id="1655118926" name="Picture 1995817224"/>
            <wp:cNvGraphicFramePr>
              <a:graphicFrameLocks noChangeAspect="1"/>
            </wp:cNvGraphicFramePr>
            <a:graphic>
              <a:graphicData uri="http://schemas.openxmlformats.org/drawingml/2006/picture">
                <pic:pic>
                  <pic:nvPicPr>
                    <pic:cNvPr id="1" name="Picture 1995817224"/>
                    <pic:cNvPicPr>
                      <a:picLocks noChangeAspect="1" noChangeArrowheads="1"/>
                    </pic:cNvPicPr>
                  </pic:nvPicPr>
                  <pic:blipFill>
                    <a:blip r:embed="rId14"/>
                    <a:stretch>
                      <a:fillRect/>
                    </a:stretch>
                  </pic:blipFill>
                  <pic:spPr>
                    <a:xfrm>
                      <a:off x="0" y="0"/>
                      <a:ext cx="3819181" cy="3195552"/>
                    </a:xfrm>
                    <a:prstGeom prst="rect">
                      <a:avLst/>
                    </a:prstGeom>
                    <a:noFill/>
                  </pic:spPr>
                </pic:pic>
              </a:graphicData>
            </a:graphic>
          </wp:inline>
        </w:drawing>
      </w:r>
      <w:bookmarkEnd w:id="9"/>
    </w:p>
    <w:p ns2:paraId="4942F6C1" ns2:textId="77777777" w:rsidR="00A16DFC" w:rsidRDefault="00000000">
      <w:pPr>
        <w:pStyle w:val="afe"/>
        <w:spacing w:before="40" w:after="80" w:line="276" w:lineRule="auto"/>
        <w:rPr>
          <w:szCs w:val="28"/>
          <w:lang w:eastAsia="zh-CN"/>
        </w:rPr>
      </w:pPr>
      <w:r>
        <w:rPr>
          <w:rFonts w:ascii="黑体" w:hAnsi="黑体" w:hint="eastAsia"/>
          <w:szCs w:val="28"/>
          <w:lang w:eastAsia="zh-CN"/>
        </w:rPr>
        <w:t>图1-1</w:t>
      </w:r>
      <w:r>
        <w:rPr>
          <w:szCs w:val="28"/>
          <w:lang w:eastAsia="zh-CN"/>
        </w:rPr>
        <w:t xml:space="preserve"> </w:t>
      </w:r>
      <w:r>
        <w:rPr>
          <w:rFonts w:hint="eastAsia"/>
          <w:szCs w:val="28"/>
          <w:lang w:eastAsia="zh-CN"/>
        </w:rPr>
        <w:t>我国能源生产—负荷重心与沿海新能源供给格局。</w:t>
      </w:r>
    </w:p>
    <w:p ns2:paraId="29012082" ns2:textId="77777777" w:rsidR="00A16DFC" w:rsidRPr="009F160C" w:rsidRDefault="00000000">
      <w:pPr>
        <w:pStyle w:val="af1"/>
        <w:spacing w:after="60" w:line="276" w:lineRule="auto"/>
        <w:rPr>
          <w:rFonts w:ascii="宋体" w:hAnsi="宋体" w:hint="eastAsia"/>
          <w:sz w:val="28"/>
          <w:szCs w:val="28"/>
          <w:lang w:eastAsia="zh-CN"/>
        </w:rPr>
      </w:pPr>
      <w:r w:rsidRPr="009F160C">
        <w:rPr>
          <w:rFonts w:ascii="宋体" w:hAnsi="宋体" w:hint="eastAsia"/>
          <w:sz w:val="28"/>
          <w:szCs w:val="28"/>
          <w:lang w:eastAsia="zh-CN"/>
        </w:rPr>
        <w:t>目光转向国内，</w:t>
      </w:r>
      <w:r w:rsidRPr="009F160C">
        <w:rPr>
          <w:rFonts w:ascii="宋体" w:hAnsi="宋体"/>
          <w:sz w:val="28"/>
          <w:szCs w:val="28"/>
          <w:lang w:eastAsia="zh-CN"/>
        </w:rPr>
        <w:t>我国能源资源和电力负荷长期呈逆向分布。新能源资源主要集中在西部、北部，水能资源主要集中在西南，而人口、制造业和电力负荷较多分布于中东部及沿海地区。国家发展改革委公开资料显示，“西电东送”输电能力已超过3亿千瓦，并支撑中东部地区约五分之一的用电需求[40]。</w:t>
      </w:r>
      <w:r w:rsidRPr="009F160C">
        <w:rPr>
          <w:rFonts w:ascii="宋体" w:hAnsi="宋体" w:hint="eastAsia"/>
          <w:sz w:val="28"/>
          <w:szCs w:val="28"/>
          <w:lang w:eastAsia="zh-CN"/>
        </w:rPr>
        <w:t>同</w:t>
      </w:r>
      <w:r w:rsidRPr="009F160C">
        <w:rPr>
          <w:rFonts w:ascii="宋体" w:hAnsi="宋体" w:hint="eastAsia"/>
          <w:sz w:val="28"/>
          <w:szCs w:val="28"/>
          <w:lang w:eastAsia="zh-CN"/>
        </w:rPr>
        <w:lastRenderedPageBreak/>
        <w:t>时，我国</w:t>
      </w:r>
      <w:r w:rsidRPr="009F160C">
        <w:rPr>
          <w:rFonts w:ascii="宋体" w:hAnsi="宋体"/>
          <w:sz w:val="28"/>
          <w:szCs w:val="28"/>
          <w:lang w:eastAsia="zh-CN"/>
        </w:rPr>
        <w:t>数据服务需求具有独立的空间与时延边界。国家“东数西算”工程已在京津冀、长三角、粤港澳大湾区、成渝以及内蒙古、贵州、甘肃、宁夏布局八个国家算力枢纽节点，并通过跨区域调度优化算力供需[52]。跨区域配置是国家能源体系的基础，但通道建设周期、受端调节能力和远距离输送边界等问题也催生东部地区对就近清洁能源供给的需求。</w:t>
      </w:r>
    </w:p>
    <w:p ns2:paraId="2B48DF43" ns2:textId="77777777" w:rsidR="00A16DFC" w:rsidRDefault="00000000">
      <w:pPr>
        <w:pStyle w:val="af1"/>
        <w:keepNext/>
        <w:spacing w:after="60" w:line="276" w:lineRule="auto"/>
        <w:jc w:val="center"/>
      </w:pPr>
      <w:r>
        <w:rPr>
          <w:noProof/>
        </w:rPr>
        <w:drawing>
          <wp:inline distT="0" distB="0" distL="0" distR="0" ns5:anchorId="1F70C3DD" ns5:editId="4416B400">
            <wp:extent cx="3848100" cy="3220085"/>
            <wp:effectExtent l="0" t="0" r="0" b="0"/>
            <wp:docPr id="2" name="Picture 1995817225"/>
            <wp:cNvGraphicFramePr>
              <a:graphicFrameLocks noChangeAspect="1"/>
            </wp:cNvGraphicFramePr>
            <a:graphic>
              <a:graphicData uri="http://schemas.openxmlformats.org/drawingml/2006/picture">
                <pic:pic>
                  <pic:nvPicPr>
                    <pic:cNvPr id="2" name="Picture 1995817225"/>
                    <pic:cNvPicPr>
                      <a:picLocks noChangeAspect="1" noChangeArrowheads="1"/>
                    </pic:cNvPicPr>
                  </pic:nvPicPr>
                  <pic:blipFill>
                    <a:blip r:embed="rId15"/>
                    <a:stretch>
                      <a:fillRect/>
                    </a:stretch>
                  </pic:blipFill>
                  <pic:spPr bwMode="auto">
                    <a:xfrm>
                      <a:off x="0" y="0"/>
                      <a:ext cx="3848100" cy="3220085"/>
                    </a:xfrm>
                    <a:prstGeom prst="rect">
                      <a:avLst/>
                    </a:prstGeom>
                    <a:noFill/>
                  </pic:spPr>
                </pic:pic>
              </a:graphicData>
            </a:graphic>
          </wp:inline>
        </w:drawing>
      </w:r>
    </w:p>
    <w:p ns2:paraId="25A9E47C" ns2:textId="77777777" w:rsidR="00A16DFC" w:rsidRDefault="00000000">
      <w:pPr>
        <w:pStyle w:val="afe"/>
        <w:spacing w:before="40" w:after="80" w:line="276" w:lineRule="auto"/>
        <w:rPr>
          <w:rFonts w:ascii="黑体" w:hAnsi="黑体" w:hint="eastAsia"/>
          <w:szCs w:val="28"/>
          <w:lang w:eastAsia="zh-CN"/>
        </w:rPr>
      </w:pPr>
      <w:r>
        <w:rPr>
          <w:rFonts w:ascii="黑体" w:hAnsi="黑体"/>
          <w:szCs w:val="28"/>
          <w:lang w:eastAsia="zh-CN"/>
        </w:rPr>
        <w:t>图1-2 我国数据服务需求与算力枢纽空间格局（定性示意）</w:t>
      </w:r>
    </w:p>
    <w:p ns2:paraId="01AF260B" ns2:textId="77777777" w:rsidR="00A16DFC" w:rsidRDefault="00000000">
      <w:pPr>
        <w:pStyle w:val="21"/>
        <w:rPr>
          <w:rFonts w:ascii="黑体" w:eastAsia="黑体" w:hAnsi="黑体" w:hint="eastAsia"/>
          <w:b w:val="0"/>
          <w:bCs w:val="0"/>
          <w:lang w:eastAsia="zh-CN"/>
        </w:rPr>
      </w:pPr>
      <w:bookmarkStart w:id="10" w:name="深远海新能源开发现状"/>
      <w:bookmarkStart w:id="11" w:name="_Toc237592033"/>
      <w:bookmarkEnd w:id="3"/>
      <w:bookmarkEnd w:id="7"/>
      <w:r>
        <w:rPr>
          <w:rFonts w:ascii="黑体" w:eastAsia="黑体" w:hAnsi="黑体" w:hint="eastAsia"/>
          <w:b w:val="0"/>
          <w:bCs w:val="0"/>
          <w:lang w:eastAsia="zh-CN"/>
        </w:rPr>
        <w:t>二、</w:t>
      </w:r>
      <w:r>
        <w:rPr>
          <w:rFonts w:ascii="黑体" w:eastAsia="黑体" w:hAnsi="黑体"/>
          <w:b w:val="0"/>
          <w:bCs w:val="0"/>
          <w:lang w:eastAsia="zh-CN"/>
        </w:rPr>
        <w:t xml:space="preserve"> </w:t>
      </w:r>
      <w:r>
        <w:rPr>
          <w:rFonts w:ascii="黑体" w:eastAsia="黑体" w:hAnsi="黑体" w:hint="eastAsia"/>
          <w:b w:val="0"/>
          <w:bCs w:val="0"/>
          <w:lang w:eastAsia="zh-CN"/>
        </w:rPr>
        <w:t>深远海新能源开发现状</w:t>
      </w:r>
      <w:bookmarkEnd w:id="11"/>
    </w:p>
    <w:p ns2:paraId="375321EE" ns2:textId="77777777" w:rsidR="00A16DFC" w:rsidRDefault="00000000">
      <w:pPr>
        <w:pStyle w:val="31"/>
        <w:rPr>
          <w:rFonts w:ascii="黑体" w:eastAsia="黑体" w:hAnsi="黑体" w:hint="eastAsia"/>
          <w:b w:val="0"/>
          <w:bCs w:val="0"/>
          <w:lang w:eastAsia="zh-CN"/>
        </w:rPr>
      </w:pPr>
      <w:bookmarkStart w:id="12" w:name="从近海规模开发向深远海示范推进"/>
      <w:bookmarkStart w:id="13" w:name="_Toc237592034"/>
      <w:r>
        <w:rPr>
          <w:rFonts w:ascii="黑体" w:eastAsia="黑体" w:hAnsi="黑体" w:hint="eastAsia"/>
          <w:b w:val="0"/>
          <w:bCs w:val="0"/>
          <w:lang w:eastAsia="zh-CN"/>
        </w:rPr>
        <w:t>（一）从近海规模开发向深远海示范推进</w:t>
      </w:r>
      <w:bookmarkEnd w:id="13"/>
    </w:p>
    <w:p ns2:paraId="0B496834" ns2:textId="77777777" w:rsidR="00A16DFC" w:rsidRPr="009F160C" w:rsidRDefault="00000000">
      <w:pPr>
        <w:pStyle w:val="af1"/>
        <w:spacing w:after="60" w:line="276" w:lineRule="auto"/>
        <w:rPr>
          <w:rFonts w:ascii="宋体" w:hAnsi="宋体" w:hint="eastAsia"/>
          <w:sz w:val="28"/>
          <w:szCs w:val="28"/>
          <w:lang w:eastAsia="zh-CN"/>
        </w:rPr>
      </w:pPr>
      <w:r w:rsidRPr="009F160C">
        <w:rPr>
          <w:rFonts w:ascii="宋体" w:hAnsi="宋体" w:hint="eastAsia"/>
          <w:sz w:val="28"/>
          <w:szCs w:val="28"/>
          <w:lang w:eastAsia="zh-CN"/>
        </w:rPr>
        <w:t>首先，</w:t>
      </w:r>
      <w:r w:rsidRPr="009F160C">
        <w:rPr>
          <w:rFonts w:ascii="宋体" w:hAnsi="宋体"/>
          <w:sz w:val="28"/>
          <w:szCs w:val="28"/>
          <w:lang w:eastAsia="zh-CN"/>
        </w:rPr>
        <w:t>我国当前处于“近海规模化、深远海示范化”阶段：已形成海上风电整机、基础、海缆、施工和运维产业链，柔性直流、大容量机组和海上升压站持续开展工程应用。漂浮式风电已完成单机和局部场景示范，但批量化成本、动态海缆、系泊系统、强台风适应性和长期运维数据仍不足。</w:t>
      </w:r>
      <w:r w:rsidRPr="009F160C">
        <w:rPr>
          <w:rFonts w:ascii="宋体" w:hAnsi="宋体" w:hint="eastAsia"/>
          <w:sz w:val="28"/>
          <w:szCs w:val="28"/>
          <w:lang w:eastAsia="zh-CN"/>
        </w:rPr>
        <w:t>虽然海上光伏、潮流能和波浪能技术成熟度和场址适用性不同，但可提供补充。近期方案可以漂浮式风电为主体，其他电源可以按资源条件接入或预留接口。</w:t>
      </w:r>
    </w:p>
    <w:p ns2:paraId="1A2F5AF9" ns2:textId="77777777" w:rsidR="00A16DFC" w:rsidRDefault="00000000">
      <w:pPr>
        <w:pStyle w:val="31"/>
        <w:rPr>
          <w:lang w:eastAsia="zh-CN"/>
        </w:rPr>
      </w:pPr>
      <w:bookmarkStart w:id="14" w:name="多元消纳和综合利用开始出现"/>
      <w:bookmarkStart w:id="15" w:name="_Toc237592035"/>
      <w:bookmarkEnd w:id="12"/>
      <w:r>
        <w:rPr>
          <w:rFonts w:ascii="宋体" w:eastAsia="宋体" w:hAnsi="宋体" w:hint="eastAsia"/>
          <w:lang w:eastAsia="zh-CN"/>
        </w:rPr>
        <w:t>（二）</w:t>
      </w:r>
      <w:r>
        <w:rPr>
          <w:rFonts w:hint="eastAsia"/>
          <w:lang w:eastAsia="zh-CN"/>
        </w:rPr>
        <w:t>多元消纳和综合利用开始出现</w:t>
      </w:r>
      <w:bookmarkEnd w:id="15"/>
    </w:p>
    <w:p ns2:paraId="25C1D242" ns2:textId="77777777" w:rsidR="00A16DFC" w:rsidRPr="009F160C" w:rsidRDefault="00000000">
      <w:pPr>
        <w:pStyle w:val="af1"/>
        <w:spacing w:after="60" w:line="276" w:lineRule="auto"/>
        <w:rPr>
          <w:sz w:val="28"/>
          <w:szCs w:val="28"/>
          <w:lang w:eastAsia="zh-CN"/>
        </w:rPr>
      </w:pPr>
      <w:r w:rsidRPr="009F160C">
        <w:rPr>
          <w:rFonts w:hint="eastAsia"/>
          <w:sz w:val="28"/>
          <w:szCs w:val="28"/>
          <w:lang w:eastAsia="zh-CN"/>
        </w:rPr>
        <w:t>其次，构网型储能、电解水制氢、海底数据中心和海洋综合用能均已出现陆上、近岸或单模块项目，为深远海系统提供了技术起点。但现有项目主要证</w:t>
      </w:r>
      <w:r w:rsidRPr="009F160C">
        <w:rPr>
          <w:rFonts w:hint="eastAsia"/>
          <w:sz w:val="28"/>
          <w:szCs w:val="28"/>
          <w:lang w:eastAsia="zh-CN"/>
        </w:rPr>
        <w:lastRenderedPageBreak/>
        <w:t>明设备或局部组合可以运行，尚未充分证明弱网条件下的长期稳定、多产品统一调度和全寿命经济性。</w:t>
      </w:r>
    </w:p>
    <w:p ns2:paraId="17ABF29D" ns2:textId="77777777" w:rsidR="00A16DFC" w:rsidRDefault="00000000">
      <w:pPr>
        <w:pStyle w:val="31"/>
        <w:rPr>
          <w:lang w:eastAsia="zh-CN"/>
        </w:rPr>
      </w:pPr>
      <w:bookmarkStart w:id="16" w:name="国家能源集团相关布局"/>
      <w:bookmarkStart w:id="17" w:name="_Toc237592036"/>
      <w:bookmarkEnd w:id="14"/>
      <w:r>
        <w:rPr>
          <w:rFonts w:ascii="宋体" w:eastAsia="宋体" w:hAnsi="宋体" w:hint="eastAsia"/>
          <w:lang w:eastAsia="zh-CN"/>
        </w:rPr>
        <w:t>（三）</w:t>
      </w:r>
      <w:r>
        <w:rPr>
          <w:lang w:eastAsia="zh-CN"/>
        </w:rPr>
        <w:t xml:space="preserve"> </w:t>
      </w:r>
      <w:r>
        <w:rPr>
          <w:rFonts w:hint="eastAsia"/>
          <w:lang w:eastAsia="zh-CN"/>
        </w:rPr>
        <w:t>国家相关布局</w:t>
      </w:r>
      <w:bookmarkEnd w:id="17"/>
    </w:p>
    <w:p ns2:paraId="3A873333" ns2:textId="77777777" w:rsidR="00A16DFC" w:rsidRPr="009F160C" w:rsidRDefault="00000000">
      <w:pPr>
        <w:pStyle w:val="af1"/>
        <w:spacing w:after="60" w:line="276" w:lineRule="auto"/>
        <w:rPr>
          <w:rFonts w:ascii="宋体" w:hAnsi="宋体" w:hint="eastAsia"/>
          <w:sz w:val="28"/>
          <w:szCs w:val="28"/>
          <w:lang w:eastAsia="zh-CN"/>
        </w:rPr>
      </w:pPr>
      <w:r w:rsidRPr="009F160C">
        <w:rPr>
          <w:rFonts w:ascii="宋体" w:hAnsi="宋体" w:hint="eastAsia"/>
          <w:sz w:val="28"/>
          <w:szCs w:val="28"/>
          <w:lang w:eastAsia="zh-CN"/>
        </w:rPr>
        <w:t>最后，</w:t>
      </w:r>
      <w:r w:rsidRPr="009F160C">
        <w:rPr>
          <w:rFonts w:ascii="宋体" w:hAnsi="宋体"/>
          <w:sz w:val="28"/>
          <w:szCs w:val="28"/>
          <w:lang w:eastAsia="zh-CN"/>
        </w:rPr>
        <w:t>国家能源集团已形成海上风电、海上光伏、构网型储能和氢能等分系统实践[3][43][44][45]。这些布局提供了海上新能源开发和海工组织基础，但深远海多设备共平台运行、算力客户运营、氢能储运合同和统一计量结算仍需专项验证。</w:t>
      </w:r>
    </w:p>
    <w:p ns2:paraId="6FC3EDE9" ns2:textId="77777777" w:rsidR="00A16DFC" w:rsidRDefault="00000000">
      <w:pPr>
        <w:pStyle w:val="21"/>
        <w:rPr>
          <w:lang w:eastAsia="zh-CN"/>
        </w:rPr>
      </w:pPr>
      <w:bookmarkStart w:id="18" w:name="现有布局尚未解决的四类挑战"/>
      <w:bookmarkStart w:id="19" w:name="_Toc237592037"/>
      <w:bookmarkEnd w:id="10"/>
      <w:bookmarkEnd w:id="16"/>
      <w:r>
        <w:rPr>
          <w:rFonts w:ascii="宋体" w:eastAsia="宋体" w:hAnsi="宋体" w:hint="eastAsia"/>
          <w:lang w:eastAsia="zh-CN"/>
        </w:rPr>
        <w:t>三、</w:t>
      </w:r>
      <w:r>
        <w:rPr>
          <w:lang w:eastAsia="zh-CN"/>
        </w:rPr>
        <w:t xml:space="preserve"> </w:t>
      </w:r>
      <w:r>
        <w:rPr>
          <w:rFonts w:hint="eastAsia"/>
          <w:lang w:eastAsia="zh-CN"/>
        </w:rPr>
        <w:t>现有布局</w:t>
      </w:r>
      <w:r>
        <w:rPr>
          <w:rFonts w:ascii="宋体" w:eastAsia="宋体" w:hAnsi="宋体" w:hint="eastAsia"/>
          <w:lang w:eastAsia="zh-CN"/>
        </w:rPr>
        <w:t>下</w:t>
      </w:r>
      <w:r>
        <w:rPr>
          <w:rFonts w:hint="eastAsia"/>
          <w:lang w:eastAsia="zh-CN"/>
        </w:rPr>
        <w:t>的四类挑战</w:t>
      </w:r>
      <w:bookmarkEnd w:id="19"/>
    </w:p>
    <w:p ns2:paraId="4A8B014D" ns2:textId="77777777" w:rsidR="00A16DFC" w:rsidRDefault="00000000">
      <w:pPr>
        <w:pStyle w:val="31"/>
        <w:rPr>
          <w:lang w:eastAsia="zh-CN"/>
        </w:rPr>
      </w:pPr>
      <w:bookmarkStart w:id="20" w:name="_Toc237592038"/>
      <w:r>
        <w:rPr>
          <w:rFonts w:ascii="宋体" w:eastAsia="宋体" w:hAnsi="宋体" w:hint="eastAsia"/>
          <w:lang w:eastAsia="zh-CN"/>
        </w:rPr>
        <w:t>（一）</w:t>
      </w:r>
      <w:r>
        <w:rPr>
          <w:lang w:eastAsia="zh-CN"/>
        </w:rPr>
        <w:t xml:space="preserve"> </w:t>
      </w:r>
      <w:r>
        <w:rPr>
          <w:lang w:eastAsia="zh-CN"/>
        </w:rPr>
        <w:t>输电经济性挑战</w:t>
      </w:r>
      <w:bookmarkEnd w:id="20"/>
    </w:p>
    <w:p ns2:paraId="51BDB1FA" ns2:textId="77777777" w:rsidR="00A16DFC" w:rsidRPr="009F160C" w:rsidRDefault="00000000">
      <w:pPr>
        <w:pStyle w:val="af1"/>
        <w:spacing w:after="60" w:line="276" w:lineRule="auto"/>
        <w:rPr>
          <w:sz w:val="28"/>
          <w:szCs w:val="28"/>
          <w:lang w:eastAsia="zh-CN"/>
        </w:rPr>
      </w:pPr>
      <w:r w:rsidRPr="009F160C">
        <w:rPr>
          <w:sz w:val="28"/>
          <w:szCs w:val="28"/>
          <w:lang w:eastAsia="zh-CN"/>
        </w:rPr>
        <w:t>离岸距离和水深增加后，海缆、换流设施、施工船舶、检修窗口和备用通道的成本与风险同步上升。需要重点判断单一电力收入能否覆盖新增送出设施和运维成本。</w:t>
      </w:r>
    </w:p>
    <w:p ns2:paraId="756196D7" ns2:textId="77777777" w:rsidR="00A16DFC" w:rsidRDefault="00000000">
      <w:pPr>
        <w:pStyle w:val="31"/>
        <w:rPr>
          <w:lang w:eastAsia="zh-CN"/>
        </w:rPr>
      </w:pPr>
      <w:bookmarkStart w:id="21" w:name="_Toc237592039"/>
      <w:r>
        <w:rPr>
          <w:rFonts w:ascii="宋体" w:eastAsia="宋体" w:hAnsi="宋体" w:hint="eastAsia"/>
          <w:lang w:eastAsia="zh-CN"/>
        </w:rPr>
        <w:t>（二）</w:t>
      </w:r>
      <w:r>
        <w:rPr>
          <w:lang w:eastAsia="zh-CN"/>
        </w:rPr>
        <w:t xml:space="preserve"> </w:t>
      </w:r>
      <w:r>
        <w:rPr>
          <w:lang w:eastAsia="zh-CN"/>
        </w:rPr>
        <w:t>新能源消纳挑战</w:t>
      </w:r>
      <w:bookmarkEnd w:id="21"/>
    </w:p>
    <w:p ns2:paraId="3BE499D6" ns2:textId="77777777" w:rsidR="00A16DFC" w:rsidRPr="009F160C" w:rsidRDefault="00000000">
      <w:pPr>
        <w:pStyle w:val="af1"/>
        <w:spacing w:after="60" w:line="276" w:lineRule="auto"/>
        <w:rPr>
          <w:sz w:val="28"/>
          <w:szCs w:val="28"/>
          <w:lang w:eastAsia="zh-CN"/>
        </w:rPr>
      </w:pPr>
      <w:r w:rsidRPr="009F160C">
        <w:rPr>
          <w:rFonts w:hint="eastAsia"/>
          <w:sz w:val="28"/>
          <w:szCs w:val="28"/>
          <w:lang w:eastAsia="zh-CN"/>
        </w:rPr>
        <w:t>深远海风电具有波动性，送出通道却具有固定容量。当高出力与通道受限同时出现时，可能产生弃能；低出力期又可能造成公共设施利用不足。仅扩大装机不能解决这一矛盾，需要检验制氢、柔性算力和储能能否形成可计量的额外消纳出口。</w:t>
      </w:r>
    </w:p>
    <w:p ns2:paraId="4BEE7797" ns2:textId="77777777" w:rsidR="00A16DFC" w:rsidRDefault="00000000">
      <w:pPr>
        <w:pStyle w:val="31"/>
        <w:rPr>
          <w:lang w:eastAsia="zh-CN"/>
        </w:rPr>
      </w:pPr>
      <w:bookmarkStart w:id="22" w:name="_Toc237592040"/>
      <w:r>
        <w:rPr>
          <w:rFonts w:ascii="宋体" w:eastAsia="宋体" w:hAnsi="宋体" w:hint="eastAsia"/>
          <w:lang w:eastAsia="zh-CN"/>
        </w:rPr>
        <w:t>（三）</w:t>
      </w:r>
      <w:r>
        <w:rPr>
          <w:lang w:eastAsia="zh-CN"/>
        </w:rPr>
        <w:t xml:space="preserve"> </w:t>
      </w:r>
      <w:r>
        <w:rPr>
          <w:lang w:eastAsia="zh-CN"/>
        </w:rPr>
        <w:t>系统稳定与可靠性挑战</w:t>
      </w:r>
      <w:bookmarkEnd w:id="22"/>
    </w:p>
    <w:p ns2:paraId="166EB553" ns2:textId="77777777" w:rsidR="00A16DFC" w:rsidRPr="009F160C" w:rsidRDefault="00000000">
      <w:pPr>
        <w:pStyle w:val="af1"/>
        <w:spacing w:after="60" w:line="276" w:lineRule="auto"/>
        <w:rPr>
          <w:sz w:val="28"/>
          <w:szCs w:val="28"/>
          <w:lang w:eastAsia="zh-CN"/>
        </w:rPr>
      </w:pPr>
      <w:r w:rsidRPr="009F160C">
        <w:rPr>
          <w:rFonts w:hint="eastAsia"/>
          <w:sz w:val="28"/>
          <w:szCs w:val="28"/>
          <w:lang w:eastAsia="zh-CN"/>
        </w:rPr>
        <w:t>弱网或孤网系统缺少大电网的电压、频率和惯量支撑，风机、储能、电解槽和算力负荷又主要通过电力电子设备接入。系统不仅要处理秒级扰动和小时级能量平衡，还要应对极端天气、通信中断和黑启动。</w:t>
      </w:r>
    </w:p>
    <w:p ns2:paraId="302EDFFC" ns2:textId="77777777" w:rsidR="00A16DFC" w:rsidRDefault="00000000">
      <w:pPr>
        <w:pStyle w:val="31"/>
        <w:rPr>
          <w:lang w:eastAsia="zh-CN"/>
        </w:rPr>
      </w:pPr>
      <w:bookmarkStart w:id="23" w:name="_Toc237592041"/>
      <w:r>
        <w:rPr>
          <w:rFonts w:ascii="宋体" w:eastAsia="宋体" w:hAnsi="宋体" w:hint="eastAsia"/>
          <w:lang w:eastAsia="zh-CN"/>
        </w:rPr>
        <w:t>（四）</w:t>
      </w:r>
      <w:r>
        <w:rPr>
          <w:lang w:eastAsia="zh-CN"/>
        </w:rPr>
        <w:t xml:space="preserve"> </w:t>
      </w:r>
      <w:r>
        <w:rPr>
          <w:lang w:eastAsia="zh-CN"/>
        </w:rPr>
        <w:t>市场化与价值实现挑战</w:t>
      </w:r>
      <w:bookmarkEnd w:id="23"/>
    </w:p>
    <w:p ns2:paraId="11538E2E" ns2:textId="77777777" w:rsidR="00A16DFC" w:rsidRPr="009F160C" w:rsidRDefault="00000000">
      <w:pPr>
        <w:pStyle w:val="af1"/>
        <w:spacing w:after="60" w:line="276" w:lineRule="auto"/>
        <w:rPr>
          <w:sz w:val="28"/>
          <w:szCs w:val="28"/>
          <w:lang w:eastAsia="zh-CN"/>
        </w:rPr>
      </w:pPr>
      <w:r w:rsidRPr="009F160C">
        <w:rPr>
          <w:rFonts w:hint="eastAsia"/>
          <w:sz w:val="28"/>
          <w:szCs w:val="28"/>
          <w:lang w:eastAsia="zh-CN"/>
        </w:rPr>
        <w:t>电力、氢能和算力采用不同的价格、交付和合同机制。多出口虽然可能拓展收入来源，也会增加设备投资、客户履约和跨市场结算风险。若绿色溢价、最低承购和服务等级不能合同化，多产品并不必然提高项目价值</w:t>
      </w:r>
      <w:bookmarkEnd w:id="18"/>
      <w:r w:rsidRPr="009F160C">
        <w:rPr>
          <w:rFonts w:hint="eastAsia"/>
          <w:sz w:val="28"/>
          <w:szCs w:val="28"/>
          <w:lang w:eastAsia="zh-CN"/>
        </w:rPr>
        <w:t>。</w:t>
      </w:r>
    </w:p>
    <w:p ns2:paraId="4D824710" ns2:textId="77777777" w:rsidR="00A16DFC" w:rsidRDefault="00000000">
      <w:pPr>
        <w:pStyle w:val="21"/>
        <w:rPr>
          <w:lang w:eastAsia="zh-CN"/>
        </w:rPr>
      </w:pPr>
      <w:bookmarkStart w:id="24" w:name="_Toc237592042"/>
      <w:r>
        <w:rPr>
          <w:rFonts w:ascii="宋体" w:eastAsia="宋体" w:hAnsi="宋体" w:hint="eastAsia"/>
          <w:lang w:eastAsia="zh-CN"/>
        </w:rPr>
        <w:lastRenderedPageBreak/>
        <w:t>四、</w:t>
      </w:r>
      <w:r>
        <w:rPr>
          <w:lang w:eastAsia="zh-CN"/>
        </w:rPr>
        <w:t xml:space="preserve"> </w:t>
      </w:r>
      <w:r>
        <w:rPr>
          <w:rFonts w:hint="eastAsia"/>
          <w:lang w:eastAsia="zh-CN"/>
        </w:rPr>
        <w:t>研究思路与创新点</w:t>
      </w:r>
      <w:bookmarkEnd w:id="24"/>
    </w:p>
    <w:p ns2:paraId="19ED0E2D" ns2:textId="77777777" w:rsidR="00A16DFC" w:rsidRDefault="00000000">
      <w:pPr>
        <w:pStyle w:val="31"/>
        <w:rPr>
          <w:lang w:eastAsia="zh-CN"/>
        </w:rPr>
      </w:pPr>
      <w:bookmarkStart w:id="25" w:name="研究命题与对照设计"/>
      <w:bookmarkStart w:id="26" w:name="_Toc237592043"/>
      <w:r>
        <w:rPr>
          <w:rFonts w:ascii="宋体" w:eastAsia="宋体" w:hAnsi="宋体" w:hint="eastAsia"/>
          <w:lang w:eastAsia="zh-CN"/>
        </w:rPr>
        <w:t>（一）</w:t>
      </w:r>
      <w:r>
        <w:rPr>
          <w:lang w:eastAsia="zh-CN"/>
        </w:rPr>
        <w:t xml:space="preserve"> </w:t>
      </w:r>
      <w:r>
        <w:rPr>
          <w:rFonts w:hint="eastAsia"/>
          <w:lang w:eastAsia="zh-CN"/>
        </w:rPr>
        <w:t>研究命题与对照设计</w:t>
      </w:r>
      <w:bookmarkEnd w:id="26"/>
    </w:p>
    <w:p ns2:paraId="36459443" ns2:textId="77777777" w:rsidR="00A16DFC" w:rsidRPr="009F160C" w:rsidRDefault="00000000">
      <w:pPr>
        <w:pStyle w:val="af1"/>
        <w:spacing w:after="60" w:line="276" w:lineRule="auto"/>
        <w:rPr>
          <w:sz w:val="28"/>
          <w:szCs w:val="28"/>
          <w:lang w:eastAsia="zh-CN"/>
        </w:rPr>
      </w:pPr>
      <w:r w:rsidRPr="009F160C">
        <w:rPr>
          <w:rFonts w:hint="eastAsia"/>
          <w:sz w:val="28"/>
          <w:szCs w:val="28"/>
          <w:lang w:eastAsia="zh-CN"/>
        </w:rPr>
        <w:t>针对上述挑战，本报告提出待验证的研究命题：在相同资源时序和装机边界下，若配置由多源供电、构网型混合储能、柔性算力、制氢和多形态输出构成的综合能源体，并由统一调度系统在安全约束下分配能量，则可能比单一电力外送获得更高的新能源利用率、运行价值和供能可靠性。接下来本报告</w:t>
      </w:r>
      <w:r w:rsidRPr="009F160C">
        <w:rPr>
          <w:sz w:val="28"/>
          <w:szCs w:val="28"/>
          <w:lang w:eastAsia="zh-CN"/>
        </w:rPr>
        <w:t>研究回答</w:t>
      </w:r>
      <w:r w:rsidRPr="009F160C">
        <w:rPr>
          <w:sz w:val="28"/>
          <w:szCs w:val="28"/>
          <w:lang w:eastAsia="zh-CN"/>
        </w:rPr>
        <w:t>“</w:t>
      </w:r>
      <w:r w:rsidRPr="009F160C">
        <w:rPr>
          <w:sz w:val="28"/>
          <w:szCs w:val="28"/>
          <w:lang w:eastAsia="zh-CN"/>
        </w:rPr>
        <w:t>组合方案改善多少、何时成立、在哪些边界下不成立</w:t>
      </w:r>
      <w:r w:rsidRPr="009F160C">
        <w:rPr>
          <w:sz w:val="28"/>
          <w:szCs w:val="28"/>
          <w:lang w:eastAsia="zh-CN"/>
        </w:rPr>
        <w:t>”</w:t>
      </w:r>
      <w:r w:rsidRPr="009F160C">
        <w:rPr>
          <w:sz w:val="28"/>
          <w:szCs w:val="28"/>
          <w:lang w:eastAsia="zh-CN"/>
        </w:rPr>
        <w:t>。基准方案采用</w:t>
      </w:r>
      <w:r w:rsidRPr="009F160C">
        <w:rPr>
          <w:sz w:val="28"/>
          <w:szCs w:val="28"/>
          <w:lang w:eastAsia="zh-CN"/>
        </w:rPr>
        <w:t>“</w:t>
      </w:r>
      <w:r w:rsidRPr="009F160C">
        <w:rPr>
          <w:sz w:val="28"/>
          <w:szCs w:val="28"/>
          <w:lang w:eastAsia="zh-CN"/>
        </w:rPr>
        <w:t>新能源发电</w:t>
      </w:r>
      <w:r w:rsidRPr="009F160C">
        <w:rPr>
          <w:sz w:val="28"/>
          <w:szCs w:val="28"/>
          <w:lang w:eastAsia="zh-CN"/>
        </w:rPr>
        <w:t>—</w:t>
      </w:r>
      <w:r w:rsidRPr="009F160C">
        <w:rPr>
          <w:sz w:val="28"/>
          <w:szCs w:val="28"/>
          <w:lang w:eastAsia="zh-CN"/>
        </w:rPr>
        <w:t>海缆外送</w:t>
      </w:r>
      <w:r w:rsidRPr="009F160C">
        <w:rPr>
          <w:sz w:val="28"/>
          <w:szCs w:val="28"/>
          <w:lang w:eastAsia="zh-CN"/>
        </w:rPr>
        <w:t>”</w:t>
      </w:r>
      <w:r w:rsidRPr="009F160C">
        <w:rPr>
          <w:sz w:val="28"/>
          <w:szCs w:val="28"/>
          <w:lang w:eastAsia="zh-CN"/>
        </w:rPr>
        <w:t>路径，研究方案采用</w:t>
      </w:r>
      <w:r w:rsidRPr="009F160C">
        <w:rPr>
          <w:sz w:val="28"/>
          <w:szCs w:val="28"/>
          <w:lang w:eastAsia="zh-CN"/>
        </w:rPr>
        <w:t>“</w:t>
      </w:r>
      <w:r w:rsidRPr="009F160C">
        <w:rPr>
          <w:sz w:val="28"/>
          <w:szCs w:val="28"/>
          <w:lang w:eastAsia="zh-CN"/>
        </w:rPr>
        <w:t>多源供给</w:t>
      </w:r>
      <w:r w:rsidRPr="009F160C">
        <w:rPr>
          <w:sz w:val="28"/>
          <w:szCs w:val="28"/>
          <w:lang w:eastAsia="zh-CN"/>
        </w:rPr>
        <w:t>—</w:t>
      </w:r>
      <w:r w:rsidRPr="009F160C">
        <w:rPr>
          <w:sz w:val="28"/>
          <w:szCs w:val="28"/>
          <w:lang w:eastAsia="zh-CN"/>
        </w:rPr>
        <w:t>混合储能</w:t>
      </w:r>
      <w:r w:rsidRPr="009F160C">
        <w:rPr>
          <w:sz w:val="28"/>
          <w:szCs w:val="28"/>
          <w:lang w:eastAsia="zh-CN"/>
        </w:rPr>
        <w:t>—</w:t>
      </w:r>
      <w:r w:rsidRPr="009F160C">
        <w:rPr>
          <w:sz w:val="28"/>
          <w:szCs w:val="28"/>
          <w:lang w:eastAsia="zh-CN"/>
        </w:rPr>
        <w:t>算力</w:t>
      </w:r>
      <w:r w:rsidRPr="009F160C">
        <w:rPr>
          <w:sz w:val="28"/>
          <w:szCs w:val="28"/>
          <w:lang w:eastAsia="zh-CN"/>
        </w:rPr>
        <w:t>/</w:t>
      </w:r>
      <w:r w:rsidRPr="009F160C">
        <w:rPr>
          <w:sz w:val="28"/>
          <w:szCs w:val="28"/>
          <w:lang w:eastAsia="zh-CN"/>
        </w:rPr>
        <w:t>制氢</w:t>
      </w:r>
      <w:r w:rsidRPr="009F160C">
        <w:rPr>
          <w:sz w:val="28"/>
          <w:szCs w:val="28"/>
          <w:lang w:eastAsia="zh-CN"/>
        </w:rPr>
        <w:t>—</w:t>
      </w:r>
      <w:r w:rsidRPr="009F160C">
        <w:rPr>
          <w:sz w:val="28"/>
          <w:szCs w:val="28"/>
          <w:lang w:eastAsia="zh-CN"/>
        </w:rPr>
        <w:t>多形态输出</w:t>
      </w:r>
      <w:r w:rsidRPr="009F160C">
        <w:rPr>
          <w:sz w:val="28"/>
          <w:szCs w:val="28"/>
          <w:lang w:eastAsia="zh-CN"/>
        </w:rPr>
        <w:t>”</w:t>
      </w:r>
      <w:r w:rsidRPr="009F160C">
        <w:rPr>
          <w:sz w:val="28"/>
          <w:szCs w:val="28"/>
          <w:lang w:eastAsia="zh-CN"/>
        </w:rPr>
        <w:t>路径。研究方案的改</w:t>
      </w:r>
      <w:r w:rsidRPr="009F160C">
        <w:rPr>
          <w:rFonts w:hint="eastAsia"/>
          <w:sz w:val="28"/>
          <w:szCs w:val="28"/>
          <w:lang w:eastAsia="zh-CN"/>
        </w:rPr>
        <w:t>变</w:t>
      </w:r>
      <w:r w:rsidRPr="009F160C">
        <w:rPr>
          <w:sz w:val="28"/>
          <w:szCs w:val="28"/>
          <w:lang w:eastAsia="zh-CN"/>
        </w:rPr>
        <w:t>同时包含新增出口资产与协同调度的组合效应；各模块及</w:t>
      </w:r>
      <w:r w:rsidRPr="009F160C">
        <w:rPr>
          <w:sz w:val="28"/>
          <w:szCs w:val="28"/>
          <w:lang w:eastAsia="zh-CN"/>
        </w:rPr>
        <w:t>EMS</w:t>
      </w:r>
      <w:r w:rsidRPr="009F160C">
        <w:rPr>
          <w:sz w:val="28"/>
          <w:szCs w:val="28"/>
          <w:lang w:eastAsia="zh-CN"/>
        </w:rPr>
        <w:t>的独立贡献需通过消融试验识别。</w:t>
      </w:r>
    </w:p>
    <w:p ns2:paraId="2655A5DC" ns2:textId="77777777" w:rsidR="00A16DFC" w:rsidRDefault="00000000">
      <w:pPr>
        <w:pStyle w:val="31"/>
      </w:pPr>
      <w:bookmarkStart w:id="27" w:name="h1h4研究假设"/>
      <w:bookmarkStart w:id="28" w:name="_Toc237592044"/>
      <w:bookmarkEnd w:id="25"/>
      <w:r>
        <w:rPr>
          <w:rFonts w:ascii="宋体" w:eastAsia="宋体" w:hAnsi="宋体" w:hint="eastAsia"/>
          <w:lang w:eastAsia="zh-CN"/>
        </w:rPr>
        <w:t>（二）</w:t>
      </w:r>
      <w:proofErr w:type="spellStart"/>
      <w:r>
        <w:rPr>
          <w:rFonts w:hint="eastAsia"/>
        </w:rPr>
        <w:t>研究假设</w:t>
      </w:r>
      <w:bookmarkEnd w:id="28"/>
      <w:proofErr w:type="spellEnd"/>
    </w:p>
    <w:tbl>
      <w:tblPr>
        <w:tblStyle w:val="aff6"/>
        <w:tblW w:w="5000" w:type="pct"/>
        <w:tblLayout w:type="fixed"/>
        <w:tblCellMar>
          <w:top w:w="55" w:type="dxa"/>
          <w:left w:w="55" w:type="dxa"/>
          <w:bottom w:w="55" w:type="dxa"/>
          <w:right w:w="55" w:type="dxa"/>
        </w:tblCellMar>
        <w:tblLook w:val="04A0" w:firstRow="1" w:lastRow="0" w:firstColumn="1" w:lastColumn="0" w:noHBand="0" w:noVBand="1"/>
      </w:tblPr>
      <w:tblGrid>
        <w:gridCol w:w="1468"/>
        <w:gridCol w:w="4456"/>
        <w:gridCol w:w="1977"/>
        <w:gridCol w:w="1835"/>
      </w:tblGrid>
      <w:tr w:rsidR="00A16DFC" ns2:paraId="7B0C557D" ns2:textId="77777777">
        <w:trPr>
          <w:cantSplit/>
          <w:tblHeader/>
        </w:trPr>
        <w:tc>
          <w:tcPr>
            <w:tcW w:w="1469" w:type="dxa"/>
            <w:vAlign w:val="center"/>
          </w:tcPr>
          <w:p ns2:paraId="3EC8A264" ns2:textId="77777777" w:rsidR="00A16DFC" w:rsidRDefault="00000000">
            <w:pPr>
              <w:keepNext/>
              <w:spacing w:line="276" w:lineRule="auto"/>
              <w:jc w:val="center"/>
              <w:rPr>
                <w:sz w:val="17"/>
              </w:rPr>
            </w:pPr>
            <w:proofErr w:type="spellStart"/>
            <w:r>
              <w:rPr>
                <w:b/>
                <w:sz w:val="24"/>
              </w:rPr>
              <w:t>编号</w:t>
            </w:r>
            <w:proofErr w:type="spellEnd"/>
          </w:p>
        </w:tc>
        <w:tc>
          <w:tcPr>
            <w:tcW w:w="4461" w:type="dxa"/>
            <w:vAlign w:val="center"/>
          </w:tcPr>
          <w:p ns2:paraId="320ABC62" ns2:textId="77777777" w:rsidR="00A16DFC" w:rsidRDefault="00000000">
            <w:pPr>
              <w:keepNext/>
              <w:spacing w:line="276" w:lineRule="auto"/>
              <w:jc w:val="center"/>
              <w:rPr>
                <w:sz w:val="17"/>
              </w:rPr>
            </w:pPr>
            <w:proofErr w:type="spellStart"/>
            <w:r>
              <w:rPr>
                <w:b/>
                <w:sz w:val="24"/>
              </w:rPr>
              <w:t>正式研究假设</w:t>
            </w:r>
            <w:proofErr w:type="spellEnd"/>
          </w:p>
        </w:tc>
        <w:tc>
          <w:tcPr>
            <w:tcW w:w="1979" w:type="dxa"/>
            <w:vAlign w:val="center"/>
          </w:tcPr>
          <w:p ns2:paraId="60E9BE36" ns2:textId="77777777" w:rsidR="00A16DFC" w:rsidRDefault="00000000">
            <w:pPr>
              <w:keepNext/>
              <w:spacing w:line="276" w:lineRule="auto"/>
              <w:jc w:val="center"/>
              <w:rPr>
                <w:sz w:val="17"/>
              </w:rPr>
            </w:pPr>
            <w:proofErr w:type="spellStart"/>
            <w:r>
              <w:rPr>
                <w:b/>
                <w:sz w:val="24"/>
              </w:rPr>
              <w:t>主要验证指标</w:t>
            </w:r>
            <w:proofErr w:type="spellEnd"/>
          </w:p>
        </w:tc>
        <w:tc>
          <w:tcPr>
            <w:tcW w:w="1837" w:type="dxa"/>
            <w:vAlign w:val="center"/>
          </w:tcPr>
          <w:p ns2:paraId="023309D1" ns2:textId="77777777" w:rsidR="00A16DFC" w:rsidRDefault="00000000">
            <w:pPr>
              <w:keepNext/>
              <w:spacing w:line="276" w:lineRule="auto"/>
              <w:jc w:val="center"/>
              <w:rPr>
                <w:sz w:val="17"/>
              </w:rPr>
            </w:pPr>
            <w:proofErr w:type="spellStart"/>
            <w:r>
              <w:rPr>
                <w:b/>
                <w:sz w:val="24"/>
              </w:rPr>
              <w:t>判定边界</w:t>
            </w:r>
            <w:proofErr w:type="spellEnd"/>
          </w:p>
        </w:tc>
      </w:tr>
      <w:tr w:rsidR="00A16DFC" ns2:paraId="5A51A6F7" ns2:textId="77777777">
        <w:trPr>
          <w:cantSplit/>
        </w:trPr>
        <w:tc>
          <w:tcPr>
            <w:tcW w:w="1469" w:type="dxa"/>
            <w:vAlign w:val="center"/>
          </w:tcPr>
          <w:p ns2:paraId="23388FF4" ns2:textId="77777777" w:rsidR="00A16DFC" w:rsidRDefault="00000000">
            <w:pPr>
              <w:spacing w:line="276" w:lineRule="auto"/>
              <w:jc w:val="left"/>
              <w:rPr>
                <w:sz w:val="17"/>
              </w:rPr>
            </w:pPr>
            <w:r>
              <w:rPr>
                <w:sz w:val="24"/>
              </w:rPr>
              <w:t xml:space="preserve">H1 </w:t>
            </w:r>
            <w:proofErr w:type="spellStart"/>
            <w:r>
              <w:rPr>
                <w:sz w:val="24"/>
              </w:rPr>
              <w:t>消纳假设</w:t>
            </w:r>
            <w:proofErr w:type="spellEnd"/>
          </w:p>
        </w:tc>
        <w:tc>
          <w:tcPr>
            <w:tcW w:w="4461" w:type="dxa"/>
            <w:vAlign w:val="center"/>
          </w:tcPr>
          <w:p ns2:paraId="4BF751A4" ns2:textId="77777777" w:rsidR="00A16DFC" w:rsidRDefault="00000000">
            <w:pPr>
              <w:spacing w:line="276" w:lineRule="auto"/>
              <w:jc w:val="left"/>
              <w:rPr>
                <w:lang w:eastAsia="zh-CN"/>
              </w:rPr>
            </w:pPr>
            <w:r>
              <w:rPr>
                <w:sz w:val="24"/>
                <w:lang w:eastAsia="zh-CN"/>
              </w:rPr>
              <w:t>在相同资源时序和装机边界下，多出口协同较单一电力外送能够提高可再生能源利用率并降低弃能。</w:t>
            </w:r>
          </w:p>
        </w:tc>
        <w:tc>
          <w:tcPr>
            <w:tcW w:w="1979" w:type="dxa"/>
            <w:vAlign w:val="center"/>
          </w:tcPr>
          <w:p ns2:paraId="6A03DDC9" ns2:textId="77777777" w:rsidR="00A16DFC" w:rsidRDefault="00000000">
            <w:pPr>
              <w:spacing w:line="276" w:lineRule="auto"/>
              <w:jc w:val="left"/>
              <w:rPr>
                <w:lang w:eastAsia="zh-CN"/>
              </w:rPr>
            </w:pPr>
            <w:r>
              <w:rPr>
                <w:sz w:val="24"/>
                <w:lang w:eastAsia="zh-CN"/>
              </w:rPr>
              <w:t>新能源利用率、弃能量</w:t>
            </w:r>
          </w:p>
        </w:tc>
        <w:tc>
          <w:tcPr>
            <w:tcW w:w="1837" w:type="dxa"/>
            <w:vAlign w:val="center"/>
          </w:tcPr>
          <w:p ns2:paraId="316066B9" ns2:textId="77777777" w:rsidR="00A16DFC" w:rsidRDefault="00000000">
            <w:pPr>
              <w:spacing w:line="276" w:lineRule="auto"/>
              <w:jc w:val="left"/>
              <w:rPr>
                <w:sz w:val="17"/>
              </w:rPr>
            </w:pPr>
            <w:r>
              <w:rPr>
                <w:sz w:val="24"/>
              </w:rPr>
              <w:t>典型</w:t>
            </w:r>
            <w:r>
              <w:rPr>
                <w:sz w:val="24"/>
              </w:rPr>
              <w:t>48 h</w:t>
            </w:r>
            <w:r>
              <w:rPr>
                <w:sz w:val="24"/>
              </w:rPr>
              <w:t>与</w:t>
            </w:r>
            <w:r>
              <w:rPr>
                <w:sz w:val="24"/>
              </w:rPr>
              <w:t xml:space="preserve">8,760 </w:t>
            </w:r>
            <w:proofErr w:type="spellStart"/>
            <w:r>
              <w:rPr>
                <w:sz w:val="24"/>
              </w:rPr>
              <w:t>h</w:t>
            </w:r>
            <w:r>
              <w:rPr>
                <w:sz w:val="24"/>
              </w:rPr>
              <w:t>年度场景</w:t>
            </w:r>
            <w:proofErr w:type="spellEnd"/>
          </w:p>
        </w:tc>
      </w:tr>
      <w:tr w:rsidR="00A16DFC" ns2:paraId="46EC6298" ns2:textId="77777777">
        <w:trPr>
          <w:cantSplit/>
        </w:trPr>
        <w:tc>
          <w:tcPr>
            <w:tcW w:w="1469" w:type="dxa"/>
            <w:vAlign w:val="center"/>
          </w:tcPr>
          <w:p ns2:paraId="097F30D1" ns2:textId="77777777" w:rsidR="00A16DFC" w:rsidRDefault="00000000">
            <w:pPr>
              <w:spacing w:line="276" w:lineRule="auto"/>
              <w:jc w:val="left"/>
              <w:rPr>
                <w:sz w:val="17"/>
              </w:rPr>
            </w:pPr>
            <w:r>
              <w:rPr>
                <w:sz w:val="24"/>
              </w:rPr>
              <w:t xml:space="preserve">H2 </w:t>
            </w:r>
            <w:proofErr w:type="spellStart"/>
            <w:r>
              <w:rPr>
                <w:sz w:val="24"/>
              </w:rPr>
              <w:t>运行经济性假设</w:t>
            </w:r>
            <w:proofErr w:type="spellEnd"/>
          </w:p>
        </w:tc>
        <w:tc>
          <w:tcPr>
            <w:tcW w:w="4461" w:type="dxa"/>
            <w:vAlign w:val="center"/>
          </w:tcPr>
          <w:p ns2:paraId="6F8088A8" ns2:textId="77777777" w:rsidR="00A16DFC" w:rsidRDefault="00000000">
            <w:pPr>
              <w:spacing w:line="276" w:lineRule="auto"/>
              <w:jc w:val="left"/>
              <w:rPr>
                <w:lang w:eastAsia="zh-CN"/>
              </w:rPr>
            </w:pPr>
            <w:r>
              <w:rPr>
                <w:sz w:val="24"/>
                <w:lang w:eastAsia="zh-CN"/>
              </w:rPr>
              <w:t>在给定离岸距离、产品价格、设备容量和运行约束下，多出口协同较单一电力外送能够提高现金运行毛收益或降低净运行成本。</w:t>
            </w:r>
          </w:p>
        </w:tc>
        <w:tc>
          <w:tcPr>
            <w:tcW w:w="1979" w:type="dxa"/>
            <w:vAlign w:val="center"/>
          </w:tcPr>
          <w:p ns2:paraId="310780DB" ns2:textId="77777777" w:rsidR="00A16DFC" w:rsidRDefault="00000000">
            <w:pPr>
              <w:spacing w:line="276" w:lineRule="auto"/>
              <w:jc w:val="left"/>
              <w:rPr>
                <w:lang w:eastAsia="zh-CN"/>
              </w:rPr>
            </w:pPr>
            <w:r>
              <w:rPr>
                <w:sz w:val="24"/>
                <w:lang w:eastAsia="zh-CN"/>
              </w:rPr>
              <w:t>现金运行毛收益、净运行成本、边界敏感性</w:t>
            </w:r>
          </w:p>
        </w:tc>
        <w:tc>
          <w:tcPr>
            <w:tcW w:w="1837" w:type="dxa"/>
            <w:vAlign w:val="center"/>
          </w:tcPr>
          <w:p ns2:paraId="07E713B9" ns2:textId="77777777" w:rsidR="00A16DFC" w:rsidRDefault="00000000">
            <w:pPr>
              <w:spacing w:line="276" w:lineRule="auto"/>
              <w:jc w:val="left"/>
              <w:rPr>
                <w:lang w:eastAsia="zh-CN"/>
              </w:rPr>
            </w:pPr>
            <w:r>
              <w:rPr>
                <w:sz w:val="24"/>
                <w:lang w:eastAsia="zh-CN"/>
              </w:rPr>
              <w:t>仅代表运行层；全寿命投资另行评价</w:t>
            </w:r>
          </w:p>
        </w:tc>
      </w:tr>
      <w:tr w:rsidR="00A16DFC" ns2:paraId="2B09F466" ns2:textId="77777777">
        <w:trPr>
          <w:cantSplit/>
        </w:trPr>
        <w:tc>
          <w:tcPr>
            <w:tcW w:w="1469" w:type="dxa"/>
            <w:vAlign w:val="center"/>
          </w:tcPr>
          <w:p ns2:paraId="758F3882" ns2:textId="77777777" w:rsidR="00A16DFC" w:rsidRDefault="00000000">
            <w:pPr>
              <w:spacing w:line="276" w:lineRule="auto"/>
              <w:jc w:val="left"/>
              <w:rPr>
                <w:lang w:eastAsia="zh-CN"/>
              </w:rPr>
            </w:pPr>
            <w:r>
              <w:rPr>
                <w:sz w:val="24"/>
                <w:lang w:eastAsia="zh-CN"/>
              </w:rPr>
              <w:t xml:space="preserve">H3 </w:t>
            </w:r>
            <w:r>
              <w:rPr>
                <w:sz w:val="24"/>
                <w:lang w:eastAsia="zh-CN"/>
              </w:rPr>
              <w:t>小时级供能可靠性假设</w:t>
            </w:r>
          </w:p>
        </w:tc>
        <w:tc>
          <w:tcPr>
            <w:tcW w:w="4461" w:type="dxa"/>
            <w:vAlign w:val="center"/>
          </w:tcPr>
          <w:p ns2:paraId="1277C485" ns2:textId="77777777" w:rsidR="00A16DFC" w:rsidRDefault="00000000">
            <w:pPr>
              <w:spacing w:line="276" w:lineRule="auto"/>
              <w:jc w:val="left"/>
              <w:rPr>
                <w:lang w:eastAsia="zh-CN"/>
              </w:rPr>
            </w:pPr>
            <w:r>
              <w:rPr>
                <w:sz w:val="24"/>
                <w:lang w:eastAsia="zh-CN"/>
              </w:rPr>
              <w:t>在相同资源与事件场景下，混合储能和负荷分级能够降低小时级关键负荷缺供。</w:t>
            </w:r>
          </w:p>
        </w:tc>
        <w:tc>
          <w:tcPr>
            <w:tcW w:w="1979" w:type="dxa"/>
            <w:vAlign w:val="center"/>
          </w:tcPr>
          <w:p ns2:paraId="17BAEE5F" ns2:textId="77777777" w:rsidR="00A16DFC" w:rsidRDefault="00000000">
            <w:pPr>
              <w:spacing w:line="276" w:lineRule="auto"/>
              <w:jc w:val="left"/>
              <w:rPr>
                <w:sz w:val="17"/>
              </w:rPr>
            </w:pPr>
            <w:proofErr w:type="spellStart"/>
            <w:r>
              <w:rPr>
                <w:sz w:val="24"/>
              </w:rPr>
              <w:t>ENS</w:t>
            </w:r>
            <w:r>
              <w:rPr>
                <w:sz w:val="24"/>
              </w:rPr>
              <w:t>、</w:t>
            </w:r>
            <w:r>
              <w:rPr>
                <w:sz w:val="24"/>
              </w:rPr>
              <w:t>EENS</w:t>
            </w:r>
            <w:r>
              <w:rPr>
                <w:sz w:val="24"/>
              </w:rPr>
              <w:t>、</w:t>
            </w:r>
            <w:r>
              <w:rPr>
                <w:sz w:val="24"/>
              </w:rPr>
              <w:t>SOC</w:t>
            </w:r>
            <w:r>
              <w:rPr>
                <w:sz w:val="24"/>
              </w:rPr>
              <w:t>、氢库存、极端事件缺供</w:t>
            </w:r>
            <w:proofErr w:type="spellEnd"/>
          </w:p>
        </w:tc>
        <w:tc>
          <w:tcPr>
            <w:tcW w:w="1837" w:type="dxa"/>
            <w:vAlign w:val="center"/>
          </w:tcPr>
          <w:p ns2:paraId="795773FF" ns2:textId="77777777" w:rsidR="00A16DFC" w:rsidRDefault="00000000">
            <w:pPr>
              <w:spacing w:line="276" w:lineRule="auto"/>
              <w:jc w:val="left"/>
              <w:rPr>
                <w:lang w:eastAsia="zh-CN"/>
              </w:rPr>
            </w:pPr>
            <w:r>
              <w:rPr>
                <w:sz w:val="24"/>
                <w:lang w:eastAsia="zh-CN"/>
              </w:rPr>
              <w:t>电气快速动态不由小时级模型证明</w:t>
            </w:r>
          </w:p>
        </w:tc>
      </w:tr>
      <w:tr w:rsidR="00A16DFC" ns2:paraId="0F73C235" ns2:textId="77777777">
        <w:trPr>
          <w:cantSplit/>
        </w:trPr>
        <w:tc>
          <w:tcPr>
            <w:tcW w:w="1469" w:type="dxa"/>
            <w:vAlign w:val="center"/>
          </w:tcPr>
          <w:p ns2:paraId="37F1C326" ns2:textId="77777777" w:rsidR="00A16DFC" w:rsidRDefault="00000000">
            <w:pPr>
              <w:spacing w:line="276" w:lineRule="auto"/>
              <w:jc w:val="left"/>
              <w:rPr>
                <w:sz w:val="17"/>
              </w:rPr>
            </w:pPr>
            <w:r>
              <w:rPr>
                <w:sz w:val="24"/>
              </w:rPr>
              <w:t xml:space="preserve">H4 </w:t>
            </w:r>
            <w:proofErr w:type="spellStart"/>
            <w:r>
              <w:rPr>
                <w:sz w:val="24"/>
              </w:rPr>
              <w:t>抗风险假设</w:t>
            </w:r>
            <w:proofErr w:type="spellEnd"/>
          </w:p>
        </w:tc>
        <w:tc>
          <w:tcPr>
            <w:tcW w:w="4461" w:type="dxa"/>
            <w:vAlign w:val="center"/>
          </w:tcPr>
          <w:p ns2:paraId="50D85754" ns2:textId="77777777" w:rsidR="00A16DFC" w:rsidRDefault="00000000">
            <w:pPr>
              <w:spacing w:line="276" w:lineRule="auto"/>
              <w:jc w:val="left"/>
              <w:rPr>
                <w:lang w:eastAsia="zh-CN"/>
              </w:rPr>
            </w:pPr>
            <w:r>
              <w:rPr>
                <w:sz w:val="24"/>
                <w:lang w:eastAsia="zh-CN"/>
              </w:rPr>
              <w:t>在设定的市场价格扰动范围内，电力、氢能和算力组合收入能够降低对单一市场的收益依赖和下行敏感性。</w:t>
            </w:r>
          </w:p>
        </w:tc>
        <w:tc>
          <w:tcPr>
            <w:tcW w:w="1979" w:type="dxa"/>
            <w:vAlign w:val="center"/>
          </w:tcPr>
          <w:p ns2:paraId="169B1925" ns2:textId="77777777" w:rsidR="00A16DFC" w:rsidRDefault="00000000">
            <w:pPr>
              <w:spacing w:line="276" w:lineRule="auto"/>
              <w:jc w:val="left"/>
              <w:rPr>
                <w:lang w:eastAsia="zh-CN"/>
              </w:rPr>
            </w:pPr>
            <w:r>
              <w:rPr>
                <w:sz w:val="24"/>
                <w:lang w:eastAsia="zh-CN"/>
              </w:rPr>
              <w:t>收入结构、价格敏感性、现金收益变化</w:t>
            </w:r>
          </w:p>
        </w:tc>
        <w:tc>
          <w:tcPr>
            <w:tcW w:w="1837" w:type="dxa"/>
            <w:vAlign w:val="center"/>
          </w:tcPr>
          <w:p ns2:paraId="57205BEF" ns2:textId="77777777" w:rsidR="00A16DFC" w:rsidRDefault="00000000">
            <w:pPr>
              <w:spacing w:line="276" w:lineRule="auto"/>
              <w:jc w:val="left"/>
              <w:rPr>
                <w:lang w:eastAsia="zh-CN"/>
              </w:rPr>
            </w:pPr>
            <w:r>
              <w:rPr>
                <w:sz w:val="24"/>
                <w:lang w:eastAsia="zh-CN"/>
              </w:rPr>
              <w:t>需结合概率价格和合同组合补充验证</w:t>
            </w:r>
          </w:p>
        </w:tc>
      </w:tr>
    </w:tbl>
    <w:p ns2:paraId="66EE31AF" ns2:textId="77777777" w:rsidR="00A16DFC" w:rsidRDefault="00000000">
      <w:pPr>
        <w:pStyle w:val="af1"/>
        <w:spacing w:after="60" w:line="276" w:lineRule="auto"/>
        <w:rPr>
          <w:lang w:eastAsia="zh-CN"/>
        </w:rPr>
      </w:pPr>
      <w:r>
        <w:rPr>
          <w:lang w:eastAsia="zh-CN"/>
        </w:rPr>
        <w:t>注：本报告以</w:t>
      </w:r>
      <w:r>
        <w:rPr>
          <w:lang w:eastAsia="zh-CN"/>
        </w:rPr>
        <w:t>48 h</w:t>
      </w:r>
      <w:r>
        <w:rPr>
          <w:lang w:eastAsia="zh-CN"/>
        </w:rPr>
        <w:t>为机制展示窗口；</w:t>
      </w:r>
      <w:r>
        <w:rPr>
          <w:lang w:eastAsia="zh-CN"/>
        </w:rPr>
        <w:t>8,760 h</w:t>
      </w:r>
      <w:r>
        <w:rPr>
          <w:lang w:eastAsia="zh-CN"/>
        </w:rPr>
        <w:t>为</w:t>
      </w:r>
      <w:r>
        <w:rPr>
          <w:lang w:eastAsia="zh-CN"/>
        </w:rPr>
        <w:t>2025</w:t>
      </w:r>
      <w:r>
        <w:rPr>
          <w:lang w:eastAsia="zh-CN"/>
        </w:rPr>
        <w:t>年逐时场景序列，原始数据文件、时区与时间戳连续性</w:t>
      </w:r>
      <w:r>
        <w:rPr>
          <w:rFonts w:hint="eastAsia"/>
          <w:lang w:eastAsia="zh-CN"/>
        </w:rPr>
        <w:t>以模型为准</w:t>
      </w:r>
      <w:r>
        <w:rPr>
          <w:lang w:eastAsia="zh-CN"/>
        </w:rPr>
        <w:t>。</w:t>
      </w:r>
      <w:bookmarkEnd w:id="27"/>
    </w:p>
    <w:p ns2:paraId="5AF4FCE2" ns2:textId="77777777" w:rsidR="00A16DFC" w:rsidRPr="009F160C" w:rsidRDefault="00000000">
      <w:pPr>
        <w:pStyle w:val="af1"/>
        <w:spacing w:after="60" w:line="276" w:lineRule="auto"/>
        <w:rPr>
          <w:sz w:val="28"/>
          <w:szCs w:val="28"/>
          <w:lang w:eastAsia="zh-CN"/>
        </w:rPr>
      </w:pPr>
      <w:r w:rsidRPr="009F160C">
        <w:rPr>
          <w:rFonts w:hint="eastAsia"/>
          <w:sz w:val="28"/>
          <w:szCs w:val="28"/>
          <w:lang w:eastAsia="zh-CN"/>
        </w:rPr>
        <w:lastRenderedPageBreak/>
        <w:t>基于上述研究框架，后续章节将围绕深远海平台与动态海缆、构网型混合储能、海上制氢储运以及多时间尺度协同调度等关键技术展开系统分析，并通过模型构建和场景仿真对</w:t>
      </w:r>
      <w:r w:rsidRPr="009F160C">
        <w:rPr>
          <w:rFonts w:hint="eastAsia"/>
          <w:sz w:val="28"/>
          <w:szCs w:val="28"/>
          <w:lang w:eastAsia="zh-CN"/>
        </w:rPr>
        <w:t>H1</w:t>
      </w:r>
      <w:r w:rsidRPr="009F160C">
        <w:rPr>
          <w:rFonts w:hint="eastAsia"/>
          <w:sz w:val="28"/>
          <w:szCs w:val="28"/>
          <w:lang w:eastAsia="zh-CN"/>
        </w:rPr>
        <w:t>—</w:t>
      </w:r>
      <w:r w:rsidRPr="009F160C">
        <w:rPr>
          <w:rFonts w:hint="eastAsia"/>
          <w:sz w:val="28"/>
          <w:szCs w:val="28"/>
          <w:lang w:eastAsia="zh-CN"/>
        </w:rPr>
        <w:t>H4</w:t>
      </w:r>
      <w:r w:rsidRPr="009F160C">
        <w:rPr>
          <w:rFonts w:hint="eastAsia"/>
          <w:sz w:val="28"/>
          <w:szCs w:val="28"/>
          <w:lang w:eastAsia="zh-CN"/>
        </w:rPr>
        <w:t>进行验证。由此，本章提出的研究问题、研究命题与研究假设构成全文后续技术识别、模型构建和实证分析的逻辑起点，并为进一步研究深远海能源岛的系统集成及产业培育路径奠定基础</w:t>
      </w:r>
    </w:p>
    <w:p ns2:paraId="0396630A" ns2:textId="77777777" w:rsidR="00A16DFC" w:rsidRDefault="00000000">
      <w:pPr>
        <w:pStyle w:val="1"/>
        <w:spacing w:before="0"/>
        <w:rPr>
          <w:lang w:eastAsia="zh-CN"/>
        </w:rPr>
      </w:pPr>
      <w:bookmarkStart w:id="29" w:name="_Toc237592045"/>
      <w:r>
        <w:rPr>
          <w:lang w:eastAsia="zh-CN"/>
        </w:rPr>
        <w:lastRenderedPageBreak/>
        <w:t>第二章</w:t>
      </w:r>
      <w:r>
        <w:rPr>
          <w:lang w:eastAsia="zh-CN"/>
        </w:rPr>
        <w:t xml:space="preserve"> </w:t>
      </w:r>
      <w:r>
        <w:rPr>
          <w:lang w:eastAsia="zh-CN"/>
        </w:rPr>
        <w:t>深远海能源</w:t>
      </w:r>
      <w:r>
        <w:rPr>
          <w:rFonts w:ascii="宋体" w:eastAsia="宋体" w:hAnsi="宋体" w:hint="eastAsia"/>
          <w:lang w:eastAsia="zh-CN"/>
        </w:rPr>
        <w:t>岛</w:t>
      </w:r>
      <w:r>
        <w:rPr>
          <w:lang w:eastAsia="zh-CN"/>
        </w:rPr>
        <w:t>的定义与未来产业方向研判</w:t>
      </w:r>
      <w:bookmarkEnd w:id="29"/>
    </w:p>
    <w:p ns2:paraId="3B62308E" ns2:textId="77777777" w:rsidR="00A16DFC" w:rsidRDefault="00000000">
      <w:pPr>
        <w:pStyle w:val="21"/>
        <w:rPr>
          <w:rFonts w:eastAsia="宋体"/>
          <w:lang w:eastAsia="zh-CN"/>
        </w:rPr>
      </w:pPr>
      <w:bookmarkStart w:id="30" w:name="_Toc237592046"/>
      <w:r>
        <w:rPr>
          <w:lang w:eastAsia="zh-CN"/>
        </w:rPr>
        <w:t>一、</w:t>
      </w:r>
      <w:r>
        <w:rPr>
          <w:lang w:eastAsia="zh-CN"/>
        </w:rPr>
        <w:t xml:space="preserve"> </w:t>
      </w:r>
      <w:r>
        <w:rPr>
          <w:lang w:eastAsia="zh-CN"/>
        </w:rPr>
        <w:t>深远海能源</w:t>
      </w:r>
      <w:r>
        <w:rPr>
          <w:rFonts w:ascii="宋体" w:eastAsia="宋体" w:hAnsi="宋体" w:hint="eastAsia"/>
          <w:lang w:eastAsia="zh-CN"/>
        </w:rPr>
        <w:t>岛</w:t>
      </w:r>
      <w:r>
        <w:rPr>
          <w:lang w:eastAsia="zh-CN"/>
        </w:rPr>
        <w:t>的定义</w:t>
      </w:r>
      <w:bookmarkEnd w:id="30"/>
    </w:p>
    <w:p ns2:paraId="40ED7AB9" ns2:textId="77777777" w:rsidR="00A16DFC" w:rsidRPr="009F160C" w:rsidRDefault="00000000">
      <w:pPr>
        <w:pStyle w:val="af1"/>
        <w:spacing w:after="150" w:line="341" w:lineRule="auto"/>
        <w:rPr>
          <w:sz w:val="28"/>
          <w:szCs w:val="28"/>
          <w:lang w:eastAsia="zh-CN"/>
        </w:rPr>
      </w:pPr>
      <w:r w:rsidRPr="009F160C">
        <w:rPr>
          <w:sz w:val="28"/>
          <w:szCs w:val="28"/>
          <w:lang w:eastAsia="zh-CN"/>
        </w:rPr>
        <w:t>本文所称深远海能源</w:t>
      </w:r>
      <w:r w:rsidRPr="009F160C">
        <w:rPr>
          <w:rFonts w:hint="eastAsia"/>
          <w:sz w:val="28"/>
          <w:szCs w:val="28"/>
          <w:lang w:eastAsia="zh-CN"/>
        </w:rPr>
        <w:t>岛</w:t>
      </w:r>
      <w:r w:rsidRPr="009F160C">
        <w:rPr>
          <w:sz w:val="28"/>
          <w:szCs w:val="28"/>
          <w:lang w:eastAsia="zh-CN"/>
        </w:rPr>
        <w:t>，是一种具有能源枢纽功能的综合能源基础设施。它依托自然岛屿、人工岛、固定式或漂浮式平台及其集群，汇集深远海可再生能源，通过储能、能量转化和协同调度，对外提供电力、分子能源、算力服务和海洋用能等多形态产品。其本质是把能源生产、稳定控制、价值转化和产品交付组织在统一系统边界内。</w:t>
      </w:r>
    </w:p>
    <w:p ns2:paraId="7189DB74" ns2: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能源枢纽需要具备三项基本能力。第一，在外部电网支撑较弱或暂时失去支撑时，维持局部电压、频率和关键负荷供能；第二，在秒级、小时级和更长时间尺度上转移、分配能源；第三，对不同产品进行独立计量、交付和结算。由此，系统可以采用并网、弱网或孤网运行方式，不完全脱离陆地电网。</w:t>
      </w:r>
    </w:p>
    <w:p ns2:paraId="50B4DF96" ns2:textId="77777777" w:rsidR="00A16DFC" w:rsidRDefault="00000000">
      <w:pPr>
        <w:pStyle w:val="af1"/>
        <w:keepNext/>
        <w:spacing w:after="150" w:line="341" w:lineRule="auto"/>
        <w:jc w:val="center"/>
        <w:rPr>
          <w:lang w:eastAsia="zh-CN"/>
        </w:rPr>
      </w:pPr>
      <w:r>
        <w:rPr>
          <w:noProof/>
        </w:rPr>
        <w:drawing>
          <wp:inline distT="0" distB="0" distL="0" distR="0" ns5:anchorId="36043F1D" ns5:editId="5BF61094">
            <wp:extent cx="4781550" cy="2690495"/>
            <wp:effectExtent l="0" t="0" r="0" b="0"/>
            <wp:docPr id="3" name="图片 2"/>
            <wp:cNvGraphicFramePr>
              <a:graphicFrameLocks noChangeAspect="1"/>
            </wp:cNvGraphicFramePr>
            <a:graphic>
              <a:graphicData uri="http://schemas.openxmlformats.org/drawingml/2006/picture">
                <pic:pic>
                  <pic:nvPicPr>
                    <pic:cNvPr id="3" name="图片 2"/>
                    <pic:cNvPicPr>
                      <a:picLocks noChangeAspect="1" noChangeArrowheads="1"/>
                    </pic:cNvPicPr>
                  </pic:nvPicPr>
                  <pic:blipFill>
                    <a:blip r:embed="rId16"/>
                    <a:stretch>
                      <a:fillRect/>
                    </a:stretch>
                  </pic:blipFill>
                  <pic:spPr bwMode="auto">
                    <a:xfrm>
                      <a:off x="0" y="0"/>
                      <a:ext cx="4781550" cy="2690495"/>
                    </a:xfrm>
                    <a:prstGeom prst="rect">
                      <a:avLst/>
                    </a:prstGeom>
                    <a:noFill/>
                  </pic:spPr>
                </pic:pic>
              </a:graphicData>
            </a:graphic>
          </wp:inline>
        </w:drawing>
      </w:r>
    </w:p>
    <w:p ns2:paraId="45F24D71" ns2:textId="77777777" w:rsidR="00A16DFC" w:rsidRDefault="00000000">
      <w:pPr>
        <w:pStyle w:val="af1"/>
        <w:spacing w:after="150" w:line="341" w:lineRule="auto"/>
        <w:jc w:val="center"/>
        <w:rPr>
          <w:lang w:eastAsia="zh-CN"/>
        </w:rPr>
      </w:pPr>
      <w:r>
        <w:rPr>
          <w:lang w:eastAsia="zh-CN"/>
        </w:rPr>
        <w:t>图</w:t>
      </w:r>
      <w:r>
        <w:rPr>
          <w:lang w:eastAsia="zh-CN"/>
        </w:rPr>
        <w:t xml:space="preserve">2.1 </w:t>
      </w:r>
      <w:r>
        <w:rPr>
          <w:lang w:eastAsia="zh-CN"/>
        </w:rPr>
        <w:t>能源岛概念与能流图</w:t>
      </w:r>
    </w:p>
    <w:p ns2:paraId="7B91BA9E" ns2:textId="77777777" w:rsidR="00A16DFC" w:rsidRPr="009F160C" w:rsidRDefault="00000000">
      <w:pPr>
        <w:pStyle w:val="af1"/>
        <w:spacing w:after="150" w:line="341" w:lineRule="auto"/>
        <w:rPr>
          <w:sz w:val="28"/>
          <w:szCs w:val="28"/>
          <w:lang w:eastAsia="zh-CN"/>
        </w:rPr>
      </w:pPr>
      <w:r w:rsidRPr="009F160C">
        <w:rPr>
          <w:sz w:val="28"/>
          <w:szCs w:val="28"/>
          <w:lang w:eastAsia="zh-CN"/>
        </w:rPr>
        <w:t>其必要构成包括主力电源、稳定控制与储能、公共母线、通信计量、安全系统和协同调度。对一般能源岛而言，制氢、算力舱、海水淡化、养殖和其他</w:t>
      </w:r>
      <w:r w:rsidRPr="009F160C">
        <w:rPr>
          <w:sz w:val="28"/>
          <w:szCs w:val="28"/>
          <w:lang w:eastAsia="zh-CN"/>
        </w:rPr>
        <w:lastRenderedPageBreak/>
        <w:t>海洋用能可按场址选配；其中，制氢与柔性算力是用于检验多出口价值转化假设的核心模块。</w:t>
      </w:r>
    </w:p>
    <w:p ns2:paraId="20B1460C" ns2: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从产业边界看，深远海能源岛产业化对象包括三层：适应深远海环境的能源与海工装备；公共电气、通信、安全和调度系统；电力、分子能源、算力及海洋服务的交付能力。与海上风电场相比，其价值出口不只依赖电力外送，各模块又共享公共母线、能量路由和安全边界，并由统一调度决定能量分配。</w:t>
      </w:r>
    </w:p>
    <w:p ns2:paraId="4BD8FD92" ns2: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从评价边界看，能源岛的必要性取决于场址离岸距离、资源波动、外送条件、产品需求和运维条件。某一场址若采用单一外送已经具有更低的全寿命成本和足够可靠性，就没有增加复杂模块的必要。</w:t>
      </w:r>
    </w:p>
    <w:p ns2:paraId="5E84A141" ns2:textId="77777777" w:rsidR="00A16DFC" w:rsidRDefault="00000000">
      <w:pPr>
        <w:pStyle w:val="21"/>
        <w:rPr>
          <w:lang w:eastAsia="zh-CN"/>
        </w:rPr>
      </w:pPr>
      <w:bookmarkStart w:id="31" w:name="_Toc237592047"/>
      <w:r>
        <w:rPr>
          <w:lang w:eastAsia="zh-CN"/>
        </w:rPr>
        <w:t>二、</w:t>
      </w:r>
      <w:bookmarkStart w:id="32" w:name="国际能源岛与国内深远海开发趋势"/>
      <w:r>
        <w:rPr>
          <w:lang w:eastAsia="zh-CN"/>
        </w:rPr>
        <w:t xml:space="preserve"> </w:t>
      </w:r>
      <w:r>
        <w:rPr>
          <w:rFonts w:hint="eastAsia"/>
          <w:lang w:eastAsia="zh-CN"/>
        </w:rPr>
        <w:t>国际能源岛与国内深远海开发趋势</w:t>
      </w:r>
      <w:bookmarkEnd w:id="31"/>
    </w:p>
    <w:p ns2:paraId="212B24F0" ns2:textId="77777777" w:rsidR="00A16DFC" w:rsidRDefault="00000000">
      <w:pPr>
        <w:pStyle w:val="31"/>
        <w:rPr>
          <w:lang w:eastAsia="zh-CN"/>
        </w:rPr>
      </w:pPr>
      <w:bookmarkStart w:id="33" w:name="_Toc237592048"/>
      <w:r>
        <w:rPr>
          <w:lang w:eastAsia="zh-CN"/>
        </w:rPr>
        <w:t>（一）</w:t>
      </w:r>
      <w:bookmarkStart w:id="34" w:name="国际实践形成三类主要路径"/>
      <w:r>
        <w:rPr>
          <w:lang w:eastAsia="zh-CN"/>
        </w:rPr>
        <w:t xml:space="preserve"> </w:t>
      </w:r>
      <w:r>
        <w:rPr>
          <w:rFonts w:hint="eastAsia"/>
          <w:lang w:eastAsia="zh-CN"/>
        </w:rPr>
        <w:t>三类主要路径</w:t>
      </w:r>
      <w:bookmarkEnd w:id="33"/>
    </w:p>
    <w:p ns2:paraId="0F34DB5D" ns2: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当前，国际能源岛处于规划与单模块测试并存阶段。现有实践大体沿三条路径发展，分别解决远距离汇集、能源形态转化和海上就地用能问题。</w:t>
      </w:r>
    </w:p>
    <w:p ns2:paraId="79D03FE5" ns2: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第一类是电网互联枢纽型。以丹麦博恩霍尔姆能源岛和比利时伊丽莎白公主岛等项目为例，海上风电集中汇集和跨区域电网连接是主要功能</w:t>
      </w:r>
      <w:r w:rsidRPr="009F160C">
        <w:rPr>
          <w:rFonts w:hint="eastAsia"/>
          <w:sz w:val="28"/>
          <w:szCs w:val="28"/>
          <w:lang w:eastAsia="zh-CN"/>
        </w:rPr>
        <w:t>[49][50]</w:t>
      </w:r>
      <w:r w:rsidRPr="009F160C">
        <w:rPr>
          <w:rFonts w:hint="eastAsia"/>
          <w:sz w:val="28"/>
          <w:szCs w:val="28"/>
          <w:lang w:eastAsia="zh-CN"/>
        </w:rPr>
        <w:t>。这一路径能够扩大送出范围并共享海上电气设施，但仍主要依赖电量交付，公共基础设施投资、建设进度和多主体协调直接影响项目边界。</w:t>
      </w:r>
    </w:p>
    <w:p ns2:paraId="45302E79" ns2: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第二类是电—氢及合成燃料转化型。北海相关规划提出将部分海上风电用于制氢及</w:t>
      </w:r>
      <w:r w:rsidRPr="009F160C">
        <w:rPr>
          <w:rFonts w:hint="eastAsia"/>
          <w:sz w:val="28"/>
          <w:szCs w:val="28"/>
          <w:lang w:eastAsia="zh-CN"/>
        </w:rPr>
        <w:t>Power-to-X</w:t>
      </w:r>
      <w:r w:rsidRPr="009F160C">
        <w:rPr>
          <w:rFonts w:hint="eastAsia"/>
          <w:sz w:val="28"/>
          <w:szCs w:val="28"/>
          <w:lang w:eastAsia="zh-CN"/>
        </w:rPr>
        <w:t>，以形成可储运的能源产品。其价值在于为受限电量增加出口，但海上电解设备的长期耐久、储运安全、全链条效率和绿色产品承购价格尚未普遍闭合。</w:t>
      </w:r>
    </w:p>
    <w:p ns2:paraId="6473C294" ns2: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第三类是能源与海上负荷融合型。挪威</w:t>
      </w:r>
      <w:r w:rsidRPr="009F160C">
        <w:rPr>
          <w:rFonts w:hint="eastAsia"/>
          <w:sz w:val="28"/>
          <w:szCs w:val="28"/>
          <w:lang w:eastAsia="zh-CN"/>
        </w:rPr>
        <w:t>Hywind</w:t>
      </w:r>
      <w:r w:rsidRPr="009F160C">
        <w:rPr>
          <w:sz w:val="28"/>
          <w:szCs w:val="28"/>
          <w:lang w:eastAsia="zh-CN"/>
        </w:rPr>
        <w:t xml:space="preserve"> </w:t>
      </w:r>
      <w:r w:rsidRPr="009F160C">
        <w:rPr>
          <w:rFonts w:hint="eastAsia"/>
          <w:sz w:val="28"/>
          <w:szCs w:val="28"/>
          <w:lang w:eastAsia="zh-CN"/>
        </w:rPr>
        <w:t>Tampen</w:t>
      </w:r>
      <w:r w:rsidRPr="009F160C">
        <w:rPr>
          <w:rFonts w:hint="eastAsia"/>
          <w:sz w:val="28"/>
          <w:szCs w:val="28"/>
          <w:lang w:eastAsia="zh-CN"/>
        </w:rPr>
        <w:t>已用漂浮式风电为海上油气设施供电，证明漂浮式风电与既有海上负荷可以形成局部集成</w:t>
      </w:r>
      <w:r w:rsidRPr="009F160C">
        <w:rPr>
          <w:rFonts w:hint="eastAsia"/>
          <w:sz w:val="28"/>
          <w:szCs w:val="28"/>
          <w:lang w:eastAsia="zh-CN"/>
        </w:rPr>
        <w:t>[51]</w:t>
      </w:r>
      <w:r w:rsidRPr="009F160C">
        <w:rPr>
          <w:rFonts w:hint="eastAsia"/>
          <w:sz w:val="28"/>
          <w:szCs w:val="28"/>
          <w:lang w:eastAsia="zh-CN"/>
        </w:rPr>
        <w:t>；海底数据中心等项目则开始验证海水冷却、舱体和光通信。</w:t>
      </w:r>
    </w:p>
    <w:p ns2:paraId="47FC93D0" ns2: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lastRenderedPageBreak/>
        <w:t>三类路径相互关联。电网互联提供基础送出，电—氢转化扩大能源形态，海上负荷提高就地利用。同时，单台设备可运行不等于综合系统可复制。当前仍缺少同时闭合长期可靠性、全寿命成本、多产品合同和跨主体责任的完整案例。</w:t>
      </w:r>
    </w:p>
    <w:p ns2:paraId="3FBF698E" ns2:textId="77777777" w:rsidR="00A16DFC" w:rsidRDefault="00000000">
      <w:pPr>
        <w:pStyle w:val="31"/>
        <w:rPr>
          <w:lang w:eastAsia="zh-CN"/>
        </w:rPr>
      </w:pPr>
      <w:bookmarkStart w:id="35" w:name="_Toc237592049"/>
      <w:bookmarkEnd w:id="34"/>
      <w:r>
        <w:rPr>
          <w:lang w:eastAsia="zh-CN"/>
        </w:rPr>
        <w:t>（二）</w:t>
      </w:r>
      <w:bookmarkStart w:id="36" w:name="国内开发由规模扩张转向深远海系统能力建设"/>
      <w:r>
        <w:rPr>
          <w:lang w:eastAsia="zh-CN"/>
        </w:rPr>
        <w:t xml:space="preserve"> </w:t>
      </w:r>
      <w:r>
        <w:rPr>
          <w:rFonts w:hint="eastAsia"/>
          <w:lang w:eastAsia="zh-CN"/>
        </w:rPr>
        <w:t>国内开发</w:t>
      </w:r>
      <w:r>
        <w:rPr>
          <w:rFonts w:ascii="微软雅黑" w:eastAsia="微软雅黑" w:hAnsi="微软雅黑" w:cs="微软雅黑" w:hint="eastAsia"/>
          <w:lang w:eastAsia="zh-CN"/>
        </w:rPr>
        <w:t>现状</w:t>
      </w:r>
      <w:bookmarkEnd w:id="35"/>
    </w:p>
    <w:p ns2:paraId="2D414201" ns2: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我国海上风电发展路径与欧洲存在差异主要来自电网结构、市场边界和产业需求：欧洲能源岛较多服务跨国互联和区域电力市场；我国则依托统一大电网、沿海负荷中心和完整制造体系，电力外送仍是基础，并且适合探索就地制氢、绿色算力与其他综合用能。同时，国内正进入深远海工程示范阶段。大容量风机等均有项目积累；国家规划也已提出海上能源岛示范和深远海海上风电建设</w:t>
      </w:r>
      <w:r w:rsidRPr="009F160C">
        <w:rPr>
          <w:rFonts w:hint="eastAsia"/>
          <w:sz w:val="28"/>
          <w:szCs w:val="28"/>
          <w:lang w:eastAsia="zh-CN"/>
        </w:rPr>
        <w:t>[39][48]</w:t>
      </w:r>
      <w:r w:rsidRPr="009F160C">
        <w:rPr>
          <w:rFonts w:hint="eastAsia"/>
          <w:sz w:val="28"/>
          <w:szCs w:val="28"/>
          <w:lang w:eastAsia="zh-CN"/>
        </w:rPr>
        <w:t>。但目前的主要进展仍集中在单项工程，构网运行、多设备共平台、多产品在线调度和长期商业合同仍缺少完整验证。</w:t>
      </w:r>
    </w:p>
    <w:p ns2:paraId="3B8DFCE6" ns2: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国内趋势可总结为三个特征。第一，开发海域由近岸浅水向远岸深水延伸，工程重点由单机容量扩大到漂浮基础、动态连接和远程运维。第二，沿海地区的绿色制造、港航燃料和数字基础设施需求，为电力之外的产品提供了潜在客户。第三，项目组织正在由单一发电企业主导，转向能源、海工、通信、化工和终端用户共同参与。三项变化使系统集成的重要性上升，也增加了接口和责任管理难度。</w:t>
      </w:r>
    </w:p>
    <w:p ns2:paraId="512BE9E8" ns2:textId="77777777" w:rsidR="00A16DFC" w:rsidRDefault="00000000">
      <w:pPr>
        <w:pStyle w:val="31"/>
        <w:rPr>
          <w:lang w:eastAsia="zh-CN"/>
        </w:rPr>
      </w:pPr>
      <w:bookmarkStart w:id="37" w:name="_Toc237592050"/>
      <w:bookmarkEnd w:id="36"/>
      <w:r>
        <w:rPr>
          <w:rFonts w:hint="eastAsia"/>
          <w:lang w:eastAsia="zh-CN"/>
        </w:rPr>
        <w:t>（三）</w:t>
      </w:r>
      <w:bookmarkStart w:id="38" w:name="阶段判断由单项示范走向系统示范"/>
      <w:r>
        <w:rPr>
          <w:rFonts w:hint="eastAsia"/>
          <w:lang w:eastAsia="zh-CN"/>
        </w:rPr>
        <w:t>阶段判断：由单项示范走向系统示范</w:t>
      </w:r>
      <w:bookmarkEnd w:id="37"/>
    </w:p>
    <w:p ns2:paraId="1CB947C5" ns2:textId="77777777" w:rsidR="00A16DFC" w:rsidRPr="009F160C" w:rsidRDefault="00000000">
      <w:pPr>
        <w:pStyle w:val="af1"/>
        <w:spacing w:after="150" w:line="341" w:lineRule="auto"/>
        <w:rPr>
          <w:sz w:val="28"/>
          <w:szCs w:val="28"/>
          <w:lang w:eastAsia="zh-CN"/>
        </w:rPr>
      </w:pPr>
      <w:r w:rsidRPr="009F160C">
        <w:rPr>
          <w:sz w:val="28"/>
          <w:szCs w:val="28"/>
          <w:lang w:eastAsia="zh-CN"/>
        </w:rPr>
        <w:t>由此，资源开发正在向远岸和深水延伸，价值出口正在由单一电力扩展，但产业仍处于单点技术向系统集成过渡阶段。该阶段有两个判断边界。一是</w:t>
      </w:r>
      <w:r w:rsidRPr="009F160C">
        <w:rPr>
          <w:sz w:val="28"/>
          <w:szCs w:val="28"/>
          <w:lang w:eastAsia="zh-CN"/>
        </w:rPr>
        <w:t>“</w:t>
      </w:r>
      <w:r w:rsidRPr="009F160C">
        <w:rPr>
          <w:sz w:val="28"/>
          <w:szCs w:val="28"/>
          <w:lang w:eastAsia="zh-CN"/>
        </w:rPr>
        <w:t>有项目</w:t>
      </w:r>
      <w:r w:rsidRPr="009F160C">
        <w:rPr>
          <w:sz w:val="28"/>
          <w:szCs w:val="28"/>
          <w:lang w:eastAsia="zh-CN"/>
        </w:rPr>
        <w:t>”</w:t>
      </w:r>
      <w:r w:rsidRPr="009F160C">
        <w:rPr>
          <w:sz w:val="28"/>
          <w:szCs w:val="28"/>
          <w:lang w:eastAsia="zh-CN"/>
        </w:rPr>
        <w:t>不等于</w:t>
      </w:r>
      <w:r w:rsidRPr="009F160C">
        <w:rPr>
          <w:sz w:val="28"/>
          <w:szCs w:val="28"/>
          <w:lang w:eastAsia="zh-CN"/>
        </w:rPr>
        <w:t>“</w:t>
      </w:r>
      <w:r w:rsidRPr="009F160C">
        <w:rPr>
          <w:sz w:val="28"/>
          <w:szCs w:val="28"/>
          <w:lang w:eastAsia="zh-CN"/>
        </w:rPr>
        <w:t>有产业</w:t>
      </w:r>
      <w:r w:rsidRPr="009F160C">
        <w:rPr>
          <w:sz w:val="28"/>
          <w:szCs w:val="28"/>
          <w:lang w:eastAsia="zh-CN"/>
        </w:rPr>
        <w:t>”</w:t>
      </w:r>
      <w:r w:rsidRPr="009F160C">
        <w:rPr>
          <w:sz w:val="28"/>
          <w:szCs w:val="28"/>
          <w:lang w:eastAsia="zh-CN"/>
        </w:rPr>
        <w:t>，产业形成还需要连续订单、稳定客户、可复用设计和通用标准；二是</w:t>
      </w:r>
      <w:r w:rsidRPr="009F160C">
        <w:rPr>
          <w:sz w:val="28"/>
          <w:szCs w:val="28"/>
          <w:lang w:eastAsia="zh-CN"/>
        </w:rPr>
        <w:t>“</w:t>
      </w:r>
      <w:r w:rsidRPr="009F160C">
        <w:rPr>
          <w:sz w:val="28"/>
          <w:szCs w:val="28"/>
          <w:lang w:eastAsia="zh-CN"/>
        </w:rPr>
        <w:t>部件成熟</w:t>
      </w:r>
      <w:r w:rsidRPr="009F160C">
        <w:rPr>
          <w:sz w:val="28"/>
          <w:szCs w:val="28"/>
          <w:lang w:eastAsia="zh-CN"/>
        </w:rPr>
        <w:t>”</w:t>
      </w:r>
      <w:r w:rsidRPr="009F160C">
        <w:rPr>
          <w:sz w:val="28"/>
          <w:szCs w:val="28"/>
          <w:lang w:eastAsia="zh-CN"/>
        </w:rPr>
        <w:t>不等于</w:t>
      </w:r>
      <w:r w:rsidRPr="009F160C">
        <w:rPr>
          <w:sz w:val="28"/>
          <w:szCs w:val="28"/>
          <w:lang w:eastAsia="zh-CN"/>
        </w:rPr>
        <w:t>“</w:t>
      </w:r>
      <w:r w:rsidRPr="009F160C">
        <w:rPr>
          <w:sz w:val="28"/>
          <w:szCs w:val="28"/>
          <w:lang w:eastAsia="zh-CN"/>
        </w:rPr>
        <w:t>系统成熟</w:t>
      </w:r>
      <w:r w:rsidRPr="009F160C">
        <w:rPr>
          <w:sz w:val="28"/>
          <w:szCs w:val="28"/>
          <w:lang w:eastAsia="zh-CN"/>
        </w:rPr>
        <w:t>”</w:t>
      </w:r>
      <w:r w:rsidRPr="009F160C">
        <w:rPr>
          <w:sz w:val="28"/>
          <w:szCs w:val="28"/>
          <w:lang w:eastAsia="zh-CN"/>
        </w:rPr>
        <w:t>，海上长期运行数据、跨时间尺度控制和多产品合同必须在同一边界内验证。</w:t>
      </w:r>
    </w:p>
    <w:p ns2:paraId="0B0305EB" ns2:textId="77777777" w:rsidR="00A16DFC" w:rsidRDefault="00000000">
      <w:pPr>
        <w:pStyle w:val="21"/>
        <w:rPr>
          <w:lang w:eastAsia="zh-CN"/>
        </w:rPr>
      </w:pPr>
      <w:bookmarkStart w:id="39" w:name="_Toc237592051"/>
      <w:bookmarkEnd w:id="32"/>
      <w:bookmarkEnd w:id="38"/>
      <w:r>
        <w:rPr>
          <w:rFonts w:hint="eastAsia"/>
          <w:lang w:eastAsia="zh-CN"/>
        </w:rPr>
        <w:lastRenderedPageBreak/>
        <w:t>三、</w:t>
      </w:r>
      <w:bookmarkStart w:id="40" w:name="源储算用融合的未来产业属性"/>
      <w:r>
        <w:rPr>
          <w:rFonts w:hint="eastAsia"/>
          <w:lang w:eastAsia="zh-CN"/>
        </w:rPr>
        <w:t>“源储算用”融合的未来产业属性</w:t>
      </w:r>
      <w:bookmarkEnd w:id="39"/>
    </w:p>
    <w:p ns2:paraId="0E06C870" ns2: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接下来采用三项基本标准对产业属性进行判断：</w:t>
      </w:r>
    </w:p>
    <w:p ns2:paraId="35442FC7" ns2:textId="77777777" w:rsidR="00A16DFC" w:rsidRDefault="00000000">
      <w:pPr>
        <w:pStyle w:val="31"/>
        <w:rPr>
          <w:rFonts w:eastAsia="宋体"/>
          <w:lang w:eastAsia="zh-CN"/>
        </w:rPr>
      </w:pPr>
      <w:bookmarkStart w:id="41" w:name="_Toc237592052"/>
      <w:r>
        <w:rPr>
          <w:lang w:eastAsia="zh-CN"/>
        </w:rPr>
        <w:t>（一）产业化判断</w:t>
      </w:r>
      <w:bookmarkEnd w:id="41"/>
    </w:p>
    <w:p ns2:paraId="13E9BCE3" ns2: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源储算用”的产业变化体现在组织方式。传统海上风电主要围绕风场、海缆和电量结算组织投资；融合型能源岛还需要储能控制、氢能储运、算力服务、海工运维、通信计量和多产品合同。其产出可以包括电力、氢氨产品、算力服务、海洋用能，以及由长期运行形成的设计规范、调度软件、认证方法和数据服务。</w:t>
      </w:r>
    </w:p>
    <w:p ns2:paraId="090010E8" ns2:textId="77777777" w:rsidR="00A16DFC" w:rsidRDefault="00000000">
      <w:pPr>
        <w:pStyle w:val="31"/>
        <w:rPr>
          <w:lang w:eastAsia="zh-CN"/>
        </w:rPr>
      </w:pPr>
      <w:bookmarkStart w:id="42" w:name="_Toc237592053"/>
      <w:r>
        <w:rPr>
          <w:rFonts w:ascii="宋体" w:eastAsia="宋体" w:hAnsi="宋体" w:hint="eastAsia"/>
          <w:lang w:eastAsia="zh-CN"/>
        </w:rPr>
        <w:t>（二）</w:t>
      </w:r>
      <w:bookmarkStart w:id="43" w:name="三类拐点及其成立条件"/>
      <w:r>
        <w:rPr>
          <w:rFonts w:ascii="宋体" w:eastAsia="宋体" w:hAnsi="宋体" w:hint="eastAsia"/>
          <w:lang w:eastAsia="zh-CN"/>
        </w:rPr>
        <w:t>技术、市场、政策</w:t>
      </w:r>
      <w:r>
        <w:rPr>
          <w:rFonts w:hint="eastAsia"/>
          <w:lang w:eastAsia="zh-CN"/>
        </w:rPr>
        <w:t>拐点及其成立条件</w:t>
      </w:r>
      <w:bookmarkEnd w:id="42"/>
    </w:p>
    <w:p ns2:paraId="62954FD9" ns2:textId="77777777" w:rsidR="00A16DFC" w:rsidRPr="009F160C" w:rsidRDefault="00000000">
      <w:pPr>
        <w:pStyle w:val="af1"/>
        <w:spacing w:after="150" w:line="341" w:lineRule="auto"/>
        <w:rPr>
          <w:sz w:val="28"/>
          <w:szCs w:val="28"/>
          <w:lang w:eastAsia="zh-CN"/>
        </w:rPr>
      </w:pPr>
      <w:r w:rsidRPr="009F160C">
        <w:rPr>
          <w:sz w:val="28"/>
          <w:szCs w:val="28"/>
          <w:lang w:eastAsia="zh-CN"/>
        </w:rPr>
        <w:t>能源岛的技术拐点已部分形成。漂浮式风电、电池储能、电解槽、柔性直流和海底数据舱已有不同程度的工程基础，项目示范所需设备不必从零研发；深远海平台级构网、黑启动与保护协同、多设备长期共平台运行、柔性算力分级和多产品实时调度则仍处于验证阶段。技术上可以开展最小闭环示范。</w:t>
      </w:r>
    </w:p>
    <w:p ns2:paraId="1525212F" ns2: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市场拐点表现为具有需求基础。</w:t>
      </w:r>
      <w:r w:rsidRPr="009F160C">
        <w:rPr>
          <w:sz w:val="28"/>
          <w:szCs w:val="28"/>
          <w:lang w:eastAsia="zh-CN"/>
        </w:rPr>
        <w:t xml:space="preserve"> </w:t>
      </w:r>
      <w:r w:rsidRPr="009F160C">
        <w:rPr>
          <w:rFonts w:hint="eastAsia"/>
          <w:sz w:val="28"/>
          <w:szCs w:val="28"/>
          <w:lang w:eastAsia="zh-CN"/>
        </w:rPr>
        <w:t>当前，沿海地区对绿电、低碳氢能、绿色航运燃料和算力服务存在新增需求，远距离送出约束也提高了就地转化的吸引力。但市场是否成立仍取决于最低承购、服务等级、绿色属性、交付地点和违约责任。</w:t>
      </w:r>
    </w:p>
    <w:p ns2:paraId="4C76CA63" ns2: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政策拐点表现为多项政策开始同向。政策拐点的关键是综合项目能否获得明确的审批路径、计量边界和绿色属性确认。深远海风电、绿电直连、构网型储能、氢能试点和绿色算力分别获得政策支持</w:t>
      </w:r>
      <w:r w:rsidRPr="009F160C">
        <w:rPr>
          <w:rFonts w:hint="eastAsia"/>
          <w:sz w:val="28"/>
          <w:szCs w:val="28"/>
          <w:lang w:eastAsia="zh-CN"/>
        </w:rPr>
        <w:t>[11][16][18][39]</w:t>
      </w:r>
      <w:r w:rsidRPr="009F160C">
        <w:rPr>
          <w:rFonts w:hint="eastAsia"/>
          <w:sz w:val="28"/>
          <w:szCs w:val="28"/>
          <w:lang w:eastAsia="zh-CN"/>
        </w:rPr>
        <w:t>。但能源岛同时涉及用海、能源、化工、数据、通信和生态管理，仍需要联合审批、分表计量、产品认证和安全标准等制度成果。</w:t>
      </w:r>
    </w:p>
    <w:p ns2:paraId="043F084B" ns2:textId="77777777" w:rsidR="00A16DFC" w:rsidRDefault="00000000">
      <w:pPr>
        <w:pStyle w:val="31"/>
        <w:rPr>
          <w:lang w:eastAsia="zh-CN"/>
        </w:rPr>
      </w:pPr>
      <w:bookmarkStart w:id="44" w:name="_Toc237592054"/>
      <w:bookmarkEnd w:id="43"/>
      <w:r>
        <w:rPr>
          <w:rFonts w:hint="eastAsia"/>
          <w:lang w:eastAsia="zh-CN"/>
        </w:rPr>
        <w:lastRenderedPageBreak/>
        <w:t>（三）</w:t>
      </w:r>
      <w:bookmarkStart w:id="45" w:name="未来产业属性的条件性结论"/>
      <w:r>
        <w:rPr>
          <w:rFonts w:hint="eastAsia"/>
          <w:lang w:eastAsia="zh-CN"/>
        </w:rPr>
        <w:t>未来产业属性的条件性结论</w:t>
      </w:r>
      <w:bookmarkEnd w:id="44"/>
    </w:p>
    <w:p ns2:paraId="012DCDF0" ns2:textId="77777777" w:rsidR="00A16DFC" w:rsidRPr="009F160C" w:rsidRDefault="00000000">
      <w:pPr>
        <w:pStyle w:val="af1"/>
        <w:spacing w:after="150" w:line="341" w:lineRule="auto"/>
        <w:rPr>
          <w:sz w:val="28"/>
          <w:szCs w:val="28"/>
          <w:lang w:eastAsia="zh-CN"/>
        </w:rPr>
      </w:pPr>
      <w:r w:rsidRPr="009F160C">
        <w:rPr>
          <w:sz w:val="28"/>
          <w:szCs w:val="28"/>
          <w:lang w:eastAsia="zh-CN"/>
        </w:rPr>
        <w:t>综合判断，深远海能源岛具备前瞻性、产业变革潜力和成长性。其前瞻性来自深远海资源开发和新增绿色需求的汇聚；产业变革潜力来自能源生产、数字服务和分子能源的协同；成长性来自设备、工程、运营、数据和标准可分阶段扩展。同时，该方向具有较高资本强度、海洋环境风险和市场不确定性。</w:t>
      </w:r>
    </w:p>
    <w:p ns2:paraId="55421580" ns2: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因此，深远海能源岛作为“具备培育价值、处于系统集成和商业模式验证阶段的潜在未来产业”，尚未成熟且没有适用于所有场址的通用方案。“源储算用”能否优于单一电力外送，由量化结果和全寿命边界共同决定。</w:t>
      </w:r>
    </w:p>
    <w:p ns2:paraId="633FBADF" ns2:textId="77777777" w:rsidR="00A16DFC" w:rsidRDefault="00000000">
      <w:pPr>
        <w:pStyle w:val="21"/>
        <w:rPr>
          <w:lang w:eastAsia="zh-CN"/>
        </w:rPr>
      </w:pPr>
      <w:bookmarkStart w:id="46" w:name="_Toc237592055"/>
      <w:bookmarkEnd w:id="40"/>
      <w:bookmarkEnd w:id="45"/>
      <w:r>
        <w:rPr>
          <w:lang w:eastAsia="zh-CN"/>
        </w:rPr>
        <w:t>四、</w:t>
      </w:r>
      <w:bookmarkStart w:id="47" w:name="我国形成特色优势的基础与窗口期"/>
      <w:r>
        <w:rPr>
          <w:lang w:eastAsia="zh-CN"/>
        </w:rPr>
        <w:t xml:space="preserve"> </w:t>
      </w:r>
      <w:r>
        <w:rPr>
          <w:rFonts w:hint="eastAsia"/>
          <w:lang w:eastAsia="zh-CN"/>
        </w:rPr>
        <w:t>我国形成优势的基础与窗口期</w:t>
      </w:r>
      <w:bookmarkEnd w:id="46"/>
    </w:p>
    <w:p ns2:paraId="1EF0ED7B" ns2:textId="77777777" w:rsidR="00A16DFC" w:rsidRDefault="00000000">
      <w:pPr>
        <w:pStyle w:val="31"/>
        <w:rPr>
          <w:lang w:eastAsia="zh-CN"/>
        </w:rPr>
      </w:pPr>
      <w:bookmarkStart w:id="48" w:name="_Toc237592056"/>
      <w:r>
        <w:rPr>
          <w:lang w:eastAsia="zh-CN"/>
        </w:rPr>
        <w:t>（一）</w:t>
      </w:r>
      <w:bookmarkStart w:id="49" w:name="形成特色路径的四项基础"/>
      <w:r>
        <w:rPr>
          <w:lang w:eastAsia="zh-CN"/>
        </w:rPr>
        <w:t xml:space="preserve"> </w:t>
      </w:r>
      <w:r>
        <w:rPr>
          <w:rFonts w:hint="eastAsia"/>
          <w:lang w:eastAsia="zh-CN"/>
        </w:rPr>
        <w:t>形成特色路径的四项基础</w:t>
      </w:r>
      <w:bookmarkEnd w:id="48"/>
    </w:p>
    <w:p ns2:paraId="1BD353D0" ns2: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我国发展深远海能源岛的第一项基础，是资源与需求在沿海空间内相互接近。渤海、黄海、东海和南海具有不同的海上风电开发条件，长三角、山东半岛、海峡西岸和粤港澳大湾区则集聚制造业、港航、化工、算力和电力需求。这种邻近关系为电力、氢能、算力和海洋服务的组合提供了场景。</w:t>
      </w:r>
    </w:p>
    <w:p ns2:paraId="15431B05" ns2: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第二项基础，是较完整的装备制造和海洋工程体系。我国已经具备风机、基础、海缆、海上升压站、施工安装和运维能力，储能、电解槽、氢氨醇转化和数字基础设施也具有制造和项目经验。</w:t>
      </w:r>
    </w:p>
    <w:p ns2:paraId="4A705B18" ns2: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第三项基础，是可以由陆向海迁移的系统能力。陆上弱网和孤网项目为构网型储能、能量管理和黑启动提供了经验，化工和港航体系为氢氨储运提供了产业接口，通信和数据中心项目为海底舱体和远程运营提供了基础。</w:t>
      </w:r>
    </w:p>
    <w:p ns2:paraId="53637E1C" ns2: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第四项基础，是大型能源企业能够组织跨业务场景和长期验证。深远海能源岛需要电源、储能、用能设施和客户在同一边界内持续运行，单一设备企业通常难以独立完成。企业可利用既有新能源、化工、运输和科研场景，先验证</w:t>
      </w:r>
      <w:r w:rsidRPr="009F160C">
        <w:rPr>
          <w:rFonts w:hint="eastAsia"/>
          <w:sz w:val="28"/>
          <w:szCs w:val="28"/>
          <w:lang w:eastAsia="zh-CN"/>
        </w:rPr>
        <w:lastRenderedPageBreak/>
        <w:t>公共接口和运营规则，再引入通信、算力、船级社和金融机构，降低一次性组织全部产业参与方的难度</w:t>
      </w:r>
      <w:r w:rsidRPr="009F160C">
        <w:rPr>
          <w:rFonts w:hint="eastAsia"/>
          <w:sz w:val="28"/>
          <w:szCs w:val="28"/>
          <w:lang w:eastAsia="zh-CN"/>
        </w:rPr>
        <w:t>[3][43][44][45]</w:t>
      </w:r>
      <w:r w:rsidRPr="009F160C">
        <w:rPr>
          <w:rFonts w:hint="eastAsia"/>
          <w:sz w:val="28"/>
          <w:szCs w:val="28"/>
          <w:lang w:eastAsia="zh-CN"/>
        </w:rPr>
        <w:t>。</w:t>
      </w:r>
    </w:p>
    <w:p ns2:paraId="2AE9E292" ns2:textId="77777777" w:rsidR="00A16DFC" w:rsidRDefault="00000000">
      <w:pPr>
        <w:pStyle w:val="31"/>
        <w:rPr>
          <w:lang w:eastAsia="zh-CN"/>
        </w:rPr>
      </w:pPr>
      <w:bookmarkStart w:id="50" w:name="_Toc237592057"/>
      <w:bookmarkEnd w:id="49"/>
      <w:r>
        <w:rPr>
          <w:rFonts w:hint="eastAsia"/>
          <w:lang w:eastAsia="zh-CN"/>
        </w:rPr>
        <w:t>（二）</w:t>
      </w:r>
      <w:bookmarkStart w:id="51" w:name="短板决定近期任务边界"/>
      <w:r>
        <w:rPr>
          <w:rFonts w:hint="eastAsia"/>
          <w:lang w:eastAsia="zh-CN"/>
        </w:rPr>
        <w:t>短板决定近期任务边界</w:t>
      </w:r>
      <w:bookmarkEnd w:id="50"/>
    </w:p>
    <w:p ns2:paraId="69A5D22E" ns2: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同时，我国海洋新能源产业存在四类短板：深远海平台、动态海缆和多设备长期耦合数据不足；构网控制、保护配合和黑启动缺少实海系统验证；电力、氢能和算力之间的调度、计量和合同责任尚未形成通用模式；跨部门审批和检测认证缺少统一接口。</w:t>
      </w:r>
      <w:r w:rsidRPr="009F160C">
        <w:rPr>
          <w:sz w:val="28"/>
          <w:szCs w:val="28"/>
          <w:lang w:eastAsia="zh-CN"/>
        </w:rPr>
        <w:t>这些短板决定了首个示范不宜追求模块齐全。更合理的任务是选择一个外送约束明确、资源数据可获得、终端客户可接触的场址，配置能够检验核心假设的最小系统；对尚未具备合同或安全条件的模块预留接口，不提前固化投资。这样既保留未来扩展空间，也避免前沿概念掩盖主系统尚未闭合的问题。</w:t>
      </w:r>
      <w:bookmarkStart w:id="52" w:name="窗口期与集团行动含义"/>
      <w:bookmarkEnd w:id="51"/>
    </w:p>
    <w:p ns2:paraId="197D1212" ns2:textId="77777777" w:rsidR="00A16DFC" w:rsidRDefault="00000000">
      <w:pPr>
        <w:pStyle w:val="31"/>
        <w:rPr>
          <w:lang w:eastAsia="zh-CN"/>
        </w:rPr>
      </w:pPr>
      <w:bookmarkStart w:id="53" w:name="_Toc237592058"/>
      <w:r>
        <w:rPr>
          <w:rFonts w:hint="eastAsia"/>
          <w:lang w:eastAsia="zh-CN"/>
        </w:rPr>
        <w:t>(</w:t>
      </w:r>
      <w:r>
        <w:rPr>
          <w:rFonts w:hint="eastAsia"/>
          <w:lang w:eastAsia="zh-CN"/>
        </w:rPr>
        <w:t>三</w:t>
      </w:r>
      <w:r>
        <w:rPr>
          <w:rFonts w:hint="eastAsia"/>
          <w:lang w:eastAsia="zh-CN"/>
        </w:rPr>
        <w:t xml:space="preserve">) </w:t>
      </w:r>
      <w:r>
        <w:rPr>
          <w:rFonts w:hint="eastAsia"/>
          <w:lang w:eastAsia="zh-CN"/>
        </w:rPr>
        <w:t>窗口期判断</w:t>
      </w:r>
      <w:bookmarkEnd w:id="53"/>
    </w:p>
    <w:p ns2:paraId="6E2AEA78" ns2: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当前我国相关产业处于“示范验证窗口”，尚未形成可扩大投资的竞争窗口。原因在于主要设备已有国产供应基础，深远海和绿色用能需求也提供了真实场景，但相关系统标准尚未定型。此时适合以有限风险资本获得运行、成本、合同和安全证据，再决定是否规模化复制。</w:t>
      </w:r>
    </w:p>
    <w:p ns2:paraId="7F71E4B1" ns2:textId="77777777" w:rsidR="00A16DFC" w:rsidRPr="009F160C" w:rsidRDefault="00000000">
      <w:pPr>
        <w:pStyle w:val="af1"/>
        <w:spacing w:after="150" w:line="341" w:lineRule="auto"/>
        <w:rPr>
          <w:sz w:val="28"/>
          <w:szCs w:val="28"/>
          <w:lang w:eastAsia="zh-CN"/>
        </w:rPr>
      </w:pPr>
      <w:r w:rsidRPr="009F160C">
        <w:rPr>
          <w:rFonts w:hint="eastAsia"/>
          <w:sz w:val="28"/>
          <w:szCs w:val="28"/>
          <w:lang w:eastAsia="zh-CN"/>
        </w:rPr>
        <w:t>窗口期的边界由进入条件决定：可核验的风光资源与海况数据、明确的主产品和潜在承购方、可实施的用海与安全路径，以及能够覆盖关键故障场景的测试条件。若上述条件长期不能满足，则应调整场址、缩小系统或暂停进入。</w:t>
      </w:r>
    </w:p>
    <w:p ns2:paraId="4F5F581B" ns2:textId="77777777" w:rsidR="00A16DFC" w:rsidRDefault="00000000">
      <w:pPr>
        <w:pStyle w:val="1"/>
        <w:spacing w:before="0"/>
        <w:rPr>
          <w:lang w:eastAsia="zh-CN"/>
        </w:rPr>
      </w:pPr>
      <w:bookmarkStart w:id="54" w:name="第三章-系统架构与关键技术体系"/>
      <w:bookmarkStart w:id="55" w:name="_Toc237592059"/>
      <w:bookmarkEnd w:id="47"/>
      <w:bookmarkEnd w:id="52"/>
      <w:r>
        <w:rPr>
          <w:rFonts w:hint="eastAsia"/>
          <w:lang w:eastAsia="zh-CN"/>
        </w:rPr>
        <w:lastRenderedPageBreak/>
        <w:t>第三章</w:t>
      </w:r>
      <w:r>
        <w:rPr>
          <w:lang w:eastAsia="zh-CN"/>
        </w:rPr>
        <w:t xml:space="preserve"> </w:t>
      </w:r>
      <w:r>
        <w:rPr>
          <w:rFonts w:hint="eastAsia"/>
          <w:lang w:eastAsia="zh-CN"/>
        </w:rPr>
        <w:t>系统架构与关键技术体系</w:t>
      </w:r>
      <w:bookmarkEnd w:id="55"/>
    </w:p>
    <w:p ns2:paraId="17C3DCC0" ns2: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本章以蓝海枢纽总体架构（图</w:t>
      </w:r>
      <w:r w:rsidRPr="009F160C">
        <w:rPr>
          <w:sz w:val="28"/>
          <w:szCs w:val="28"/>
          <w:lang w:eastAsia="zh-CN"/>
        </w:rPr>
        <w:t>3-1</w:t>
      </w:r>
      <w:r w:rsidRPr="009F160C">
        <w:rPr>
          <w:sz w:val="28"/>
          <w:szCs w:val="28"/>
          <w:lang w:eastAsia="zh-CN"/>
        </w:rPr>
        <w:t>）为对象，按照</w:t>
      </w:r>
      <w:r w:rsidRPr="009F160C">
        <w:rPr>
          <w:sz w:val="28"/>
          <w:szCs w:val="28"/>
          <w:lang w:eastAsia="zh-CN"/>
        </w:rPr>
        <w:t>“</w:t>
      </w:r>
      <w:r w:rsidRPr="009F160C">
        <w:rPr>
          <w:sz w:val="28"/>
          <w:szCs w:val="28"/>
          <w:lang w:eastAsia="zh-CN"/>
        </w:rPr>
        <w:t>痛点</w:t>
      </w:r>
      <w:r w:rsidRPr="009F160C">
        <w:rPr>
          <w:sz w:val="28"/>
          <w:szCs w:val="28"/>
          <w:lang w:eastAsia="zh-CN"/>
        </w:rPr>
        <w:t>—</w:t>
      </w:r>
      <w:r w:rsidRPr="009F160C">
        <w:rPr>
          <w:sz w:val="28"/>
          <w:szCs w:val="28"/>
          <w:lang w:eastAsia="zh-CN"/>
        </w:rPr>
        <w:t>系统作用</w:t>
      </w:r>
      <w:r w:rsidRPr="009F160C">
        <w:rPr>
          <w:sz w:val="28"/>
          <w:szCs w:val="28"/>
          <w:lang w:eastAsia="zh-CN"/>
        </w:rPr>
        <w:t>—</w:t>
      </w:r>
      <w:r w:rsidRPr="009F160C">
        <w:rPr>
          <w:sz w:val="28"/>
          <w:szCs w:val="28"/>
          <w:lang w:eastAsia="zh-CN"/>
        </w:rPr>
        <w:t>技术成熟度</w:t>
      </w:r>
      <w:r w:rsidRPr="009F160C">
        <w:rPr>
          <w:sz w:val="28"/>
          <w:szCs w:val="28"/>
          <w:lang w:eastAsia="zh-CN"/>
        </w:rPr>
        <w:t>—</w:t>
      </w:r>
      <w:r w:rsidRPr="009F160C">
        <w:rPr>
          <w:sz w:val="28"/>
          <w:szCs w:val="28"/>
          <w:lang w:eastAsia="zh-CN"/>
        </w:rPr>
        <w:t>工程短板</w:t>
      </w:r>
      <w:r w:rsidRPr="009F160C">
        <w:rPr>
          <w:sz w:val="28"/>
          <w:szCs w:val="28"/>
          <w:lang w:eastAsia="zh-CN"/>
        </w:rPr>
        <w:t>”</w:t>
      </w:r>
      <w:r w:rsidRPr="009F160C">
        <w:rPr>
          <w:sz w:val="28"/>
          <w:szCs w:val="28"/>
          <w:lang w:eastAsia="zh-CN"/>
        </w:rPr>
        <w:t>的逻辑识别关键技术。首先判断各技术是否直接影响资源获取、弱网稳定、价值转化或多产品协同，再结合公开工程证据和</w:t>
      </w:r>
      <w:r w:rsidRPr="009F160C">
        <w:rPr>
          <w:sz w:val="28"/>
          <w:szCs w:val="28"/>
          <w:lang w:eastAsia="zh-CN"/>
        </w:rPr>
        <w:t>TRL</w:t>
      </w:r>
      <w:r w:rsidRPr="009F160C">
        <w:rPr>
          <w:sz w:val="28"/>
          <w:szCs w:val="28"/>
          <w:lang w:eastAsia="zh-CN"/>
        </w:rPr>
        <w:t>评估成熟度，并用第五章的敏感性与极端事件结果检验其对能量充足性和运行价值的影响。</w:t>
      </w:r>
    </w:p>
    <w:p ns2:paraId="4FF87C87" ns2:textId="77777777" w:rsidR="00A16DFC" w:rsidRDefault="00000000">
      <w:pPr>
        <w:pStyle w:val="af1"/>
        <w:keepNext/>
        <w:jc w:val="center"/>
        <w:rPr>
          <w:lang w:eastAsia="zh-CN"/>
        </w:rPr>
      </w:pPr>
      <w:r>
        <w:rPr>
          <w:noProof/>
        </w:rPr>
        <w:drawing>
          <wp:inline distT="0" distB="0" distL="0" distR="0" ns5:anchorId="09E6DDD4" ns5:editId="78D8BC3E">
            <wp:extent cx="5060950" cy="3163570"/>
            <wp:effectExtent l="0" t="0" r="0" b="0"/>
            <wp:docPr id="4" name="Picture"/>
            <wp:cNvGraphicFramePr>
              <a:graphicFrameLocks noChangeAspect="1"/>
            </wp:cNvGraphicFramePr>
            <a:graphic>
              <a:graphicData uri="http://schemas.openxmlformats.org/drawingml/2006/picture">
                <pic:pic>
                  <pic:nvPicPr>
                    <pic:cNvPr id="4" name="Picture"/>
                    <pic:cNvPicPr>
                      <a:picLocks noChangeAspect="1" noChangeArrowheads="1"/>
                    </pic:cNvPicPr>
                  </pic:nvPicPr>
                  <pic:blipFill>
                    <a:blip r:embed="rId17"/>
                    <a:stretch>
                      <a:fillRect/>
                    </a:stretch>
                  </pic:blipFill>
                  <pic:spPr bwMode="auto">
                    <a:xfrm>
                      <a:off x="0" y="0"/>
                      <a:ext cx="5060950" cy="3163570"/>
                    </a:xfrm>
                    <a:prstGeom prst="rect">
                      <a:avLst/>
                    </a:prstGeom>
                    <a:noFill/>
                  </pic:spPr>
                </pic:pic>
              </a:graphicData>
            </a:graphic>
          </wp:inline>
        </w:drawing>
      </w:r>
    </w:p>
    <w:p ns2:paraId="0ACE2B86" ns2:textId="77777777" w:rsidR="00A16DFC" w:rsidRDefault="00000000">
      <w:pPr>
        <w:pStyle w:val="afe"/>
        <w:spacing w:before="40" w:after="80"/>
        <w:rPr>
          <w:lang w:eastAsia="zh-CN"/>
        </w:rPr>
      </w:pPr>
      <w:r>
        <w:rPr>
          <w:rFonts w:hint="eastAsia"/>
          <w:sz w:val="19"/>
          <w:lang w:eastAsia="zh-CN"/>
        </w:rPr>
        <w:t>图</w:t>
      </w:r>
      <w:r>
        <w:rPr>
          <w:rFonts w:hint="eastAsia"/>
          <w:sz w:val="19"/>
          <w:lang w:eastAsia="zh-CN"/>
        </w:rPr>
        <w:t>3-1</w:t>
      </w:r>
      <w:r>
        <w:rPr>
          <w:sz w:val="19"/>
          <w:lang w:eastAsia="zh-CN"/>
        </w:rPr>
        <w:t xml:space="preserve"> </w:t>
      </w:r>
      <w:r>
        <w:rPr>
          <w:rFonts w:hint="eastAsia"/>
          <w:sz w:val="19"/>
          <w:lang w:eastAsia="zh-CN"/>
        </w:rPr>
        <w:t>蓝海枢纽工程系统架构与关键技术位置。图中</w:t>
      </w:r>
      <w:r>
        <w:rPr>
          <w:rFonts w:hint="eastAsia"/>
          <w:sz w:val="19"/>
          <w:lang w:eastAsia="zh-CN"/>
        </w:rPr>
        <w:t>K1</w:t>
      </w:r>
      <w:r>
        <w:rPr>
          <w:rFonts w:hint="eastAsia"/>
          <w:sz w:val="19"/>
          <w:lang w:eastAsia="zh-CN"/>
        </w:rPr>
        <w:t>—</w:t>
      </w:r>
      <w:r>
        <w:rPr>
          <w:rFonts w:hint="eastAsia"/>
          <w:sz w:val="19"/>
          <w:lang w:eastAsia="zh-CN"/>
        </w:rPr>
        <w:t>K4</w:t>
      </w:r>
      <w:r>
        <w:rPr>
          <w:rFonts w:hint="eastAsia"/>
          <w:sz w:val="19"/>
          <w:lang w:eastAsia="zh-CN"/>
        </w:rPr>
        <w:t>为决定系统集成、离网运行、价值转化和协同运营的四项核心技术。</w:t>
      </w:r>
    </w:p>
    <w:p ns2:paraId="22687D69" ns2:textId="77777777" w:rsidR="00A16DFC" w:rsidRDefault="00000000">
      <w:pPr>
        <w:pStyle w:val="af1"/>
        <w:keepNext/>
        <w:jc w:val="center"/>
      </w:pPr>
      <w:r>
        <w:rPr>
          <w:noProof/>
        </w:rPr>
        <w:drawing>
          <wp:inline distT="0" distB="0" distL="0" distR="0" ns5:anchorId="2DBA9980" ns5:editId="6A9F8A74">
            <wp:extent cx="5143500" cy="1478915"/>
            <wp:effectExtent l="0" t="0" r="0" b="0"/>
            <wp:docPr id="5" name="Picture 1995817226"/>
            <wp:cNvGraphicFramePr>
              <a:graphicFrameLocks noChangeAspect="1"/>
            </wp:cNvGraphicFramePr>
            <a:graphic>
              <a:graphicData uri="http://schemas.openxmlformats.org/drawingml/2006/picture">
                <pic:pic>
                  <pic:nvPicPr>
                    <pic:cNvPr id="5" name="Picture 1995817226"/>
                    <pic:cNvPicPr>
                      <a:picLocks noChangeAspect="1" noChangeArrowheads="1"/>
                    </pic:cNvPicPr>
                  </pic:nvPicPr>
                  <pic:blipFill>
                    <a:blip r:embed="rId18"/>
                    <a:stretch>
                      <a:fillRect/>
                    </a:stretch>
                  </pic:blipFill>
                  <pic:spPr bwMode="auto">
                    <a:xfrm>
                      <a:off x="0" y="0"/>
                      <a:ext cx="5143500" cy="1478915"/>
                    </a:xfrm>
                    <a:prstGeom prst="rect">
                      <a:avLst/>
                    </a:prstGeom>
                    <a:noFill/>
                  </pic:spPr>
                </pic:pic>
              </a:graphicData>
            </a:graphic>
          </wp:inline>
        </w:drawing>
      </w:r>
    </w:p>
    <w:p ns2:paraId="1D9FF4CC" ns2:textId="77777777" w:rsidR="00A16DFC" w:rsidRDefault="00000000">
      <w:pPr>
        <w:pStyle w:val="afe"/>
        <w:spacing w:before="40" w:after="80"/>
        <w:rPr>
          <w:lang w:eastAsia="zh-CN"/>
        </w:rPr>
      </w:pPr>
      <w:r>
        <w:rPr>
          <w:sz w:val="19"/>
          <w:lang w:eastAsia="zh-CN"/>
        </w:rPr>
        <w:t>图</w:t>
      </w:r>
      <w:r>
        <w:rPr>
          <w:sz w:val="19"/>
          <w:lang w:eastAsia="zh-CN"/>
        </w:rPr>
        <w:t xml:space="preserve">3-2 </w:t>
      </w:r>
      <w:r>
        <w:rPr>
          <w:sz w:val="19"/>
          <w:lang w:eastAsia="zh-CN"/>
        </w:rPr>
        <w:t>关键技术识别与筛选流程。候选技术经痛点对应、系统作用、工程证据和</w:t>
      </w:r>
      <w:r>
        <w:rPr>
          <w:sz w:val="19"/>
          <w:lang w:eastAsia="zh-CN"/>
        </w:rPr>
        <w:t>TRL</w:t>
      </w:r>
      <w:r>
        <w:rPr>
          <w:sz w:val="19"/>
          <w:lang w:eastAsia="zh-CN"/>
        </w:rPr>
        <w:t>筛选，再由敏感性及极端事件结果校核，形成关键技术、成熟度与突破路径。</w:t>
      </w:r>
    </w:p>
    <w:p ns2:paraId="1C7EECCF" ns2:textId="77777777" w:rsidR="00A16DFC" w:rsidRDefault="00000000">
      <w:pPr>
        <w:pStyle w:val="21"/>
        <w:rPr>
          <w:rFonts w:eastAsia="宋体"/>
          <w:lang w:eastAsia="zh-CN"/>
        </w:rPr>
      </w:pPr>
      <w:bookmarkStart w:id="56" w:name="_Toc237592060"/>
      <w:r>
        <w:rPr>
          <w:rFonts w:hint="eastAsia"/>
          <w:lang w:eastAsia="zh-CN"/>
        </w:rPr>
        <w:lastRenderedPageBreak/>
        <w:t>一、</w:t>
      </w:r>
      <w:bookmarkStart w:id="57" w:name="多源能源供给模块资源与成本的第一杠杆"/>
      <w:r>
        <w:rPr>
          <w:rFonts w:hint="eastAsia"/>
          <w:lang w:eastAsia="zh-CN"/>
        </w:rPr>
        <w:t>多源能源供给模块：资源与成本的杠杆</w:t>
      </w:r>
      <w:bookmarkEnd w:id="56"/>
    </w:p>
    <w:p ns2:paraId="4C4F8B9A" ns2: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多源结构按照资源禀赋、技术成熟度、发电小时数和可预测性确定主次：漂浮式风电为主体，漂浮式光伏为补充，潮流能与波浪能预留接口。漂浮式风电承担基础电量，其性能、可靠性和抗台风能力直接决定制氢与算力的供给上限，是源侧主体技术。</w:t>
      </w:r>
    </w:p>
    <w:p ns2:paraId="22AB7AF3" ns2:textId="77777777" w:rsidR="00A16DFC" w:rsidRDefault="00000000">
      <w:pPr>
        <w:pStyle w:val="af1"/>
        <w:keepNext/>
        <w:jc w:val="center"/>
      </w:pPr>
      <w:r>
        <w:rPr>
          <w:noProof/>
        </w:rPr>
        <w:drawing>
          <wp:inline distT="0" distB="0" distL="0" distR="0" ns5:anchorId="058F84DF" ns5:editId="6DE914BC">
            <wp:extent cx="4979035" cy="3019425"/>
            <wp:effectExtent l="0" t="0" r="0" b="0"/>
            <wp:docPr id="6" name="图像2"/>
            <wp:cNvGraphicFramePr>
              <a:graphicFrameLocks noChangeAspect="1"/>
            </wp:cNvGraphicFramePr>
            <a:graphic>
              <a:graphicData uri="http://schemas.openxmlformats.org/drawingml/2006/picture">
                <pic:pic>
                  <pic:nvPicPr>
                    <pic:cNvPr id="6" name="图像2"/>
                    <pic:cNvPicPr>
                      <a:picLocks noChangeAspect="1" noChangeArrowheads="1"/>
                    </pic:cNvPicPr>
                  </pic:nvPicPr>
                  <pic:blipFill>
                    <a:blip r:embed="rId19"/>
                    <a:stretch>
                      <a:fillRect/>
                    </a:stretch>
                  </pic:blipFill>
                  <pic:spPr bwMode="auto">
                    <a:xfrm>
                      <a:off x="0" y="0"/>
                      <a:ext cx="4979035" cy="3019425"/>
                    </a:xfrm>
                    <a:prstGeom prst="rect">
                      <a:avLst/>
                    </a:prstGeom>
                    <a:noFill/>
                  </pic:spPr>
                </pic:pic>
              </a:graphicData>
            </a:graphic>
          </wp:inline>
        </w:drawing>
      </w:r>
    </w:p>
    <w:p ns2:paraId="27987440" ns2:textId="77777777" w:rsidR="00A16DFC" w:rsidRDefault="00000000">
      <w:pPr>
        <w:pStyle w:val="afe"/>
        <w:spacing w:before="40" w:after="80"/>
        <w:rPr>
          <w:lang w:eastAsia="zh-CN"/>
        </w:rPr>
      </w:pPr>
      <w:r>
        <w:rPr>
          <w:rFonts w:hint="eastAsia"/>
          <w:sz w:val="19"/>
          <w:lang w:eastAsia="zh-CN"/>
        </w:rPr>
        <w:t>图</w:t>
      </w:r>
      <w:r>
        <w:rPr>
          <w:rFonts w:hint="eastAsia"/>
          <w:sz w:val="19"/>
          <w:lang w:eastAsia="zh-CN"/>
        </w:rPr>
        <w:t>3-3</w:t>
      </w:r>
      <w:r>
        <w:rPr>
          <w:sz w:val="19"/>
          <w:lang w:eastAsia="zh-CN"/>
        </w:rPr>
        <w:t xml:space="preserve"> </w:t>
      </w:r>
      <w:r>
        <w:rPr>
          <w:rFonts w:hint="eastAsia"/>
          <w:sz w:val="19"/>
          <w:lang w:eastAsia="zh-CN"/>
        </w:rPr>
        <w:t>多源电源容量情景与功能定位。漂浮式风电构成主体容量，漂浮式光伏和潮流能承担互补；波浪能作为远期接口，不计入本轮容量占比。</w:t>
      </w:r>
    </w:p>
    <w:p ns2:paraId="1EB08907" ns2: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深远海风资源具有开发潜力，但可利用风速、湍流、极端风浪和年利用小时均具有显著场址差异。本报告不采用通用利用小时替代场址数据；近期以漂浮式风电作为主体电源的依据，是其资源规模、工程基础及与沿海负荷的空间关系，具体出力由第四章资源模型和第五章场景数据计算。</w:t>
      </w:r>
    </w:p>
    <w:p ns2:paraId="758599D9" ns2: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漂浮式风电成本高度依赖整机、浮式基础、系泊、动态海缆、施工安装和运维方案</w:t>
      </w:r>
      <w:r w:rsidRPr="009F160C">
        <w:rPr>
          <w:sz w:val="28"/>
          <w:szCs w:val="28"/>
          <w:lang w:eastAsia="zh-CN"/>
        </w:rPr>
        <w:t>[29]</w:t>
      </w:r>
      <w:r w:rsidRPr="009F160C">
        <w:rPr>
          <w:sz w:val="28"/>
          <w:szCs w:val="28"/>
          <w:lang w:eastAsia="zh-CN"/>
        </w:rPr>
        <w:t>。因此，整机大型化、平台与系泊轻量化、动态海缆可靠性和港口</w:t>
      </w:r>
      <w:r w:rsidRPr="009F160C">
        <w:rPr>
          <w:sz w:val="28"/>
          <w:szCs w:val="28"/>
          <w:lang w:eastAsia="zh-CN"/>
        </w:rPr>
        <w:t>—</w:t>
      </w:r>
      <w:r w:rsidRPr="009F160C">
        <w:rPr>
          <w:sz w:val="28"/>
          <w:szCs w:val="28"/>
          <w:lang w:eastAsia="zh-CN"/>
        </w:rPr>
        <w:t>船舶协同是源侧主要降本杠杆；各环节占比需按目标场址和供应商报价校准。</w:t>
      </w:r>
    </w:p>
    <w:p ns2:paraId="216BFE8A" ns2: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抗台风与极端海况是可靠性瓶颈。现有漂浮式项目可为整机、平台和系泊设计提供组件层参考</w:t>
      </w:r>
      <w:r w:rsidRPr="009F160C">
        <w:rPr>
          <w:sz w:val="28"/>
          <w:szCs w:val="28"/>
          <w:lang w:eastAsia="zh-CN"/>
        </w:rPr>
        <w:t>[51]</w:t>
      </w:r>
      <w:r w:rsidRPr="009F160C">
        <w:rPr>
          <w:sz w:val="28"/>
          <w:szCs w:val="28"/>
          <w:lang w:eastAsia="zh-CN"/>
        </w:rPr>
        <w:t>，但不能替代本项目在目标海域的极端风浪、疲劳、动态海缆和复归策略验证。</w:t>
      </w:r>
    </w:p>
    <w:p ns2:paraId="4710AC67" ns2: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lastRenderedPageBreak/>
        <w:t>第五章设置</w:t>
      </w:r>
      <w:r w:rsidRPr="009F160C">
        <w:rPr>
          <w:sz w:val="28"/>
          <w:szCs w:val="28"/>
          <w:lang w:eastAsia="zh-CN"/>
        </w:rPr>
        <w:t>24 h</w:t>
      </w:r>
      <w:r w:rsidRPr="009F160C">
        <w:rPr>
          <w:sz w:val="28"/>
          <w:szCs w:val="28"/>
          <w:lang w:eastAsia="zh-CN"/>
        </w:rPr>
        <w:t>源侧可用新能源为</w:t>
      </w:r>
      <w:r w:rsidRPr="009F160C">
        <w:rPr>
          <w:sz w:val="28"/>
          <w:szCs w:val="28"/>
          <w:lang w:eastAsia="zh-CN"/>
        </w:rPr>
        <w:t>0</w:t>
      </w:r>
      <w:r w:rsidRPr="009F160C">
        <w:rPr>
          <w:sz w:val="28"/>
          <w:szCs w:val="28"/>
          <w:lang w:eastAsia="zh-CN"/>
        </w:rPr>
        <w:t>的台风过境代理场景。该场景下年度模型输出为</w:t>
      </w:r>
      <w:r w:rsidRPr="009F160C">
        <w:rPr>
          <w:sz w:val="28"/>
          <w:szCs w:val="28"/>
          <w:lang w:eastAsia="zh-CN"/>
        </w:rPr>
        <w:t>341.340 MWh ENS</w:t>
      </w:r>
      <w:r w:rsidRPr="009F160C">
        <w:rPr>
          <w:sz w:val="28"/>
          <w:szCs w:val="28"/>
          <w:lang w:eastAsia="zh-CN"/>
        </w:rPr>
        <w:t>，并出现</w:t>
      </w:r>
      <w:r w:rsidRPr="009F160C">
        <w:rPr>
          <w:sz w:val="28"/>
          <w:szCs w:val="28"/>
          <w:lang w:eastAsia="zh-CN"/>
        </w:rPr>
        <w:t>18 h</w:t>
      </w:r>
      <w:r w:rsidRPr="009F160C">
        <w:rPr>
          <w:sz w:val="28"/>
          <w:szCs w:val="28"/>
          <w:lang w:eastAsia="zh-CN"/>
        </w:rPr>
        <w:t>储备回退；结果只用于识别当前容量配置的能量充足性边界，不代表真实台风实绩，也不能单独证明整机、平台或动态海缆性能。</w:t>
      </w:r>
    </w:p>
    <w:p ns2:paraId="65B2D511" ns2:textId="77777777" w:rsidR="00A16DFC" w:rsidRDefault="00000000">
      <w:pPr>
        <w:pStyle w:val="21"/>
        <w:rPr>
          <w:rFonts w:eastAsia="宋体"/>
          <w:lang w:eastAsia="zh-CN"/>
        </w:rPr>
      </w:pPr>
      <w:bookmarkStart w:id="58" w:name="_Toc237592061"/>
      <w:bookmarkEnd w:id="57"/>
      <w:r>
        <w:rPr>
          <w:rFonts w:hint="eastAsia"/>
          <w:lang w:eastAsia="zh-CN"/>
        </w:rPr>
        <w:t>二、</w:t>
      </w:r>
      <w:bookmarkStart w:id="59" w:name="能源岛储能与价值转化中枢可靠性的屏障"/>
      <w:r>
        <w:rPr>
          <w:rFonts w:hint="eastAsia"/>
          <w:lang w:eastAsia="zh-CN"/>
        </w:rPr>
        <w:t>能源岛储能与价值转化中枢：可靠性的屏障</w:t>
      </w:r>
      <w:bookmarkEnd w:id="58"/>
    </w:p>
    <w:p ns2:paraId="18A4CB5D" ns2: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混合储能体系由构网型电池储能、电解槽柔性消纳、储氢与氢转电组成，分别承担秒</w:t>
      </w:r>
      <w:r w:rsidRPr="009F160C">
        <w:rPr>
          <w:sz w:val="28"/>
          <w:szCs w:val="28"/>
          <w:lang w:eastAsia="zh-CN"/>
        </w:rPr>
        <w:t>—</w:t>
      </w:r>
      <w:r w:rsidRPr="009F160C">
        <w:rPr>
          <w:sz w:val="28"/>
          <w:szCs w:val="28"/>
          <w:lang w:eastAsia="zh-CN"/>
        </w:rPr>
        <w:t>分钟、分钟</w:t>
      </w:r>
      <w:r w:rsidRPr="009F160C">
        <w:rPr>
          <w:sz w:val="28"/>
          <w:szCs w:val="28"/>
          <w:lang w:eastAsia="zh-CN"/>
        </w:rPr>
        <w:t>—</w:t>
      </w:r>
      <w:r w:rsidRPr="009F160C">
        <w:rPr>
          <w:sz w:val="28"/>
          <w:szCs w:val="28"/>
          <w:lang w:eastAsia="zh-CN"/>
        </w:rPr>
        <w:t>日、小时</w:t>
      </w:r>
      <w:r w:rsidRPr="009F160C">
        <w:rPr>
          <w:sz w:val="28"/>
          <w:szCs w:val="28"/>
          <w:lang w:eastAsia="zh-CN"/>
        </w:rPr>
        <w:t>—</w:t>
      </w:r>
      <w:r w:rsidRPr="009F160C">
        <w:rPr>
          <w:sz w:val="28"/>
          <w:szCs w:val="28"/>
          <w:lang w:eastAsia="zh-CN"/>
        </w:rPr>
        <w:t>季节等不同时间尺度的作用。年度主算以</w:t>
      </w:r>
      <w:r w:rsidRPr="009F160C">
        <w:rPr>
          <w:sz w:val="28"/>
          <w:szCs w:val="28"/>
          <w:lang w:eastAsia="zh-CN"/>
        </w:rPr>
        <w:t>30 MW</w:t>
      </w:r>
      <w:r w:rsidRPr="009F160C">
        <w:rPr>
          <w:sz w:val="28"/>
          <w:szCs w:val="28"/>
          <w:lang w:eastAsia="zh-CN"/>
        </w:rPr>
        <w:t>氢转电支路和小时级能量转换代理表示跨时段保供，不构成燃料电池动态性能或黑启动证明。</w:t>
      </w:r>
      <w:r w:rsidRPr="009F160C">
        <w:rPr>
          <w:rFonts w:hint="eastAsia"/>
          <w:sz w:val="28"/>
          <w:szCs w:val="28"/>
          <w:lang w:eastAsia="zh-CN"/>
        </w:rPr>
        <w:t>在仿真测试中</w:t>
      </w:r>
      <w:r w:rsidRPr="009F160C">
        <w:rPr>
          <w:sz w:val="28"/>
          <w:szCs w:val="28"/>
          <w:lang w:eastAsia="zh-CN"/>
        </w:rPr>
        <w:t>年度模型出现</w:t>
      </w:r>
      <w:r w:rsidRPr="009F160C">
        <w:rPr>
          <w:sz w:val="28"/>
          <w:szCs w:val="28"/>
          <w:lang w:eastAsia="zh-CN"/>
        </w:rPr>
        <w:t>2,248.455 MWh ENS</w:t>
      </w:r>
      <w:r w:rsidRPr="009F160C">
        <w:rPr>
          <w:sz w:val="28"/>
          <w:szCs w:val="28"/>
          <w:lang w:eastAsia="zh-CN"/>
        </w:rPr>
        <w:t>和储备回退，说明在当前容量与场景设定下长时储备不足；小时级结果不能替代频率、电压、保护配合和黑启动验证。</w:t>
      </w:r>
    </w:p>
    <w:p ns2:paraId="051A6EA1" ns2:textId="77777777" w:rsidR="00A16DFC" w:rsidRDefault="00000000">
      <w:pPr>
        <w:pStyle w:val="afe"/>
        <w:keepNext/>
        <w:spacing w:before="80" w:after="40"/>
        <w:rPr>
          <w:lang w:eastAsia="zh-CN"/>
        </w:rPr>
      </w:pPr>
      <w:r>
        <w:rPr>
          <w:sz w:val="19"/>
          <w:lang w:eastAsia="zh-CN"/>
        </w:rPr>
        <w:t>表</w:t>
      </w:r>
      <w:r>
        <w:rPr>
          <w:sz w:val="19"/>
          <w:lang w:eastAsia="zh-CN"/>
        </w:rPr>
        <w:t xml:space="preserve">3-1 </w:t>
      </w:r>
      <w:r>
        <w:rPr>
          <w:sz w:val="19"/>
          <w:lang w:eastAsia="zh-CN"/>
        </w:rPr>
        <w:t>多时间尺度储能与价值转化体系关键性</w:t>
      </w:r>
    </w:p>
    <w:tbl>
      <w:tblPr>
        <w:tblStyle w:val="aff6"/>
        <w:tblW w:w="9288" w:type="dxa"/>
        <w:jc w:val="center"/>
        <w:tblLayout w:type="fixed"/>
        <w:tblCellMar>
          <w:top w:w="55" w:type="dxa"/>
          <w:left w:w="55" w:type="dxa"/>
          <w:bottom w:w="55" w:type="dxa"/>
          <w:right w:w="55" w:type="dxa"/>
        </w:tblCellMar>
        <w:tblLook w:val="04A0" w:firstRow="1" w:lastRow="0" w:firstColumn="1" w:lastColumn="0" w:noHBand="0" w:noVBand="1"/>
      </w:tblPr>
      <w:tblGrid>
        <w:gridCol w:w="1943"/>
        <w:gridCol w:w="3673"/>
        <w:gridCol w:w="3672"/>
      </w:tblGrid>
      <w:tr w:rsidR="00A16DFC" ns2:paraId="5FF24C48" ns2:textId="77777777">
        <w:trPr>
          <w:cantSplit/>
          <w:tblHeader/>
          <w:jc w:val="center"/>
        </w:trPr>
        <w:tc>
          <w:tcPr>
            <w:tcW w:w="1943" w:type="dxa"/>
            <w:shd w:val="clear" w:color="auto" w:fill="D9EAF2"/>
            <w:vAlign w:val="center"/>
          </w:tcPr>
          <w:p ns2:paraId="6212C0AC" ns2:textId="77777777" w:rsidR="00A16DFC" w:rsidRDefault="00000000">
            <w:pPr>
              <w:keepNext/>
              <w:spacing w:line="276" w:lineRule="auto"/>
              <w:jc w:val="center"/>
              <w:rPr>
                <w:sz w:val="17"/>
              </w:rPr>
            </w:pPr>
            <w:proofErr w:type="spellStart"/>
            <w:r>
              <w:rPr>
                <w:b/>
                <w:sz w:val="24"/>
              </w:rPr>
              <w:t>调节环节</w:t>
            </w:r>
            <w:proofErr w:type="spellEnd"/>
          </w:p>
        </w:tc>
        <w:tc>
          <w:tcPr>
            <w:tcW w:w="3673" w:type="dxa"/>
            <w:shd w:val="clear" w:color="auto" w:fill="D9EAF2"/>
            <w:vAlign w:val="center"/>
          </w:tcPr>
          <w:p ns2:paraId="04766A71" ns2:textId="77777777" w:rsidR="00A16DFC" w:rsidRDefault="00000000">
            <w:pPr>
              <w:keepNext/>
              <w:spacing w:line="276" w:lineRule="auto"/>
              <w:jc w:val="center"/>
              <w:rPr>
                <w:sz w:val="17"/>
              </w:rPr>
            </w:pPr>
            <w:proofErr w:type="spellStart"/>
            <w:r>
              <w:rPr>
                <w:b/>
                <w:sz w:val="24"/>
              </w:rPr>
              <w:t>主要功能</w:t>
            </w:r>
            <w:proofErr w:type="spellEnd"/>
          </w:p>
        </w:tc>
        <w:tc>
          <w:tcPr>
            <w:tcW w:w="3672" w:type="dxa"/>
            <w:shd w:val="clear" w:color="auto" w:fill="D9EAF2"/>
            <w:vAlign w:val="center"/>
          </w:tcPr>
          <w:p ns2:paraId="4DDE305D" ns2:textId="77777777" w:rsidR="00A16DFC" w:rsidRDefault="00000000">
            <w:pPr>
              <w:keepNext/>
              <w:spacing w:line="276" w:lineRule="auto"/>
              <w:jc w:val="center"/>
              <w:rPr>
                <w:sz w:val="17"/>
              </w:rPr>
            </w:pPr>
            <w:proofErr w:type="spellStart"/>
            <w:r>
              <w:rPr>
                <w:b/>
                <w:sz w:val="24"/>
              </w:rPr>
              <w:t>关键性判断</w:t>
            </w:r>
            <w:proofErr w:type="spellEnd"/>
          </w:p>
        </w:tc>
      </w:tr>
      <w:tr w:rsidR="00A16DFC" ns2:paraId="60BBF4F1" ns2:textId="77777777">
        <w:trPr>
          <w:cantSplit/>
          <w:jc w:val="center"/>
        </w:trPr>
        <w:tc>
          <w:tcPr>
            <w:tcW w:w="1943" w:type="dxa"/>
            <w:vAlign w:val="center"/>
          </w:tcPr>
          <w:p ns2:paraId="6D654098" ns2:textId="77777777" w:rsidR="00A16DFC" w:rsidRDefault="00000000">
            <w:pPr>
              <w:spacing w:line="276" w:lineRule="auto"/>
              <w:jc w:val="left"/>
              <w:rPr>
                <w:sz w:val="17"/>
              </w:rPr>
            </w:pPr>
            <w:proofErr w:type="spellStart"/>
            <w:r>
              <w:rPr>
                <w:sz w:val="24"/>
              </w:rPr>
              <w:t>构网型电池储能</w:t>
            </w:r>
            <w:proofErr w:type="spellEnd"/>
          </w:p>
        </w:tc>
        <w:tc>
          <w:tcPr>
            <w:tcW w:w="3673" w:type="dxa"/>
            <w:vAlign w:val="center"/>
          </w:tcPr>
          <w:p ns2:paraId="606BEA46" ns2:textId="77777777" w:rsidR="00A16DFC" w:rsidRDefault="00000000">
            <w:pPr>
              <w:spacing w:line="276" w:lineRule="auto"/>
              <w:jc w:val="left"/>
              <w:rPr>
                <w:lang w:eastAsia="zh-CN"/>
              </w:rPr>
            </w:pPr>
            <w:r>
              <w:rPr>
                <w:sz w:val="24"/>
                <w:lang w:eastAsia="zh-CN"/>
              </w:rPr>
              <w:t>秒</w:t>
            </w:r>
            <w:r>
              <w:rPr>
                <w:sz w:val="24"/>
                <w:lang w:eastAsia="zh-CN"/>
              </w:rPr>
              <w:t>—</w:t>
            </w:r>
            <w:r>
              <w:rPr>
                <w:sz w:val="24"/>
                <w:lang w:eastAsia="zh-CN"/>
              </w:rPr>
              <w:t>分钟级功率平衡、电压频率参考和黑启动</w:t>
            </w:r>
          </w:p>
        </w:tc>
        <w:tc>
          <w:tcPr>
            <w:tcW w:w="3672" w:type="dxa"/>
            <w:vAlign w:val="center"/>
          </w:tcPr>
          <w:p ns2:paraId="27075E5E" ns2:textId="77777777" w:rsidR="00A16DFC" w:rsidRDefault="00000000">
            <w:pPr>
              <w:spacing w:line="276" w:lineRule="auto"/>
              <w:jc w:val="left"/>
              <w:rPr>
                <w:lang w:eastAsia="zh-CN"/>
              </w:rPr>
            </w:pPr>
            <w:r>
              <w:rPr>
                <w:sz w:val="24"/>
                <w:lang w:eastAsia="zh-CN"/>
              </w:rPr>
              <w:t>弱网</w:t>
            </w:r>
            <w:r>
              <w:rPr>
                <w:sz w:val="24"/>
                <w:lang w:eastAsia="zh-CN"/>
              </w:rPr>
              <w:t>/</w:t>
            </w:r>
            <w:r>
              <w:rPr>
                <w:sz w:val="24"/>
                <w:lang w:eastAsia="zh-CN"/>
              </w:rPr>
              <w:t>孤网必要支撑；深远海平台级成熟度待实证</w:t>
            </w:r>
          </w:p>
        </w:tc>
      </w:tr>
      <w:tr w:rsidR="00A16DFC" ns2:paraId="51C80B85" ns2:textId="77777777">
        <w:trPr>
          <w:cantSplit/>
          <w:jc w:val="center"/>
        </w:trPr>
        <w:tc>
          <w:tcPr>
            <w:tcW w:w="1943" w:type="dxa"/>
            <w:vAlign w:val="center"/>
          </w:tcPr>
          <w:p ns2:paraId="25B0B59E" ns2:textId="77777777" w:rsidR="00A16DFC" w:rsidRDefault="00000000">
            <w:pPr>
              <w:spacing w:line="276" w:lineRule="auto"/>
              <w:jc w:val="left"/>
              <w:rPr>
                <w:sz w:val="17"/>
              </w:rPr>
            </w:pPr>
            <w:proofErr w:type="spellStart"/>
            <w:r>
              <w:rPr>
                <w:sz w:val="24"/>
              </w:rPr>
              <w:t>电解槽柔性负荷</w:t>
            </w:r>
            <w:proofErr w:type="spellEnd"/>
          </w:p>
        </w:tc>
        <w:tc>
          <w:tcPr>
            <w:tcW w:w="3673" w:type="dxa"/>
            <w:vAlign w:val="center"/>
          </w:tcPr>
          <w:p ns2:paraId="07342FBD" ns2:textId="77777777" w:rsidR="00A16DFC" w:rsidRDefault="00000000">
            <w:pPr>
              <w:spacing w:line="276" w:lineRule="auto"/>
              <w:jc w:val="left"/>
              <w:rPr>
                <w:lang w:eastAsia="zh-CN"/>
              </w:rPr>
            </w:pPr>
            <w:r>
              <w:rPr>
                <w:sz w:val="24"/>
                <w:lang w:eastAsia="zh-CN"/>
              </w:rPr>
              <w:t>分钟</w:t>
            </w:r>
            <w:r>
              <w:rPr>
                <w:sz w:val="24"/>
                <w:lang w:eastAsia="zh-CN"/>
              </w:rPr>
              <w:t>—</w:t>
            </w:r>
            <w:r>
              <w:rPr>
                <w:sz w:val="24"/>
                <w:lang w:eastAsia="zh-CN"/>
              </w:rPr>
              <w:t>日级富余电力消纳与制氢</w:t>
            </w:r>
          </w:p>
        </w:tc>
        <w:tc>
          <w:tcPr>
            <w:tcW w:w="3672" w:type="dxa"/>
            <w:vAlign w:val="center"/>
          </w:tcPr>
          <w:p ns2:paraId="7818281E" ns2:textId="77777777" w:rsidR="00A16DFC" w:rsidRDefault="00000000">
            <w:pPr>
              <w:spacing w:line="276" w:lineRule="auto"/>
              <w:jc w:val="left"/>
              <w:rPr>
                <w:lang w:eastAsia="zh-CN"/>
              </w:rPr>
            </w:pPr>
            <w:r>
              <w:rPr>
                <w:sz w:val="24"/>
                <w:lang w:eastAsia="zh-CN"/>
              </w:rPr>
              <w:t>决定额外消纳上限和制氢成本；参数待设备曲线校准</w:t>
            </w:r>
          </w:p>
        </w:tc>
      </w:tr>
      <w:tr w:rsidR="00A16DFC" ns2:paraId="4D67EB1A" ns2:textId="77777777">
        <w:trPr>
          <w:cantSplit/>
          <w:jc w:val="center"/>
        </w:trPr>
        <w:tc>
          <w:tcPr>
            <w:tcW w:w="1943" w:type="dxa"/>
            <w:vAlign w:val="center"/>
          </w:tcPr>
          <w:p ns2:paraId="026EDAA4" ns2:textId="77777777" w:rsidR="00A16DFC" w:rsidRDefault="00000000">
            <w:pPr>
              <w:spacing w:line="276" w:lineRule="auto"/>
              <w:jc w:val="left"/>
              <w:rPr>
                <w:sz w:val="17"/>
              </w:rPr>
            </w:pPr>
            <w:proofErr w:type="spellStart"/>
            <w:r>
              <w:rPr>
                <w:sz w:val="24"/>
              </w:rPr>
              <w:t>储氢与氢转电</w:t>
            </w:r>
            <w:proofErr w:type="spellEnd"/>
          </w:p>
        </w:tc>
        <w:tc>
          <w:tcPr>
            <w:tcW w:w="3673" w:type="dxa"/>
            <w:vAlign w:val="center"/>
          </w:tcPr>
          <w:p ns2:paraId="71C67993" ns2:textId="77777777" w:rsidR="00A16DFC" w:rsidRDefault="00000000">
            <w:pPr>
              <w:spacing w:line="276" w:lineRule="auto"/>
              <w:jc w:val="left"/>
              <w:rPr>
                <w:lang w:eastAsia="zh-CN"/>
              </w:rPr>
            </w:pPr>
            <w:r>
              <w:rPr>
                <w:sz w:val="24"/>
                <w:lang w:eastAsia="zh-CN"/>
              </w:rPr>
              <w:t>小时</w:t>
            </w:r>
            <w:r>
              <w:rPr>
                <w:sz w:val="24"/>
                <w:lang w:eastAsia="zh-CN"/>
              </w:rPr>
              <w:t>—</w:t>
            </w:r>
            <w:r>
              <w:rPr>
                <w:sz w:val="24"/>
                <w:lang w:eastAsia="zh-CN"/>
              </w:rPr>
              <w:t>多日能量转移与关键负荷保供</w:t>
            </w:r>
          </w:p>
        </w:tc>
        <w:tc>
          <w:tcPr>
            <w:tcW w:w="3672" w:type="dxa"/>
            <w:vAlign w:val="center"/>
          </w:tcPr>
          <w:p ns2:paraId="6632FEDA" ns2:textId="77777777" w:rsidR="00A16DFC" w:rsidRDefault="00000000">
            <w:pPr>
              <w:spacing w:line="276" w:lineRule="auto"/>
              <w:jc w:val="left"/>
              <w:rPr>
                <w:lang w:eastAsia="zh-CN"/>
              </w:rPr>
            </w:pPr>
            <w:r>
              <w:rPr>
                <w:sz w:val="24"/>
                <w:lang w:eastAsia="zh-CN"/>
              </w:rPr>
              <w:t>容量需按资源低谷和</w:t>
            </w:r>
            <w:r>
              <w:rPr>
                <w:sz w:val="24"/>
                <w:lang w:eastAsia="zh-CN"/>
              </w:rPr>
              <w:t>ENS</w:t>
            </w:r>
            <w:r>
              <w:rPr>
                <w:sz w:val="24"/>
                <w:lang w:eastAsia="zh-CN"/>
              </w:rPr>
              <w:t>边界重算</w:t>
            </w:r>
          </w:p>
        </w:tc>
      </w:tr>
      <w:tr w:rsidR="00A16DFC" ns2:paraId="6749C1F9" ns2:textId="77777777">
        <w:trPr>
          <w:cantSplit/>
          <w:jc w:val="center"/>
        </w:trPr>
        <w:tc>
          <w:tcPr>
            <w:tcW w:w="1943" w:type="dxa"/>
            <w:vAlign w:val="center"/>
          </w:tcPr>
          <w:p ns2:paraId="26B33297" ns2:textId="77777777" w:rsidR="00A16DFC" w:rsidRDefault="00000000">
            <w:pPr>
              <w:spacing w:line="276" w:lineRule="auto"/>
              <w:jc w:val="left"/>
              <w:rPr>
                <w:sz w:val="17"/>
              </w:rPr>
            </w:pPr>
            <w:proofErr w:type="spellStart"/>
            <w:r>
              <w:rPr>
                <w:sz w:val="24"/>
              </w:rPr>
              <w:t>构网</w:t>
            </w:r>
            <w:proofErr w:type="spellEnd"/>
            <w:r>
              <w:rPr>
                <w:sz w:val="24"/>
              </w:rPr>
              <w:t>/</w:t>
            </w:r>
            <w:proofErr w:type="spellStart"/>
            <w:r>
              <w:rPr>
                <w:sz w:val="24"/>
              </w:rPr>
              <w:t>黑启动控制</w:t>
            </w:r>
            <w:proofErr w:type="spellEnd"/>
          </w:p>
        </w:tc>
        <w:tc>
          <w:tcPr>
            <w:tcW w:w="3673" w:type="dxa"/>
            <w:vAlign w:val="center"/>
          </w:tcPr>
          <w:p ns2:paraId="43A8A525" ns2:textId="77777777" w:rsidR="00A16DFC" w:rsidRDefault="00000000">
            <w:pPr>
              <w:spacing w:line="276" w:lineRule="auto"/>
              <w:jc w:val="left"/>
              <w:rPr>
                <w:lang w:eastAsia="zh-CN"/>
              </w:rPr>
            </w:pPr>
            <w:r>
              <w:rPr>
                <w:sz w:val="24"/>
                <w:lang w:eastAsia="zh-CN"/>
              </w:rPr>
              <w:t>分级恢复负荷并协调多机并联</w:t>
            </w:r>
          </w:p>
        </w:tc>
        <w:tc>
          <w:tcPr>
            <w:tcW w:w="3672" w:type="dxa"/>
            <w:vAlign w:val="center"/>
          </w:tcPr>
          <w:p ns2:paraId="37D45190" ns2:textId="77777777" w:rsidR="00A16DFC" w:rsidRDefault="00000000">
            <w:pPr>
              <w:spacing w:line="276" w:lineRule="auto"/>
              <w:jc w:val="left"/>
              <w:rPr>
                <w:lang w:eastAsia="zh-CN"/>
              </w:rPr>
            </w:pPr>
            <w:r>
              <w:rPr>
                <w:sz w:val="24"/>
                <w:lang w:eastAsia="zh-CN"/>
              </w:rPr>
              <w:t>时序、保护配合和快速动态需</w:t>
            </w:r>
            <w:r>
              <w:rPr>
                <w:sz w:val="24"/>
                <w:lang w:eastAsia="zh-CN"/>
              </w:rPr>
              <w:t>EMT/HIL</w:t>
            </w:r>
            <w:r>
              <w:rPr>
                <w:sz w:val="24"/>
                <w:lang w:eastAsia="zh-CN"/>
              </w:rPr>
              <w:t>及实海验证</w:t>
            </w:r>
          </w:p>
        </w:tc>
      </w:tr>
    </w:tbl>
    <w:p ns2:paraId="13A3644C" ns2:textId="77777777" w:rsidR="00A16DFC" w:rsidRDefault="00000000">
      <w:pPr>
        <w:pStyle w:val="af1"/>
        <w:keepNext/>
        <w:jc w:val="center"/>
      </w:pPr>
      <w:r>
        <w:rPr>
          <w:noProof/>
        </w:rPr>
        <w:lastRenderedPageBreak/>
        <w:drawing>
          <wp:inline distT="0" distB="0" distL="0" distR="0" ns5:anchorId="21CD5334" ns5:editId="5CFDC2BD">
            <wp:extent cx="4114800" cy="1945005"/>
            <wp:effectExtent l="0" t="0" r="0" b="0"/>
            <wp:docPr id="7" name="图像3"/>
            <wp:cNvGraphicFramePr>
              <a:graphicFrameLocks noChangeAspect="1"/>
            </wp:cNvGraphicFramePr>
            <a:graphic>
              <a:graphicData uri="http://schemas.openxmlformats.org/drawingml/2006/picture">
                <pic:pic>
                  <pic:nvPicPr>
                    <pic:cNvPr id="7" name="图像3"/>
                    <pic:cNvPicPr>
                      <a:picLocks noChangeAspect="1" noChangeArrowheads="1"/>
                    </pic:cNvPicPr>
                  </pic:nvPicPr>
                  <pic:blipFill>
                    <a:blip r:embed="rId20"/>
                    <a:stretch>
                      <a:fillRect/>
                    </a:stretch>
                  </pic:blipFill>
                  <pic:spPr bwMode="auto">
                    <a:xfrm>
                      <a:off x="0" y="0"/>
                      <a:ext cx="4114800" cy="1945005"/>
                    </a:xfrm>
                    <a:prstGeom prst="rect">
                      <a:avLst/>
                    </a:prstGeom>
                    <a:noFill/>
                  </pic:spPr>
                </pic:pic>
              </a:graphicData>
            </a:graphic>
          </wp:inline>
        </w:drawing>
      </w:r>
    </w:p>
    <w:p ns2:paraId="7E4B6E3B" ns2:textId="77777777" w:rsidR="00A16DFC" w:rsidRDefault="00000000">
      <w:pPr>
        <w:pStyle w:val="afe"/>
        <w:spacing w:before="40" w:after="80"/>
        <w:rPr>
          <w:lang w:eastAsia="zh-CN"/>
        </w:rPr>
      </w:pPr>
      <w:r>
        <w:rPr>
          <w:rFonts w:hint="eastAsia"/>
          <w:sz w:val="19"/>
          <w:lang w:eastAsia="zh-CN"/>
        </w:rPr>
        <w:t>图</w:t>
      </w:r>
      <w:r>
        <w:rPr>
          <w:rFonts w:hint="eastAsia"/>
          <w:sz w:val="19"/>
          <w:lang w:eastAsia="zh-CN"/>
        </w:rPr>
        <w:t>3-4</w:t>
      </w:r>
      <w:r>
        <w:rPr>
          <w:sz w:val="19"/>
          <w:lang w:eastAsia="zh-CN"/>
        </w:rPr>
        <w:t xml:space="preserve"> </w:t>
      </w:r>
      <w:r>
        <w:rPr>
          <w:rFonts w:hint="eastAsia"/>
          <w:sz w:val="19"/>
          <w:lang w:eastAsia="zh-CN"/>
        </w:rPr>
        <w:t>混合储能多时间尺度响应示意图。电池储能负责秒—分钟级功率平衡，电解槽承担分钟—日级柔性负荷，储氢与氢回电覆盖小时—季节级能量转移。</w:t>
      </w:r>
    </w:p>
    <w:p ns2:paraId="2ED0B73C" ns2: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构网型电池承担电压、频率参考和短时调节，氢链承担柔性消纳与长时能量转移。陆上构网型储能已有工程应用，但深远海平台运动、高湿高盐、多机并联、保护协同和黑启动时序仍需</w:t>
      </w:r>
      <w:r w:rsidRPr="009F160C">
        <w:rPr>
          <w:sz w:val="28"/>
          <w:szCs w:val="28"/>
          <w:lang w:eastAsia="zh-CN"/>
        </w:rPr>
        <w:t>EMT/HIL</w:t>
      </w:r>
      <w:r w:rsidRPr="009F160C">
        <w:rPr>
          <w:sz w:val="28"/>
          <w:szCs w:val="28"/>
          <w:lang w:eastAsia="zh-CN"/>
        </w:rPr>
        <w:t>及实海验证。第五章制氢量和氢价敏感性属于当前场景下的系统输出，不能据此识别构网储能或氢链的独立贡献。</w:t>
      </w:r>
    </w:p>
    <w:p ns2:paraId="18123E8F" ns2:textId="77777777" w:rsidR="00A16DFC" w:rsidRDefault="00000000">
      <w:pPr>
        <w:pStyle w:val="21"/>
        <w:rPr>
          <w:lang w:eastAsia="zh-CN"/>
        </w:rPr>
      </w:pPr>
      <w:bookmarkStart w:id="60" w:name="_Toc237592062"/>
      <w:bookmarkEnd w:id="59"/>
      <w:r>
        <w:rPr>
          <w:lang w:eastAsia="zh-CN"/>
        </w:rPr>
        <w:t>三、</w:t>
      </w:r>
      <w:bookmarkStart w:id="61" w:name="绿色算力与氢协同经济性的高价值通道"/>
      <w:r>
        <w:rPr>
          <w:lang w:eastAsia="zh-CN"/>
        </w:rPr>
        <w:t xml:space="preserve"> </w:t>
      </w:r>
      <w:r>
        <w:rPr>
          <w:rFonts w:hint="eastAsia"/>
          <w:lang w:eastAsia="zh-CN"/>
        </w:rPr>
        <w:t>绿色算力与氢协同：经济性的高价值通道</w:t>
      </w:r>
      <w:bookmarkEnd w:id="60"/>
    </w:p>
    <w:p ns2:paraId="0EF6AB8D" ns2: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绿色算力是本项目区别于以能源转换为主的能源岛方案的</w:t>
      </w:r>
      <w:r w:rsidRPr="009F160C">
        <w:rPr>
          <w:rFonts w:hint="eastAsia"/>
          <w:sz w:val="28"/>
          <w:szCs w:val="28"/>
          <w:lang w:eastAsia="zh-CN"/>
        </w:rPr>
        <w:t>重要</w:t>
      </w:r>
      <w:r w:rsidRPr="009F160C">
        <w:rPr>
          <w:sz w:val="28"/>
          <w:szCs w:val="28"/>
          <w:lang w:eastAsia="zh-CN"/>
        </w:rPr>
        <w:t>价值通道。部分训练、批处理和离线分析任务具有可延迟、可迁移或可中断特征</w:t>
      </w:r>
      <w:r w:rsidRPr="009F160C">
        <w:rPr>
          <w:rFonts w:hint="eastAsia"/>
          <w:sz w:val="28"/>
          <w:szCs w:val="28"/>
          <w:lang w:eastAsia="zh-CN"/>
        </w:rPr>
        <w:t>，</w:t>
      </w:r>
      <w:r w:rsidRPr="009F160C">
        <w:rPr>
          <w:sz w:val="28"/>
          <w:szCs w:val="28"/>
          <w:lang w:eastAsia="zh-CN"/>
        </w:rPr>
        <w:t>可在任务池和服务约束允许时随可用新能源调整功率；它</w:t>
      </w:r>
      <w:r w:rsidRPr="009F160C">
        <w:rPr>
          <w:rFonts w:hint="eastAsia"/>
          <w:sz w:val="28"/>
          <w:szCs w:val="28"/>
          <w:lang w:eastAsia="zh-CN"/>
        </w:rPr>
        <w:t>将</w:t>
      </w:r>
      <w:r w:rsidRPr="009F160C">
        <w:rPr>
          <w:sz w:val="28"/>
          <w:szCs w:val="28"/>
          <w:lang w:eastAsia="zh-CN"/>
        </w:rPr>
        <w:t>与制氢形成互补：制氢用于大规模能量转化和跨时段储运，聚合柔性算力用于不经过能源载体转换的数字服务交付，电池储能则承担小时级能量搬移并为快速构网控制预留工作点。在本报告价格设定下，柔性算力具有较高的单位电量变现能力；现有近岸海底数据中心可为舱体、冷却和光通信提供参考，但本项目</w:t>
      </w:r>
      <w:r w:rsidRPr="009F160C">
        <w:rPr>
          <w:sz w:val="28"/>
          <w:szCs w:val="28"/>
          <w:lang w:eastAsia="zh-CN"/>
        </w:rPr>
        <w:t>PUE&lt;1.1</w:t>
      </w:r>
      <w:r w:rsidRPr="009F160C">
        <w:rPr>
          <w:sz w:val="28"/>
          <w:szCs w:val="28"/>
          <w:lang w:eastAsia="zh-CN"/>
        </w:rPr>
        <w:t>仍是目标值，不等同于已验证性能。</w:t>
      </w:r>
    </w:p>
    <w:p ns2:paraId="281FEB29" ns2:textId="77777777" w:rsidR="00A16DFC" w:rsidRPr="009F160C" w:rsidRDefault="00000000" w:rsidP="009F160C">
      <w:pPr>
        <w:pStyle w:val="af1"/>
        <w:spacing w:after="150" w:line="341" w:lineRule="auto"/>
        <w:rPr>
          <w:sz w:val="28"/>
          <w:szCs w:val="28"/>
          <w:lang w:eastAsia="zh-CN"/>
        </w:rPr>
      </w:pPr>
      <w:r w:rsidRPr="009F160C">
        <w:rPr>
          <w:rFonts w:hint="eastAsia"/>
          <w:sz w:val="28"/>
          <w:szCs w:val="28"/>
          <w:lang w:eastAsia="zh-CN"/>
        </w:rPr>
        <w:t>仿真测试中</w:t>
      </w:r>
      <w:r w:rsidRPr="009F160C">
        <w:rPr>
          <w:sz w:val="28"/>
          <w:szCs w:val="28"/>
          <w:lang w:eastAsia="zh-CN"/>
        </w:rPr>
        <w:t>主比较采用聚合弹性功率接口，算力任务</w:t>
      </w:r>
      <w:r w:rsidRPr="009F160C">
        <w:rPr>
          <w:rFonts w:hint="eastAsia"/>
          <w:sz w:val="28"/>
          <w:szCs w:val="28"/>
          <w:lang w:eastAsia="zh-CN"/>
        </w:rPr>
        <w:t>将</w:t>
      </w:r>
      <w:r w:rsidRPr="009F160C">
        <w:rPr>
          <w:sz w:val="28"/>
          <w:szCs w:val="28"/>
          <w:lang w:eastAsia="zh-CN"/>
        </w:rPr>
        <w:t>按可中断柔性负荷处理；刚性推理、连续训练和作业级延期队列作为扩展模型保留，未纳入本轮年度主账。年度模型中，混合方案相对纯电基准的利用率改善是设备配置、出口组合和调度共同作用的结果。</w:t>
      </w:r>
    </w:p>
    <w:p ns2:paraId="6B8D3A71" ns2:textId="77777777" w:rsidR="00A16DFC" w:rsidRPr="009F160C" w:rsidRDefault="00000000" w:rsidP="009F160C">
      <w:pPr>
        <w:pStyle w:val="af1"/>
        <w:spacing w:after="150" w:line="341" w:lineRule="auto"/>
        <w:rPr>
          <w:sz w:val="28"/>
          <w:szCs w:val="28"/>
          <w:lang w:eastAsia="zh-CN"/>
        </w:rPr>
      </w:pPr>
      <w:r w:rsidRPr="009F160C">
        <w:rPr>
          <w:rFonts w:hint="eastAsia"/>
          <w:sz w:val="28"/>
          <w:szCs w:val="28"/>
          <w:lang w:eastAsia="zh-CN"/>
        </w:rPr>
        <w:lastRenderedPageBreak/>
        <w:t>此外，</w:t>
      </w:r>
      <w:r w:rsidRPr="009F160C">
        <w:rPr>
          <w:sz w:val="28"/>
          <w:szCs w:val="28"/>
          <w:lang w:eastAsia="zh-CN"/>
        </w:rPr>
        <w:t>协同调度</w:t>
      </w:r>
      <w:r w:rsidRPr="009F160C">
        <w:rPr>
          <w:sz w:val="28"/>
          <w:szCs w:val="28"/>
          <w:lang w:eastAsia="zh-CN"/>
        </w:rPr>
        <w:t>EMS</w:t>
      </w:r>
      <w:r w:rsidRPr="009F160C">
        <w:rPr>
          <w:rFonts w:hint="eastAsia"/>
          <w:sz w:val="28"/>
          <w:szCs w:val="28"/>
          <w:lang w:eastAsia="zh-CN"/>
        </w:rPr>
        <w:t>模块</w:t>
      </w:r>
      <w:r w:rsidRPr="009F160C">
        <w:rPr>
          <w:sz w:val="28"/>
          <w:szCs w:val="28"/>
          <w:lang w:eastAsia="zh-CN"/>
        </w:rPr>
        <w:t>负责在可靠性约束下分配电力、制氢和柔性算力通道。</w:t>
      </w:r>
      <w:r w:rsidRPr="009F160C">
        <w:rPr>
          <w:rFonts w:hint="eastAsia"/>
          <w:sz w:val="28"/>
          <w:szCs w:val="28"/>
          <w:lang w:eastAsia="zh-CN"/>
        </w:rPr>
        <w:t>仿真</w:t>
      </w:r>
      <w:r w:rsidRPr="009F160C">
        <w:rPr>
          <w:sz w:val="28"/>
          <w:szCs w:val="28"/>
          <w:lang w:eastAsia="zh-CN"/>
        </w:rPr>
        <w:t>结果说明统一调度是实现多通道能量分配的必要机制；</w:t>
      </w:r>
      <w:r w:rsidRPr="009F160C">
        <w:rPr>
          <w:sz w:val="28"/>
          <w:szCs w:val="28"/>
          <w:lang w:eastAsia="zh-CN"/>
        </w:rPr>
        <w:t>EMS</w:t>
      </w:r>
      <w:r w:rsidRPr="009F160C">
        <w:rPr>
          <w:sz w:val="28"/>
          <w:szCs w:val="28"/>
          <w:lang w:eastAsia="zh-CN"/>
        </w:rPr>
        <w:t>的独立增益仍需在相同设备容量下，以固定规则调度与优化调度开展消融对照。</w:t>
      </w:r>
    </w:p>
    <w:p ns2:paraId="2407E3E2" ns2:textId="77777777" w:rsidR="00A16DFC" w:rsidRDefault="00000000">
      <w:pPr>
        <w:pStyle w:val="21"/>
        <w:rPr>
          <w:lang w:eastAsia="zh-CN"/>
        </w:rPr>
      </w:pPr>
      <w:bookmarkStart w:id="62" w:name="_Toc237592063"/>
      <w:bookmarkEnd w:id="61"/>
      <w:r>
        <w:rPr>
          <w:rFonts w:hint="eastAsia"/>
          <w:lang w:eastAsia="zh-CN"/>
        </w:rPr>
        <w:t>四、</w:t>
      </w:r>
      <w:bookmarkStart w:id="63" w:name="多形态输出与海洋综合用能价值通道与产业外延"/>
      <w:r>
        <w:rPr>
          <w:rFonts w:hint="eastAsia"/>
          <w:lang w:eastAsia="zh-CN"/>
        </w:rPr>
        <w:t>多形态输出与海洋综合用能：价值通道与产业外延</w:t>
      </w:r>
      <w:bookmarkEnd w:id="62"/>
    </w:p>
    <w:p ns2:paraId="5DBE1F0E" ns2: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动态海缆、柔性直流并网和共享送出是上下游共同的关键技术。电力外送作为基础出口，受到离岸距离、海缆容量、损耗和资产边界制约。第五章在设定的海缆</w:t>
      </w:r>
      <w:r w:rsidRPr="009F160C">
        <w:rPr>
          <w:sz w:val="28"/>
          <w:szCs w:val="28"/>
          <w:lang w:eastAsia="zh-CN"/>
        </w:rPr>
        <w:t>CAPEX</w:t>
      </w:r>
      <w:r w:rsidRPr="009F160C">
        <w:rPr>
          <w:sz w:val="28"/>
          <w:szCs w:val="28"/>
          <w:lang w:eastAsia="zh-CN"/>
        </w:rPr>
        <w:t>口径下分别开展距离投资台账和高损耗可行域测试，两类敏感性不作等同解释。</w:t>
      </w:r>
    </w:p>
    <w:p ns2:paraId="61BA40A3" ns2: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氢能可通过管道或船运交付，高压气态氢、液氢、绿氨和绿色甲醇对应不同的效率、安全许可和承购条件。本轮模型只计算氢产品交付；液氢、绿氨和绿色甲醇为中远期可选路径，不纳入当前模型收益。</w:t>
      </w:r>
    </w:p>
    <w:p ns2:paraId="414EA447" ns2: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算力服务可通过海底光缆或光电复合海缆交付。现有近岸项目为舱体、冷却和通信提供工程参考，尚不能证明吉瓦级深远海算力集群的长期可靠性、</w:t>
      </w:r>
      <w:r w:rsidRPr="009F160C">
        <w:rPr>
          <w:sz w:val="28"/>
          <w:szCs w:val="28"/>
          <w:lang w:eastAsia="zh-CN"/>
        </w:rPr>
        <w:t>SLA</w:t>
      </w:r>
      <w:r w:rsidRPr="009F160C">
        <w:rPr>
          <w:sz w:val="28"/>
          <w:szCs w:val="28"/>
          <w:lang w:eastAsia="zh-CN"/>
        </w:rPr>
        <w:t>和商业可行性。</w:t>
      </w:r>
    </w:p>
    <w:p ns2:paraId="01010353" ns2: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海洋综合用能包括海水淡化、海洋牧场</w:t>
      </w:r>
      <w:r w:rsidRPr="009F160C">
        <w:rPr>
          <w:sz w:val="28"/>
          <w:szCs w:val="28"/>
          <w:lang w:eastAsia="zh-CN"/>
        </w:rPr>
        <w:t>/</w:t>
      </w:r>
      <w:r w:rsidRPr="009F160C">
        <w:rPr>
          <w:sz w:val="28"/>
          <w:szCs w:val="28"/>
          <w:lang w:eastAsia="zh-CN"/>
        </w:rPr>
        <w:t>养殖、装备供电和辅助负荷。</w:t>
      </w:r>
      <w:r w:rsidRPr="009F160C">
        <w:rPr>
          <w:sz w:val="28"/>
          <w:szCs w:val="28"/>
          <w:lang w:eastAsia="zh-CN"/>
        </w:rPr>
        <w:t>“</w:t>
      </w:r>
      <w:r w:rsidRPr="009F160C">
        <w:rPr>
          <w:sz w:val="28"/>
          <w:szCs w:val="28"/>
          <w:lang w:eastAsia="zh-CN"/>
        </w:rPr>
        <w:t>国能共享号</w:t>
      </w:r>
      <w:r w:rsidRPr="009F160C">
        <w:rPr>
          <w:sz w:val="28"/>
          <w:szCs w:val="28"/>
          <w:lang w:eastAsia="zh-CN"/>
        </w:rPr>
        <w:t>”</w:t>
      </w:r>
      <w:r w:rsidRPr="009F160C">
        <w:rPr>
          <w:sz w:val="28"/>
          <w:szCs w:val="28"/>
          <w:lang w:eastAsia="zh-CN"/>
        </w:rPr>
        <w:t>等项目提供了风渔融合参考</w:t>
      </w:r>
      <w:r w:rsidRPr="009F160C">
        <w:rPr>
          <w:sz w:val="28"/>
          <w:szCs w:val="28"/>
          <w:lang w:eastAsia="zh-CN"/>
        </w:rPr>
        <w:t>[3]</w:t>
      </w:r>
      <w:r w:rsidRPr="009F160C">
        <w:rPr>
          <w:sz w:val="28"/>
          <w:szCs w:val="28"/>
          <w:lang w:eastAsia="zh-CN"/>
        </w:rPr>
        <w:t>；相关场景可能形成辅助用能和产业协同价值。</w:t>
      </w:r>
    </w:p>
    <w:p ns2:paraId="1EE93E3A" ns2:textId="77777777" w:rsidR="00A16DFC" w:rsidRDefault="00000000">
      <w:pPr>
        <w:pStyle w:val="afe"/>
        <w:keepNext/>
        <w:spacing w:before="80" w:after="40"/>
        <w:rPr>
          <w:lang w:eastAsia="zh-CN"/>
        </w:rPr>
      </w:pPr>
      <w:r>
        <w:rPr>
          <w:sz w:val="19"/>
          <w:lang w:eastAsia="zh-CN"/>
        </w:rPr>
        <w:t>表</w:t>
      </w:r>
      <w:r>
        <w:rPr>
          <w:sz w:val="19"/>
          <w:lang w:eastAsia="zh-CN"/>
        </w:rPr>
        <w:t xml:space="preserve">3-2 </w:t>
      </w:r>
      <w:r>
        <w:rPr>
          <w:sz w:val="19"/>
          <w:lang w:eastAsia="zh-CN"/>
        </w:rPr>
        <w:t>蓝海枢纽产业链关键技术及作用</w:t>
      </w:r>
    </w:p>
    <w:tbl>
      <w:tblPr>
        <w:tblStyle w:val="aff6"/>
        <w:tblW w:w="9288" w:type="dxa"/>
        <w:jc w:val="center"/>
        <w:tblLayout w:type="fixed"/>
        <w:tblCellMar>
          <w:top w:w="55" w:type="dxa"/>
          <w:left w:w="55" w:type="dxa"/>
          <w:bottom w:w="55" w:type="dxa"/>
          <w:right w:w="55" w:type="dxa"/>
        </w:tblCellMar>
        <w:tblLook w:val="04A0" w:firstRow="1" w:lastRow="0" w:firstColumn="1" w:lastColumn="0" w:noHBand="0" w:noVBand="1"/>
      </w:tblPr>
      <w:tblGrid>
        <w:gridCol w:w="1656"/>
        <w:gridCol w:w="2950"/>
        <w:gridCol w:w="4682"/>
      </w:tblGrid>
      <w:tr w:rsidR="00A16DFC" ns2:paraId="4D5922E0" ns2:textId="77777777">
        <w:trPr>
          <w:cantSplit/>
          <w:tblHeader/>
          <w:jc w:val="center"/>
        </w:trPr>
        <w:tc>
          <w:tcPr>
            <w:tcW w:w="1656" w:type="dxa"/>
            <w:shd w:val="clear" w:color="auto" w:fill="D9EAF2"/>
            <w:vAlign w:val="center"/>
          </w:tcPr>
          <w:p ns2:paraId="7504FDF3" ns2:textId="77777777" w:rsidR="00A16DFC" w:rsidRDefault="00000000">
            <w:pPr>
              <w:keepNext/>
              <w:spacing w:line="276" w:lineRule="auto"/>
              <w:jc w:val="center"/>
              <w:rPr>
                <w:sz w:val="17"/>
              </w:rPr>
            </w:pPr>
            <w:proofErr w:type="spellStart"/>
            <w:r>
              <w:rPr>
                <w:b/>
                <w:sz w:val="24"/>
              </w:rPr>
              <w:t>产业链环节</w:t>
            </w:r>
            <w:proofErr w:type="spellEnd"/>
          </w:p>
        </w:tc>
        <w:tc>
          <w:tcPr>
            <w:tcW w:w="2950" w:type="dxa"/>
            <w:shd w:val="clear" w:color="auto" w:fill="D9EAF2"/>
            <w:vAlign w:val="center"/>
          </w:tcPr>
          <w:p ns2:paraId="5B8F5889" ns2:textId="77777777" w:rsidR="00A16DFC" w:rsidRDefault="00000000">
            <w:pPr>
              <w:keepNext/>
              <w:spacing w:line="276" w:lineRule="auto"/>
              <w:jc w:val="center"/>
              <w:rPr>
                <w:sz w:val="17"/>
              </w:rPr>
            </w:pPr>
            <w:proofErr w:type="spellStart"/>
            <w:r>
              <w:rPr>
                <w:b/>
                <w:sz w:val="24"/>
              </w:rPr>
              <w:t>关键技术</w:t>
            </w:r>
            <w:proofErr w:type="spellEnd"/>
          </w:p>
        </w:tc>
        <w:tc>
          <w:tcPr>
            <w:tcW w:w="4682" w:type="dxa"/>
            <w:shd w:val="clear" w:color="auto" w:fill="D9EAF2"/>
            <w:vAlign w:val="center"/>
          </w:tcPr>
          <w:p ns2:paraId="25446EBE" ns2:textId="77777777" w:rsidR="00A16DFC" w:rsidRDefault="00000000">
            <w:pPr>
              <w:keepNext/>
              <w:spacing w:line="276" w:lineRule="auto"/>
              <w:jc w:val="center"/>
              <w:rPr>
                <w:sz w:val="17"/>
              </w:rPr>
            </w:pPr>
            <w:proofErr w:type="spellStart"/>
            <w:r>
              <w:rPr>
                <w:b/>
                <w:sz w:val="24"/>
              </w:rPr>
              <w:t>在能源岛中的作用</w:t>
            </w:r>
            <w:proofErr w:type="spellEnd"/>
          </w:p>
        </w:tc>
      </w:tr>
      <w:tr w:rsidR="00A16DFC" ns2:paraId="5424EDC9" ns2:textId="77777777">
        <w:trPr>
          <w:cantSplit/>
          <w:jc w:val="center"/>
        </w:trPr>
        <w:tc>
          <w:tcPr>
            <w:tcW w:w="1656" w:type="dxa"/>
            <w:vAlign w:val="center"/>
          </w:tcPr>
          <w:p ns2:paraId="6F9BB986" ns2:textId="77777777" w:rsidR="00A16DFC" w:rsidRDefault="00000000">
            <w:pPr>
              <w:spacing w:line="276" w:lineRule="auto"/>
              <w:jc w:val="left"/>
              <w:rPr>
                <w:sz w:val="17"/>
              </w:rPr>
            </w:pPr>
            <w:proofErr w:type="spellStart"/>
            <w:r>
              <w:rPr>
                <w:sz w:val="24"/>
              </w:rPr>
              <w:t>上游装备</w:t>
            </w:r>
            <w:proofErr w:type="spellEnd"/>
          </w:p>
        </w:tc>
        <w:tc>
          <w:tcPr>
            <w:tcW w:w="2950" w:type="dxa"/>
            <w:vAlign w:val="center"/>
          </w:tcPr>
          <w:p ns2:paraId="442934D4" ns2:textId="77777777" w:rsidR="00A16DFC" w:rsidRDefault="00000000">
            <w:pPr>
              <w:spacing w:line="276" w:lineRule="auto"/>
              <w:jc w:val="left"/>
              <w:rPr>
                <w:sz w:val="17"/>
              </w:rPr>
            </w:pPr>
            <w:proofErr w:type="spellStart"/>
            <w:r>
              <w:rPr>
                <w:sz w:val="24"/>
              </w:rPr>
              <w:t>大容量漂浮式风机</w:t>
            </w:r>
            <w:proofErr w:type="spellEnd"/>
          </w:p>
        </w:tc>
        <w:tc>
          <w:tcPr>
            <w:tcW w:w="4682" w:type="dxa"/>
            <w:vAlign w:val="center"/>
          </w:tcPr>
          <w:p ns2:paraId="7BDC7943" ns2:textId="77777777" w:rsidR="00A16DFC" w:rsidRDefault="00000000">
            <w:pPr>
              <w:spacing w:line="276" w:lineRule="auto"/>
              <w:jc w:val="left"/>
              <w:rPr>
                <w:lang w:eastAsia="zh-CN"/>
              </w:rPr>
            </w:pPr>
            <w:r>
              <w:rPr>
                <w:sz w:val="24"/>
                <w:lang w:eastAsia="zh-CN"/>
              </w:rPr>
              <w:t>决定主体电量、机组可维护性和源侧成本边界</w:t>
            </w:r>
            <w:r>
              <w:rPr>
                <w:sz w:val="24"/>
                <w:lang w:eastAsia="zh-CN"/>
              </w:rPr>
              <w:t>[29]</w:t>
            </w:r>
          </w:p>
        </w:tc>
      </w:tr>
      <w:tr w:rsidR="00A16DFC" ns2:paraId="57EB1A22" ns2:textId="77777777">
        <w:trPr>
          <w:cantSplit/>
          <w:jc w:val="center"/>
        </w:trPr>
        <w:tc>
          <w:tcPr>
            <w:tcW w:w="1656" w:type="dxa"/>
            <w:vAlign w:val="center"/>
          </w:tcPr>
          <w:p ns2:paraId="27C307F8" ns2:textId="77777777" w:rsidR="00A16DFC" w:rsidRDefault="00000000">
            <w:pPr>
              <w:spacing w:line="276" w:lineRule="auto"/>
              <w:jc w:val="left"/>
              <w:rPr>
                <w:sz w:val="17"/>
              </w:rPr>
            </w:pPr>
            <w:proofErr w:type="spellStart"/>
            <w:r>
              <w:rPr>
                <w:sz w:val="24"/>
              </w:rPr>
              <w:t>上游装备</w:t>
            </w:r>
            <w:proofErr w:type="spellEnd"/>
          </w:p>
        </w:tc>
        <w:tc>
          <w:tcPr>
            <w:tcW w:w="2950" w:type="dxa"/>
            <w:vAlign w:val="center"/>
          </w:tcPr>
          <w:p ns2:paraId="001587AB" ns2:textId="77777777" w:rsidR="00A16DFC" w:rsidRDefault="00000000">
            <w:pPr>
              <w:spacing w:line="276" w:lineRule="auto"/>
              <w:jc w:val="left"/>
              <w:rPr>
                <w:lang w:eastAsia="zh-CN"/>
              </w:rPr>
            </w:pPr>
            <w:r>
              <w:rPr>
                <w:sz w:val="24"/>
                <w:lang w:eastAsia="zh-CN"/>
              </w:rPr>
              <w:t>浮式基础、系泊与动态海缆</w:t>
            </w:r>
          </w:p>
        </w:tc>
        <w:tc>
          <w:tcPr>
            <w:tcW w:w="4682" w:type="dxa"/>
            <w:vAlign w:val="center"/>
          </w:tcPr>
          <w:p ns2:paraId="5502650A" ns2:textId="77777777" w:rsidR="00A16DFC" w:rsidRDefault="00000000">
            <w:pPr>
              <w:spacing w:line="276" w:lineRule="auto"/>
              <w:jc w:val="left"/>
              <w:rPr>
                <w:lang w:eastAsia="zh-CN"/>
              </w:rPr>
            </w:pPr>
            <w:r>
              <w:rPr>
                <w:sz w:val="24"/>
                <w:lang w:eastAsia="zh-CN"/>
              </w:rPr>
              <w:t>决定极端海况可靠性、疲劳寿命和深远海连接能力</w:t>
            </w:r>
            <w:r>
              <w:rPr>
                <w:sz w:val="24"/>
                <w:lang w:eastAsia="zh-CN"/>
              </w:rPr>
              <w:t>[29][51]</w:t>
            </w:r>
          </w:p>
        </w:tc>
      </w:tr>
      <w:tr w:rsidR="00A16DFC" ns2:paraId="1D9F6382" ns2:textId="77777777">
        <w:trPr>
          <w:cantSplit/>
          <w:jc w:val="center"/>
        </w:trPr>
        <w:tc>
          <w:tcPr>
            <w:tcW w:w="1656" w:type="dxa"/>
            <w:vAlign w:val="center"/>
          </w:tcPr>
          <w:p ns2:paraId="7156683C" ns2:textId="77777777" w:rsidR="00A16DFC" w:rsidRDefault="00000000">
            <w:pPr>
              <w:spacing w:line="276" w:lineRule="auto"/>
              <w:jc w:val="left"/>
              <w:rPr>
                <w:sz w:val="17"/>
              </w:rPr>
            </w:pPr>
            <w:proofErr w:type="spellStart"/>
            <w:r>
              <w:rPr>
                <w:sz w:val="24"/>
              </w:rPr>
              <w:t>上游装备</w:t>
            </w:r>
            <w:proofErr w:type="spellEnd"/>
          </w:p>
        </w:tc>
        <w:tc>
          <w:tcPr>
            <w:tcW w:w="2950" w:type="dxa"/>
            <w:vAlign w:val="center"/>
          </w:tcPr>
          <w:p ns2:paraId="1AE9B67E" ns2:textId="77777777" w:rsidR="00A16DFC" w:rsidRDefault="00000000">
            <w:pPr>
              <w:spacing w:line="276" w:lineRule="auto"/>
              <w:jc w:val="left"/>
              <w:rPr>
                <w:lang w:eastAsia="zh-CN"/>
              </w:rPr>
            </w:pPr>
            <w:r>
              <w:rPr>
                <w:sz w:val="24"/>
                <w:lang w:eastAsia="zh-CN"/>
              </w:rPr>
              <w:t>电解槽、构网</w:t>
            </w:r>
            <w:r>
              <w:rPr>
                <w:sz w:val="24"/>
                <w:lang w:eastAsia="zh-CN"/>
              </w:rPr>
              <w:t>PCS</w:t>
            </w:r>
            <w:r>
              <w:rPr>
                <w:sz w:val="24"/>
                <w:lang w:eastAsia="zh-CN"/>
              </w:rPr>
              <w:t>、电池与算力硬件</w:t>
            </w:r>
          </w:p>
        </w:tc>
        <w:tc>
          <w:tcPr>
            <w:tcW w:w="4682" w:type="dxa"/>
            <w:vAlign w:val="center"/>
          </w:tcPr>
          <w:p ns2:paraId="130ABA72" ns2:textId="77777777" w:rsidR="00A16DFC" w:rsidRDefault="00000000">
            <w:pPr>
              <w:spacing w:line="276" w:lineRule="auto"/>
              <w:jc w:val="left"/>
              <w:rPr>
                <w:lang w:eastAsia="zh-CN"/>
              </w:rPr>
            </w:pPr>
            <w:r>
              <w:rPr>
                <w:sz w:val="24"/>
                <w:lang w:eastAsia="zh-CN"/>
              </w:rPr>
              <w:t>提供稳定控制、价值转化和柔性负荷；参数需设备曲线或报价校准</w:t>
            </w:r>
          </w:p>
        </w:tc>
      </w:tr>
      <w:tr w:rsidR="00A16DFC" ns2:paraId="15BFFE47" ns2:textId="77777777">
        <w:trPr>
          <w:cantSplit/>
          <w:jc w:val="center"/>
        </w:trPr>
        <w:tc>
          <w:tcPr>
            <w:tcW w:w="1656" w:type="dxa"/>
            <w:vAlign w:val="center"/>
          </w:tcPr>
          <w:p ns2:paraId="06B93FA2" ns2:textId="77777777" w:rsidR="00A16DFC" w:rsidRDefault="00000000">
            <w:pPr>
              <w:spacing w:line="276" w:lineRule="auto"/>
              <w:jc w:val="left"/>
              <w:rPr>
                <w:sz w:val="17"/>
              </w:rPr>
            </w:pPr>
            <w:proofErr w:type="spellStart"/>
            <w:r>
              <w:rPr>
                <w:sz w:val="24"/>
              </w:rPr>
              <w:lastRenderedPageBreak/>
              <w:t>中游工程</w:t>
            </w:r>
            <w:proofErr w:type="spellEnd"/>
          </w:p>
        </w:tc>
        <w:tc>
          <w:tcPr>
            <w:tcW w:w="2950" w:type="dxa"/>
            <w:vAlign w:val="center"/>
          </w:tcPr>
          <w:p ns2:paraId="0BCACF52" ns2:textId="77777777" w:rsidR="00A16DFC" w:rsidRDefault="00000000">
            <w:pPr>
              <w:spacing w:line="276" w:lineRule="auto"/>
              <w:jc w:val="left"/>
              <w:rPr>
                <w:lang w:eastAsia="zh-CN"/>
              </w:rPr>
            </w:pPr>
            <w:r>
              <w:rPr>
                <w:sz w:val="24"/>
                <w:lang w:eastAsia="zh-CN"/>
              </w:rPr>
              <w:t>港口总装、拖航、安装与专用船舶</w:t>
            </w:r>
          </w:p>
        </w:tc>
        <w:tc>
          <w:tcPr>
            <w:tcW w:w="4682" w:type="dxa"/>
            <w:vAlign w:val="center"/>
          </w:tcPr>
          <w:p ns2:paraId="7E80295E" ns2:textId="77777777" w:rsidR="00A16DFC" w:rsidRDefault="00000000">
            <w:pPr>
              <w:spacing w:line="276" w:lineRule="auto"/>
              <w:jc w:val="left"/>
              <w:rPr>
                <w:lang w:eastAsia="zh-CN"/>
              </w:rPr>
            </w:pPr>
            <w:r>
              <w:rPr>
                <w:sz w:val="24"/>
                <w:lang w:eastAsia="zh-CN"/>
              </w:rPr>
              <w:t>决定施工窗口、海上作业量和长期可维护性</w:t>
            </w:r>
          </w:p>
        </w:tc>
      </w:tr>
      <w:tr w:rsidR="00A16DFC" ns2:paraId="318B3470" ns2:textId="77777777">
        <w:trPr>
          <w:cantSplit/>
          <w:jc w:val="center"/>
        </w:trPr>
        <w:tc>
          <w:tcPr>
            <w:tcW w:w="1656" w:type="dxa"/>
            <w:vAlign w:val="center"/>
          </w:tcPr>
          <w:p ns2:paraId="018A987A" ns2:textId="77777777" w:rsidR="00A16DFC" w:rsidRDefault="00000000">
            <w:pPr>
              <w:spacing w:line="276" w:lineRule="auto"/>
              <w:jc w:val="left"/>
              <w:rPr>
                <w:sz w:val="17"/>
              </w:rPr>
            </w:pPr>
            <w:proofErr w:type="spellStart"/>
            <w:r>
              <w:rPr>
                <w:sz w:val="24"/>
              </w:rPr>
              <w:t>中游工程</w:t>
            </w:r>
            <w:proofErr w:type="spellEnd"/>
          </w:p>
        </w:tc>
        <w:tc>
          <w:tcPr>
            <w:tcW w:w="2950" w:type="dxa"/>
            <w:vAlign w:val="center"/>
          </w:tcPr>
          <w:p ns2:paraId="3D083A04" ns2:textId="77777777" w:rsidR="00A16DFC" w:rsidRDefault="00000000">
            <w:pPr>
              <w:spacing w:line="276" w:lineRule="auto"/>
              <w:jc w:val="left"/>
              <w:rPr>
                <w:lang w:eastAsia="zh-CN"/>
              </w:rPr>
            </w:pPr>
            <w:r>
              <w:rPr>
                <w:sz w:val="24"/>
                <w:lang w:eastAsia="zh-CN"/>
              </w:rPr>
              <w:t>海上换流、海缆敷设与智能运维</w:t>
            </w:r>
          </w:p>
        </w:tc>
        <w:tc>
          <w:tcPr>
            <w:tcW w:w="4682" w:type="dxa"/>
            <w:vAlign w:val="center"/>
          </w:tcPr>
          <w:p ns2:paraId="7FA6800B" ns2:textId="77777777" w:rsidR="00A16DFC" w:rsidRDefault="00000000">
            <w:pPr>
              <w:spacing w:line="276" w:lineRule="auto"/>
              <w:jc w:val="left"/>
              <w:rPr>
                <w:lang w:eastAsia="zh-CN"/>
              </w:rPr>
            </w:pPr>
            <w:r>
              <w:rPr>
                <w:sz w:val="24"/>
                <w:lang w:eastAsia="zh-CN"/>
              </w:rPr>
              <w:t>形成基础送出通道并缩短故障定位和修复时间</w:t>
            </w:r>
          </w:p>
        </w:tc>
      </w:tr>
      <w:tr w:rsidR="00A16DFC" ns2:paraId="25D92BA6" ns2:textId="77777777">
        <w:trPr>
          <w:cantSplit/>
          <w:jc w:val="center"/>
        </w:trPr>
        <w:tc>
          <w:tcPr>
            <w:tcW w:w="1656" w:type="dxa"/>
            <w:vAlign w:val="center"/>
          </w:tcPr>
          <w:p ns2:paraId="44676BB4" ns2:textId="77777777" w:rsidR="00A16DFC" w:rsidRDefault="00000000">
            <w:pPr>
              <w:spacing w:line="276" w:lineRule="auto"/>
              <w:jc w:val="left"/>
              <w:rPr>
                <w:sz w:val="17"/>
              </w:rPr>
            </w:pPr>
            <w:proofErr w:type="spellStart"/>
            <w:r>
              <w:rPr>
                <w:sz w:val="24"/>
              </w:rPr>
              <w:t>下游交付</w:t>
            </w:r>
            <w:proofErr w:type="spellEnd"/>
          </w:p>
        </w:tc>
        <w:tc>
          <w:tcPr>
            <w:tcW w:w="2950" w:type="dxa"/>
            <w:vAlign w:val="center"/>
          </w:tcPr>
          <w:p ns2:paraId="4E9BA903" ns2:textId="77777777" w:rsidR="00A16DFC" w:rsidRDefault="00000000">
            <w:pPr>
              <w:spacing w:line="276" w:lineRule="auto"/>
              <w:jc w:val="left"/>
              <w:rPr>
                <w:sz w:val="17"/>
              </w:rPr>
            </w:pPr>
            <w:proofErr w:type="spellStart"/>
            <w:r>
              <w:rPr>
                <w:sz w:val="24"/>
              </w:rPr>
              <w:t>电力外送与共享送出</w:t>
            </w:r>
            <w:proofErr w:type="spellEnd"/>
          </w:p>
        </w:tc>
        <w:tc>
          <w:tcPr>
            <w:tcW w:w="4682" w:type="dxa"/>
            <w:vAlign w:val="center"/>
          </w:tcPr>
          <w:p ns2:paraId="44AFC303" ns2:textId="77777777" w:rsidR="00A16DFC" w:rsidRDefault="00000000">
            <w:pPr>
              <w:spacing w:line="276" w:lineRule="auto"/>
              <w:jc w:val="left"/>
              <w:rPr>
                <w:lang w:eastAsia="zh-CN"/>
              </w:rPr>
            </w:pPr>
            <w:r>
              <w:rPr>
                <w:sz w:val="24"/>
                <w:lang w:eastAsia="zh-CN"/>
              </w:rPr>
              <w:t>提供基础产品出口，受距离、容量、损耗和资产边界约束</w:t>
            </w:r>
          </w:p>
        </w:tc>
      </w:tr>
      <w:tr w:rsidR="00A16DFC" ns2:paraId="53860D02" ns2:textId="77777777">
        <w:trPr>
          <w:cantSplit/>
          <w:jc w:val="center"/>
        </w:trPr>
        <w:tc>
          <w:tcPr>
            <w:tcW w:w="1656" w:type="dxa"/>
            <w:vAlign w:val="center"/>
          </w:tcPr>
          <w:p ns2:paraId="176C45D1" ns2:textId="77777777" w:rsidR="00A16DFC" w:rsidRDefault="00000000">
            <w:pPr>
              <w:spacing w:line="276" w:lineRule="auto"/>
              <w:jc w:val="left"/>
              <w:rPr>
                <w:sz w:val="17"/>
              </w:rPr>
            </w:pPr>
            <w:proofErr w:type="spellStart"/>
            <w:r>
              <w:rPr>
                <w:sz w:val="24"/>
              </w:rPr>
              <w:t>下游交付</w:t>
            </w:r>
            <w:proofErr w:type="spellEnd"/>
          </w:p>
        </w:tc>
        <w:tc>
          <w:tcPr>
            <w:tcW w:w="2950" w:type="dxa"/>
            <w:vAlign w:val="center"/>
          </w:tcPr>
          <w:p ns2:paraId="2FBF137B" ns2:textId="77777777" w:rsidR="00A16DFC" w:rsidRDefault="00000000">
            <w:pPr>
              <w:spacing w:line="276" w:lineRule="auto"/>
              <w:jc w:val="left"/>
              <w:rPr>
                <w:lang w:eastAsia="zh-CN"/>
              </w:rPr>
            </w:pPr>
            <w:r>
              <w:rPr>
                <w:sz w:val="24"/>
                <w:lang w:eastAsia="zh-CN"/>
              </w:rPr>
              <w:t>氢储运及氨醇远期接口</w:t>
            </w:r>
          </w:p>
        </w:tc>
        <w:tc>
          <w:tcPr>
            <w:tcW w:w="4682" w:type="dxa"/>
            <w:vAlign w:val="center"/>
          </w:tcPr>
          <w:p ns2:paraId="505B2422" ns2:textId="77777777" w:rsidR="00A16DFC" w:rsidRDefault="00000000">
            <w:pPr>
              <w:spacing w:line="276" w:lineRule="auto"/>
              <w:jc w:val="left"/>
              <w:rPr>
                <w:lang w:eastAsia="zh-CN"/>
              </w:rPr>
            </w:pPr>
            <w:r>
              <w:rPr>
                <w:sz w:val="24"/>
                <w:lang w:eastAsia="zh-CN"/>
              </w:rPr>
              <w:t>将富余电量转为分子能源；安全许可、物流与承购需分阶段闭合</w:t>
            </w:r>
          </w:p>
        </w:tc>
      </w:tr>
      <w:tr w:rsidR="00A16DFC" ns2:paraId="0F09A249" ns2:textId="77777777">
        <w:trPr>
          <w:cantSplit/>
          <w:jc w:val="center"/>
        </w:trPr>
        <w:tc>
          <w:tcPr>
            <w:tcW w:w="1656" w:type="dxa"/>
            <w:vAlign w:val="center"/>
          </w:tcPr>
          <w:p ns2:paraId="58ADEBB4" ns2:textId="77777777" w:rsidR="00A16DFC" w:rsidRDefault="00000000">
            <w:pPr>
              <w:spacing w:line="276" w:lineRule="auto"/>
              <w:jc w:val="left"/>
              <w:rPr>
                <w:sz w:val="17"/>
              </w:rPr>
            </w:pPr>
            <w:proofErr w:type="spellStart"/>
            <w:r>
              <w:rPr>
                <w:sz w:val="24"/>
              </w:rPr>
              <w:t>下游交付</w:t>
            </w:r>
            <w:proofErr w:type="spellEnd"/>
          </w:p>
        </w:tc>
        <w:tc>
          <w:tcPr>
            <w:tcW w:w="2950" w:type="dxa"/>
            <w:vAlign w:val="center"/>
          </w:tcPr>
          <w:p ns2:paraId="23383A66" ns2:textId="77777777" w:rsidR="00A16DFC" w:rsidRDefault="00000000">
            <w:pPr>
              <w:spacing w:line="276" w:lineRule="auto"/>
              <w:jc w:val="left"/>
              <w:rPr>
                <w:lang w:eastAsia="zh-CN"/>
              </w:rPr>
            </w:pPr>
            <w:r>
              <w:rPr>
                <w:sz w:val="24"/>
                <w:lang w:eastAsia="zh-CN"/>
              </w:rPr>
              <w:t>绿色算力与海洋综合用能</w:t>
            </w:r>
          </w:p>
        </w:tc>
        <w:tc>
          <w:tcPr>
            <w:tcW w:w="4682" w:type="dxa"/>
            <w:vAlign w:val="center"/>
          </w:tcPr>
          <w:p ns2:paraId="3F252502" ns2:textId="77777777" w:rsidR="00A16DFC" w:rsidRDefault="00000000">
            <w:pPr>
              <w:spacing w:line="276" w:lineRule="auto"/>
              <w:jc w:val="left"/>
              <w:rPr>
                <w:lang w:eastAsia="zh-CN"/>
              </w:rPr>
            </w:pPr>
            <w:r>
              <w:rPr>
                <w:sz w:val="24"/>
                <w:lang w:eastAsia="zh-CN"/>
              </w:rPr>
              <w:t>形成就地柔性负荷和服务收入；</w:t>
            </w:r>
            <w:r>
              <w:rPr>
                <w:sz w:val="24"/>
                <w:lang w:eastAsia="zh-CN"/>
              </w:rPr>
              <w:t>SLA</w:t>
            </w:r>
            <w:r>
              <w:rPr>
                <w:sz w:val="24"/>
                <w:lang w:eastAsia="zh-CN"/>
              </w:rPr>
              <w:t>及服务价格待客户验证</w:t>
            </w:r>
          </w:p>
        </w:tc>
      </w:tr>
    </w:tbl>
    <w:p ns2:paraId="7FA374DA" ns2:textId="77777777" w:rsidR="00A16DFC" w:rsidRDefault="00000000">
      <w:pPr>
        <w:pStyle w:val="21"/>
        <w:rPr>
          <w:lang w:eastAsia="zh-CN"/>
        </w:rPr>
      </w:pPr>
      <w:bookmarkStart w:id="64" w:name="_Toc237592064"/>
      <w:bookmarkEnd w:id="63"/>
      <w:r>
        <w:rPr>
          <w:lang w:eastAsia="zh-CN"/>
        </w:rPr>
        <w:t>五、</w:t>
      </w:r>
      <w:r>
        <w:rPr>
          <w:lang w:eastAsia="zh-CN"/>
        </w:rPr>
        <w:t xml:space="preserve"> </w:t>
      </w:r>
      <w:r>
        <w:rPr>
          <w:rFonts w:hint="eastAsia"/>
          <w:lang w:eastAsia="zh-CN"/>
        </w:rPr>
        <w:t>关键技术识别与成熟度评估</w:t>
      </w:r>
      <w:bookmarkEnd w:id="64"/>
    </w:p>
    <w:p ns2:paraId="3CC6C116" ns2: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候选技术中，决定项目成败的四项系统级技术固定为</w:t>
      </w:r>
      <w:r w:rsidRPr="009F160C">
        <w:rPr>
          <w:sz w:val="28"/>
          <w:szCs w:val="28"/>
          <w:lang w:eastAsia="zh-CN"/>
        </w:rPr>
        <w:t>K1</w:t>
      </w:r>
      <w:r w:rsidRPr="009F160C">
        <w:rPr>
          <w:sz w:val="28"/>
          <w:szCs w:val="28"/>
          <w:lang w:eastAsia="zh-CN"/>
        </w:rPr>
        <w:t>深远海平台、多设备集成与动态海缆可靠性，</w:t>
      </w:r>
      <w:r w:rsidRPr="009F160C">
        <w:rPr>
          <w:sz w:val="28"/>
          <w:szCs w:val="28"/>
          <w:lang w:eastAsia="zh-CN"/>
        </w:rPr>
        <w:t>K2</w:t>
      </w:r>
      <w:r w:rsidRPr="009F160C">
        <w:rPr>
          <w:sz w:val="28"/>
          <w:szCs w:val="28"/>
          <w:lang w:eastAsia="zh-CN"/>
        </w:rPr>
        <w:t>构网型混合储能、黑启动与保护协同，</w:t>
      </w:r>
      <w:r w:rsidRPr="009F160C">
        <w:rPr>
          <w:sz w:val="28"/>
          <w:szCs w:val="28"/>
          <w:lang w:eastAsia="zh-CN"/>
        </w:rPr>
        <w:t>K3</w:t>
      </w:r>
      <w:r w:rsidRPr="009F160C">
        <w:rPr>
          <w:sz w:val="28"/>
          <w:szCs w:val="28"/>
          <w:lang w:eastAsia="zh-CN"/>
        </w:rPr>
        <w:t>海上柔性制氢储运与安全联锁，</w:t>
      </w:r>
      <w:r w:rsidRPr="009F160C">
        <w:rPr>
          <w:sz w:val="28"/>
          <w:szCs w:val="28"/>
          <w:lang w:eastAsia="zh-CN"/>
        </w:rPr>
        <w:t>K4</w:t>
      </w:r>
      <w:r w:rsidRPr="009F160C">
        <w:rPr>
          <w:sz w:val="28"/>
          <w:szCs w:val="28"/>
          <w:lang w:eastAsia="zh-CN"/>
        </w:rPr>
        <w:t>多时间尺度协同调度与能量路由。绿色算力是高价值应用和重要支撑，其他电源与海洋用能按场址预留接口。</w:t>
      </w:r>
    </w:p>
    <w:p ns2:paraId="2FEA466E" ns2:textId="77777777" w:rsidR="00A16DFC" w:rsidRDefault="00000000">
      <w:pPr>
        <w:pStyle w:val="afe"/>
        <w:keepNext/>
        <w:spacing w:before="80" w:after="40"/>
        <w:rPr>
          <w:lang w:eastAsia="zh-CN"/>
        </w:rPr>
      </w:pPr>
      <w:r>
        <w:rPr>
          <w:sz w:val="19"/>
          <w:lang w:eastAsia="zh-CN"/>
        </w:rPr>
        <w:t>表</w:t>
      </w:r>
      <w:r>
        <w:rPr>
          <w:sz w:val="19"/>
          <w:lang w:eastAsia="zh-CN"/>
        </w:rPr>
        <w:t>3-3 K1—K4</w:t>
      </w:r>
      <w:r>
        <w:rPr>
          <w:sz w:val="19"/>
          <w:lang w:eastAsia="zh-CN"/>
        </w:rPr>
        <w:t>核心技术多维工程评价</w:t>
      </w:r>
    </w:p>
    <w:tbl>
      <w:tblPr>
        <w:tblStyle w:val="aff6"/>
        <w:tblW w:w="9432" w:type="dxa"/>
        <w:jc w:val="center"/>
        <w:tblLayout w:type="fixed"/>
        <w:tblCellMar>
          <w:top w:w="55" w:type="dxa"/>
          <w:left w:w="55" w:type="dxa"/>
          <w:bottom w:w="55" w:type="dxa"/>
          <w:right w:w="55" w:type="dxa"/>
        </w:tblCellMar>
        <w:tblLook w:val="04A0" w:firstRow="1" w:lastRow="0" w:firstColumn="1" w:lastColumn="0" w:noHBand="0" w:noVBand="1"/>
      </w:tblPr>
      <w:tblGrid>
        <w:gridCol w:w="1942"/>
        <w:gridCol w:w="1800"/>
        <w:gridCol w:w="1946"/>
        <w:gridCol w:w="2950"/>
        <w:gridCol w:w="794"/>
      </w:tblGrid>
      <w:tr w:rsidR="00A16DFC" ns2:paraId="38908668" ns2:textId="77777777">
        <w:trPr>
          <w:cantSplit/>
          <w:tblHeader/>
          <w:jc w:val="center"/>
        </w:trPr>
        <w:tc>
          <w:tcPr>
            <w:tcW w:w="1942" w:type="dxa"/>
            <w:shd w:val="clear" w:color="auto" w:fill="D9EAF2"/>
            <w:vAlign w:val="center"/>
          </w:tcPr>
          <w:p ns2:paraId="499CB0D8" ns2:textId="77777777" w:rsidR="00A16DFC" w:rsidRDefault="00000000">
            <w:pPr>
              <w:keepNext/>
              <w:spacing w:line="276" w:lineRule="auto"/>
              <w:jc w:val="center"/>
              <w:rPr>
                <w:sz w:val="17"/>
              </w:rPr>
            </w:pPr>
            <w:proofErr w:type="spellStart"/>
            <w:r>
              <w:rPr>
                <w:b/>
                <w:sz w:val="24"/>
              </w:rPr>
              <w:t>核心技术</w:t>
            </w:r>
            <w:proofErr w:type="spellEnd"/>
          </w:p>
        </w:tc>
        <w:tc>
          <w:tcPr>
            <w:tcW w:w="1800" w:type="dxa"/>
            <w:shd w:val="clear" w:color="auto" w:fill="D9EAF2"/>
            <w:vAlign w:val="center"/>
          </w:tcPr>
          <w:p ns2:paraId="1B3921DE" ns2:textId="77777777" w:rsidR="00A16DFC" w:rsidRDefault="00000000">
            <w:pPr>
              <w:keepNext/>
              <w:spacing w:line="276" w:lineRule="auto"/>
              <w:jc w:val="center"/>
              <w:rPr>
                <w:sz w:val="17"/>
              </w:rPr>
            </w:pPr>
            <w:proofErr w:type="spellStart"/>
            <w:r>
              <w:rPr>
                <w:b/>
                <w:sz w:val="24"/>
              </w:rPr>
              <w:t>经济性影响</w:t>
            </w:r>
            <w:proofErr w:type="spellEnd"/>
          </w:p>
        </w:tc>
        <w:tc>
          <w:tcPr>
            <w:tcW w:w="1946" w:type="dxa"/>
            <w:shd w:val="clear" w:color="auto" w:fill="D9EAF2"/>
            <w:vAlign w:val="center"/>
          </w:tcPr>
          <w:p ns2:paraId="79D4FB7D" ns2:textId="77777777" w:rsidR="00A16DFC" w:rsidRDefault="00000000">
            <w:pPr>
              <w:keepNext/>
              <w:spacing w:line="276" w:lineRule="auto"/>
              <w:jc w:val="center"/>
              <w:rPr>
                <w:sz w:val="17"/>
              </w:rPr>
            </w:pPr>
            <w:proofErr w:type="spellStart"/>
            <w:r>
              <w:rPr>
                <w:b/>
                <w:sz w:val="24"/>
              </w:rPr>
              <w:t>深远海可靠性作用</w:t>
            </w:r>
            <w:proofErr w:type="spellEnd"/>
          </w:p>
        </w:tc>
        <w:tc>
          <w:tcPr>
            <w:tcW w:w="2950" w:type="dxa"/>
            <w:shd w:val="clear" w:color="auto" w:fill="D9EAF2"/>
            <w:vAlign w:val="center"/>
          </w:tcPr>
          <w:p ns2:paraId="7AC0F34D" ns2:textId="77777777" w:rsidR="00A16DFC" w:rsidRDefault="00000000">
            <w:pPr>
              <w:keepNext/>
              <w:spacing w:line="276" w:lineRule="auto"/>
              <w:jc w:val="center"/>
              <w:rPr>
                <w:sz w:val="17"/>
              </w:rPr>
            </w:pPr>
            <w:proofErr w:type="spellStart"/>
            <w:r>
              <w:rPr>
                <w:b/>
                <w:sz w:val="24"/>
              </w:rPr>
              <w:t>供应链与落地条件</w:t>
            </w:r>
            <w:proofErr w:type="spellEnd"/>
          </w:p>
        </w:tc>
        <w:tc>
          <w:tcPr>
            <w:tcW w:w="794" w:type="dxa"/>
            <w:shd w:val="clear" w:color="auto" w:fill="D9EAF2"/>
            <w:vAlign w:val="center"/>
          </w:tcPr>
          <w:p ns2:paraId="5742CBC7" ns2:textId="77777777" w:rsidR="00A16DFC" w:rsidRDefault="00000000">
            <w:pPr>
              <w:keepNext/>
              <w:spacing w:line="276" w:lineRule="auto"/>
              <w:jc w:val="center"/>
              <w:rPr>
                <w:sz w:val="17"/>
              </w:rPr>
            </w:pPr>
            <w:proofErr w:type="spellStart"/>
            <w:r>
              <w:rPr>
                <w:b/>
                <w:sz w:val="24"/>
              </w:rPr>
              <w:t>判定</w:t>
            </w:r>
            <w:proofErr w:type="spellEnd"/>
          </w:p>
        </w:tc>
      </w:tr>
      <w:tr w:rsidR="00A16DFC" ns2:paraId="4B2456F0" ns2:textId="77777777">
        <w:trPr>
          <w:cantSplit/>
          <w:jc w:val="center"/>
        </w:trPr>
        <w:tc>
          <w:tcPr>
            <w:tcW w:w="1942" w:type="dxa"/>
            <w:vAlign w:val="center"/>
          </w:tcPr>
          <w:p ns2:paraId="1B8119F4" ns2:textId="77777777" w:rsidR="00A16DFC" w:rsidRDefault="00000000">
            <w:pPr>
              <w:spacing w:line="276" w:lineRule="auto"/>
              <w:jc w:val="left"/>
              <w:rPr>
                <w:lang w:eastAsia="zh-CN"/>
              </w:rPr>
            </w:pPr>
            <w:r>
              <w:rPr>
                <w:sz w:val="24"/>
                <w:lang w:eastAsia="zh-CN"/>
              </w:rPr>
              <w:t xml:space="preserve">K1 </w:t>
            </w:r>
            <w:r>
              <w:rPr>
                <w:sz w:val="24"/>
                <w:lang w:eastAsia="zh-CN"/>
              </w:rPr>
              <w:t>平台集成与动态海缆可靠性</w:t>
            </w:r>
          </w:p>
        </w:tc>
        <w:tc>
          <w:tcPr>
            <w:tcW w:w="1800" w:type="dxa"/>
            <w:vAlign w:val="center"/>
          </w:tcPr>
          <w:p ns2:paraId="42CD54C5" ns2:textId="77777777" w:rsidR="00A16DFC" w:rsidRDefault="00000000">
            <w:pPr>
              <w:spacing w:line="276" w:lineRule="auto"/>
              <w:jc w:val="left"/>
              <w:rPr>
                <w:lang w:eastAsia="zh-CN"/>
              </w:rPr>
            </w:pPr>
            <w:r>
              <w:rPr>
                <w:sz w:val="24"/>
                <w:lang w:eastAsia="zh-CN"/>
              </w:rPr>
              <w:t>决定平台、送出、安装与运维成本</w:t>
            </w:r>
          </w:p>
        </w:tc>
        <w:tc>
          <w:tcPr>
            <w:tcW w:w="1946" w:type="dxa"/>
            <w:vAlign w:val="center"/>
          </w:tcPr>
          <w:p ns2:paraId="5A39ED12" ns2:textId="77777777" w:rsidR="00A16DFC" w:rsidRDefault="00000000">
            <w:pPr>
              <w:spacing w:line="276" w:lineRule="auto"/>
              <w:jc w:val="left"/>
              <w:rPr>
                <w:lang w:eastAsia="zh-CN"/>
              </w:rPr>
            </w:pPr>
            <w:r>
              <w:rPr>
                <w:sz w:val="24"/>
                <w:lang w:eastAsia="zh-CN"/>
              </w:rPr>
              <w:t>决定极端海况、疲劳和故障修复能力</w:t>
            </w:r>
          </w:p>
        </w:tc>
        <w:tc>
          <w:tcPr>
            <w:tcW w:w="2950" w:type="dxa"/>
            <w:vAlign w:val="center"/>
          </w:tcPr>
          <w:p ns2:paraId="7B48ADC4" ns2:textId="77777777" w:rsidR="00A16DFC" w:rsidRDefault="00000000">
            <w:pPr>
              <w:spacing w:line="276" w:lineRule="auto"/>
              <w:jc w:val="left"/>
              <w:rPr>
                <w:lang w:eastAsia="zh-CN"/>
              </w:rPr>
            </w:pPr>
            <w:r>
              <w:rPr>
                <w:sz w:val="24"/>
                <w:lang w:eastAsia="zh-CN"/>
              </w:rPr>
              <w:t>国内风机、海缆和海工基础较强；需场址化设计、船期和长期海试</w:t>
            </w:r>
          </w:p>
        </w:tc>
        <w:tc>
          <w:tcPr>
            <w:tcW w:w="794" w:type="dxa"/>
            <w:vAlign w:val="center"/>
          </w:tcPr>
          <w:p ns2:paraId="2E3F3D6D" ns2:textId="77777777" w:rsidR="00A16DFC" w:rsidRDefault="00000000">
            <w:pPr>
              <w:spacing w:line="276" w:lineRule="auto"/>
              <w:jc w:val="left"/>
              <w:rPr>
                <w:sz w:val="17"/>
              </w:rPr>
            </w:pPr>
            <w:proofErr w:type="spellStart"/>
            <w:r>
              <w:rPr>
                <w:sz w:val="24"/>
              </w:rPr>
              <w:t>核心</w:t>
            </w:r>
            <w:proofErr w:type="spellEnd"/>
          </w:p>
        </w:tc>
      </w:tr>
      <w:tr w:rsidR="00A16DFC" ns2:paraId="1ECBA819" ns2:textId="77777777">
        <w:trPr>
          <w:cantSplit/>
          <w:jc w:val="center"/>
        </w:trPr>
        <w:tc>
          <w:tcPr>
            <w:tcW w:w="1942" w:type="dxa"/>
            <w:vAlign w:val="center"/>
          </w:tcPr>
          <w:p ns2:paraId="4C2814F2" ns2:textId="77777777" w:rsidR="00A16DFC" w:rsidRDefault="00000000">
            <w:pPr>
              <w:spacing w:line="276" w:lineRule="auto"/>
              <w:jc w:val="left"/>
              <w:rPr>
                <w:lang w:eastAsia="zh-CN"/>
              </w:rPr>
            </w:pPr>
            <w:r>
              <w:rPr>
                <w:sz w:val="24"/>
                <w:lang w:eastAsia="zh-CN"/>
              </w:rPr>
              <w:t xml:space="preserve">K2 </w:t>
            </w:r>
            <w:r>
              <w:rPr>
                <w:sz w:val="24"/>
                <w:lang w:eastAsia="zh-CN"/>
              </w:rPr>
              <w:t>构网型混合储能、黑启动与保护协同</w:t>
            </w:r>
          </w:p>
        </w:tc>
        <w:tc>
          <w:tcPr>
            <w:tcW w:w="1800" w:type="dxa"/>
            <w:vAlign w:val="center"/>
          </w:tcPr>
          <w:p ns2:paraId="38B86700" ns2:textId="77777777" w:rsidR="00A16DFC" w:rsidRDefault="00000000">
            <w:pPr>
              <w:spacing w:line="276" w:lineRule="auto"/>
              <w:jc w:val="left"/>
              <w:rPr>
                <w:lang w:eastAsia="zh-CN"/>
              </w:rPr>
            </w:pPr>
            <w:r>
              <w:rPr>
                <w:sz w:val="24"/>
                <w:lang w:eastAsia="zh-CN"/>
              </w:rPr>
              <w:t>影响缺供、备用和冗余配置</w:t>
            </w:r>
          </w:p>
        </w:tc>
        <w:tc>
          <w:tcPr>
            <w:tcW w:w="1946" w:type="dxa"/>
            <w:vAlign w:val="center"/>
          </w:tcPr>
          <w:p ns2:paraId="155431BC" ns2:textId="77777777" w:rsidR="00A16DFC" w:rsidRDefault="00000000">
            <w:pPr>
              <w:spacing w:line="276" w:lineRule="auto"/>
              <w:jc w:val="left"/>
              <w:rPr>
                <w:lang w:eastAsia="zh-CN"/>
              </w:rPr>
            </w:pPr>
            <w:r>
              <w:rPr>
                <w:sz w:val="24"/>
                <w:lang w:eastAsia="zh-CN"/>
              </w:rPr>
              <w:t>建立弱网</w:t>
            </w:r>
            <w:r>
              <w:rPr>
                <w:sz w:val="24"/>
                <w:lang w:eastAsia="zh-CN"/>
              </w:rPr>
              <w:t>/</w:t>
            </w:r>
            <w:r>
              <w:rPr>
                <w:sz w:val="24"/>
                <w:lang w:eastAsia="zh-CN"/>
              </w:rPr>
              <w:t>孤网电压频率参考与恢复能力</w:t>
            </w:r>
          </w:p>
        </w:tc>
        <w:tc>
          <w:tcPr>
            <w:tcW w:w="2950" w:type="dxa"/>
            <w:vAlign w:val="center"/>
          </w:tcPr>
          <w:p ns2:paraId="5A04BEC1" ns2:textId="77777777" w:rsidR="00A16DFC" w:rsidRDefault="00000000">
            <w:pPr>
              <w:spacing w:line="276" w:lineRule="auto"/>
              <w:jc w:val="left"/>
              <w:rPr>
                <w:lang w:eastAsia="zh-CN"/>
              </w:rPr>
            </w:pPr>
            <w:r>
              <w:rPr>
                <w:sz w:val="24"/>
                <w:lang w:eastAsia="zh-CN"/>
              </w:rPr>
              <w:t>陆上设备基础较好；需</w:t>
            </w:r>
            <w:r>
              <w:rPr>
                <w:sz w:val="24"/>
                <w:lang w:eastAsia="zh-CN"/>
              </w:rPr>
              <w:t>EMT/HIL</w:t>
            </w:r>
            <w:r>
              <w:rPr>
                <w:sz w:val="24"/>
                <w:lang w:eastAsia="zh-CN"/>
              </w:rPr>
              <w:t>、保护配合与实海联调</w:t>
            </w:r>
          </w:p>
        </w:tc>
        <w:tc>
          <w:tcPr>
            <w:tcW w:w="794" w:type="dxa"/>
            <w:vAlign w:val="center"/>
          </w:tcPr>
          <w:p ns2:paraId="0316DA91" ns2:textId="77777777" w:rsidR="00A16DFC" w:rsidRDefault="00000000">
            <w:pPr>
              <w:spacing w:line="276" w:lineRule="auto"/>
              <w:jc w:val="left"/>
              <w:rPr>
                <w:sz w:val="17"/>
              </w:rPr>
            </w:pPr>
            <w:proofErr w:type="spellStart"/>
            <w:r>
              <w:rPr>
                <w:sz w:val="24"/>
              </w:rPr>
              <w:t>核心</w:t>
            </w:r>
            <w:proofErr w:type="spellEnd"/>
          </w:p>
        </w:tc>
      </w:tr>
      <w:tr w:rsidR="00A16DFC" ns2:paraId="519232C8" ns2:textId="77777777">
        <w:trPr>
          <w:cantSplit/>
          <w:jc w:val="center"/>
        </w:trPr>
        <w:tc>
          <w:tcPr>
            <w:tcW w:w="1942" w:type="dxa"/>
            <w:vAlign w:val="center"/>
          </w:tcPr>
          <w:p ns2:paraId="05FC7C23" ns2:textId="77777777" w:rsidR="00A16DFC" w:rsidRDefault="00000000">
            <w:pPr>
              <w:spacing w:line="276" w:lineRule="auto"/>
              <w:jc w:val="left"/>
              <w:rPr>
                <w:lang w:eastAsia="zh-CN"/>
              </w:rPr>
            </w:pPr>
            <w:r>
              <w:rPr>
                <w:sz w:val="24"/>
                <w:lang w:eastAsia="zh-CN"/>
              </w:rPr>
              <w:t xml:space="preserve">K3 </w:t>
            </w:r>
            <w:r>
              <w:rPr>
                <w:sz w:val="24"/>
                <w:lang w:eastAsia="zh-CN"/>
              </w:rPr>
              <w:t>海上柔性制氢储运与安全联锁</w:t>
            </w:r>
          </w:p>
        </w:tc>
        <w:tc>
          <w:tcPr>
            <w:tcW w:w="1800" w:type="dxa"/>
            <w:vAlign w:val="center"/>
          </w:tcPr>
          <w:p ns2:paraId="423305E9" ns2:textId="77777777" w:rsidR="00A16DFC" w:rsidRDefault="00000000">
            <w:pPr>
              <w:spacing w:line="276" w:lineRule="auto"/>
              <w:jc w:val="left"/>
              <w:rPr>
                <w:lang w:eastAsia="zh-CN"/>
              </w:rPr>
            </w:pPr>
            <w:r>
              <w:rPr>
                <w:sz w:val="24"/>
                <w:lang w:eastAsia="zh-CN"/>
              </w:rPr>
              <w:t>扩大富余电量出口，受储运和承购约束</w:t>
            </w:r>
          </w:p>
        </w:tc>
        <w:tc>
          <w:tcPr>
            <w:tcW w:w="1946" w:type="dxa"/>
            <w:vAlign w:val="center"/>
          </w:tcPr>
          <w:p ns2:paraId="3A768227" ns2:textId="77777777" w:rsidR="00A16DFC" w:rsidRDefault="00000000">
            <w:pPr>
              <w:spacing w:line="276" w:lineRule="auto"/>
              <w:jc w:val="left"/>
              <w:rPr>
                <w:lang w:eastAsia="zh-CN"/>
              </w:rPr>
            </w:pPr>
            <w:r>
              <w:rPr>
                <w:sz w:val="24"/>
                <w:lang w:eastAsia="zh-CN"/>
              </w:rPr>
              <w:t>提供长时转移并引入氢安全边界</w:t>
            </w:r>
          </w:p>
        </w:tc>
        <w:tc>
          <w:tcPr>
            <w:tcW w:w="2950" w:type="dxa"/>
            <w:vAlign w:val="center"/>
          </w:tcPr>
          <w:p ns2:paraId="6F6BE915" ns2:textId="77777777" w:rsidR="00A16DFC" w:rsidRDefault="00000000">
            <w:pPr>
              <w:spacing w:line="276" w:lineRule="auto"/>
              <w:jc w:val="left"/>
              <w:rPr>
                <w:lang w:eastAsia="zh-CN"/>
              </w:rPr>
            </w:pPr>
            <w:r>
              <w:rPr>
                <w:sz w:val="24"/>
                <w:lang w:eastAsia="zh-CN"/>
              </w:rPr>
              <w:t>电解槽基础较强；安全、物流、许可和合同须同时成立</w:t>
            </w:r>
          </w:p>
        </w:tc>
        <w:tc>
          <w:tcPr>
            <w:tcW w:w="794" w:type="dxa"/>
            <w:vAlign w:val="center"/>
          </w:tcPr>
          <w:p ns2:paraId="19D9BF72" ns2:textId="77777777" w:rsidR="00A16DFC" w:rsidRDefault="00000000">
            <w:pPr>
              <w:spacing w:line="276" w:lineRule="auto"/>
              <w:jc w:val="left"/>
              <w:rPr>
                <w:sz w:val="17"/>
              </w:rPr>
            </w:pPr>
            <w:proofErr w:type="spellStart"/>
            <w:r>
              <w:rPr>
                <w:sz w:val="24"/>
              </w:rPr>
              <w:t>核心</w:t>
            </w:r>
            <w:proofErr w:type="spellEnd"/>
          </w:p>
        </w:tc>
      </w:tr>
      <w:tr w:rsidR="00A16DFC" ns2:paraId="22F7EFED" ns2:textId="77777777">
        <w:trPr>
          <w:cantSplit/>
          <w:jc w:val="center"/>
        </w:trPr>
        <w:tc>
          <w:tcPr>
            <w:tcW w:w="1942" w:type="dxa"/>
            <w:vAlign w:val="center"/>
          </w:tcPr>
          <w:p ns2:paraId="70B30F99" ns2:textId="77777777" w:rsidR="00A16DFC" w:rsidRDefault="00000000">
            <w:pPr>
              <w:spacing w:line="276" w:lineRule="auto"/>
              <w:jc w:val="left"/>
              <w:rPr>
                <w:lang w:eastAsia="zh-CN"/>
              </w:rPr>
            </w:pPr>
            <w:r>
              <w:rPr>
                <w:sz w:val="24"/>
                <w:lang w:eastAsia="zh-CN"/>
              </w:rPr>
              <w:lastRenderedPageBreak/>
              <w:t xml:space="preserve">K4 </w:t>
            </w:r>
            <w:r>
              <w:rPr>
                <w:sz w:val="24"/>
                <w:lang w:eastAsia="zh-CN"/>
              </w:rPr>
              <w:t>多时间尺度协同调度与能量路由</w:t>
            </w:r>
          </w:p>
        </w:tc>
        <w:tc>
          <w:tcPr>
            <w:tcW w:w="1800" w:type="dxa"/>
            <w:vAlign w:val="center"/>
          </w:tcPr>
          <w:p ns2:paraId="206A64D5" ns2:textId="77777777" w:rsidR="00A16DFC" w:rsidRDefault="00000000">
            <w:pPr>
              <w:spacing w:line="276" w:lineRule="auto"/>
              <w:jc w:val="left"/>
              <w:rPr>
                <w:lang w:eastAsia="zh-CN"/>
              </w:rPr>
            </w:pPr>
            <w:r>
              <w:rPr>
                <w:sz w:val="24"/>
                <w:lang w:eastAsia="zh-CN"/>
              </w:rPr>
              <w:t>决定多产品分配和运行价值</w:t>
            </w:r>
          </w:p>
        </w:tc>
        <w:tc>
          <w:tcPr>
            <w:tcW w:w="1946" w:type="dxa"/>
            <w:vAlign w:val="center"/>
          </w:tcPr>
          <w:p ns2:paraId="2CAB09C9" ns2:textId="77777777" w:rsidR="00A16DFC" w:rsidRDefault="00000000">
            <w:pPr>
              <w:spacing w:line="276" w:lineRule="auto"/>
              <w:jc w:val="left"/>
              <w:rPr>
                <w:lang w:eastAsia="zh-CN"/>
              </w:rPr>
            </w:pPr>
            <w:r>
              <w:rPr>
                <w:sz w:val="24"/>
                <w:lang w:eastAsia="zh-CN"/>
              </w:rPr>
              <w:t>协调备用、事件回退和负荷分级</w:t>
            </w:r>
          </w:p>
        </w:tc>
        <w:tc>
          <w:tcPr>
            <w:tcW w:w="2950" w:type="dxa"/>
            <w:vAlign w:val="center"/>
          </w:tcPr>
          <w:p ns2:paraId="38A325A8" ns2:textId="77777777" w:rsidR="00A16DFC" w:rsidRDefault="00000000">
            <w:pPr>
              <w:spacing w:line="276" w:lineRule="auto"/>
              <w:jc w:val="left"/>
              <w:rPr>
                <w:lang w:eastAsia="zh-CN"/>
              </w:rPr>
            </w:pPr>
            <w:r>
              <w:rPr>
                <w:sz w:val="24"/>
                <w:lang w:eastAsia="zh-CN"/>
              </w:rPr>
              <w:t>算法可迁移；需代码归档、</w:t>
            </w:r>
            <w:r>
              <w:rPr>
                <w:sz w:val="24"/>
                <w:lang w:eastAsia="zh-CN"/>
              </w:rPr>
              <w:t>HIL</w:t>
            </w:r>
            <w:r>
              <w:rPr>
                <w:sz w:val="24"/>
                <w:lang w:eastAsia="zh-CN"/>
              </w:rPr>
              <w:t>和连续运行数据</w:t>
            </w:r>
          </w:p>
        </w:tc>
        <w:tc>
          <w:tcPr>
            <w:tcW w:w="794" w:type="dxa"/>
            <w:vAlign w:val="center"/>
          </w:tcPr>
          <w:p ns2:paraId="65E87C5D" ns2:textId="77777777" w:rsidR="00A16DFC" w:rsidRDefault="00000000">
            <w:pPr>
              <w:spacing w:line="276" w:lineRule="auto"/>
              <w:jc w:val="left"/>
              <w:rPr>
                <w:sz w:val="17"/>
              </w:rPr>
            </w:pPr>
            <w:proofErr w:type="spellStart"/>
            <w:r>
              <w:rPr>
                <w:sz w:val="24"/>
              </w:rPr>
              <w:t>核心</w:t>
            </w:r>
            <w:proofErr w:type="spellEnd"/>
          </w:p>
        </w:tc>
      </w:tr>
    </w:tbl>
    <w:p ns2:paraId="1CBC1F68" ns2: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在关键性评估基础上，本章采用</w:t>
      </w:r>
      <w:r w:rsidRPr="009F160C">
        <w:rPr>
          <w:sz w:val="28"/>
          <w:szCs w:val="28"/>
          <w:lang w:eastAsia="zh-CN"/>
        </w:rPr>
        <w:t>TRL 1—9</w:t>
      </w:r>
      <w:r w:rsidRPr="009F160C">
        <w:rPr>
          <w:sz w:val="28"/>
          <w:szCs w:val="28"/>
          <w:lang w:eastAsia="zh-CN"/>
        </w:rPr>
        <w:t>评估成熟度。</w:t>
      </w:r>
      <w:r w:rsidRPr="009F160C">
        <w:rPr>
          <w:sz w:val="28"/>
          <w:szCs w:val="28"/>
          <w:lang w:eastAsia="zh-CN"/>
        </w:rPr>
        <w:t>TRL</w:t>
      </w:r>
      <w:r w:rsidRPr="009F160C">
        <w:rPr>
          <w:sz w:val="28"/>
          <w:szCs w:val="28"/>
          <w:lang w:eastAsia="zh-CN"/>
        </w:rPr>
        <w:t>只依据原型、相关环境试验、工程示范和商业运行证据判断；本报告自建模型用于评估系统作用和场景边界，不直接提高</w:t>
      </w:r>
      <w:r w:rsidRPr="009F160C">
        <w:rPr>
          <w:sz w:val="28"/>
          <w:szCs w:val="28"/>
          <w:lang w:eastAsia="zh-CN"/>
        </w:rPr>
        <w:t>TRL</w:t>
      </w:r>
      <w:r w:rsidRPr="009F160C">
        <w:rPr>
          <w:sz w:val="28"/>
          <w:szCs w:val="28"/>
          <w:lang w:eastAsia="zh-CN"/>
        </w:rPr>
        <w:t>。评估时间点为</w:t>
      </w:r>
      <w:r w:rsidRPr="009F160C">
        <w:rPr>
          <w:sz w:val="28"/>
          <w:szCs w:val="28"/>
          <w:lang w:eastAsia="zh-CN"/>
        </w:rPr>
        <w:t>2026</w:t>
      </w:r>
      <w:r w:rsidRPr="009F160C">
        <w:rPr>
          <w:sz w:val="28"/>
          <w:szCs w:val="28"/>
          <w:lang w:eastAsia="zh-CN"/>
        </w:rPr>
        <w:t>年</w:t>
      </w:r>
      <w:r w:rsidRPr="009F160C">
        <w:rPr>
          <w:sz w:val="28"/>
          <w:szCs w:val="28"/>
          <w:lang w:eastAsia="zh-CN"/>
        </w:rPr>
        <w:t>7</w:t>
      </w:r>
      <w:r w:rsidRPr="009F160C">
        <w:rPr>
          <w:sz w:val="28"/>
          <w:szCs w:val="28"/>
          <w:lang w:eastAsia="zh-CN"/>
        </w:rPr>
        <w:t>月，未能逐项核实的等级标为项目组初评。</w:t>
      </w:r>
    </w:p>
    <w:p ns2:paraId="780D971E" ns2:textId="77777777" w:rsidR="00A16DFC" w:rsidRDefault="00000000">
      <w:pPr>
        <w:pStyle w:val="afe"/>
        <w:keepNext/>
        <w:spacing w:before="80" w:after="40"/>
        <w:rPr>
          <w:lang w:eastAsia="zh-CN"/>
        </w:rPr>
      </w:pPr>
      <w:r>
        <w:rPr>
          <w:sz w:val="19"/>
          <w:lang w:eastAsia="zh-CN"/>
        </w:rPr>
        <w:t>表</w:t>
      </w:r>
      <w:r>
        <w:rPr>
          <w:sz w:val="19"/>
          <w:lang w:eastAsia="zh-CN"/>
        </w:rPr>
        <w:t xml:space="preserve">3-4 </w:t>
      </w:r>
      <w:r>
        <w:rPr>
          <w:sz w:val="19"/>
          <w:lang w:eastAsia="zh-CN"/>
        </w:rPr>
        <w:t>蓝海枢纽关键技术</w:t>
      </w:r>
      <w:r>
        <w:rPr>
          <w:sz w:val="19"/>
          <w:lang w:eastAsia="zh-CN"/>
        </w:rPr>
        <w:t>TRL</w:t>
      </w:r>
      <w:r>
        <w:rPr>
          <w:sz w:val="19"/>
          <w:lang w:eastAsia="zh-CN"/>
        </w:rPr>
        <w:t>评估总表</w:t>
      </w:r>
    </w:p>
    <w:tbl>
      <w:tblPr>
        <w:tblStyle w:val="aff6"/>
        <w:tblW w:w="9360" w:type="dxa"/>
        <w:jc w:val="center"/>
        <w:tblLayout w:type="fixed"/>
        <w:tblCellMar>
          <w:top w:w="55" w:type="dxa"/>
          <w:left w:w="55" w:type="dxa"/>
          <w:bottom w:w="55" w:type="dxa"/>
          <w:right w:w="55" w:type="dxa"/>
        </w:tblCellMar>
        <w:tblLook w:val="04A0" w:firstRow="1" w:lastRow="0" w:firstColumn="1" w:lastColumn="0" w:noHBand="0" w:noVBand="1"/>
      </w:tblPr>
      <w:tblGrid>
        <w:gridCol w:w="2304"/>
        <w:gridCol w:w="792"/>
        <w:gridCol w:w="3382"/>
        <w:gridCol w:w="2882"/>
      </w:tblGrid>
      <w:tr w:rsidR="00A16DFC" ns2:paraId="11013B7D" ns2:textId="77777777">
        <w:trPr>
          <w:cantSplit/>
          <w:tblHeader/>
          <w:jc w:val="center"/>
        </w:trPr>
        <w:tc>
          <w:tcPr>
            <w:tcW w:w="2304" w:type="dxa"/>
            <w:shd w:val="clear" w:color="auto" w:fill="D9EAF2"/>
            <w:vAlign w:val="center"/>
          </w:tcPr>
          <w:p ns2:paraId="3C6B5EE6" ns2:textId="77777777" w:rsidR="00A16DFC" w:rsidRDefault="00000000">
            <w:pPr>
              <w:keepNext/>
              <w:spacing w:line="276" w:lineRule="auto"/>
              <w:jc w:val="center"/>
              <w:rPr>
                <w:sz w:val="17"/>
              </w:rPr>
            </w:pPr>
            <w:proofErr w:type="spellStart"/>
            <w:r>
              <w:rPr>
                <w:b/>
                <w:sz w:val="24"/>
              </w:rPr>
              <w:t>技术对象</w:t>
            </w:r>
            <w:proofErr w:type="spellEnd"/>
          </w:p>
        </w:tc>
        <w:tc>
          <w:tcPr>
            <w:tcW w:w="792" w:type="dxa"/>
            <w:shd w:val="clear" w:color="auto" w:fill="D9EAF2"/>
            <w:vAlign w:val="center"/>
          </w:tcPr>
          <w:p ns2:paraId="7E2460E9" ns2:textId="77777777" w:rsidR="00A16DFC" w:rsidRDefault="00000000">
            <w:pPr>
              <w:keepNext/>
              <w:spacing w:line="276" w:lineRule="auto"/>
              <w:jc w:val="center"/>
              <w:rPr>
                <w:sz w:val="17"/>
              </w:rPr>
            </w:pPr>
            <w:r>
              <w:rPr>
                <w:b/>
                <w:sz w:val="24"/>
              </w:rPr>
              <w:t>TRL</w:t>
            </w:r>
          </w:p>
        </w:tc>
        <w:tc>
          <w:tcPr>
            <w:tcW w:w="3382" w:type="dxa"/>
            <w:shd w:val="clear" w:color="auto" w:fill="D9EAF2"/>
            <w:vAlign w:val="center"/>
          </w:tcPr>
          <w:p ns2:paraId="54A6D629" ns2:textId="77777777" w:rsidR="00A16DFC" w:rsidRDefault="00000000">
            <w:pPr>
              <w:keepNext/>
              <w:spacing w:line="276" w:lineRule="auto"/>
              <w:jc w:val="center"/>
              <w:rPr>
                <w:sz w:val="17"/>
              </w:rPr>
            </w:pPr>
            <w:proofErr w:type="spellStart"/>
            <w:r>
              <w:rPr>
                <w:b/>
                <w:sz w:val="24"/>
              </w:rPr>
              <w:t>主要工程证据</w:t>
            </w:r>
            <w:proofErr w:type="spellEnd"/>
          </w:p>
        </w:tc>
        <w:tc>
          <w:tcPr>
            <w:tcW w:w="2882" w:type="dxa"/>
            <w:shd w:val="clear" w:color="auto" w:fill="D9EAF2"/>
            <w:vAlign w:val="center"/>
          </w:tcPr>
          <w:p ns2:paraId="1F72C521" ns2:textId="77777777" w:rsidR="00A16DFC" w:rsidRDefault="00000000">
            <w:pPr>
              <w:keepNext/>
              <w:spacing w:line="276" w:lineRule="auto"/>
              <w:jc w:val="center"/>
              <w:rPr>
                <w:sz w:val="17"/>
              </w:rPr>
            </w:pPr>
            <w:proofErr w:type="spellStart"/>
            <w:r>
              <w:rPr>
                <w:b/>
                <w:sz w:val="24"/>
              </w:rPr>
              <w:t>风险与判定边界</w:t>
            </w:r>
            <w:proofErr w:type="spellEnd"/>
          </w:p>
        </w:tc>
      </w:tr>
      <w:tr w:rsidR="00A16DFC" ns2:paraId="2E20480E" ns2:textId="77777777">
        <w:trPr>
          <w:cantSplit/>
          <w:jc w:val="center"/>
        </w:trPr>
        <w:tc>
          <w:tcPr>
            <w:tcW w:w="2304" w:type="dxa"/>
            <w:vAlign w:val="center"/>
          </w:tcPr>
          <w:p ns2:paraId="7753DC3C" ns2:textId="77777777" w:rsidR="00A16DFC" w:rsidRDefault="00000000">
            <w:pPr>
              <w:spacing w:line="276" w:lineRule="auto"/>
              <w:jc w:val="left"/>
              <w:rPr>
                <w:lang w:eastAsia="zh-CN"/>
              </w:rPr>
            </w:pPr>
            <w:r>
              <w:rPr>
                <w:sz w:val="24"/>
                <w:lang w:eastAsia="zh-CN"/>
              </w:rPr>
              <w:t>大容量漂浮式风电整机</w:t>
            </w:r>
          </w:p>
        </w:tc>
        <w:tc>
          <w:tcPr>
            <w:tcW w:w="792" w:type="dxa"/>
            <w:vAlign w:val="center"/>
          </w:tcPr>
          <w:p ns2:paraId="6734E1FB" ns2:textId="77777777" w:rsidR="00A16DFC" w:rsidRDefault="00000000">
            <w:pPr>
              <w:spacing w:line="276" w:lineRule="auto"/>
              <w:jc w:val="left"/>
              <w:rPr>
                <w:sz w:val="17"/>
              </w:rPr>
            </w:pPr>
            <w:r>
              <w:rPr>
                <w:sz w:val="24"/>
              </w:rPr>
              <w:t>8</w:t>
            </w:r>
          </w:p>
        </w:tc>
        <w:tc>
          <w:tcPr>
            <w:tcW w:w="3382" w:type="dxa"/>
            <w:vAlign w:val="center"/>
          </w:tcPr>
          <w:p ns2:paraId="72CE4182" ns2:textId="77777777" w:rsidR="00A16DFC" w:rsidRDefault="00000000">
            <w:pPr>
              <w:spacing w:line="276" w:lineRule="auto"/>
              <w:jc w:val="left"/>
              <w:rPr>
                <w:lang w:eastAsia="zh-CN"/>
              </w:rPr>
            </w:pPr>
            <w:r>
              <w:rPr>
                <w:sz w:val="24"/>
                <w:lang w:eastAsia="zh-CN"/>
              </w:rPr>
              <w:t>已有多项目示范与工程应用</w:t>
            </w:r>
            <w:r>
              <w:rPr>
                <w:sz w:val="24"/>
                <w:lang w:eastAsia="zh-CN"/>
              </w:rPr>
              <w:t>[29][51]</w:t>
            </w:r>
          </w:p>
        </w:tc>
        <w:tc>
          <w:tcPr>
            <w:tcW w:w="2882" w:type="dxa"/>
            <w:vAlign w:val="center"/>
          </w:tcPr>
          <w:p ns2:paraId="6DB40492" ns2:textId="77777777" w:rsidR="00A16DFC" w:rsidRDefault="00000000">
            <w:pPr>
              <w:spacing w:line="276" w:lineRule="auto"/>
              <w:jc w:val="left"/>
              <w:rPr>
                <w:lang w:eastAsia="zh-CN"/>
              </w:rPr>
            </w:pPr>
            <w:r>
              <w:rPr>
                <w:sz w:val="24"/>
                <w:lang w:eastAsia="zh-CN"/>
              </w:rPr>
              <w:t>目标海域强台风和全寿命可靠性仍需场址验证</w:t>
            </w:r>
          </w:p>
        </w:tc>
      </w:tr>
      <w:tr w:rsidR="00A16DFC" ns2:paraId="3E5E1F1C" ns2:textId="77777777">
        <w:trPr>
          <w:cantSplit/>
          <w:jc w:val="center"/>
        </w:trPr>
        <w:tc>
          <w:tcPr>
            <w:tcW w:w="2304" w:type="dxa"/>
            <w:vAlign w:val="center"/>
          </w:tcPr>
          <w:p ns2:paraId="27791409" ns2:textId="77777777" w:rsidR="00A16DFC" w:rsidRDefault="00000000">
            <w:pPr>
              <w:spacing w:line="276" w:lineRule="auto"/>
              <w:jc w:val="left"/>
              <w:rPr>
                <w:lang w:eastAsia="zh-CN"/>
              </w:rPr>
            </w:pPr>
            <w:r>
              <w:rPr>
                <w:sz w:val="24"/>
                <w:lang w:eastAsia="zh-CN"/>
              </w:rPr>
              <w:t>浮式平台、系泊与动态连接</w:t>
            </w:r>
          </w:p>
        </w:tc>
        <w:tc>
          <w:tcPr>
            <w:tcW w:w="792" w:type="dxa"/>
            <w:vAlign w:val="center"/>
          </w:tcPr>
          <w:p ns2:paraId="6B0253AA" ns2:textId="77777777" w:rsidR="00A16DFC" w:rsidRDefault="00000000">
            <w:pPr>
              <w:spacing w:line="276" w:lineRule="auto"/>
              <w:jc w:val="left"/>
              <w:rPr>
                <w:sz w:val="17"/>
              </w:rPr>
            </w:pPr>
            <w:r>
              <w:rPr>
                <w:sz w:val="24"/>
              </w:rPr>
              <w:t>7—8</w:t>
            </w:r>
          </w:p>
        </w:tc>
        <w:tc>
          <w:tcPr>
            <w:tcW w:w="3382" w:type="dxa"/>
            <w:vAlign w:val="center"/>
          </w:tcPr>
          <w:p ns2:paraId="53509C04" ns2:textId="77777777" w:rsidR="00A16DFC" w:rsidRDefault="00000000">
            <w:pPr>
              <w:spacing w:line="276" w:lineRule="auto"/>
              <w:jc w:val="left"/>
              <w:rPr>
                <w:lang w:eastAsia="zh-CN"/>
              </w:rPr>
            </w:pPr>
            <w:r>
              <w:rPr>
                <w:sz w:val="24"/>
                <w:lang w:eastAsia="zh-CN"/>
              </w:rPr>
              <w:t>Hywind</w:t>
            </w:r>
            <w:r>
              <w:rPr>
                <w:sz w:val="24"/>
                <w:lang w:eastAsia="zh-CN"/>
              </w:rPr>
              <w:t>等项目及国内风渔融合平台提供参考</w:t>
            </w:r>
            <w:r>
              <w:rPr>
                <w:sz w:val="24"/>
                <w:lang w:eastAsia="zh-CN"/>
              </w:rPr>
              <w:t>[3][51]</w:t>
            </w:r>
          </w:p>
        </w:tc>
        <w:tc>
          <w:tcPr>
            <w:tcW w:w="2882" w:type="dxa"/>
            <w:vAlign w:val="center"/>
          </w:tcPr>
          <w:p ns2:paraId="567E17A6" ns2:textId="77777777" w:rsidR="00A16DFC" w:rsidRDefault="00000000">
            <w:pPr>
              <w:spacing w:line="276" w:lineRule="auto"/>
              <w:jc w:val="left"/>
              <w:rPr>
                <w:lang w:eastAsia="zh-CN"/>
              </w:rPr>
            </w:pPr>
            <w:r>
              <w:rPr>
                <w:sz w:val="24"/>
                <w:lang w:eastAsia="zh-CN"/>
              </w:rPr>
              <w:t>多设备共平台、动态海缆疲劳和长期运维待验证</w:t>
            </w:r>
          </w:p>
        </w:tc>
      </w:tr>
      <w:tr w:rsidR="00A16DFC" ns2:paraId="134376D1" ns2:textId="77777777">
        <w:trPr>
          <w:cantSplit/>
          <w:jc w:val="center"/>
        </w:trPr>
        <w:tc>
          <w:tcPr>
            <w:tcW w:w="2304" w:type="dxa"/>
            <w:vAlign w:val="center"/>
          </w:tcPr>
          <w:p ns2:paraId="3BDC4CEA" ns2:textId="77777777" w:rsidR="00A16DFC" w:rsidRDefault="00000000">
            <w:pPr>
              <w:spacing w:line="276" w:lineRule="auto"/>
              <w:jc w:val="left"/>
              <w:rPr>
                <w:sz w:val="17"/>
              </w:rPr>
            </w:pPr>
            <w:proofErr w:type="spellStart"/>
            <w:r>
              <w:rPr>
                <w:sz w:val="24"/>
              </w:rPr>
              <w:t>漂浮式光伏</w:t>
            </w:r>
            <w:proofErr w:type="spellEnd"/>
          </w:p>
        </w:tc>
        <w:tc>
          <w:tcPr>
            <w:tcW w:w="792" w:type="dxa"/>
            <w:vAlign w:val="center"/>
          </w:tcPr>
          <w:p ns2:paraId="0D7F7B63" ns2:textId="77777777" w:rsidR="00A16DFC" w:rsidRDefault="00000000">
            <w:pPr>
              <w:spacing w:line="276" w:lineRule="auto"/>
              <w:jc w:val="left"/>
              <w:rPr>
                <w:sz w:val="17"/>
              </w:rPr>
            </w:pPr>
            <w:r>
              <w:rPr>
                <w:sz w:val="24"/>
              </w:rPr>
              <w:t>5—6</w:t>
            </w:r>
          </w:p>
        </w:tc>
        <w:tc>
          <w:tcPr>
            <w:tcW w:w="3382" w:type="dxa"/>
            <w:vAlign w:val="center"/>
          </w:tcPr>
          <w:p ns2:paraId="6EAD384A" ns2:textId="77777777" w:rsidR="00A16DFC" w:rsidRDefault="00000000">
            <w:pPr>
              <w:spacing w:line="276" w:lineRule="auto"/>
              <w:jc w:val="left"/>
              <w:rPr>
                <w:lang w:eastAsia="zh-CN"/>
              </w:rPr>
            </w:pPr>
            <w:r>
              <w:rPr>
                <w:sz w:val="24"/>
                <w:lang w:eastAsia="zh-CN"/>
              </w:rPr>
              <w:t>近岸</w:t>
            </w:r>
            <w:r>
              <w:rPr>
                <w:sz w:val="24"/>
                <w:lang w:eastAsia="zh-CN"/>
              </w:rPr>
              <w:t>/</w:t>
            </w:r>
            <w:r>
              <w:rPr>
                <w:sz w:val="24"/>
                <w:lang w:eastAsia="zh-CN"/>
              </w:rPr>
              <w:t>水面示范为主</w:t>
            </w:r>
          </w:p>
        </w:tc>
        <w:tc>
          <w:tcPr>
            <w:tcW w:w="2882" w:type="dxa"/>
            <w:vAlign w:val="center"/>
          </w:tcPr>
          <w:p ns2:paraId="065558FC" ns2:textId="77777777" w:rsidR="00A16DFC" w:rsidRDefault="00000000">
            <w:pPr>
              <w:spacing w:line="276" w:lineRule="auto"/>
              <w:jc w:val="left"/>
              <w:rPr>
                <w:lang w:eastAsia="zh-CN"/>
              </w:rPr>
            </w:pPr>
            <w:r>
              <w:rPr>
                <w:sz w:val="24"/>
                <w:lang w:eastAsia="zh-CN"/>
              </w:rPr>
              <w:t>深远海姿态、盐雾和长期可靠性证据不足</w:t>
            </w:r>
          </w:p>
        </w:tc>
      </w:tr>
      <w:tr w:rsidR="00A16DFC" ns2:paraId="1DF153D5" ns2:textId="77777777">
        <w:trPr>
          <w:cantSplit/>
          <w:jc w:val="center"/>
        </w:trPr>
        <w:tc>
          <w:tcPr>
            <w:tcW w:w="2304" w:type="dxa"/>
            <w:vAlign w:val="center"/>
          </w:tcPr>
          <w:p ns2:paraId="1E31FD67" ns2:textId="77777777" w:rsidR="00A16DFC" w:rsidRDefault="00000000">
            <w:pPr>
              <w:spacing w:line="276" w:lineRule="auto"/>
              <w:jc w:val="left"/>
              <w:rPr>
                <w:sz w:val="17"/>
              </w:rPr>
            </w:pPr>
            <w:proofErr w:type="spellStart"/>
            <w:r>
              <w:rPr>
                <w:sz w:val="24"/>
              </w:rPr>
              <w:t>潮流能</w:t>
            </w:r>
            <w:proofErr w:type="spellEnd"/>
            <w:r>
              <w:rPr>
                <w:sz w:val="24"/>
              </w:rPr>
              <w:t>/</w:t>
            </w:r>
            <w:proofErr w:type="spellStart"/>
            <w:r>
              <w:rPr>
                <w:sz w:val="24"/>
              </w:rPr>
              <w:t>波浪能</w:t>
            </w:r>
            <w:proofErr w:type="spellEnd"/>
          </w:p>
        </w:tc>
        <w:tc>
          <w:tcPr>
            <w:tcW w:w="792" w:type="dxa"/>
            <w:vAlign w:val="center"/>
          </w:tcPr>
          <w:p ns2:paraId="7ED32B36" ns2:textId="77777777" w:rsidR="00A16DFC" w:rsidRDefault="00000000">
            <w:pPr>
              <w:spacing w:line="276" w:lineRule="auto"/>
              <w:jc w:val="left"/>
              <w:rPr>
                <w:sz w:val="17"/>
              </w:rPr>
            </w:pPr>
            <w:r>
              <w:rPr>
                <w:sz w:val="24"/>
              </w:rPr>
              <w:t>5—6</w:t>
            </w:r>
          </w:p>
        </w:tc>
        <w:tc>
          <w:tcPr>
            <w:tcW w:w="3382" w:type="dxa"/>
            <w:vAlign w:val="center"/>
          </w:tcPr>
          <w:p ns2:paraId="062DABCF" ns2:textId="77777777" w:rsidR="00A16DFC" w:rsidRDefault="00000000">
            <w:pPr>
              <w:spacing w:line="276" w:lineRule="auto"/>
              <w:jc w:val="left"/>
              <w:rPr>
                <w:lang w:eastAsia="zh-CN"/>
              </w:rPr>
            </w:pPr>
            <w:r>
              <w:rPr>
                <w:sz w:val="24"/>
                <w:lang w:eastAsia="zh-CN"/>
              </w:rPr>
              <w:t>已有兆瓦级原型和连续运行案例</w:t>
            </w:r>
          </w:p>
        </w:tc>
        <w:tc>
          <w:tcPr>
            <w:tcW w:w="2882" w:type="dxa"/>
            <w:vAlign w:val="center"/>
          </w:tcPr>
          <w:p ns2:paraId="2124DAF9" ns2:textId="77777777" w:rsidR="00A16DFC" w:rsidRDefault="00000000">
            <w:pPr>
              <w:spacing w:line="276" w:lineRule="auto"/>
              <w:jc w:val="left"/>
              <w:rPr>
                <w:lang w:eastAsia="zh-CN"/>
              </w:rPr>
            </w:pPr>
            <w:r>
              <w:rPr>
                <w:sz w:val="24"/>
                <w:lang w:eastAsia="zh-CN"/>
              </w:rPr>
              <w:t>规模化成本和场址适配性仍不确定</w:t>
            </w:r>
          </w:p>
        </w:tc>
      </w:tr>
      <w:tr w:rsidR="00A16DFC" ns2:paraId="681AAEEF" ns2:textId="77777777">
        <w:trPr>
          <w:cantSplit/>
          <w:jc w:val="center"/>
        </w:trPr>
        <w:tc>
          <w:tcPr>
            <w:tcW w:w="2304" w:type="dxa"/>
            <w:vAlign w:val="center"/>
          </w:tcPr>
          <w:p ns2:paraId="4E29CFE5" ns2:textId="77777777" w:rsidR="00A16DFC" w:rsidRDefault="00000000">
            <w:pPr>
              <w:spacing w:line="276" w:lineRule="auto"/>
              <w:jc w:val="left"/>
              <w:rPr>
                <w:sz w:val="17"/>
              </w:rPr>
            </w:pPr>
            <w:proofErr w:type="spellStart"/>
            <w:r>
              <w:rPr>
                <w:sz w:val="24"/>
              </w:rPr>
              <w:t>陆上构网型电池储能</w:t>
            </w:r>
            <w:proofErr w:type="spellEnd"/>
          </w:p>
        </w:tc>
        <w:tc>
          <w:tcPr>
            <w:tcW w:w="792" w:type="dxa"/>
            <w:vAlign w:val="center"/>
          </w:tcPr>
          <w:p ns2:paraId="351962E7" ns2:textId="77777777" w:rsidR="00A16DFC" w:rsidRDefault="00000000">
            <w:pPr>
              <w:spacing w:line="276" w:lineRule="auto"/>
              <w:jc w:val="left"/>
              <w:rPr>
                <w:sz w:val="17"/>
              </w:rPr>
            </w:pPr>
            <w:r>
              <w:rPr>
                <w:sz w:val="24"/>
              </w:rPr>
              <w:t>7</w:t>
            </w:r>
          </w:p>
        </w:tc>
        <w:tc>
          <w:tcPr>
            <w:tcW w:w="3382" w:type="dxa"/>
            <w:vAlign w:val="center"/>
          </w:tcPr>
          <w:p ns2:paraId="29F4022C" ns2:textId="77777777" w:rsidR="00A16DFC" w:rsidRDefault="00000000">
            <w:pPr>
              <w:spacing w:line="276" w:lineRule="auto"/>
              <w:jc w:val="left"/>
              <w:rPr>
                <w:lang w:eastAsia="zh-CN"/>
              </w:rPr>
            </w:pPr>
            <w:r>
              <w:rPr>
                <w:sz w:val="24"/>
                <w:lang w:eastAsia="zh-CN"/>
              </w:rPr>
              <w:t>已有示范工程</w:t>
            </w:r>
          </w:p>
        </w:tc>
        <w:tc>
          <w:tcPr>
            <w:tcW w:w="2882" w:type="dxa"/>
            <w:vAlign w:val="center"/>
          </w:tcPr>
          <w:p ns2:paraId="11042C0D" ns2:textId="77777777" w:rsidR="00A16DFC" w:rsidRDefault="00000000">
            <w:pPr>
              <w:spacing w:line="276" w:lineRule="auto"/>
              <w:jc w:val="left"/>
              <w:rPr>
                <w:lang w:eastAsia="zh-CN"/>
              </w:rPr>
            </w:pPr>
            <w:r>
              <w:rPr>
                <w:sz w:val="24"/>
                <w:lang w:eastAsia="zh-CN"/>
              </w:rPr>
              <w:t>不能直接外推深远海平台化成熟度</w:t>
            </w:r>
          </w:p>
        </w:tc>
      </w:tr>
      <w:tr w:rsidR="00A16DFC" ns2:paraId="12B9C022" ns2:textId="77777777">
        <w:trPr>
          <w:cantSplit/>
          <w:jc w:val="center"/>
        </w:trPr>
        <w:tc>
          <w:tcPr>
            <w:tcW w:w="2304" w:type="dxa"/>
            <w:vAlign w:val="center"/>
          </w:tcPr>
          <w:p ns2:paraId="62B5FA36" ns2:textId="77777777" w:rsidR="00A16DFC" w:rsidRDefault="00000000">
            <w:pPr>
              <w:spacing w:line="276" w:lineRule="auto"/>
              <w:jc w:val="left"/>
              <w:rPr>
                <w:lang w:eastAsia="zh-CN"/>
              </w:rPr>
            </w:pPr>
            <w:r>
              <w:rPr>
                <w:sz w:val="24"/>
                <w:lang w:eastAsia="zh-CN"/>
              </w:rPr>
              <w:t>深远海平台构网与黑启动</w:t>
            </w:r>
          </w:p>
        </w:tc>
        <w:tc>
          <w:tcPr>
            <w:tcW w:w="792" w:type="dxa"/>
            <w:vAlign w:val="center"/>
          </w:tcPr>
          <w:p ns2:paraId="7A4CDF54" ns2:textId="77777777" w:rsidR="00A16DFC" w:rsidRDefault="00000000">
            <w:pPr>
              <w:spacing w:line="276" w:lineRule="auto"/>
              <w:jc w:val="left"/>
              <w:rPr>
                <w:sz w:val="17"/>
              </w:rPr>
            </w:pPr>
            <w:r>
              <w:rPr>
                <w:sz w:val="24"/>
              </w:rPr>
              <w:t>4—5</w:t>
            </w:r>
          </w:p>
        </w:tc>
        <w:tc>
          <w:tcPr>
            <w:tcW w:w="3382" w:type="dxa"/>
            <w:vAlign w:val="center"/>
          </w:tcPr>
          <w:p ns2:paraId="72208110" ns2:textId="77777777" w:rsidR="00A16DFC" w:rsidRDefault="00000000">
            <w:pPr>
              <w:spacing w:line="276" w:lineRule="auto"/>
              <w:jc w:val="left"/>
              <w:rPr>
                <w:lang w:eastAsia="zh-CN"/>
              </w:rPr>
            </w:pPr>
            <w:r>
              <w:rPr>
                <w:sz w:val="24"/>
                <w:lang w:eastAsia="zh-CN"/>
              </w:rPr>
              <w:t>尚无完整投运案例；项目组初评</w:t>
            </w:r>
          </w:p>
        </w:tc>
        <w:tc>
          <w:tcPr>
            <w:tcW w:w="2882" w:type="dxa"/>
            <w:vAlign w:val="center"/>
          </w:tcPr>
          <w:p ns2:paraId="64044436" ns2:textId="77777777" w:rsidR="00A16DFC" w:rsidRDefault="00000000">
            <w:pPr>
              <w:spacing w:line="276" w:lineRule="auto"/>
              <w:jc w:val="left"/>
              <w:rPr>
                <w:lang w:eastAsia="zh-CN"/>
              </w:rPr>
            </w:pPr>
            <w:r>
              <w:rPr>
                <w:sz w:val="24"/>
                <w:lang w:eastAsia="zh-CN"/>
              </w:rPr>
              <w:t>需</w:t>
            </w:r>
            <w:r>
              <w:rPr>
                <w:sz w:val="24"/>
                <w:lang w:eastAsia="zh-CN"/>
              </w:rPr>
              <w:t>EMT/HIL</w:t>
            </w:r>
            <w:r>
              <w:rPr>
                <w:sz w:val="24"/>
                <w:lang w:eastAsia="zh-CN"/>
              </w:rPr>
              <w:t>、保护配合和实海验证</w:t>
            </w:r>
          </w:p>
        </w:tc>
      </w:tr>
      <w:tr w:rsidR="00A16DFC" ns2:paraId="4FBD82E7" ns2:textId="77777777">
        <w:trPr>
          <w:cantSplit/>
          <w:jc w:val="center"/>
        </w:trPr>
        <w:tc>
          <w:tcPr>
            <w:tcW w:w="2304" w:type="dxa"/>
            <w:vAlign w:val="center"/>
          </w:tcPr>
          <w:p ns2:paraId="7B0C9D22" ns2:textId="77777777" w:rsidR="00A16DFC" w:rsidRDefault="00000000">
            <w:pPr>
              <w:spacing w:line="276" w:lineRule="auto"/>
              <w:jc w:val="left"/>
              <w:rPr>
                <w:sz w:val="17"/>
              </w:rPr>
            </w:pPr>
            <w:proofErr w:type="spellStart"/>
            <w:r>
              <w:rPr>
                <w:sz w:val="24"/>
              </w:rPr>
              <w:t>商用电解水制氢</w:t>
            </w:r>
            <w:proofErr w:type="spellEnd"/>
          </w:p>
        </w:tc>
        <w:tc>
          <w:tcPr>
            <w:tcW w:w="792" w:type="dxa"/>
            <w:vAlign w:val="center"/>
          </w:tcPr>
          <w:p ns2:paraId="2DF517D1" ns2:textId="77777777" w:rsidR="00A16DFC" w:rsidRDefault="00000000">
            <w:pPr>
              <w:spacing w:line="276" w:lineRule="auto"/>
              <w:jc w:val="left"/>
              <w:rPr>
                <w:sz w:val="17"/>
              </w:rPr>
            </w:pPr>
            <w:r>
              <w:rPr>
                <w:sz w:val="24"/>
              </w:rPr>
              <w:t>9</w:t>
            </w:r>
          </w:p>
        </w:tc>
        <w:tc>
          <w:tcPr>
            <w:tcW w:w="3382" w:type="dxa"/>
            <w:vAlign w:val="center"/>
          </w:tcPr>
          <w:p ns2:paraId="2E9F6725" ns2:textId="77777777" w:rsidR="00A16DFC" w:rsidRDefault="00000000">
            <w:pPr>
              <w:spacing w:line="276" w:lineRule="auto"/>
              <w:jc w:val="left"/>
              <w:rPr>
                <w:lang w:eastAsia="zh-CN"/>
              </w:rPr>
            </w:pPr>
            <w:r>
              <w:rPr>
                <w:sz w:val="24"/>
                <w:lang w:eastAsia="zh-CN"/>
              </w:rPr>
              <w:t>碱性</w:t>
            </w:r>
            <w:r>
              <w:rPr>
                <w:sz w:val="24"/>
                <w:lang w:eastAsia="zh-CN"/>
              </w:rPr>
              <w:t>/PEM</w:t>
            </w:r>
            <w:r>
              <w:rPr>
                <w:sz w:val="24"/>
                <w:lang w:eastAsia="zh-CN"/>
              </w:rPr>
              <w:t>设备已规模化商用</w:t>
            </w:r>
            <w:r>
              <w:rPr>
                <w:sz w:val="24"/>
                <w:lang w:eastAsia="zh-CN"/>
              </w:rPr>
              <w:t>[28]</w:t>
            </w:r>
          </w:p>
        </w:tc>
        <w:tc>
          <w:tcPr>
            <w:tcW w:w="2882" w:type="dxa"/>
            <w:vAlign w:val="center"/>
          </w:tcPr>
          <w:p ns2:paraId="3444D574" ns2:textId="77777777" w:rsidR="00A16DFC" w:rsidRDefault="00000000">
            <w:pPr>
              <w:spacing w:line="276" w:lineRule="auto"/>
              <w:jc w:val="left"/>
              <w:rPr>
                <w:lang w:eastAsia="zh-CN"/>
              </w:rPr>
            </w:pPr>
            <w:r>
              <w:rPr>
                <w:sz w:val="24"/>
                <w:lang w:eastAsia="zh-CN"/>
              </w:rPr>
              <w:t>海上部署的耐久与辅机边界需重新验证</w:t>
            </w:r>
          </w:p>
        </w:tc>
      </w:tr>
      <w:tr w:rsidR="00A16DFC" ns2:paraId="71C5A9EE" ns2:textId="77777777">
        <w:trPr>
          <w:cantSplit/>
          <w:jc w:val="center"/>
        </w:trPr>
        <w:tc>
          <w:tcPr>
            <w:tcW w:w="2304" w:type="dxa"/>
            <w:vAlign w:val="center"/>
          </w:tcPr>
          <w:p ns2:paraId="3453C7DD" ns2:textId="77777777" w:rsidR="00A16DFC" w:rsidRDefault="00000000">
            <w:pPr>
              <w:spacing w:line="276" w:lineRule="auto"/>
              <w:jc w:val="left"/>
              <w:rPr>
                <w:lang w:eastAsia="zh-CN"/>
              </w:rPr>
            </w:pPr>
            <w:r>
              <w:rPr>
                <w:sz w:val="24"/>
                <w:lang w:eastAsia="zh-CN"/>
              </w:rPr>
              <w:t>海上制氢</w:t>
            </w:r>
            <w:r>
              <w:rPr>
                <w:sz w:val="24"/>
                <w:lang w:eastAsia="zh-CN"/>
              </w:rPr>
              <w:t>—</w:t>
            </w:r>
            <w:r>
              <w:rPr>
                <w:sz w:val="24"/>
                <w:lang w:eastAsia="zh-CN"/>
              </w:rPr>
              <w:t>储氢</w:t>
            </w:r>
            <w:r>
              <w:rPr>
                <w:sz w:val="24"/>
                <w:lang w:eastAsia="zh-CN"/>
              </w:rPr>
              <w:t>—</w:t>
            </w:r>
            <w:r>
              <w:rPr>
                <w:sz w:val="24"/>
                <w:lang w:eastAsia="zh-CN"/>
              </w:rPr>
              <w:t>交付</w:t>
            </w:r>
          </w:p>
        </w:tc>
        <w:tc>
          <w:tcPr>
            <w:tcW w:w="792" w:type="dxa"/>
            <w:vAlign w:val="center"/>
          </w:tcPr>
          <w:p ns2:paraId="0D272B00" ns2:textId="77777777" w:rsidR="00A16DFC" w:rsidRDefault="00000000">
            <w:pPr>
              <w:spacing w:line="276" w:lineRule="auto"/>
              <w:jc w:val="left"/>
              <w:rPr>
                <w:sz w:val="17"/>
              </w:rPr>
            </w:pPr>
            <w:r>
              <w:rPr>
                <w:sz w:val="24"/>
              </w:rPr>
              <w:t>5—6</w:t>
            </w:r>
          </w:p>
        </w:tc>
        <w:tc>
          <w:tcPr>
            <w:tcW w:w="3382" w:type="dxa"/>
            <w:vAlign w:val="center"/>
          </w:tcPr>
          <w:p ns2:paraId="32A95DF1" ns2:textId="77777777" w:rsidR="00A16DFC" w:rsidRDefault="00000000">
            <w:pPr>
              <w:spacing w:line="276" w:lineRule="auto"/>
              <w:jc w:val="left"/>
              <w:rPr>
                <w:lang w:eastAsia="zh-CN"/>
              </w:rPr>
            </w:pPr>
            <w:r>
              <w:rPr>
                <w:sz w:val="24"/>
                <w:lang w:eastAsia="zh-CN"/>
              </w:rPr>
              <w:t>海上直接电解原型提供相关环境证据</w:t>
            </w:r>
            <w:r>
              <w:rPr>
                <w:sz w:val="24"/>
                <w:lang w:eastAsia="zh-CN"/>
              </w:rPr>
              <w:t>[8]</w:t>
            </w:r>
          </w:p>
        </w:tc>
        <w:tc>
          <w:tcPr>
            <w:tcW w:w="2882" w:type="dxa"/>
            <w:vAlign w:val="center"/>
          </w:tcPr>
          <w:p ns2:paraId="2685B035" ns2:textId="77777777" w:rsidR="00A16DFC" w:rsidRDefault="00000000">
            <w:pPr>
              <w:spacing w:line="276" w:lineRule="auto"/>
              <w:jc w:val="left"/>
              <w:rPr>
                <w:lang w:eastAsia="zh-CN"/>
              </w:rPr>
            </w:pPr>
            <w:r>
              <w:rPr>
                <w:sz w:val="24"/>
                <w:lang w:eastAsia="zh-CN"/>
              </w:rPr>
              <w:t>完整储运、安全许可和承购链尚未闭合</w:t>
            </w:r>
          </w:p>
        </w:tc>
      </w:tr>
      <w:tr w:rsidR="00A16DFC" ns2:paraId="68F240D9" ns2:textId="77777777">
        <w:trPr>
          <w:cantSplit/>
          <w:jc w:val="center"/>
        </w:trPr>
        <w:tc>
          <w:tcPr>
            <w:tcW w:w="2304" w:type="dxa"/>
            <w:vAlign w:val="center"/>
          </w:tcPr>
          <w:p ns2:paraId="47151702" ns2:textId="77777777" w:rsidR="00A16DFC" w:rsidRDefault="00000000">
            <w:pPr>
              <w:spacing w:line="276" w:lineRule="auto"/>
              <w:jc w:val="left"/>
              <w:rPr>
                <w:sz w:val="17"/>
              </w:rPr>
            </w:pPr>
            <w:proofErr w:type="spellStart"/>
            <w:r>
              <w:rPr>
                <w:sz w:val="24"/>
              </w:rPr>
              <w:t>近岸海底数据中心</w:t>
            </w:r>
            <w:proofErr w:type="spellEnd"/>
          </w:p>
        </w:tc>
        <w:tc>
          <w:tcPr>
            <w:tcW w:w="792" w:type="dxa"/>
            <w:vAlign w:val="center"/>
          </w:tcPr>
          <w:p ns2:paraId="0F2071D5" ns2:textId="77777777" w:rsidR="00A16DFC" w:rsidRDefault="00000000">
            <w:pPr>
              <w:spacing w:line="276" w:lineRule="auto"/>
              <w:jc w:val="left"/>
              <w:rPr>
                <w:sz w:val="17"/>
              </w:rPr>
            </w:pPr>
            <w:r>
              <w:rPr>
                <w:sz w:val="24"/>
              </w:rPr>
              <w:t>8—9</w:t>
            </w:r>
          </w:p>
        </w:tc>
        <w:tc>
          <w:tcPr>
            <w:tcW w:w="3382" w:type="dxa"/>
            <w:vAlign w:val="center"/>
          </w:tcPr>
          <w:p ns2:paraId="6ABBC481" ns2:textId="77777777" w:rsidR="00A16DFC" w:rsidRDefault="00000000">
            <w:pPr>
              <w:spacing w:line="276" w:lineRule="auto"/>
              <w:jc w:val="left"/>
              <w:rPr>
                <w:lang w:eastAsia="zh-CN"/>
              </w:rPr>
            </w:pPr>
            <w:r>
              <w:rPr>
                <w:sz w:val="24"/>
                <w:lang w:eastAsia="zh-CN"/>
              </w:rPr>
              <w:t>近岸舱体、冷却与光通信已有项目</w:t>
            </w:r>
          </w:p>
        </w:tc>
        <w:tc>
          <w:tcPr>
            <w:tcW w:w="2882" w:type="dxa"/>
            <w:vAlign w:val="center"/>
          </w:tcPr>
          <w:p ns2:paraId="406E77AF" ns2:textId="77777777" w:rsidR="00A16DFC" w:rsidRDefault="00000000">
            <w:pPr>
              <w:spacing w:line="276" w:lineRule="auto"/>
              <w:jc w:val="left"/>
              <w:rPr>
                <w:lang w:eastAsia="zh-CN"/>
              </w:rPr>
            </w:pPr>
            <w:r>
              <w:rPr>
                <w:sz w:val="24"/>
                <w:lang w:eastAsia="zh-CN"/>
              </w:rPr>
              <w:t>不代表深远海大规模直连场景</w:t>
            </w:r>
          </w:p>
        </w:tc>
      </w:tr>
      <w:tr w:rsidR="00A16DFC" ns2:paraId="7D031738" ns2:textId="77777777">
        <w:trPr>
          <w:cantSplit/>
          <w:jc w:val="center"/>
        </w:trPr>
        <w:tc>
          <w:tcPr>
            <w:tcW w:w="2304" w:type="dxa"/>
            <w:vAlign w:val="center"/>
          </w:tcPr>
          <w:p ns2:paraId="30AEC197" ns2:textId="77777777" w:rsidR="00A16DFC" w:rsidRDefault="00000000">
            <w:pPr>
              <w:spacing w:line="276" w:lineRule="auto"/>
              <w:jc w:val="left"/>
              <w:rPr>
                <w:sz w:val="17"/>
              </w:rPr>
            </w:pPr>
            <w:proofErr w:type="spellStart"/>
            <w:r>
              <w:rPr>
                <w:sz w:val="24"/>
              </w:rPr>
              <w:lastRenderedPageBreak/>
              <w:t>海风直连海底算力</w:t>
            </w:r>
            <w:proofErr w:type="spellEnd"/>
          </w:p>
        </w:tc>
        <w:tc>
          <w:tcPr>
            <w:tcW w:w="792" w:type="dxa"/>
            <w:vAlign w:val="center"/>
          </w:tcPr>
          <w:p ns2:paraId="3B4581E4" ns2:textId="77777777" w:rsidR="00A16DFC" w:rsidRDefault="00000000">
            <w:pPr>
              <w:spacing w:line="276" w:lineRule="auto"/>
              <w:jc w:val="left"/>
              <w:rPr>
                <w:sz w:val="17"/>
              </w:rPr>
            </w:pPr>
            <w:r>
              <w:rPr>
                <w:sz w:val="24"/>
              </w:rPr>
              <w:t>5—6</w:t>
            </w:r>
          </w:p>
        </w:tc>
        <w:tc>
          <w:tcPr>
            <w:tcW w:w="3382" w:type="dxa"/>
            <w:vAlign w:val="center"/>
          </w:tcPr>
          <w:p ns2:paraId="7494DEF8" ns2:textId="77777777" w:rsidR="00A16DFC" w:rsidRDefault="00000000">
            <w:pPr>
              <w:spacing w:line="276" w:lineRule="auto"/>
              <w:jc w:val="left"/>
              <w:rPr>
                <w:lang w:eastAsia="zh-CN"/>
              </w:rPr>
            </w:pPr>
            <w:r>
              <w:rPr>
                <w:sz w:val="24"/>
                <w:lang w:eastAsia="zh-CN"/>
              </w:rPr>
              <w:t>近岸局部集成项目提供参考</w:t>
            </w:r>
          </w:p>
        </w:tc>
        <w:tc>
          <w:tcPr>
            <w:tcW w:w="2882" w:type="dxa"/>
            <w:vAlign w:val="center"/>
          </w:tcPr>
          <w:p ns2:paraId="0E3AB374" ns2:textId="77777777" w:rsidR="00A16DFC" w:rsidRDefault="00000000">
            <w:pPr>
              <w:spacing w:line="276" w:lineRule="auto"/>
              <w:jc w:val="left"/>
              <w:rPr>
                <w:lang w:eastAsia="zh-CN"/>
              </w:rPr>
            </w:pPr>
            <w:r>
              <w:rPr>
                <w:sz w:val="24"/>
                <w:lang w:eastAsia="zh-CN"/>
              </w:rPr>
              <w:t>规模化功率品质、</w:t>
            </w:r>
            <w:r>
              <w:rPr>
                <w:sz w:val="24"/>
                <w:lang w:eastAsia="zh-CN"/>
              </w:rPr>
              <w:t>SLA</w:t>
            </w:r>
            <w:r>
              <w:rPr>
                <w:sz w:val="24"/>
                <w:lang w:eastAsia="zh-CN"/>
              </w:rPr>
              <w:t>和客户合同待验证</w:t>
            </w:r>
          </w:p>
        </w:tc>
      </w:tr>
      <w:tr w:rsidR="00A16DFC" ns2:paraId="0BC1B450" ns2:textId="77777777">
        <w:trPr>
          <w:cantSplit/>
          <w:jc w:val="center"/>
        </w:trPr>
        <w:tc>
          <w:tcPr>
            <w:tcW w:w="2304" w:type="dxa"/>
            <w:vAlign w:val="center"/>
          </w:tcPr>
          <w:p ns2:paraId="7A9EB461" ns2:textId="77777777" w:rsidR="00A16DFC" w:rsidRDefault="00000000">
            <w:pPr>
              <w:spacing w:line="276" w:lineRule="auto"/>
              <w:jc w:val="left"/>
              <w:rPr>
                <w:sz w:val="17"/>
              </w:rPr>
            </w:pPr>
            <w:proofErr w:type="spellStart"/>
            <w:r>
              <w:rPr>
                <w:sz w:val="24"/>
              </w:rPr>
              <w:t>大容量海上柔直送出</w:t>
            </w:r>
            <w:proofErr w:type="spellEnd"/>
          </w:p>
        </w:tc>
        <w:tc>
          <w:tcPr>
            <w:tcW w:w="792" w:type="dxa"/>
            <w:vAlign w:val="center"/>
          </w:tcPr>
          <w:p ns2:paraId="357AE2F4" ns2:textId="77777777" w:rsidR="00A16DFC" w:rsidRDefault="00000000">
            <w:pPr>
              <w:spacing w:line="276" w:lineRule="auto"/>
              <w:jc w:val="left"/>
              <w:rPr>
                <w:sz w:val="17"/>
              </w:rPr>
            </w:pPr>
            <w:r>
              <w:rPr>
                <w:sz w:val="24"/>
              </w:rPr>
              <w:t>8</w:t>
            </w:r>
          </w:p>
        </w:tc>
        <w:tc>
          <w:tcPr>
            <w:tcW w:w="3382" w:type="dxa"/>
            <w:vAlign w:val="center"/>
          </w:tcPr>
          <w:p ns2:paraId="46616BE7" ns2:textId="77777777" w:rsidR="00A16DFC" w:rsidRDefault="00000000">
            <w:pPr>
              <w:spacing w:line="276" w:lineRule="auto"/>
              <w:jc w:val="left"/>
              <w:rPr>
                <w:lang w:eastAsia="zh-CN"/>
              </w:rPr>
            </w:pPr>
            <w:r>
              <w:rPr>
                <w:sz w:val="24"/>
                <w:lang w:eastAsia="zh-CN"/>
              </w:rPr>
              <w:t>海上柔性直流已有工程应用</w:t>
            </w:r>
          </w:p>
        </w:tc>
        <w:tc>
          <w:tcPr>
            <w:tcW w:w="2882" w:type="dxa"/>
            <w:vAlign w:val="center"/>
          </w:tcPr>
          <w:p ns2:paraId="22755EC7" ns2:textId="77777777" w:rsidR="00A16DFC" w:rsidRDefault="00000000">
            <w:pPr>
              <w:spacing w:line="276" w:lineRule="auto"/>
              <w:jc w:val="left"/>
              <w:rPr>
                <w:lang w:eastAsia="zh-CN"/>
              </w:rPr>
            </w:pPr>
            <w:r>
              <w:rPr>
                <w:sz w:val="24"/>
                <w:lang w:eastAsia="zh-CN"/>
              </w:rPr>
              <w:t>超长距离动态段疲劳与运维仍是风险</w:t>
            </w:r>
          </w:p>
        </w:tc>
      </w:tr>
      <w:tr w:rsidR="00A16DFC" ns2:paraId="7C3C71B7" ns2:textId="77777777">
        <w:trPr>
          <w:cantSplit/>
          <w:jc w:val="center"/>
        </w:trPr>
        <w:tc>
          <w:tcPr>
            <w:tcW w:w="2304" w:type="dxa"/>
            <w:vAlign w:val="center"/>
          </w:tcPr>
          <w:p ns2:paraId="212F277F" ns2:textId="77777777" w:rsidR="00A16DFC" w:rsidRDefault="00000000">
            <w:pPr>
              <w:spacing w:line="276" w:lineRule="auto"/>
              <w:jc w:val="left"/>
              <w:rPr>
                <w:lang w:eastAsia="zh-CN"/>
              </w:rPr>
            </w:pPr>
            <w:r>
              <w:rPr>
                <w:sz w:val="24"/>
                <w:lang w:eastAsia="zh-CN"/>
              </w:rPr>
              <w:t>源储算用协同调度</w:t>
            </w:r>
            <w:r>
              <w:rPr>
                <w:sz w:val="24"/>
                <w:lang w:eastAsia="zh-CN"/>
              </w:rPr>
              <w:t>EMS</w:t>
            </w:r>
          </w:p>
        </w:tc>
        <w:tc>
          <w:tcPr>
            <w:tcW w:w="792" w:type="dxa"/>
            <w:vAlign w:val="center"/>
          </w:tcPr>
          <w:p ns2:paraId="290B0316" ns2:textId="77777777" w:rsidR="00A16DFC" w:rsidRDefault="00000000">
            <w:pPr>
              <w:spacing w:line="276" w:lineRule="auto"/>
              <w:jc w:val="left"/>
              <w:rPr>
                <w:sz w:val="17"/>
              </w:rPr>
            </w:pPr>
            <w:r>
              <w:rPr>
                <w:sz w:val="24"/>
              </w:rPr>
              <w:t>3—4</w:t>
            </w:r>
          </w:p>
        </w:tc>
        <w:tc>
          <w:tcPr>
            <w:tcW w:w="3382" w:type="dxa"/>
            <w:vAlign w:val="center"/>
          </w:tcPr>
          <w:p ns2:paraId="26823591" ns2:textId="77777777" w:rsidR="00A16DFC" w:rsidRDefault="00000000">
            <w:pPr>
              <w:spacing w:line="276" w:lineRule="auto"/>
              <w:jc w:val="left"/>
              <w:rPr>
                <w:lang w:eastAsia="zh-CN"/>
              </w:rPr>
            </w:pPr>
            <w:r>
              <w:rPr>
                <w:sz w:val="24"/>
                <w:lang w:eastAsia="zh-CN"/>
              </w:rPr>
              <w:t>已形成数学模型和场景仿真；非</w:t>
            </w:r>
            <w:r>
              <w:rPr>
                <w:sz w:val="24"/>
                <w:lang w:eastAsia="zh-CN"/>
              </w:rPr>
              <w:t>TRL</w:t>
            </w:r>
            <w:r>
              <w:rPr>
                <w:sz w:val="24"/>
                <w:lang w:eastAsia="zh-CN"/>
              </w:rPr>
              <w:t>提升证据</w:t>
            </w:r>
          </w:p>
        </w:tc>
        <w:tc>
          <w:tcPr>
            <w:tcW w:w="2882" w:type="dxa"/>
            <w:vAlign w:val="center"/>
          </w:tcPr>
          <w:p ns2:paraId="6C4DB598" ns2:textId="77777777" w:rsidR="00A16DFC" w:rsidRDefault="00000000">
            <w:pPr>
              <w:spacing w:line="276" w:lineRule="auto"/>
              <w:jc w:val="left"/>
              <w:rPr>
                <w:lang w:eastAsia="zh-CN"/>
              </w:rPr>
            </w:pPr>
            <w:r>
              <w:rPr>
                <w:sz w:val="24"/>
                <w:lang w:eastAsia="zh-CN"/>
              </w:rPr>
              <w:t>尚无原型、</w:t>
            </w:r>
            <w:r>
              <w:rPr>
                <w:sz w:val="24"/>
                <w:lang w:eastAsia="zh-CN"/>
              </w:rPr>
              <w:t>HIL</w:t>
            </w:r>
            <w:r>
              <w:rPr>
                <w:sz w:val="24"/>
                <w:lang w:eastAsia="zh-CN"/>
              </w:rPr>
              <w:t>或相关环境连续运行证据</w:t>
            </w:r>
          </w:p>
        </w:tc>
      </w:tr>
    </w:tbl>
    <w:p ns2:paraId="35E37018" ns2:textId="77777777" w:rsidR="00A16DFC" w:rsidRDefault="00000000">
      <w:pPr>
        <w:pStyle w:val="af1"/>
        <w:keepNext/>
        <w:jc w:val="center"/>
      </w:pPr>
      <w:r>
        <w:rPr>
          <w:noProof/>
        </w:rPr>
        <w:drawing>
          <wp:inline distT="0" distB="0" distL="0" distR="0" ns5:anchorId="0E24A621" ns5:editId="2F05EED2">
            <wp:extent cx="4814570" cy="3438525"/>
            <wp:effectExtent l="0" t="0" r="0" b="0"/>
            <wp:docPr id="8" name="Picture 1995817227"/>
            <wp:cNvGraphicFramePr>
              <a:graphicFrameLocks noChangeAspect="1"/>
            </wp:cNvGraphicFramePr>
            <a:graphic>
              <a:graphicData uri="http://schemas.openxmlformats.org/drawingml/2006/picture">
                <pic:pic>
                  <pic:nvPicPr>
                    <pic:cNvPr id="8" name="Picture 1995817227"/>
                    <pic:cNvPicPr>
                      <a:picLocks noChangeAspect="1" noChangeArrowheads="1"/>
                    </pic:cNvPicPr>
                  </pic:nvPicPr>
                  <pic:blipFill>
                    <a:blip r:embed="rId21"/>
                    <a:stretch>
                      <a:fillRect/>
                    </a:stretch>
                  </pic:blipFill>
                  <pic:spPr bwMode="auto">
                    <a:xfrm>
                      <a:off x="0" y="0"/>
                      <a:ext cx="4814570" cy="3438525"/>
                    </a:xfrm>
                    <a:prstGeom prst="rect">
                      <a:avLst/>
                    </a:prstGeom>
                    <a:noFill/>
                  </pic:spPr>
                </pic:pic>
              </a:graphicData>
            </a:graphic>
          </wp:inline>
        </w:drawing>
      </w:r>
    </w:p>
    <w:p ns2:paraId="715010DF" ns2:textId="77777777" w:rsidR="00A16DFC" w:rsidRDefault="00000000">
      <w:pPr>
        <w:pStyle w:val="afe"/>
        <w:spacing w:before="40" w:after="80"/>
        <w:rPr>
          <w:lang w:eastAsia="zh-CN"/>
        </w:rPr>
      </w:pPr>
      <w:r>
        <w:rPr>
          <w:sz w:val="19"/>
          <w:lang w:eastAsia="zh-CN"/>
        </w:rPr>
        <w:t>图</w:t>
      </w:r>
      <w:r>
        <w:rPr>
          <w:sz w:val="19"/>
          <w:lang w:eastAsia="zh-CN"/>
        </w:rPr>
        <w:t xml:space="preserve">3-5 </w:t>
      </w:r>
      <w:r>
        <w:rPr>
          <w:sz w:val="19"/>
          <w:lang w:eastAsia="zh-CN"/>
        </w:rPr>
        <w:t>蓝海枢纽关键技术成熟度评估。蓝色为</w:t>
      </w:r>
      <w:r>
        <w:rPr>
          <w:sz w:val="19"/>
          <w:lang w:eastAsia="zh-CN"/>
        </w:rPr>
        <w:t>TRL 8—9</w:t>
      </w:r>
      <w:r>
        <w:rPr>
          <w:sz w:val="19"/>
          <w:lang w:eastAsia="zh-CN"/>
        </w:rPr>
        <w:t>工程化</w:t>
      </w:r>
      <w:r>
        <w:rPr>
          <w:sz w:val="19"/>
          <w:lang w:eastAsia="zh-CN"/>
        </w:rPr>
        <w:t>/</w:t>
      </w:r>
      <w:r>
        <w:rPr>
          <w:sz w:val="19"/>
          <w:lang w:eastAsia="zh-CN"/>
        </w:rPr>
        <w:t>商业化技术，橙色为</w:t>
      </w:r>
      <w:r>
        <w:rPr>
          <w:sz w:val="19"/>
          <w:lang w:eastAsia="zh-CN"/>
        </w:rPr>
        <w:t>TRL 6—7</w:t>
      </w:r>
      <w:r>
        <w:rPr>
          <w:sz w:val="19"/>
          <w:lang w:eastAsia="zh-CN"/>
        </w:rPr>
        <w:t>示范验证技术，红色为</w:t>
      </w:r>
      <w:r>
        <w:rPr>
          <w:sz w:val="19"/>
          <w:lang w:eastAsia="zh-CN"/>
        </w:rPr>
        <w:t>TRL 5</w:t>
      </w:r>
      <w:r>
        <w:rPr>
          <w:sz w:val="19"/>
          <w:lang w:eastAsia="zh-CN"/>
        </w:rPr>
        <w:t>及以下待验证技术。</w:t>
      </w:r>
    </w:p>
    <w:p ns2:paraId="27A43825" ns2: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评估表明，成熟设备可以作为工程底座，但深远海平台级构网、海上制氢储运、深远海直连算力和源储算用协同调度仍缺少同一系统边界内的工程证据。其中</w:t>
      </w:r>
      <w:r w:rsidRPr="009F160C">
        <w:rPr>
          <w:sz w:val="28"/>
          <w:szCs w:val="28"/>
          <w:lang w:eastAsia="zh-CN"/>
        </w:rPr>
        <w:t>K1—K4</w:t>
      </w:r>
      <w:r w:rsidRPr="009F160C">
        <w:rPr>
          <w:sz w:val="28"/>
          <w:szCs w:val="28"/>
          <w:lang w:eastAsia="zh-CN"/>
        </w:rPr>
        <w:t>应优先进入分系统验证和集成示范；自建模型结果只用于确定验证工况和参数边界。</w:t>
      </w:r>
    </w:p>
    <w:p ns2:paraId="620AA41A" ns2:textId="77777777" w:rsidR="00A16DFC" w:rsidRDefault="00000000">
      <w:pPr>
        <w:pStyle w:val="afe"/>
        <w:keepNext/>
        <w:spacing w:before="80" w:after="40"/>
        <w:rPr>
          <w:lang w:eastAsia="zh-CN"/>
        </w:rPr>
      </w:pPr>
      <w:r>
        <w:rPr>
          <w:sz w:val="19"/>
          <w:lang w:eastAsia="zh-CN"/>
        </w:rPr>
        <w:t>表</w:t>
      </w:r>
      <w:r>
        <w:rPr>
          <w:sz w:val="19"/>
          <w:lang w:eastAsia="zh-CN"/>
        </w:rPr>
        <w:t xml:space="preserve">3-5 </w:t>
      </w:r>
      <w:r>
        <w:rPr>
          <w:sz w:val="19"/>
          <w:lang w:eastAsia="zh-CN"/>
        </w:rPr>
        <w:t>技术壁垒与未来突破路径</w:t>
      </w:r>
    </w:p>
    <w:tbl>
      <w:tblPr>
        <w:tblStyle w:val="aff6"/>
        <w:tblW w:w="9432" w:type="dxa"/>
        <w:jc w:val="center"/>
        <w:tblLayout w:type="fixed"/>
        <w:tblCellMar>
          <w:top w:w="55" w:type="dxa"/>
          <w:left w:w="55" w:type="dxa"/>
          <w:bottom w:w="55" w:type="dxa"/>
          <w:right w:w="55" w:type="dxa"/>
        </w:tblCellMar>
        <w:tblLook w:val="04A0" w:firstRow="1" w:lastRow="0" w:firstColumn="1" w:lastColumn="0" w:noHBand="0" w:noVBand="1"/>
      </w:tblPr>
      <w:tblGrid>
        <w:gridCol w:w="2088"/>
        <w:gridCol w:w="3526"/>
        <w:gridCol w:w="3818"/>
      </w:tblGrid>
      <w:tr w:rsidR="00A16DFC" ns2:paraId="5726227F" ns2:textId="77777777">
        <w:trPr>
          <w:cantSplit/>
          <w:tblHeader/>
          <w:jc w:val="center"/>
        </w:trPr>
        <w:tc>
          <w:tcPr>
            <w:tcW w:w="2088" w:type="dxa"/>
            <w:shd w:val="clear" w:color="auto" w:fill="D9EAF2"/>
            <w:vAlign w:val="center"/>
          </w:tcPr>
          <w:p ns2:paraId="4D467048" ns2:textId="77777777" w:rsidR="00A16DFC" w:rsidRDefault="00000000">
            <w:pPr>
              <w:keepNext/>
              <w:spacing w:line="276" w:lineRule="auto"/>
              <w:jc w:val="center"/>
              <w:rPr>
                <w:sz w:val="17"/>
              </w:rPr>
            </w:pPr>
            <w:proofErr w:type="spellStart"/>
            <w:r>
              <w:rPr>
                <w:b/>
                <w:sz w:val="24"/>
              </w:rPr>
              <w:t>技术壁垒</w:t>
            </w:r>
            <w:proofErr w:type="spellEnd"/>
          </w:p>
        </w:tc>
        <w:tc>
          <w:tcPr>
            <w:tcW w:w="3526" w:type="dxa"/>
            <w:shd w:val="clear" w:color="auto" w:fill="D9EAF2"/>
            <w:vAlign w:val="center"/>
          </w:tcPr>
          <w:p ns2:paraId="224E5725" ns2:textId="77777777" w:rsidR="00A16DFC" w:rsidRDefault="00000000">
            <w:pPr>
              <w:keepNext/>
              <w:spacing w:line="276" w:lineRule="auto"/>
              <w:jc w:val="center"/>
              <w:rPr>
                <w:sz w:val="17"/>
              </w:rPr>
            </w:pPr>
            <w:proofErr w:type="spellStart"/>
            <w:r>
              <w:rPr>
                <w:b/>
                <w:sz w:val="24"/>
              </w:rPr>
              <w:t>主要成因</w:t>
            </w:r>
            <w:proofErr w:type="spellEnd"/>
          </w:p>
        </w:tc>
        <w:tc>
          <w:tcPr>
            <w:tcW w:w="3818" w:type="dxa"/>
            <w:shd w:val="clear" w:color="auto" w:fill="D9EAF2"/>
            <w:vAlign w:val="center"/>
          </w:tcPr>
          <w:p ns2:paraId="3271E9E1" ns2:textId="77777777" w:rsidR="00A16DFC" w:rsidRDefault="00000000">
            <w:pPr>
              <w:keepNext/>
              <w:spacing w:line="276" w:lineRule="auto"/>
              <w:jc w:val="center"/>
              <w:rPr>
                <w:sz w:val="17"/>
              </w:rPr>
            </w:pPr>
            <w:proofErr w:type="spellStart"/>
            <w:r>
              <w:rPr>
                <w:b/>
                <w:sz w:val="24"/>
              </w:rPr>
              <w:t>突破与验证方向</w:t>
            </w:r>
            <w:proofErr w:type="spellEnd"/>
          </w:p>
        </w:tc>
      </w:tr>
      <w:tr w:rsidR="00A16DFC" ns2:paraId="329DD282" ns2:textId="77777777">
        <w:trPr>
          <w:cantSplit/>
          <w:jc w:val="center"/>
        </w:trPr>
        <w:tc>
          <w:tcPr>
            <w:tcW w:w="2088" w:type="dxa"/>
            <w:vAlign w:val="center"/>
          </w:tcPr>
          <w:p ns2:paraId="6D064018" ns2:textId="77777777" w:rsidR="00A16DFC" w:rsidRDefault="00000000">
            <w:pPr>
              <w:spacing w:line="276" w:lineRule="auto"/>
              <w:jc w:val="left"/>
              <w:rPr>
                <w:lang w:eastAsia="zh-CN"/>
              </w:rPr>
            </w:pPr>
            <w:r>
              <w:rPr>
                <w:sz w:val="24"/>
                <w:lang w:eastAsia="zh-CN"/>
              </w:rPr>
              <w:t>深远海平台构网与黑启动</w:t>
            </w:r>
          </w:p>
        </w:tc>
        <w:tc>
          <w:tcPr>
            <w:tcW w:w="3526" w:type="dxa"/>
            <w:vAlign w:val="center"/>
          </w:tcPr>
          <w:p ns2:paraId="23D5D062" ns2:textId="77777777" w:rsidR="00A16DFC" w:rsidRDefault="00000000">
            <w:pPr>
              <w:spacing w:line="276" w:lineRule="auto"/>
              <w:jc w:val="left"/>
              <w:rPr>
                <w:lang w:eastAsia="zh-CN"/>
              </w:rPr>
            </w:pPr>
            <w:r>
              <w:rPr>
                <w:sz w:val="24"/>
                <w:lang w:eastAsia="zh-CN"/>
              </w:rPr>
              <w:t>多机并联、平台运动、高湿高盐和保护配合缺少系统证据</w:t>
            </w:r>
          </w:p>
        </w:tc>
        <w:tc>
          <w:tcPr>
            <w:tcW w:w="3818" w:type="dxa"/>
            <w:vAlign w:val="center"/>
          </w:tcPr>
          <w:p ns2:paraId="5CA7F639" ns2:textId="77777777" w:rsidR="00A16DFC" w:rsidRDefault="00000000">
            <w:pPr>
              <w:spacing w:line="276" w:lineRule="auto"/>
              <w:jc w:val="left"/>
              <w:rPr>
                <w:lang w:eastAsia="zh-CN"/>
              </w:rPr>
            </w:pPr>
            <w:r>
              <w:rPr>
                <w:sz w:val="24"/>
                <w:lang w:eastAsia="zh-CN"/>
              </w:rPr>
              <w:t>开展</w:t>
            </w:r>
            <w:r>
              <w:rPr>
                <w:sz w:val="24"/>
                <w:lang w:eastAsia="zh-CN"/>
              </w:rPr>
              <w:t>EMT/HIL</w:t>
            </w:r>
            <w:r>
              <w:rPr>
                <w:sz w:val="24"/>
                <w:lang w:eastAsia="zh-CN"/>
              </w:rPr>
              <w:t>、控制器联调和分级黑启动实海验证</w:t>
            </w:r>
          </w:p>
        </w:tc>
      </w:tr>
      <w:tr w:rsidR="00A16DFC" ns2:paraId="27BF6855" ns2:textId="77777777">
        <w:trPr>
          <w:cantSplit/>
          <w:jc w:val="center"/>
        </w:trPr>
        <w:tc>
          <w:tcPr>
            <w:tcW w:w="2088" w:type="dxa"/>
            <w:vAlign w:val="center"/>
          </w:tcPr>
          <w:p ns2:paraId="6BA18AFC" ns2:textId="77777777" w:rsidR="00A16DFC" w:rsidRDefault="00000000">
            <w:pPr>
              <w:spacing w:line="276" w:lineRule="auto"/>
              <w:jc w:val="left"/>
              <w:rPr>
                <w:sz w:val="17"/>
              </w:rPr>
            </w:pPr>
            <w:proofErr w:type="spellStart"/>
            <w:r>
              <w:rPr>
                <w:sz w:val="24"/>
              </w:rPr>
              <w:lastRenderedPageBreak/>
              <w:t>海上制氢储运与安全</w:t>
            </w:r>
            <w:proofErr w:type="spellEnd"/>
          </w:p>
        </w:tc>
        <w:tc>
          <w:tcPr>
            <w:tcW w:w="3526" w:type="dxa"/>
            <w:vAlign w:val="center"/>
          </w:tcPr>
          <w:p ns2:paraId="2F5DC382" ns2:textId="77777777" w:rsidR="00A16DFC" w:rsidRDefault="00000000">
            <w:pPr>
              <w:spacing w:line="276" w:lineRule="auto"/>
              <w:jc w:val="left"/>
              <w:rPr>
                <w:lang w:eastAsia="zh-CN"/>
              </w:rPr>
            </w:pPr>
            <w:r>
              <w:rPr>
                <w:sz w:val="24"/>
                <w:lang w:eastAsia="zh-CN"/>
              </w:rPr>
              <w:t>耐久、压缩</w:t>
            </w:r>
            <w:r>
              <w:rPr>
                <w:sz w:val="24"/>
                <w:lang w:eastAsia="zh-CN"/>
              </w:rPr>
              <w:t>/</w:t>
            </w:r>
            <w:r>
              <w:rPr>
                <w:sz w:val="24"/>
                <w:lang w:eastAsia="zh-CN"/>
              </w:rPr>
              <w:t>储运、氢脆腐蚀、安全许可和稳定承购未闭合</w:t>
            </w:r>
          </w:p>
        </w:tc>
        <w:tc>
          <w:tcPr>
            <w:tcW w:w="3818" w:type="dxa"/>
            <w:vAlign w:val="center"/>
          </w:tcPr>
          <w:p ns2:paraId="3B2223AD" ns2:textId="77777777" w:rsidR="00A16DFC" w:rsidRDefault="00000000">
            <w:pPr>
              <w:spacing w:line="276" w:lineRule="auto"/>
              <w:jc w:val="left"/>
              <w:rPr>
                <w:lang w:eastAsia="zh-CN"/>
              </w:rPr>
            </w:pPr>
            <w:r>
              <w:rPr>
                <w:sz w:val="24"/>
                <w:lang w:eastAsia="zh-CN"/>
              </w:rPr>
              <w:t>近期验证成熟电解水</w:t>
            </w:r>
            <w:r>
              <w:rPr>
                <w:sz w:val="24"/>
                <w:lang w:eastAsia="zh-CN"/>
              </w:rPr>
              <w:t>+</w:t>
            </w:r>
            <w:r>
              <w:rPr>
                <w:sz w:val="24"/>
                <w:lang w:eastAsia="zh-CN"/>
              </w:rPr>
              <w:t>取水淡化及气态氢交付；氨醇在条件成立后进入中远期</w:t>
            </w:r>
          </w:p>
        </w:tc>
      </w:tr>
      <w:tr w:rsidR="00A16DFC" ns2:paraId="4C2BF739" ns2:textId="77777777">
        <w:trPr>
          <w:cantSplit/>
          <w:jc w:val="center"/>
        </w:trPr>
        <w:tc>
          <w:tcPr>
            <w:tcW w:w="2088" w:type="dxa"/>
            <w:vAlign w:val="center"/>
          </w:tcPr>
          <w:p ns2:paraId="75125F77" ns2:textId="77777777" w:rsidR="00A16DFC" w:rsidRDefault="00000000">
            <w:pPr>
              <w:spacing w:line="276" w:lineRule="auto"/>
              <w:jc w:val="left"/>
              <w:rPr>
                <w:sz w:val="17"/>
              </w:rPr>
            </w:pPr>
            <w:proofErr w:type="spellStart"/>
            <w:r>
              <w:rPr>
                <w:sz w:val="24"/>
              </w:rPr>
              <w:t>多源极端海况协同</w:t>
            </w:r>
            <w:proofErr w:type="spellEnd"/>
          </w:p>
        </w:tc>
        <w:tc>
          <w:tcPr>
            <w:tcW w:w="3526" w:type="dxa"/>
            <w:vAlign w:val="center"/>
          </w:tcPr>
          <w:p ns2:paraId="5CE54939" ns2:textId="77777777" w:rsidR="00A16DFC" w:rsidRDefault="00000000">
            <w:pPr>
              <w:spacing w:line="276" w:lineRule="auto"/>
              <w:jc w:val="left"/>
              <w:rPr>
                <w:lang w:eastAsia="zh-CN"/>
              </w:rPr>
            </w:pPr>
            <w:r>
              <w:rPr>
                <w:sz w:val="24"/>
                <w:lang w:eastAsia="zh-CN"/>
              </w:rPr>
              <w:t>场址实测和极端事件样本不足，复归策略缺少证据</w:t>
            </w:r>
          </w:p>
        </w:tc>
        <w:tc>
          <w:tcPr>
            <w:tcW w:w="3818" w:type="dxa"/>
            <w:vAlign w:val="center"/>
          </w:tcPr>
          <w:p ns2:paraId="6336E63F" ns2:textId="77777777" w:rsidR="00A16DFC" w:rsidRDefault="00000000">
            <w:pPr>
              <w:spacing w:line="276" w:lineRule="auto"/>
              <w:jc w:val="left"/>
              <w:rPr>
                <w:lang w:eastAsia="zh-CN"/>
              </w:rPr>
            </w:pPr>
            <w:r>
              <w:rPr>
                <w:sz w:val="24"/>
                <w:lang w:eastAsia="zh-CN"/>
              </w:rPr>
              <w:t>建立同场资源海况数据、事件库和预警</w:t>
            </w:r>
            <w:r>
              <w:rPr>
                <w:sz w:val="24"/>
                <w:lang w:eastAsia="zh-CN"/>
              </w:rPr>
              <w:t>—</w:t>
            </w:r>
            <w:r>
              <w:rPr>
                <w:sz w:val="24"/>
                <w:lang w:eastAsia="zh-CN"/>
              </w:rPr>
              <w:t>降额</w:t>
            </w:r>
            <w:r>
              <w:rPr>
                <w:sz w:val="24"/>
                <w:lang w:eastAsia="zh-CN"/>
              </w:rPr>
              <w:t>—</w:t>
            </w:r>
            <w:r>
              <w:rPr>
                <w:sz w:val="24"/>
                <w:lang w:eastAsia="zh-CN"/>
              </w:rPr>
              <w:t>切出</w:t>
            </w:r>
            <w:r>
              <w:rPr>
                <w:sz w:val="24"/>
                <w:lang w:eastAsia="zh-CN"/>
              </w:rPr>
              <w:t>—</w:t>
            </w:r>
            <w:r>
              <w:rPr>
                <w:sz w:val="24"/>
                <w:lang w:eastAsia="zh-CN"/>
              </w:rPr>
              <w:t>复归策略</w:t>
            </w:r>
          </w:p>
        </w:tc>
      </w:tr>
      <w:tr w:rsidR="00A16DFC" ns2:paraId="62497BBB" ns2:textId="77777777">
        <w:trPr>
          <w:cantSplit/>
          <w:jc w:val="center"/>
        </w:trPr>
        <w:tc>
          <w:tcPr>
            <w:tcW w:w="2088" w:type="dxa"/>
            <w:vAlign w:val="center"/>
          </w:tcPr>
          <w:p ns2:paraId="4DB8149B" ns2:textId="77777777" w:rsidR="00A16DFC" w:rsidRDefault="00000000">
            <w:pPr>
              <w:spacing w:line="276" w:lineRule="auto"/>
              <w:jc w:val="left"/>
              <w:rPr>
                <w:sz w:val="17"/>
              </w:rPr>
            </w:pPr>
            <w:proofErr w:type="spellStart"/>
            <w:r>
              <w:rPr>
                <w:sz w:val="24"/>
              </w:rPr>
              <w:t>算力与氢协同调度</w:t>
            </w:r>
            <w:proofErr w:type="spellEnd"/>
          </w:p>
        </w:tc>
        <w:tc>
          <w:tcPr>
            <w:tcW w:w="3526" w:type="dxa"/>
            <w:vAlign w:val="center"/>
          </w:tcPr>
          <w:p ns2:paraId="29FB626A" ns2:textId="77777777" w:rsidR="00A16DFC" w:rsidRDefault="00000000">
            <w:pPr>
              <w:spacing w:line="276" w:lineRule="auto"/>
              <w:jc w:val="left"/>
              <w:rPr>
                <w:lang w:eastAsia="zh-CN"/>
              </w:rPr>
            </w:pPr>
            <w:r>
              <w:rPr>
                <w:sz w:val="24"/>
                <w:lang w:eastAsia="zh-CN"/>
              </w:rPr>
              <w:t>任务、价格和</w:t>
            </w:r>
            <w:r>
              <w:rPr>
                <w:sz w:val="24"/>
                <w:lang w:eastAsia="zh-CN"/>
              </w:rPr>
              <w:t>SLA</w:t>
            </w:r>
            <w:r>
              <w:rPr>
                <w:sz w:val="24"/>
                <w:lang w:eastAsia="zh-CN"/>
              </w:rPr>
              <w:t>缺乏长期合同锚点</w:t>
            </w:r>
          </w:p>
        </w:tc>
        <w:tc>
          <w:tcPr>
            <w:tcW w:w="3818" w:type="dxa"/>
            <w:vAlign w:val="center"/>
          </w:tcPr>
          <w:p ns2:paraId="2BFB49C3" ns2:textId="77777777" w:rsidR="00A16DFC" w:rsidRDefault="00000000">
            <w:pPr>
              <w:spacing w:line="276" w:lineRule="auto"/>
              <w:jc w:val="left"/>
              <w:rPr>
                <w:lang w:eastAsia="zh-CN"/>
              </w:rPr>
            </w:pPr>
            <w:r>
              <w:rPr>
                <w:sz w:val="24"/>
                <w:lang w:eastAsia="zh-CN"/>
              </w:rPr>
              <w:t>积累任务与价格数据，建立概率预测、滚动优化和可审计回退</w:t>
            </w:r>
          </w:p>
        </w:tc>
      </w:tr>
      <w:tr w:rsidR="00A16DFC" ns2:paraId="6ED6591D" ns2:textId="77777777">
        <w:trPr>
          <w:cantSplit/>
          <w:jc w:val="center"/>
        </w:trPr>
        <w:tc>
          <w:tcPr>
            <w:tcW w:w="2088" w:type="dxa"/>
            <w:vAlign w:val="center"/>
          </w:tcPr>
          <w:p ns2:paraId="381C901F" ns2:textId="77777777" w:rsidR="00A16DFC" w:rsidRDefault="00000000">
            <w:pPr>
              <w:spacing w:line="276" w:lineRule="auto"/>
              <w:jc w:val="left"/>
              <w:rPr>
                <w:sz w:val="17"/>
              </w:rPr>
            </w:pPr>
            <w:proofErr w:type="spellStart"/>
            <w:r>
              <w:rPr>
                <w:sz w:val="24"/>
              </w:rPr>
              <w:t>超长距离动态海缆</w:t>
            </w:r>
            <w:proofErr w:type="spellEnd"/>
          </w:p>
        </w:tc>
        <w:tc>
          <w:tcPr>
            <w:tcW w:w="3526" w:type="dxa"/>
            <w:vAlign w:val="center"/>
          </w:tcPr>
          <w:p ns2:paraId="3AD1D146" ns2:textId="77777777" w:rsidR="00A16DFC" w:rsidRDefault="00000000">
            <w:pPr>
              <w:spacing w:line="276" w:lineRule="auto"/>
              <w:jc w:val="left"/>
              <w:rPr>
                <w:lang w:eastAsia="zh-CN"/>
              </w:rPr>
            </w:pPr>
            <w:r>
              <w:rPr>
                <w:sz w:val="24"/>
                <w:lang w:eastAsia="zh-CN"/>
              </w:rPr>
              <w:t>动态疲劳、锚害与运维窗口受限，成本边界依赖工程方案</w:t>
            </w:r>
          </w:p>
        </w:tc>
        <w:tc>
          <w:tcPr>
            <w:tcW w:w="3818" w:type="dxa"/>
            <w:vAlign w:val="center"/>
          </w:tcPr>
          <w:p ns2:paraId="1E56465E" ns2:textId="77777777" w:rsidR="00A16DFC" w:rsidRDefault="00000000">
            <w:pPr>
              <w:spacing w:line="276" w:lineRule="auto"/>
              <w:jc w:val="left"/>
              <w:rPr>
                <w:lang w:eastAsia="zh-CN"/>
              </w:rPr>
            </w:pPr>
            <w:r>
              <w:rPr>
                <w:sz w:val="24"/>
                <w:lang w:eastAsia="zh-CN"/>
              </w:rPr>
              <w:t>开展在线监测、寿命预测、冗余回路和快速修复验证</w:t>
            </w:r>
          </w:p>
        </w:tc>
      </w:tr>
    </w:tbl>
    <w:p ns2:paraId="3025ACFD" ns2:textId="77777777" w:rsidR="00A16DFC" w:rsidRPr="009F160C" w:rsidRDefault="00000000" w:rsidP="009F160C">
      <w:pPr>
        <w:pStyle w:val="af1"/>
        <w:spacing w:after="150" w:line="341" w:lineRule="auto"/>
        <w:rPr>
          <w:sz w:val="28"/>
          <w:szCs w:val="28"/>
          <w:lang w:eastAsia="zh-CN"/>
        </w:rPr>
      </w:pPr>
      <w:r w:rsidRPr="009F160C">
        <w:rPr>
          <w:rFonts w:hint="eastAsia"/>
          <w:sz w:val="28"/>
          <w:szCs w:val="28"/>
          <w:lang w:eastAsia="zh-CN"/>
        </w:rPr>
        <w:t>实际研究顺序可为：近期开展海风直连海底算力、构网储能和离网制氢分系统验证；中期验证深远海漂浮平台构网、海上储氢和极端海况协同；远期再扩展跨季节储氢、多形态输出与跨域互联。</w:t>
      </w:r>
      <w:bookmarkEnd w:id="54"/>
    </w:p>
    <w:p ns2:paraId="306A3EB4" ns2:textId="77777777" w:rsidR="00A16DFC" w:rsidRDefault="00A16DFC">
      <w:pPr>
        <w:pStyle w:val="21"/>
        <w:rPr>
          <w:lang w:eastAsia="zh-CN"/>
        </w:rPr>
      </w:pPr>
    </w:p>
    <w:p ns2:paraId="76F43C3B" ns2:textId="77777777" w:rsidR="00A16DFC" w:rsidRDefault="00000000">
      <w:pPr>
        <w:pStyle w:val="1"/>
        <w:rPr>
          <w:lang w:eastAsia="zh-CN"/>
        </w:rPr>
      </w:pPr>
      <w:bookmarkStart w:id="65" w:name="_Toc237592065"/>
      <w:r>
        <w:rPr>
          <w:rFonts w:hint="eastAsia"/>
          <w:lang w:eastAsia="zh-CN"/>
        </w:rPr>
        <w:lastRenderedPageBreak/>
        <w:t>第四章</w:t>
      </w:r>
      <w:r>
        <w:rPr>
          <w:lang w:eastAsia="zh-CN"/>
        </w:rPr>
        <w:t xml:space="preserve"> </w:t>
      </w:r>
      <w:r>
        <w:rPr>
          <w:rFonts w:hint="eastAsia"/>
          <w:lang w:eastAsia="zh-CN"/>
        </w:rPr>
        <w:t>源储算用协同调度与多目标优化模型</w:t>
      </w:r>
      <w:bookmarkEnd w:id="65"/>
    </w:p>
    <w:p ns2:paraId="12B79028" ns2:textId="77777777" w:rsidR="00A16DFC" w:rsidRPr="009F160C" w:rsidRDefault="00000000" w:rsidP="009F160C">
      <w:pPr>
        <w:pStyle w:val="af1"/>
        <w:spacing w:after="150" w:line="341" w:lineRule="auto"/>
        <w:rPr>
          <w:sz w:val="28"/>
          <w:szCs w:val="28"/>
          <w:lang w:eastAsia="zh-CN"/>
        </w:rPr>
      </w:pPr>
      <w:r w:rsidRPr="009F160C">
        <w:rPr>
          <w:rFonts w:hint="eastAsia"/>
          <w:sz w:val="28"/>
          <w:szCs w:val="28"/>
          <w:lang w:eastAsia="zh-CN"/>
        </w:rPr>
        <w:t>本章在系统架构的基础上建立深远海能源岛小时级协同调度模型。多源可再生能源模型首先依据环境条件和设备状态计算逐时可用功率；电池储能、制氢储氢与绿色算力模型分别描述跨时段能量转移、能量载体转换和可调负荷；电力、氢能、算力服务及海洋用能通过各自的输出通道形成可计量结果。各子模型在公共交流母线上满足逐时功率平衡，并在设备容量、状态递推、服务要求和运行目标共同构成的可行域内确定调度结果。</w:t>
      </w:r>
    </w:p>
    <w:p ns2:paraId="27221797" ns2:textId="77777777" w:rsidR="00A16DFC" w:rsidRDefault="00000000">
      <w:pPr>
        <w:pStyle w:val="af1"/>
        <w:keepNext/>
        <w:spacing w:after="50" w:line="269" w:lineRule="auto"/>
        <w:jc w:val="center"/>
      </w:pPr>
      <w:r>
        <w:rPr>
          <w:noProof/>
        </w:rPr>
        <w:drawing>
          <wp:inline distT="0" distB="0" distL="0" distR="0" ns5:anchorId="11A7B5EC" ns5:editId="69FAEB16">
            <wp:extent cx="5229860" cy="3268980"/>
            <wp:effectExtent l="0" t="0" r="0" b="0"/>
            <wp:docPr id="9" name="图像4"/>
            <wp:cNvGraphicFramePr>
              <a:graphicFrameLocks noChangeAspect="1"/>
            </wp:cNvGraphicFramePr>
            <a:graphic>
              <a:graphicData uri="http://schemas.openxmlformats.org/drawingml/2006/picture">
                <pic:pic>
                  <pic:nvPicPr>
                    <pic:cNvPr id="9" name="图像4"/>
                    <pic:cNvPicPr>
                      <a:picLocks noChangeAspect="1" noChangeArrowheads="1"/>
                    </pic:cNvPicPr>
                  </pic:nvPicPr>
                  <pic:blipFill>
                    <a:blip r:embed="rId22"/>
                    <a:stretch>
                      <a:fillRect/>
                    </a:stretch>
                  </pic:blipFill>
                  <pic:spPr bwMode="auto">
                    <a:xfrm>
                      <a:off x="0" y="0"/>
                      <a:ext cx="5229860" cy="3268980"/>
                    </a:xfrm>
                    <a:prstGeom prst="rect">
                      <a:avLst/>
                    </a:prstGeom>
                    <a:noFill/>
                  </pic:spPr>
                </pic:pic>
              </a:graphicData>
            </a:graphic>
          </wp:inline>
        </w:drawing>
      </w:r>
    </w:p>
    <w:p ns2:paraId="61EFB327" ns2:textId="77777777" w:rsidR="00A16DFC" w:rsidRDefault="00000000">
      <w:pPr>
        <w:pStyle w:val="afe"/>
        <w:spacing w:before="40" w:after="80" w:line="269" w:lineRule="auto"/>
        <w:rPr>
          <w:lang w:eastAsia="zh-CN"/>
        </w:rPr>
      </w:pPr>
      <w:r>
        <w:rPr>
          <w:rFonts w:hint="eastAsia"/>
          <w:sz w:val="19"/>
          <w:lang w:eastAsia="zh-CN"/>
        </w:rPr>
        <w:t>图</w:t>
      </w:r>
      <w:r>
        <w:rPr>
          <w:rFonts w:hint="eastAsia"/>
          <w:sz w:val="19"/>
          <w:lang w:eastAsia="zh-CN"/>
        </w:rPr>
        <w:t>4-1</w:t>
      </w:r>
      <w:r>
        <w:rPr>
          <w:sz w:val="19"/>
          <w:lang w:eastAsia="zh-CN"/>
        </w:rPr>
        <w:t xml:space="preserve"> </w:t>
      </w:r>
      <w:r>
        <w:rPr>
          <w:rFonts w:hint="eastAsia"/>
          <w:sz w:val="19"/>
          <w:lang w:eastAsia="zh-CN"/>
        </w:rPr>
        <w:t>深远海能源岛物理系统—数学模型映射与求解逻辑。小时级模型用于验证能量分配和运行结果，快速电气动态与全寿命评价采用独立验证支路。</w:t>
      </w:r>
    </w:p>
    <w:p ns2:paraId="43B8BAF5" ns2:textId="77777777" w:rsidR="00A16DFC" w:rsidRDefault="00000000">
      <w:pPr>
        <w:pStyle w:val="21"/>
        <w:rPr>
          <w:lang w:eastAsia="zh-CN"/>
        </w:rPr>
      </w:pPr>
      <w:bookmarkStart w:id="66" w:name="模型范围与变量体系"/>
      <w:r>
        <w:rPr>
          <w:lang w:eastAsia="zh-CN"/>
        </w:rPr>
        <w:t xml:space="preserve"> </w:t>
      </w:r>
      <w:bookmarkStart w:id="67" w:name="_Toc237592066"/>
      <w:r>
        <w:rPr>
          <w:lang w:eastAsia="zh-CN"/>
        </w:rPr>
        <w:t>一、</w:t>
      </w:r>
      <w:r>
        <w:rPr>
          <w:rFonts w:hint="eastAsia"/>
          <w:lang w:eastAsia="zh-CN"/>
        </w:rPr>
        <w:t>模型范围与变量体系</w:t>
      </w:r>
      <w:bookmarkEnd w:id="67"/>
    </w:p>
    <w:p ns2:paraId="20E9100A" ns2:textId="77777777" w:rsidR="00A16DFC" w:rsidRPr="009F160C" w:rsidRDefault="00000000" w:rsidP="009F160C">
      <w:pPr>
        <w:pStyle w:val="af1"/>
        <w:spacing w:after="150" w:line="341" w:lineRule="auto"/>
        <w:rPr>
          <w:sz w:val="28"/>
          <w:szCs w:val="28"/>
          <w:lang w:eastAsia="zh-CN"/>
        </w:rPr>
      </w:pPr>
      <w:r w:rsidRPr="009F160C">
        <w:rPr>
          <w:rFonts w:hint="eastAsia"/>
          <w:sz w:val="28"/>
          <w:szCs w:val="28"/>
          <w:lang w:eastAsia="zh-CN"/>
        </w:rPr>
        <w:t>协同调度模型采用离散时序描述能源岛在连续运行过程中的功率分配与状态变化，功率变量表示对应小时内的平均功率，电池能量和氢库存定义为时段末状态。滚动计算时，上一窗口的末状态作为下一窗口的初始状态。</w:t>
      </w:r>
    </w:p>
    <w:p ns2:paraId="28190A9A" ns2:textId="77777777" w:rsidR="00A16DFC" w:rsidRPr="009F160C" w:rsidRDefault="00000000" w:rsidP="009F160C">
      <w:pPr>
        <w:pStyle w:val="af1"/>
        <w:spacing w:after="150" w:line="341" w:lineRule="auto"/>
        <w:rPr>
          <w:sz w:val="28"/>
          <w:szCs w:val="28"/>
          <w:lang w:eastAsia="zh-CN"/>
        </w:rPr>
      </w:pPr>
      <w:r w:rsidRPr="009F160C">
        <w:rPr>
          <w:rFonts w:hint="eastAsia"/>
          <w:sz w:val="28"/>
          <w:szCs w:val="28"/>
          <w:lang w:eastAsia="zh-CN"/>
        </w:rPr>
        <w:t>模型输入归纳为环境、需求、价格和设备状态四类时序信息。记</w:t>
      </w:r>
      <ns8:oMath>
        <ns8:sSub>
          <ns8:sSubPr>
            <ns8:ctrlPr>
              <w:rPr>
                <w:rFonts w:ascii="Cambria Math" w:hAnsi="Cambria Math"/>
                <w:sz w:val="28"/>
                <w:szCs w:val="28"/>
                <w:lang w:eastAsia="zh-CN"/>
              </w:rPr>
            </ns8:ctrlPr>
          </ns8:sSubPr>
          <ns8:e>
            <ns8:r>
              <w:rPr>
                <w:rFonts w:ascii="Cambria Math" w:hAnsi="Cambria Math"/>
                <w:sz w:val="28"/>
                <w:szCs w:val="28"/>
                <w:lang w:eastAsia="zh-CN"/>
              </w:rPr>
              <ns8:t>w</ns8:t>
            </ns8:r>
          </ns8:e>
          <ns8:sub>
            <ns8:r>
              <w:rPr>
                <w:rFonts w:ascii="Cambria Math" w:hAnsi="Cambria Math"/>
                <w:sz w:val="28"/>
                <w:szCs w:val="28"/>
                <w:lang w:eastAsia="zh-CN"/>
              </w:rPr>
              <ns8:t>t</ns8:t>
            </ns8:r>
          </ns8:sub>
        </ns8:sSub>
      </ns8:oMath>
      <w:r w:rsidRPr="009F160C">
        <w:rPr>
          <w:rFonts w:hint="eastAsia"/>
          <w:sz w:val="28"/>
          <w:szCs w:val="28"/>
          <w:lang w:eastAsia="zh-CN"/>
        </w:rPr>
        <w:t>为环境变量向量，包括风速、辐照度、潮流速度、海温和平台运动；</w:t>
      </w:r>
      <ns8:oMath>
        <ns8:sSub>
          <ns8:sSubPr>
            <ns8:ctrlPr>
              <w:rPr>
                <w:rFonts w:ascii="Cambria Math" w:hAnsi="Cambria Math"/>
                <w:sz w:val="28"/>
                <w:szCs w:val="28"/>
                <w:lang w:eastAsia="zh-CN"/>
              </w:rPr>
            </ns8:ctrlPr>
          </ns8:sSubPr>
          <ns8:e>
            <ns8:r>
              <w:rPr>
                <w:rFonts w:ascii="Cambria Math" w:hAnsi="Cambria Math"/>
                <w:sz w:val="28"/>
                <w:szCs w:val="28"/>
                <w:lang w:eastAsia="zh-CN"/>
              </w:rPr>
              <ns8:t>d</ns8:t>
            </ns8:r>
          </ns8:e>
          <ns8:sub>
            <ns8:r>
              <w:rPr>
                <w:rFonts w:ascii="Cambria Math" w:hAnsi="Cambria Math"/>
                <w:sz w:val="28"/>
                <w:szCs w:val="28"/>
                <w:lang w:eastAsia="zh-CN"/>
              </w:rPr>
              <ns8:t>t</ns8:t>
            </ns8:r>
          </ns8:sub>
        </ns8:sSub>
      </ns8:oMath>
      <w:r w:rsidRPr="009F160C">
        <w:rPr>
          <w:rFonts w:hint="eastAsia"/>
          <w:sz w:val="28"/>
          <w:szCs w:val="28"/>
          <w:lang w:eastAsia="zh-CN"/>
        </w:rPr>
        <w:t>为需求变量向</w:t>
      </w:r>
      <w:r w:rsidRPr="009F160C">
        <w:rPr>
          <w:rFonts w:hint="eastAsia"/>
          <w:sz w:val="28"/>
          <w:szCs w:val="28"/>
          <w:lang w:eastAsia="zh-CN"/>
        </w:rPr>
        <w:lastRenderedPageBreak/>
        <w:t>量，包括内部用电、算力需求和海洋用能需求；</w:t>
      </w:r>
      <ns8:oMath>
        <ns8:sSub>
          <ns8:sSubPr>
            <ns8:ctrlPr>
              <w:rPr>
                <w:rFonts w:ascii="Cambria Math" w:hAnsi="Cambria Math"/>
                <w:sz w:val="28"/>
                <w:szCs w:val="28"/>
                <w:lang w:eastAsia="zh-CN"/>
              </w:rPr>
            </ns8:ctrlPr>
          </ns8:sSubPr>
          <ns8:e>
            <ns8:r>
              <w:rPr>
                <w:rFonts w:ascii="Cambria Math" w:hAnsi="Cambria Math"/>
                <w:sz w:val="28"/>
                <w:szCs w:val="28"/>
                <w:lang w:eastAsia="zh-CN"/>
              </w:rPr>
              <ns8:t>p</ns8:t>
            </ns8:r>
          </ns8:e>
          <ns8:sub>
            <ns8:r>
              <w:rPr>
                <w:rFonts w:ascii="Cambria Math" w:hAnsi="Cambria Math"/>
                <w:sz w:val="28"/>
                <w:szCs w:val="28"/>
                <w:lang w:eastAsia="zh-CN"/>
              </w:rPr>
              <ns8:t>t</ns8:t>
            </ns8:r>
          </ns8:sub>
        </ns8:sSub>
      </ns8:oMath>
      <w:r w:rsidRPr="009F160C">
        <w:rPr>
          <w:rFonts w:hint="eastAsia"/>
          <w:sz w:val="28"/>
          <w:szCs w:val="28"/>
          <w:lang w:eastAsia="zh-CN"/>
        </w:rPr>
        <w:t>为电力、氢气、算力和海洋服务价格；</w:t>
      </w:r>
      <ns8:oMath>
        <ns8:sSub>
          <ns8:sSubPr>
            <ns8:ctrlPr>
              <w:rPr>
                <w:rFonts w:ascii="Cambria Math" w:hAnsi="Cambria Math"/>
                <w:sz w:val="28"/>
                <w:szCs w:val="28"/>
                <w:lang w:eastAsia="zh-CN"/>
              </w:rPr>
            </ns8:ctrlPr>
          </ns8:sSubPr>
          <ns8:e>
            <ns8:r>
              <w:rPr>
                <w:rFonts w:ascii="Cambria Math" w:hAnsi="Cambria Math"/>
                <w:sz w:val="28"/>
                <w:szCs w:val="28"/>
                <w:lang w:eastAsia="zh-CN"/>
              </w:rPr>
              <ns8:t>a</ns8:t>
            </ns8:r>
          </ns8:e>
          <ns8:sub>
            <ns8:r>
              <w:rPr>
                <w:rFonts w:ascii="Cambria Math" w:hAnsi="Cambria Math"/>
                <w:sz w:val="28"/>
                <w:szCs w:val="28"/>
                <w:lang w:eastAsia="zh-CN"/>
              </w:rPr>
              <ns8:t>t</ns8:t>
            </ns8:r>
          </ns8:sub>
        </ns8:sSub>
      </ns8:oMath>
      <w:r w:rsidRPr="009F160C">
        <w:rPr>
          <w:rFonts w:hint="eastAsia"/>
          <w:sz w:val="28"/>
          <w:szCs w:val="28"/>
          <w:lang w:eastAsia="zh-CN"/>
        </w:rPr>
        <w:t>表示设备与输出通道的逐时可用状态。给定技术参数集合</w:t>
      </w:r>
      <ns8:oMath>
        <ns8:r>
          <w:rPr>
            <w:rFonts w:ascii="Cambria Math" w:hAnsi="Cambria Math"/>
            <w:sz w:val="28"/>
            <w:szCs w:val="28"/>
            <w:lang w:eastAsia="zh-CN"/>
          </w:rPr>
          <ns8:t>Θ</ns8:t>
        </ns8:r>
      </ns8:oMath>
      <w:r w:rsidRPr="009F160C">
        <w:rPr>
          <w:rFonts w:hint="eastAsia"/>
          <w:sz w:val="28"/>
          <w:szCs w:val="28"/>
          <w:lang w:eastAsia="zh-CN"/>
        </w:rPr>
        <w:t>和初始状态</w:t>
      </w:r>
      <ns8:oMath>
        <ns8:sSub>
          <ns8:sSubPr>
            <ns8:ctrlPr>
              <w:rPr>
                <w:rFonts w:ascii="Cambria Math" w:hAnsi="Cambria Math"/>
                <w:sz w:val="28"/>
                <w:szCs w:val="28"/>
                <w:lang w:eastAsia="zh-CN"/>
              </w:rPr>
            </ns8:ctrlPr>
          </ns8:sSubPr>
          <ns8:e>
            <ns8:r>
              <w:rPr>
                <w:rFonts w:ascii="Cambria Math" w:hAnsi="Cambria Math"/>
                <w:sz w:val="28"/>
                <w:szCs w:val="28"/>
                <w:lang w:eastAsia="zh-CN"/>
              </w:rPr>
              <ns8:t>s</ns8:t>
            </ns8:r>
          </ns8:e>
          <ns8:sub>
            <ns8:r>
              <ns8:rPr>
                <ns8:sty ns8:val="p"/>
              </ns8:rPr>
              <w:rPr>
                <w:rFonts w:ascii="Cambria Math" w:hAnsi="Cambria Math"/>
                <w:sz w:val="28"/>
                <w:szCs w:val="28"/>
                <w:lang w:eastAsia="zh-CN"/>
              </w:rPr>
              <ns8:t>0</ns8:t>
            </ns8:r>
          </ns8:sub>
        </ns8:sSub>
      </ns8:oMath>
      <w:r w:rsidRPr="009F160C">
        <w:rPr>
          <w:rFonts w:hint="eastAsia"/>
          <w:sz w:val="28"/>
          <w:szCs w:val="28"/>
          <w:lang w:eastAsia="zh-CN"/>
        </w:rPr>
        <w:t>后，模型求取各时段运行决策</w:t>
      </w:r>
      <ns8:oMath>
        <ns8:sSub>
          <ns8:sSubPr>
            <ns8:ctrlPr>
              <w:rPr>
                <w:rFonts w:ascii="Cambria Math" w:hAnsi="Cambria Math"/>
                <w:sz w:val="28"/>
                <w:szCs w:val="28"/>
                <w:lang w:eastAsia="zh-CN"/>
              </w:rPr>
            </ns8:ctrlPr>
          </ns8:sSubPr>
          <ns8:e>
            <ns8:r>
              <w:rPr>
                <w:rFonts w:ascii="Cambria Math" w:hAnsi="Cambria Math"/>
                <w:sz w:val="28"/>
                <w:szCs w:val="28"/>
                <w:lang w:eastAsia="zh-CN"/>
              </w:rPr>
              <ns8:t>x</ns8:t>
            </ns8:r>
          </ns8:e>
          <ns8:sub>
            <ns8:r>
              <w:rPr>
                <w:rFonts w:ascii="Cambria Math" w:hAnsi="Cambria Math"/>
                <w:sz w:val="28"/>
                <w:szCs w:val="28"/>
                <w:lang w:eastAsia="zh-CN"/>
              </w:rPr>
              <ns8:t>t</ns8:t>
            </ns8:r>
          </ns8:sub>
        </ns8:sSub>
      </ns8:oMath>
      <w:r w:rsidRPr="009F160C">
        <w:rPr>
          <w:rFonts w:hint="eastAsia"/>
          <w:sz w:val="28"/>
          <w:szCs w:val="28"/>
          <w:lang w:eastAsia="zh-CN"/>
        </w:rPr>
        <w:t>，并由状态方程更新系统状态</w:t>
      </w:r>
      <ns8:oMath>
        <ns8:sSub>
          <ns8:sSubPr>
            <ns8:ctrlPr>
              <w:rPr>
                <w:rFonts w:ascii="Cambria Math" w:hAnsi="Cambria Math"/>
                <w:sz w:val="28"/>
                <w:szCs w:val="28"/>
                <w:lang w:eastAsia="zh-CN"/>
              </w:rPr>
            </ns8:ctrlPr>
          </ns8:sSubPr>
          <ns8:e>
            <ns8:r>
              <w:rPr>
                <w:rFonts w:ascii="Cambria Math" w:hAnsi="Cambria Math"/>
                <w:sz w:val="28"/>
                <w:szCs w:val="28"/>
                <w:lang w:eastAsia="zh-CN"/>
              </w:rPr>
              <ns8:t>s</ns8:t>
            </ns8:r>
          </ns8:e>
          <ns8:sub>
            <ns8:r>
              <w:rPr>
                <w:rFonts w:ascii="Cambria Math" w:hAnsi="Cambria Math"/>
                <w:sz w:val="28"/>
                <w:szCs w:val="28"/>
                <w:lang w:eastAsia="zh-CN"/>
              </w:rPr>
              <ns8:t>t</ns8:t>
            </ns8:r>
          </ns8:sub>
        </ns8:sSub>
      </ns8:oMath>
      <w:r w:rsidRPr="009F160C">
        <w:rPr>
          <w:sz w:val="28"/>
          <w:szCs w:val="28"/>
          <w:lang w:eastAsia="zh-CN"/>
        </w:rPr>
        <w:t>。</w:t>
      </w:r>
    </w:p>
    <w:p ns2:paraId="7E00F462" ns2:textId="77777777" w:rsidR="00A16DFC" w:rsidRPr="009F160C" w:rsidRDefault="00000000" w:rsidP="009F160C">
      <w:pPr>
        <w:pStyle w:val="af1"/>
        <w:spacing w:after="150" w:line="341" w:lineRule="auto"/>
        <w:rPr>
          <w:sz w:val="28"/>
          <w:szCs w:val="28"/>
          <w:lang w:eastAsia="zh-CN"/>
        </w:rPr>
      </w:pPr>
      <w:r w:rsidRPr="009F160C">
        <w:rPr>
          <w:sz w:val="28"/>
          <w:szCs w:val="28"/>
          <w:lang w:eastAsia="zh-CN"/>
        </w:rPr>
        <w:t>模型统一采用</w:t>
      </w:r>
      <w:r w:rsidRPr="009F160C">
        <w:rPr>
          <w:sz w:val="28"/>
          <w:szCs w:val="28"/>
          <w:lang w:eastAsia="zh-CN"/>
        </w:rPr>
        <w:t>MW</w:t>
      </w:r>
      <w:r w:rsidRPr="009F160C">
        <w:rPr>
          <w:sz w:val="28"/>
          <w:szCs w:val="28"/>
          <w:lang w:eastAsia="zh-CN"/>
        </w:rPr>
        <w:t>表示功率、</w:t>
      </w:r>
      <w:r w:rsidRPr="009F160C">
        <w:rPr>
          <w:sz w:val="28"/>
          <w:szCs w:val="28"/>
          <w:lang w:eastAsia="zh-CN"/>
        </w:rPr>
        <w:t>MWh</w:t>
      </w:r>
      <w:r w:rsidRPr="009F160C">
        <w:rPr>
          <w:sz w:val="28"/>
          <w:szCs w:val="28"/>
          <w:lang w:eastAsia="zh-CN"/>
        </w:rPr>
        <w:t>表示电能、</w:t>
      </w:r>
      <w:r w:rsidRPr="009F160C">
        <w:rPr>
          <w:sz w:val="28"/>
          <w:szCs w:val="28"/>
          <w:lang w:eastAsia="zh-CN"/>
        </w:rPr>
        <w:t>kg</w:t>
      </w:r>
      <w:r w:rsidRPr="009F160C">
        <w:rPr>
          <w:sz w:val="28"/>
          <w:szCs w:val="28"/>
          <w:lang w:eastAsia="zh-CN"/>
        </w:rPr>
        <w:t>表示氢气质量。算力服务采用</w:t>
      </w:r>
      <w:r w:rsidRPr="009F160C">
        <w:rPr>
          <w:sz w:val="28"/>
          <w:szCs w:val="28"/>
          <w:lang w:eastAsia="zh-CN"/>
        </w:rPr>
        <w:t>MWh-CS</w:t>
      </w:r>
      <w:r w:rsidRPr="009F160C">
        <w:rPr>
          <w:sz w:val="28"/>
          <w:szCs w:val="28"/>
          <w:lang w:eastAsia="zh-CN"/>
        </w:rPr>
        <w:t>计量，其中</w:t>
      </w:r>
      <w:r w:rsidRPr="009F160C">
        <w:rPr>
          <w:sz w:val="28"/>
          <w:szCs w:val="28"/>
          <w:lang w:eastAsia="zh-CN"/>
        </w:rPr>
        <w:t>CS</w:t>
      </w:r>
      <w:r w:rsidRPr="009F160C">
        <w:rPr>
          <w:sz w:val="28"/>
          <w:szCs w:val="28"/>
          <w:lang w:eastAsia="zh-CN"/>
        </w:rPr>
        <w:t>为本研究定义的</w:t>
      </w:r>
      <w:r w:rsidRPr="009F160C">
        <w:rPr>
          <w:sz w:val="28"/>
          <w:szCs w:val="28"/>
          <w:lang w:eastAsia="zh-CN"/>
        </w:rPr>
        <w:t>IT</w:t>
      </w:r>
      <w:r w:rsidRPr="009F160C">
        <w:rPr>
          <w:sz w:val="28"/>
          <w:szCs w:val="28"/>
          <w:lang w:eastAsia="zh-CN"/>
        </w:rPr>
        <w:t>侧等效服务电量，不等同于</w:t>
      </w:r>
      <w:r w:rsidRPr="009F160C">
        <w:rPr>
          <w:sz w:val="28"/>
          <w:szCs w:val="28"/>
          <w:lang w:eastAsia="zh-CN"/>
        </w:rPr>
        <w:t>GPU</w:t>
      </w:r>
      <w:r w:rsidRPr="009F160C">
        <w:rPr>
          <w:sz w:val="28"/>
          <w:szCs w:val="28"/>
          <w:lang w:eastAsia="zh-CN"/>
        </w:rPr>
        <w:t>时或</w:t>
      </w:r>
      <w:r w:rsidRPr="009F160C">
        <w:rPr>
          <w:sz w:val="28"/>
          <w:szCs w:val="28"/>
          <w:lang w:eastAsia="zh-CN"/>
        </w:rPr>
        <w:t>FLOPs</w:t>
      </w:r>
      <w:r w:rsidRPr="009F160C">
        <w:rPr>
          <w:sz w:val="28"/>
          <w:szCs w:val="28"/>
          <w:lang w:eastAsia="zh-CN"/>
        </w:rPr>
        <w:t>；设施入口电能、</w:t>
      </w:r>
      <w:r w:rsidRPr="009F160C">
        <w:rPr>
          <w:sz w:val="28"/>
          <w:szCs w:val="28"/>
          <w:lang w:eastAsia="zh-CN"/>
        </w:rPr>
        <w:t>IT</w:t>
      </w:r>
      <w:r w:rsidRPr="009F160C">
        <w:rPr>
          <w:sz w:val="28"/>
          <w:szCs w:val="28"/>
          <w:lang w:eastAsia="zh-CN"/>
        </w:rPr>
        <w:t>侧服务量和结算价格分别记录。</w:t>
      </w:r>
    </w:p>
    <w:p ns2:paraId="7D5C41BB" ns2:textId="77777777" w:rsidR="00BD75E1" w:rsidRDefault="00BD75E1">
      <w:pPr>
        <w:pStyle w:val="21"/>
      </w:pPr>
      <w:bookmarkStart w:id="68" w:name="多源可再生能源出力模型"/>
      <w:bookmarkStart w:id="69" w:name="_Toc237592067"/>
      <w:bookmarkEnd w:id="66"/>
      <w:r>
        <w:rPr>
          <w:rFonts w:ascii="宋体" w:eastAsia="宋体" w:hAnsi="宋体" w:hint="eastAsia"/>
          <w:lang w:eastAsia="zh-CN"/>
        </w:rPr>
        <w:t>二、</w:t>
      </w:r>
      <w:proofErr w:type="spellStart"/>
      <w:r>
        <w:rPr>
          <w:rFonts w:hint="eastAsia"/>
        </w:rPr>
        <w:t>多源可再生能源出力模型</w:t>
      </w:r>
      <w:bookmarkEnd w:id="69"/>
      <w:proofErr w:type="spellEnd"/>
    </w:p>
    <w:p ns2:paraId="5752AA7A" ns2: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多源供给模型的输入为海洋环境时序，输出为公共汇集点的逐时可用功率。风电、光伏和潮流能分别依据资源条件、设备功率曲线和运行状态计算可用功率，再扣除相应集电损耗。最终得到的</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src</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oMath>
      <w:r w:rsidRPr="009F160C">
        <w:rPr>
          <w:rFonts w:hint="eastAsia"/>
          <w:sz w:val="28"/>
          <w:szCs w:val="28"/>
          <w:lang w:eastAsia="zh-CN"/>
        </w:rPr>
        <w:t>表示第</w:t>
      </w:r>
      <ns8:oMath>
        <ns8:r>
          <w:rPr>
            <w:rFonts w:ascii="Cambria Math" w:hAnsi="Cambria Math"/>
            <w:sz w:val="28"/>
            <w:szCs w:val="28"/>
            <w:lang w:eastAsia="zh-CN"/>
          </w:rPr>
          <ns8:t>t</ns8:t>
        </ns8:r>
      </ns8:oMath>
      <w:r w:rsidRPr="009F160C">
        <w:rPr>
          <w:rFonts w:hint="eastAsia"/>
          <w:sz w:val="28"/>
          <w:szCs w:val="28"/>
          <w:lang w:eastAsia="zh-CN"/>
        </w:rPr>
        <w:t>小时源侧能够提供的最大电功率。</w:t>
      </w:r>
    </w:p>
    <w:p ns2:paraId="1962FACA" ns2:textId="77777777" w:rsidR="00BD75E1" w:rsidRDefault="00BD75E1">
      <w:pPr>
        <w:pStyle w:val="31"/>
        <w:rPr>
          <w:lang w:eastAsia="zh-CN"/>
        </w:rPr>
      </w:pPr>
      <w:bookmarkStart w:id="70" w:name="漂浮式风电"/>
      <w:bookmarkStart w:id="71" w:name="_Toc237592068"/>
      <w:r>
        <w:rPr>
          <w:rFonts w:ascii="宋体" w:eastAsia="宋体" w:hAnsi="宋体" w:hint="eastAsia"/>
          <w:lang w:eastAsia="zh-CN"/>
        </w:rPr>
        <w:t>（一）</w:t>
      </w:r>
      <w:r>
        <w:rPr>
          <w:lang w:eastAsia="zh-CN"/>
        </w:rPr>
        <w:t xml:space="preserve"> </w:t>
      </w:r>
      <w:r>
        <w:rPr>
          <w:rFonts w:hint="eastAsia"/>
          <w:lang w:eastAsia="zh-CN"/>
        </w:rPr>
        <w:t>漂浮式风电</w:t>
      </w:r>
      <w:bookmarkEnd w:id="71"/>
    </w:p>
    <w:p ns2:paraId="053BE384" ns2: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漂浮平台的纵荡和纵摇会改变叶轮相对于来流的运动速度。设第</w:t>
      </w:r>
      <ns8:oMath>
        <ns8:r>
          <w:rPr>
            <w:rFonts w:ascii="Cambria Math" w:hAnsi="Cambria Math"/>
            <w:sz w:val="28"/>
            <w:szCs w:val="28"/>
            <w:lang w:eastAsia="zh-CN"/>
          </w:rPr>
          <ns8:t>j</ns8:t>
        </ns8:r>
      </ns8:oMath>
      <w:r w:rsidRPr="009F160C">
        <w:rPr>
          <w:rFonts w:hint="eastAsia"/>
          <w:sz w:val="28"/>
          <w:szCs w:val="28"/>
          <w:lang w:eastAsia="zh-CN"/>
        </w:rPr>
        <w:t>台风机轮毂高度处的环境风速为</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v</ns8:t>
            </ns8:r>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hub</ns8:t>
            </ns8:r>
          </ns8:sup>
        </ns8:sSubSup>
      </ns8:oMath>
      <w:r w:rsidRPr="009F160C">
        <w:rPr>
          <w:rFonts w:hint="eastAsia"/>
          <w:sz w:val="28"/>
          <w:szCs w:val="28"/>
          <w:lang w:eastAsia="zh-CN"/>
        </w:rPr>
        <w:t>，则其等效相对风速写为</w:t>
      </w:r>
    </w:p>
    <w:p ns2:paraId="6593E10B"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v</ns8:t>
              </ns8:r>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rel</ns8:t>
              </ns8:r>
            </ns8:sup>
          </ns8:sSubSup>
          <ns8:r>
            <ns8:rPr>
              <ns8:lit/>
              <ns8:nor/>
            </ns8:rPr>
            <w:rPr>
              <w:sz w:val="28"/>
              <w:szCs w:val="28"/>
              <w:lang w:eastAsia="zh-CN"/>
            </w:rPr>
            <ns8:t>=</ns8:t>
          </ns8:r>
          <ns8:r>
            <w:rPr>
              <w:rFonts w:ascii="Cambria Math" w:hAnsi="Cambria Math"/>
              <w:sz w:val="28"/>
              <w:szCs w:val="28"/>
              <w:lang w:eastAsia="zh-CN"/>
            </w:rPr>
            <ns8:t>max</ns8:t>
          </ns8:r>
          <ns8:d>
            <ns8:dPr>
              <ns8:begChr ns8:val="["/>
              <ns8:endChr ns8:val="]"/>
              <ns8:ctrlPr>
                <w:rPr>
                  <w:rFonts w:ascii="Cambria Math" w:hAnsi="Cambria Math"/>
                  <w:sz w:val="28"/>
                  <w:szCs w:val="28"/>
                  <w:lang w:eastAsia="zh-CN"/>
                </w:rPr>
              </ns8:ctrlPr>
            </ns8:dPr>
            <ns8:e>
              <ns8:r>
                <ns8:rPr>
                  <ns8:sty ns8:val="p"/>
                </ns8:rPr>
                <w:rPr>
                  <w:rFonts w:ascii="Cambria Math" w:hAnsi="Cambria Math"/>
                  <w:sz w:val="28"/>
                  <w:szCs w:val="28"/>
                  <w:lang w:eastAsia="zh-CN"/>
                </w:rPr>
                <ns8:t>0,</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v</ns8:t>
                  </ns8:r>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hub</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limUpp>
                    <ns8:limUppPr>
                      <ns8:ctrlPr>
                        <w:rPr>
                          <w:rFonts w:ascii="Cambria Math" w:hAnsi="Cambria Math"/>
                          <w:sz w:val="28"/>
                          <w:szCs w:val="28"/>
                          <w:lang w:eastAsia="zh-CN"/>
                        </w:rPr>
                      </ns8:ctrlPr>
                    </ns8:limUppPr>
                    <ns8:e>
                      <ns8:r>
                        <w:rPr>
                          <w:rFonts w:ascii="Cambria Math" w:hAnsi="Cambria Math"/>
                          <w:sz w:val="28"/>
                          <w:szCs w:val="28"/>
                          <w:lang w:eastAsia="zh-CN"/>
                        </w:rPr>
                        <ns8:t>x</ns8:t>
                      </ns8:r>
                    </ns8:e>
                    <ns8:lim>
                      <ns8:r>
                        <ns8:rPr>
                          <ns8:sty ns8:val="p"/>
                        </ns8:rPr>
                        <w:rPr>
                          <w:rFonts w:ascii="Cambria Math" w:hAnsi="Cambria Math"/>
                          <w:sz w:val="28"/>
                          <w:szCs w:val="28"/>
                          <w:lang w:eastAsia="zh-CN"/>
                        </w:rPr>
                        <ns8:t>˙</ns8:t>
                      </ns8:r>
                    </ns8:lim>
                  </ns8:limUpp>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surge</ns8:t>
                  </ns8:r>
                </ns8:sup>
              </ns8:sSubSup>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H</ns8:t>
                  </ns8:r>
                </ns8:e>
                <ns8:sub>
                  <ns8:r>
                    <w:rPr>
                      <w:rFonts w:ascii="Cambria Math" w:hAnsi="Cambria Math"/>
                      <w:sz w:val="28"/>
                      <w:szCs w:val="28"/>
                      <w:lang w:eastAsia="zh-CN"/>
                    </w:rPr>
                    <ns8:t>j</ns8:t>
                  </ns8:r>
                </ns8:sub>
              </ns8:sSub>
              <ns8:sSubSup>
                <ns8:sSubSupPr>
                  <ns8:ctrlPr>
                    <w:rPr>
                      <w:rFonts w:ascii="Cambria Math" w:hAnsi="Cambria Math"/>
                      <w:sz w:val="28"/>
                      <w:szCs w:val="28"/>
                      <w:lang w:eastAsia="zh-CN"/>
                    </w:rPr>
                  </ns8:ctrlPr>
                </ns8:sSubSupPr>
                <ns8:e>
                  <ns8:limUpp>
                    <ns8:limUppPr>
                      <ns8:ctrlPr>
                        <w:rPr>
                          <w:rFonts w:ascii="Cambria Math" w:hAnsi="Cambria Math"/>
                          <w:sz w:val="28"/>
                          <w:szCs w:val="28"/>
                          <w:lang w:eastAsia="zh-CN"/>
                        </w:rPr>
                      </ns8:ctrlPr>
                    </ns8:limUppPr>
                    <ns8:e>
                      <ns8:r>
                        <w:rPr>
                          <w:rFonts w:ascii="Cambria Math" w:hAnsi="Cambria Math"/>
                          <w:sz w:val="28"/>
                          <w:szCs w:val="28"/>
                          <w:lang w:eastAsia="zh-CN"/>
                        </w:rPr>
                        <ns8:t>θ</ns8:t>
                      </ns8:r>
                    </ns8:e>
                    <ns8:lim>
                      <ns8:r>
                        <ns8:rPr>
                          <ns8:sty ns8:val="p"/>
                        </ns8:rPr>
                        <w:rPr>
                          <w:rFonts w:ascii="Cambria Math" w:hAnsi="Cambria Math"/>
                          <w:sz w:val="28"/>
                          <w:szCs w:val="28"/>
                          <w:lang w:eastAsia="zh-CN"/>
                        </w:rPr>
                        <ns8:t>˙</ns8:t>
                      </ns8:r>
                    </ns8:lim>
                  </ns8:limUpp>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pitch</ns8:t>
                  </ns8:r>
                </ns8:sup>
              </ns8:sSubSup>
            </ns8:e>
          </ns8:d>
          <ns8:r>
            <ns8:rPr>
              <ns8:sty ns8:val="p"/>
            </ns8:rPr>
            <w:rPr>
              <w:rFonts w:ascii="Cambria Math" w:hAnsi="Cambria Math"/>
              <w:sz w:val="28"/>
              <w:szCs w:val="28"/>
              <w:lang w:eastAsia="zh-CN"/>
            </w:rPr>
            <ns8:t>.</ns8:t>
          </ns8:r>
        </ns8:oMath>
      </ns8:oMathPara>
    </w:p>
    <w:p ns2:paraId="673B249B" ns2:textId="6FE4CAD3"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式中，</w:t>
      </w:r>
      <ns8:oMath>
        <ns8:sSubSup>
          <ns8:sSubSupPr>
            <ns8:ctrlPr>
              <w:rPr>
                <w:rFonts w:ascii="Cambria Math" w:hAnsi="Cambria Math"/>
                <w:sz w:val="28"/>
                <w:szCs w:val="28"/>
                <w:lang w:eastAsia="zh-CN"/>
              </w:rPr>
            </ns8:ctrlPr>
          </ns8:sSubSupPr>
          <ns8:e>
            <ns8:limUpp>
              <ns8:limUppPr>
                <ns8:ctrlPr>
                  <w:rPr>
                    <w:rFonts w:ascii="Cambria Math" w:hAnsi="Cambria Math"/>
                    <w:sz w:val="28"/>
                    <w:szCs w:val="28"/>
                    <w:lang w:eastAsia="zh-CN"/>
                  </w:rPr>
                </ns8:ctrlPr>
              </ns8:limUppPr>
              <ns8:e>
                <ns8:r>
                  <w:rPr>
                    <w:rFonts w:ascii="Cambria Math" w:hAnsi="Cambria Math"/>
                    <w:sz w:val="28"/>
                    <w:szCs w:val="28"/>
                    <w:lang w:eastAsia="zh-CN"/>
                  </w:rPr>
                  <ns8:t>x</ns8:t>
                </ns8:r>
              </ns8:e>
              <ns8:lim>
                <ns8:r>
                  <ns8:rPr>
                    <ns8:sty ns8:val="p"/>
                  </ns8:rPr>
                  <w:rPr>
                    <w:rFonts w:ascii="Cambria Math" w:hAnsi="Cambria Math"/>
                    <w:sz w:val="28"/>
                    <w:szCs w:val="28"/>
                    <w:lang w:eastAsia="zh-CN"/>
                  </w:rPr>
                  <ns8:t>˙</ns8:t>
                </ns8:r>
              </ns8:lim>
            </ns8:limUpp>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surge</ns8:t>
            </ns8:r>
          </ns8:sup>
        </ns8:sSubSup>
      </ns8:oMath>
      <w:r w:rsidRPr="009F160C">
        <w:rPr>
          <w:rFonts w:hint="eastAsia"/>
          <w:sz w:val="28"/>
          <w:szCs w:val="28"/>
          <w:lang w:eastAsia="zh-CN"/>
        </w:rPr>
        <w:t>为平台沿主风向的纵荡速度，单位为</w:t>
      </w:r>
      <w:r w:rsidRPr="009F160C">
        <w:rPr>
          <w:rFonts w:hint="eastAsia"/>
          <w:sz w:val="28"/>
          <w:szCs w:val="28"/>
          <w:lang w:eastAsia="zh-CN"/>
        </w:rPr>
        <w:t>m/s</w:t>
      </w:r>
      <w:r w:rsidRPr="009F160C">
        <w:rPr>
          <w:rFonts w:hint="eastAsia"/>
          <w:sz w:val="28"/>
          <w:szCs w:val="28"/>
          <w:lang w:eastAsia="zh-CN"/>
        </w:rPr>
        <w:t>；</w:t>
      </w:r>
      <ns8:oMath>
        <ns8:sSub>
          <ns8:sSubPr>
            <ns8:ctrlPr>
              <w:rPr>
                <w:rFonts w:ascii="Cambria Math" w:hAnsi="Cambria Math"/>
                <w:sz w:val="28"/>
                <w:szCs w:val="28"/>
                <w:lang w:eastAsia="zh-CN"/>
              </w:rPr>
            </ns8:ctrlPr>
          </ns8:sSubPr>
          <ns8:e>
            <ns8:r>
              <w:rPr>
                <w:rFonts w:ascii="Cambria Math" w:hAnsi="Cambria Math"/>
                <w:sz w:val="28"/>
                <w:szCs w:val="28"/>
                <w:lang w:eastAsia="zh-CN"/>
              </w:rPr>
              <ns8:t>H</ns8:t>
            </ns8:r>
          </ns8:e>
          <ns8:sub>
            <ns8:r>
              <w:rPr>
                <w:rFonts w:ascii="Cambria Math" w:hAnsi="Cambria Math"/>
                <w:sz w:val="28"/>
                <w:szCs w:val="28"/>
                <w:lang w:eastAsia="zh-CN"/>
              </w:rPr>
              <ns8:t>j</ns8:t>
            </ns8:r>
          </ns8:sub>
        </ns8:sSub>
      </ns8:oMath>
      <w:r w:rsidRPr="009F160C">
        <w:rPr>
          <w:rFonts w:hint="eastAsia"/>
          <w:sz w:val="28"/>
          <w:szCs w:val="28"/>
          <w:lang w:eastAsia="zh-CN"/>
        </w:rPr>
        <w:t>为轮毂相对平台参考点的高度；</w:t>
      </w:r>
      <ns8:oMath>
        <ns8:sSubSup>
          <ns8:sSubSupPr>
            <ns8:ctrlPr>
              <w:rPr>
                <w:rFonts w:ascii="Cambria Math" w:hAnsi="Cambria Math"/>
                <w:sz w:val="28"/>
                <w:szCs w:val="28"/>
                <w:lang w:eastAsia="zh-CN"/>
              </w:rPr>
            </ns8:ctrlPr>
          </ns8:sSubSupPr>
          <ns8:e>
            <ns8:limUpp>
              <ns8:limUppPr>
                <ns8:ctrlPr>
                  <w:rPr>
                    <w:rFonts w:ascii="Cambria Math" w:hAnsi="Cambria Math"/>
                    <w:sz w:val="28"/>
                    <w:szCs w:val="28"/>
                    <w:lang w:eastAsia="zh-CN"/>
                  </w:rPr>
                </ns8:ctrlPr>
              </ns8:limUppPr>
              <ns8:e>
                <ns8:r>
                  <w:rPr>
                    <w:rFonts w:ascii="Cambria Math" w:hAnsi="Cambria Math"/>
                    <w:sz w:val="28"/>
                    <w:szCs w:val="28"/>
                    <w:lang w:eastAsia="zh-CN"/>
                  </w:rPr>
                  <ns8:t>θ</ns8:t>
                </ns8:r>
              </ns8:e>
              <ns8:lim>
                <ns8:r>
                  <ns8:rPr>
                    <ns8:sty ns8:val="p"/>
                  </ns8:rPr>
                  <w:rPr>
                    <w:rFonts w:ascii="Cambria Math" w:hAnsi="Cambria Math"/>
                    <w:sz w:val="28"/>
                    <w:szCs w:val="28"/>
                    <w:lang w:eastAsia="zh-CN"/>
                  </w:rPr>
                  <ns8:t>˙</ns8:t>
                </ns8:r>
              </ns8:lim>
            </ns8:limUpp>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pitch</ns8:t>
            </ns8:r>
          </ns8:sup>
        </ns8:sSubSup>
      </ns8:oMath>
      <w:r w:rsidRPr="009F160C">
        <w:rPr>
          <w:rFonts w:hint="eastAsia"/>
          <w:sz w:val="28"/>
          <w:szCs w:val="28"/>
          <w:lang w:eastAsia="zh-CN"/>
        </w:rPr>
        <w:t>为纵摇角速度。乘积</w:t>
      </w:r>
      <ns8:oMath>
        <ns8:sSub>
          <ns8:sSubPr>
            <ns8:ctrlPr>
              <w:rPr>
                <w:rFonts w:ascii="Cambria Math" w:hAnsi="Cambria Math"/>
                <w:sz w:val="28"/>
                <w:szCs w:val="28"/>
                <w:lang w:eastAsia="zh-CN"/>
              </w:rPr>
            </ns8:ctrlPr>
          </ns8:sSubPr>
          <ns8:e>
            <ns8:r>
              <w:rPr>
                <w:rFonts w:ascii="Cambria Math" w:hAnsi="Cambria Math"/>
                <w:sz w:val="28"/>
                <w:szCs w:val="28"/>
                <w:lang w:eastAsia="zh-CN"/>
              </w:rPr>
              <ns8:t>H</ns8:t>
            </ns8:r>
          </ns8:e>
          <ns8:sub>
            <ns8:r>
              <w:rPr>
                <w:rFonts w:ascii="Cambria Math" w:hAnsi="Cambria Math"/>
                <w:sz w:val="28"/>
                <w:szCs w:val="28"/>
                <w:lang w:eastAsia="zh-CN"/>
              </w:rPr>
              <ns8:t>j</ns8:t>
            </ns8:r>
          </ns8:sub>
        </ns8:sSub>
        <ns8:sSubSup>
          <ns8:sSubSupPr>
            <ns8:ctrlPr>
              <w:rPr>
                <w:rFonts w:ascii="Cambria Math" w:hAnsi="Cambria Math"/>
                <w:sz w:val="28"/>
                <w:szCs w:val="28"/>
                <w:lang w:eastAsia="zh-CN"/>
              </w:rPr>
            </ns8:ctrlPr>
          </ns8:sSubSupPr>
          <ns8:e>
            <ns8:limUpp>
              <ns8:limUppPr>
                <ns8:ctrlPr>
                  <w:rPr>
                    <w:rFonts w:ascii="Cambria Math" w:hAnsi="Cambria Math"/>
                    <w:sz w:val="28"/>
                    <w:szCs w:val="28"/>
                    <w:lang w:eastAsia="zh-CN"/>
                  </w:rPr>
                </ns8:ctrlPr>
              </ns8:limUppPr>
              <ns8:e>
                <ns8:r>
                  <w:rPr>
                    <w:rFonts w:ascii="Cambria Math" w:hAnsi="Cambria Math"/>
                    <w:sz w:val="28"/>
                    <w:szCs w:val="28"/>
                    <w:lang w:eastAsia="zh-CN"/>
                  </w:rPr>
                  <ns8:t>θ</ns8:t>
                </ns8:r>
              </ns8:e>
              <ns8:lim>
                <ns8:r>
                  <ns8:rPr>
                    <ns8:sty ns8:val="p"/>
                  </ns8:rPr>
                  <w:rPr>
                    <w:rFonts w:ascii="Cambria Math" w:hAnsi="Cambria Math"/>
                    <w:sz w:val="28"/>
                    <w:szCs w:val="28"/>
                    <w:lang w:eastAsia="zh-CN"/>
                  </w:rPr>
                  <ns8:t>˙</ns8:t>
                </ns8:r>
              </ns8:lim>
            </ns8:limUpp>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pitch</ns8:t>
            </ns8:r>
          </ns8:sup>
        </ns8:sSubSup>
      </ns8:oMath>
      <w:r w:rsidRPr="009F160C">
        <w:rPr>
          <w:rFonts w:hint="eastAsia"/>
          <w:sz w:val="28"/>
          <w:szCs w:val="28"/>
          <w:lang w:eastAsia="zh-CN"/>
        </w:rPr>
        <w:t>由</w:t>
      </w:r>
      <ns8:oMath>
        <ns8:r>
          <w:rPr>
            <w:rFonts w:ascii="Cambria Math" w:hAnsi="Cambria Math"/>
            <w:sz w:val="28"/>
            <w:szCs w:val="28"/>
            <w:lang w:eastAsia="zh-CN"/>
          </w:rPr>
          <ns8:t>v</ns8:t>
        </ns8:r>
        <ns8:r>
          <ns8:rPr>
            <ns8:lit/>
            <ns8:nor/>
          </ns8:rPr>
          <w:rPr>
            <w:sz w:val="28"/>
            <w:szCs w:val="28"/>
            <w:lang w:eastAsia="zh-CN"/>
          </w:rPr>
          <ns8:t>=</ns8:t>
        </ns8:r>
        <ns8:r>
          <w:rPr>
            <w:rFonts w:ascii="Cambria Math" w:hAnsi="Cambria Math"/>
            <w:sz w:val="28"/>
            <w:szCs w:val="28"/>
            <w:lang w:eastAsia="zh-CN"/>
          </w:rPr>
          <ns8:t>ωr</ns8:t>
        </ns8:r>
      </ns8:oMath>
      <w:r w:rsidRPr="009F160C">
        <w:rPr>
          <w:rFonts w:hint="eastAsia"/>
          <w:sz w:val="28"/>
          <w:szCs w:val="28"/>
          <w:lang w:eastAsia="zh-CN"/>
        </w:rPr>
        <w:t>得到，表示纵摇在轮毂位置产生的近似线速度。外层</w:t>
      </w:r>
      <ns8:oMath>
        <ns8:r>
          <w:rPr>
            <w:rFonts w:ascii="Cambria Math" w:hAnsi="Cambria Math"/>
            <w:sz w:val="28"/>
            <w:szCs w:val="28"/>
            <w:lang w:eastAsia="zh-CN"/>
          </w:rPr>
          <ns8:t>max</ns8:t>
        </ns8:r>
        <ns8:r>
          <ns8:rPr>
            <ns8:sty ns8:val="p"/>
          </ns8:rPr>
          <w:rPr>
            <w:rFonts w:ascii="Cambria Math" w:hAnsi="Cambria Math"/>
            <w:sz w:val="28"/>
            <w:szCs w:val="28"/>
            <w:lang w:eastAsia="zh-CN"/>
          </w:rPr>
          <ns8:t>(0,⋅)</ns8:t>
        </ns8:r>
      </ns8:oMath>
      <w:r w:rsidRPr="009F160C">
        <w:rPr>
          <w:rFonts w:hint="eastAsia"/>
          <w:sz w:val="28"/>
          <w:szCs w:val="28"/>
          <w:lang w:eastAsia="zh-CN"/>
        </w:rPr>
        <w:t>用于保证修正后的相对风速非负。相对风速经设备电功率曲线</w:t>
      </w:r>
      <ns8:oMath>
        <ns8:sSub>
          <ns8:sSubPr>
            <ns8:ctrlPr>
              <w:rPr>
                <w:rFonts w:ascii="Cambria Math" w:hAnsi="Cambria Math"/>
                <w:sz w:val="28"/>
                <w:szCs w:val="28"/>
                <w:lang w:eastAsia="zh-CN"/>
              </w:rPr>
            </ns8:ctrlPr>
          </ns8:sSubPr>
          <ns8:e>
            <ns8:r>
              <w:rPr>
                <w:rFonts w:ascii="Cambria Math" w:hAnsi="Cambria Math"/>
                <w:sz w:val="28"/>
                <w:szCs w:val="28"/>
                <w:lang w:eastAsia="zh-CN"/>
              </w:rPr>
              <ns8:t>f</ns8:t>
            </ns8:r>
          </ns8:e>
          <ns8:sub>
            <ns8:r>
              <w:rPr>
                <w:rFonts w:ascii="Cambria Math" w:hAnsi="Cambria Math"/>
                <w:sz w:val="28"/>
                <w:szCs w:val="28"/>
                <w:lang w:eastAsia="zh-CN"/>
              </w:rPr>
              <ns8:t>P</ns8:t>
            </ns8:r>
            <ns8:r>
              <ns8:rPr>
                <ns8:lit/>
                <ns8:nor/>
              </ns8:rPr>
              <w:rPr>
                <w:sz w:val="28"/>
                <w:szCs w:val="28"/>
                <w:lang w:eastAsia="zh-CN"/>
              </w:rPr>
              <ns8:t>-</ns8:t>
            </ns8:r>
            <ns8:r>
              <w:rPr>
                <w:rFonts w:ascii="Cambria Math" w:hAnsi="Cambria Math"/>
                <w:sz w:val="28"/>
                <w:szCs w:val="28"/>
                <w:lang w:eastAsia="zh-CN"/>
              </w:rPr>
              <ns8:t>v</ns8:t>
            </ns8:r>
          </ns8:sub>
        </ns8:sSub>
        <ns8:r>
          <ns8:rPr>
            <ns8:sty ns8:val="p"/>
          </ns8:rPr>
          <w:rPr>
            <w:rFonts w:ascii="Cambria Math" w:hAnsi="Cambria Math"/>
            <w:sz w:val="28"/>
            <w:szCs w:val="28"/>
            <w:lang w:eastAsia="zh-CN"/>
          </w:rPr>
          <ns8:t>(⋅)</ns8:t>
        </ns8:r>
      </ns8:oMath>
      <w:r w:rsidRPr="009F160C">
        <w:rPr>
          <w:rFonts w:hint="eastAsia"/>
          <w:sz w:val="28"/>
          <w:szCs w:val="28"/>
          <w:lang w:eastAsia="zh-CN"/>
        </w:rPr>
        <w:t>映射为机组可发功率，并受额定功率、设备状态和降额限制：</w:t>
      </w:r>
    </w:p>
    <w:p ns2:paraId="62F838C8"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w</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w</ns8:t>
              </ns8:r>
            </ns8:sup>
          </ns8:sSubSup>
          <ns8:sSubSup>
            <ns8:sSubSupPr>
              <ns8:ctrlPr>
                <w:rPr>
                  <w:rFonts w:ascii="Cambria Math" w:hAnsi="Cambria Math"/>
                  <w:sz w:val="28"/>
                  <w:szCs w:val="28"/>
                  <w:lang w:eastAsia="zh-CN"/>
                </w:rPr>
              </ns8:ctrlPr>
            </ns8:sSubSupPr>
            <ns8:e>
              <ns8:r>
                <w:rPr>
                  <w:rFonts w:ascii="Cambria Math" w:hAnsi="Cambria Math"/>
                  <w:sz w:val="28"/>
                  <w:szCs w:val="28"/>
                  <w:lang w:eastAsia="zh-CN"/>
                </w:rPr>
                <ns8:t>d</ns8:t>
              </ns8:r>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w</ns8:t>
              </ns8:r>
            </ns8:sup>
          </ns8:sSubSup>
          <ns8:r>
            <w:rPr>
              <w:rFonts w:ascii="Cambria Math" w:hAnsi="Cambria Math"/>
              <w:sz w:val="28"/>
              <w:szCs w:val="28"/>
              <w:lang w:eastAsia="zh-CN"/>
            </w:rPr>
            <ns8:t>min</ns8:t>
          </ns8:r>
          <ns8:d>
            <ns8:dPr>
              <ns8:begChr ns8:val="{"/>
              <ns8:endChr ns8:val="}"/>
              <ns8:ctrlPr>
                <w:rPr>
                  <w:rFonts w:ascii="Cambria Math" w:hAnsi="Cambria Math"/>
                  <w:sz w:val="28"/>
                  <w:szCs w:val="28"/>
                  <w:lang w:eastAsia="zh-CN"/>
                </w:rPr>
              </ns8:ctrlPr>
            </ns8:dPr>
            <ns8:e>
              <ns8:sSub>
                <ns8:sSubPr>
                  <ns8:ctrlPr>
                    <w:rPr>
                      <w:rFonts w:ascii="Cambria Math" w:hAnsi="Cambria Math"/>
                      <w:sz w:val="28"/>
                      <w:szCs w:val="28"/>
                      <w:lang w:eastAsia="zh-CN"/>
                    </w:rPr>
                  </ns8:ctrlPr>
                </ns8:sSubPr>
                <ns8:e>
                  <ns8:r>
                    <w:rPr>
                      <w:rFonts w:ascii="Cambria Math" w:hAnsi="Cambria Math"/>
                      <w:sz w:val="28"/>
                      <w:szCs w:val="28"/>
                      <w:lang w:eastAsia="zh-CN"/>
                    </w:rPr>
                    <ns8:t>f</ns8:t>
                  </ns8:r>
                </ns8:e>
                <ns8:sub>
                  <ns8:r>
                    <w:rPr>
                      <w:rFonts w:ascii="Cambria Math" w:hAnsi="Cambria Math"/>
                      <w:sz w:val="28"/>
                      <w:szCs w:val="28"/>
                      <w:lang w:eastAsia="zh-CN"/>
                    </w:rPr>
                    <ns8:t>P</ns8:t>
                  </ns8:r>
                  <ns8:r>
                    <ns8:rPr>
                      <ns8:lit/>
                      <ns8:nor/>
                    </ns8:rPr>
                    <w:rPr>
                      <w:sz w:val="28"/>
                      <w:szCs w:val="28"/>
                      <w:lang w:eastAsia="zh-CN"/>
                    </w:rPr>
                    <ns8:t>-</ns8:t>
                  </ns8:r>
                  <ns8:r>
                    <w:rPr>
                      <w:rFonts w:ascii="Cambria Math" w:hAnsi="Cambria Math"/>
                      <w:sz w:val="28"/>
                      <w:szCs w:val="28"/>
                      <w:lang w:eastAsia="zh-CN"/>
                    </w:rPr>
                    <ns8:t>v</ns8:t>
                  </ns8:r>
                </ns8:sub>
              </ns8:sSub>
              <ns8:d>
                <ns8:dPr>
                  <ns8:ctrlPr>
                    <w:rPr>
                      <w:rFonts w:ascii="Cambria Math" w:hAnsi="Cambria Math"/>
                      <w:sz w:val="28"/>
                      <w:szCs w:val="28"/>
                      <w:lang w:eastAsia="zh-CN"/>
                    </w:rPr>
                  </ns8:ctrlPr>
                </ns8:dPr>
                <ns8:e>
                  <ns8:sSubSup>
                    <ns8:sSubSupPr>
                      <ns8:ctrlPr>
                        <w:rPr>
                          <w:rFonts w:ascii="Cambria Math" w:hAnsi="Cambria Math"/>
                          <w:sz w:val="28"/>
                          <w:szCs w:val="28"/>
                          <w:lang w:eastAsia="zh-CN"/>
                        </w:rPr>
                      </ns8:ctrlPr>
                    </ns8:sSubSupPr>
                    <ns8:e>
                      <ns8:r>
                        <w:rPr>
                          <w:rFonts w:ascii="Cambria Math" w:hAnsi="Cambria Math"/>
                          <w:sz w:val="28"/>
                          <w:szCs w:val="28"/>
                          <w:lang w:eastAsia="zh-CN"/>
                        </w:rPr>
                        <ns8:t>v</ns8:t>
                      </ns8:r>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rel</ns8:t>
                      </ns8:r>
                    </ns8:sup>
                  </ns8:sSubSup>
                </ns8:e>
              </ns8:d>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j</ns8:t>
                  </ns8:r>
                </ns8:sub>
                <ns8:sup>
                  <ns8:r>
                    <w:rPr>
                      <w:rFonts w:ascii="Cambria Math" w:hAnsi="Cambria Math"/>
                      <w:sz w:val="28"/>
                      <w:szCs w:val="28"/>
                      <w:lang w:eastAsia="zh-CN"/>
                    </w:rPr>
                    <ns8:t>r</ns8:t>
                  </ns8:r>
                </ns8:sup>
              </ns8:sSubSup>
            </ns8:e>
          </ns8:d>
          <ns8:r>
            <ns8:rPr>
              <ns8:sty ns8:val="p"/>
            </ns8:rPr>
            <w:rPr>
              <w:rFonts w:ascii="Cambria Math" w:hAnsi="Cambria Math"/>
              <w:sz w:val="28"/>
              <w:szCs w:val="28"/>
              <w:lang w:eastAsia="zh-CN"/>
            </w:rPr>
            <ns8:t>.</ns8:t>
          </ns8:r>
        </ns8:oMath>
      </ns8:oMathPara>
    </w:p>
    <w:p ns2:paraId="67A72EC4" ns2: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j</ns8:t>
            </ns8:r>
          </ns8:sub>
          <ns8:sup>
            <ns8:r>
              <w:rPr>
                <w:rFonts w:ascii="Cambria Math" w:hAnsi="Cambria Math"/>
                <w:sz w:val="28"/>
                <w:szCs w:val="28"/>
                <w:lang w:eastAsia="zh-CN"/>
              </w:rPr>
              <ns8:t>r</ns8:t>
            </ns8:r>
          </ns8:sup>
        </ns8:sSubSup>
      </ns8:oMath>
      <w:r w:rsidRPr="009F160C">
        <w:rPr>
          <w:rFonts w:hint="eastAsia"/>
          <w:sz w:val="28"/>
          <w:szCs w:val="28"/>
          <w:lang w:eastAsia="zh-CN"/>
        </w:rPr>
        <w:t>为额定功率，</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w</ns8:t>
            </ns8:r>
          </ns8:sup>
        </ns8:sSubSup>
      </ns8:oMath>
      <w:r w:rsidRPr="009F160C">
        <w:rPr>
          <w:rFonts w:hint="eastAsia"/>
          <w:sz w:val="28"/>
          <w:szCs w:val="28"/>
          <w:lang w:eastAsia="zh-CN"/>
        </w:rPr>
        <w:t>表示设备可用状态，</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d</ns8:t>
            </ns8:r>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w</ns8:t>
            </ns8:r>
          </ns8:sup>
        </ns8:sSubSup>
      </ns8:oMath>
      <w:r w:rsidRPr="009F160C">
        <w:rPr>
          <w:rFonts w:hint="eastAsia"/>
          <w:sz w:val="28"/>
          <w:szCs w:val="28"/>
          <w:lang w:eastAsia="zh-CN"/>
        </w:rPr>
        <w:t>表示环境或控制造成的降额比例。场内集电损耗率为</w:t>
      </w:r>
      <ns8:oMath>
        <ns8:sSup>
          <ns8:sSupPr>
            <ns8:ctrlPr>
              <w:rPr>
                <w:rFonts w:ascii="Cambria Math" w:hAnsi="Cambria Math"/>
                <w:sz w:val="28"/>
                <w:szCs w:val="28"/>
                <w:lang w:eastAsia="zh-CN"/>
              </w:rPr>
            </ns8:ctrlPr>
          </ns8:sSupPr>
          <ns8:e>
            <ns8:r>
              <w:rPr>
                <w:rFonts w:ascii="Cambria Math" w:hAnsi="Cambria Math"/>
                <w:sz w:val="28"/>
                <w:szCs w:val="28"/>
                <w:lang w:eastAsia="zh-CN"/>
              </w:rPr>
              <ns8:t>λ</ns8:t>
            </ns8:r>
          </ns8:e>
          <ns8:sup>
            <ns8:r>
              <w:rPr>
                <w:rFonts w:ascii="Cambria Math" w:hAnsi="Cambria Math"/>
                <w:sz w:val="28"/>
                <w:szCs w:val="28"/>
                <w:lang w:eastAsia="zh-CN"/>
              </w:rPr>
              <ns8:t>w</ns8:t>
            </ns8:r>
            <ns8:r>
              <ns8:rPr>
                <ns8:sty ns8:val="p"/>
              </ns8:rPr>
              <w:rPr>
                <w:rFonts w:ascii="Cambria Math" w:hAnsi="Cambria Math"/>
                <w:sz w:val="28"/>
                <w:szCs w:val="28"/>
                <w:lang w:eastAsia="zh-CN"/>
              </w:rPr>
              <ns8:t>,</ns8:t>
            </ns8:r>
            <ns8:r>
              <w:rPr>
                <w:rFonts w:ascii="Cambria Math" w:hAnsi="Cambria Math"/>
                <w:sz w:val="28"/>
                <w:szCs w:val="28"/>
                <w:lang w:eastAsia="zh-CN"/>
              </w:rPr>
              <ns8:t>col</ns8:t>
            </ns8:r>
          </ns8:sup>
        </ns8:sSup>
      </ns8:oMath>
      <w:r w:rsidRPr="009F160C">
        <w:rPr>
          <w:rFonts w:hint="eastAsia"/>
          <w:sz w:val="28"/>
          <w:szCs w:val="28"/>
          <w:lang w:eastAsia="zh-CN"/>
        </w:rPr>
        <w:t>时，风电场汇集点功率为</w:t>
      </w:r>
    </w:p>
    <w:p ns2:paraId="13B9F471"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w</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r>
            <ns8:rPr>
              <ns8:lit/>
              <ns8:nor/>
            </ns8:rPr>
            <w:rPr>
              <w:sz w:val="28"/>
              <w:szCs w:val="28"/>
              <w:lang w:eastAsia="zh-CN"/>
            </w:rPr>
            <ns8:t>=</ns8:t>
          </ns8:r>
          <ns8:r>
            <ns8:rPr>
              <ns8:sty ns8:val="p"/>
            </ns8:rPr>
            <w:rPr>
              <w:rFonts w:ascii="Cambria Math" w:hAnsi="Cambria Math"/>
              <w:sz w:val="28"/>
              <w:szCs w:val="28"/>
              <w:lang w:eastAsia="zh-CN"/>
            </w:rPr>
            <ns8:t>(1</ns8:t>
          </ns8:r>
          <ns8:r>
            <ns8:rPr>
              <ns8:lit/>
              <ns8:nor/>
            </ns8:rPr>
            <w:rPr>
              <w:sz w:val="28"/>
              <w:szCs w:val="28"/>
              <w:lang w:eastAsia="zh-CN"/>
            </w:rPr>
            <ns8:t>-</ns8:t>
          </ns8:r>
          <ns8:sSup>
            <ns8:sSupPr>
              <ns8:ctrlPr>
                <w:rPr>
                  <w:rFonts w:ascii="Cambria Math" w:hAnsi="Cambria Math"/>
                  <w:sz w:val="28"/>
                  <w:szCs w:val="28"/>
                  <w:lang w:eastAsia="zh-CN"/>
                </w:rPr>
              </ns8:ctrlPr>
            </ns8:sSupPr>
            <ns8:e>
              <ns8:r>
                <w:rPr>
                  <w:rFonts w:ascii="Cambria Math" w:hAnsi="Cambria Math"/>
                  <w:sz w:val="28"/>
                  <w:szCs w:val="28"/>
                  <w:lang w:eastAsia="zh-CN"/>
                </w:rPr>
                <ns8:t>λ</ns8:t>
              </ns8:r>
            </ns8:e>
            <ns8:sup>
              <ns8:r>
                <w:rPr>
                  <w:rFonts w:ascii="Cambria Math" w:hAnsi="Cambria Math"/>
                  <w:sz w:val="28"/>
                  <w:szCs w:val="28"/>
                  <w:lang w:eastAsia="zh-CN"/>
                </w:rPr>
                <ns8:t>w</ns8:t>
              </ns8:r>
              <ns8:r>
                <ns8:rPr>
                  <ns8:sty ns8:val="p"/>
                </ns8:rPr>
                <w:rPr>
                  <w:rFonts w:ascii="Cambria Math" w:hAnsi="Cambria Math"/>
                  <w:sz w:val="28"/>
                  <w:szCs w:val="28"/>
                  <w:lang w:eastAsia="zh-CN"/>
                </w:rPr>
                <ns8:t>,</ns8:t>
              </ns8:r>
              <ns8:r>
                <w:rPr>
                  <w:rFonts w:ascii="Cambria Math" w:hAnsi="Cambria Math"/>
                  <w:sz w:val="28"/>
                  <w:szCs w:val="28"/>
                  <w:lang w:eastAsia="zh-CN"/>
                </w:rPr>
                <ns8:t>col</ns8:t>
              </ns8:r>
            </ns8:sup>
          </ns8:sSup>
          <ns8:r>
            <ns8:rPr>
              <ns8:sty ns8:val="p"/>
            </ns8:rPr>
            <w:rPr>
              <w:rFonts w:ascii="Cambria Math" w:hAnsi="Cambria Math"/>
              <w:sz w:val="28"/>
              <w:szCs w:val="28"/>
              <w:lang w:eastAsia="zh-CN"/>
            </w:rPr>
            <ns8:t>)</ns8:t>
          </ns8:r>
          <ns8:nary>
            <ns8:naryPr>
              <ns8:chr ns8:val="∑"/>
              <ns8:supHide ns8:val="1"/>
              <ns8:ctrlPr>
                <w:rPr>
                  <w:rFonts w:ascii="Cambria Math" w:hAnsi="Cambria Math"/>
                  <w:sz w:val="28"/>
                  <w:szCs w:val="28"/>
                  <w:lang w:eastAsia="zh-CN"/>
                </w:rPr>
              </ns8:ctrlPr>
            </ns8:naryPr>
            <ns8:sub>
              <ns8:r>
                <w:rPr>
                  <w:rFonts w:ascii="Cambria Math" w:hAnsi="Cambria Math"/>
                  <w:sz w:val="28"/>
                  <w:szCs w:val="28"/>
                  <w:lang w:eastAsia="zh-CN"/>
                </w:rPr>
                <ns8:t>j</ns8:t>
              </ns8:r>
            </ns8:sub>
            <ns8:sup/>
            <ns8:e>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w</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e>
          </ns8:nary>
          <ns8:r>
            <ns8:rPr>
              <ns8:sty ns8:val="p"/>
            </ns8:rPr>
            <w:rPr>
              <w:rFonts w:ascii="Cambria Math" w:hAnsi="Cambria Math"/>
              <w:sz w:val="28"/>
              <w:szCs w:val="28"/>
              <w:lang w:eastAsia="zh-CN"/>
            </w:rPr>
            <ns8:t>.</ns8:t>
          </ns8:r>
        </ns8:oMath>
      </ns8:oMathPara>
    </w:p>
    <w:p ns2:paraId="5FE3415B" ns2: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切入</w:t>
      </w:r>
      <w:r w:rsidRPr="009F160C">
        <w:rPr>
          <w:rFonts w:hint="eastAsia"/>
          <w:sz w:val="28"/>
          <w:szCs w:val="28"/>
          <w:lang w:eastAsia="zh-CN"/>
        </w:rPr>
        <w:t>/</w:t>
      </w:r>
      <w:r w:rsidRPr="009F160C">
        <w:rPr>
          <w:rFonts w:hint="eastAsia"/>
          <w:sz w:val="28"/>
          <w:szCs w:val="28"/>
          <w:lang w:eastAsia="zh-CN"/>
        </w:rPr>
        <w:t>切出风速、极端海况、故障和复归状态均通过</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w</ns8:t>
            </ns8:r>
          </ns8:sup>
        </ns8:sSubSup>
      </ns8:oMath>
      <w:r w:rsidRPr="009F160C">
        <w:rPr>
          <w:rFonts w:hint="eastAsia"/>
          <w:sz w:val="28"/>
          <w:szCs w:val="28"/>
          <w:lang w:eastAsia="zh-CN"/>
        </w:rPr>
        <w:t>进入功率边界。受控增功时还满足</w:t>
      </w:r>
    </w:p>
    <w:p ns2:paraId="2C4F23A4"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up>
              <ns8:r>
                <w:rPr>
                  <w:rFonts w:ascii="Cambria Math" w:hAnsi="Cambria Math"/>
                  <w:sz w:val="28"/>
                  <w:szCs w:val="28"/>
                  <w:lang w:eastAsia="zh-CN"/>
                </w:rPr>
                <ns8:t>w</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j</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r>
                <ns8:rPr>
                  <ns8:lit/>
                  <ns8:nor/>
                </ns8:rPr>
                <w:rPr>
                  <w:sz w:val="28"/>
                  <w:szCs w:val="28"/>
                  <w:lang w:eastAsia="zh-CN"/>
                </w:rPr>
                <ns8:t>-</ns8:t>
              </ns8:r>
              <ns8:r>
                <ns8:rPr>
                  <ns8:sty ns8:val="p"/>
                </ns8:rPr>
                <w:rPr>
                  <w:rFonts w:ascii="Cambria Math" w:hAnsi="Cambria Math"/>
                  <w:sz w:val="28"/>
                  <w:szCs w:val="28"/>
                  <w:lang w:eastAsia="zh-CN"/>
                </w:rPr>
                <ns8:t>1</ns8:t>
              </ns8:r>
            </ns8:sub>
            <ns8:sup>
              <ns8:r>
                <w:rPr>
                  <w:rFonts w:ascii="Cambria Math" w:hAnsi="Cambria Math"/>
                  <w:sz w:val="28"/>
                  <w:szCs w:val="28"/>
                  <w:lang w:eastAsia="zh-CN"/>
                </w:rPr>
                <ns8:t>w</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R</ns8:t>
              </ns8:r>
            </ns8:e>
            <ns8:sub>
              <ns8:r>
                <w:rPr>
                  <w:rFonts w:ascii="Cambria Math" w:hAnsi="Cambria Math"/>
                  <w:sz w:val="28"/>
                  <w:szCs w:val="28"/>
                  <w:lang w:eastAsia="zh-CN"/>
                </w:rPr>
                <ns8:t>j</ns8:t>
              </ns8:r>
            </ns8:sub>
            <ns8:sup>
              <ns8:r>
                <w:rPr>
                  <w:rFonts w:ascii="Cambria Math" w:hAnsi="Cambria Math"/>
                  <w:sz w:val="28"/>
                  <w:szCs w:val="28"/>
                  <w:lang w:eastAsia="zh-CN"/>
                </w:rPr>
                <ns8:t>w</ns8:t>
              </ns8:r>
              <ns8:r>
                <ns8:rPr>
                  <ns8:sty ns8:val="p"/>
                </ns8:rPr>
                <w:rPr>
                  <w:rFonts w:ascii="Cambria Math" w:hAnsi="Cambria Math"/>
                  <w:sz w:val="28"/>
                  <w:szCs w:val="28"/>
                  <w:lang w:eastAsia="zh-CN"/>
                </w:rPr>
                <ns8:t>,</ns8:t>
              </ns8:r>
              <ns8:r>
                <w:rPr>
                  <w:rFonts w:ascii="Cambria Math" w:hAnsi="Cambria Math"/>
                  <w:sz w:val="28"/>
                  <w:szCs w:val="28"/>
                  <w:lang w:eastAsia="zh-CN"/>
                </w:rPr>
                <ns8:t>up</ns8:t>
              </ns8:r>
            </ns8:sup>
          </ns8:sSubSup>
          <ns8:r>
            <w:rPr>
              <w:rFonts w:ascii="Cambria Math" w:hAnsi="Cambria Math"/>
              <w:sz w:val="28"/>
              <w:szCs w:val="28"/>
              <w:lang w:eastAsia="zh-CN"/>
            </w:rPr>
            <ns8:t>Δt</ns8:t>
          </ns8:r>
          <ns8:r>
            <ns8:rPr>
              <ns8:sty ns8:val="p"/>
            </ns8:rPr>
            <w:rPr>
              <w:rFonts w:ascii="Cambria Math" w:hAnsi="Cambria Math"/>
              <w:sz w:val="28"/>
              <w:szCs w:val="28"/>
              <w:lang w:eastAsia="zh-CN"/>
            </w:rPr>
            <ns8:t>,</ns8:t>
          </ns8:r>
        </ns8:oMath>
      </ns8:oMathPara>
    </w:p>
    <w:p ns2:paraId="566A763F" ns2:textId="37460666" w:rsidR="00BD75E1" w:rsidRPr="009F160C" w:rsidRDefault="00BD75E1" w:rsidP="009F160C">
      <w:pPr>
        <w:pStyle w:val="af1"/>
        <w:spacing w:after="150" w:line="341" w:lineRule="auto"/>
        <w:rPr>
          <w:sz w:val="28"/>
          <w:szCs w:val="28"/>
          <w:lang w:eastAsia="zh-CN"/>
        </w:rPr>
      </w:pPr>
      <w:r w:rsidRPr="009F160C">
        <w:rPr>
          <w:sz w:val="28"/>
          <w:szCs w:val="28"/>
          <w:lang w:eastAsia="zh-CN"/>
        </w:rPr>
        <w:t>其中</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R</ns8:t>
            </ns8:r>
          </ns8:e>
          <ns8:sub>
            <ns8:r>
              <w:rPr>
                <w:rFonts w:ascii="Cambria Math" w:hAnsi="Cambria Math"/>
                <w:sz w:val="28"/>
                <w:szCs w:val="28"/>
                <w:lang w:eastAsia="zh-CN"/>
              </w:rPr>
              <ns8:t>j</ns8:t>
            </ns8:r>
          </ns8:sub>
          <ns8:sup>
            <ns8:r>
              <w:rPr>
                <w:rFonts w:ascii="Cambria Math" w:hAnsi="Cambria Math"/>
                <w:sz w:val="28"/>
                <w:szCs w:val="28"/>
                <w:lang w:eastAsia="zh-CN"/>
              </w:rPr>
              <ns8:t>w</ns8:t>
            </ns8:r>
            <ns8:r>
              <ns8:rPr>
                <ns8:sty ns8:val="p"/>
              </ns8:rPr>
              <w:rPr>
                <w:rFonts w:ascii="Cambria Math" w:hAnsi="Cambria Math"/>
                <w:sz w:val="28"/>
                <w:szCs w:val="28"/>
                <w:lang w:eastAsia="zh-CN"/>
              </w:rPr>
              <ns8:t>,</ns8:t>
            </ns8:r>
            <ns8:r>
              <w:rPr>
                <w:rFonts w:ascii="Cambria Math" w:hAnsi="Cambria Math"/>
                <w:sz w:val="28"/>
                <w:szCs w:val="28"/>
                <w:lang w:eastAsia="zh-CN"/>
              </w:rPr>
              <ns8:t>up</ns8:t>
            </ns8:r>
          </ns8:sup>
        </ns8:sSubSup>
      </ns8:oMath>
      <w:r w:rsidRPr="009F160C">
        <w:rPr>
          <w:sz w:val="28"/>
          <w:szCs w:val="28"/>
          <w:lang w:eastAsia="zh-CN"/>
        </w:rPr>
        <w:t>为向上爬坡速率；资源骤降和保护停机时，可用功率直接随物理边界下降。风功率曲线只用于预处理逐时物理可用功率，该量作为固定参数进入多源聚合和利用率分母；实际利用量由聚合层的可用量</w:t>
      </w:r>
      <w:r w:rsidRPr="009F160C">
        <w:rPr>
          <w:sz w:val="28"/>
          <w:szCs w:val="28"/>
          <w:lang w:eastAsia="zh-CN"/>
        </w:rPr>
        <w:t>—</w:t>
      </w:r>
      <w:r w:rsidRPr="009F160C">
        <w:rPr>
          <w:sz w:val="28"/>
          <w:szCs w:val="28"/>
          <w:lang w:eastAsia="zh-CN"/>
        </w:rPr>
        <w:t>利用量</w:t>
      </w:r>
      <w:r w:rsidRPr="009F160C">
        <w:rPr>
          <w:sz w:val="28"/>
          <w:szCs w:val="28"/>
          <w:lang w:eastAsia="zh-CN"/>
        </w:rPr>
        <w:t>—</w:t>
      </w:r>
      <w:r w:rsidRPr="009F160C">
        <w:rPr>
          <w:sz w:val="28"/>
          <w:szCs w:val="28"/>
          <w:lang w:eastAsia="zh-CN"/>
        </w:rPr>
        <w:t>弃电关系决定。</w:t>
      </w:r>
    </w:p>
    <w:p ns2:paraId="4D472787" ns2:textId="77777777" w:rsidR="00BD75E1" w:rsidRDefault="00BD75E1">
      <w:pPr>
        <w:pStyle w:val="31"/>
        <w:rPr>
          <w:lang w:eastAsia="zh-CN"/>
        </w:rPr>
      </w:pPr>
      <w:bookmarkStart w:id="72" w:name="漂浮式光伏"/>
      <w:bookmarkStart w:id="73" w:name="_Toc237592069"/>
      <w:bookmarkEnd w:id="70"/>
      <w:r>
        <w:rPr>
          <w:rFonts w:ascii="宋体" w:eastAsia="宋体" w:hAnsi="宋体" w:hint="eastAsia"/>
          <w:lang w:eastAsia="zh-CN"/>
        </w:rPr>
        <w:t>（二）</w:t>
      </w:r>
      <w:r>
        <w:rPr>
          <w:rFonts w:hint="eastAsia"/>
          <w:lang w:eastAsia="zh-CN"/>
        </w:rPr>
        <w:t>漂浮式光伏</w:t>
      </w:r>
      <w:bookmarkEnd w:id="73"/>
    </w:p>
    <w:p ns2:paraId="3DC43B50" ns2: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漂浮式光伏首先根据太阳位置和平台姿态计算阵列面辐照度。设</w:t>
      </w:r>
      <ns8:oMath>
        <ns8:sSub>
          <ns8:sSubPr>
            <ns8:ctrlPr>
              <w:rPr>
                <w:rFonts w:ascii="Cambria Math" w:hAnsi="Cambria Math"/>
                <w:sz w:val="28"/>
                <w:szCs w:val="28"/>
                <w:lang w:eastAsia="zh-CN"/>
              </w:rPr>
            </ns8:ctrlPr>
          </ns8:sSubPr>
          <ns8:e>
            <ns8:r>
              <w:rPr>
                <w:rFonts w:ascii="Cambria Math" w:hAnsi="Cambria Math"/>
                <w:sz w:val="28"/>
                <w:szCs w:val="28"/>
                <w:lang w:eastAsia="zh-CN"/>
              </w:rPr>
              <ns8:t>s</ns8:t>
            </ns8:r>
          </ns8:e>
          <ns8:sub>
            <ns8:r>
              <w:rPr>
                <w:rFonts w:ascii="Cambria Math" w:hAnsi="Cambria Math"/>
                <w:sz w:val="28"/>
                <w:szCs w:val="28"/>
                <w:lang w:eastAsia="zh-CN"/>
              </w:rPr>
              <ns8:t>t</ns8:t>
            </ns8:r>
          </ns8:sub>
        </ns8:sSub>
      </ns8:oMath>
      <w:r w:rsidRPr="009F160C">
        <w:rPr>
          <w:rFonts w:hint="eastAsia"/>
          <w:sz w:val="28"/>
          <w:szCs w:val="28"/>
          <w:lang w:eastAsia="zh-CN"/>
        </w:rPr>
        <w:t>为太阳方向单位向量，</w:t>
      </w:r>
      <ns8:oMath>
        <ns8:sSub>
          <ns8:sSubPr>
            <ns8:ctrlPr>
              <w:rPr>
                <w:rFonts w:ascii="Cambria Math" w:hAnsi="Cambria Math"/>
                <w:sz w:val="28"/>
                <w:szCs w:val="28"/>
                <w:lang w:eastAsia="zh-CN"/>
              </w:rPr>
            </ns8:ctrlPr>
          </ns8:sSubPr>
          <ns8:e>
            <ns8:r>
              <w:rPr>
                <w:rFonts w:ascii="Cambria Math" w:hAnsi="Cambria Math"/>
                <w:sz w:val="28"/>
                <w:szCs w:val="28"/>
                <w:lang w:eastAsia="zh-CN"/>
              </w:rPr>
              <ns8:t>n</ns8:t>
            </ns8:r>
          </ns8:e>
          <ns8:sub>
            <ns8:r>
              <w:rPr>
                <w:rFonts w:ascii="Cambria Math" w:hAnsi="Cambria Math"/>
                <w:sz w:val="28"/>
                <w:szCs w:val="28"/>
                <w:lang w:eastAsia="zh-CN"/>
              </w:rPr>
              <ns8:t>t</ns8:t>
            </ns8:r>
          </ns8:sub>
        </ns8:sSub>
      </ns8:oMath>
      <w:r w:rsidRPr="009F160C">
        <w:rPr>
          <w:rFonts w:hint="eastAsia"/>
          <w:sz w:val="28"/>
          <w:szCs w:val="28"/>
          <w:lang w:eastAsia="zh-CN"/>
        </w:rPr>
        <w:t>为阵列法向量，</w:t>
      </w:r>
      <ns8:oMath>
        <ns8:sSub>
          <ns8:sSubPr>
            <ns8:ctrlPr>
              <w:rPr>
                <w:rFonts w:ascii="Cambria Math" w:hAnsi="Cambria Math"/>
                <w:sz w:val="28"/>
                <w:szCs w:val="28"/>
                <w:lang w:eastAsia="zh-CN"/>
              </w:rPr>
            </ns8:ctrlPr>
          </ns8:sSubPr>
          <ns8:e>
            <ns8:r>
              <w:rPr>
                <w:rFonts w:ascii="Cambria Math" w:hAnsi="Cambria Math"/>
                <w:sz w:val="28"/>
                <w:szCs w:val="28"/>
                <w:lang w:eastAsia="zh-CN"/>
              </w:rPr>
              <ns8:t>n</ns8:t>
            </ns8:r>
          </ns8:e>
          <ns8:sub>
            <ns8:r>
              <w:rPr>
                <w:rFonts w:ascii="Cambria Math" w:hAnsi="Cambria Math"/>
                <w:sz w:val="28"/>
                <w:szCs w:val="28"/>
                <w:lang w:eastAsia="zh-CN"/>
              </w:rPr>
              <ns8:t>z</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Sub>
      </ns8:oMath>
      <w:r w:rsidRPr="009F160C">
        <w:rPr>
          <w:rFonts w:hint="eastAsia"/>
          <w:sz w:val="28"/>
          <w:szCs w:val="28"/>
          <w:lang w:eastAsia="zh-CN"/>
        </w:rPr>
        <w:t>为其竖直分量，则</w:t>
      </w:r>
    </w:p>
    <w:p ns2:paraId="2C243AAA"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m>
            <ns8:mPr>
              <ns8:mcs>
                <ns8:mc>
                  <ns8:mcPr>
                    <ns8:count ns8:val="1"/>
                    <ns8:mcJc ns8:val="center"/>
                  </ns8:mcPr>
                </ns8:mc>
              </ns8:mcs>
              <ns8:ctrlPr>
                <w:rPr>
                  <w:rFonts w:ascii="Cambria Math" w:hAnsi="Cambria Math"/>
                  <w:sz w:val="28"/>
                  <w:szCs w:val="28"/>
                  <w:lang w:eastAsia="zh-CN"/>
                </w:rPr>
              </ns8:ctrlPr>
            </ns8:mPr>
            <ns8:mr>
              <ns8:e>
                <ns8:sSubSup>
                  <ns8:sSubSupPr>
                    <ns8:ctrlPr>
                      <w:rPr>
                        <w:rFonts w:ascii="Cambria Math" w:hAnsi="Cambria Math"/>
                        <w:sz w:val="28"/>
                        <w:szCs w:val="28"/>
                        <w:lang w:eastAsia="zh-CN"/>
                      </w:rPr>
                    </ns8:ctrlPr>
                  </ns8:sSubSupPr>
                  <ns8:e>
                    <ns8:r>
                      <w:rPr>
                        <w:rFonts w:ascii="Cambria Math" w:hAnsi="Cambria Math"/>
                        <w:sz w:val="28"/>
                        <w:szCs w:val="28"/>
                        <w:lang w:eastAsia="zh-CN"/>
                      </w:rPr>
                      <ns8:t>G</ns8:t>
                    </ns8:r>
                  </ns8:e>
                  <ns8:sub>
                    <ns8:r>
                      <w:rPr>
                        <w:rFonts w:ascii="Cambria Math" w:hAnsi="Cambria Math"/>
                        <w:sz w:val="28"/>
                        <w:szCs w:val="28"/>
                        <w:lang w:eastAsia="zh-CN"/>
                      </w:rPr>
                      <ns8:t>t</ns8:t>
                    </ns8:r>
                  </ns8:sub>
                  <ns8:sup>
                    <ns8:r>
                      <w:rPr>
                        <w:rFonts w:ascii="Cambria Math" w:hAnsi="Cambria Math"/>
                        <w:sz w:val="28"/>
                        <w:szCs w:val="28"/>
                        <w:lang w:eastAsia="zh-CN"/>
                      </w:rPr>
                      <ns8:t>POA</ns8:t>
                    </ns8:r>
                  </ns8:sup>
                </ns8:sSubSup>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DNI</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Sub>
                <ns8:r>
                  <w:rPr>
                    <w:rFonts w:ascii="Cambria Math" w:hAnsi="Cambria Math"/>
                    <w:sz w:val="28"/>
                    <w:szCs w:val="28"/>
                    <w:lang w:eastAsia="zh-CN"/>
                  </w:rPr>
                  <ns8:t>max</ns8:t>
                </ns8:r>
                <ns8:r>
                  <ns8:rPr>
                    <ns8:sty ns8:val="p"/>
                  </ns8:rPr>
                  <w:rPr>
                    <w:rFonts w:ascii="Cambria Math" w:hAnsi="Cambria Math"/>
                    <w:sz w:val="28"/>
                    <w:szCs w:val="28"/>
                    <w:lang w:eastAsia="zh-CN"/>
                  </w:rPr>
                  <ns8:t>(0,</ns8:t>
                </ns8:r>
                <ns8:sSub>
                  <ns8:sSubPr>
                    <ns8:ctrlPr>
                      <w:rPr>
                        <w:rFonts w:ascii="Cambria Math" w:hAnsi="Cambria Math"/>
                        <w:sz w:val="28"/>
                        <w:szCs w:val="28"/>
                        <w:lang w:eastAsia="zh-CN"/>
                      </w:rPr>
                    </ns8:ctrlPr>
                  </ns8:sSubPr>
                  <ns8:e>
                    <ns8:r>
                      <w:rPr>
                        <w:rFonts w:ascii="Cambria Math" w:hAnsi="Cambria Math"/>
                        <w:sz w:val="28"/>
                        <w:szCs w:val="28"/>
                        <w:lang w:eastAsia="zh-CN"/>
                      </w:rPr>
                      <ns8:t>s</ns8:t>
                    </ns8:r>
                  </ns8:e>
                  <ns8:sub>
                    <ns8:r>
                      <w:rPr>
                        <w:rFonts w:ascii="Cambria Math" w:hAnsi="Cambria Math"/>
                        <w:sz w:val="28"/>
                        <w:szCs w:val="28"/>
                        <w:lang w:eastAsia="zh-CN"/>
                      </w:rPr>
                      <ns8:t>t</ns8:t>
                    </ns8:r>
                  </ns8:sub>
                </ns8:sSub>
                <ns8:r>
                  <ns8:rPr>
                    <ns8:sty ns8:val="p"/>
                  </ns8:rPr>
                  <w:rPr>
                    <w:rFonts w:ascii="Cambria Math" w:hAnsi="Cambria Math"/>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n</ns8:t>
                    </ns8:r>
                  </ns8:e>
                  <ns8:sub>
                    <ns8:r>
                      <w:rPr>
                        <w:rFonts w:ascii="Cambria Math" w:hAnsi="Cambria Math"/>
                        <w:sz w:val="28"/>
                        <w:szCs w:val="28"/>
                        <w:lang w:eastAsia="zh-CN"/>
                      </w:rPr>
                      <ns8:t>t</ns8:t>
                    </ns8:r>
                  </ns8:sub>
                </ns8:sSub>
                <ns8:r>
                  <ns8:rPr>
                    <ns8:sty ns8:val="p"/>
                  </ns8:rPr>
                  <w:rPr>
                    <w:rFonts w:ascii="Cambria Math" w:hAnsi="Cambria Math"/>
                    <w:sz w:val="28"/>
                    <w:szCs w:val="28"/>
                    <w:lang w:eastAsia="zh-CN"/>
                  </w:rPr>
                  <ns8:t>)</ns8:t>
                </ns8:r>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DHI</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Sub>
                <ns8:f>
                  <ns8:fPr>
                    <ns8:ctrlPr>
                      <w:rPr>
                        <w:rFonts w:ascii="Cambria Math" w:hAnsi="Cambria Math"/>
                        <w:sz w:val="28"/>
                        <w:szCs w:val="28"/>
                        <w:lang w:eastAsia="zh-CN"/>
                      </w:rPr>
                    </ns8:ctrlPr>
                  </ns8:fPr>
                  <ns8:num>
                    <ns8:r>
                      <ns8:rPr>
                        <ns8:sty ns8:val="p"/>
                      </ns8:rPr>
                      <w:rPr>
                        <w:rFonts w:ascii="Cambria Math" w:hAnsi="Cambria Math"/>
                        <w:sz w:val="28"/>
                        <w:szCs w:val="28"/>
                        <w:lang w:eastAsia="zh-CN"/>
                      </w:rPr>
                      <ns8:t>1</ns8:t>
                    </ns8:r>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n</ns8:t>
                        </ns8:r>
                      </ns8:e>
                      <ns8:sub>
                        <ns8:r>
                          <w:rPr>
                            <w:rFonts w:ascii="Cambria Math" w:hAnsi="Cambria Math"/>
                            <w:sz w:val="28"/>
                            <w:szCs w:val="28"/>
                            <w:lang w:eastAsia="zh-CN"/>
                          </w:rPr>
                          <ns8:t>z</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Sub>
                  </ns8:num>
                  <ns8:den>
                    <ns8:r>
                      <ns8:rPr>
                        <ns8:sty ns8:val="p"/>
                      </ns8:rPr>
                      <w:rPr>
                        <w:rFonts w:ascii="Cambria Math" w:hAnsi="Cambria Math"/>
                        <w:sz w:val="28"/>
                        <w:szCs w:val="28"/>
                        <w:lang w:eastAsia="zh-CN"/>
                      </w:rPr>
                      <ns8:t>2</ns8:t>
                    </ns8:r>
                  </ns8:den>
                </ns8:f>
              </ns8:e>
            </ns8:mr>
            <ns8:mr>
              <ns8:e>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ρ</ns8:t>
                    </ns8:r>
                  </ns8:e>
                  <ns8:sub>
                    <ns8:r>
                      <w:rPr>
                        <w:rFonts w:ascii="Cambria Math" w:hAnsi="Cambria Math"/>
                        <w:sz w:val="28"/>
                        <w:szCs w:val="28"/>
                        <w:lang w:eastAsia="zh-CN"/>
                      </w:rPr>
                      <ns8:t>g</ns8:t>
                    </ns8:r>
                  </ns8:sub>
                </ns8:sSub>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GHI</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Sub>
                <ns8:f>
                  <ns8:fPr>
                    <ns8:ctrlPr>
                      <w:rPr>
                        <w:rFonts w:ascii="Cambria Math" w:hAnsi="Cambria Math"/>
                        <w:sz w:val="28"/>
                        <w:szCs w:val="28"/>
                        <w:lang w:eastAsia="zh-CN"/>
                      </w:rPr>
                    </ns8:ctrlPr>
                  </ns8:fPr>
                  <ns8:num>
                    <ns8:r>
                      <ns8:rPr>
                        <ns8:sty ns8:val="p"/>
                      </ns8:rPr>
                      <w:rPr>
                        <w:rFonts w:ascii="Cambria Math" w:hAnsi="Cambria Math"/>
                        <w:sz w:val="28"/>
                        <w:szCs w:val="28"/>
                        <w:lang w:eastAsia="zh-CN"/>
                      </w:rPr>
                      <ns8:t>1</ns8:t>
                    </ns8:r>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n</ns8:t>
                        </ns8:r>
                      </ns8:e>
                      <ns8:sub>
                        <ns8:r>
                          <w:rPr>
                            <w:rFonts w:ascii="Cambria Math" w:hAnsi="Cambria Math"/>
                            <w:sz w:val="28"/>
                            <w:szCs w:val="28"/>
                            <w:lang w:eastAsia="zh-CN"/>
                          </w:rPr>
                          <ns8:t>z</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Sub>
                  </ns8:num>
                  <ns8:den>
                    <ns8:r>
                      <ns8:rPr>
                        <ns8:sty ns8:val="p"/>
                      </ns8:rPr>
                      <w:rPr>
                        <w:rFonts w:ascii="Cambria Math" w:hAnsi="Cambria Math"/>
                        <w:sz w:val="28"/>
                        <w:szCs w:val="28"/>
                        <w:lang w:eastAsia="zh-CN"/>
                      </w:rPr>
                      <ns8:t>2</ns8:t>
                    </ns8:r>
                  </ns8:den>
                </ns8:f>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φ</ns8:t>
                    </ns8:r>
                  </ns8:e>
                  <ns8:sub>
                    <ns8:r>
                      <w:rPr>
                        <w:rFonts w:ascii="Cambria Math" w:hAnsi="Cambria Math"/>
                        <w:sz w:val="28"/>
                        <w:szCs w:val="28"/>
                        <w:lang w:eastAsia="zh-CN"/>
                      </w:rPr>
                      <ns8:t>b</ns8:t>
                    </ns8:r>
                  </ns8:sub>
                </ns8:sSub>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rear</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sub>
                </ns8:sSub>
                <ns8:r>
                  <ns8:rPr>
                    <ns8:sty ns8:val="p"/>
                  </ns8:rPr>
                  <w:rPr>
                    <w:rFonts w:ascii="Cambria Math" w:hAnsi="Cambria Math"/>
                    <w:sz w:val="28"/>
                    <w:szCs w:val="28"/>
                    <w:lang w:eastAsia="zh-CN"/>
                  </w:rPr>
                  <ns8:t>.</ns8:t>
                </ns8:r>
              </ns8:e>
            </ns8:mr>
          </ns8:m>
        </ns8:oMath>
      </ns8:oMathPara>
    </w:p>
    <w:p ns2:paraId="5301EEA5" ns2:textId="2F9F7754"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ns8:oMath>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DNI</ns8:t>
            </ns8:r>
          </ns8:sub>
        </ns8:sSub>
      </ns8:oMath>
      <w:r w:rsidRPr="009F160C">
        <w:rPr>
          <w:sz w:val="28"/>
          <w:szCs w:val="28"/>
          <w:lang w:eastAsia="zh-CN"/>
        </w:rPr>
        <w:t>、</w:t>
      </w:r>
      <ns8:oMath>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DHI</ns8:t>
            </ns8:r>
          </ns8:sub>
        </ns8:sSub>
      </ns8:oMath>
      <w:r w:rsidRPr="009F160C">
        <w:rPr>
          <w:rFonts w:hint="eastAsia"/>
          <w:sz w:val="28"/>
          <w:szCs w:val="28"/>
          <w:lang w:eastAsia="zh-CN"/>
        </w:rPr>
        <w:t>和</w:t>
      </w:r>
      <ns8:oMath>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GHI</ns8:t>
            </ns8:r>
          </ns8:sub>
        </ns8:sSub>
      </ns8:oMath>
      <w:r w:rsidRPr="009F160C">
        <w:rPr>
          <w:rFonts w:hint="eastAsia"/>
          <w:sz w:val="28"/>
          <w:szCs w:val="28"/>
          <w:lang w:eastAsia="zh-CN"/>
        </w:rPr>
        <w:t>分别为直接法向、散射水平和总水平辐照度，</w:t>
      </w:r>
      <ns8:oMath>
        <ns8:sSub>
          <ns8:sSubPr>
            <ns8:ctrlPr>
              <w:rPr>
                <w:rFonts w:ascii="Cambria Math" w:hAnsi="Cambria Math"/>
                <w:sz w:val="28"/>
                <w:szCs w:val="28"/>
                <w:lang w:eastAsia="zh-CN"/>
              </w:rPr>
            </ns8:ctrlPr>
          </ns8:sSubPr>
          <ns8:e>
            <ns8:r>
              <w:rPr>
                <w:rFonts w:ascii="Cambria Math" w:hAnsi="Cambria Math"/>
                <w:sz w:val="28"/>
                <w:szCs w:val="28"/>
                <w:lang w:eastAsia="zh-CN"/>
              </w:rPr>
              <ns8:t>ρ</ns8:t>
            </ns8:r>
          </ns8:e>
          <ns8:sub>
            <ns8:r>
              <w:rPr>
                <w:rFonts w:ascii="Cambria Math" w:hAnsi="Cambria Math"/>
                <w:sz w:val="28"/>
                <w:szCs w:val="28"/>
                <w:lang w:eastAsia="zh-CN"/>
              </w:rPr>
              <ns8:t>g</ns8:t>
            </ns8:r>
          </ns8:sub>
        </ns8:sSub>
      </ns8:oMath>
      <w:r w:rsidRPr="009F160C">
        <w:rPr>
          <w:rFonts w:hint="eastAsia"/>
          <w:sz w:val="28"/>
          <w:szCs w:val="28"/>
          <w:lang w:eastAsia="zh-CN"/>
        </w:rPr>
        <w:t>为等效反照率，</w:t>
      </w:r>
      <ns8:oMath>
        <ns8:sSub>
          <ns8:sSubPr>
            <ns8:ctrlPr>
              <w:rPr>
                <w:rFonts w:ascii="Cambria Math" w:hAnsi="Cambria Math"/>
                <w:sz w:val="28"/>
                <w:szCs w:val="28"/>
                <w:lang w:eastAsia="zh-CN"/>
              </w:rPr>
            </ns8:ctrlPr>
          </ns8:sSubPr>
          <ns8:e>
            <ns8:r>
              <w:rPr>
                <w:rFonts w:ascii="Cambria Math" w:hAnsi="Cambria Math"/>
                <w:sz w:val="28"/>
                <w:szCs w:val="28"/>
                <w:lang w:eastAsia="zh-CN"/>
              </w:rPr>
              <ns8:t>φ</ns8:t>
            </ns8:r>
          </ns8:e>
          <ns8:sub>
            <ns8:r>
              <w:rPr>
                <w:rFonts w:ascii="Cambria Math" w:hAnsi="Cambria Math"/>
                <w:sz w:val="28"/>
                <w:szCs w:val="28"/>
                <w:lang w:eastAsia="zh-CN"/>
              </w:rPr>
              <ns8:t>b</ns8:t>
            </ns8:r>
          </ns8:sub>
        </ns8:sSub>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rear</ns8:t>
            </ns8:r>
          </ns8:sub>
        </ns8:sSub>
      </ns8:oMath>
      <w:r w:rsidRPr="009F160C">
        <w:rPr>
          <w:rFonts w:hint="eastAsia"/>
          <w:sz w:val="28"/>
          <w:szCs w:val="28"/>
          <w:lang w:eastAsia="zh-CN"/>
        </w:rPr>
        <w:t>表示背面辐照贡献。组件温度采用</w:t>
      </w:r>
    </w:p>
    <w:p ns2:paraId="0C2D12B3"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T</ns8:t>
              </ns8:r>
            </ns8:e>
            <ns8:sub>
              <ns8:r>
                <w:rPr>
                  <w:rFonts w:ascii="Cambria Math" w:hAnsi="Cambria Math"/>
                  <w:sz w:val="28"/>
                  <w:szCs w:val="28"/>
                  <w:lang w:eastAsia="zh-CN"/>
                </w:rPr>
                <ns8:t>t</ns8:t>
              </ns8:r>
            </ns8:sub>
            <ns8:sup>
              <ns8:r>
                <w:rPr>
                  <w:rFonts w:ascii="Cambria Math" w:hAnsi="Cambria Math"/>
                  <w:sz w:val="28"/>
                  <w:szCs w:val="28"/>
                  <w:lang w:eastAsia="zh-CN"/>
                </w:rPr>
                <ns8:t>m</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T</ns8:t>
              </ns8:r>
            </ns8:e>
            <ns8:sub>
              <ns8:r>
                <w:rPr>
                  <w:rFonts w:ascii="Cambria Math" w:hAnsi="Cambria Math"/>
                  <w:sz w:val="28"/>
                  <w:szCs w:val="28"/>
                  <w:lang w:eastAsia="zh-CN"/>
                </w:rPr>
                <ns8:t>t</ns8:t>
              </ns8:r>
            </ns8:sub>
            <ns8:sup>
              <ns8:r>
                <w:rPr>
                  <w:rFonts w:ascii="Cambria Math" w:hAnsi="Cambria Math"/>
                  <w:sz w:val="28"/>
                  <w:szCs w:val="28"/>
                  <w:lang w:eastAsia="zh-CN"/>
                </w:rPr>
                <ns8:t>a</ns8:t>
              </ns8:r>
            </ns8:sup>
          </ns8:sSubSup>
          <ns8:r>
            <ns8:rPr>
              <ns8:lit/>
              <ns8:nor/>
            </ns8:rPr>
            <w:rPr>
              <w:sz w:val="28"/>
              <w:szCs w:val="28"/>
              <w:lang w:eastAsia="zh-CN"/>
            </w:rPr>
            <ns8:t>+</ns8:t>
          </ns8:r>
          <ns8:f>
            <ns8:fPr>
              <ns8:ctrlPr>
                <w:rPr>
                  <w:rFonts w:ascii="Cambria Math" w:hAnsi="Cambria Math"/>
                  <w:sz w:val="28"/>
                  <w:szCs w:val="28"/>
                  <w:lang w:eastAsia="zh-CN"/>
                </w:rPr>
              </ns8:ctrlPr>
            </ns8:fPr>
            <ns8:num>
              <ns8:sSubSup>
                <ns8:sSubSupPr>
                  <ns8:ctrlPr>
                    <w:rPr>
                      <w:rFonts w:ascii="Cambria Math" w:hAnsi="Cambria Math"/>
                      <w:sz w:val="28"/>
                      <w:szCs w:val="28"/>
                      <w:lang w:eastAsia="zh-CN"/>
                    </w:rPr>
                  </ns8:ctrlPr>
                </ns8:sSubSupPr>
                <ns8:e>
                  <ns8:r>
                    <w:rPr>
                      <w:rFonts w:ascii="Cambria Math" w:hAnsi="Cambria Math"/>
                      <w:sz w:val="28"/>
                      <w:szCs w:val="28"/>
                      <w:lang w:eastAsia="zh-CN"/>
                    </w:rPr>
                    <ns8:t>G</ns8:t>
                  </ns8:r>
                </ns8:e>
                <ns8:sub>
                  <ns8:r>
                    <w:rPr>
                      <w:rFonts w:ascii="Cambria Math" w:hAnsi="Cambria Math"/>
                      <w:sz w:val="28"/>
                      <w:szCs w:val="28"/>
                      <w:lang w:eastAsia="zh-CN"/>
                    </w:rPr>
                    <ns8:t>t</ns8:t>
                  </ns8:r>
                </ns8:sub>
                <ns8:sup>
                  <ns8:r>
                    <w:rPr>
                      <w:rFonts w:ascii="Cambria Math" w:hAnsi="Cambria Math"/>
                      <w:sz w:val="28"/>
                      <w:szCs w:val="28"/>
                      <w:lang w:eastAsia="zh-CN"/>
                    </w:rPr>
                    <ns8:t>POA</ns8:t>
                  </ns8:r>
                </ns8:sup>
              </ns8:sSubSup>
            </ns8:num>
            <ns8:den>
              <ns8:sSub>
                <ns8:sSubPr>
                  <ns8:ctrlPr>
                    <w:rPr>
                      <w:rFonts w:ascii="Cambria Math" w:hAnsi="Cambria Math"/>
                      <w:sz w:val="28"/>
                      <w:szCs w:val="28"/>
                      <w:lang w:eastAsia="zh-CN"/>
                    </w:rPr>
                  </ns8:ctrlPr>
                </ns8:sSubPr>
                <ns8:e>
                  <ns8:r>
                    <w:rPr>
                      <w:rFonts w:ascii="Cambria Math" w:hAnsi="Cambria Math"/>
                      <w:sz w:val="28"/>
                      <w:szCs w:val="28"/>
                      <w:lang w:eastAsia="zh-CN"/>
                    </w:rPr>
                    <ns8:t>U</ns8:t>
                  </ns8:r>
                </ns8:e>
                <ns8:sub>
                  <ns8:r>
                    <ns8:rPr>
                      <ns8:sty ns8:val="p"/>
                    </ns8:rPr>
                    <w:rPr>
                      <w:rFonts w:ascii="Cambria Math" w:hAnsi="Cambria Math"/>
                      <w:sz w:val="28"/>
                      <w:szCs w:val="28"/>
                      <w:lang w:eastAsia="zh-CN"/>
                    </w:rPr>
                    <ns8:t>0</ns8:t>
                  </ns8:r>
                </ns8:sub>
              </ns8:sSub>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U</ns8:t>
                  </ns8:r>
                </ns8:e>
                <ns8:sub>
                  <ns8:r>
                    <ns8:rPr>
                      <ns8:sty ns8:val="p"/>
                    </ns8:rPr>
                    <w:rPr>
                      <w:rFonts w:ascii="Cambria Math" w:hAnsi="Cambria Math"/>
                      <w:sz w:val="28"/>
                      <w:szCs w:val="28"/>
                      <w:lang w:eastAsia="zh-CN"/>
                    </w:rPr>
                    <ns8:t>1</ns8:t>
                  </ns8:r>
                </ns8:sub>
              </ns8:sSub>
              <ns8:sSubSup>
                <ns8:sSubSupPr>
                  <ns8:ctrlPr>
                    <w:rPr>
                      <w:rFonts w:ascii="Cambria Math" w:hAnsi="Cambria Math"/>
                      <w:sz w:val="28"/>
                      <w:szCs w:val="28"/>
                      <w:lang w:eastAsia="zh-CN"/>
                    </w:rPr>
                  </ns8:ctrlPr>
                </ns8:sSubSupPr>
                <ns8:e>
                  <ns8:r>
                    <w:rPr>
                      <w:rFonts w:ascii="Cambria Math" w:hAnsi="Cambria Math"/>
                      <w:sz w:val="28"/>
                      <w:szCs w:val="28"/>
                      <w:lang w:eastAsia="zh-CN"/>
                    </w:rPr>
                    <ns8:t>v</ns8:t>
                  </ns8:r>
                </ns8:e>
                <ns8:sub>
                  <ns8:r>
                    <w:rPr>
                      <w:rFonts w:ascii="Cambria Math" w:hAnsi="Cambria Math"/>
                      <w:sz w:val="28"/>
                      <w:szCs w:val="28"/>
                      <w:lang w:eastAsia="zh-CN"/>
                    </w:rPr>
                    <ns8:t>t</ns8:t>
                  </ns8:r>
                </ns8:sub>
                <ns8:sup>
                  <ns8:r>
                    <w:rPr>
                      <w:rFonts w:ascii="Cambria Math" w:hAnsi="Cambria Math"/>
                      <w:sz w:val="28"/>
                      <w:szCs w:val="28"/>
                      <w:lang w:eastAsia="zh-CN"/>
                    </w:rPr>
                    <ns8:t>loc</ns8:t>
                  </ns8:r>
                </ns8:sup>
              </ns8:sSubSup>
            </ns8:den>
          </ns8:f>
          <ns8:r>
            <ns8:rPr>
              <ns8:sty ns8:val="p"/>
            </ns8:rPr>
            <w:rPr>
              <w:rFonts w:ascii="Cambria Math" w:hAnsi="Cambria Math"/>
              <w:sz w:val="28"/>
              <w:szCs w:val="28"/>
              <w:lang w:eastAsia="zh-CN"/>
            </w:rPr>
            <ns8:t>,</ns8:t>
          </ns8:r>
        </ns8:oMath>
      </ns8:oMathPara>
    </w:p>
    <w:p ns2:paraId="38331FF0" ns2: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T</ns8:t>
            </ns8:r>
          </ns8:e>
          <ns8:sub>
            <ns8:r>
              <w:rPr>
                <w:rFonts w:ascii="Cambria Math" w:hAnsi="Cambria Math"/>
                <w:sz w:val="28"/>
                <w:szCs w:val="28"/>
                <w:lang w:eastAsia="zh-CN"/>
              </w:rPr>
              <ns8:t>t</ns8:t>
            </ns8:r>
          </ns8:sub>
          <ns8:sup>
            <ns8:r>
              <w:rPr>
                <w:rFonts w:ascii="Cambria Math" w:hAnsi="Cambria Math"/>
                <w:sz w:val="28"/>
                <w:szCs w:val="28"/>
                <w:lang w:eastAsia="zh-CN"/>
              </w:rPr>
              <ns8:t>a</ns8:t>
            </ns8:r>
          </ns8:sup>
        </ns8:sSubSup>
      </ns8:oMath>
      <w:r w:rsidRPr="009F160C">
        <w:rPr>
          <w:rFonts w:hint="eastAsia"/>
          <w:sz w:val="28"/>
          <w:szCs w:val="28"/>
          <w:lang w:eastAsia="zh-CN"/>
        </w:rPr>
        <w:t>为环境温度，</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v</ns8:t>
            </ns8:r>
          </ns8:e>
          <ns8:sub>
            <ns8:r>
              <w:rPr>
                <w:rFonts w:ascii="Cambria Math" w:hAnsi="Cambria Math"/>
                <w:sz w:val="28"/>
                <w:szCs w:val="28"/>
                <w:lang w:eastAsia="zh-CN"/>
              </w:rPr>
              <ns8:t>t</ns8:t>
            </ns8:r>
          </ns8:sub>
          <ns8:sup>
            <ns8:r>
              <w:rPr>
                <w:rFonts w:ascii="Cambria Math" w:hAnsi="Cambria Math"/>
                <w:sz w:val="28"/>
                <w:szCs w:val="28"/>
                <w:lang w:eastAsia="zh-CN"/>
              </w:rPr>
              <ns8:t>loc</ns8:t>
            </ns8:r>
          </ns8:sup>
        </ns8:sSubSup>
      </ns8:oMath>
      <w:r w:rsidRPr="009F160C">
        <w:rPr>
          <w:rFonts w:hint="eastAsia"/>
          <w:sz w:val="28"/>
          <w:szCs w:val="28"/>
          <w:lang w:eastAsia="zh-CN"/>
        </w:rPr>
        <w:t>为局部风速，</w:t>
      </w:r>
      <ns8:oMath>
        <ns8:sSub>
          <ns8:sSubPr>
            <ns8:ctrlPr>
              <w:rPr>
                <w:rFonts w:ascii="Cambria Math" w:hAnsi="Cambria Math"/>
                <w:sz w:val="28"/>
                <w:szCs w:val="28"/>
                <w:lang w:eastAsia="zh-CN"/>
              </w:rPr>
            </ns8:ctrlPr>
          </ns8:sSubPr>
          <ns8:e>
            <ns8:r>
              <w:rPr>
                <w:rFonts w:ascii="Cambria Math" w:hAnsi="Cambria Math"/>
                <w:sz w:val="28"/>
                <w:szCs w:val="28"/>
                <w:lang w:eastAsia="zh-CN"/>
              </w:rPr>
              <ns8:t>U</ns8:t>
            </ns8:r>
          </ns8:e>
          <ns8:sub>
            <ns8:r>
              <ns8:rPr>
                <ns8:sty ns8:val="p"/>
              </ns8:rPr>
              <w:rPr>
                <w:rFonts w:ascii="Cambria Math" w:hAnsi="Cambria Math"/>
                <w:sz w:val="28"/>
                <w:szCs w:val="28"/>
                <w:lang w:eastAsia="zh-CN"/>
              </w:rPr>
              <ns8:t>0</ns8:t>
            </ns8:r>
          </ns8:sub>
        </ns8:sSub>
        <ns8:r>
          <ns8:rPr>
            <ns8:sty ns8:val="p"/>
          </ns8:rPr>
          <w:rPr>
            <w:rFonts w:ascii="Cambria Math" w:hAnsi="Cambria Math"/>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U</ns8:t>
            </ns8:r>
          </ns8:e>
          <ns8:sub>
            <ns8:r>
              <ns8:rPr>
                <ns8:sty ns8:val="p"/>
              </ns8:rPr>
              <w:rPr>
                <w:rFonts w:ascii="Cambria Math" w:hAnsi="Cambria Math"/>
                <w:sz w:val="28"/>
                <w:szCs w:val="28"/>
                <w:lang w:eastAsia="zh-CN"/>
              </w:rPr>
              <ns8:t>1</ns8:t>
            </ns8:r>
          </ns8:sub>
        </ns8:sSub>
      </ns8:oMath>
      <w:r w:rsidRPr="009F160C">
        <w:rPr>
          <w:rFonts w:hint="eastAsia"/>
          <w:sz w:val="28"/>
          <w:szCs w:val="28"/>
          <w:lang w:eastAsia="zh-CN"/>
        </w:rPr>
        <w:t>为换热系数。考虑温度修正、逆变效率、逆变器削顶和集电损耗后，</w:t>
      </w:r>
    </w:p>
    <w:p ns2:paraId="1C5D1BE6"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pv</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r>
            <ns8:rPr>
              <ns8:lit/>
              <ns8:nor/>
            </ns8:rPr>
            <w:rPr>
              <w:sz w:val="28"/>
              <w:szCs w:val="28"/>
              <w:lang w:eastAsia="zh-CN"/>
            </w:rPr>
            <ns8:t>=</ns8:t>
          </ns8:r>
          <ns8:r>
            <ns8:rPr>
              <ns8:sty ns8:val="p"/>
            </ns8:rPr>
            <w:rPr>
              <w:rFonts w:ascii="Cambria Math" w:hAnsi="Cambria Math"/>
              <w:sz w:val="28"/>
              <w:szCs w:val="28"/>
              <w:lang w:eastAsia="zh-CN"/>
            </w:rPr>
            <ns8:t>(1</ns8:t>
          </ns8:r>
          <ns8:r>
            <ns8:rPr>
              <ns8:lit/>
              <ns8:nor/>
            </ns8:rPr>
            <w:rPr>
              <w:sz w:val="28"/>
              <w:szCs w:val="28"/>
              <w:lang w:eastAsia="zh-CN"/>
            </w:rPr>
            <ns8:t>-</ns8:t>
          </ns8:r>
          <ns8:sSup>
            <ns8:sSupPr>
              <ns8:ctrlPr>
                <w:rPr>
                  <w:rFonts w:ascii="Cambria Math" w:hAnsi="Cambria Math"/>
                  <w:sz w:val="28"/>
                  <w:szCs w:val="28"/>
                  <w:lang w:eastAsia="zh-CN"/>
                </w:rPr>
              </ns8:ctrlPr>
            </ns8:sSupPr>
            <ns8:e>
              <ns8:r>
                <w:rPr>
                  <w:rFonts w:ascii="Cambria Math" w:hAnsi="Cambria Math"/>
                  <w:sz w:val="28"/>
                  <w:szCs w:val="28"/>
                  <w:lang w:eastAsia="zh-CN"/>
                </w:rPr>
                <ns8:t>λ</ns8:t>
              </ns8:r>
            </ns8:e>
            <ns8:sup>
              <ns8:r>
                <w:rPr>
                  <w:rFonts w:ascii="Cambria Math" w:hAnsi="Cambria Math"/>
                  <w:sz w:val="28"/>
                  <w:szCs w:val="28"/>
                  <w:lang w:eastAsia="zh-CN"/>
                </w:rPr>
                <ns8:t>pv</ns8:t>
              </ns8:r>
              <ns8:r>
                <ns8:rPr>
                  <ns8:sty ns8:val="p"/>
                </ns8:rPr>
                <w:rPr>
                  <w:rFonts w:ascii="Cambria Math" w:hAnsi="Cambria Math"/>
                  <w:sz w:val="28"/>
                  <w:szCs w:val="28"/>
                  <w:lang w:eastAsia="zh-CN"/>
                </w:rPr>
                <ns8:t>,</ns8:t>
              </ns8:r>
              <ns8:r>
                <w:rPr>
                  <w:rFonts w:ascii="Cambria Math" w:hAnsi="Cambria Math"/>
                  <w:sz w:val="28"/>
                  <w:szCs w:val="28"/>
                  <w:lang w:eastAsia="zh-CN"/>
                </w:rPr>
                <ns8:t>col</ns8:t>
              </ns8:r>
            </ns8:sup>
          </ns8:sSup>
          <ns8:r>
            <ns8:rPr>
              <ns8:sty ns8:val="p"/>
            </ns8:rPr>
            <w:rPr>
              <w:rFonts w:ascii="Cambria Math" w:hAnsi="Cambria Math"/>
              <w:sz w:val="28"/>
              <w:szCs w:val="28"/>
              <w:lang w:eastAsia="zh-CN"/>
            </w:rPr>
            <ns8:t>)</ns8:t>
          </ns8:r>
          <ns8:r>
            <w:rPr>
              <w:rFonts w:ascii="Cambria Math" w:hAnsi="Cambria Math"/>
              <w:sz w:val="28"/>
              <w:szCs w:val="28"/>
              <w:lang w:eastAsia="zh-CN"/>
            </w:rPr>
            <ns8:t>min</ns8:t>
          </ns8:r>
          <ns8:d>
            <ns8:dPr>
              <ns8:begChr ns8:val="["/>
              <ns8:endChr ns8:val="]"/>
              <ns8:ctrlPr>
                <w:rPr>
                  <w:rFonts w:ascii="Cambria Math" w:hAnsi="Cambria Math"/>
                  <w:sz w:val="28"/>
                  <w:szCs w:val="28"/>
                  <w:lang w:eastAsia="zh-CN"/>
                </w:rPr>
              </ns8:ctrlPr>
            </ns8:dPr>
            <ns8:e>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ac</ns8:t>
                  </ns8:r>
                </ns8:sub>
                <ns8:sup>
                  <ns8:r>
                    <w:rPr>
                      <w:rFonts w:ascii="Cambria Math" w:hAnsi="Cambria Math"/>
                      <w:sz w:val="28"/>
                      <w:szCs w:val="28"/>
                      <w:lang w:eastAsia="zh-CN"/>
                    </w:rPr>
                    <ns8:t>r</ns8:t>
                  </ns8:r>
                </ns8:sup>
              </ns8:sSubSup>
              <ns8:r>
                <ns8:rPr>
                  <ns8:sty ns8:val="p"/>
                </ns8:rPr>
                <w:rPr>
                  <w:rFonts w:ascii="Cambria Math" w:hAnsi="Cambria Math"/>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η</ns8:t>
                  </ns8:r>
                </ns8:e>
                <ns8:sub>
                  <ns8:r>
                    <w:rPr>
                      <w:rFonts w:ascii="Cambria Math" w:hAnsi="Cambria Math"/>
                      <w:sz w:val="28"/>
                      <w:szCs w:val="28"/>
                      <w:lang w:eastAsia="zh-CN"/>
                    </w:rPr>
                    <ns8:t>inv</ns8:t>
                  </ns8:r>
                </ns8:sub>
              </ns8:sSub>
              <ns8:r>
                <ns8:rPr>
                  <ns8:sty ns8:val="p"/>
                </ns8:rPr>
                <w:rPr>
                  <w:rFonts w:ascii="Cambria Math" w:hAnsi="Cambria Math"/>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l</ns8:t>
                  </ns8:r>
                </ns8:e>
                <ns8:sub>
                  <ns8:r>
                    <w:rPr>
                      <w:rFonts w:ascii="Cambria Math" w:hAnsi="Cambria Math"/>
                      <w:sz w:val="28"/>
                      <w:szCs w:val="28"/>
                      <w:lang w:eastAsia="zh-CN"/>
                    </w:rPr>
                    <ns8:t>t</ns8:t>
                  </ns8:r>
                </ns8:sub>
              </ns8:sSub>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dc</ns8:t>
                  </ns8:r>
                </ns8:sub>
                <ns8:sup>
                  <ns8:r>
                    <w:rPr>
                      <w:rFonts w:ascii="Cambria Math" w:hAnsi="Cambria Math"/>
                      <w:sz w:val="28"/>
                      <w:szCs w:val="28"/>
                      <w:lang w:eastAsia="zh-CN"/>
                    </w:rPr>
                    <ns8:t>r</ns8:t>
                  </ns8:r>
                </ns8:sup>
              </ns8:sSubSup>
              <ns8:f>
                <ns8:fPr>
                  <ns8:ctrlPr>
                    <w:rPr>
                      <w:rFonts w:ascii="Cambria Math" w:hAnsi="Cambria Math"/>
                      <w:sz w:val="28"/>
                      <w:szCs w:val="28"/>
                      <w:lang w:eastAsia="zh-CN"/>
                    </w:rPr>
                  </ns8:ctrlPr>
                </ns8:fPr>
                <ns8:num>
                  <ns8:sSubSup>
                    <ns8:sSubSupPr>
                      <ns8:ctrlPr>
                        <w:rPr>
                          <w:rFonts w:ascii="Cambria Math" w:hAnsi="Cambria Math"/>
                          <w:sz w:val="28"/>
                          <w:szCs w:val="28"/>
                          <w:lang w:eastAsia="zh-CN"/>
                        </w:rPr>
                      </ns8:ctrlPr>
                    </ns8:sSubSupPr>
                    <ns8:e>
                      <ns8:r>
                        <w:rPr>
                          <w:rFonts w:ascii="Cambria Math" w:hAnsi="Cambria Math"/>
                          <w:sz w:val="28"/>
                          <w:szCs w:val="28"/>
                          <w:lang w:eastAsia="zh-CN"/>
                        </w:rPr>
                        <ns8:t>G</ns8:t>
                      </ns8:r>
                    </ns8:e>
                    <ns8:sub>
                      <ns8:r>
                        <w:rPr>
                          <w:rFonts w:ascii="Cambria Math" w:hAnsi="Cambria Math"/>
                          <w:sz w:val="28"/>
                          <w:szCs w:val="28"/>
                          <w:lang w:eastAsia="zh-CN"/>
                        </w:rPr>
                        <ns8:t>t</ns8:t>
                      </ns8:r>
                    </ns8:sub>
                    <ns8:sup>
                      <ns8:r>
                        <w:rPr>
                          <w:rFonts w:ascii="Cambria Math" w:hAnsi="Cambria Math"/>
                          <w:sz w:val="28"/>
                          <w:szCs w:val="28"/>
                          <w:lang w:eastAsia="zh-CN"/>
                        </w:rPr>
                        <ns8:t>POA</ns8:t>
                      </ns8:r>
                    </ns8:sup>
                  </ns8:sSubSup>
                </ns8:num>
                <ns8:den>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STC</ns8:t>
                      </ns8:r>
                    </ns8:sub>
                  </ns8:sSub>
                </ns8:den>
              </ns8:f>
              <ns8:r>
                <ns8:rPr>
                  <ns8:sty ns8:val="p"/>
                </ns8:rPr>
                <w:rPr>
                  <w:rFonts w:ascii="Cambria Math" w:hAnsi="Cambria Math"/>
                  <w:sz w:val="28"/>
                  <w:szCs w:val="28"/>
                  <w:lang w:eastAsia="zh-CN"/>
                </w:rPr>
                <ns8:t>(1</ns8:t>
              </ns8:r>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γ</ns8:t>
                  </ns8:r>
                </ns8:e>
                <ns8:sub>
                  <ns8:r>
                    <w:rPr>
                      <w:rFonts w:ascii="Cambria Math" w:hAnsi="Cambria Math"/>
                      <w:sz w:val="28"/>
                      <w:szCs w:val="28"/>
                      <w:lang w:eastAsia="zh-CN"/>
                    </w:rPr>
                    <ns8:t>P</ns8:t>
                  </ns8:r>
                </ns8:sub>
              </ns8:sSub>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T</ns8:t>
                  </ns8:r>
                </ns8:e>
                <ns8:sub>
                  <ns8:r>
                    <w:rPr>
                      <w:rFonts w:ascii="Cambria Math" w:hAnsi="Cambria Math"/>
                      <w:sz w:val="28"/>
                      <w:szCs w:val="28"/>
                      <w:lang w:eastAsia="zh-CN"/>
                    </w:rPr>
                    <ns8:t>t</ns8:t>
                  </ns8:r>
                </ns8:sub>
                <ns8:sup>
                  <ns8:r>
                    <w:rPr>
                      <w:rFonts w:ascii="Cambria Math" w:hAnsi="Cambria Math"/>
                      <w:sz w:val="28"/>
                      <w:szCs w:val="28"/>
                      <w:lang w:eastAsia="zh-CN"/>
                    </w:rPr>
                    <ns8:t>m</ns8:t>
                  </ns8:r>
                </ns8:sup>
              </ns8:sSubSup>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T</ns8:t>
                  </ns8:r>
                </ns8:e>
                <ns8:sub>
                  <ns8:r>
                    <w:rPr>
                      <w:rFonts w:ascii="Cambria Math" w:hAnsi="Cambria Math"/>
                      <w:sz w:val="28"/>
                      <w:szCs w:val="28"/>
                      <w:lang w:eastAsia="zh-CN"/>
                    </w:rPr>
                    <ns8:t>STC</ns8:t>
                  </ns8:r>
                </ns8:sub>
              </ns8:sSub>
              <ns8:r>
                <ns8:rPr>
                  <ns8:sty ns8:val="p"/>
                </ns8:rPr>
                <w:rPr>
                  <w:rFonts w:ascii="Cambria Math" w:hAnsi="Cambria Math"/>
                  <w:sz w:val="28"/>
                  <w:szCs w:val="28"/>
                  <w:lang w:eastAsia="zh-CN"/>
                </w:rPr>
                <ns8:t>))</ns8:t>
              </ns8:r>
            </ns8:e>
          </ns8:d>
          <ns8:r>
            <ns8:rPr>
              <ns8:sty ns8:val="p"/>
            </ns8:rPr>
            <w:rPr>
              <w:rFonts w:ascii="Cambria Math" w:hAnsi="Cambria Math"/>
              <w:sz w:val="28"/>
              <w:szCs w:val="28"/>
              <w:lang w:eastAsia="zh-CN"/>
            </w:rPr>
            <ns8:t>.</ns8:t>
          </ns8:r>
        </ns8:oMath>
      </ns8:oMathPara>
    </w:p>
    <w:p ns2:paraId="3B03F4A3" ns2: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lastRenderedPageBreak/>
        <w:t>式中</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dc</ns8:t>
            </ns8:r>
          </ns8:sub>
          <ns8:sup>
            <ns8:r>
              <w:rPr>
                <w:rFonts w:ascii="Cambria Math" w:hAnsi="Cambria Math"/>
                <w:sz w:val="28"/>
                <w:szCs w:val="28"/>
                <w:lang w:eastAsia="zh-CN"/>
              </w:rPr>
              <ns8:t>r</ns8:t>
            </ns8:r>
          </ns8:sup>
        </ns8:sSubSup>
      </ns8:oMath>
      <w:r w:rsidRPr="009F160C">
        <w:rPr>
          <w:sz w:val="28"/>
          <w:szCs w:val="28"/>
          <w:lang w:eastAsia="zh-CN"/>
        </w:rPr>
        <w:t>、</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ac</ns8:t>
            </ns8:r>
          </ns8:sub>
          <ns8:sup>
            <ns8:r>
              <w:rPr>
                <w:rFonts w:ascii="Cambria Math" w:hAnsi="Cambria Math"/>
                <w:sz w:val="28"/>
                <w:szCs w:val="28"/>
                <w:lang w:eastAsia="zh-CN"/>
              </w:rPr>
              <ns8:t>r</ns8:t>
            </ns8:r>
          </ns8:sup>
        </ns8:sSubSup>
      </ns8:oMath>
      <w:r w:rsidRPr="009F160C">
        <w:rPr>
          <w:rFonts w:hint="eastAsia"/>
          <w:sz w:val="28"/>
          <w:szCs w:val="28"/>
          <w:lang w:eastAsia="zh-CN"/>
        </w:rPr>
        <w:t>分别为直流和交流额定功率，</w:t>
      </w:r>
      <ns8:oMath>
        <ns8:sSub>
          <ns8:sSubPr>
            <ns8:ctrlPr>
              <w:rPr>
                <w:rFonts w:ascii="Cambria Math" w:hAnsi="Cambria Math"/>
                <w:sz w:val="28"/>
                <w:szCs w:val="28"/>
                <w:lang w:eastAsia="zh-CN"/>
              </w:rPr>
            </ns8:ctrlPr>
          </ns8:sSubPr>
          <ns8:e>
            <ns8:r>
              <w:rPr>
                <w:rFonts w:ascii="Cambria Math" w:hAnsi="Cambria Math"/>
                <w:sz w:val="28"/>
                <w:szCs w:val="28"/>
                <w:lang w:eastAsia="zh-CN"/>
              </w:rPr>
              <ns8:t>η</ns8:t>
            </ns8:r>
          </ns8:e>
          <ns8:sub>
            <ns8:r>
              <w:rPr>
                <w:rFonts w:ascii="Cambria Math" w:hAnsi="Cambria Math"/>
                <w:sz w:val="28"/>
                <w:szCs w:val="28"/>
                <w:lang w:eastAsia="zh-CN"/>
              </w:rPr>
              <ns8:t>inv</ns8:t>
            </ns8:r>
          </ns8:sub>
        </ns8:sSub>
        <ns8:r>
          <ns8:rPr>
            <ns8:sty ns8:val="p"/>
          </ns8:rPr>
          <w:rPr>
            <w:rFonts w:ascii="Cambria Math" w:hAnsi="Cambria Math"/>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l</ns8:t>
            </ns8:r>
          </ns8:e>
          <ns8:sub>
            <ns8:r>
              <w:rPr>
                <w:rFonts w:ascii="Cambria Math" w:hAnsi="Cambria Math"/>
                <w:sz w:val="28"/>
                <w:szCs w:val="28"/>
                <w:lang w:eastAsia="zh-CN"/>
              </w:rPr>
              <ns8:t>t</ns8:t>
            </ns8:r>
          </ns8:sub>
        </ns8:sSub>
        <ns8:r>
          <ns8:rPr>
            <ns8:sty ns8:val="p"/>
          </ns8:rPr>
          <w:rPr>
            <w:rFonts w:ascii="Cambria Math" w:hAnsi="Cambria Math"/>
            <w:sz w:val="28"/>
            <w:szCs w:val="28"/>
            <w:lang w:eastAsia="zh-CN"/>
          </w:rPr>
          <ns8:t>)</ns8:t>
        </ns8:r>
      </ns8:oMath>
      <w:r w:rsidRPr="009F160C">
        <w:rPr>
          <w:rFonts w:hint="eastAsia"/>
          <w:sz w:val="28"/>
          <w:szCs w:val="28"/>
          <w:lang w:eastAsia="zh-CN"/>
        </w:rPr>
        <w:t>为负载率</w:t>
      </w:r>
      <ns8:oMath>
        <ns8:sSub>
          <ns8:sSubPr>
            <ns8:ctrlPr>
              <w:rPr>
                <w:rFonts w:ascii="Cambria Math" w:hAnsi="Cambria Math"/>
                <w:sz w:val="28"/>
                <w:szCs w:val="28"/>
                <w:lang w:eastAsia="zh-CN"/>
              </w:rPr>
            </ns8:ctrlPr>
          </ns8:sSubPr>
          <ns8:e>
            <ns8:r>
              <w:rPr>
                <w:rFonts w:ascii="Cambria Math" w:hAnsi="Cambria Math"/>
                <w:sz w:val="28"/>
                <w:szCs w:val="28"/>
                <w:lang w:eastAsia="zh-CN"/>
              </w:rPr>
              <ns8:t>l</ns8:t>
            </ns8:r>
          </ns8:e>
          <ns8:sub>
            <ns8:r>
              <w:rPr>
                <w:rFonts w:ascii="Cambria Math" w:hAnsi="Cambria Math"/>
                <w:sz w:val="28"/>
                <w:szCs w:val="28"/>
                <w:lang w:eastAsia="zh-CN"/>
              </w:rPr>
              <ns8:t>t</ns8:t>
            </ns8:r>
          </ns8:sub>
        </ns8:sSub>
      </ns8:oMath>
      <w:r w:rsidRPr="009F160C">
        <w:rPr>
          <w:rFonts w:hint="eastAsia"/>
          <w:sz w:val="28"/>
          <w:szCs w:val="28"/>
          <w:lang w:eastAsia="zh-CN"/>
        </w:rPr>
        <w:t>下的逆变效率，</w:t>
      </w:r>
      <ns8:oMath>
        <ns8:sSub>
          <ns8:sSubPr>
            <ns8:ctrlPr>
              <w:rPr>
                <w:rFonts w:ascii="Cambria Math" w:hAnsi="Cambria Math"/>
                <w:sz w:val="28"/>
                <w:szCs w:val="28"/>
                <w:lang w:eastAsia="zh-CN"/>
              </w:rPr>
            </ns8:ctrlPr>
          </ns8:sSubPr>
          <ns8:e>
            <ns8:r>
              <w:rPr>
                <w:rFonts w:ascii="Cambria Math" w:hAnsi="Cambria Math"/>
                <w:sz w:val="28"/>
                <w:szCs w:val="28"/>
                <w:lang w:eastAsia="zh-CN"/>
              </w:rPr>
              <ns8:t>γ</ns8:t>
            </ns8:r>
          </ns8:e>
          <ns8:sub>
            <ns8:r>
              <w:rPr>
                <w:rFonts w:ascii="Cambria Math" w:hAnsi="Cambria Math"/>
                <w:sz w:val="28"/>
                <w:szCs w:val="28"/>
                <w:lang w:eastAsia="zh-CN"/>
              </w:rPr>
              <ns8:t>P</ns8:t>
            </ns8:r>
          </ns8:sub>
        </ns8:sSub>
      </ns8:oMath>
      <w:r w:rsidRPr="009F160C">
        <w:rPr>
          <w:rFonts w:hint="eastAsia"/>
          <w:sz w:val="28"/>
          <w:szCs w:val="28"/>
          <w:lang w:eastAsia="zh-CN"/>
        </w:rPr>
        <w:t>为功率温度系数。</w:t>
      </w:r>
    </w:p>
    <w:p ns2:paraId="21CCDFE4" ns2:textId="4D634E33" w:rsidR="00BD75E1" w:rsidRDefault="00BD75E1">
      <w:pPr>
        <w:pStyle w:val="31"/>
        <w:rPr>
          <w:lang w:eastAsia="zh-CN"/>
        </w:rPr>
      </w:pPr>
      <w:bookmarkStart w:id="74" w:name="潮流能与多源聚合"/>
      <w:bookmarkStart w:id="75" w:name="_Toc237592070"/>
      <w:bookmarkEnd w:id="72"/>
      <w:r>
        <w:rPr>
          <w:rFonts w:ascii="宋体" w:eastAsia="宋体" w:hAnsi="宋体" w:hint="eastAsia"/>
          <w:lang w:eastAsia="zh-CN"/>
        </w:rPr>
        <w:t>（三）</w:t>
      </w:r>
      <w:r>
        <w:rPr>
          <w:lang w:eastAsia="zh-CN"/>
        </w:rPr>
        <w:t xml:space="preserve"> </w:t>
      </w:r>
      <w:r>
        <w:rPr>
          <w:rFonts w:hint="eastAsia"/>
          <w:lang w:eastAsia="zh-CN"/>
        </w:rPr>
        <w:t>潮流能与多源聚合</w:t>
      </w:r>
      <w:bookmarkEnd w:id="75"/>
    </w:p>
    <w:p ns2:paraId="4BB5FD07" ns2: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设</w:t>
      </w:r>
      <ns8:oMath>
        <ns8:sSub>
          <ns8:sSubPr>
            <ns8:ctrlPr>
              <w:rPr>
                <w:rFonts w:ascii="Cambria Math" w:hAnsi="Cambria Math"/>
                <w:sz w:val="28"/>
                <w:szCs w:val="28"/>
                <w:lang w:eastAsia="zh-CN"/>
              </w:rPr>
            </ns8:ctrlPr>
          </ns8:sSubPr>
          <ns8:e>
            <ns8:r>
              <w:rPr>
                <w:rFonts w:ascii="Cambria Math" w:hAnsi="Cambria Math"/>
                <w:sz w:val="28"/>
                <w:szCs w:val="28"/>
                <w:lang w:eastAsia="zh-CN"/>
              </w:rPr>
              <ns8:t>u</ns8:t>
            </ns8:r>
          </ns8:e>
          <ns8:sub>
            <ns8:r>
              <w:rPr>
                <w:rFonts w:ascii="Cambria Math" w:hAnsi="Cambria Math"/>
                <w:sz w:val="28"/>
                <w:szCs w:val="28"/>
                <w:lang w:eastAsia="zh-CN"/>
              </w:rPr>
              <ns8:t>t</ns8:t>
            </ns8:r>
          </ns8:sub>
        </ns8:sSub>
      </ns8:oMath>
      <w:r w:rsidRPr="009F160C">
        <w:rPr>
          <w:rFonts w:hint="eastAsia"/>
          <w:sz w:val="28"/>
          <w:szCs w:val="28"/>
          <w:lang w:eastAsia="zh-CN"/>
        </w:rPr>
        <w:t>为潮流轴向速度，</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plat</ns8:t>
            </ns8:r>
          </ns8:sup>
        </ns8:sSubSup>
      </ns8:oMath>
      <w:r w:rsidRPr="009F160C">
        <w:rPr>
          <w:rFonts w:hint="eastAsia"/>
          <w:sz w:val="28"/>
          <w:szCs w:val="28"/>
          <w:lang w:eastAsia="zh-CN"/>
        </w:rPr>
        <w:t>为平台同方向运动速度，</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k</ns8:t>
            </ns8:r>
          </ns8:e>
          <ns8:sub>
            <ns8:r>
              <w:rPr>
                <w:rFonts w:ascii="Cambria Math" w:hAnsi="Cambria Math"/>
                <w:sz w:val="28"/>
                <w:szCs w:val="28"/>
                <w:lang w:eastAsia="zh-CN"/>
              </w:rPr>
              <ns8:t>t</ns8:t>
            </ns8:r>
          </ns8:sub>
          <ns8:sup>
            <ns8:r>
              <w:rPr>
                <w:rFonts w:ascii="Cambria Math" w:hAnsi="Cambria Math"/>
                <w:sz w:val="28"/>
                <w:szCs w:val="28"/>
                <w:lang w:eastAsia="zh-CN"/>
              </w:rPr>
              <ns8:t>wake</ns8:t>
            </ns8:r>
          </ns8:sup>
        </ns8:sSubSup>
      </ns8:oMath>
      <w:r w:rsidRPr="009F160C">
        <w:rPr>
          <w:rFonts w:hint="eastAsia"/>
          <w:sz w:val="28"/>
          <w:szCs w:val="28"/>
          <w:lang w:eastAsia="zh-CN"/>
        </w:rPr>
        <w:t>为尾流修正系数，则</w:t>
      </w:r>
    </w:p>
    <w:p ns2:paraId="1FB8CF29"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rel</ns8:t>
              </ns8:r>
            </ns8:sup>
          </ns8:sSubSup>
          <ns8:r>
            <ns8:rPr>
              <ns8:lit/>
              <ns8:nor/>
            </ns8:rPr>
            <w:rPr>
              <w:sz w:val="28"/>
              <w:szCs w:val="28"/>
              <w:lang w:eastAsia="zh-CN"/>
            </w:rPr>
            <ns8:t>=</ns8:t>
          </ns8:r>
          <ns8:r>
            <ns8:rPr>
              <ns8:sty ns8:val="p"/>
            </ns8:rPr>
            <w:rPr>
              <w:rFonts w:ascii="Cambria Math" w:hAnsi="Cambria Math"/>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u</ns8:t>
              </ns8:r>
            </ns8:e>
            <ns8:sub>
              <ns8:r>
                <w:rPr>
                  <w:rFonts w:ascii="Cambria Math" w:hAnsi="Cambria Math"/>
                  <w:sz w:val="28"/>
                  <w:szCs w:val="28"/>
                  <w:lang w:eastAsia="zh-CN"/>
                </w:rPr>
                <ns8:t>t</ns8:t>
              </ns8:r>
            </ns8:sub>
          </ns8:sSub>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plat</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k</ns8:t>
              </ns8:r>
            </ns8:e>
            <ns8:sub>
              <ns8:r>
                <w:rPr>
                  <w:rFonts w:ascii="Cambria Math" w:hAnsi="Cambria Math"/>
                  <w:sz w:val="28"/>
                  <w:szCs w:val="28"/>
                  <w:lang w:eastAsia="zh-CN"/>
                </w:rPr>
                <ns8:t>t</ns8:t>
              </ns8:r>
            </ns8:sub>
            <ns8:sup>
              <ns8:r>
                <w:rPr>
                  <w:rFonts w:ascii="Cambria Math" w:hAnsi="Cambria Math"/>
                  <w:sz w:val="28"/>
                  <w:szCs w:val="28"/>
                  <w:lang w:eastAsia="zh-CN"/>
                </w:rPr>
                <ns8:t>wake</ns8:t>
              </ns8:r>
            </ns8:sup>
          </ns8:sSubSup>
          <ns8:r>
            <ns8:rPr>
              <ns8:sty ns8:val="p"/>
            </ns8:rPr>
            <w:rPr>
              <w:rFonts w:ascii="Cambria Math" w:hAnsi="Cambria Math"/>
              <w:sz w:val="28"/>
              <w:szCs w:val="28"/>
              <w:lang w:eastAsia="zh-CN"/>
            </w:rPr>
            <ns8:t>.</ns8:t>
          </ns8:r>
        </ns8:oMath>
      </ns8:oMathPara>
    </w:p>
    <w:p ns2:paraId="0FF014AA" ns2: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相对流速保留方向信息，涨、落潮分别采用</w:t>
      </w:r>
      <ns8:oMath>
        <ns8:sSub>
          <ns8:sSubPr>
            <ns8:ctrlPr>
              <w:rPr>
                <w:rFonts w:ascii="Cambria Math" w:hAnsi="Cambria Math"/>
                <w:sz w:val="28"/>
                <w:szCs w:val="28"/>
                <w:lang w:eastAsia="zh-CN"/>
              </w:rPr>
            </ns8:ctrlPr>
          </ns8:sSubPr>
          <ns8:e>
            <ns8:r>
              <w:rPr>
                <w:rFonts w:ascii="Cambria Math" w:hAnsi="Cambria Math"/>
                <w:sz w:val="28"/>
                <w:szCs w:val="28"/>
                <w:lang w:eastAsia="zh-CN"/>
              </w:rPr>
              <ns8:t>f</ns8:t>
            </ns8:r>
          </ns8:e>
          <ns8:sub>
            <ns8:r>
              <w:rPr>
                <w:rFonts w:ascii="Cambria Math" w:hAnsi="Cambria Math"/>
                <w:sz w:val="28"/>
                <w:szCs w:val="28"/>
                <w:lang w:eastAsia="zh-CN"/>
              </w:rPr>
              <ns8:t>flood</ns8:t>
            </ns8:r>
          </ns8:sub>
        </ns8:sSub>
      </ns8:oMath>
      <w:r w:rsidRPr="009F160C">
        <w:rPr>
          <w:rFonts w:hint="eastAsia"/>
          <w:sz w:val="28"/>
          <w:szCs w:val="28"/>
          <w:lang w:eastAsia="zh-CN"/>
        </w:rPr>
        <w:t>和</w:t>
      </w:r>
      <ns8:oMath>
        <ns8:sSub>
          <ns8:sSubPr>
            <ns8:ctrlPr>
              <w:rPr>
                <w:rFonts w:ascii="Cambria Math" w:hAnsi="Cambria Math"/>
                <w:sz w:val="28"/>
                <w:szCs w:val="28"/>
                <w:lang w:eastAsia="zh-CN"/>
              </w:rPr>
            </ns8:ctrlPr>
          </ns8:sSubPr>
          <ns8:e>
            <ns8:r>
              <w:rPr>
                <w:rFonts w:ascii="Cambria Math" w:hAnsi="Cambria Math"/>
                <w:sz w:val="28"/>
                <w:szCs w:val="28"/>
                <w:lang w:eastAsia="zh-CN"/>
              </w:rPr>
              <ns8:t>f</ns8:t>
            </ns8:r>
          </ns8:e>
          <ns8:sub>
            <ns8:r>
              <w:rPr>
                <w:rFonts w:ascii="Cambria Math" w:hAnsi="Cambria Math"/>
                <w:sz w:val="28"/>
                <w:szCs w:val="28"/>
                <w:lang w:eastAsia="zh-CN"/>
              </w:rPr>
              <ns8:t>ebb</ns8:t>
            </ns8:r>
          </ns8:sub>
        </ns8:sSub>
      </ns8:oMath>
      <w:r w:rsidRPr="009F160C">
        <w:rPr>
          <w:rFonts w:hint="eastAsia"/>
          <w:sz w:val="28"/>
          <w:szCs w:val="28"/>
          <w:lang w:eastAsia="zh-CN"/>
        </w:rPr>
        <w:t>功率曲线：</w:t>
      </w:r>
    </w:p>
    <w:p ns2:paraId="08557D27"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tc</ns8:t>
              </ns8:r>
              <ns8:r>
                <ns8:rPr>
                  <ns8:sty ns8:val="p"/>
                </ns8:rPr>
                <w:rPr>
                  <w:rFonts w:ascii="Cambria Math" w:hAnsi="Cambria Math"/>
                  <w:sz w:val="28"/>
                  <w:szCs w:val="28"/>
                  <w:lang w:eastAsia="zh-CN"/>
                </w:rPr>
                <ns8:t>,</ns8:t>
              </ns8:r>
              <ns8:r>
                <w:rPr>
                  <w:rFonts w:ascii="Cambria Math" w:hAnsi="Cambria Math"/>
                  <w:sz w:val="28"/>
                  <w:szCs w:val="28"/>
                  <w:lang w:eastAsia="zh-CN"/>
                </w:rPr>
                <ns8:t>curve</ns8:t>
              </ns8:r>
            </ns8:sup>
          </ns8:sSubSup>
          <ns8:r>
            <ns8:rPr>
              <ns8:lit/>
              <ns8:nor/>
            </ns8:rPr>
            <w:rPr>
              <w:sz w:val="28"/>
              <w:szCs w:val="28"/>
              <w:lang w:eastAsia="zh-CN"/>
            </w:rPr>
            <ns8:t>=</ns8:t>
          </ns8:r>
          <ns8:d>
            <ns8:dPr>
              <ns8:begChr ns8:val="{"/>
              <ns8:endChr ns8:val=""/>
              <ns8:ctrlPr>
                <w:rPr>
                  <w:rFonts w:ascii="Cambria Math" w:hAnsi="Cambria Math"/>
                  <w:sz w:val="28"/>
                  <w:szCs w:val="28"/>
                  <w:lang w:eastAsia="zh-CN"/>
                </w:rPr>
              </ns8:ctrlPr>
            </ns8:dPr>
            <ns8:e>
              <ns8:m>
                <ns8:mPr>
                  <ns8:mcs>
                    <ns8:mc>
                      <ns8:mcPr>
                        <ns8:count ns8:val="2"/>
                        <ns8:mcJc ns8:val="center"/>
                      </ns8:mcPr>
                    </ns8:mc>
                  </ns8:mcs>
                  <ns8:ctrlPr>
                    <w:rPr>
                      <w:rFonts w:ascii="Cambria Math" w:hAnsi="Cambria Math"/>
                      <w:sz w:val="28"/>
                      <w:szCs w:val="28"/>
                      <w:lang w:eastAsia="zh-CN"/>
                    </w:rPr>
                  </ns8:ctrlPr>
                </ns8:mPr>
                <ns8:mr>
                  <ns8:e>
                    <ns8:sSub>
                      <ns8:sSubPr>
                        <ns8:ctrlPr>
                          <w:rPr>
                            <w:rFonts w:ascii="Cambria Math" w:hAnsi="Cambria Math"/>
                            <w:sz w:val="28"/>
                            <w:szCs w:val="28"/>
                            <w:lang w:eastAsia="zh-CN"/>
                          </w:rPr>
                        </ns8:ctrlPr>
                      </ns8:sSubPr>
                      <ns8:e>
                        <ns8:r>
                          <w:rPr>
                            <w:rFonts w:ascii="Cambria Math" w:hAnsi="Cambria Math"/>
                            <w:sz w:val="28"/>
                            <w:szCs w:val="28"/>
                            <w:lang w:eastAsia="zh-CN"/>
                          </w:rPr>
                          <ns8:t>f</ns8:t>
                        </ns8:r>
                      </ns8:e>
                      <ns8:sub>
                        <ns8:r>
                          <w:rPr>
                            <w:rFonts w:ascii="Cambria Math" w:hAnsi="Cambria Math"/>
                            <w:sz w:val="28"/>
                            <w:szCs w:val="28"/>
                            <w:lang w:eastAsia="zh-CN"/>
                          </w:rPr>
                          <ns8:t>flood</ns8:t>
                        </ns8:r>
                      </ns8:sub>
                    </ns8:sSub>
                    <ns8:r>
                      <ns8:rPr>
                        <ns8:sty ns8:val="p"/>
                      </ns8:rPr>
                      <w:rPr>
                        <w:rFonts w:ascii="Cambria Math" w:hAnsi="Cambria Math"/>
                        <w:sz w:val="28"/>
                        <w:szCs w:val="28"/>
                        <w:lang w:eastAsia="zh-CN"/>
                      </w:rPr>
                      <ns8:t>(</ns8:t>
                    </ns8:r>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rel</ns8:t>
                        </ns8:r>
                      </ns8:sup>
                    </ns8:sSubSup>
                    <ns8:r>
                      <ns8:rPr>
                        <ns8:lit/>
                        <ns8:nor/>
                      </ns8:rPr>
                      <w:rPr>
                        <w:sz w:val="28"/>
                        <w:szCs w:val="28"/>
                        <w:lang w:eastAsia="zh-CN"/>
                      </w:rPr>
                      <ns8:t>|</ns8:t>
                    </ns8:r>
                    <ns8:r>
                      <ns8:rPr>
                        <ns8:sty ns8:val="p"/>
                      </ns8:rPr>
                      <w:rPr>
                        <w:rFonts w:ascii="Cambria Math" w:hAnsi="Cambria Math"/>
                        <w:sz w:val="28"/>
                        <w:szCs w:val="28"/>
                        <w:lang w:eastAsia="zh-CN"/>
                      </w:rPr>
                      <ns8:t>),</ns8:t>
                    </ns8:r>
                  </ns8:e>
                  <ns8:e>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rel</ns8:t>
                        </ns8:r>
                      </ns8:sup>
                    </ns8:sSubSup>
                    <ns8:r>
                      <ns8:rPr>
                        <ns8:lit/>
                        <ns8:nor/>
                      </ns8:rPr>
                      <w:rPr>
                        <w:sz w:val="28"/>
                        <w:szCs w:val="28"/>
                        <w:lang w:eastAsia="zh-CN"/>
                      </w:rPr>
                      <ns8:t>&gt;</ns8:t>
                    </ns8:r>
                    <ns8:sSub>
                      <ns8:sSubPr>
                        <ns8:ctrlPr>
                          <w:rPr>
                            <w:rFonts w:ascii="Cambria Math" w:hAnsi="Cambria Math"/>
                            <w:sz w:val="28"/>
                            <w:szCs w:val="28"/>
                            <w:lang w:eastAsia="zh-CN"/>
                          </w:rPr>
                        </ns8:ctrlPr>
                      </ns8:sSubPr>
                      <ns8:e>
                        <ns8:r>
                          <w:rPr>
                            <w:rFonts w:ascii="Cambria Math" w:hAnsi="Cambria Math"/>
                            <w:sz w:val="28"/>
                            <w:szCs w:val="28"/>
                            <w:lang w:eastAsia="zh-CN"/>
                          </w:rPr>
                          <ns8:t>u</ns8:t>
                        </ns8:r>
                      </ns8:e>
                      <ns8:sub>
                        <ns8:r>
                          <w:rPr>
                            <w:rFonts w:ascii="Cambria Math" w:hAnsi="Cambria Math"/>
                            <w:sz w:val="28"/>
                            <w:szCs w:val="28"/>
                            <w:lang w:eastAsia="zh-CN"/>
                          </w:rPr>
                          <ns8:t>db</ns8:t>
                        </ns8:r>
                      </ns8:sub>
                    </ns8:sSub>
                    <ns8:r>
                      <ns8:rPr>
                        <ns8:sty ns8:val="p"/>
                      </ns8:rPr>
                      <w:rPr>
                        <w:rFonts w:ascii="Cambria Math" w:hAnsi="Cambria Math"/>
                        <w:sz w:val="28"/>
                        <w:szCs w:val="28"/>
                        <w:lang w:eastAsia="zh-CN"/>
                      </w:rPr>
                      <ns8:t>,</ns8:t>
                    </ns8:r>
                  </ns8:e>
                </ns8:mr>
                <ns8:mr>
                  <ns8:e>
                    <ns8:sSub>
                      <ns8:sSubPr>
                        <ns8:ctrlPr>
                          <w:rPr>
                            <w:rFonts w:ascii="Cambria Math" w:hAnsi="Cambria Math"/>
                            <w:sz w:val="28"/>
                            <w:szCs w:val="28"/>
                            <w:lang w:eastAsia="zh-CN"/>
                          </w:rPr>
                        </ns8:ctrlPr>
                      </ns8:sSubPr>
                      <ns8:e>
                        <ns8:r>
                          <w:rPr>
                            <w:rFonts w:ascii="Cambria Math" w:hAnsi="Cambria Math"/>
                            <w:sz w:val="28"/>
                            <w:szCs w:val="28"/>
                            <w:lang w:eastAsia="zh-CN"/>
                          </w:rPr>
                          <ns8:t>f</ns8:t>
                        </ns8:r>
                      </ns8:e>
                      <ns8:sub>
                        <ns8:r>
                          <w:rPr>
                            <w:rFonts w:ascii="Cambria Math" w:hAnsi="Cambria Math"/>
                            <w:sz w:val="28"/>
                            <w:szCs w:val="28"/>
                            <w:lang w:eastAsia="zh-CN"/>
                          </w:rPr>
                          <ns8:t>ebb</ns8:t>
                        </ns8:r>
                      </ns8:sub>
                    </ns8:sSub>
                    <ns8:r>
                      <ns8:rPr>
                        <ns8:sty ns8:val="p"/>
                      </ns8:rPr>
                      <w:rPr>
                        <w:rFonts w:ascii="Cambria Math" w:hAnsi="Cambria Math"/>
                        <w:sz w:val="28"/>
                        <w:szCs w:val="28"/>
                        <w:lang w:eastAsia="zh-CN"/>
                      </w:rPr>
                      <ns8:t>(</ns8:t>
                    </ns8:r>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rel</ns8:t>
                        </ns8:r>
                      </ns8:sup>
                    </ns8:sSubSup>
                    <ns8:r>
                      <ns8:rPr>
                        <ns8:lit/>
                        <ns8:nor/>
                      </ns8:rPr>
                      <w:rPr>
                        <w:sz w:val="28"/>
                        <w:szCs w:val="28"/>
                        <w:lang w:eastAsia="zh-CN"/>
                      </w:rPr>
                      <ns8:t>|</ns8:t>
                    </ns8:r>
                    <ns8:r>
                      <ns8:rPr>
                        <ns8:sty ns8:val="p"/>
                      </ns8:rPr>
                      <w:rPr>
                        <w:rFonts w:ascii="Cambria Math" w:hAnsi="Cambria Math"/>
                        <w:sz w:val="28"/>
                        <w:szCs w:val="28"/>
                        <w:lang w:eastAsia="zh-CN"/>
                      </w:rPr>
                      <ns8:t>),</ns8:t>
                    </ns8:r>
                  </ns8:e>
                  <ns8:e>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rel</ns8:t>
                        </ns8:r>
                      </ns8:sup>
                    </ns8:sSubSup>
                    <ns8:r>
                      <ns8:rPr>
                        <ns8:lit/>
                        <ns8:nor/>
                      </ns8:rPr>
                      <w:rPr>
                        <w:sz w:val="28"/>
                        <w:szCs w:val="28"/>
                        <w:lang w:eastAsia="zh-CN"/>
                      </w:rPr>
                      <ns8:t>&lt;-</ns8:t>
                    </ns8:r>
                    <ns8:sSub>
                      <ns8:sSubPr>
                        <ns8:ctrlPr>
                          <w:rPr>
                            <w:rFonts w:ascii="Cambria Math" w:hAnsi="Cambria Math"/>
                            <w:sz w:val="28"/>
                            <w:szCs w:val="28"/>
                            <w:lang w:eastAsia="zh-CN"/>
                          </w:rPr>
                        </ns8:ctrlPr>
                      </ns8:sSubPr>
                      <ns8:e>
                        <ns8:r>
                          <w:rPr>
                            <w:rFonts w:ascii="Cambria Math" w:hAnsi="Cambria Math"/>
                            <w:sz w:val="28"/>
                            <w:szCs w:val="28"/>
                            <w:lang w:eastAsia="zh-CN"/>
                          </w:rPr>
                          <ns8:t>u</ns8:t>
                        </ns8:r>
                      </ns8:e>
                      <ns8:sub>
                        <ns8:r>
                          <w:rPr>
                            <w:rFonts w:ascii="Cambria Math" w:hAnsi="Cambria Math"/>
                            <w:sz w:val="28"/>
                            <w:szCs w:val="28"/>
                            <w:lang w:eastAsia="zh-CN"/>
                          </w:rPr>
                          <ns8:t>db</ns8:t>
                        </ns8:r>
                      </ns8:sub>
                    </ns8:sSub>
                    <ns8:r>
                      <ns8:rPr>
                        <ns8:sty ns8:val="p"/>
                      </ns8:rPr>
                      <w:rPr>
                        <w:rFonts w:ascii="Cambria Math" w:hAnsi="Cambria Math"/>
                        <w:sz w:val="28"/>
                        <w:szCs w:val="28"/>
                        <w:lang w:eastAsia="zh-CN"/>
                      </w:rPr>
                      <ns8:t>,</ns8:t>
                    </ns8:r>
                  </ns8:e>
                </ns8:mr>
                <ns8:mr>
                  <ns8:e>
                    <ns8:r>
                      <ns8:rPr>
                        <ns8:sty ns8:val="p"/>
                      </ns8:rPr>
                      <w:rPr>
                        <w:rFonts w:ascii="Cambria Math" w:hAnsi="Cambria Math"/>
                        <w:sz w:val="28"/>
                        <w:szCs w:val="28"/>
                        <w:lang w:eastAsia="zh-CN"/>
                      </w:rPr>
                      <ns8:t>0,</ns8:t>
                    </ns8:r>
                  </ns8:e>
                  <ns8:e>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rel</ns8:t>
                        </ns8:r>
                      </ns8:sup>
                    </ns8:sSubSup>
                    <ns8:r>
                      <ns8:rPr>
                        <ns8:lit/>
                        <ns8:nor/>
                      </ns8:rPr>
                      <w:rPr>
                        <w:sz w:val="28"/>
                        <w:szCs w:val="28"/>
                        <w:lang w:eastAsia="zh-CN"/>
                      </w:rPr>
                      <ns8:t>|</ns8:t>
                    </ns8:r>
                    <ns8:r>
                      <ns8:rPr>
                        <ns8:sty ns8:val="p"/>
                      </ns8:rPr>
                      <w:rPr>
                        <w:rFonts w:ascii="Cambria Math" w:hAnsi="Cambria Math"/>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u</ns8:t>
                        </ns8:r>
                      </ns8:e>
                      <ns8:sub>
                        <ns8:r>
                          <w:rPr>
                            <w:rFonts w:ascii="Cambria Math" w:hAnsi="Cambria Math"/>
                            <w:sz w:val="28"/>
                            <w:szCs w:val="28"/>
                            <w:lang w:eastAsia="zh-CN"/>
                          </w:rPr>
                          <ns8:t>db</ns8:t>
                        </ns8:r>
                      </ns8:sub>
                    </ns8:sSub>
                    <ns8:r>
                      <ns8:rPr>
                        <ns8:sty ns8:val="p"/>
                      </ns8:rPr>
                      <w:rPr>
                        <w:rFonts w:ascii="Cambria Math" w:hAnsi="Cambria Math"/>
                        <w:sz w:val="28"/>
                        <w:szCs w:val="28"/>
                        <w:lang w:eastAsia="zh-CN"/>
                      </w:rPr>
                      <ns8:t>.</ns8:t>
                    </ns8:r>
                  </ns8:e>
                </ns8:mr>
              </ns8:m>
            </ns8:e>
          </ns8:d>
        </ns8:oMath>
      </ns8:oMathPara>
    </w:p>
    <w:p ns2:paraId="1B03859A" ns2:textId="13B1927B"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ns8:oMath>
        <ns8:sSub>
          <ns8:sSubPr>
            <ns8:ctrlPr>
              <w:rPr>
                <w:rFonts w:ascii="Cambria Math" w:hAnsi="Cambria Math"/>
                <w:sz w:val="28"/>
                <w:szCs w:val="28"/>
                <w:lang w:eastAsia="zh-CN"/>
              </w:rPr>
            </ns8:ctrlPr>
          </ns8:sSubPr>
          <ns8:e>
            <ns8:r>
              <w:rPr>
                <w:rFonts w:ascii="Cambria Math" w:hAnsi="Cambria Math"/>
                <w:sz w:val="28"/>
                <w:szCs w:val="28"/>
                <w:lang w:eastAsia="zh-CN"/>
              </w:rPr>
              <ns8:t>u</ns8:t>
            </ns8:r>
          </ns8:e>
          <ns8:sub>
            <ns8:r>
              <w:rPr>
                <w:rFonts w:ascii="Cambria Math" w:hAnsi="Cambria Math"/>
                <w:sz w:val="28"/>
                <w:szCs w:val="28"/>
                <w:lang w:eastAsia="zh-CN"/>
              </w:rPr>
              <ns8:t>db</ns8:t>
            </ns8:r>
          </ns8:sub>
        </ns8:sSub>
      </ns8:oMath>
      <w:r w:rsidRPr="009F160C">
        <w:rPr>
          <w:rFonts w:hint="eastAsia"/>
          <w:sz w:val="28"/>
          <w:szCs w:val="28"/>
          <w:lang w:eastAsia="zh-CN"/>
        </w:rPr>
        <w:t>为换向死区流速。功率曲线结果再经设备可用状态、环境降额和集电损耗修正，得到</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tc</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oMath>
      <w:r w:rsidRPr="009F160C">
        <w:rPr>
          <w:sz w:val="28"/>
          <w:szCs w:val="28"/>
          <w:lang w:eastAsia="zh-CN"/>
        </w:rPr>
        <w:t>。</w:t>
      </w:r>
      <w:r w:rsidRPr="009F160C">
        <w:rPr>
          <w:rFonts w:hint="eastAsia"/>
          <w:sz w:val="28"/>
          <w:szCs w:val="28"/>
          <w:lang w:eastAsia="zh-CN"/>
        </w:rPr>
        <w:t>三类电源在公共汇集点聚合为</w:t>
      </w:r>
    </w:p>
    <w:p ns2:paraId="71292202"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src</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w</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pv</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tc</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r>
            <ns8:rPr>
              <ns8:sty ns8:val="p"/>
            </ns8:rPr>
            <w:rPr>
              <w:rFonts w:ascii="Cambria Math" w:hAnsi="Cambria Math"/>
              <w:sz w:val="28"/>
              <w:szCs w:val="28"/>
              <w:lang w:eastAsia="zh-CN"/>
            </w:rPr>
            <ns8:t>,</ns8:t>
          </ns8:r>
        </ns8:oMath>
      </ns8:oMathPara>
    </w:p>
    <w:p ns2:paraId="520AA85A" ns2: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并满足</w:t>
      </w:r>
    </w:p>
    <w:p ns2:paraId="7DE967D2"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src</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src</ns8:t>
              </ns8:r>
              <ns8:r>
                <ns8:rPr>
                  <ns8:sty ns8:val="p"/>
                </ns8:rPr>
                <w:rPr>
                  <w:rFonts w:ascii="Cambria Math" w:hAnsi="Cambria Math"/>
                  <w:sz w:val="28"/>
                  <w:szCs w:val="28"/>
                  <w:lang w:eastAsia="zh-CN"/>
                </w:rPr>
                <ns8:t>,</ns8:t>
              </ns8:r>
              <ns8:r>
                <w:rPr>
                  <w:rFonts w:ascii="Cambria Math" w:hAnsi="Cambria Math"/>
                  <w:sz w:val="28"/>
                  <w:szCs w:val="28"/>
                  <w:lang w:eastAsia="zh-CN"/>
                </w:rPr>
                <ns8:t>use</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curt</ns8:t>
              </ns8:r>
            </ns8:sup>
          </ns8:sSubSup>
          <ns8:r>
            <ns8:rPr>
              <ns8:sty ns8:val="p"/>
            </ns8:rPr>
            <w:rPr>
              <w:rFonts w:ascii="Cambria Math" w:hAnsi="Cambria Math"/>
              <w:sz w:val="28"/>
              <w:szCs w:val="28"/>
              <w:lang w:eastAsia="zh-CN"/>
            </w:rPr>
            <ns8:t>,0≤</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src</ns8:t>
              </ns8:r>
              <ns8:r>
                <ns8:rPr>
                  <ns8:sty ns8:val="p"/>
                </ns8:rPr>
                <w:rPr>
                  <w:rFonts w:ascii="Cambria Math" w:hAnsi="Cambria Math"/>
                  <w:sz w:val="28"/>
                  <w:szCs w:val="28"/>
                  <w:lang w:eastAsia="zh-CN"/>
                </w:rPr>
                <ns8:t>,</ns8:t>
              </ns8:r>
              <ns8:r>
                <w:rPr>
                  <w:rFonts w:ascii="Cambria Math" w:hAnsi="Cambria Math"/>
                  <w:sz w:val="28"/>
                  <w:szCs w:val="28"/>
                  <w:lang w:eastAsia="zh-CN"/>
                </w:rPr>
                <ns8:t>use</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src</ns8:t>
              </ns8:r>
              <ns8:r>
                <ns8:rPr>
                  <ns8:sty ns8:val="p"/>
                </ns8:rPr>
                <w:rPr>
                  <w:rFonts w:ascii="Cambria Math" w:hAnsi="Cambria Math"/>
                  <w:sz w:val="28"/>
                  <w:szCs w:val="28"/>
                  <w:lang w:eastAsia="zh-CN"/>
                </w:rPr>
                <ns8:t>,</ns8:t>
              </ns8:r>
              <ns8:r>
                <w:rPr>
                  <w:rFonts w:ascii="Cambria Math" w:hAnsi="Cambria Math"/>
                  <w:sz w:val="28"/>
                  <w:szCs w:val="28"/>
                  <w:lang w:eastAsia="zh-CN"/>
                </w:rPr>
                <ns8:t>av</ns8:t>
              </ns8:r>
            </ns8:sup>
          </ns8:sSubSup>
          <ns8:r>
            <ns8:rPr>
              <ns8:sty ns8:val="p"/>
            </ns8:rPr>
            <w:rPr>
              <w:rFonts w:ascii="Cambria Math" w:hAnsi="Cambria Math"/>
              <w:sz w:val="28"/>
              <w:szCs w:val="28"/>
              <w:lang w:eastAsia="zh-CN"/>
            </w:rPr>
            <ns8:t>.</ns8:t>
          </ns8:r>
        </ns8:oMath>
      </ns8:oMathPara>
    </w:p>
    <w:p ns2:paraId="7E40EF67" ns2:textId="454CE39A"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src</ns8:t>
            </ns8:r>
            <ns8:r>
              <ns8:rPr>
                <ns8:sty ns8:val="p"/>
              </ns8:rPr>
              <w:rPr>
                <w:rFonts w:ascii="Cambria Math" w:hAnsi="Cambria Math"/>
                <w:sz w:val="28"/>
                <w:szCs w:val="28"/>
                <w:lang w:eastAsia="zh-CN"/>
              </w:rPr>
              <ns8:t>,</ns8:t>
            </ns8:r>
            <ns8:r>
              <w:rPr>
                <w:rFonts w:ascii="Cambria Math" w:hAnsi="Cambria Math"/>
                <w:sz w:val="28"/>
                <w:szCs w:val="28"/>
                <w:lang w:eastAsia="zh-CN"/>
              </w:rPr>
              <ns8:t>use</ns8:t>
            </ns8:r>
          </ns8:sup>
        </ns8:sSubSup>
      </ns8:oMath>
      <w:r w:rsidRPr="009F160C">
        <w:rPr>
          <w:rFonts w:hint="eastAsia"/>
          <w:sz w:val="28"/>
          <w:szCs w:val="28"/>
          <w:lang w:eastAsia="zh-CN"/>
        </w:rPr>
        <w:t>为实际进入公共母线的可再生能源功率，</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curt</ns8:t>
            </ns8:r>
          </ns8:sup>
        </ns8:sSubSup>
      </ns8:oMath>
      <w:r w:rsidRPr="009F160C">
        <w:rPr>
          <w:rFonts w:hint="eastAsia"/>
          <w:sz w:val="28"/>
          <w:szCs w:val="28"/>
          <w:lang w:eastAsia="zh-CN"/>
        </w:rPr>
        <w:t>为弃电功率。</w:t>
      </w:r>
    </w:p>
    <w:p ns2:paraId="1C2D3609" ns2:textId="348ADFA1" w:rsidR="00BD75E1" w:rsidRDefault="00305267">
      <w:pPr>
        <w:pStyle w:val="21"/>
        <w:rPr>
          <w:lang w:eastAsia="zh-CN"/>
        </w:rPr>
      </w:pPr>
      <w:bookmarkStart w:id="76" w:name="产品输出与结算约束"/>
      <w:bookmarkStart w:id="77" w:name="_Toc237592071"/>
      <w:bookmarkEnd w:id="68"/>
      <w:bookmarkEnd w:id="74"/>
      <w:r>
        <w:rPr>
          <w:rFonts w:ascii="宋体" w:eastAsia="宋体" w:hAnsi="宋体" w:hint="eastAsia"/>
          <w:lang w:eastAsia="zh-CN"/>
        </w:rPr>
        <w:t>三、</w:t>
      </w:r>
      <w:r w:rsidR="00BD75E1">
        <w:rPr>
          <w:lang w:eastAsia="zh-CN"/>
        </w:rPr>
        <w:t xml:space="preserve"> </w:t>
      </w:r>
      <w:r w:rsidR="00BD75E1">
        <w:rPr>
          <w:rFonts w:hint="eastAsia"/>
          <w:lang w:eastAsia="zh-CN"/>
        </w:rPr>
        <w:t>产品输出与结算约束</w:t>
      </w:r>
      <w:bookmarkEnd w:id="77"/>
    </w:p>
    <w:p ns2:paraId="50FBA0F4" ns2:textId="1E4D3EAB"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能源岛通过电力、氢气、算力服务和海洋用能等端口形成可计量输出。各端口分别按照受端电量、实际供应量或有效服务量核算，传输损耗在对应通道内计算。设</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cable</ns8:t>
            </ns8:r>
            <ns8:r>
              <ns8:rPr>
                <ns8:sty ns8:val="p"/>
              </ns8:rPr>
              <w:rPr>
                <w:rFonts w:ascii="Cambria Math" w:hAnsi="Cambria Math"/>
                <w:sz w:val="28"/>
                <w:szCs w:val="28"/>
                <w:lang w:eastAsia="zh-CN"/>
              </w:rPr>
              <ns8:t>,</ns8:t>
            </ns8:r>
            <ns8:r>
              <w:rPr>
                <w:rFonts w:ascii="Cambria Math" w:hAnsi="Cambria Math"/>
                <w:sz w:val="28"/>
                <w:szCs w:val="28"/>
                <w:lang w:eastAsia="zh-CN"/>
              </w:rPr>
              <ns8:t>s</ns8:t>
            </ns8:r>
          </ns8:sup>
        </ns8:sSubSup>
      </ns8:oMath>
      <w:r w:rsidRPr="009F160C">
        <w:rPr>
          <w:rFonts w:hint="eastAsia"/>
          <w:sz w:val="28"/>
          <w:szCs w:val="28"/>
          <w:lang w:eastAsia="zh-CN"/>
        </w:rPr>
        <w:t>和</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cable</ns8:t>
            </ns8:r>
            <ns8:r>
              <ns8:rPr>
                <ns8:sty ns8:val="p"/>
              </ns8:rPr>
              <w:rPr>
                <w:rFonts w:ascii="Cambria Math" w:hAnsi="Cambria Math"/>
                <w:sz w:val="28"/>
                <w:szCs w:val="28"/>
                <w:lang w:eastAsia="zh-CN"/>
              </w:rPr>
              <ns8:t>,</ns8:t>
            </ns8:r>
            <ns8:r>
              <w:rPr>
                <w:rFonts w:ascii="Cambria Math" w:hAnsi="Cambria Math"/>
                <w:sz w:val="28"/>
                <w:szCs w:val="28"/>
                <w:lang w:eastAsia="zh-CN"/>
              </w:rPr>
              <ns8:t>r</ns8:t>
            </ns8:r>
          </ns8:sup>
        </ns8:sSubSup>
      </ns8:oMath>
      <w:r w:rsidRPr="009F160C">
        <w:rPr>
          <w:rFonts w:hint="eastAsia"/>
          <w:sz w:val="28"/>
          <w:szCs w:val="28"/>
          <w:lang w:eastAsia="zh-CN"/>
        </w:rPr>
        <w:t>分别为海缆海上送端与陆上受端功率。送端受到海缆额定容量和设备可用状态限制：</w:t>
      </w:r>
    </w:p>
    <w:p ns2:paraId="605A8888" ns2:textId="77777777" w:rsidR="00BD75E1" w:rsidRPr="009F160C" w:rsidRDefault="00BD75E1" w:rsidP="009F160C">
      <w:pPr>
        <w:pStyle w:val="af1"/>
        <w:spacing w:after="150" w:line="341" w:lineRule="auto"/>
        <w:rPr>
          <w:sz w:val="28"/>
          <w:szCs w:val="28"/>
          <w:lang w:eastAsia="zh-CN"/>
        </w:rPr>
      </w:pPr>
      <ns8:oMathPara>
        <ns8:oMathParaPr>
          <ns8:jc ns8:val="center"/>
        </ns8:oMathParaPr>
        <ns8:oMath>
          <ns8:r>
            <ns8:rPr>
              <ns8:sty ns8:val="p"/>
            </ns8:rPr>
            <w:rPr>
              <w:rFonts w:ascii="Cambria Math" w:hAnsi="Cambria Math"/>
              <w:sz w:val="28"/>
              <w:szCs w:val="28"/>
              <w:lang w:eastAsia="zh-CN"/>
            </w:rPr>
            <ns8:t>0≤</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cable</ns8:t>
              </ns8:r>
              <ns8:r>
                <ns8:rPr>
                  <ns8:sty ns8:val="p"/>
                </ns8:rPr>
                <w:rPr>
                  <w:rFonts w:ascii="Cambria Math" w:hAnsi="Cambria Math"/>
                  <w:sz w:val="28"/>
                  <w:szCs w:val="28"/>
                  <w:lang w:eastAsia="zh-CN"/>
                </w:rPr>
                <ns8:t>,</ns8:t>
              </ns8:r>
              <ns8:r>
                <w:rPr>
                  <w:rFonts w:ascii="Cambria Math" w:hAnsi="Cambria Math"/>
                  <w:sz w:val="28"/>
                  <w:szCs w:val="28"/>
                  <w:lang w:eastAsia="zh-CN"/>
                </w:rPr>
                <ns8:t>s</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cable</ns8:t>
              </ns8:r>
            </ns8:sup>
          </ns8:sSubSup>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cable</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p>
          <ns8:r>
            <ns8:rPr>
              <ns8:sty ns8:val="p"/>
            </ns8:rPr>
            <w:rPr>
              <w:rFonts w:ascii="Cambria Math" w:hAnsi="Cambria Math"/>
              <w:sz w:val="28"/>
              <w:szCs w:val="28"/>
              <w:lang w:eastAsia="zh-CN"/>
            </w:rPr>
            <ns8:t>.</ns8:t>
          </ns8:r>
        </ns8:oMath>
      </ns8:oMathPara>
    </w:p>
    <w:p ns2:paraId="0C34A5B9" ns2: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lastRenderedPageBreak/>
        <w:t>式中</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cable</ns8:t>
            </ns8:r>
          </ns8:sup>
        </ns8:sSubSup>
      </ns8:oMath>
      <w:r w:rsidRPr="009F160C">
        <w:rPr>
          <w:rFonts w:hint="eastAsia"/>
          <w:sz w:val="28"/>
          <w:szCs w:val="28"/>
          <w:lang w:eastAsia="zh-CN"/>
        </w:rPr>
        <w:t>为逐时可用系数，</w:t>
      </w:r>
      <ns8:oMath>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cable</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p>
      </ns8:oMath>
      <w:r w:rsidRPr="009F160C">
        <w:rPr>
          <w:rFonts w:hint="eastAsia"/>
          <w:sz w:val="28"/>
          <w:szCs w:val="28"/>
          <w:lang w:eastAsia="zh-CN"/>
        </w:rPr>
        <w:t>为送端额定功率。采用综合损耗率</w:t>
      </w:r>
      <ns8:oMath>
        <ns8:sSup>
          <ns8:sSupPr>
            <ns8:ctrlPr>
              <w:rPr>
                <w:rFonts w:ascii="Cambria Math" w:hAnsi="Cambria Math"/>
                <w:sz w:val="28"/>
                <w:szCs w:val="28"/>
                <w:lang w:eastAsia="zh-CN"/>
              </w:rPr>
            </ns8:ctrlPr>
          </ns8:sSupPr>
          <ns8:e>
            <ns8:r>
              <w:rPr>
                <w:rFonts w:ascii="Cambria Math" w:hAnsi="Cambria Math"/>
                <w:sz w:val="28"/>
                <w:szCs w:val="28"/>
                <w:lang w:eastAsia="zh-CN"/>
              </w:rPr>
              <ns8:t>λ</ns8:t>
            </ns8:r>
          </ns8:e>
          <ns8:sup>
            <ns8:r>
              <w:rPr>
                <w:rFonts w:ascii="Cambria Math" w:hAnsi="Cambria Math"/>
                <w:sz w:val="28"/>
                <w:szCs w:val="28"/>
                <w:lang w:eastAsia="zh-CN"/>
              </w:rPr>
              <ns8:t>cable</ns8:t>
            </ns8:r>
          </ns8:sup>
        </ns8:sSup>
      </ns8:oMath>
      <w:r w:rsidRPr="009F160C">
        <w:rPr>
          <w:rFonts w:hint="eastAsia"/>
          <w:sz w:val="28"/>
          <w:szCs w:val="28"/>
          <w:lang w:eastAsia="zh-CN"/>
        </w:rPr>
        <w:t>时，</w:t>
      </w:r>
    </w:p>
    <w:p ns2:paraId="5AC6554A"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cable</ns8:t>
              </ns8:r>
              <ns8:r>
                <ns8:rPr>
                  <ns8:sty ns8:val="p"/>
                </ns8:rPr>
                <w:rPr>
                  <w:rFonts w:ascii="Cambria Math" w:hAnsi="Cambria Math"/>
                  <w:sz w:val="28"/>
                  <w:szCs w:val="28"/>
                  <w:lang w:eastAsia="zh-CN"/>
                </w:rPr>
                <ns8:t>,</ns8:t>
              </ns8:r>
              <ns8:r>
                <w:rPr>
                  <w:rFonts w:ascii="Cambria Math" w:hAnsi="Cambria Math"/>
                  <w:sz w:val="28"/>
                  <w:szCs w:val="28"/>
                  <w:lang w:eastAsia="zh-CN"/>
                </w:rPr>
                <ns8:t>r</ns8:t>
              </ns8:r>
            </ns8:sup>
          </ns8:sSubSup>
          <ns8:r>
            <ns8:rPr>
              <ns8:lit/>
              <ns8:nor/>
            </ns8:rPr>
            <w:rPr>
              <w:sz w:val="28"/>
              <w:szCs w:val="28"/>
              <w:lang w:eastAsia="zh-CN"/>
            </w:rPr>
            <ns8:t>=</ns8:t>
          </ns8:r>
          <ns8:r>
            <ns8:rPr>
              <ns8:sty ns8:val="p"/>
            </ns8:rPr>
            <w:rPr>
              <w:rFonts w:ascii="Cambria Math" w:hAnsi="Cambria Math"/>
              <w:sz w:val="28"/>
              <w:szCs w:val="28"/>
              <w:lang w:eastAsia="zh-CN"/>
            </w:rPr>
            <ns8:t>(1</ns8:t>
          </ns8:r>
          <ns8:r>
            <ns8:rPr>
              <ns8:lit/>
              <ns8:nor/>
            </ns8:rPr>
            <w:rPr>
              <w:sz w:val="28"/>
              <w:szCs w:val="28"/>
              <w:lang w:eastAsia="zh-CN"/>
            </w:rPr>
            <ns8:t>-</ns8:t>
          </ns8:r>
          <ns8:sSup>
            <ns8:sSupPr>
              <ns8:ctrlPr>
                <w:rPr>
                  <w:rFonts w:ascii="Cambria Math" w:hAnsi="Cambria Math"/>
                  <w:sz w:val="28"/>
                  <w:szCs w:val="28"/>
                  <w:lang w:eastAsia="zh-CN"/>
                </w:rPr>
              </ns8:ctrlPr>
            </ns8:sSupPr>
            <ns8:e>
              <ns8:r>
                <w:rPr>
                  <w:rFonts w:ascii="Cambria Math" w:hAnsi="Cambria Math"/>
                  <w:sz w:val="28"/>
                  <w:szCs w:val="28"/>
                  <w:lang w:eastAsia="zh-CN"/>
                </w:rPr>
                <ns8:t>λ</ns8:t>
              </ns8:r>
            </ns8:e>
            <ns8:sup>
              <ns8:r>
                <w:rPr>
                  <w:rFonts w:ascii="Cambria Math" w:hAnsi="Cambria Math"/>
                  <w:sz w:val="28"/>
                  <w:szCs w:val="28"/>
                  <w:lang w:eastAsia="zh-CN"/>
                </w:rPr>
                <ns8:t>cable</ns8:t>
              </ns8:r>
            </ns8:sup>
          </ns8:s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cable</ns8:t>
              </ns8:r>
              <ns8:r>
                <ns8:rPr>
                  <ns8:sty ns8:val="p"/>
                </ns8:rPr>
                <w:rPr>
                  <w:rFonts w:ascii="Cambria Math" w:hAnsi="Cambria Math"/>
                  <w:sz w:val="28"/>
                  <w:szCs w:val="28"/>
                  <w:lang w:eastAsia="zh-CN"/>
                </w:rPr>
                <ns8:t>,</ns8:t>
              </ns8:r>
              <ns8:r>
                <w:rPr>
                  <w:rFonts w:ascii="Cambria Math" w:hAnsi="Cambria Math"/>
                  <w:sz w:val="28"/>
                  <w:szCs w:val="28"/>
                  <w:lang w:eastAsia="zh-CN"/>
                </w:rPr>
                <ns8:t>s</ns8:t>
              </ns8:r>
            </ns8:sup>
          </ns8:sSubSup>
          <ns8:r>
            <ns8:rPr>
              <ns8:sty ns8:val="p"/>
            </ns8:rPr>
            <w:rPr>
              <w:rFonts w:ascii="Cambria Math" w:hAnsi="Cambria Math"/>
              <w:sz w:val="28"/>
              <w:szCs w:val="28"/>
              <w:lang w:eastAsia="zh-CN"/>
            </w:rPr>
            <ns8:t>,0≤</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cable</ns8:t>
              </ns8:r>
              <ns8:r>
                <ns8:rPr>
                  <ns8:sty ns8:val="p"/>
                </ns8:rPr>
                <w:rPr>
                  <w:rFonts w:ascii="Cambria Math" w:hAnsi="Cambria Math"/>
                  <w:sz w:val="28"/>
                  <w:szCs w:val="28"/>
                  <w:lang w:eastAsia="zh-CN"/>
                </w:rPr>
                <ns8:t>,</ns8:t>
              </ns8:r>
              <ns8:r>
                <w:rPr>
                  <w:rFonts w:ascii="Cambria Math" w:hAnsi="Cambria Math"/>
                  <w:sz w:val="28"/>
                  <w:szCs w:val="28"/>
                  <w:lang w:eastAsia="zh-CN"/>
                </w:rPr>
                <ns8:t>r</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grid</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bSup>
          <ns8:r>
            <ns8:rPr>
              <ns8:sty ns8:val="p"/>
            </ns8:rPr>
            <w:rPr>
              <w:rFonts w:ascii="Cambria Math" w:hAnsi="Cambria Math"/>
              <w:sz w:val="28"/>
              <w:szCs w:val="28"/>
              <w:lang w:eastAsia="zh-CN"/>
            </w:rPr>
            <ns8:t>.</ns8:t>
          </ns8:r>
        </ns8:oMath>
      </ns8:oMathPara>
    </w:p>
    <w:p ns2:paraId="2080FA86" ns2:textId="6A291B74"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grid</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bSup>
      </ns8:oMath>
      <w:r w:rsidRPr="009F160C">
        <w:rPr>
          <w:rFonts w:hint="eastAsia"/>
          <w:sz w:val="28"/>
          <w:szCs w:val="28"/>
          <w:lang w:eastAsia="zh-CN"/>
        </w:rPr>
        <w:t>为陆侧时段</w:t>
      </w:r>
      <ns8:oMath>
        <ns8:r>
          <w:rPr>
            <w:rFonts w:ascii="Cambria Math" w:hAnsi="Cambria Math"/>
            <w:sz w:val="28"/>
            <w:szCs w:val="28"/>
            <w:lang w:eastAsia="zh-CN"/>
          </w:rPr>
          <ns8:t>t</ns8:t>
        </ns8:r>
      </ns8:oMath>
      <w:r w:rsidRPr="009F160C">
        <w:rPr>
          <w:rFonts w:hint="eastAsia"/>
          <w:sz w:val="28"/>
          <w:szCs w:val="28"/>
          <w:lang w:eastAsia="zh-CN"/>
        </w:rPr>
        <w:t>的最大接纳功率。规划级分析可进一步采用负载率相关损耗函数</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loss</ns8:t>
            </ns8:r>
            <ns8:r>
              <ns8:rPr>
                <ns8:sty ns8:val="p"/>
              </ns8:rPr>
              <w:rPr>
                <w:rFonts w:ascii="Cambria Math" w:hAnsi="Cambria Math"/>
                <w:sz w:val="28"/>
                <w:szCs w:val="28"/>
                <w:lang w:eastAsia="zh-CN"/>
              </w:rPr>
              <ns8:t>,</ns8:t>
            </ns8:r>
            <ns8:r>
              <w:rPr>
                <w:rFonts w:ascii="Cambria Math" w:hAnsi="Cambria Math"/>
                <w:sz w:val="28"/>
                <w:szCs w:val="28"/>
                <w:lang w:eastAsia="zh-CN"/>
              </w:rPr>
              <ns8:t>cable</ns8:t>
            </ns8:r>
          </ns8:sup>
        </ns8:sSubSup>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f</ns8:t>
            </ns8:r>
          </ns8:e>
          <ns8:sub>
            <ns8:r>
              <w:rPr>
                <w:rFonts w:ascii="Cambria Math" w:hAnsi="Cambria Math"/>
                <w:sz w:val="28"/>
                <w:szCs w:val="28"/>
                <w:lang w:eastAsia="zh-CN"/>
              </w:rPr>
              <ns8:t>loss</ns8:t>
            </ns8:r>
          </ns8:sub>
        </ns8:sSub>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cable</ns8:t>
            </ns8:r>
            <ns8:r>
              <ns8:rPr>
                <ns8:sty ns8:val="p"/>
              </ns8:rPr>
              <w:rPr>
                <w:rFonts w:ascii="Cambria Math" w:hAnsi="Cambria Math"/>
                <w:sz w:val="28"/>
                <w:szCs w:val="28"/>
                <w:lang w:eastAsia="zh-CN"/>
              </w:rPr>
              <ns8:t>,</ns8:t>
            </ns8:r>
            <ns8:r>
              <w:rPr>
                <w:rFonts w:ascii="Cambria Math" w:hAnsi="Cambria Math"/>
                <w:sz w:val="28"/>
                <w:szCs w:val="28"/>
                <w:lang w:eastAsia="zh-CN"/>
              </w:rPr>
              <ns8:t>s</ns8:t>
            </ns8:r>
          </ns8:sup>
        </ns8:sSubSup>
        <ns8:r>
          <ns8:rPr>
            <ns8:sty ns8:val="p"/>
          </ns8:rPr>
          <w:rPr>
            <w:rFonts w:ascii="Cambria Math" w:hAnsi="Cambria Math"/>
            <w:sz w:val="28"/>
            <w:szCs w:val="28"/>
            <w:lang w:eastAsia="zh-CN"/>
          </w:rPr>
          <ns8:t>)</ns8:t>
        </ns8:r>
      </ns8:oMath>
      <w:r w:rsidRPr="009F160C">
        <w:rPr>
          <w:rFonts w:hint="eastAsia"/>
          <w:sz w:val="28"/>
          <w:szCs w:val="28"/>
          <w:lang w:eastAsia="zh-CN"/>
        </w:rPr>
        <w:t>并作分段线性化；基准计算采用统一综合损耗率。氢气由储氢系统进入管输或船运通道：</w:t>
      </w:r>
    </w:p>
    <w:p ns2:paraId="0F17B150"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m>
            <ns8:mPr>
              <ns8:mcs>
                <ns8:mc>
                  <ns8:mcPr>
                    <ns8:count ns8:val="1"/>
                    <ns8:mcJc ns8:val="center"/>
                  </ns8:mcPr>
                </ns8:mc>
              </ns8:mcs>
              <ns8:ctrlPr>
                <w:rPr>
                  <w:rFonts w:ascii="Cambria Math" w:hAnsi="Cambria Math"/>
                  <w:sz w:val="28"/>
                  <w:szCs w:val="28"/>
                  <w:lang w:eastAsia="zh-CN"/>
                </w:rPr>
              </ns8:ctrlPr>
            </ns8:mPr>
            <ns8:mr>
              <ns8:e>
                <ns8:r>
                  <ns8:rPr>
                    <ns8:sty ns8:val="p"/>
                  </ns8:rPr>
                  <w:rPr>
                    <w:rFonts w:ascii="Cambria Math" w:hAnsi="Cambria Math"/>
                    <w:sz w:val="28"/>
                    <w:szCs w:val="28"/>
                    <w:lang w:eastAsia="zh-CN"/>
                  </w:rPr>
                  <ns8:t>0≤</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pipe</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pipe</ns8:t>
                    </ns8:r>
                  </ns8:sup>
                </ns8:sSubSup>
                <ns8:sSubSup>
                  <ns8:sSubSupPr>
                    <ns8:ctrlPr>
                      <w:rPr>
                        <w:rFonts w:ascii="Cambria Math" w:hAnsi="Cambria Math"/>
                        <w:sz w:val="28"/>
                        <w:szCs w:val="28"/>
                        <w:lang w:eastAsia="zh-CN"/>
                      </w:rPr>
                    </ns8:ctrlPr>
                  </ns8:sSubSupPr>
                  <ns8:e>
                    <ns8:acc>
                      <ns8:accPr>
                        <ns8:chr ns8:val="´"/>
                        <ns8:ctrlPr>
                          <w:rPr>
                            <w:rFonts w:ascii="Cambria Math" w:hAnsi="Cambria Math"/>
                            <w:sz w:val="28"/>
                            <w:szCs w:val="28"/>
                            <w:lang w:eastAsia="zh-CN"/>
                          </w:rPr>
                        </ns8:ctrlPr>
                      </ns8:accPr>
                      <ns8:e>
                        <ns8:r>
                          <w:rPr>
                            <w:rFonts w:ascii="Cambria Math" w:hAnsi="Cambria Math"/>
                            <w:sz w:val="28"/>
                            <w:szCs w:val="28"/>
                            <w:lang w:eastAsia="zh-CN"/>
                          </w:rPr>
                          <ns8:t>m</ns8:t>
                        </ns8:r>
                      </ns8:e>
                    </ns8:acc>
                  </ns8:e>
                  <ns8:sub>
                    <ns8:r>
                      <w:rPr>
                        <w:rFonts w:ascii="Cambria Math" w:hAnsi="Cambria Math"/>
                        <w:sz w:val="28"/>
                        <w:szCs w:val="28"/>
                        <w:lang w:eastAsia="zh-CN"/>
                      </w:rPr>
                      <ns8:t>t</ns8:t>
                    </ns8:r>
                  </ns8:sub>
                  <ns8:sup>
                    <ns8:r>
                      <w:rPr>
                        <w:rFonts w:ascii="Cambria Math" w:hAnsi="Cambria Math"/>
                        <w:sz w:val="28"/>
                        <w:szCs w:val="28"/>
                        <w:lang w:eastAsia="zh-CN"/>
                      </w:rPr>
                      <ns8:t>pipe</ns8:t>
                    </ns8:r>
                  </ns8:sup>
                </ns8:sSubSup>
                <ns8:r>
                  <ns8:rPr>
                    <ns8:sty ns8:val="p"/>
                  </ns8:rPr>
                  <w:rPr>
                    <w:rFonts w:ascii="Cambria Math" w:hAnsi="Cambria Math"/>
                    <w:sz w:val="28"/>
                    <w:szCs w:val="28"/>
                    <w:lang w:eastAsia="zh-CN"/>
                  </w:rPr>
                  <ns8:t>,0≤</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ship</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ship</ns8:t>
                    </ns8:r>
                  </ns8:sup>
                </ns8:sSubSup>
                <ns8:sSubSup>
                  <ns8:sSubSupPr>
                    <ns8:ctrlPr>
                      <w:rPr>
                        <w:rFonts w:ascii="Cambria Math" w:hAnsi="Cambria Math"/>
                        <w:sz w:val="28"/>
                        <w:szCs w:val="28"/>
                        <w:lang w:eastAsia="zh-CN"/>
                      </w:rPr>
                    </ns8:ctrlPr>
                  </ns8:sSubSupPr>
                  <ns8:e>
                    <ns8:acc>
                      <ns8:accPr>
                        <ns8:chr ns8:val="´"/>
                        <ns8:ctrlPr>
                          <w:rPr>
                            <w:rFonts w:ascii="Cambria Math" w:hAnsi="Cambria Math"/>
                            <w:sz w:val="28"/>
                            <w:szCs w:val="28"/>
                            <w:lang w:eastAsia="zh-CN"/>
                          </w:rPr>
                        </ns8:ctrlPr>
                      </ns8:accPr>
                      <ns8:e>
                        <ns8:r>
                          <w:rPr>
                            <w:rFonts w:ascii="Cambria Math" w:hAnsi="Cambria Math"/>
                            <w:sz w:val="28"/>
                            <w:szCs w:val="28"/>
                            <w:lang w:eastAsia="zh-CN"/>
                          </w:rPr>
                          <ns8:t>m</ns8:t>
                        </ns8:r>
                      </ns8:e>
                    </ns8:acc>
                  </ns8:e>
                  <ns8:sub>
                    <ns8:r>
                      <w:rPr>
                        <w:rFonts w:ascii="Cambria Math" w:hAnsi="Cambria Math"/>
                        <w:sz w:val="28"/>
                        <w:szCs w:val="28"/>
                        <w:lang w:eastAsia="zh-CN"/>
                      </w:rPr>
                      <ns8:t>t</ns8:t>
                    </ns8:r>
                  </ns8:sub>
                  <ns8:sup>
                    <ns8:r>
                      <w:rPr>
                        <w:rFonts w:ascii="Cambria Math" w:hAnsi="Cambria Math"/>
                        <w:sz w:val="28"/>
                        <w:szCs w:val="28"/>
                        <w:lang w:eastAsia="zh-CN"/>
                      </w:rPr>
                      <ns8:t>ship</ns8:t>
                    </ns8:r>
                  </ns8:sup>
                </ns8:sSubSup>
                <ns8:r>
                  <ns8:rPr>
                    <ns8:sty ns8:val="p"/>
                  </ns8:rPr>
                  <w:rPr>
                    <w:rFonts w:ascii="Cambria Math" w:hAnsi="Cambria Math"/>
                    <w:sz w:val="28"/>
                    <w:szCs w:val="28"/>
                    <w:lang w:eastAsia="zh-CN"/>
                  </w:rPr>
                  <ns8:t>,</ns8:t>
                </ns8:r>
              </ns8:e>
            </ns8:mr>
            <ns8:mr>
              <ns8:e>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H</ns8:t>
                    </ns8:r>
                    <ns8:r>
                      <ns8:rPr>
                        <ns8:sty ns8:val="p"/>
                      </ns8:rPr>
                      <w:rPr>
                        <w:rFonts w:ascii="Cambria Math" w:hAnsi="Cambria Math"/>
                        <w:sz w:val="28"/>
                        <w:szCs w:val="28"/>
                        <w:lang w:eastAsia="zh-CN"/>
                      </w:rPr>
                      <ns8:t>2,</ns8:t>
                    </ns8:r>
                    <ns8:r>
                      <w:rPr>
                        <w:rFonts w:ascii="Cambria Math" w:hAnsi="Cambria Math"/>
                        <w:sz w:val="28"/>
                        <w:szCs w:val="28"/>
                        <w:lang w:eastAsia="zh-CN"/>
                      </w:rPr>
                      <ns8:t>del</ns8:t>
                    </ns8:r>
                  </ns8:sup>
                </ns8:sSubSup>
                <ns8:r>
                  <ns8:rPr>
                    <ns8:lit/>
                    <ns8:nor/>
                  </ns8:rPr>
                  <w:rPr>
                    <w:sz w:val="28"/>
                    <w:szCs w:val="28"/>
                    <w:lang w:eastAsia="zh-CN"/>
                  </w:rPr>
                  <ns8:t>=</ns8:t>
                </ns8:r>
                <ns8:r>
                  <ns8:rPr>
                    <ns8:sty ns8:val="p"/>
                  </ns8:rPr>
                  <w:rPr>
                    <w:rFonts w:ascii="Cambria Math" w:hAnsi="Cambria Math"/>
                    <w:sz w:val="28"/>
                    <w:szCs w:val="28"/>
                    <w:lang w:eastAsia="zh-CN"/>
                  </w:rPr>
                  <ns8:t>(1</ns8:t>
                </ns8:r>
                <ns8:r>
                  <ns8:rPr>
                    <ns8:lit/>
                    <ns8:nor/>
                  </ns8:rPr>
                  <w:rPr>
                    <w:sz w:val="28"/>
                    <w:szCs w:val="28"/>
                    <w:lang w:eastAsia="zh-CN"/>
                  </w:rPr>
                  <ns8:t>-</ns8:t>
                </ns8:r>
                <ns8:sSup>
                  <ns8:sSupPr>
                    <ns8:ctrlPr>
                      <w:rPr>
                        <w:rFonts w:ascii="Cambria Math" w:hAnsi="Cambria Math"/>
                        <w:sz w:val="28"/>
                        <w:szCs w:val="28"/>
                        <w:lang w:eastAsia="zh-CN"/>
                      </w:rPr>
                    </ns8:ctrlPr>
                  </ns8:sSupPr>
                  <ns8:e>
                    <ns8:r>
                      <w:rPr>
                        <w:rFonts w:ascii="Cambria Math" w:hAnsi="Cambria Math"/>
                        <w:sz w:val="28"/>
                        <w:szCs w:val="28"/>
                        <w:lang w:eastAsia="zh-CN"/>
                      </w:rPr>
                      <ns8:t>λ</ns8:t>
                    </ns8:r>
                  </ns8:e>
                  <ns8:sup>
                    <ns8:r>
                      <w:rPr>
                        <w:rFonts w:ascii="Cambria Math" w:hAnsi="Cambria Math"/>
                        <w:sz w:val="28"/>
                        <w:szCs w:val="28"/>
                        <w:lang w:eastAsia="zh-CN"/>
                      </w:rPr>
                      <ns8:t>pipe</ns8:t>
                    </ns8:r>
                  </ns8:sup>
                </ns8:s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pipe</ns8:t>
                    </ns8:r>
                  </ns8:sup>
                </ns8:sSubSup>
                <ns8:r>
                  <ns8:rPr>
                    <ns8:lit/>
                    <ns8:nor/>
                  </ns8:rPr>
                  <w:rPr>
                    <w:sz w:val="28"/>
                    <w:szCs w:val="28"/>
                    <w:lang w:eastAsia="zh-CN"/>
                  </w:rPr>
                  <ns8:t>+</ns8:t>
                </ns8:r>
                <ns8:r>
                  <ns8:rPr>
                    <ns8:sty ns8:val="p"/>
                  </ns8:rPr>
                  <w:rPr>
                    <w:rFonts w:ascii="Cambria Math" w:hAnsi="Cambria Math"/>
                    <w:sz w:val="28"/>
                    <w:szCs w:val="28"/>
                    <w:lang w:eastAsia="zh-CN"/>
                  </w:rPr>
                  <ns8:t>(1</ns8:t>
                </ns8:r>
                <ns8:r>
                  <ns8:rPr>
                    <ns8:lit/>
                    <ns8:nor/>
                  </ns8:rPr>
                  <w:rPr>
                    <w:sz w:val="28"/>
                    <w:szCs w:val="28"/>
                    <w:lang w:eastAsia="zh-CN"/>
                  </w:rPr>
                  <ns8:t>-</ns8:t>
                </ns8:r>
                <ns8:sSup>
                  <ns8:sSupPr>
                    <ns8:ctrlPr>
                      <w:rPr>
                        <w:rFonts w:ascii="Cambria Math" w:hAnsi="Cambria Math"/>
                        <w:sz w:val="28"/>
                        <w:szCs w:val="28"/>
                        <w:lang w:eastAsia="zh-CN"/>
                      </w:rPr>
                    </ns8:ctrlPr>
                  </ns8:sSupPr>
                  <ns8:e>
                    <ns8:r>
                      <w:rPr>
                        <w:rFonts w:ascii="Cambria Math" w:hAnsi="Cambria Math"/>
                        <w:sz w:val="28"/>
                        <w:szCs w:val="28"/>
                        <w:lang w:eastAsia="zh-CN"/>
                      </w:rPr>
                      <ns8:t>λ</ns8:t>
                    </ns8:r>
                  </ns8:e>
                  <ns8:sup>
                    <ns8:r>
                      <w:rPr>
                        <w:rFonts w:ascii="Cambria Math" w:hAnsi="Cambria Math"/>
                        <w:sz w:val="28"/>
                        <w:szCs w:val="28"/>
                        <w:lang w:eastAsia="zh-CN"/>
                      </w:rPr>
                      <ns8:t>ship</ns8:t>
                    </ns8:r>
                  </ns8:sup>
                </ns8:s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ship</ns8:t>
                    </ns8:r>
                  </ns8:sup>
                </ns8:sSubSup>
                <ns8:r>
                  <ns8:rPr>
                    <ns8:sty ns8:val="p"/>
                  </ns8:rPr>
                  <w:rPr>
                    <w:rFonts w:ascii="Cambria Math" w:hAnsi="Cambria Math"/>
                    <w:sz w:val="28"/>
                    <w:szCs w:val="28"/>
                    <w:lang w:eastAsia="zh-CN"/>
                  </w:rPr>
                  <ns8:t>.</ns8:t>
                </ns8:r>
              </ns8:e>
            </ns8:mr>
          </ns8:m>
        </ns8:oMath>
      </ns8:oMathPara>
    </w:p>
    <w:p ns2:paraId="0301EE80" ns2:textId="460F339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式中</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pipe</ns8:t>
            </ns8:r>
          </ns8:sup>
        </ns8:sSubSup>
      </ns8:oMath>
      <w:r w:rsidRPr="009F160C">
        <w:rPr>
          <w:sz w:val="28"/>
          <w:szCs w:val="28"/>
          <w:lang w:eastAsia="zh-CN"/>
        </w:rPr>
        <w:t>、</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ship</ns8:t>
            </ns8:r>
          </ns8:sup>
        </ns8:sSubSup>
      </ns8:oMath>
      <w:r w:rsidRPr="009F160C">
        <w:rPr>
          <w:rFonts w:hint="eastAsia"/>
          <w:sz w:val="28"/>
          <w:szCs w:val="28"/>
          <w:lang w:eastAsia="zh-CN"/>
        </w:rPr>
        <w:t>为两类通道的提取质量，</w:t>
      </w:r>
      <ns8:oMath>
        <ns8:acc>
          <ns8:accPr>
            <ns8:chr ns8:val="´"/>
            <ns8:ctrlPr>
              <w:rPr>
                <w:rFonts w:ascii="Cambria Math" w:hAnsi="Cambria Math"/>
                <w:sz w:val="28"/>
                <w:szCs w:val="28"/>
                <w:lang w:eastAsia="zh-CN"/>
              </w:rPr>
            </ns8:ctrlPr>
          </ns8:accPr>
          <ns8:e>
            <ns8:r>
              <w:rPr>
                <w:rFonts w:ascii="Cambria Math" w:hAnsi="Cambria Math"/>
                <w:sz w:val="28"/>
                <w:szCs w:val="28"/>
                <w:lang w:eastAsia="zh-CN"/>
              </w:rPr>
              <ns8:t>m</ns8:t>
            </ns8:r>
          </ns8:e>
        </ns8:acc>
      </ns8:oMath>
      <w:r w:rsidRPr="009F160C">
        <w:rPr>
          <w:rFonts w:hint="eastAsia"/>
          <w:sz w:val="28"/>
          <w:szCs w:val="28"/>
          <w:lang w:eastAsia="zh-CN"/>
        </w:rPr>
        <w:t>为相应小时能力上限，</w:t>
      </w:r>
      <ns8:oMath>
        <ns8:r>
          <w:rPr>
            <w:rFonts w:ascii="Cambria Math" w:hAnsi="Cambria Math"/>
            <w:sz w:val="28"/>
            <w:szCs w:val="28"/>
            <w:lang w:eastAsia="zh-CN"/>
          </w:rPr>
          <ns8:t>λ</ns8:t>
        </ns8:r>
      </ns8:oMath>
      <w:r w:rsidRPr="009F160C">
        <w:rPr>
          <w:rFonts w:hint="eastAsia"/>
          <w:sz w:val="28"/>
          <w:szCs w:val="28"/>
          <w:lang w:eastAsia="zh-CN"/>
        </w:rPr>
        <w:t>为运输损耗率；</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H</ns8:t>
            </ns8:r>
            <ns8:r>
              <ns8:rPr>
                <ns8:sty ns8:val="p"/>
              </ns8:rPr>
              <w:rPr>
                <w:rFonts w:ascii="Cambria Math" w:hAnsi="Cambria Math"/>
                <w:sz w:val="28"/>
                <w:szCs w:val="28"/>
                <w:lang w:eastAsia="zh-CN"/>
              </w:rPr>
              <ns8:t>2,</ns8:t>
            </ns8:r>
            <ns8:r>
              <w:rPr>
                <w:rFonts w:ascii="Cambria Math" w:hAnsi="Cambria Math"/>
                <w:sz w:val="28"/>
                <w:szCs w:val="28"/>
                <w:lang w:eastAsia="zh-CN"/>
              </w:rPr>
              <ns8:t>del</ns8:t>
            </ns8:r>
          </ns8:sup>
        </ns8:sSubSup>
      </ns8:oMath>
      <w:r w:rsidRPr="009F160C">
        <w:rPr>
          <w:rFonts w:hint="eastAsia"/>
          <w:sz w:val="28"/>
          <w:szCs w:val="28"/>
          <w:lang w:eastAsia="zh-CN"/>
        </w:rPr>
        <w:t>表示最终到达接收端的氢气质量。</w:t>
      </w:r>
      <w:r w:rsidRPr="009F160C">
        <w:rPr>
          <w:sz w:val="28"/>
          <w:szCs w:val="28"/>
          <w:lang w:eastAsia="zh-CN"/>
        </w:rPr>
        <w:t>算力结算采用有效</w:t>
      </w:r>
      <w:r w:rsidRPr="009F160C">
        <w:rPr>
          <w:sz w:val="28"/>
          <w:szCs w:val="28"/>
          <w:lang w:eastAsia="zh-CN"/>
        </w:rPr>
        <w:t>IT</w:t>
      </w:r>
      <w:r w:rsidRPr="009F160C">
        <w:rPr>
          <w:sz w:val="28"/>
          <w:szCs w:val="28"/>
          <w:lang w:eastAsia="zh-CN"/>
        </w:rPr>
        <w:t>服务量：</w:t>
      </w:r>
    </w:p>
    <w:p ns2:paraId="7C274D08"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E</ns8:t>
              </ns8:r>
            </ns8:e>
            <ns8:sub>
              <ns8:r>
                <w:rPr>
                  <w:rFonts w:ascii="Cambria Math" w:hAnsi="Cambria Math"/>
                  <w:sz w:val="28"/>
                  <w:szCs w:val="28"/>
                  <w:lang w:eastAsia="zh-CN"/>
                </w:rPr>
                <ns8:t>t</ns8:t>
              </ns8:r>
            </ns8:sub>
            <ns8:sup>
              <ns8:r>
                <w:rPr>
                  <w:rFonts w:ascii="Cambria Math" w:hAnsi="Cambria Math"/>
                  <w:sz w:val="28"/>
                  <w:szCs w:val="28"/>
                  <w:lang w:eastAsia="zh-CN"/>
                </w:rPr>
                <ns8:t>CS</ns8:t>
              </ns8:r>
              <ns8:r>
                <ns8:rPr>
                  <ns8:sty ns8:val="p"/>
                </ns8:rPr>
                <w:rPr>
                  <w:rFonts w:ascii="Cambria Math" w:hAnsi="Cambria Math"/>
                  <w:sz w:val="28"/>
                  <w:szCs w:val="28"/>
                  <w:lang w:eastAsia="zh-CN"/>
                </w:rPr>
                <ns8:t>,</ns8:t>
              </ns8:r>
              <ns8:r>
                <w:rPr>
                  <w:rFonts w:ascii="Cambria Math" w:hAnsi="Cambria Math"/>
                  <w:sz w:val="28"/>
                  <w:szCs w:val="28"/>
                  <w:lang w:eastAsia="zh-CN"/>
                </w:rPr>
                <ns8:t>del</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E</ns8:t>
              </ns8:r>
            </ns8:e>
            <ns8:sub>
              <ns8:r>
                <w:rPr>
                  <w:rFonts w:ascii="Cambria Math" w:hAnsi="Cambria Math"/>
                  <w:sz w:val="28"/>
                  <w:szCs w:val="28"/>
                  <w:lang w:eastAsia="zh-CN"/>
                </w:rPr>
                <ns8:t>t</ns8:t>
              </ns8:r>
            </ns8:sub>
            <ns8:sup>
              <ns8:r>
                <w:rPr>
                  <w:rFonts w:ascii="Cambria Math" w:hAnsi="Cambria Math"/>
                  <w:sz w:val="28"/>
                  <w:szCs w:val="28"/>
                  <w:lang w:eastAsia="zh-CN"/>
                </w:rPr>
                <ns8:t>CS</ns8:t>
              </ns8:r>
            </ns8:sup>
          </ns8:sSubSup>
          <ns8:r>
            <ns8:rPr>
              <ns8:sty ns8:val="p"/>
            </ns8:rPr>
            <w:rPr>
              <w:rFonts w:ascii="Cambria Math" w:hAnsi="Cambria Math"/>
              <w:sz w:val="28"/>
              <w:szCs w:val="28"/>
              <w:lang w:eastAsia="zh-CN"/>
            </w:rPr>
            <ns8:t>.</ns8:t>
          </ns8:r>
        </ns8:oMath>
      </ns8:oMathPara>
    </w:p>
    <w:p ns2:paraId="0AC33661" ns2: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海洋用能则采用需求平衡：</w:t>
      </w:r>
    </w:p>
    <w:p ns2:paraId="7E09E533"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marine</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marine</ns8:t>
              </ns8:r>
              <ns8:r>
                <ns8:rPr>
                  <ns8:sty ns8:val="p"/>
                </ns8:rPr>
                <w:rPr>
                  <w:rFonts w:ascii="Cambria Math" w:hAnsi="Cambria Math"/>
                  <w:sz w:val="28"/>
                  <w:szCs w:val="28"/>
                  <w:lang w:eastAsia="zh-CN"/>
                </w:rPr>
                <ns8:t>,</ns8:t>
              </ns8:r>
              <ns8:r>
                <w:rPr>
                  <w:rFonts w:ascii="Cambria Math" w:hAnsi="Cambria Math"/>
                  <w:sz w:val="28"/>
                  <w:szCs w:val="28"/>
                  <w:lang w:eastAsia="zh-CN"/>
                </w:rPr>
                <ns8:t>ENS</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marine</ns8:t>
              </ns8:r>
              <ns8:r>
                <ns8:rPr>
                  <ns8:sty ns8:val="p"/>
                </ns8:rPr>
                <w:rPr>
                  <w:rFonts w:ascii="Cambria Math" w:hAnsi="Cambria Math"/>
                  <w:sz w:val="28"/>
                  <w:szCs w:val="28"/>
                  <w:lang w:eastAsia="zh-CN"/>
                </w:rPr>
                <ns8:t>,</ns8:t>
              </ns8:r>
              <ns8:r>
                <w:rPr>
                  <w:rFonts w:ascii="Cambria Math" w:hAnsi="Cambria Math"/>
                  <w:sz w:val="28"/>
                  <w:szCs w:val="28"/>
                  <w:lang w:eastAsia="zh-CN"/>
                </w:rPr>
                <ns8:t>dem</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marine</ns8:t>
              </ns8:r>
              <ns8:r>
                <ns8:rPr>
                  <ns8:sty ns8:val="p"/>
                </ns8:rPr>
                <w:rPr>
                  <w:rFonts w:ascii="Cambria Math" w:hAnsi="Cambria Math"/>
                  <w:sz w:val="28"/>
                  <w:szCs w:val="28"/>
                  <w:lang w:eastAsia="zh-CN"/>
                </w:rPr>
                <ns8:t>,</ns8:t>
              </ns8:r>
              <ns8:r>
                <w:rPr>
                  <w:rFonts w:ascii="Cambria Math" w:hAnsi="Cambria Math"/>
                  <w:sz w:val="28"/>
                  <w:szCs w:val="28"/>
                  <w:lang w:eastAsia="zh-CN"/>
                </w:rPr>
                <ns8:t>ENS</ns8:t>
              </ns8:r>
            </ns8:sup>
          </ns8:sSubSup>
          <ns8:r>
            <ns8:rPr>
              <ns8:sty ns8:val="p"/>
            </ns8:rPr>
            <w:rPr>
              <w:rFonts w:ascii="Cambria Math" w:hAnsi="Cambria Math"/>
              <w:sz w:val="28"/>
              <w:szCs w:val="28"/>
              <w:lang w:eastAsia="zh-CN"/>
            </w:rPr>
            <ns8:t>≥0.</ns8:t>
          </ns8:r>
        </ns8:oMath>
      </ns8:oMathPara>
    </w:p>
    <w:p ns2:paraId="5CAADE0C" ns2: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marine</ns8:t>
            </ns8:r>
          </ns8:sup>
        </ns8:sSubSup>
      </ns8:oMath>
      <w:r w:rsidRPr="009F160C">
        <w:rPr>
          <w:rFonts w:hint="eastAsia"/>
          <w:sz w:val="28"/>
          <w:szCs w:val="28"/>
          <w:lang w:eastAsia="zh-CN"/>
        </w:rPr>
        <w:t>为实际供给功率，</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marine</ns8:t>
            </ns8:r>
            <ns8:r>
              <ns8:rPr>
                <ns8:sty ns8:val="p"/>
              </ns8:rPr>
              <w:rPr>
                <w:rFonts w:ascii="Cambria Math" w:hAnsi="Cambria Math"/>
                <w:sz w:val="28"/>
                <w:szCs w:val="28"/>
                <w:lang w:eastAsia="zh-CN"/>
              </w:rPr>
              <ns8:t>,</ns8:t>
            </ns8:r>
            <ns8:r>
              <w:rPr>
                <w:rFonts w:ascii="Cambria Math" w:hAnsi="Cambria Math"/>
                <w:sz w:val="28"/>
                <w:szCs w:val="28"/>
                <w:lang w:eastAsia="zh-CN"/>
              </w:rPr>
              <ns8:t>ENS</ns8:t>
            </ns8:r>
          </ns8:sup>
        </ns8:sSubSup>
      </ns8:oMath>
      <w:r w:rsidRPr="009F160C">
        <w:rPr>
          <w:rFonts w:hint="eastAsia"/>
          <w:sz w:val="28"/>
          <w:szCs w:val="28"/>
          <w:lang w:eastAsia="zh-CN"/>
        </w:rPr>
        <w:t>为未满足部分。各输出端口与公共母线使用相同小时索引，以保证能量统计和收益核算相互对应。</w:t>
      </w:r>
    </w:p>
    <w:p ns2:paraId="25D4154E" ns2:textId="761CF64D" w:rsidR="00BD75E1" w:rsidRDefault="00BD75E1">
      <w:pPr>
        <w:pStyle w:val="21"/>
        <w:rPr>
          <w:lang w:eastAsia="zh-CN"/>
        </w:rPr>
      </w:pPr>
      <w:bookmarkStart w:id="78" w:name="构网型电池储能模型"/>
      <w:bookmarkStart w:id="79" w:name="_Toc237592072"/>
      <w:bookmarkEnd w:id="76"/>
      <w:r>
        <w:rPr>
          <w:rFonts w:ascii="宋体" w:eastAsia="宋体" w:hAnsi="宋体" w:hint="eastAsia"/>
          <w:lang w:eastAsia="zh-CN"/>
        </w:rPr>
        <w:t>四、</w:t>
      </w:r>
      <w:r>
        <w:rPr>
          <w:rFonts w:hint="eastAsia"/>
          <w:lang w:eastAsia="zh-CN"/>
        </w:rPr>
        <w:t>构网型电池储能模型</w:t>
      </w:r>
      <w:bookmarkEnd w:id="79"/>
    </w:p>
    <w:p ns2:paraId="54421A8A" ns2: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电池储能承担小时尺度的能量搬移，并为构网运行预留一定功率和能量裕度。设</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ch</ns8:t>
            </ns8:r>
          </ns8:sup>
        </ns8:sSubSup>
      </ns8:oMath>
      <w:r w:rsidRPr="009F160C">
        <w:rPr>
          <w:sz w:val="28"/>
          <w:szCs w:val="28"/>
          <w:lang w:eastAsia="zh-CN"/>
        </w:rPr>
        <w:t>、</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dis</ns8:t>
            </ns8:r>
          </ns8:sup>
        </ns8:sSubSup>
      </ns8:oMath>
      <w:r w:rsidRPr="009F160C">
        <w:rPr>
          <w:rFonts w:hint="eastAsia"/>
          <w:sz w:val="28"/>
          <w:szCs w:val="28"/>
          <w:lang w:eastAsia="zh-CN"/>
        </w:rPr>
        <w:t>分别为母线侧充电和放电功率，</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E</ns8:t>
            </ns8:r>
          </ns8:e>
          <ns8:sub>
            <ns8:r>
              <w:rPr>
                <w:rFonts w:ascii="Cambria Math" w:hAnsi="Cambria Math"/>
                <w:sz w:val="28"/>
                <w:szCs w:val="28"/>
                <w:lang w:eastAsia="zh-CN"/>
              </w:rPr>
              <ns8:t>t</ns8:t>
            </ns8:r>
          </ns8:sub>
          <ns8:sup>
            <ns8:r>
              <w:rPr>
                <w:rFonts w:ascii="Cambria Math" w:hAnsi="Cambria Math"/>
                <w:sz w:val="28"/>
                <w:szCs w:val="28"/>
                <w:lang w:eastAsia="zh-CN"/>
              </w:rPr>
              <ns8:t>B</ns8:t>
            </ns8:r>
          </ns8:sup>
        </ns8:sSubSup>
      </ns8:oMath>
      <w:r w:rsidRPr="009F160C">
        <w:rPr>
          <w:rFonts w:hint="eastAsia"/>
          <w:sz w:val="28"/>
          <w:szCs w:val="28"/>
          <w:lang w:eastAsia="zh-CN"/>
        </w:rPr>
        <w:t>为时段</w:t>
      </w:r>
      <ns8:oMath>
        <ns8:r>
          <w:rPr>
            <w:rFonts w:ascii="Cambria Math" w:hAnsi="Cambria Math"/>
            <w:sz w:val="28"/>
            <w:szCs w:val="28"/>
            <w:lang w:eastAsia="zh-CN"/>
          </w:rPr>
          <ns8:t>t</ns8:t>
        </ns8:r>
      </ns8:oMath>
      <w:r w:rsidRPr="009F160C">
        <w:rPr>
          <w:rFonts w:hint="eastAsia"/>
          <w:sz w:val="28"/>
          <w:szCs w:val="28"/>
          <w:lang w:eastAsia="zh-CN"/>
        </w:rPr>
        <w:t>结束时的可用能量，则</w:t>
      </w:r>
    </w:p>
    <w:p ns2:paraId="07010BBC"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E</ns8:t>
              </ns8:r>
            </ns8:e>
            <ns8:sub>
              <ns8:r>
                <w:rPr>
                  <w:rFonts w:ascii="Cambria Math" w:hAnsi="Cambria Math"/>
                  <w:sz w:val="28"/>
                  <w:szCs w:val="28"/>
                  <w:lang w:eastAsia="zh-CN"/>
                </w:rPr>
                <ns8:t>t</ns8:t>
              </ns8:r>
            </ns8:sub>
            <ns8:sup>
              <ns8:r>
                <w:rPr>
                  <w:rFonts w:ascii="Cambria Math" w:hAnsi="Cambria Math"/>
                  <w:sz w:val="28"/>
                  <w:szCs w:val="28"/>
                  <w:lang w:eastAsia="zh-CN"/>
                </w:rPr>
                <ns8:t>B</ns8:t>
              </ns8:r>
            </ns8:sup>
          </ns8:sSubSup>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ρ</ns8:t>
              </ns8:r>
            </ns8:e>
            <ns8:sub>
              <ns8:r>
                <w:rPr>
                  <w:rFonts w:ascii="Cambria Math" w:hAnsi="Cambria Math"/>
                  <w:sz w:val="28"/>
                  <w:szCs w:val="28"/>
                  <w:lang w:eastAsia="zh-CN"/>
                </w:rPr>
                <ns8:t>B</ns8:t>
              </ns8:r>
            </ns8:sub>
          </ns8:sSub>
          <ns8:sSubSup>
            <ns8:sSubSupPr>
              <ns8:ctrlPr>
                <w:rPr>
                  <w:rFonts w:ascii="Cambria Math" w:hAnsi="Cambria Math"/>
                  <w:sz w:val="28"/>
                  <w:szCs w:val="28"/>
                  <w:lang w:eastAsia="zh-CN"/>
                </w:rPr>
              </ns8:ctrlPr>
            </ns8:sSubSupPr>
            <ns8:e>
              <ns8:r>
                <w:rPr>
                  <w:rFonts w:ascii="Cambria Math" w:hAnsi="Cambria Math"/>
                  <w:sz w:val="28"/>
                  <w:szCs w:val="28"/>
                  <w:lang w:eastAsia="zh-CN"/>
                </w:rPr>
                <ns8:t>E</ns8:t>
              </ns8:r>
            </ns8:e>
            <ns8:sub>
              <ns8:r>
                <w:rPr>
                  <w:rFonts w:ascii="Cambria Math" w:hAnsi="Cambria Math"/>
                  <w:sz w:val="28"/>
                  <w:szCs w:val="28"/>
                  <w:lang w:eastAsia="zh-CN"/>
                </w:rPr>
                <ns8:t>t</ns8:t>
              </ns8:r>
              <ns8:r>
                <ns8:rPr>
                  <ns8:lit/>
                  <ns8:nor/>
                </ns8:rPr>
                <w:rPr>
                  <w:sz w:val="28"/>
                  <w:szCs w:val="28"/>
                  <w:lang w:eastAsia="zh-CN"/>
                </w:rPr>
                <ns8:t>-</ns8:t>
              </ns8:r>
              <ns8:r>
                <ns8:rPr>
                  <ns8:sty ns8:val="p"/>
                </ns8:rPr>
                <w:rPr>
                  <w:rFonts w:ascii="Cambria Math" w:hAnsi="Cambria Math"/>
                  <w:sz w:val="28"/>
                  <w:szCs w:val="28"/>
                  <w:lang w:eastAsia="zh-CN"/>
                </w:rPr>
                <ns8:t>1</ns8:t>
              </ns8:r>
            </ns8:sub>
            <ns8:sup>
              <ns8:r>
                <w:rPr>
                  <w:rFonts w:ascii="Cambria Math" w:hAnsi="Cambria Math"/>
                  <w:sz w:val="28"/>
                  <w:szCs w:val="28"/>
                  <w:lang w:eastAsia="zh-CN"/>
                </w:rPr>
                <ns8:t>B</ns8:t>
              </ns8:r>
            </ns8:sup>
          </ns8:sSubSup>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η</ns8:t>
              </ns8:r>
            </ns8:e>
            <ns8:sub>
              <ns8:r>
                <w:rPr>
                  <w:rFonts w:ascii="Cambria Math" w:hAnsi="Cambria Math"/>
                  <w:sz w:val="28"/>
                  <w:szCs w:val="28"/>
                  <w:lang w:eastAsia="zh-CN"/>
                </w:rPr>
                <ns8:t>ch</ns8:t>
              </ns8:r>
            </ns8:sub>
          </ns8:sSub>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ch</ns8:t>
              </ns8:r>
            </ns8:sup>
          </ns8:sSubSup>
          <ns8:r>
            <w:rPr>
              <w:rFonts w:ascii="Cambria Math" w:hAnsi="Cambria Math"/>
              <w:sz w:val="28"/>
              <w:szCs w:val="28"/>
              <w:lang w:eastAsia="zh-CN"/>
            </w:rPr>
            <ns8:t>Δt</ns8:t>
          </ns8:r>
          <ns8:r>
            <ns8:rPr>
              <ns8:lit/>
              <ns8:nor/>
            </ns8:rPr>
            <w:rPr>
              <w:sz w:val="28"/>
              <w:szCs w:val="28"/>
              <w:lang w:eastAsia="zh-CN"/>
            </w:rPr>
            <ns8:t>-</ns8:t>
          </ns8:r>
          <ns8:f>
            <ns8:fPr>
              <ns8:ctrlPr>
                <w:rPr>
                  <w:rFonts w:ascii="Cambria Math" w:hAnsi="Cambria Math"/>
                  <w:sz w:val="28"/>
                  <w:szCs w:val="28"/>
                  <w:lang w:eastAsia="zh-CN"/>
                </w:rPr>
              </ns8:ctrlPr>
            </ns8:fPr>
            <ns8:num>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dis</ns8:t>
                  </ns8:r>
                </ns8:sup>
              </ns8:sSubSup>
              <ns8:r>
                <w:rPr>
                  <w:rFonts w:ascii="Cambria Math" w:hAnsi="Cambria Math"/>
                  <w:sz w:val="28"/>
                  <w:szCs w:val="28"/>
                  <w:lang w:eastAsia="zh-CN"/>
                </w:rPr>
                <ns8:t>Δt</ns8:t>
              </ns8:r>
            </ns8:num>
            <ns8:den>
              <ns8:sSub>
                <ns8:sSubPr>
                  <ns8:ctrlPr>
                    <w:rPr>
                      <w:rFonts w:ascii="Cambria Math" w:hAnsi="Cambria Math"/>
                      <w:sz w:val="28"/>
                      <w:szCs w:val="28"/>
                      <w:lang w:eastAsia="zh-CN"/>
                    </w:rPr>
                  </ns8:ctrlPr>
                </ns8:sSubPr>
                <ns8:e>
                  <ns8:r>
                    <w:rPr>
                      <w:rFonts w:ascii="Cambria Math" w:hAnsi="Cambria Math"/>
                      <w:sz w:val="28"/>
                      <w:szCs w:val="28"/>
                      <w:lang w:eastAsia="zh-CN"/>
                    </w:rPr>
                    <ns8:t>η</ns8:t>
                  </ns8:r>
                </ns8:e>
                <ns8:sub>
                  <ns8:r>
                    <w:rPr>
                      <w:rFonts w:ascii="Cambria Math" w:hAnsi="Cambria Math"/>
                      <w:sz w:val="28"/>
                      <w:szCs w:val="28"/>
                      <w:lang w:eastAsia="zh-CN"/>
                    </w:rPr>
                    <ns8:t>dis</ns8:t>
                  </ns8:r>
                </ns8:sub>
              </ns8:sSub>
            </ns8:den>
          </ns8:f>
          <ns8:r>
            <ns8:rPr>
              <ns8:sty ns8:val="p"/>
            </ns8:rPr>
            <w:rPr>
              <w:rFonts w:ascii="Cambria Math" w:hAnsi="Cambria Math"/>
              <w:sz w:val="28"/>
              <w:szCs w:val="28"/>
              <w:lang w:eastAsia="zh-CN"/>
            </w:rPr>
            <ns8:t>.</ns8:t>
          </ns8:r>
        </ns8:oMath>
      </ns8:oMathPara>
    </w:p>
    <w:p ns2:paraId="031CAE78" ns2:textId="389B827C"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lastRenderedPageBreak/>
        <w:t>式中</w:t>
      </w:r>
      <ns8:oMath>
        <ns8:sSub>
          <ns8:sSubPr>
            <ns8:ctrlPr>
              <w:rPr>
                <w:rFonts w:ascii="Cambria Math" w:hAnsi="Cambria Math"/>
                <w:sz w:val="28"/>
                <w:szCs w:val="28"/>
                <w:lang w:eastAsia="zh-CN"/>
              </w:rPr>
            </ns8:ctrlPr>
          </ns8:sSubPr>
          <ns8:e>
            <ns8:r>
              <w:rPr>
                <w:rFonts w:ascii="Cambria Math" w:hAnsi="Cambria Math"/>
                <w:sz w:val="28"/>
                <w:szCs w:val="28"/>
                <w:lang w:eastAsia="zh-CN"/>
              </w:rPr>
              <ns8:t>ρ</ns8:t>
            </ns8:r>
          </ns8:e>
          <ns8:sub>
            <ns8:r>
              <w:rPr>
                <w:rFonts w:ascii="Cambria Math" w:hAnsi="Cambria Math"/>
                <w:sz w:val="28"/>
                <w:szCs w:val="28"/>
                <w:lang w:eastAsia="zh-CN"/>
              </w:rPr>
              <ns8:t>B</ns8:t>
            </ns8:r>
          </ns8:sub>
        </ns8:sSub>
      </ns8:oMath>
      <w:r w:rsidRPr="009F160C">
        <w:rPr>
          <w:rFonts w:hint="eastAsia"/>
          <w:sz w:val="28"/>
          <w:szCs w:val="28"/>
          <w:lang w:eastAsia="zh-CN"/>
        </w:rPr>
        <w:t>为能量保持率，</w:t>
      </w:r>
      <ns8:oMath>
        <ns8:sSub>
          <ns8:sSubPr>
            <ns8:ctrlPr>
              <w:rPr>
                <w:rFonts w:ascii="Cambria Math" w:hAnsi="Cambria Math"/>
                <w:sz w:val="28"/>
                <w:szCs w:val="28"/>
                <w:lang w:eastAsia="zh-CN"/>
              </w:rPr>
            </ns8:ctrlPr>
          </ns8:sSubPr>
          <ns8:e>
            <ns8:r>
              <w:rPr>
                <w:rFonts w:ascii="Cambria Math" w:hAnsi="Cambria Math"/>
                <w:sz w:val="28"/>
                <w:szCs w:val="28"/>
                <w:lang w:eastAsia="zh-CN"/>
              </w:rPr>
              <ns8:t>η</ns8:t>
            </ns8:r>
          </ns8:e>
          <ns8:sub>
            <ns8:r>
              <w:rPr>
                <w:rFonts w:ascii="Cambria Math" w:hAnsi="Cambria Math"/>
                <w:sz w:val="28"/>
                <w:szCs w:val="28"/>
                <w:lang w:eastAsia="zh-CN"/>
              </w:rPr>
              <ns8:t>ch</ns8:t>
            </ns8:r>
          </ns8:sub>
        </ns8:sSub>
      </ns8:oMath>
      <w:r w:rsidRPr="009F160C">
        <w:rPr>
          <w:rFonts w:hint="eastAsia"/>
          <w:sz w:val="28"/>
          <w:szCs w:val="28"/>
          <w:lang w:eastAsia="zh-CN"/>
        </w:rPr>
        <w:t>和</w:t>
      </w:r>
      <ns8:oMath>
        <ns8:sSub>
          <ns8:sSubPr>
            <ns8:ctrlPr>
              <w:rPr>
                <w:rFonts w:ascii="Cambria Math" w:hAnsi="Cambria Math"/>
                <w:sz w:val="28"/>
                <w:szCs w:val="28"/>
                <w:lang w:eastAsia="zh-CN"/>
              </w:rPr>
            </ns8:ctrlPr>
          </ns8:sSubPr>
          <ns8:e>
            <ns8:r>
              <w:rPr>
                <w:rFonts w:ascii="Cambria Math" w:hAnsi="Cambria Math"/>
                <w:sz w:val="28"/>
                <w:szCs w:val="28"/>
                <w:lang w:eastAsia="zh-CN"/>
              </w:rPr>
              <ns8:t>η</ns8:t>
            </ns8:r>
          </ns8:e>
          <ns8:sub>
            <ns8:r>
              <w:rPr>
                <w:rFonts w:ascii="Cambria Math" w:hAnsi="Cambria Math"/>
                <w:sz w:val="28"/>
                <w:szCs w:val="28"/>
                <w:lang w:eastAsia="zh-CN"/>
              </w:rPr>
              <ns8:t>dis</ns8:t>
            </ns8:r>
          </ns8:sub>
        </ns8:sSub>
      </ns8:oMath>
      <w:r w:rsidRPr="009F160C">
        <w:rPr>
          <w:rFonts w:hint="eastAsia"/>
          <w:sz w:val="28"/>
          <w:szCs w:val="28"/>
          <w:lang w:eastAsia="zh-CN"/>
        </w:rPr>
        <w:t>分别为充、放电效率。充电时只有</w:t>
      </w:r>
      <ns8:oMath>
        <ns8:sSub>
          <ns8:sSubPr>
            <ns8:ctrlPr>
              <w:rPr>
                <w:rFonts w:ascii="Cambria Math" w:hAnsi="Cambria Math"/>
                <w:sz w:val="28"/>
                <w:szCs w:val="28"/>
                <w:lang w:eastAsia="zh-CN"/>
              </w:rPr>
            </ns8:ctrlPr>
          </ns8:sSubPr>
          <ns8:e>
            <ns8:r>
              <w:rPr>
                <w:rFonts w:ascii="Cambria Math" w:hAnsi="Cambria Math"/>
                <w:sz w:val="28"/>
                <w:szCs w:val="28"/>
                <w:lang w:eastAsia="zh-CN"/>
              </w:rPr>
              <ns8:t>η</ns8:t>
            </ns8:r>
          </ns8:e>
          <ns8:sub>
            <ns8:r>
              <w:rPr>
                <w:rFonts w:ascii="Cambria Math" w:hAnsi="Cambria Math"/>
                <w:sz w:val="28"/>
                <w:szCs w:val="28"/>
                <w:lang w:eastAsia="zh-CN"/>
              </w:rPr>
              <ns8:t>ch</ns8:t>
            </ns8:r>
          </ns8:sub>
        </ns8:sSub>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ch</ns8:t>
            </ns8:r>
          </ns8:sup>
        </ns8:sSubSup>
        <ns8:r>
          <w:rPr>
            <w:rFonts w:ascii="Cambria Math" w:hAnsi="Cambria Math"/>
            <w:sz w:val="28"/>
            <w:szCs w:val="28"/>
            <w:lang w:eastAsia="zh-CN"/>
          </w:rPr>
          <ns8:t>Δt</ns8:t>
        </ns8:r>
      </ns8:oMath>
      <w:r w:rsidRPr="009F160C">
        <w:rPr>
          <w:rFonts w:hint="eastAsia"/>
          <w:sz w:val="28"/>
          <w:szCs w:val="28"/>
          <w:lang w:eastAsia="zh-CN"/>
        </w:rPr>
        <w:t>进入电池；向母线输出</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dis</ns8:t>
            </ns8:r>
          </ns8:sup>
        </ns8:sSubSup>
        <ns8:r>
          <w:rPr>
            <w:rFonts w:ascii="Cambria Math" w:hAnsi="Cambria Math"/>
            <w:sz w:val="28"/>
            <w:szCs w:val="28"/>
            <w:lang w:eastAsia="zh-CN"/>
          </w:rPr>
          <ns8:t>Δt</ns8:t>
        </ns8:r>
      </ns8:oMath>
      <w:r w:rsidRPr="009F160C">
        <w:rPr>
          <w:rFonts w:hint="eastAsia"/>
          <w:sz w:val="28"/>
          <w:szCs w:val="28"/>
          <w:lang w:eastAsia="zh-CN"/>
        </w:rPr>
        <w:t>时，电池内部需释放</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dis</ns8:t>
            </ns8:r>
          </ns8:sup>
        </ns8:sSubSup>
        <ns8:r>
          <w:rPr>
            <w:rFonts w:ascii="Cambria Math" w:hAnsi="Cambria Math"/>
            <w:sz w:val="28"/>
            <w:szCs w:val="28"/>
            <w:lang w:eastAsia="zh-CN"/>
          </w:rPr>
          <ns8:t>Δt</ns8:t>
        </ns8:r>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η</ns8:t>
            </ns8:r>
          </ns8:e>
          <ns8:sub>
            <ns8:r>
              <w:rPr>
                <w:rFonts w:ascii="Cambria Math" w:hAnsi="Cambria Math"/>
                <w:sz w:val="28"/>
                <w:szCs w:val="28"/>
                <w:lang w:eastAsia="zh-CN"/>
              </w:rPr>
              <ns8:t>dis</ns8:t>
            </ns8:r>
          </ns8:sub>
        </ns8:sSub>
      </ns8:oMath>
      <w:r w:rsidRPr="009F160C">
        <w:rPr>
          <w:sz w:val="28"/>
          <w:szCs w:val="28"/>
          <w:lang w:eastAsia="zh-CN"/>
        </w:rPr>
        <w:t>。</w:t>
      </w:r>
      <w:r w:rsidRPr="009F160C">
        <w:rPr>
          <w:rFonts w:hint="eastAsia"/>
          <w:sz w:val="28"/>
          <w:szCs w:val="28"/>
          <w:lang w:eastAsia="zh-CN"/>
        </w:rPr>
        <w:t>SOC</w:t>
      </w:r>
      <w:r w:rsidRPr="009F160C">
        <w:rPr>
          <w:rFonts w:hint="eastAsia"/>
          <w:sz w:val="28"/>
          <w:szCs w:val="28"/>
          <w:lang w:eastAsia="zh-CN"/>
        </w:rPr>
        <w:t>和功率边界写为</w:t>
      </w:r>
    </w:p>
    <w:p ns2:paraId="7E5DE584"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m>
            <ns8:mPr>
              <ns8:mcs>
                <ns8:mc>
                  <ns8:mcPr>
                    <ns8:count ns8:val="1"/>
                    <ns8:mcJc ns8:val="center"/>
                  </ns8:mcPr>
                </ns8:mc>
              </ns8:mcs>
              <ns8:ctrlPr>
                <w:rPr>
                  <w:rFonts w:ascii="Cambria Math" w:hAnsi="Cambria Math"/>
                  <w:sz w:val="28"/>
                  <w:szCs w:val="28"/>
                  <w:lang w:eastAsia="zh-CN"/>
                </w:rPr>
              </ns8:ctrlPr>
            </ns8:mPr>
            <ns8:mr>
              <ns8:e>
                <ns8:sSup>
                  <ns8:sSupPr>
                    <ns8:ctrlPr>
                      <w:rPr>
                        <w:rFonts w:ascii="Cambria Math" w:hAnsi="Cambria Math"/>
                        <w:sz w:val="28"/>
                        <w:szCs w:val="28"/>
                        <w:lang w:eastAsia="zh-CN"/>
                      </w:rPr>
                    </ns8:ctrlPr>
                  </ns8:sSupPr>
                  <ns8:e>
                    <ns8:r>
                      <w:rPr>
                        <w:rFonts w:ascii="Cambria Math" w:hAnsi="Cambria Math"/>
                        <w:sz w:val="28"/>
                        <w:szCs w:val="28"/>
                        <w:lang w:eastAsia="zh-CN"/>
                      </w:rPr>
                      <ns8:t>E</ns8:t>
                    </ns8:r>
                  </ns8:e>
                  <ns8:sup>
                    <ns8:r>
                      <w:rPr>
                        <w:rFonts w:ascii="Cambria Math" w:hAnsi="Cambria Math"/>
                        <w:sz w:val="28"/>
                        <w:szCs w:val="28"/>
                        <w:lang w:eastAsia="zh-CN"/>
                      </w:rPr>
                      <ns8:t>r</ns8:t>
                    </ns8:r>
                  </ns8:sup>
                </ns8:sSup>
                <ns8:r>
                  <w:rPr>
                    <w:rFonts w:ascii="Cambria Math" w:hAnsi="Cambria Math"/>
                    <w:sz w:val="28"/>
                    <w:szCs w:val="28"/>
                    <w:lang w:eastAsia="zh-CN"/>
                  </w:rPr>
                  <ns8:t>SO</ns8:t>
                </ns8:r>
                <ns8:sSub>
                  <ns8:sSubPr>
                    <ns8:ctrlPr>
                      <w:rPr>
                        <w:rFonts w:ascii="Cambria Math" w:hAnsi="Cambria Math"/>
                        <w:sz w:val="28"/>
                        <w:szCs w:val="28"/>
                        <w:lang w:eastAsia="zh-CN"/>
                      </w:rPr>
                    </ns8:ctrlPr>
                  </ns8:sSubPr>
                  <ns8:e>
                    <ns8:r>
                      <w:rPr>
                        <w:rFonts w:ascii="Cambria Math" w:hAnsi="Cambria Math"/>
                        <w:sz w:val="28"/>
                        <w:szCs w:val="28"/>
                        <w:lang w:eastAsia="zh-CN"/>
                      </w:rPr>
                      <ns8:t>C</ns8:t>
                    </ns8:r>
                  </ns8:e>
                  <ns8:sub>
                    <ns8:r>
                      <w:rPr>
                        <w:rFonts w:ascii="Cambria Math" w:hAnsi="Cambria Math"/>
                        <w:sz w:val="28"/>
                        <w:szCs w:val="28"/>
                        <w:lang w:eastAsia="zh-CN"/>
                      </w:rPr>
                      <ns8:t>min</ns8:t>
                    </ns8:r>
                  </ns8:sub>
                </ns8:sSub>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E</ns8:t>
                    </ns8:r>
                  </ns8:e>
                  <ns8:sub>
                    <ns8:r>
                      <w:rPr>
                        <w:rFonts w:ascii="Cambria Math" w:hAnsi="Cambria Math"/>
                        <w:sz w:val="28"/>
                        <w:szCs w:val="28"/>
                        <w:lang w:eastAsia="zh-CN"/>
                      </w:rPr>
                      <ns8:t>t</ns8:t>
                    </ns8:r>
                  </ns8:sub>
                  <ns8:sup>
                    <ns8:r>
                      <w:rPr>
                        <w:rFonts w:ascii="Cambria Math" w:hAnsi="Cambria Math"/>
                        <w:sz w:val="28"/>
                        <w:szCs w:val="28"/>
                        <w:lang w:eastAsia="zh-CN"/>
                      </w:rPr>
                      <ns8:t>B</ns8:t>
                    </ns8:r>
                  </ns8:sup>
                </ns8:sSubSup>
                <ns8:r>
                  <ns8:rPr>
                    <ns8:sty ns8:val="p"/>
                  </ns8:rPr>
                  <w:rPr>
                    <w:rFonts w:ascii="Cambria Math" w:hAnsi="Cambria Math"/>
                    <w:sz w:val="28"/>
                    <w:szCs w:val="28"/>
                    <w:lang w:eastAsia="zh-CN"/>
                  </w:rPr>
                  <ns8:t>≤</ns8:t>
                </ns8:r>
                <ns8:sSup>
                  <ns8:sSupPr>
                    <ns8:ctrlPr>
                      <w:rPr>
                        <w:rFonts w:ascii="Cambria Math" w:hAnsi="Cambria Math"/>
                        <w:sz w:val="28"/>
                        <w:szCs w:val="28"/>
                        <w:lang w:eastAsia="zh-CN"/>
                      </w:rPr>
                    </ns8:ctrlPr>
                  </ns8:sSupPr>
                  <ns8:e>
                    <ns8:r>
                      <w:rPr>
                        <w:rFonts w:ascii="Cambria Math" w:hAnsi="Cambria Math"/>
                        <w:sz w:val="28"/>
                        <w:szCs w:val="28"/>
                        <w:lang w:eastAsia="zh-CN"/>
                      </w:rPr>
                      <ns8:t>E</ns8:t>
                    </ns8:r>
                  </ns8:e>
                  <ns8:sup>
                    <ns8:r>
                      <w:rPr>
                        <w:rFonts w:ascii="Cambria Math" w:hAnsi="Cambria Math"/>
                        <w:sz w:val="28"/>
                        <w:szCs w:val="28"/>
                        <w:lang w:eastAsia="zh-CN"/>
                      </w:rPr>
                      <ns8:t>r</ns8:t>
                    </ns8:r>
                  </ns8:sup>
                </ns8:sSup>
                <ns8:r>
                  <w:rPr>
                    <w:rFonts w:ascii="Cambria Math" w:hAnsi="Cambria Math"/>
                    <w:sz w:val="28"/>
                    <w:szCs w:val="28"/>
                    <w:lang w:eastAsia="zh-CN"/>
                  </w:rPr>
                  <ns8:t>SO</ns8:t>
                </ns8:r>
                <ns8:sSub>
                  <ns8:sSubPr>
                    <ns8:ctrlPr>
                      <w:rPr>
                        <w:rFonts w:ascii="Cambria Math" w:hAnsi="Cambria Math"/>
                        <w:sz w:val="28"/>
                        <w:szCs w:val="28"/>
                        <w:lang w:eastAsia="zh-CN"/>
                      </w:rPr>
                    </ns8:ctrlPr>
                  </ns8:sSubPr>
                  <ns8:e>
                    <ns8:r>
                      <w:rPr>
                        <w:rFonts w:ascii="Cambria Math" w:hAnsi="Cambria Math"/>
                        <w:sz w:val="28"/>
                        <w:szCs w:val="28"/>
                        <w:lang w:eastAsia="zh-CN"/>
                      </w:rPr>
                      <ns8:t>C</ns8:t>
                    </ns8:r>
                  </ns8:e>
                  <ns8:sub>
                    <ns8:r>
                      <w:rPr>
                        <w:rFonts w:ascii="Cambria Math" w:hAnsi="Cambria Math"/>
                        <w:sz w:val="28"/>
                        <w:szCs w:val="28"/>
                        <w:lang w:eastAsia="zh-CN"/>
                      </w:rPr>
                      <ns8:t>max</ns8:t>
                    </ns8:r>
                  </ns8:sub>
                </ns8:sSub>
                <ns8:r>
                  <ns8:rPr>
                    <ns8:sty ns8:val="p"/>
                  </ns8:rPr>
                  <w:rPr>
                    <w:rFonts w:ascii="Cambria Math" w:hAnsi="Cambria Math"/>
                    <w:sz w:val="28"/>
                    <w:szCs w:val="28"/>
                    <w:lang w:eastAsia="zh-CN"/>
                  </w:rPr>
                  <ns8:t>,</ns8:t>
                </ns8:r>
              </ns8:e>
            </ns8:mr>
            <ns8:mr>
              <ns8:e>
                <ns8:r>
                  <ns8:rPr>
                    <ns8:sty ns8:val="p"/>
                  </ns8:rPr>
                  <w:rPr>
                    <w:rFonts w:ascii="Cambria Math" w:hAnsi="Cambria Math"/>
                    <w:sz w:val="28"/>
                    <w:szCs w:val="28"/>
                    <w:lang w:eastAsia="zh-CN"/>
                  </w:rPr>
                  <ns8:t>0≤</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ch</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B</ns8:t>
                    </ns8:r>
                  </ns8:sup>
                </ns8:sSubSup>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ch</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p>
                <ns8:r>
                  <ns8:rPr>
                    <ns8:sty ns8:val="p"/>
                  </ns8:rPr>
                  <w:rPr>
                    <w:rFonts w:ascii="Cambria Math" w:hAnsi="Cambria Math"/>
                    <w:sz w:val="28"/>
                    <w:szCs w:val="28"/>
                    <w:lang w:eastAsia="zh-CN"/>
                  </w:rPr>
                  <ns8:t>,0≤</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dis</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B</ns8:t>
                    </ns8:r>
                  </ns8:sup>
                </ns8:sSubSup>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dis</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p>
                <ns8:r>
                  <ns8:rPr>
                    <ns8:sty ns8:val="p"/>
                  </ns8:rPr>
                  <w:rPr>
                    <w:rFonts w:ascii="Cambria Math" w:hAnsi="Cambria Math"/>
                    <w:sz w:val="28"/>
                    <w:szCs w:val="28"/>
                    <w:lang w:eastAsia="zh-CN"/>
                  </w:rPr>
                  <ns8:t>.</ns8:t>
                </ns8:r>
              </ns8:e>
            </ns8:mr>
          </ns8:m>
        </ns8:oMath>
      </ns8:oMathPara>
    </w:p>
    <w:p ns2:paraId="733AF46F" ns2: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ns8:oMath>
        <ns8:sSup>
          <ns8:sSupPr>
            <ns8:ctrlPr>
              <w:rPr>
                <w:rFonts w:ascii="Cambria Math" w:hAnsi="Cambria Math"/>
                <w:sz w:val="28"/>
                <w:szCs w:val="28"/>
                <w:lang w:eastAsia="zh-CN"/>
              </w:rPr>
            </ns8:ctrlPr>
          </ns8:sSupPr>
          <ns8:e>
            <ns8:r>
              <w:rPr>
                <w:rFonts w:ascii="Cambria Math" w:hAnsi="Cambria Math"/>
                <w:sz w:val="28"/>
                <w:szCs w:val="28"/>
                <w:lang w:eastAsia="zh-CN"/>
              </w:rPr>
              <ns8:t>E</ns8:t>
            </ns8:r>
          </ns8:e>
          <ns8:sup>
            <ns8:r>
              <w:rPr>
                <w:rFonts w:ascii="Cambria Math" w:hAnsi="Cambria Math"/>
                <w:sz w:val="28"/>
                <w:szCs w:val="28"/>
                <w:lang w:eastAsia="zh-CN"/>
              </w:rPr>
              <ns8:t>r</ns8:t>
            </ns8:r>
          </ns8:sup>
        </ns8:sSup>
      </ns8:oMath>
      <w:r w:rsidRPr="009F160C">
        <w:rPr>
          <w:rFonts w:hint="eastAsia"/>
          <w:sz w:val="28"/>
          <w:szCs w:val="28"/>
          <w:lang w:eastAsia="zh-CN"/>
        </w:rPr>
        <w:t>为额定能量，</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B</ns8:t>
            </ns8:r>
          </ns8:sup>
        </ns8:sSubSup>
      </ns8:oMath>
      <w:r w:rsidRPr="009F160C">
        <w:rPr>
          <w:rFonts w:hint="eastAsia"/>
          <w:sz w:val="28"/>
          <w:szCs w:val="28"/>
          <w:lang w:eastAsia="zh-CN"/>
        </w:rPr>
        <w:t>为设备可用系数。为避免同一时段同时充、放电，引入</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ch</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dis</ns8:t>
            </ns8:r>
          </ns8:sup>
        </ns8:sSubSup>
        <ns8:r>
          <ns8:rPr>
            <ns8:sty ns8:val="p"/>
          </ns8:rPr>
          <w:rPr>
            <w:rFonts w:ascii="Cambria Math" w:hAnsi="Cambria Math"/>
            <w:sz w:val="28"/>
            <w:szCs w:val="28"/>
            <w:lang w:eastAsia="zh-CN"/>
          </w:rPr>
          <ns8:t>∈{0,1}</ns8:t>
        </ns8:r>
      </ns8:oMath>
      <w:r w:rsidRPr="009F160C">
        <w:rPr>
          <w:rFonts w:hint="eastAsia"/>
          <w:sz w:val="28"/>
          <w:szCs w:val="28"/>
          <w:lang w:eastAsia="zh-CN"/>
        </w:rPr>
        <w:t>：</w:t>
      </w:r>
    </w:p>
    <w:p ns2:paraId="37C0446E"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ch</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ch</ns8:t>
              </ns8:r>
            </ns8:sup>
          </ns8:sSubSup>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ch</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dis</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dis</ns8:t>
              </ns8:r>
            </ns8:sup>
          </ns8:sSubSup>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dis</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ch</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dis</ns8:t>
              </ns8:r>
            </ns8:sup>
          </ns8:sSubSup>
          <ns8:r>
            <ns8:rPr>
              <ns8:sty ns8:val="p"/>
            </ns8:rPr>
            <w:rPr>
              <w:rFonts w:ascii="Cambria Math" w:hAnsi="Cambria Math"/>
              <w:sz w:val="28"/>
              <w:szCs w:val="28"/>
              <w:lang w:eastAsia="zh-CN"/>
            </w:rPr>
            <ns8:t>≤1.</ns8:t>
          </ns8:r>
        </ns8:oMath>
      </ns8:oMathPara>
    </w:p>
    <w:p ns2:paraId="660DFE69" ns2: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构网支撑需要在常规调度之外保留调节空间。令</w:t>
      </w:r>
      <ns8:oMath>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t</ns8:t>
            </ns8:r>
          </ns8:sub>
        </ns8:sSub>
        <ns8:r>
          <ns8:rPr>
            <ns8:sty ns8:val="p"/>
          </ns8:rPr>
          <w:rPr>
            <w:rFonts w:ascii="Cambria Math" w:hAnsi="Cambria Math"/>
            <w:sz w:val="28"/>
            <w:szCs w:val="28"/>
            <w:lang w:eastAsia="zh-CN"/>
          </w:rPr>
          <ns8:t>∈{0,1}</ns8:t>
        </ns8:r>
      </ns8:oMath>
      <w:r w:rsidRPr="009F160C">
        <w:rPr>
          <w:rFonts w:hint="eastAsia"/>
          <w:sz w:val="28"/>
          <w:szCs w:val="28"/>
          <w:lang w:eastAsia="zh-CN"/>
        </w:rPr>
        <w:t>表示时段</w:t>
      </w:r>
      <ns8:oMath>
        <ns8:r>
          <w:rPr>
            <w:rFonts w:ascii="Cambria Math" w:hAnsi="Cambria Math"/>
            <w:sz w:val="28"/>
            <w:szCs w:val="28"/>
            <w:lang w:eastAsia="zh-CN"/>
          </w:rPr>
          <ns8:t>t</ns8:t>
        </ns8:r>
      </ns8:oMath>
      <w:r w:rsidRPr="009F160C">
        <w:rPr>
          <w:rFonts w:hint="eastAsia"/>
          <w:sz w:val="28"/>
          <w:szCs w:val="28"/>
          <w:lang w:eastAsia="zh-CN"/>
        </w:rPr>
        <w:t>是否承担构网支撑，</w:t>
      </w:r>
      <ns8:oMath>
        <ns8:sSup>
          <ns8:sSupPr>
            <ns8:ctrlPr>
              <w:rPr>
                <w:rFonts w:ascii="Cambria Math" w:hAnsi="Cambria Math"/>
                <w:sz w:val="28"/>
                <w:szCs w:val="28"/>
                <w:lang w:eastAsia="zh-CN"/>
              </w:rPr>
            </ns8:ctrlPr>
          </ns8:sSupPr>
          <ns8:e>
            <ns8:r>
              <w:rPr>
                <w:rFonts w:ascii="Cambria Math" w:hAnsi="Cambria Math"/>
                <w:sz w:val="28"/>
                <w:szCs w:val="28"/>
                <w:lang w:eastAsia="zh-CN"/>
              </w:rPr>
              <ns8:t>E</ns8:t>
            </ns8:r>
          </ns8:e>
          <ns8:sup>
            <ns8:r>
              <w:rPr>
                <w:rFonts w:ascii="Cambria Math" w:hAnsi="Cambria Math"/>
                <w:sz w:val="28"/>
                <w:szCs w:val="28"/>
                <w:lang w:eastAsia="zh-CN"/>
              </w:rPr>
              <ns8:t>GFM</ns8:t>
            </ns8:r>
            <ns8:r>
              <ns8:rPr>
                <ns8:sty ns8:val="p"/>
              </ns8:rPr>
              <w:rPr>
                <w:rFonts w:ascii="Cambria Math" w:hAnsi="Cambria Math"/>
                <w:sz w:val="28"/>
                <w:szCs w:val="28"/>
                <w:lang w:eastAsia="zh-CN"/>
              </w:rPr>
              <ns8:t>,</ns8:t>
            </ns8:r>
            <ns8:r>
              <w:rPr>
                <w:rFonts w:ascii="Cambria Math" w:hAnsi="Cambria Math"/>
                <w:sz w:val="28"/>
                <w:szCs w:val="28"/>
                <w:lang w:eastAsia="zh-CN"/>
              </w:rPr>
              <ns8:t>up</ns8:t>
            </ns8:r>
          </ns8:sup>
        </ns8:sSup>
      </ns8:oMath>
      <w:r w:rsidRPr="009F160C">
        <w:rPr>
          <w:rFonts w:hint="eastAsia"/>
          <w:sz w:val="28"/>
          <w:szCs w:val="28"/>
          <w:lang w:eastAsia="zh-CN"/>
        </w:rPr>
        <w:t>和</w:t>
      </w:r>
      <ns8:oMath>
        <ns8:sSup>
          <ns8:sSupPr>
            <ns8:ctrlPr>
              <w:rPr>
                <w:rFonts w:ascii="Cambria Math" w:hAnsi="Cambria Math"/>
                <w:sz w:val="28"/>
                <w:szCs w:val="28"/>
                <w:lang w:eastAsia="zh-CN"/>
              </w:rPr>
            </ns8:ctrlPr>
          </ns8:sSupPr>
          <ns8:e>
            <ns8:r>
              <w:rPr>
                <w:rFonts w:ascii="Cambria Math" w:hAnsi="Cambria Math"/>
                <w:sz w:val="28"/>
                <w:szCs w:val="28"/>
                <w:lang w:eastAsia="zh-CN"/>
              </w:rPr>
              <ns8:t>E</ns8:t>
            </ns8:r>
          </ns8:e>
          <ns8:sup>
            <ns8:r>
              <w:rPr>
                <w:rFonts w:ascii="Cambria Math" w:hAnsi="Cambria Math"/>
                <w:sz w:val="28"/>
                <w:szCs w:val="28"/>
                <w:lang w:eastAsia="zh-CN"/>
              </w:rPr>
              <ns8:t>GFM</ns8:t>
            </ns8:r>
            <ns8:r>
              <ns8:rPr>
                <ns8:sty ns8:val="p"/>
              </ns8:rPr>
              <w:rPr>
                <w:rFonts w:ascii="Cambria Math" w:hAnsi="Cambria Math"/>
                <w:sz w:val="28"/>
                <w:szCs w:val="28"/>
                <w:lang w:eastAsia="zh-CN"/>
              </w:rPr>
              <ns8:t>,</ns8:t>
            </ns8:r>
            <ns8:r>
              <w:rPr>
                <w:rFonts w:ascii="Cambria Math" w:hAnsi="Cambria Math"/>
                <w:sz w:val="28"/>
                <w:szCs w:val="28"/>
                <w:lang w:eastAsia="zh-CN"/>
              </w:rPr>
              <ns8:t>down</ns8:t>
            </ns8:r>
          </ns8:sup>
        </ns8:sSup>
      </ns8:oMath>
      <w:r w:rsidRPr="009F160C">
        <w:rPr>
          <w:rFonts w:hint="eastAsia"/>
          <w:sz w:val="28"/>
          <w:szCs w:val="28"/>
          <w:lang w:eastAsia="zh-CN"/>
        </w:rPr>
        <w:t>为向上、向下调节所需的能量裕度，则</w:t>
      </w:r>
    </w:p>
    <w:bookmarkStart w:id="80" w:name="电解制氢储氢与氢转电模型"/>
    <w:bookmarkEnd w:id="78"/>
    <w:p ns2:paraId="37B707C8" ns2:textId="77777777" w:rsidR="009F160C" w:rsidRPr="009F160C" w:rsidRDefault="00000000" w:rsidP="009F160C">
      <w:pPr>
        <w:pStyle w:val="af1"/>
        <w:spacing w:after="150" w:line="341" w:lineRule="auto"/>
        <w:rPr>
          <w:sz w:val="28"/>
          <w:szCs w:val="28"/>
          <w:lang w:eastAsia="zh-CN"/>
        </w:rPr>
      </w:pPr>
      <ns8:oMathPara>
        <ns8:oMathParaPr>
          <ns8:jc ns8:val="center"/>
        </ns8:oMathParaPr>
        <ns8:oMath>
          <ns8:sSup>
            <ns8:sSupPr>
              <ns8:ctrlPr>
                <w:rPr>
                  <w:rFonts w:ascii="Cambria Math" w:hAnsi="Cambria Math"/>
                  <w:sz w:val="28"/>
                  <w:szCs w:val="28"/>
                  <w:lang w:eastAsia="zh-CN"/>
                </w:rPr>
              </ns8:ctrlPr>
            </ns8:sSupPr>
            <ns8:e>
              <ns8:r>
                <w:rPr>
                  <w:rFonts w:ascii="Cambria Math" w:hAnsi="Cambria Math"/>
                  <w:sz w:val="28"/>
                  <w:szCs w:val="28"/>
                  <w:lang w:eastAsia="zh-CN"/>
                </w:rPr>
                <ns8:t>E</ns8:t>
              </ns8:r>
            </ns8:e>
            <ns8:sup>
              <ns8:r>
                <w:rPr>
                  <w:rFonts w:ascii="Cambria Math" w:hAnsi="Cambria Math"/>
                  <w:sz w:val="28"/>
                  <w:szCs w:val="28"/>
                  <w:lang w:eastAsia="zh-CN"/>
                </w:rPr>
                <ns8:t>r</ns8:t>
              </ns8:r>
            </ns8:sup>
          </ns8:sSup>
          <ns8:r>
            <w:rPr>
              <w:rFonts w:ascii="Cambria Math" w:hAnsi="Cambria Math"/>
              <w:sz w:val="28"/>
              <w:szCs w:val="28"/>
              <w:lang w:eastAsia="zh-CN"/>
            </w:rPr>
            <ns8:t>SO</ns8:t>
          </ns8:r>
          <ns8:sSub>
            <ns8:sSubPr>
              <ns8:ctrlPr>
                <w:rPr>
                  <w:rFonts w:ascii="Cambria Math" w:hAnsi="Cambria Math"/>
                  <w:sz w:val="28"/>
                  <w:szCs w:val="28"/>
                  <w:lang w:eastAsia="zh-CN"/>
                </w:rPr>
              </ns8:ctrlPr>
            </ns8:sSubPr>
            <ns8:e>
              <ns8:r>
                <w:rPr>
                  <w:rFonts w:ascii="Cambria Math" w:hAnsi="Cambria Math"/>
                  <w:sz w:val="28"/>
                  <w:szCs w:val="28"/>
                  <w:lang w:eastAsia="zh-CN"/>
                </w:rPr>
                <ns8:t>C</ns8:t>
              </ns8:r>
            </ns8:e>
            <ns8:sub>
              <ns8:r>
                <w:rPr>
                  <w:rFonts w:ascii="Cambria Math" w:hAnsi="Cambria Math"/>
                  <w:sz w:val="28"/>
                  <w:szCs w:val="28"/>
                  <w:lang w:eastAsia="zh-CN"/>
                </w:rPr>
                <ns8:t>min</ns8:t>
              </ns8:r>
            </ns8:sub>
          </ns8:sSub>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t</ns8:t>
              </ns8:r>
            </ns8:sub>
          </ns8:sSub>
          <ns8:sSup>
            <ns8:sSupPr>
              <ns8:ctrlPr>
                <w:rPr>
                  <w:rFonts w:ascii="Cambria Math" w:hAnsi="Cambria Math"/>
                  <w:sz w:val="28"/>
                  <w:szCs w:val="28"/>
                  <w:lang w:eastAsia="zh-CN"/>
                </w:rPr>
              </ns8:ctrlPr>
            </ns8:sSupPr>
            <ns8:e>
              <ns8:r>
                <w:rPr>
                  <w:rFonts w:ascii="Cambria Math" w:hAnsi="Cambria Math"/>
                  <w:sz w:val="28"/>
                  <w:szCs w:val="28"/>
                  <w:lang w:eastAsia="zh-CN"/>
                </w:rPr>
                <ns8:t>E</ns8:t>
              </ns8:r>
            </ns8:e>
            <ns8:sup>
              <ns8:r>
                <w:rPr>
                  <w:rFonts w:ascii="Cambria Math" w:hAnsi="Cambria Math"/>
                  <w:sz w:val="28"/>
                  <w:szCs w:val="28"/>
                  <w:lang w:eastAsia="zh-CN"/>
                </w:rPr>
                <ns8:t>GFM</ns8:t>
              </ns8:r>
              <ns8:r>
                <ns8:rPr>
                  <ns8:sty ns8:val="p"/>
                </ns8:rPr>
                <w:rPr>
                  <w:rFonts w:ascii="Cambria Math" w:hAnsi="Cambria Math"/>
                  <w:sz w:val="28"/>
                  <w:szCs w:val="28"/>
                  <w:lang w:eastAsia="zh-CN"/>
                </w:rPr>
                <ns8:t>,</ns8:t>
              </ns8:r>
              <ns8:r>
                <w:rPr>
                  <w:rFonts w:ascii="Cambria Math" w:hAnsi="Cambria Math"/>
                  <w:sz w:val="28"/>
                  <w:szCs w:val="28"/>
                  <w:lang w:eastAsia="zh-CN"/>
                </w:rPr>
                <ns8:t>up</ns8:t>
              </ns8:r>
            </ns8:sup>
          </ns8:s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E</ns8:t>
              </ns8:r>
            </ns8:e>
            <ns8:sub>
              <ns8:r>
                <w:rPr>
                  <w:rFonts w:ascii="Cambria Math" w:hAnsi="Cambria Math"/>
                  <w:sz w:val="28"/>
                  <w:szCs w:val="28"/>
                  <w:lang w:eastAsia="zh-CN"/>
                </w:rPr>
                <ns8:t>t</ns8:t>
              </ns8:r>
            </ns8:sub>
            <ns8:sup>
              <ns8:r>
                <w:rPr>
                  <w:rFonts w:ascii="Cambria Math" w:hAnsi="Cambria Math"/>
                  <w:sz w:val="28"/>
                  <w:szCs w:val="28"/>
                  <w:lang w:eastAsia="zh-CN"/>
                </w:rPr>
                <ns8:t>B</ns8:t>
              </ns8:r>
            </ns8:sup>
          </ns8:sSubSup>
          <ns8:r>
            <ns8:rPr>
              <ns8:sty ns8:val="p"/>
            </ns8:rPr>
            <w:rPr>
              <w:rFonts w:ascii="Cambria Math" w:hAnsi="Cambria Math"/>
              <w:sz w:val="28"/>
              <w:szCs w:val="28"/>
              <w:lang w:eastAsia="zh-CN"/>
            </w:rPr>
            <ns8:t>≤</ns8:t>
          </ns8:r>
          <ns8:sSup>
            <ns8:sSupPr>
              <ns8:ctrlPr>
                <w:rPr>
                  <w:rFonts w:ascii="Cambria Math" w:hAnsi="Cambria Math"/>
                  <w:sz w:val="28"/>
                  <w:szCs w:val="28"/>
                  <w:lang w:eastAsia="zh-CN"/>
                </w:rPr>
              </ns8:ctrlPr>
            </ns8:sSupPr>
            <ns8:e>
              <ns8:r>
                <w:rPr>
                  <w:rFonts w:ascii="Cambria Math" w:hAnsi="Cambria Math"/>
                  <w:sz w:val="28"/>
                  <w:szCs w:val="28"/>
                  <w:lang w:eastAsia="zh-CN"/>
                </w:rPr>
                <ns8:t>E</ns8:t>
              </ns8:r>
            </ns8:e>
            <ns8:sup>
              <ns8:r>
                <w:rPr>
                  <w:rFonts w:ascii="Cambria Math" w:hAnsi="Cambria Math"/>
                  <w:sz w:val="28"/>
                  <w:szCs w:val="28"/>
                  <w:lang w:eastAsia="zh-CN"/>
                </w:rPr>
                <ns8:t>r</ns8:t>
              </ns8:r>
            </ns8:sup>
          </ns8:sSup>
          <ns8:r>
            <w:rPr>
              <w:rFonts w:ascii="Cambria Math" w:hAnsi="Cambria Math"/>
              <w:sz w:val="28"/>
              <w:szCs w:val="28"/>
              <w:lang w:eastAsia="zh-CN"/>
            </w:rPr>
            <ns8:t>SO</ns8:t>
          </ns8:r>
          <ns8:sSub>
            <ns8:sSubPr>
              <ns8:ctrlPr>
                <w:rPr>
                  <w:rFonts w:ascii="Cambria Math" w:hAnsi="Cambria Math"/>
                  <w:sz w:val="28"/>
                  <w:szCs w:val="28"/>
                  <w:lang w:eastAsia="zh-CN"/>
                </w:rPr>
              </ns8:ctrlPr>
            </ns8:sSubPr>
            <ns8:e>
              <ns8:r>
                <w:rPr>
                  <w:rFonts w:ascii="Cambria Math" w:hAnsi="Cambria Math"/>
                  <w:sz w:val="28"/>
                  <w:szCs w:val="28"/>
                  <w:lang w:eastAsia="zh-CN"/>
                </w:rPr>
                <ns8:t>C</ns8:t>
              </ns8:r>
            </ns8:e>
            <ns8:sub>
              <ns8:r>
                <w:rPr>
                  <w:rFonts w:ascii="Cambria Math" w:hAnsi="Cambria Math"/>
                  <w:sz w:val="28"/>
                  <w:szCs w:val="28"/>
                  <w:lang w:eastAsia="zh-CN"/>
                </w:rPr>
                <ns8:t>max</ns8:t>
              </ns8:r>
            </ns8:sub>
          </ns8:sSub>
          <ns8:r>
            <ns8:rPr>
              <ns8:sty ns8:val="p"/>
            </ns8:rPr>
            <w:rPr>
              <w:rFonts w:ascii="Cambria Math" w:hAnsi="Cambria Math"/>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t</ns8:t>
              </ns8:r>
            </ns8:sub>
          </ns8:sSub>
          <ns8:sSup>
            <ns8:sSupPr>
              <ns8:ctrlPr>
                <w:rPr>
                  <w:rFonts w:ascii="Cambria Math" w:hAnsi="Cambria Math"/>
                  <w:sz w:val="28"/>
                  <w:szCs w:val="28"/>
                  <w:lang w:eastAsia="zh-CN"/>
                </w:rPr>
              </ns8:ctrlPr>
            </ns8:sSupPr>
            <ns8:e>
              <ns8:r>
                <w:rPr>
                  <w:rFonts w:ascii="Cambria Math" w:hAnsi="Cambria Math"/>
                  <w:sz w:val="28"/>
                  <w:szCs w:val="28"/>
                  <w:lang w:eastAsia="zh-CN"/>
                </w:rPr>
                <ns8:t>E</ns8:t>
              </ns8:r>
            </ns8:e>
            <ns8:sup>
              <ns8:r>
                <w:rPr>
                  <w:rFonts w:ascii="Cambria Math" w:hAnsi="Cambria Math"/>
                  <w:sz w:val="28"/>
                  <w:szCs w:val="28"/>
                  <w:lang w:eastAsia="zh-CN"/>
                </w:rPr>
                <ns8:t>GFM</ns8:t>
              </ns8:r>
              <ns8:r>
                <ns8:rPr>
                  <ns8:sty ns8:val="p"/>
                </ns8:rPr>
                <w:rPr>
                  <w:rFonts w:ascii="Cambria Math" w:hAnsi="Cambria Math"/>
                  <w:sz w:val="28"/>
                  <w:szCs w:val="28"/>
                  <w:lang w:eastAsia="zh-CN"/>
                </w:rPr>
                <ns8:t>,</ns8:t>
              </ns8:r>
              <ns8:r>
                <w:rPr>
                  <w:rFonts w:ascii="Cambria Math" w:hAnsi="Cambria Math"/>
                  <w:sz w:val="28"/>
                  <w:szCs w:val="28"/>
                  <w:lang w:eastAsia="zh-CN"/>
                </w:rPr>
                <ns8:t>down</ns8:t>
              </ns8:r>
            </ns8:sup>
          </ns8:sSup>
          <ns8:r>
            <ns8:rPr>
              <ns8:sty ns8:val="p"/>
            </ns8:rPr>
            <w:rPr>
              <w:rFonts w:ascii="Cambria Math" w:hAnsi="Cambria Math"/>
              <w:sz w:val="28"/>
              <w:szCs w:val="28"/>
              <w:lang w:eastAsia="zh-CN"/>
            </w:rPr>
            <ns8:t>.</ns8:t>
          </ns8:r>
        </ns8:oMath>
      </ns8:oMathPara>
    </w:p>
    <w:p ns2:paraId="03B25E53" ns2:textId="77777777" w:rsidR="009F160C" w:rsidRPr="009F160C" w:rsidRDefault="009F160C" w:rsidP="009F160C">
      <w:pPr>
        <w:pStyle w:val="af1"/>
        <w:spacing w:after="150" w:line="341" w:lineRule="auto"/>
        <w:rPr>
          <w:sz w:val="28"/>
          <w:szCs w:val="28"/>
          <w:lang w:eastAsia="zh-CN"/>
        </w:rPr>
      </w:pPr>
      <w:r w:rsidRPr="009F160C">
        <w:rPr>
          <w:rFonts w:hint="eastAsia"/>
          <w:sz w:val="28"/>
          <w:szCs w:val="28"/>
          <w:lang w:eastAsia="zh-CN"/>
        </w:rPr>
        <w:t>对应的功率裕度为</w:t>
      </w:r>
    </w:p>
    <w:p ns2:paraId="6CD94162" ns2:textId="77777777" w:rsidR="009F160C" w:rsidRPr="009F160C" w:rsidRDefault="00000000" w:rsidP="009F160C">
      <w:pPr>
        <w:pStyle w:val="af1"/>
        <w:spacing w:after="150" w:line="341" w:lineRule="auto"/>
        <w:rPr>
          <w:sz w:val="28"/>
          <w:szCs w:val="28"/>
          <w:lang w:eastAsia="zh-CN"/>
        </w:rPr>
      </w:pPr>
      <ns8:oMathPara>
        <ns8:oMathParaPr>
          <ns8:jc ns8:val="center"/>
        </ns8:oMathParaPr>
        <ns8:oMath>
          <ns8:eqArr>
            <ns8:eqArrPr>
              <ns8:ctrlPr>
                <w:rPr>
                  <w:rFonts w:ascii="Cambria Math" w:hAnsi="Cambria Math"/>
                  <w:sz w:val="28"/>
                  <w:szCs w:val="28"/>
                  <w:lang w:eastAsia="zh-CN"/>
                </w:rPr>
              </ns8:ctrlPr>
            </ns8:eqArrPr>
            <ns8:e>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dis</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ch</ns8:t>
                  </ns8:r>
                </ns8:sup>
              </ns8:sSubSup>
              <ns8:r>
                <ns8:rPr>
                  <ns8:sty ns8:val="p"/>
                </ns8:rPr>
                <w:rPr>
                  <w:rFonts w:ascii="Cambria Math" w:hAnsi="Cambria Math"/>
                  <w:sz w:val="28"/>
                  <w:szCs w:val="28"/>
                  <w:lang w:eastAsia="zh-CN"/>
                </w:rPr>
                <ns8:t>)</ns8:t>
              </ns8:r>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t</ns8:t>
                  </ns8:r>
                </ns8:sub>
              </ns8:sSub>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GFM</ns8:t>
                  </ns8:r>
                  <ns8:r>
                    <ns8:rPr>
                      <ns8:sty ns8:val="p"/>
                    </ns8:rPr>
                    <w:rPr>
                      <w:rFonts w:ascii="Cambria Math" w:hAnsi="Cambria Math"/>
                      <w:sz w:val="28"/>
                      <w:szCs w:val="28"/>
                      <w:lang w:eastAsia="zh-CN"/>
                    </w:rPr>
                    <ns8:t>,</ns8:t>
                  </ns8:r>
                  <ns8:r>
                    <w:rPr>
                      <w:rFonts w:ascii="Cambria Math" w:hAnsi="Cambria Math"/>
                      <w:sz w:val="28"/>
                      <w:szCs w:val="28"/>
                      <w:lang w:eastAsia="zh-CN"/>
                    </w:rPr>
                    <ns8:t>up</ns8:t>
                  </ns8:r>
                </ns8:sup>
              </ns8:sSup>
              <ns8:r>
                <ns8:rPr>
                  <ns8:lit/>
                  <ns8:nor/>
                </ns8:rPr>
                <w:rPr>
                  <w:sz w:val="28"/>
                  <w:szCs w:val="28"/>
                  <w:lang w:eastAsia="zh-CN"/>
                </w:rPr>
                <ns8:t>&amp;</ns8:t>
              </ns8:r>
              <ns8:r>
                <ns8:rPr>
                  <ns8:sty ns8:val="p"/>
                </ns8:rPr>
                <w:rPr>
                  <w:rFonts w:ascii="Cambria Math" w:hAnsi="Cambria Math"/>
                  <w:sz w:val="28"/>
                  <w:szCs w:val="28"/>
                  <w:lang w:eastAsia="zh-CN"/>
                </w:rPr>
                <ns8:t>≤</ns8:t>
              </ns8:r>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dis</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p>
              <ns8:r>
                <ns8:rPr>
                  <ns8:sty ns8:val="p"/>
                </ns8:rPr>
                <w:rPr>
                  <w:rFonts w:ascii="Cambria Math" w:hAnsi="Cambria Math"/>
                  <w:sz w:val="28"/>
                  <w:szCs w:val="28"/>
                  <w:lang w:eastAsia="zh-CN"/>
                </w:rPr>
                <ns8:t>,</ns8:t>
              </ns8:r>
            </ns8:e>
            <ns8:e>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ch</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dis</ns8:t>
                  </ns8:r>
                </ns8:sup>
              </ns8:sSubSup>
              <ns8:r>
                <ns8:rPr>
                  <ns8:sty ns8:val="p"/>
                </ns8:rPr>
                <w:rPr>
                  <w:rFonts w:ascii="Cambria Math" w:hAnsi="Cambria Math"/>
                  <w:sz w:val="28"/>
                  <w:szCs w:val="28"/>
                  <w:lang w:eastAsia="zh-CN"/>
                </w:rPr>
                <ns8:t>)</ns8:t>
              </ns8:r>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g</ns8:t>
                  </ns8:r>
                </ns8:e>
                <ns8:sub>
                  <ns8:r>
                    <w:rPr>
                      <w:rFonts w:ascii="Cambria Math" w:hAnsi="Cambria Math"/>
                      <w:sz w:val="28"/>
                      <w:szCs w:val="28"/>
                      <w:lang w:eastAsia="zh-CN"/>
                    </w:rPr>
                    <ns8:t>t</ns8:t>
                  </ns8:r>
                </ns8:sub>
              </ns8:sSub>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GFM</ns8:t>
                  </ns8:r>
                  <ns8:r>
                    <ns8:rPr>
                      <ns8:sty ns8:val="p"/>
                    </ns8:rPr>
                    <w:rPr>
                      <w:rFonts w:ascii="Cambria Math" w:hAnsi="Cambria Math"/>
                      <w:sz w:val="28"/>
                      <w:szCs w:val="28"/>
                      <w:lang w:eastAsia="zh-CN"/>
                    </w:rPr>
                    <ns8:t>,</ns8:t>
                  </ns8:r>
                  <ns8:r>
                    <w:rPr>
                      <w:rFonts w:ascii="Cambria Math" w:hAnsi="Cambria Math"/>
                      <w:sz w:val="28"/>
                      <w:szCs w:val="28"/>
                      <w:lang w:eastAsia="zh-CN"/>
                    </w:rPr>
                    <ns8:t>down</ns8:t>
                  </ns8:r>
                </ns8:sup>
              </ns8:sSup>
              <ns8:r>
                <ns8:rPr>
                  <ns8:lit/>
                  <ns8:nor/>
                </ns8:rPr>
                <w:rPr>
                  <w:sz w:val="28"/>
                  <w:szCs w:val="28"/>
                  <w:lang w:eastAsia="zh-CN"/>
                </w:rPr>
                <ns8:t>&amp;</ns8:t>
              </ns8:r>
              <ns8:r>
                <ns8:rPr>
                  <ns8:sty ns8:val="p"/>
                </ns8:rPr>
                <w:rPr>
                  <w:rFonts w:ascii="Cambria Math" w:hAnsi="Cambria Math"/>
                  <w:sz w:val="28"/>
                  <w:szCs w:val="28"/>
                  <w:lang w:eastAsia="zh-CN"/>
                </w:rPr>
                <ns8:t>≤</ns8:t>
              </ns8:r>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ch</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p>
              <ns8:r>
                <ns8:rPr>
                  <ns8:sty ns8:val="p"/>
                </ns8:rPr>
                <w:rPr>
                  <w:rFonts w:ascii="Cambria Math" w:hAnsi="Cambria Math"/>
                  <w:sz w:val="28"/>
                  <w:szCs w:val="28"/>
                  <w:lang w:eastAsia="zh-CN"/>
                </w:rPr>
                <ns8:t>.</ns8:t>
              </ns8:r>
            </ns8:e>
          </ns8:eqArr>
        </ns8:oMath>
      </ns8:oMathPara>
    </w:p>
    <w:p ns2:paraId="65AE4562" ns2:textId="77777777" w:rsidR="009F160C" w:rsidRPr="009F160C" w:rsidRDefault="00000000" w:rsidP="009F160C">
      <w:pPr>
        <w:pStyle w:val="af1"/>
        <w:spacing w:after="150" w:line="341" w:lineRule="auto"/>
        <w:rPr>
          <w:sz w:val="28"/>
          <w:szCs w:val="28"/>
          <w:lang w:eastAsia="zh-CN"/>
        </w:rPr>
      </w:pPr>
      <ns8:oMath>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GFM</ns8:t>
            </ns8:r>
            <ns8:r>
              <ns8:rPr>
                <ns8:sty ns8:val="p"/>
              </ns8:rPr>
              <w:rPr>
                <w:rFonts w:ascii="Cambria Math" w:hAnsi="Cambria Math"/>
                <w:sz w:val="28"/>
                <w:szCs w:val="28"/>
                <w:lang w:eastAsia="zh-CN"/>
              </w:rPr>
              <ns8:t>,</ns8:t>
            </ns8:r>
            <ns8:r>
              <w:rPr>
                <w:rFonts w:ascii="Cambria Math" w:hAnsi="Cambria Math"/>
                <w:sz w:val="28"/>
                <w:szCs w:val="28"/>
                <w:lang w:eastAsia="zh-CN"/>
              </w:rPr>
              <ns8:t>up</ns8:t>
            </ns8:r>
          </ns8:sup>
        </ns8:sSup>
      </ns8:oMath>
      <w:r w:rsidR="009F160C" w:rsidRPr="009F160C">
        <w:rPr>
          <w:rFonts w:hint="eastAsia"/>
          <w:sz w:val="28"/>
          <w:szCs w:val="28"/>
          <w:lang w:eastAsia="zh-CN"/>
        </w:rPr>
        <w:t>和</w:t>
      </w:r>
      <ns8:oMath>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GFM</ns8:t>
            </ns8:r>
            <ns8:r>
              <ns8:rPr>
                <ns8:sty ns8:val="p"/>
              </ns8:rPr>
              <w:rPr>
                <w:rFonts w:ascii="Cambria Math" w:hAnsi="Cambria Math"/>
                <w:sz w:val="28"/>
                <w:szCs w:val="28"/>
                <w:lang w:eastAsia="zh-CN"/>
              </w:rPr>
              <ns8:t>,</ns8:t>
            </ns8:r>
            <ns8:r>
              <w:rPr>
                <w:rFonts w:ascii="Cambria Math" w:hAnsi="Cambria Math"/>
                <w:sz w:val="28"/>
                <w:szCs w:val="28"/>
                <w:lang w:eastAsia="zh-CN"/>
              </w:rPr>
              <ns8:t>down</ns8:t>
            </ns8:r>
          </ns8:sup>
        </ns8:sSup>
      </ns8:oMath>
      <w:r w:rsidR="009F160C" w:rsidRPr="009F160C">
        <w:rPr>
          <w:rFonts w:hint="eastAsia"/>
          <w:sz w:val="28"/>
          <w:szCs w:val="28"/>
          <w:lang w:eastAsia="zh-CN"/>
        </w:rPr>
        <w:t>分别为预留的向上、向下有功调节能力。上述约束限定小时级调度工作点；频率、电压、故障穿越和黑启动等快速动态性能在相应工作点上另行校核。</w:t>
      </w:r>
    </w:p>
    <w:p ns2:paraId="3B685C40" ns2:textId="06015CC0" w:rsidR="00BD75E1" w:rsidRDefault="00BD75E1">
      <w:pPr>
        <w:pStyle w:val="21"/>
        <w:rPr>
          <w:lang w:eastAsia="zh-CN"/>
        </w:rPr>
      </w:pPr>
      <w:bookmarkStart w:id="81" w:name="_Toc237592073"/>
      <w:r>
        <w:rPr>
          <w:rFonts w:ascii="宋体" w:eastAsia="宋体" w:hAnsi="宋体" w:hint="eastAsia"/>
          <w:lang w:eastAsia="zh-CN"/>
        </w:rPr>
        <w:t>五、</w:t>
      </w:r>
      <w:r>
        <w:rPr>
          <w:lang w:eastAsia="zh-CN"/>
        </w:rPr>
        <w:t xml:space="preserve"> </w:t>
      </w:r>
      <w:r>
        <w:rPr>
          <w:rFonts w:hint="eastAsia"/>
          <w:lang w:eastAsia="zh-CN"/>
        </w:rPr>
        <w:t>电解制氢、储氢与氢转电模型</w:t>
      </w:r>
      <w:bookmarkEnd w:id="81"/>
    </w:p>
    <w:p ns2:paraId="2DA7D885" ns2: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氢能子模型描述电能经电解槽转化为氢气、进入库存，再由管输、船运或氢转电支路输出的过程。设系统共有</w:t>
      </w:r>
      <ns8:oMath>
        <ns8:sSup>
          <ns8:sSupPr>
            <ns8:ctrlPr>
              <w:rPr>
                <w:rFonts w:ascii="Cambria Math" w:hAnsi="Cambria Math"/>
                <w:sz w:val="28"/>
                <w:szCs w:val="28"/>
                <w:lang w:eastAsia="zh-CN"/>
              </w:rPr>
            </ns8:ctrlPr>
          </ns8:sSupPr>
          <ns8:e>
            <ns8:r>
              <w:rPr>
                <w:rFonts w:ascii="Cambria Math" w:hAnsi="Cambria Math"/>
                <w:sz w:val="28"/>
                <w:szCs w:val="28"/>
                <w:lang w:eastAsia="zh-CN"/>
              </w:rPr>
              <ns8:t>N</ns8:t>
            </ns8:r>
          </ns8:e>
          <ns8:sup>
            <ns8:r>
              <w:rPr>
                <w:rFonts w:ascii="Cambria Math" w:hAnsi="Cambria Math"/>
                <w:sz w:val="28"/>
                <w:szCs w:val="28"/>
                <w:lang w:eastAsia="zh-CN"/>
              </w:rPr>
              <ns8:t>EL</ns8:t>
            </ns8:r>
          </ns8:sup>
        </ns8:sSup>
      </ns8:oMath>
      <w:r w:rsidRPr="009F160C">
        <w:rPr>
          <w:rFonts w:hint="eastAsia"/>
          <w:sz w:val="28"/>
          <w:szCs w:val="28"/>
          <w:lang w:eastAsia="zh-CN"/>
        </w:rPr>
        <w:t>个电解槽模块，</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n</ns8:t>
            </ns8:r>
          </ns8:e>
          <ns8:sub>
            <ns8:r>
              <w:rPr>
                <w:rFonts w:ascii="Cambria Math" w:hAnsi="Cambria Math"/>
                <w:sz w:val="28"/>
                <w:szCs w:val="28"/>
                <w:lang w:eastAsia="zh-CN"/>
              </w:rPr>
              <ns8:t>t</ns8:t>
            </ns8:r>
          </ns8:sub>
          <ns8:sup>
            <ns8:r>
              <w:rPr>
                <w:rFonts w:ascii="Cambria Math" w:hAnsi="Cambria Math"/>
                <w:sz w:val="28"/>
                <w:szCs w:val="28"/>
                <w:lang w:eastAsia="zh-CN"/>
              </w:rPr>
              <ns8:t>EL</ns8:t>
            </ns8:r>
          </ns8:sup>
        </ns8:sSubSup>
      </ns8:oMath>
      <w:r w:rsidRPr="009F160C">
        <w:rPr>
          <w:rFonts w:hint="eastAsia"/>
          <w:sz w:val="28"/>
          <w:szCs w:val="28"/>
          <w:lang w:eastAsia="zh-CN"/>
        </w:rPr>
        <w:t>为时段</w:t>
      </w:r>
      <ns8:oMath>
        <ns8:r>
          <w:rPr>
            <w:rFonts w:ascii="Cambria Math" w:hAnsi="Cambria Math"/>
            <w:sz w:val="28"/>
            <w:szCs w:val="28"/>
            <w:lang w:eastAsia="zh-CN"/>
          </w:rPr>
          <ns8:t>t</ns8:t>
        </ns8:r>
      </ns8:oMath>
      <w:r w:rsidRPr="009F160C">
        <w:rPr>
          <w:rFonts w:hint="eastAsia"/>
          <w:sz w:val="28"/>
          <w:szCs w:val="28"/>
          <w:lang w:eastAsia="zh-CN"/>
        </w:rPr>
        <w:t>的在线模块数，</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EL</ns8:t>
            </ns8:r>
          </ns8:sup>
        </ns8:sSubSup>
      </ns8:oMath>
      <w:r w:rsidRPr="009F160C">
        <w:rPr>
          <w:rFonts w:hint="eastAsia"/>
          <w:sz w:val="28"/>
          <w:szCs w:val="28"/>
          <w:lang w:eastAsia="zh-CN"/>
        </w:rPr>
        <w:t>为总电解功率，则</w:t>
      </w:r>
    </w:p>
    <w:p ns2:paraId="1B2A34EB"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n</ns8:t>
              </ns8:r>
            </ns8:e>
            <ns8:sub>
              <ns8:r>
                <w:rPr>
                  <w:rFonts w:ascii="Cambria Math" w:hAnsi="Cambria Math"/>
                  <w:sz w:val="28"/>
                  <w:szCs w:val="28"/>
                  <w:lang w:eastAsia="zh-CN"/>
                </w:rPr>
                <ns8:t>t</ns8:t>
              </ns8:r>
            </ns8:sub>
            <ns8:sup>
              <ns8:r>
                <w:rPr>
                  <w:rFonts w:ascii="Cambria Math" w:hAnsi="Cambria Math"/>
                  <w:sz w:val="28"/>
                  <w:szCs w:val="28"/>
                  <w:lang w:eastAsia="zh-CN"/>
                </w:rPr>
                <ns8:t>EL</ns8:t>
              </ns8:r>
            </ns8:sup>
          </ns8:sSubSup>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mod</ns8:t>
              </ns8:r>
              <ns8:r>
                <ns8:rPr>
                  <ns8:sty ns8:val="p"/>
                </ns8:rPr>
                <w:rPr>
                  <w:rFonts w:ascii="Cambria Math" w:hAnsi="Cambria Math"/>
                  <w:sz w:val="28"/>
                  <w:szCs w:val="28"/>
                  <w:lang w:eastAsia="zh-CN"/>
                </w:rPr>
                <ns8:t>,</ns8:t>
              </ns8:r>
              <ns8:r>
                <w:rPr>
                  <w:rFonts w:ascii="Cambria Math" w:hAnsi="Cambria Math"/>
                  <w:sz w:val="28"/>
                  <w:szCs w:val="28"/>
                  <w:lang w:eastAsia="zh-CN"/>
                </w:rPr>
                <ns8:t>min</ns8:t>
              </ns8:r>
            </ns8:sup>
          </ns8:s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EL</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n</ns8:t>
              </ns8:r>
            </ns8:e>
            <ns8:sub>
              <ns8:r>
                <w:rPr>
                  <w:rFonts w:ascii="Cambria Math" w:hAnsi="Cambria Math"/>
                  <w:sz w:val="28"/>
                  <w:szCs w:val="28"/>
                  <w:lang w:eastAsia="zh-CN"/>
                </w:rPr>
                <ns8:t>t</ns8:t>
              </ns8:r>
            </ns8:sub>
            <ns8:sup>
              <ns8:r>
                <w:rPr>
                  <w:rFonts w:ascii="Cambria Math" w:hAnsi="Cambria Math"/>
                  <w:sz w:val="28"/>
                  <w:szCs w:val="28"/>
                  <w:lang w:eastAsia="zh-CN"/>
                </w:rPr>
                <ns8:t>EL</ns8:t>
              </ns8:r>
            </ns8:sup>
          </ns8:sSubSup>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mod</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p>
          <ns8:r>
            <ns8:rPr>
              <ns8:sty ns8:val="p"/>
            </ns8:rPr>
            <w:rPr>
              <w:rFonts w:ascii="Cambria Math" w:hAnsi="Cambria Math"/>
              <w:sz w:val="28"/>
              <w:szCs w:val="28"/>
              <w:lang w:eastAsia="zh-CN"/>
            </w:rPr>
            <ns8:t>,0≤</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n</ns8:t>
              </ns8:r>
            </ns8:e>
            <ns8:sub>
              <ns8:r>
                <w:rPr>
                  <w:rFonts w:ascii="Cambria Math" w:hAnsi="Cambria Math"/>
                  <w:sz w:val="28"/>
                  <w:szCs w:val="28"/>
                  <w:lang w:eastAsia="zh-CN"/>
                </w:rPr>
                <ns8:t>t</ns8:t>
              </ns8:r>
            </ns8:sub>
            <ns8:sup>
              <ns8:r>
                <w:rPr>
                  <w:rFonts w:ascii="Cambria Math" w:hAnsi="Cambria Math"/>
                  <w:sz w:val="28"/>
                  <w:szCs w:val="28"/>
                  <w:lang w:eastAsia="zh-CN"/>
                </w:rPr>
                <ns8:t>EL</ns8:t>
              </ns8:r>
            </ns8:sup>
          </ns8:sSubSup>
          <ns8:r>
            <ns8:rPr>
              <ns8:sty ns8:val="p"/>
            </ns8:rPr>
            <w:rPr>
              <w:rFonts w:ascii="Cambria Math" w:hAnsi="Cambria Math"/>
              <w:sz w:val="28"/>
              <w:szCs w:val="28"/>
              <w:lang w:eastAsia="zh-CN"/>
            </w:rPr>
            <ns8:t>≤</ns8:t>
          </ns8:r>
          <ns8:sSup>
            <ns8:sSupPr>
              <ns8:ctrlPr>
                <w:rPr>
                  <w:rFonts w:ascii="Cambria Math" w:hAnsi="Cambria Math"/>
                  <w:sz w:val="28"/>
                  <w:szCs w:val="28"/>
                  <w:lang w:eastAsia="zh-CN"/>
                </w:rPr>
              </ns8:ctrlPr>
            </ns8:sSupPr>
            <ns8:e>
              <ns8:r>
                <w:rPr>
                  <w:rFonts w:ascii="Cambria Math" w:hAnsi="Cambria Math"/>
                  <w:sz w:val="28"/>
                  <w:szCs w:val="28"/>
                  <w:lang w:eastAsia="zh-CN"/>
                </w:rPr>
                <ns8:t>N</ns8:t>
              </ns8:r>
            </ns8:e>
            <ns8:sup>
              <ns8:r>
                <w:rPr>
                  <w:rFonts w:ascii="Cambria Math" w:hAnsi="Cambria Math"/>
                  <w:sz w:val="28"/>
                  <w:szCs w:val="28"/>
                  <w:lang w:eastAsia="zh-CN"/>
                </w:rPr>
                <ns8:t>EL</ns8:t>
              </ns8:r>
            </ns8:sup>
          </ns8:sSup>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EL</ns8:t>
              </ns8:r>
            </ns8:sup>
          </ns8:sSubSup>
          <ns8:r>
            <ns8:rPr>
              <ns8:sty ns8:val="p"/>
            </ns8:rPr>
            <w:rPr>
              <w:rFonts w:ascii="Cambria Math" w:hAnsi="Cambria Math"/>
              <w:sz w:val="28"/>
              <w:szCs w:val="28"/>
              <w:lang w:eastAsia="zh-CN"/>
            </w:rPr>
            <ns8:t>.</ns8:t>
          </ns8:r>
        </ns8:oMath>
      </ns8:oMathPara>
    </w:p>
    <w:p ns2:paraId="3D3CE39A" ns2: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ns8:oMath>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mod</ns8:t>
            </ns8:r>
            <ns8:r>
              <ns8:rPr>
                <ns8:sty ns8:val="p"/>
              </ns8:rPr>
              <w:rPr>
                <w:rFonts w:ascii="Cambria Math" w:hAnsi="Cambria Math"/>
                <w:sz w:val="28"/>
                <w:szCs w:val="28"/>
                <w:lang w:eastAsia="zh-CN"/>
              </w:rPr>
              <ns8:t>,</ns8:t>
            </ns8:r>
            <ns8:r>
              <w:rPr>
                <w:rFonts w:ascii="Cambria Math" w:hAnsi="Cambria Math"/>
                <w:sz w:val="28"/>
                <w:szCs w:val="28"/>
                <w:lang w:eastAsia="zh-CN"/>
              </w:rPr>
              <ns8:t>min</ns8:t>
            </ns8:r>
          </ns8:sup>
        </ns8:sSup>
      </ns8:oMath>
      <w:r w:rsidRPr="009F160C">
        <w:rPr>
          <w:sz w:val="28"/>
          <w:szCs w:val="28"/>
          <w:lang w:eastAsia="zh-CN"/>
        </w:rPr>
        <w:t>、</w:t>
      </w:r>
      <ns8:oMath>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mod</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p>
      </ns8:oMath>
      <w:r w:rsidRPr="009F160C">
        <w:rPr>
          <w:rFonts w:hint="eastAsia"/>
          <w:sz w:val="28"/>
          <w:szCs w:val="28"/>
          <w:lang w:eastAsia="zh-CN"/>
        </w:rPr>
        <w:t>为单模块稳定运行功率范围，</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EL</ns8:t>
            </ns8:r>
          </ns8:sup>
        </ns8:sSubSup>
      </ns8:oMath>
      <w:r w:rsidRPr="009F160C">
        <w:rPr>
          <w:rFonts w:hint="eastAsia"/>
          <w:sz w:val="28"/>
          <w:szCs w:val="28"/>
          <w:lang w:eastAsia="zh-CN"/>
        </w:rPr>
        <w:t>为设备可用系数。在线模块数变化和功率变化分别满足</w:t>
      </w:r>
    </w:p>
    <w:p ns2:paraId="63F468AE"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n</ns8:t>
              </ns8:r>
            </ns8:e>
            <ns8:sub>
              <ns8:r>
                <w:rPr>
                  <w:rFonts w:ascii="Cambria Math" w:hAnsi="Cambria Math"/>
                  <w:sz w:val="28"/>
                  <w:szCs w:val="28"/>
                  <w:lang w:eastAsia="zh-CN"/>
                </w:rPr>
                <ns8:t>t</ns8:t>
              </ns8:r>
            </ns8:sub>
            <ns8:sup>
              <ns8:r>
                <w:rPr>
                  <w:rFonts w:ascii="Cambria Math" w:hAnsi="Cambria Math"/>
                  <w:sz w:val="28"/>
                  <w:szCs w:val="28"/>
                  <w:lang w:eastAsia="zh-CN"/>
                </w:rPr>
                <ns8:t>start</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n</ns8:t>
              </ns8:r>
            </ns8:e>
            <ns8:sub>
              <ns8:r>
                <w:rPr>
                  <w:rFonts w:ascii="Cambria Math" w:hAnsi="Cambria Math"/>
                  <w:sz w:val="28"/>
                  <w:szCs w:val="28"/>
                  <w:lang w:eastAsia="zh-CN"/>
                </w:rPr>
                <ns8:t>t</ns8:t>
              </ns8:r>
            </ns8:sub>
            <ns8:sup>
              <ns8:r>
                <w:rPr>
                  <w:rFonts w:ascii="Cambria Math" w:hAnsi="Cambria Math"/>
                  <w:sz w:val="28"/>
                  <w:szCs w:val="28"/>
                  <w:lang w:eastAsia="zh-CN"/>
                </w:rPr>
                <ns8:t>EL</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n</ns8:t>
              </ns8:r>
            </ns8:e>
            <ns8:sub>
              <ns8:r>
                <w:rPr>
                  <w:rFonts w:ascii="Cambria Math" w:hAnsi="Cambria Math"/>
                  <w:sz w:val="28"/>
                  <w:szCs w:val="28"/>
                  <w:lang w:eastAsia="zh-CN"/>
                </w:rPr>
                <ns8:t>t</ns8:t>
              </ns8:r>
              <ns8:r>
                <ns8:rPr>
                  <ns8:lit/>
                  <ns8:nor/>
                </ns8:rPr>
                <w:rPr>
                  <w:sz w:val="28"/>
                  <w:szCs w:val="28"/>
                  <w:lang w:eastAsia="zh-CN"/>
                </w:rPr>
                <ns8:t>-</ns8:t>
              </ns8:r>
              <ns8:r>
                <ns8:rPr>
                  <ns8:sty ns8:val="p"/>
                </ns8:rPr>
                <w:rPr>
                  <w:rFonts w:ascii="Cambria Math" w:hAnsi="Cambria Math"/>
                  <w:sz w:val="28"/>
                  <w:szCs w:val="28"/>
                  <w:lang w:eastAsia="zh-CN"/>
                </w:rPr>
                <ns8:t>1</ns8:t>
              </ns8:r>
            </ns8:sub>
            <ns8:sup>
              <ns8:r>
                <w:rPr>
                  <w:rFonts w:ascii="Cambria Math" w:hAnsi="Cambria Math"/>
                  <w:sz w:val="28"/>
                  <w:szCs w:val="28"/>
                  <w:lang w:eastAsia="zh-CN"/>
                </w:rPr>
                <ns8:t>EL</ns8:t>
              </ns8:r>
            </ns8:sup>
          </ns8:sSubSup>
          <ns8:r>
            <ns8:rPr>
              <ns8:sty ns8:val="p"/>
            </ns8:rPr>
            <w:rPr>
              <w:rFonts w:ascii="Cambria Math" w:hAnsi="Cambria Math"/>
              <w:sz w:val="28"/>
              <w:szCs w:val="28"/>
              <w:lang w:eastAsia="zh-CN"/>
            </w:rPr>
            <ns8:t>,</ns8:t>
          </ns8:r>
          <ns8:r>
            <ns8:rPr>
              <ns8:lit/>
              <ns8:nor/>
            </ns8:rPr>
            <w:rPr>
              <w:sz w:val="28"/>
              <w:szCs w:val="28"/>
              <w:lang w:eastAsia="zh-CN"/>
            </w:rPr>
            <ns8:t>-</ns8:t>
          </ns8:r>
          <ns8:sSup>
            <ns8:sSupPr>
              <ns8:ctrlPr>
                <w:rPr>
                  <w:rFonts w:ascii="Cambria Math" w:hAnsi="Cambria Math"/>
                  <w:sz w:val="28"/>
                  <w:szCs w:val="28"/>
                  <w:lang w:eastAsia="zh-CN"/>
                </w:rPr>
              </ns8:ctrlPr>
            </ns8:sSupPr>
            <ns8:e>
              <ns8:r>
                <w:rPr>
                  <w:rFonts w:ascii="Cambria Math" w:hAnsi="Cambria Math"/>
                  <w:sz w:val="28"/>
                  <w:szCs w:val="28"/>
                  <w:lang w:eastAsia="zh-CN"/>
                </w:rPr>
                <ns8:t>R</ns8:t>
              </ns8:r>
            </ns8:e>
            <ns8:sup>
              <ns8:r>
                <w:rPr>
                  <w:rFonts w:ascii="Cambria Math" w:hAnsi="Cambria Math"/>
                  <w:sz w:val="28"/>
                  <w:szCs w:val="28"/>
                  <w:lang w:eastAsia="zh-CN"/>
                </w:rPr>
                <ns8:t>EL</ns8:t>
              </ns8:r>
              <ns8:r>
                <ns8:rPr>
                  <ns8:sty ns8:val="p"/>
                </ns8:rPr>
                <w:rPr>
                  <w:rFonts w:ascii="Cambria Math" w:hAnsi="Cambria Math"/>
                  <w:sz w:val="28"/>
                  <w:szCs w:val="28"/>
                  <w:lang w:eastAsia="zh-CN"/>
                </w:rPr>
                <ns8:t>,</ns8:t>
              </ns8:r>
              <ns8:r>
                <w:rPr>
                  <w:rFonts w:ascii="Cambria Math" w:hAnsi="Cambria Math"/>
                  <w:sz w:val="28"/>
                  <w:szCs w:val="28"/>
                  <w:lang w:eastAsia="zh-CN"/>
                </w:rPr>
                <ns8:t>down</ns8:t>
              </ns8:r>
            </ns8:sup>
          </ns8:sSup>
          <ns8:r>
            <w:rPr>
              <w:rFonts w:ascii="Cambria Math" w:hAnsi="Cambria Math"/>
              <w:sz w:val="28"/>
              <w:szCs w:val="28"/>
              <w:lang w:eastAsia="zh-CN"/>
            </w:rPr>
            <ns8:t>Δt</ns8:t>
          </ns8:r>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EL</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r>
                <ns8:rPr>
                  <ns8:lit/>
                  <ns8:nor/>
                </ns8:rPr>
                <w:rPr>
                  <w:sz w:val="28"/>
                  <w:szCs w:val="28"/>
                  <w:lang w:eastAsia="zh-CN"/>
                </w:rPr>
                <ns8:t>-</ns8:t>
              </ns8:r>
              <ns8:r>
                <ns8:rPr>
                  <ns8:sty ns8:val="p"/>
                </ns8:rPr>
                <w:rPr>
                  <w:rFonts w:ascii="Cambria Math" w:hAnsi="Cambria Math"/>
                  <w:sz w:val="28"/>
                  <w:szCs w:val="28"/>
                  <w:lang w:eastAsia="zh-CN"/>
                </w:rPr>
                <ns8:t>1</ns8:t>
              </ns8:r>
            </ns8:sub>
            <ns8:sup>
              <ns8:r>
                <w:rPr>
                  <w:rFonts w:ascii="Cambria Math" w:hAnsi="Cambria Math"/>
                  <w:sz w:val="28"/>
                  <w:szCs w:val="28"/>
                  <w:lang w:eastAsia="zh-CN"/>
                </w:rPr>
                <ns8:t>EL</ns8:t>
              </ns8:r>
            </ns8:sup>
          </ns8:sSubSup>
          <ns8:r>
            <ns8:rPr>
              <ns8:sty ns8:val="p"/>
            </ns8:rPr>
            <w:rPr>
              <w:rFonts w:ascii="Cambria Math" w:hAnsi="Cambria Math"/>
              <w:sz w:val="28"/>
              <w:szCs w:val="28"/>
              <w:lang w:eastAsia="zh-CN"/>
            </w:rPr>
            <ns8:t>≤</ns8:t>
          </ns8:r>
          <ns8:sSup>
            <ns8:sSupPr>
              <ns8:ctrlPr>
                <w:rPr>
                  <w:rFonts w:ascii="Cambria Math" w:hAnsi="Cambria Math"/>
                  <w:sz w:val="28"/>
                  <w:szCs w:val="28"/>
                  <w:lang w:eastAsia="zh-CN"/>
                </w:rPr>
              </ns8:ctrlPr>
            </ns8:sSupPr>
            <ns8:e>
              <ns8:r>
                <w:rPr>
                  <w:rFonts w:ascii="Cambria Math" w:hAnsi="Cambria Math"/>
                  <w:sz w:val="28"/>
                  <w:szCs w:val="28"/>
                  <w:lang w:eastAsia="zh-CN"/>
                </w:rPr>
                <ns8:t>R</ns8:t>
              </ns8:r>
            </ns8:e>
            <ns8:sup>
              <ns8:r>
                <w:rPr>
                  <w:rFonts w:ascii="Cambria Math" w:hAnsi="Cambria Math"/>
                  <w:sz w:val="28"/>
                  <w:szCs w:val="28"/>
                  <w:lang w:eastAsia="zh-CN"/>
                </w:rPr>
                <ns8:t>EL</ns8:t>
              </ns8:r>
              <ns8:r>
                <ns8:rPr>
                  <ns8:sty ns8:val="p"/>
                </ns8:rPr>
                <w:rPr>
                  <w:rFonts w:ascii="Cambria Math" w:hAnsi="Cambria Math"/>
                  <w:sz w:val="28"/>
                  <w:szCs w:val="28"/>
                  <w:lang w:eastAsia="zh-CN"/>
                </w:rPr>
                <ns8:t>,</ns8:t>
              </ns8:r>
              <ns8:r>
                <w:rPr>
                  <w:rFonts w:ascii="Cambria Math" w:hAnsi="Cambria Math"/>
                  <w:sz w:val="28"/>
                  <w:szCs w:val="28"/>
                  <w:lang w:eastAsia="zh-CN"/>
                </w:rPr>
                <ns8:t>up</ns8:t>
              </ns8:r>
            </ns8:sup>
          </ns8:sSup>
          <ns8:r>
            <w:rPr>
              <w:rFonts w:ascii="Cambria Math" w:hAnsi="Cambria Math"/>
              <w:sz w:val="28"/>
              <w:szCs w:val="28"/>
              <w:lang w:eastAsia="zh-CN"/>
            </w:rPr>
            <ns8:t>Δt</ns8:t>
          </ns8:r>
          <ns8:r>
            <ns8:rPr>
              <ns8:sty ns8:val="p"/>
            </ns8:rPr>
            <w:rPr>
              <w:rFonts w:ascii="Cambria Math" w:hAnsi="Cambria Math"/>
              <w:sz w:val="28"/>
              <w:szCs w:val="28"/>
              <w:lang w:eastAsia="zh-CN"/>
            </w:rPr>
            <ns8:t>.</ns8:t>
          </ns8:r>
        </ns8:oMath>
      </ns8:oMathPara>
    </w:p>
    <w:p ns2:paraId="44649601" ns2:textId="3FC7AAAB"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式中</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n</ns8:t>
            </ns8:r>
          </ns8:e>
          <ns8:sub>
            <ns8:r>
              <w:rPr>
                <w:rFonts w:ascii="Cambria Math" w:hAnsi="Cambria Math"/>
                <w:sz w:val="28"/>
                <w:szCs w:val="28"/>
                <w:lang w:eastAsia="zh-CN"/>
              </w:rPr>
              <ns8:t>t</ns8:t>
            </ns8:r>
          </ns8:sub>
          <ns8:sup>
            <ns8:r>
              <w:rPr>
                <w:rFonts w:ascii="Cambria Math" w:hAnsi="Cambria Math"/>
                <w:sz w:val="28"/>
                <w:szCs w:val="28"/>
                <w:lang w:eastAsia="zh-CN"/>
              </w:rPr>
              <ns8:t>start</ns8:t>
            </ns8:r>
          </ns8:sup>
        </ns8:sSubSup>
      </ns8:oMath>
      <w:r w:rsidRPr="009F160C">
        <w:rPr>
          <w:rFonts w:hint="eastAsia"/>
          <w:sz w:val="28"/>
          <w:szCs w:val="28"/>
          <w:lang w:eastAsia="zh-CN"/>
        </w:rPr>
        <w:t>为新增启动模块数，</w:t>
      </w:r>
      <ns8:oMath>
        <ns8:sSup>
          <ns8:sSupPr>
            <ns8:ctrlPr>
              <w:rPr>
                <w:rFonts w:ascii="Cambria Math" w:hAnsi="Cambria Math"/>
                <w:sz w:val="28"/>
                <w:szCs w:val="28"/>
                <w:lang w:eastAsia="zh-CN"/>
              </w:rPr>
            </ns8:ctrlPr>
          </ns8:sSupPr>
          <ns8:e>
            <ns8:r>
              <w:rPr>
                <w:rFonts w:ascii="Cambria Math" w:hAnsi="Cambria Math"/>
                <w:sz w:val="28"/>
                <w:szCs w:val="28"/>
                <w:lang w:eastAsia="zh-CN"/>
              </w:rPr>
              <ns8:t>R</ns8:t>
            </ns8:r>
          </ns8:e>
          <ns8:sup>
            <ns8:r>
              <w:rPr>
                <w:rFonts w:ascii="Cambria Math" w:hAnsi="Cambria Math"/>
                <w:sz w:val="28"/>
                <w:szCs w:val="28"/>
                <w:lang w:eastAsia="zh-CN"/>
              </w:rPr>
              <ns8:t>EL</ns8:t>
            </ns8:r>
            <ns8:r>
              <ns8:rPr>
                <ns8:sty ns8:val="p"/>
              </ns8:rPr>
              <w:rPr>
                <w:rFonts w:ascii="Cambria Math" w:hAnsi="Cambria Math"/>
                <w:sz w:val="28"/>
                <w:szCs w:val="28"/>
                <w:lang w:eastAsia="zh-CN"/>
              </w:rPr>
              <ns8:t>,</ns8:t>
            </ns8:r>
            <ns8:r>
              <w:rPr>
                <w:rFonts w:ascii="Cambria Math" w:hAnsi="Cambria Math"/>
                <w:sz w:val="28"/>
                <w:szCs w:val="28"/>
                <w:lang w:eastAsia="zh-CN"/>
              </w:rPr>
              <ns8:t>up</ns8:t>
            </ns8:r>
          </ns8:sup>
        </ns8:sSup>
      </ns8:oMath>
      <w:r w:rsidRPr="009F160C">
        <w:rPr>
          <w:rFonts w:hint="eastAsia"/>
          <w:sz w:val="28"/>
          <w:szCs w:val="28"/>
          <w:lang w:eastAsia="zh-CN"/>
        </w:rPr>
        <w:t>和</w:t>
      </w:r>
      <ns8:oMath>
        <ns8:sSup>
          <ns8:sSupPr>
            <ns8:ctrlPr>
              <w:rPr>
                <w:rFonts w:ascii="Cambria Math" w:hAnsi="Cambria Math"/>
                <w:sz w:val="28"/>
                <w:szCs w:val="28"/>
                <w:lang w:eastAsia="zh-CN"/>
              </w:rPr>
            </ns8:ctrlPr>
          </ns8:sSupPr>
          <ns8:e>
            <ns8:r>
              <w:rPr>
                <w:rFonts w:ascii="Cambria Math" w:hAnsi="Cambria Math"/>
                <w:sz w:val="28"/>
                <w:szCs w:val="28"/>
                <w:lang w:eastAsia="zh-CN"/>
              </w:rPr>
              <ns8:t>R</ns8:t>
            </ns8:r>
          </ns8:e>
          <ns8:sup>
            <ns8:r>
              <w:rPr>
                <w:rFonts w:ascii="Cambria Math" w:hAnsi="Cambria Math"/>
                <w:sz w:val="28"/>
                <w:szCs w:val="28"/>
                <w:lang w:eastAsia="zh-CN"/>
              </w:rPr>
              <ns8:t>EL</ns8:t>
            </ns8:r>
            <ns8:r>
              <ns8:rPr>
                <ns8:sty ns8:val="p"/>
              </ns8:rPr>
              <w:rPr>
                <w:rFonts w:ascii="Cambria Math" w:hAnsi="Cambria Math"/>
                <w:sz w:val="28"/>
                <w:szCs w:val="28"/>
                <w:lang w:eastAsia="zh-CN"/>
              </w:rPr>
              <ns8:t>,</ns8:t>
            </ns8:r>
            <ns8:r>
              <w:rPr>
                <w:rFonts w:ascii="Cambria Math" w:hAnsi="Cambria Math"/>
                <w:sz w:val="28"/>
                <w:szCs w:val="28"/>
                <w:lang w:eastAsia="zh-CN"/>
              </w:rPr>
              <ns8:t>down</ns8:t>
            </ns8:r>
          </ns8:sup>
        </ns8:sSup>
      </ns8:oMath>
      <w:r w:rsidRPr="009F160C">
        <w:rPr>
          <w:rFonts w:hint="eastAsia"/>
          <w:sz w:val="28"/>
          <w:szCs w:val="28"/>
          <w:lang w:eastAsia="zh-CN"/>
        </w:rPr>
        <w:t>为上下爬坡速率。采用系统比能耗</w:t>
      </w:r>
      <ns8:oMath>
        <ns8:r>
          <w:rPr>
            <w:rFonts w:ascii="Cambria Math" w:hAnsi="Cambria Math"/>
            <w:sz w:val="28"/>
            <w:szCs w:val="28"/>
            <w:lang w:eastAsia="zh-CN"/>
          </w:rPr>
          <ns8:t>SEC</ns8:t>
        </ns8:r>
      </ns8:oMath>
      <w:r w:rsidRPr="009F160C">
        <w:rPr>
          <w:rFonts w:hint="eastAsia"/>
          <w:sz w:val="28"/>
          <w:szCs w:val="28"/>
          <w:lang w:eastAsia="zh-CN"/>
        </w:rPr>
        <w:t>将交流侧电能换算为产氢量。</w:t>
      </w:r>
      <ns8:oMath>
        <ns8:r>
          <w:rPr>
            <w:rFonts w:ascii="Cambria Math" w:hAnsi="Cambria Math"/>
            <w:sz w:val="28"/>
            <w:szCs w:val="28"/>
            <w:lang w:eastAsia="zh-CN"/>
          </w:rPr>
          <ns8:t>SEC</ns8:t>
        </ns8:r>
      </ns8:oMath>
      <w:r w:rsidRPr="009F160C">
        <w:rPr>
          <w:rFonts w:hint="eastAsia"/>
          <w:sz w:val="28"/>
          <w:szCs w:val="28"/>
          <w:lang w:eastAsia="zh-CN"/>
        </w:rPr>
        <w:t>单位为</w:t>
      </w:r>
      <w:r w:rsidRPr="009F160C">
        <w:rPr>
          <w:rFonts w:hint="eastAsia"/>
          <w:sz w:val="28"/>
          <w:szCs w:val="28"/>
          <w:lang w:eastAsia="zh-CN"/>
        </w:rPr>
        <w:t>kWh/kg</w:t>
      </w:r>
      <w:r w:rsidRPr="009F160C">
        <w:rPr>
          <w:rFonts w:hint="eastAsia"/>
          <w:sz w:val="28"/>
          <w:szCs w:val="28"/>
          <w:lang w:eastAsia="zh-CN"/>
        </w:rPr>
        <w:t>，表示生产</w:t>
      </w:r>
      <w:r w:rsidRPr="009F160C">
        <w:rPr>
          <w:rFonts w:hint="eastAsia"/>
          <w:sz w:val="28"/>
          <w:szCs w:val="28"/>
          <w:lang w:eastAsia="zh-CN"/>
        </w:rPr>
        <w:t>1</w:t>
      </w:r>
      <w:r w:rsidRPr="009F160C">
        <w:rPr>
          <w:sz w:val="28"/>
          <w:szCs w:val="28"/>
          <w:lang w:eastAsia="zh-CN"/>
        </w:rPr>
        <w:t> </w:t>
      </w:r>
      <w:r w:rsidRPr="009F160C">
        <w:rPr>
          <w:rFonts w:hint="eastAsia"/>
          <w:sz w:val="28"/>
          <w:szCs w:val="28"/>
          <w:lang w:eastAsia="zh-CN"/>
        </w:rPr>
        <w:t>kg</w:t>
      </w:r>
      <w:r w:rsidRPr="009F160C">
        <w:rPr>
          <w:rFonts w:hint="eastAsia"/>
          <w:sz w:val="28"/>
          <w:szCs w:val="28"/>
          <w:lang w:eastAsia="zh-CN"/>
        </w:rPr>
        <w:t>氢气所需电能，则</w:t>
      </w:r>
    </w:p>
    <w:p ns2:paraId="21279D7A"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prod</ns8:t>
              </ns8:r>
            </ns8:sup>
          </ns8:sSubSup>
          <ns8:r>
            <ns8:rPr>
              <ns8:lit/>
              <ns8:nor/>
            </ns8:rPr>
            <w:rPr>
              <w:sz w:val="28"/>
              <w:szCs w:val="28"/>
              <w:lang w:eastAsia="zh-CN"/>
            </w:rPr>
            <ns8:t>=</ns8:t>
          </ns8:r>
          <ns8:f>
            <ns8:fPr>
              <ns8:ctrlPr>
                <w:rPr>
                  <w:rFonts w:ascii="Cambria Math" w:hAnsi="Cambria Math"/>
                  <w:sz w:val="28"/>
                  <w:szCs w:val="28"/>
                  <w:lang w:eastAsia="zh-CN"/>
                </w:rPr>
              </ns8:ctrlPr>
            </ns8:fPr>
            <ns8:num>
              <ns8:r>
                <ns8:rPr>
                  <ns8:sty ns8:val="p"/>
                </ns8:rPr>
                <w:rPr>
                  <w:rFonts w:ascii="Cambria Math" w:hAnsi="Cambria Math"/>
                  <w:sz w:val="28"/>
                  <w:szCs w:val="28"/>
                  <w:lang w:eastAsia="zh-CN"/>
                </w:rPr>
                <ns8:t>1000</ns8:t>
              </ns8:r>
            </ns8:num>
            <ns8:den>
              <ns8:r>
                <w:rPr>
                  <w:rFonts w:ascii="Cambria Math" w:hAnsi="Cambria Math"/>
                  <w:sz w:val="28"/>
                  <w:szCs w:val="28"/>
                  <w:lang w:eastAsia="zh-CN"/>
                </w:rPr>
                <ns8:t>SEC</ns8:t>
              </ns8:r>
            </ns8:den>
          </ns8:f>
          <ns8:d>
            <ns8:dPr>
              <ns8:ctrlPr>
                <w:rPr>
                  <w:rFonts w:ascii="Cambria Math" w:hAnsi="Cambria Math"/>
                  <w:sz w:val="28"/>
                  <w:szCs w:val="28"/>
                  <w:lang w:eastAsia="zh-CN"/>
                </w:rPr>
              </ns8:ctrlPr>
            </ns8:dPr>
            <ns8:e>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EL</ns8:t>
                  </ns8:r>
                </ns8:sup>
              </ns8:sSubSup>
              <ns8:r>
                <w:rPr>
                  <w:rFonts w:ascii="Cambria Math" w:hAnsi="Cambria Math"/>
                  <w:sz w:val="28"/>
                  <w:szCs w:val="28"/>
                  <w:lang w:eastAsia="zh-CN"/>
                </w:rPr>
                <ns8:t>Δt</ns8:t>
              </ns8:r>
              <ns8:r>
                <ns8:rPr>
                  <ns8:sty ns8:val="p"/>
                </ns8:rPr>
                <w:rPr>
                  <w:rFonts w:ascii="Cambria Math" w:hAnsi="Cambria Math"/>
                  <w:sz w:val="28"/>
                  <w:szCs w:val="28"/>
                  <w:lang w:eastAsia="zh-CN"/>
                </w:rPr>
                <ns8:t>-</ns8:t>
              </ns8:r>
              <ns8:sSup>
                <ns8:sSupPr>
                  <ns8:ctrlPr>
                    <w:rPr>
                      <w:rFonts w:ascii="Cambria Math" w:hAnsi="Cambria Math"/>
                      <w:sz w:val="28"/>
                      <w:szCs w:val="28"/>
                      <w:lang w:eastAsia="zh-CN"/>
                    </w:rPr>
                  </ns8:ctrlPr>
                </ns8:sSupPr>
                <ns8:e>
                  <ns8:r>
                    <w:rPr>
                      <w:rFonts w:ascii="Cambria Math" w:hAnsi="Cambria Math"/>
                      <w:sz w:val="28"/>
                      <w:szCs w:val="28"/>
                      <w:lang w:eastAsia="zh-CN"/>
                    </w:rPr>
                    <ns8:t>e</ns8:t>
                  </ns8:r>
                </ns8:e>
                <ns8:sup>
                  <ns8:r>
                    <w:rPr>
                      <w:rFonts w:ascii="Cambria Math" w:hAnsi="Cambria Math"/>
                      <w:sz w:val="28"/>
                      <w:szCs w:val="28"/>
                      <w:lang w:eastAsia="zh-CN"/>
                    </w:rPr>
                    <ns8:t>start</ns8:t>
                  </ns8:r>
                </ns8:sup>
              </ns8:sSup>
              <ns8:sSubSup>
                <ns8:sSubSupPr>
                  <ns8:ctrlPr>
                    <w:rPr>
                      <w:rFonts w:ascii="Cambria Math" w:hAnsi="Cambria Math"/>
                      <w:sz w:val="28"/>
                      <w:szCs w:val="28"/>
                      <w:lang w:eastAsia="zh-CN"/>
                    </w:rPr>
                  </ns8:ctrlPr>
                </ns8:sSubSupPr>
                <ns8:e>
                  <ns8:r>
                    <w:rPr>
                      <w:rFonts w:ascii="Cambria Math" w:hAnsi="Cambria Math"/>
                      <w:sz w:val="28"/>
                      <w:szCs w:val="28"/>
                      <w:lang w:eastAsia="zh-CN"/>
                    </w:rPr>
                    <ns8:t>n</ns8:t>
                  </ns8:r>
                </ns8:e>
                <ns8:sub>
                  <ns8:r>
                    <w:rPr>
                      <w:rFonts w:ascii="Cambria Math" w:hAnsi="Cambria Math"/>
                      <w:sz w:val="28"/>
                      <w:szCs w:val="28"/>
                      <w:lang w:eastAsia="zh-CN"/>
                    </w:rPr>
                    <ns8:t>t</ns8:t>
                  </ns8:r>
                </ns8:sub>
                <ns8:sup>
                  <ns8:r>
                    <w:rPr>
                      <w:rFonts w:ascii="Cambria Math" w:hAnsi="Cambria Math"/>
                      <w:sz w:val="28"/>
                      <w:szCs w:val="28"/>
                      <w:lang w:eastAsia="zh-CN"/>
                    </w:rPr>
                    <ns8:t>start</ns8:t>
                  </ns8:r>
                </ns8:sup>
              </ns8:sSubSup>
            </ns8:e>
          </ns8:d>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prod</ns8:t>
              </ns8:r>
            </ns8:sup>
          </ns8:sSubSup>
          <ns8:r>
            <ns8:rPr>
              <ns8:sty ns8:val="p"/>
            </ns8:rPr>
            <w:rPr>
              <w:rFonts w:ascii="Cambria Math" w:hAnsi="Cambria Math"/>
              <w:sz w:val="28"/>
              <w:szCs w:val="28"/>
              <w:lang w:eastAsia="zh-CN"/>
            </w:rPr>
            <ns8:t>≥0.</ns8:t>
          </ns8:r>
        </ns8:oMath>
      </ns8:oMathPara>
    </w:p>
    <w:p ns2:paraId="093837E9" ns2:textId="69EB3630"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prod</ns8:t>
            </ns8:r>
          </ns8:sup>
        </ns8:sSubSup>
      </ns8:oMath>
      <w:r w:rsidRPr="009F160C">
        <w:rPr>
          <w:rFonts w:hint="eastAsia"/>
          <w:sz w:val="28"/>
          <w:szCs w:val="28"/>
          <w:lang w:eastAsia="zh-CN"/>
        </w:rPr>
        <w:t>为产氢质量，</w:t>
      </w:r>
      <ns8:oMath>
        <ns8:sSup>
          <ns8:sSupPr>
            <ns8:ctrlPr>
              <w:rPr>
                <w:rFonts w:ascii="Cambria Math" w:hAnsi="Cambria Math"/>
                <w:sz w:val="28"/>
                <w:szCs w:val="28"/>
                <w:lang w:eastAsia="zh-CN"/>
              </w:rPr>
            </ns8:ctrlPr>
          </ns8:sSupPr>
          <ns8:e>
            <ns8:r>
              <w:rPr>
                <w:rFonts w:ascii="Cambria Math" w:hAnsi="Cambria Math"/>
                <w:sz w:val="28"/>
                <w:szCs w:val="28"/>
                <w:lang w:eastAsia="zh-CN"/>
              </w:rPr>
              <ns8:t>e</ns8:t>
            </ns8:r>
          </ns8:e>
          <ns8:sup>
            <ns8:r>
              <w:rPr>
                <w:rFonts w:ascii="Cambria Math" w:hAnsi="Cambria Math"/>
                <w:sz w:val="28"/>
                <w:szCs w:val="28"/>
                <w:lang w:eastAsia="zh-CN"/>
              </w:rPr>
              <ns8:t>start</ns8:t>
            </ns8:r>
          </ns8:sup>
        </ns8:sSup>
      </ns8:oMath>
      <w:r w:rsidRPr="009F160C">
        <w:rPr>
          <w:rFonts w:hint="eastAsia"/>
          <w:sz w:val="28"/>
          <w:szCs w:val="28"/>
          <w:lang w:eastAsia="zh-CN"/>
        </w:rPr>
        <w:t>为单模块启动能耗，系数</w:t>
      </w:r>
      <w:r w:rsidRPr="009F160C">
        <w:rPr>
          <w:rFonts w:hint="eastAsia"/>
          <w:sz w:val="28"/>
          <w:szCs w:val="28"/>
          <w:lang w:eastAsia="zh-CN"/>
        </w:rPr>
        <w:t>1000</w:t>
      </w:r>
      <w:r w:rsidRPr="009F160C">
        <w:rPr>
          <w:rFonts w:hint="eastAsia"/>
          <w:sz w:val="28"/>
          <w:szCs w:val="28"/>
          <w:lang w:eastAsia="zh-CN"/>
        </w:rPr>
        <w:t>用于</w:t>
      </w:r>
      <w:r w:rsidRPr="009F160C">
        <w:rPr>
          <w:rFonts w:hint="eastAsia"/>
          <w:sz w:val="28"/>
          <w:szCs w:val="28"/>
          <w:lang w:eastAsia="zh-CN"/>
        </w:rPr>
        <w:t>MWh</w:t>
      </w:r>
      <w:r w:rsidRPr="009F160C">
        <w:rPr>
          <w:rFonts w:hint="eastAsia"/>
          <w:sz w:val="28"/>
          <w:szCs w:val="28"/>
          <w:lang w:eastAsia="zh-CN"/>
        </w:rPr>
        <w:t>与</w:t>
      </w:r>
      <w:r w:rsidRPr="009F160C">
        <w:rPr>
          <w:rFonts w:hint="eastAsia"/>
          <w:sz w:val="28"/>
          <w:szCs w:val="28"/>
          <w:lang w:eastAsia="zh-CN"/>
        </w:rPr>
        <w:t>kWh</w:t>
      </w:r>
      <w:r w:rsidRPr="009F160C">
        <w:rPr>
          <w:rFonts w:hint="eastAsia"/>
          <w:sz w:val="28"/>
          <w:szCs w:val="28"/>
          <w:lang w:eastAsia="zh-CN"/>
        </w:rPr>
        <w:t>换算。设</w:t>
      </w:r>
      <ns8:oMath>
        <ns8:sSub>
          <ns8:sSubPr>
            <ns8:ctrlPr>
              <w:rPr>
                <w:rFonts w:ascii="Cambria Math" w:hAnsi="Cambria Math"/>
                <w:sz w:val="28"/>
                <w:szCs w:val="28"/>
                <w:lang w:eastAsia="zh-CN"/>
              </w:rPr>
            </ns8:ctrlPr>
          </ns8:sSubPr>
          <ns8:e>
            <ns8:r>
              <w:rPr>
                <w:rFonts w:ascii="Cambria Math" w:hAnsi="Cambria Math"/>
                <w:sz w:val="28"/>
                <w:szCs w:val="28"/>
                <w:lang w:eastAsia="zh-CN"/>
              </w:rPr>
              <ns8:t>H</ns8:t>
            </ns8:r>
          </ns8:e>
          <ns8:sub>
            <ns8:r>
              <w:rPr>
                <w:rFonts w:ascii="Cambria Math" w:hAnsi="Cambria Math"/>
                <w:sz w:val="28"/>
                <w:szCs w:val="28"/>
                <w:lang w:eastAsia="zh-CN"/>
              </w:rPr>
              <ns8:t>t</ns8:t>
            </ns8:r>
          </ns8:sub>
        </ns8:sSub>
      </ns8:oMath>
      <w:r w:rsidRPr="009F160C">
        <w:rPr>
          <w:rFonts w:hint="eastAsia"/>
          <w:sz w:val="28"/>
          <w:szCs w:val="28"/>
          <w:lang w:eastAsia="zh-CN"/>
        </w:rPr>
        <w:t>为时段末氢库存，</w:t>
      </w:r>
      <ns8:oMath>
        <ns8:sSub>
          <ns8:sSubPr>
            <ns8:ctrlPr>
              <w:rPr>
                <w:rFonts w:ascii="Cambria Math" w:hAnsi="Cambria Math"/>
                <w:sz w:val="28"/>
                <w:szCs w:val="28"/>
                <w:lang w:eastAsia="zh-CN"/>
              </w:rPr>
            </ns8:ctrlPr>
          </ns8:sSubPr>
          <ns8:e>
            <ns8:r>
              <w:rPr>
                <w:rFonts w:ascii="Cambria Math" w:hAnsi="Cambria Math"/>
                <w:sz w:val="28"/>
                <w:szCs w:val="28"/>
                <w:lang w:eastAsia="zh-CN"/>
              </w:rPr>
              <ns8:t>ρ</ns8:t>
            </ns8:r>
          </ns8:e>
          <ns8:sub>
            <ns8:r>
              <w:rPr>
                <w:rFonts w:ascii="Cambria Math" w:hAnsi="Cambria Math"/>
                <w:sz w:val="28"/>
                <w:szCs w:val="28"/>
                <w:lang w:eastAsia="zh-CN"/>
              </w:rPr>
              <ns8:t>H</ns8:t>
            </ns8:r>
          </ns8:sub>
        </ns8:sSub>
      </ns8:oMath>
      <w:r w:rsidRPr="009F160C">
        <w:rPr>
          <w:rFonts w:hint="eastAsia"/>
          <w:sz w:val="28"/>
          <w:szCs w:val="28"/>
          <w:lang w:eastAsia="zh-CN"/>
        </w:rPr>
        <w:t>为库存保持率，则</w:t>
      </w:r>
    </w:p>
    <w:p ns2:paraId="046B9401"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
            <ns8:sSubPr>
              <ns8:ctrlPr>
                <w:rPr>
                  <w:rFonts w:ascii="Cambria Math" w:hAnsi="Cambria Math"/>
                  <w:sz w:val="28"/>
                  <w:szCs w:val="28"/>
                  <w:lang w:eastAsia="zh-CN"/>
                </w:rPr>
              </ns8:ctrlPr>
            </ns8:sSubPr>
            <ns8:e>
              <ns8:r>
                <w:rPr>
                  <w:rFonts w:ascii="Cambria Math" w:hAnsi="Cambria Math"/>
                  <w:sz w:val="28"/>
                  <w:szCs w:val="28"/>
                  <w:lang w:eastAsia="zh-CN"/>
                </w:rPr>
                <ns8:t>H</ns8:t>
              </ns8:r>
            </ns8:e>
            <ns8:sub>
              <ns8:r>
                <w:rPr>
                  <w:rFonts w:ascii="Cambria Math" w:hAnsi="Cambria Math"/>
                  <w:sz w:val="28"/>
                  <w:szCs w:val="28"/>
                  <w:lang w:eastAsia="zh-CN"/>
                </w:rPr>
                <ns8:t>t</ns8:t>
              </ns8:r>
            </ns8:sub>
          </ns8:sSub>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ρ</ns8:t>
              </ns8:r>
            </ns8:e>
            <ns8:sub>
              <ns8:r>
                <w:rPr>
                  <w:rFonts w:ascii="Cambria Math" w:hAnsi="Cambria Math"/>
                  <w:sz w:val="28"/>
                  <w:szCs w:val="28"/>
                  <w:lang w:eastAsia="zh-CN"/>
                </w:rPr>
                <ns8:t>H</ns8:t>
              </ns8:r>
            </ns8:sub>
          </ns8:sSub>
          <ns8:sSub>
            <ns8:sSubPr>
              <ns8:ctrlPr>
                <w:rPr>
                  <w:rFonts w:ascii="Cambria Math" w:hAnsi="Cambria Math"/>
                  <w:sz w:val="28"/>
                  <w:szCs w:val="28"/>
                  <w:lang w:eastAsia="zh-CN"/>
                </w:rPr>
              </ns8:ctrlPr>
            </ns8:sSubPr>
            <ns8:e>
              <ns8:r>
                <w:rPr>
                  <w:rFonts w:ascii="Cambria Math" w:hAnsi="Cambria Math"/>
                  <w:sz w:val="28"/>
                  <w:szCs w:val="28"/>
                  <w:lang w:eastAsia="zh-CN"/>
                </w:rPr>
                <ns8:t>H</ns8:t>
              </ns8:r>
            </ns8:e>
            <ns8:sub>
              <ns8:r>
                <w:rPr>
                  <w:rFonts w:ascii="Cambria Math" w:hAnsi="Cambria Math"/>
                  <w:sz w:val="28"/>
                  <w:szCs w:val="28"/>
                  <w:lang w:eastAsia="zh-CN"/>
                </w:rPr>
                <ns8:t>t</ns8:t>
              </ns8:r>
              <ns8:r>
                <ns8:rPr>
                  <ns8:sty ns8:val="p"/>
                </ns8:rPr>
                <w:rPr>
                  <w:rFonts w:ascii="Cambria Math" w:hAnsi="Cambria Math"/>
                  <w:sz w:val="28"/>
                  <w:szCs w:val="28"/>
                  <w:lang w:eastAsia="zh-CN"/>
                </w:rPr>
                <ns8:t>-1</ns8:t>
              </ns8:r>
            </ns8:sub>
          </ns8:sSub>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prod</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pipe</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ship</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H</ns8:t>
              </ns8:r>
              <ns8:r>
                <ns8:rPr>
                  <ns8:sty ns8:val="p"/>
                </ns8:rPr>
                <w:rPr>
                  <w:rFonts w:ascii="Cambria Math" w:hAnsi="Cambria Math"/>
                  <w:sz w:val="28"/>
                  <w:szCs w:val="28"/>
                  <w:lang w:eastAsia="zh-CN"/>
                </w:rPr>
                <ns8:t>2</ns8:t>
              </ns8:r>
              <ns8:r>
                <w:rPr>
                  <w:rFonts w:ascii="Cambria Math" w:hAnsi="Cambria Math"/>
                  <w:sz w:val="28"/>
                  <w:szCs w:val="28"/>
                  <w:lang w:eastAsia="zh-CN"/>
                </w:rPr>
                <ns8:t>P</ns8:t>
              </ns8:r>
            </ns8:sup>
          </ns8:sSubSup>
          <ns8:r>
            <ns8:rPr>
              <ns8:sty ns8:val="p"/>
            </ns8:rPr>
            <w:rPr>
              <w:rFonts w:ascii="Cambria Math" w:hAnsi="Cambria Math"/>
              <w:sz w:val="28"/>
              <w:szCs w:val="28"/>
              <w:lang w:eastAsia="zh-CN"/>
            </w:rPr>
            <ns8:t>,0≤</ns8:t>
          </ns8:r>
          <ns8:sSub>
            <ns8:sSubPr>
              <ns8:ctrlPr>
                <w:rPr>
                  <w:rFonts w:ascii="Cambria Math" w:hAnsi="Cambria Math"/>
                  <w:sz w:val="28"/>
                  <w:szCs w:val="28"/>
                  <w:lang w:eastAsia="zh-CN"/>
                </w:rPr>
              </ns8:ctrlPr>
            </ns8:sSubPr>
            <ns8:e>
              <ns8:r>
                <w:rPr>
                  <w:rFonts w:ascii="Cambria Math" w:hAnsi="Cambria Math"/>
                  <w:sz w:val="28"/>
                  <w:szCs w:val="28"/>
                  <w:lang w:eastAsia="zh-CN"/>
                </w:rPr>
                <ns8:t>H</ns8:t>
              </ns8:r>
            </ns8:e>
            <ns8:sub>
              <ns8:r>
                <w:rPr>
                  <w:rFonts w:ascii="Cambria Math" w:hAnsi="Cambria Math"/>
                  <w:sz w:val="28"/>
                  <w:szCs w:val="28"/>
                  <w:lang w:eastAsia="zh-CN"/>
                </w:rPr>
                <ns8:t>t</ns8:t>
              </ns8:r>
            </ns8:sub>
          </ns8:sSub>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tank</ns8:t>
              </ns8:r>
            </ns8:sup>
          </ns8:sSubSup>
          <ns8:sSup>
            <ns8:sSupPr>
              <ns8:ctrlPr>
                <w:rPr>
                  <w:rFonts w:ascii="Cambria Math" w:hAnsi="Cambria Math"/>
                  <w:sz w:val="28"/>
                  <w:szCs w:val="28"/>
                  <w:lang w:eastAsia="zh-CN"/>
                </w:rPr>
              </ns8:ctrlPr>
            </ns8:sSupPr>
            <ns8:e>
              <ns8:r>
                <w:rPr>
                  <w:rFonts w:ascii="Cambria Math" w:hAnsi="Cambria Math"/>
                  <w:sz w:val="28"/>
                  <w:szCs w:val="28"/>
                  <w:lang w:eastAsia="zh-CN"/>
                </w:rPr>
                <ns8:t>H</ns8:t>
              </ns8:r>
            </ns8:e>
            <ns8:sup>
              <ns8:r>
                <w:rPr>
                  <w:rFonts w:ascii="Cambria Math" w:hAnsi="Cambria Math"/>
                  <w:sz w:val="28"/>
                  <w:szCs w:val="28"/>
                  <w:lang w:eastAsia="zh-CN"/>
                </w:rPr>
                <ns8:t>max</ns8:t>
              </ns8:r>
            </ns8:sup>
          </ns8:sSup>
          <ns8:r>
            <ns8:rPr>
              <ns8:sty ns8:val="p"/>
            </ns8:rPr>
            <w:rPr>
              <w:rFonts w:ascii="Cambria Math" w:hAnsi="Cambria Math"/>
              <w:sz w:val="28"/>
              <w:szCs w:val="28"/>
              <w:lang w:eastAsia="zh-CN"/>
            </w:rPr>
            <ns8:t>.</ns8:t>
          </ns8:r>
        </ns8:oMath>
      </ns8:oMathPara>
    </w:p>
    <w:p ns2:paraId="0D536B8C" ns2:textId="7F8AC7FE"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本小时产氢增加库存，管输、船运和氢转电共同消耗库存；</w:t>
      </w:r>
      <ns8:oMath>
        <ns8:sSup>
          <ns8:sSupPr>
            <ns8:ctrlPr>
              <w:rPr>
                <w:rFonts w:ascii="Cambria Math" w:hAnsi="Cambria Math"/>
                <w:sz w:val="28"/>
                <w:szCs w:val="28"/>
                <w:lang w:eastAsia="zh-CN"/>
              </w:rPr>
            </ns8:ctrlPr>
          </ns8:sSupPr>
          <ns8:e>
            <ns8:r>
              <w:rPr>
                <w:rFonts w:ascii="Cambria Math" w:hAnsi="Cambria Math"/>
                <w:sz w:val="28"/>
                <w:szCs w:val="28"/>
                <w:lang w:eastAsia="zh-CN"/>
              </w:rPr>
              <ns8:t>H</ns8:t>
            </ns8:r>
          </ns8:e>
          <ns8:sup>
            <ns8:r>
              <w:rPr>
                <w:rFonts w:ascii="Cambria Math" w:hAnsi="Cambria Math"/>
                <w:sz w:val="28"/>
                <w:szCs w:val="28"/>
                <w:lang w:eastAsia="zh-CN"/>
              </w:rPr>
              <ns8:t>max</ns8:t>
            </ns8:r>
          </ns8:sup>
        </ns8:sSup>
      </ns8:oMath>
      <w:r w:rsidRPr="009F160C">
        <w:rPr>
          <w:rFonts w:hint="eastAsia"/>
          <w:sz w:val="28"/>
          <w:szCs w:val="28"/>
          <w:lang w:eastAsia="zh-CN"/>
        </w:rPr>
        <w:t>为最大储氢能力。启用氢转电支路时，向母线回发</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H</ns8:t>
            </ns8:r>
            <ns8:r>
              <ns8:rPr>
                <ns8:sty ns8:val="p"/>
              </ns8:rPr>
              <w:rPr>
                <w:rFonts w:ascii="Cambria Math" w:hAnsi="Cambria Math"/>
                <w:sz w:val="28"/>
                <w:szCs w:val="28"/>
                <w:lang w:eastAsia="zh-CN"/>
              </w:rPr>
              <ns8:t>2</ns8:t>
            </ns8:r>
            <ns8:r>
              <w:rPr>
                <w:rFonts w:ascii="Cambria Math" w:hAnsi="Cambria Math"/>
                <w:sz w:val="28"/>
                <w:szCs w:val="28"/>
                <w:lang w:eastAsia="zh-CN"/>
              </w:rPr>
              <ns8:t>P</ns8:t>
            </ns8:r>
          </ns8:sup>
        </ns8:sSubSup>
      </ns8:oMath>
      <w:r w:rsidRPr="009F160C">
        <w:rPr>
          <w:rFonts w:hint="eastAsia"/>
          <w:sz w:val="28"/>
          <w:szCs w:val="28"/>
          <w:lang w:eastAsia="zh-CN"/>
        </w:rPr>
        <w:t>所需的氢气质量为</w:t>
      </w:r>
    </w:p>
    <w:p ns2:paraId="54518099"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H</ns8:t>
              </ns8:r>
              <ns8:r>
                <ns8:rPr>
                  <ns8:sty ns8:val="p"/>
                </ns8:rPr>
                <w:rPr>
                  <w:rFonts w:ascii="Cambria Math" w:hAnsi="Cambria Math"/>
                  <w:sz w:val="28"/>
                  <w:szCs w:val="28"/>
                  <w:lang w:eastAsia="zh-CN"/>
                </w:rPr>
                <ns8:t>2</ns8:t>
              </ns8:r>
              <ns8:r>
                <w:rPr>
                  <w:rFonts w:ascii="Cambria Math" w:hAnsi="Cambria Math"/>
                  <w:sz w:val="28"/>
                  <w:szCs w:val="28"/>
                  <w:lang w:eastAsia="zh-CN"/>
                </w:rPr>
                <ns8:t>P</ns8:t>
              </ns8:r>
            </ns8:sup>
          </ns8:sSubSup>
          <ns8:r>
            <ns8:rPr>
              <ns8:lit/>
              <ns8:nor/>
            </ns8:rPr>
            <w:rPr>
              <w:sz w:val="28"/>
              <w:szCs w:val="28"/>
              <w:lang w:eastAsia="zh-CN"/>
            </w:rPr>
            <ns8:t>=</ns8:t>
          </ns8:r>
          <ns8:f>
            <ns8:fPr>
              <ns8:ctrlPr>
                <w:rPr>
                  <w:rFonts w:ascii="Cambria Math" w:hAnsi="Cambria Math"/>
                  <w:sz w:val="28"/>
                  <w:szCs w:val="28"/>
                  <w:lang w:eastAsia="zh-CN"/>
                </w:rPr>
              </ns8:ctrlPr>
            </ns8:fPr>
            <ns8:num>
              <ns8:r>
                <ns8:rPr>
                  <ns8:sty ns8:val="p"/>
                </ns8:rPr>
                <w:rPr>
                  <w:rFonts w:ascii="Cambria Math" w:hAnsi="Cambria Math"/>
                  <w:sz w:val="28"/>
                  <w:szCs w:val="28"/>
                  <w:lang w:eastAsia="zh-CN"/>
                </w:rPr>
                <ns8:t>1000</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H</ns8:t>
                  </ns8:r>
                  <ns8:r>
                    <ns8:rPr>
                      <ns8:sty ns8:val="p"/>
                    </ns8:rPr>
                    <w:rPr>
                      <w:rFonts w:ascii="Cambria Math" w:hAnsi="Cambria Math"/>
                      <w:sz w:val="28"/>
                      <w:szCs w:val="28"/>
                      <w:lang w:eastAsia="zh-CN"/>
                    </w:rPr>
                    <ns8:t>2</ns8:t>
                  </ns8:r>
                  <ns8:r>
                    <w:rPr>
                      <w:rFonts w:ascii="Cambria Math" w:hAnsi="Cambria Math"/>
                      <w:sz w:val="28"/>
                      <w:szCs w:val="28"/>
                      <w:lang w:eastAsia="zh-CN"/>
                    </w:rPr>
                    <ns8:t>P</ns8:t>
                  </ns8:r>
                </ns8:sup>
              </ns8:sSubSup>
              <ns8:r>
                <w:rPr>
                  <w:rFonts w:ascii="Cambria Math" w:hAnsi="Cambria Math"/>
                  <w:sz w:val="28"/>
                  <w:szCs w:val="28"/>
                  <w:lang w:eastAsia="zh-CN"/>
                </w:rPr>
                <ns8:t>Δt</ns8:t>
              </ns8:r>
            </ns8:num>
            <ns8:den>
              <ns8:sSup>
                <ns8:sSupPr>
                  <ns8:ctrlPr>
                    <w:rPr>
                      <w:rFonts w:ascii="Cambria Math" w:hAnsi="Cambria Math"/>
                      <w:sz w:val="28"/>
                      <w:szCs w:val="28"/>
                      <w:lang w:eastAsia="zh-CN"/>
                    </w:rPr>
                  </ns8:ctrlPr>
                </ns8:sSupPr>
                <ns8:e>
                  <ns8:r>
                    <w:rPr>
                      <w:rFonts w:ascii="Cambria Math" w:hAnsi="Cambria Math"/>
                      <w:sz w:val="28"/>
                      <w:szCs w:val="28"/>
                      <w:lang w:eastAsia="zh-CN"/>
                    </w:rPr>
                    <ns8:t>η</ns8:t>
                  </ns8:r>
                </ns8:e>
                <ns8:sup>
                  <ns8:r>
                    <w:rPr>
                      <w:rFonts w:ascii="Cambria Math" w:hAnsi="Cambria Math"/>
                      <w:sz w:val="28"/>
                      <w:szCs w:val="28"/>
                      <w:lang w:eastAsia="zh-CN"/>
                    </w:rPr>
                    <ns8:t>H</ns8:t>
                  </ns8:r>
                  <ns8:r>
                    <ns8:rPr>
                      <ns8:sty ns8:val="p"/>
                    </ns8:rPr>
                    <w:rPr>
                      <w:rFonts w:ascii="Cambria Math" w:hAnsi="Cambria Math"/>
                      <w:sz w:val="28"/>
                      <w:szCs w:val="28"/>
                      <w:lang w:eastAsia="zh-CN"/>
                    </w:rPr>
                    <ns8:t>2</ns8:t>
                  </ns8:r>
                  <ns8:r>
                    <w:rPr>
                      <w:rFonts w:ascii="Cambria Math" w:hAnsi="Cambria Math"/>
                      <w:sz w:val="28"/>
                      <w:szCs w:val="28"/>
                      <w:lang w:eastAsia="zh-CN"/>
                    </w:rPr>
                    <ns8:t>P</ns8:t>
                  </ns8:r>
                </ns8:sup>
              </ns8:sSup>
              <ns8:r>
                <w:rPr>
                  <w:rFonts w:ascii="Cambria Math" w:hAnsi="Cambria Math"/>
                  <w:sz w:val="28"/>
                  <w:szCs w:val="28"/>
                  <w:lang w:eastAsia="zh-CN"/>
                </w:rPr>
                <ns8:t>LH</ns8:t>
              </ns8:r>
              <ns8:sSub>
                <ns8:sSubPr>
                  <ns8:ctrlPr>
                    <w:rPr>
                      <w:rFonts w:ascii="Cambria Math" w:hAnsi="Cambria Math"/>
                      <w:sz w:val="28"/>
                      <w:szCs w:val="28"/>
                      <w:lang w:eastAsia="zh-CN"/>
                    </w:rPr>
                  </ns8:ctrlPr>
                </ns8:sSubPr>
                <ns8:e>
                  <ns8:r>
                    <w:rPr>
                      <w:rFonts w:ascii="Cambria Math" w:hAnsi="Cambria Math"/>
                      <w:sz w:val="28"/>
                      <w:szCs w:val="28"/>
                      <w:lang w:eastAsia="zh-CN"/>
                    </w:rPr>
                    <ns8:t>V</ns8:t>
                  </ns8:r>
                </ns8:e>
                <ns8:sub>
                  <ns8:r>
                    <w:rPr>
                      <w:rFonts w:ascii="Cambria Math" w:hAnsi="Cambria Math"/>
                      <w:sz w:val="28"/>
                      <w:szCs w:val="28"/>
                      <w:lang w:eastAsia="zh-CN"/>
                    </w:rPr>
                    <ns8:t>H</ns8:t>
                  </ns8:r>
                  <ns8:r>
                    <ns8:rPr>
                      <ns8:sty ns8:val="p"/>
                    </ns8:rPr>
                    <w:rPr>
                      <w:rFonts w:ascii="Cambria Math" w:hAnsi="Cambria Math"/>
                      <w:sz w:val="28"/>
                      <w:szCs w:val="28"/>
                      <w:lang w:eastAsia="zh-CN"/>
                    </w:rPr>
                    <ns8:t>2</ns8:t>
                  </ns8:r>
                </ns8:sub>
              </ns8:sSub>
            </ns8:den>
          </ns8:f>
          <ns8:r>
            <ns8:rPr>
              <ns8:sty ns8:val="p"/>
            </ns8:rPr>
            <w:rPr>
              <w:rFonts w:ascii="Cambria Math" w:hAnsi="Cambria Math"/>
              <w:sz w:val="28"/>
              <w:szCs w:val="28"/>
              <w:lang w:eastAsia="zh-CN"/>
            </w:rPr>
            <ns8:t>,0≤</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H</ns8:t>
              </ns8:r>
              <ns8:r>
                <ns8:rPr>
                  <ns8:sty ns8:val="p"/>
                </ns8:rPr>
                <w:rPr>
                  <w:rFonts w:ascii="Cambria Math" w:hAnsi="Cambria Math"/>
                  <w:sz w:val="28"/>
                  <w:szCs w:val="28"/>
                  <w:lang w:eastAsia="zh-CN"/>
                </w:rPr>
                <ns8:t>2</ns8:t>
              </ns8:r>
              <ns8:r>
                <w:rPr>
                  <w:rFonts w:ascii="Cambria Math" w:hAnsi="Cambria Math"/>
                  <w:sz w:val="28"/>
                  <w:szCs w:val="28"/>
                  <w:lang w:eastAsia="zh-CN"/>
                </w:rPr>
                <ns8:t>P</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H</ns8:t>
              </ns8:r>
              <ns8:r>
                <ns8:rPr>
                  <ns8:sty ns8:val="p"/>
                </ns8:rPr>
                <w:rPr>
                  <w:rFonts w:ascii="Cambria Math" w:hAnsi="Cambria Math"/>
                  <w:sz w:val="28"/>
                  <w:szCs w:val="28"/>
                  <w:lang w:eastAsia="zh-CN"/>
                </w:rPr>
                <ns8:t>2</ns8:t>
              </ns8:r>
              <ns8:r>
                <w:rPr>
                  <w:rFonts w:ascii="Cambria Math" w:hAnsi="Cambria Math"/>
                  <w:sz w:val="28"/>
                  <w:szCs w:val="28"/>
                  <w:lang w:eastAsia="zh-CN"/>
                </w:rPr>
                <ns8:t>P</ns8:t>
              </ns8:r>
            </ns8:sup>
          </ns8:sSubSup>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H</ns8:t>
              </ns8:r>
              <ns8:r>
                <ns8:rPr>
                  <ns8:sty ns8:val="p"/>
                </ns8:rPr>
                <w:rPr>
                  <w:rFonts w:ascii="Cambria Math" w:hAnsi="Cambria Math"/>
                  <w:sz w:val="28"/>
                  <w:szCs w:val="28"/>
                  <w:lang w:eastAsia="zh-CN"/>
                </w:rPr>
                <ns8:t>2</ns8:t>
              </ns8:r>
              <ns8:r>
                <w:rPr>
                  <w:rFonts w:ascii="Cambria Math" w:hAnsi="Cambria Math"/>
                  <w:sz w:val="28"/>
                  <w:szCs w:val="28"/>
                  <w:lang w:eastAsia="zh-CN"/>
                </w:rPr>
                <ns8:t>P</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p>
          <ns8:sSubSup>
            <ns8:sSubSupPr>
              <ns8:ctrlPr>
                <w:rPr>
                  <w:rFonts w:ascii="Cambria Math" w:hAnsi="Cambria Math"/>
                  <w:sz w:val="28"/>
                  <w:szCs w:val="28"/>
                  <w:lang w:eastAsia="zh-CN"/>
                </w:rPr>
              </ns8:ctrlPr>
            </ns8:sSubSupPr>
            <ns8:e>
              <ns8:r>
                <w:rPr>
                  <w:rFonts w:ascii="Cambria Math" w:hAnsi="Cambria Math"/>
                  <w:sz w:val="28"/>
                  <w:szCs w:val="28"/>
                  <w:lang w:eastAsia="zh-CN"/>
                </w:rPr>
                <ns8:t>u</ns8:t>
              </ns8:r>
            </ns8:e>
            <ns8:sub>
              <ns8:r>
                <w:rPr>
                  <w:rFonts w:ascii="Cambria Math" w:hAnsi="Cambria Math"/>
                  <w:sz w:val="28"/>
                  <w:szCs w:val="28"/>
                  <w:lang w:eastAsia="zh-CN"/>
                </w:rPr>
                <ns8:t>t</ns8:t>
              </ns8:r>
            </ns8:sub>
            <ns8:sup>
              <ns8:r>
                <w:rPr>
                  <w:rFonts w:ascii="Cambria Math" w:hAnsi="Cambria Math"/>
                  <w:sz w:val="28"/>
                  <w:szCs w:val="28"/>
                  <w:lang w:eastAsia="zh-CN"/>
                </w:rPr>
                <ns8:t>H</ns8:t>
              </ns8:r>
              <ns8:r>
                <ns8:rPr>
                  <ns8:sty ns8:val="p"/>
                </ns8:rPr>
                <w:rPr>
                  <w:rFonts w:ascii="Cambria Math" w:hAnsi="Cambria Math"/>
                  <w:sz w:val="28"/>
                  <w:szCs w:val="28"/>
                  <w:lang w:eastAsia="zh-CN"/>
                </w:rPr>
                <ns8:t>2</ns8:t>
              </ns8:r>
              <ns8:r>
                <w:rPr>
                  <w:rFonts w:ascii="Cambria Math" w:hAnsi="Cambria Math"/>
                  <w:sz w:val="28"/>
                  <w:szCs w:val="28"/>
                  <w:lang w:eastAsia="zh-CN"/>
                </w:rPr>
                <ns8:t>P</ns8:t>
              </ns8:r>
            </ns8:sup>
          </ns8:sSubSup>
          <ns8:r>
            <ns8:rPr>
              <ns8:sty ns8:val="p"/>
            </ns8:rPr>
            <w:rPr>
              <w:rFonts w:ascii="Cambria Math" w:hAnsi="Cambria Math"/>
              <w:sz w:val="28"/>
              <w:szCs w:val="28"/>
              <w:lang w:eastAsia="zh-CN"/>
            </w:rPr>
            <ns8:t>.</ns8:t>
          </ns8:r>
        </ns8:oMath>
      </ns8:oMathPara>
    </w:p>
    <w:p ns2:paraId="55BF43E6" ns2: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其中</w:t>
      </w:r>
      <ns8:oMath>
        <ns8:sSup>
          <ns8:sSupPr>
            <ns8:ctrlPr>
              <w:rPr>
                <w:rFonts w:ascii="Cambria Math" w:hAnsi="Cambria Math"/>
                <w:sz w:val="28"/>
                <w:szCs w:val="28"/>
                <w:lang w:eastAsia="zh-CN"/>
              </w:rPr>
            </ns8:ctrlPr>
          </ns8:sSupPr>
          <ns8:e>
            <ns8:r>
              <w:rPr>
                <w:rFonts w:ascii="Cambria Math" w:hAnsi="Cambria Math"/>
                <w:sz w:val="28"/>
                <w:szCs w:val="28"/>
                <w:lang w:eastAsia="zh-CN"/>
              </w:rPr>
              <ns8:t>η</ns8:t>
            </ns8:r>
          </ns8:e>
          <ns8:sup>
            <ns8:r>
              <w:rPr>
                <w:rFonts w:ascii="Cambria Math" w:hAnsi="Cambria Math"/>
                <w:sz w:val="28"/>
                <w:szCs w:val="28"/>
                <w:lang w:eastAsia="zh-CN"/>
              </w:rPr>
              <ns8:t>H</ns8:t>
            </ns8:r>
            <ns8:r>
              <ns8:rPr>
                <ns8:sty ns8:val="p"/>
              </ns8:rPr>
              <w:rPr>
                <w:rFonts w:ascii="Cambria Math" w:hAnsi="Cambria Math"/>
                <w:sz w:val="28"/>
                <w:szCs w:val="28"/>
                <w:lang w:eastAsia="zh-CN"/>
              </w:rPr>
              <ns8:t>2</ns8:t>
            </ns8:r>
            <ns8:r>
              <w:rPr>
                <w:rFonts w:ascii="Cambria Math" w:hAnsi="Cambria Math"/>
                <w:sz w:val="28"/>
                <w:szCs w:val="28"/>
                <w:lang w:eastAsia="zh-CN"/>
              </w:rPr>
              <ns8:t>P</ns8:t>
            </ns8:r>
          </ns8:sup>
        </ns8:sSup>
      </ns8:oMath>
      <w:r w:rsidRPr="009F160C">
        <w:rPr>
          <w:rFonts w:hint="eastAsia"/>
          <w:sz w:val="28"/>
          <w:szCs w:val="28"/>
          <w:lang w:eastAsia="zh-CN"/>
        </w:rPr>
        <w:t>为氢转电效率，</w:t>
      </w:r>
      <ns8:oMath>
        <ns8:r>
          <w:rPr>
            <w:rFonts w:ascii="Cambria Math" w:hAnsi="Cambria Math"/>
            <w:sz w:val="28"/>
            <w:szCs w:val="28"/>
            <w:lang w:eastAsia="zh-CN"/>
          </w:rPr>
          <ns8:t>LH</ns8:t>
        </ns8:r>
        <ns8:sSub>
          <ns8:sSubPr>
            <ns8:ctrlPr>
              <w:rPr>
                <w:rFonts w:ascii="Cambria Math" w:hAnsi="Cambria Math"/>
                <w:sz w:val="28"/>
                <w:szCs w:val="28"/>
                <w:lang w:eastAsia="zh-CN"/>
              </w:rPr>
            </ns8:ctrlPr>
          </ns8:sSubPr>
          <ns8:e>
            <ns8:r>
              <w:rPr>
                <w:rFonts w:ascii="Cambria Math" w:hAnsi="Cambria Math"/>
                <w:sz w:val="28"/>
                <w:szCs w:val="28"/>
                <w:lang w:eastAsia="zh-CN"/>
              </w:rPr>
              <ns8:t>V</ns8:t>
            </ns8:r>
          </ns8:e>
          <ns8:sub>
            <ns8:r>
              <w:rPr>
                <w:rFonts w:ascii="Cambria Math" w:hAnsi="Cambria Math"/>
                <w:sz w:val="28"/>
                <w:szCs w:val="28"/>
                <w:lang w:eastAsia="zh-CN"/>
              </w:rPr>
              <ns8:t>H</ns8:t>
            </ns8:r>
            <ns8:r>
              <ns8:rPr>
                <ns8:sty ns8:val="p"/>
              </ns8:rPr>
              <w:rPr>
                <w:rFonts w:ascii="Cambria Math" w:hAnsi="Cambria Math"/>
                <w:sz w:val="28"/>
                <w:szCs w:val="28"/>
                <w:lang w:eastAsia="zh-CN"/>
              </w:rPr>
              <ns8:t>2</ns8:t>
            </ns8:r>
          </ns8:sub>
        </ns8:sSub>
      </ns8:oMath>
      <w:r w:rsidRPr="009F160C">
        <w:rPr>
          <w:rFonts w:hint="eastAsia"/>
          <w:sz w:val="28"/>
          <w:szCs w:val="28"/>
          <w:lang w:eastAsia="zh-CN"/>
        </w:rPr>
        <w:t>为氢气低位热值。模型对同一时段的电解制氢与氢转电设置运行互斥，使该支路主要承担跨时段能量转移和保供功能。</w:t>
      </w:r>
    </w:p>
    <w:p ns2:paraId="259CB1FD" ns2:textId="3A952E4B" w:rsidR="00BD75E1" w:rsidRDefault="00305267">
      <w:pPr>
        <w:pStyle w:val="21"/>
        <w:rPr>
          <w:lang w:eastAsia="zh-CN"/>
        </w:rPr>
      </w:pPr>
      <w:bookmarkStart w:id="82" w:name="绿色算力负荷模型"/>
      <w:bookmarkStart w:id="83" w:name="_Toc237592074"/>
      <w:bookmarkEnd w:id="80"/>
      <w:r>
        <w:rPr>
          <w:rFonts w:ascii="宋体" w:eastAsia="宋体" w:hAnsi="宋体" w:hint="eastAsia"/>
          <w:lang w:eastAsia="zh-CN"/>
        </w:rPr>
        <w:t>六、</w:t>
      </w:r>
      <w:r w:rsidR="00BD75E1">
        <w:rPr>
          <w:lang w:eastAsia="zh-CN"/>
        </w:rPr>
        <w:t xml:space="preserve"> </w:t>
      </w:r>
      <w:r w:rsidR="00BD75E1">
        <w:rPr>
          <w:rFonts w:hint="eastAsia"/>
          <w:lang w:eastAsia="zh-CN"/>
        </w:rPr>
        <w:t>绿色算力负荷模型</w:t>
      </w:r>
      <w:bookmarkEnd w:id="83"/>
    </w:p>
    <w:p ns2:paraId="0764EBD0" ns2: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数据中心负荷分为基础算力和弹性算力。基础算力对应需要优先保障的持续性服务，弹性算力对应可根据能源条件调整的工作负载。设</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b</ns8:t>
            </ns8:r>
            <ns8:r>
              <ns8:rPr>
                <ns8:sty ns8:val="p"/>
              </ns8:rPr>
              <w:rPr>
                <w:rFonts w:ascii="Cambria Math" w:hAnsi="Cambria Math"/>
                <w:sz w:val="28"/>
                <w:szCs w:val="28"/>
                <w:lang w:eastAsia="zh-CN"/>
              </w:rPr>
              <ns8:t>,</ns8:t>
            </ns8:r>
            <ns8:r>
              <w:rPr>
                <w:rFonts w:ascii="Cambria Math" w:hAnsi="Cambria Math"/>
                <w:sz w:val="28"/>
                <w:szCs w:val="28"/>
                <w:lang w:eastAsia="zh-CN"/>
              </w:rPr>
              <ns8:t>dem</ns8:t>
            </ns8:r>
          </ns8:sup>
        </ns8:sSubSup>
      </ns8:oMath>
      <w:r w:rsidRPr="009F160C">
        <w:rPr>
          <w:rFonts w:hint="eastAsia"/>
          <w:sz w:val="28"/>
          <w:szCs w:val="28"/>
          <w:lang w:eastAsia="zh-CN"/>
        </w:rPr>
        <w:t>为基础算力需求，</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b</ns8:t>
            </ns8:r>
          </ns8:sup>
        </ns8:sSubSup>
      </ns8:oMath>
      <w:r w:rsidRPr="009F160C">
        <w:rPr>
          <w:rFonts w:hint="eastAsia"/>
          <w:sz w:val="28"/>
          <w:szCs w:val="28"/>
          <w:lang w:eastAsia="zh-CN"/>
        </w:rPr>
        <w:t>为实际供给功率，</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b</ns8:t>
            </ns8:r>
            <ns8:r>
              <ns8:rPr>
                <ns8:sty ns8:val="p"/>
              </ns8:rPr>
              <w:rPr>
                <w:rFonts w:ascii="Cambria Math" w:hAnsi="Cambria Math"/>
                <w:sz w:val="28"/>
                <w:szCs w:val="28"/>
                <w:lang w:eastAsia="zh-CN"/>
              </w:rPr>
              <ns8:t>,</ns8:t>
            </ns8:r>
            <ns8:r>
              <w:rPr>
                <w:rFonts w:ascii="Cambria Math" w:hAnsi="Cambria Math"/>
                <w:sz w:val="28"/>
                <w:szCs w:val="28"/>
                <w:lang w:eastAsia="zh-CN"/>
              </w:rPr>
              <ns8:t>ENS</ns8:t>
            </ns8:r>
          </ns8:sup>
        </ns8:sSubSup>
      </ns8:oMath>
      <w:r w:rsidRPr="009F160C">
        <w:rPr>
          <w:rFonts w:hint="eastAsia"/>
          <w:sz w:val="28"/>
          <w:szCs w:val="28"/>
          <w:lang w:eastAsia="zh-CN"/>
        </w:rPr>
        <w:t>为未满足部分，则</w:t>
      </w:r>
    </w:p>
    <w:p ns2:paraId="45B7472E"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b</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b</ns8:t>
              </ns8:r>
              <ns8:r>
                <ns8:rPr>
                  <ns8:sty ns8:val="p"/>
                </ns8:rPr>
                <w:rPr>
                  <w:rFonts w:ascii="Cambria Math" w:hAnsi="Cambria Math"/>
                  <w:sz w:val="28"/>
                  <w:szCs w:val="28"/>
                  <w:lang w:eastAsia="zh-CN"/>
                </w:rPr>
                <ns8:t>,</ns8:t>
              </ns8:r>
              <ns8:r>
                <w:rPr>
                  <w:rFonts w:ascii="Cambria Math" w:hAnsi="Cambria Math"/>
                  <w:sz w:val="28"/>
                  <w:szCs w:val="28"/>
                  <w:lang w:eastAsia="zh-CN"/>
                </w:rPr>
                <ns8:t>ENS</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b</ns8:t>
              </ns8:r>
              <ns8:r>
                <ns8:rPr>
                  <ns8:sty ns8:val="p"/>
                </ns8:rPr>
                <w:rPr>
                  <w:rFonts w:ascii="Cambria Math" w:hAnsi="Cambria Math"/>
                  <w:sz w:val="28"/>
                  <w:szCs w:val="28"/>
                  <w:lang w:eastAsia="zh-CN"/>
                </w:rPr>
                <ns8:t>,</ns8:t>
              </ns8:r>
              <ns8:r>
                <w:rPr>
                  <w:rFonts w:ascii="Cambria Math" w:hAnsi="Cambria Math"/>
                  <w:sz w:val="28"/>
                  <w:szCs w:val="28"/>
                  <w:lang w:eastAsia="zh-CN"/>
                </w:rPr>
                <ns8:t>dem</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b</ns8:t>
              </ns8:r>
              <ns8:r>
                <ns8:rPr>
                  <ns8:sty ns8:val="p"/>
                </ns8:rPr>
                <w:rPr>
                  <w:rFonts w:ascii="Cambria Math" w:hAnsi="Cambria Math"/>
                  <w:sz w:val="28"/>
                  <w:szCs w:val="28"/>
                  <w:lang w:eastAsia="zh-CN"/>
                </w:rPr>
                <ns8:t>,</ns8:t>
              </ns8:r>
              <ns8:r>
                <w:rPr>
                  <w:rFonts w:ascii="Cambria Math" w:hAnsi="Cambria Math"/>
                  <w:sz w:val="28"/>
                  <w:szCs w:val="28"/>
                  <w:lang w:eastAsia="zh-CN"/>
                </w:rPr>
                <ns8:t>ENS</ns8:t>
              </ns8:r>
            </ns8:sup>
          </ns8:sSubSup>
          <ns8:r>
            <ns8:rPr>
              <ns8:sty ns8:val="p"/>
            </ns8:rPr>
            <w:rPr>
              <w:rFonts w:ascii="Cambria Math" w:hAnsi="Cambria Math"/>
              <w:sz w:val="28"/>
              <w:szCs w:val="28"/>
              <w:lang w:eastAsia="zh-CN"/>
            </w:rPr>
            <ns8:t>≥0.</ns8:t>
          </ns8:r>
        </ns8:oMath>
      </ns8:oMathPara>
    </w:p>
    <w:p ns2:paraId="23328787" ns2: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因此</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b</ns8:t>
            </ns8:r>
            <ns8:r>
              <ns8:rPr>
                <ns8:sty ns8:val="p"/>
              </ns8:rPr>
              <w:rPr>
                <w:rFonts w:ascii="Cambria Math" w:hAnsi="Cambria Math"/>
                <w:sz w:val="28"/>
                <w:szCs w:val="28"/>
                <w:lang w:eastAsia="zh-CN"/>
              </w:rPr>
              <ns8:t>,</ns8:t>
            </ns8:r>
            <ns8:r>
              <w:rPr>
                <w:rFonts w:ascii="Cambria Math" w:hAnsi="Cambria Math"/>
                <w:sz w:val="28"/>
                <w:szCs w:val="28"/>
                <w:lang w:eastAsia="zh-CN"/>
              </w:rPr>
              <ns8:t>ENS</ns8:t>
            </ns8:r>
          </ns8:sup>
        </ns8:sSubSup>
      </ns8:oMath>
      <w:r w:rsidRPr="009F160C">
        <w:rPr>
          <w:rFonts w:hint="eastAsia"/>
          <w:sz w:val="28"/>
          <w:szCs w:val="28"/>
          <w:lang w:eastAsia="zh-CN"/>
        </w:rPr>
        <w:t>可直接计入可靠性指标。弹性算力只规定可调用范围：</w:t>
      </w:r>
    </w:p>
    <w:p ns2:paraId="64861B62" ns2:textId="77777777" w:rsidR="00BD75E1" w:rsidRPr="009F160C" w:rsidRDefault="00BD75E1" w:rsidP="009F160C">
      <w:pPr>
        <w:pStyle w:val="af1"/>
        <w:spacing w:after="150" w:line="341" w:lineRule="auto"/>
        <w:rPr>
          <w:sz w:val="28"/>
          <w:szCs w:val="28"/>
          <w:lang w:eastAsia="zh-CN"/>
        </w:rPr>
      </w:pPr>
      <ns8:oMathPara>
        <ns8:oMathParaPr>
          <ns8:jc ns8:val="center"/>
        </ns8:oMathParaPr>
        <ns8:oMath>
          <ns8:r>
            <ns8:rPr>
              <ns8:sty ns8:val="p"/>
            </ns8:rPr>
            <w:rPr>
              <w:rFonts w:ascii="Cambria Math" w:hAnsi="Cambria Math"/>
              <w:sz w:val="28"/>
              <w:szCs w:val="28"/>
              <w:lang w:eastAsia="zh-CN"/>
            </w:rPr>
            <ns8:t>0≤</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f</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f</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bSup>
          <ns8:r>
            <ns8:rPr>
              <ns8:sty ns8:val="p"/>
            </ns8:rPr>
            <w:rPr>
              <w:rFonts w:ascii="Cambria Math" w:hAnsi="Cambria Math"/>
              <w:sz w:val="28"/>
              <w:szCs w:val="28"/>
              <w:lang w:eastAsia="zh-CN"/>
            </w:rPr>
            <ns8:t>.</ns8:t>
          </ns8:r>
        </ns8:oMath>
      </ns8:oMathPara>
    </w:p>
    <w:p ns2:paraId="07D57A89" ns2: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未调用的弹性功率表示任务延期或未接入，不计入基础负荷未供能。</w:t>
      </w:r>
    </w:p>
    <w:p ns2:paraId="23CA9DE2" ns2: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lastRenderedPageBreak/>
        <w:t>设施入口侧总功率为</w:t>
      </w:r>
    </w:p>
    <w:p ns2:paraId="2F179ED9"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b</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f</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sup>
          </ns8:sSubSup>
          <ns8:r>
            <ns8:rPr>
              <ns8:sty ns8:val="p"/>
            </ns8:rPr>
            <w:rPr>
              <w:rFonts w:ascii="Cambria Math" w:hAnsi="Cambria Math"/>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sup>
          </ns8:sSubSup>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p>
          <ns8:r>
            <ns8:rPr>
              <ns8:sty ns8:val="p"/>
            </ns8:rPr>
            <w:rPr>
              <w:rFonts w:ascii="Cambria Math" w:hAnsi="Cambria Math"/>
              <w:sz w:val="28"/>
              <w:szCs w:val="28"/>
              <w:lang w:eastAsia="zh-CN"/>
            </w:rPr>
            <ns8:t>.</ns8:t>
          </ns8:r>
        </ns8:oMath>
      </ns8:oMathPara>
    </w:p>
    <w:p ns2:paraId="0295C2D9" ns2:textId="4324B726" w:rsidR="00BD75E1" w:rsidRPr="009F160C" w:rsidRDefault="00BD75E1" w:rsidP="00146018">
      <w:pPr>
        <w:pStyle w:val="af1"/>
        <w:spacing w:after="150" w:line="341" w:lineRule="auto"/>
        <w:rPr>
          <w:sz w:val="28"/>
          <w:szCs w:val="28"/>
          <w:lang w:eastAsia="zh-CN"/>
        </w:rPr>
      </w:pPr>
      <w:r w:rsidRPr="009F160C">
        <w:rPr>
          <w:rFonts w:hint="eastAsia"/>
          <w:sz w:val="28"/>
          <w:szCs w:val="28"/>
          <w:lang w:eastAsia="zh-CN"/>
        </w:rPr>
        <w:t>其中</w:t>
      </w:r>
      <ns8:oMath>
        <ns8:sSup>
          <ns8:sSupPr>
            <ns8:ctrlPr>
              <w:rPr>
                <w:rFonts w:ascii="Cambria Math" w:hAnsi="Cambria Math"/>
                <w:sz w:val="28"/>
                <w:szCs w:val="28"/>
                <w:lang w:eastAsia="zh-CN"/>
              </w:rPr>
            </ns8:ctrlPr>
          </ns8:sSupPr>
          <ns8:e>
            <ns8:r>
              <w:rPr>
                <w:rFonts w:ascii="Cambria Math" w:hAnsi="Cambria Math"/>
                <w:sz w:val="28"/>
                <w:szCs w:val="28"/>
                <w:lang w:eastAsia="zh-CN"/>
              </w:rPr>
              <ns8:t>P</ns8:t>
            </ns8:r>
          </ns8:e>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max</ns8:t>
            </ns8:r>
          </ns8:sup>
        </ns8:sSup>
      </ns8:oMath>
      <w:r w:rsidRPr="009F160C">
        <w:rPr>
          <w:rFonts w:hint="eastAsia"/>
          <w:sz w:val="28"/>
          <w:szCs w:val="28"/>
          <w:lang w:eastAsia="zh-CN"/>
        </w:rPr>
        <w:t>为设施最大输入功率，</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sup>
        </ns8:sSubSup>
      </ns8:oMath>
      <w:r w:rsidRPr="009F160C">
        <w:rPr>
          <w:rFonts w:hint="eastAsia"/>
          <w:sz w:val="28"/>
          <w:szCs w:val="28"/>
          <w:lang w:eastAsia="zh-CN"/>
        </w:rPr>
        <w:t>为服务器、配电、冷却和通信等环节综合形成的可用系数。</w:t>
      </w:r>
      <w:r w:rsidRPr="009F160C">
        <w:rPr>
          <w:rFonts w:hint="eastAsia"/>
          <w:sz w:val="28"/>
          <w:szCs w:val="28"/>
          <w:lang w:eastAsia="zh-CN"/>
        </w:rPr>
        <w:t>PUE</w:t>
      </w:r>
      <w:r w:rsidRPr="009F160C">
        <w:rPr>
          <w:rFonts w:hint="eastAsia"/>
          <w:sz w:val="28"/>
          <w:szCs w:val="28"/>
          <w:lang w:eastAsia="zh-CN"/>
        </w:rPr>
        <w:t>用于描述设施总能耗与</w:t>
      </w:r>
      <w:r w:rsidRPr="009F160C">
        <w:rPr>
          <w:rFonts w:hint="eastAsia"/>
          <w:sz w:val="28"/>
          <w:szCs w:val="28"/>
          <w:lang w:eastAsia="zh-CN"/>
        </w:rPr>
        <w:t>IT</w:t>
      </w:r>
      <w:r w:rsidRPr="009F160C">
        <w:rPr>
          <w:rFonts w:hint="eastAsia"/>
          <w:sz w:val="28"/>
          <w:szCs w:val="28"/>
          <w:lang w:eastAsia="zh-CN"/>
        </w:rPr>
        <w:t>设备能耗之间的关系。时段</w:t>
      </w:r>
      <ns8:oMath>
        <ns8:r>
          <w:rPr>
            <w:rFonts w:ascii="Cambria Math" w:hAnsi="Cambria Math"/>
            <w:sz w:val="28"/>
            <w:szCs w:val="28"/>
            <w:lang w:eastAsia="zh-CN"/>
          </w:rPr>
          <ns8:t>t</ns8:t>
        </ns8:r>
      </ns8:oMath>
      <w:r w:rsidRPr="009F160C">
        <w:rPr>
          <w:rFonts w:hint="eastAsia"/>
          <w:sz w:val="28"/>
          <w:szCs w:val="28"/>
          <w:lang w:eastAsia="zh-CN"/>
        </w:rPr>
        <w:t>完成的等效</w:t>
      </w:r>
      <w:r w:rsidRPr="009F160C">
        <w:rPr>
          <w:rFonts w:hint="eastAsia"/>
          <w:sz w:val="28"/>
          <w:szCs w:val="28"/>
          <w:lang w:eastAsia="zh-CN"/>
        </w:rPr>
        <w:t>IT</w:t>
      </w:r>
      <w:r w:rsidRPr="009F160C">
        <w:rPr>
          <w:rFonts w:hint="eastAsia"/>
          <w:sz w:val="28"/>
          <w:szCs w:val="28"/>
          <w:lang w:eastAsia="zh-CN"/>
        </w:rPr>
        <w:t>服务电量为</w:t>
      </w:r>
    </w:p>
    <w:p ns2:paraId="4660BC0C"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E</ns8:t>
              </ns8:r>
            </ns8:e>
            <ns8:sub>
              <ns8:r>
                <w:rPr>
                  <w:rFonts w:ascii="Cambria Math" w:hAnsi="Cambria Math"/>
                  <w:sz w:val="28"/>
                  <w:szCs w:val="28"/>
                  <w:lang w:eastAsia="zh-CN"/>
                </w:rPr>
                <ns8:t>t</ns8:t>
              </ns8:r>
            </ns8:sub>
            <ns8:sup>
              <ns8:r>
                <w:rPr>
                  <w:rFonts w:ascii="Cambria Math" w:hAnsi="Cambria Math"/>
                  <w:sz w:val="28"/>
                  <w:szCs w:val="28"/>
                  <w:lang w:eastAsia="zh-CN"/>
                </w:rPr>
                <ns8:t>CS</ns8:t>
              </ns8:r>
            </ns8:sup>
          </ns8:sSubSup>
          <ns8:r>
            <ns8:rPr>
              <ns8:lit/>
              <ns8:nor/>
            </ns8:rPr>
            <w:rPr>
              <w:sz w:val="28"/>
              <w:szCs w:val="28"/>
              <w:lang w:eastAsia="zh-CN"/>
            </w:rPr>
            <ns8:t>=</ns8:t>
          </ns8:r>
          <ns8:f>
            <ns8:fPr>
              <ns8:ctrlPr>
                <w:rPr>
                  <w:rFonts w:ascii="Cambria Math" w:hAnsi="Cambria Math"/>
                  <w:sz w:val="28"/>
                  <w:szCs w:val="28"/>
                  <w:lang w:eastAsia="zh-CN"/>
                </w:rPr>
              </ns8:ctrlPr>
            </ns8:fPr>
            <ns8:num>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sup>
              </ns8:sSubSup>
              <ns8:r>
                <w:rPr>
                  <w:rFonts w:ascii="Cambria Math" w:hAnsi="Cambria Math"/>
                  <w:sz w:val="28"/>
                  <w:szCs w:val="28"/>
                  <w:lang w:eastAsia="zh-CN"/>
                </w:rPr>
                <ns8:t>Δt</ns8:t>
              </ns8:r>
            </ns8:num>
            <ns8:den>
              <ns8:r>
                <w:rPr>
                  <w:rFonts w:ascii="Cambria Math" w:hAnsi="Cambria Math"/>
                  <w:sz w:val="28"/>
                  <w:szCs w:val="28"/>
                  <w:lang w:eastAsia="zh-CN"/>
                </w:rPr>
                <ns8:t>PU</ns8:t>
              </ns8:r>
              <ns8:sSub>
                <ns8:sSubPr>
                  <ns8:ctrlPr>
                    <w:rPr>
                      <w:rFonts w:ascii="Cambria Math" w:hAnsi="Cambria Math"/>
                      <w:sz w:val="28"/>
                      <w:szCs w:val="28"/>
                      <w:lang w:eastAsia="zh-CN"/>
                    </w:rPr>
                  </ns8:ctrlPr>
                </ns8:sSubPr>
                <ns8:e>
                  <ns8:r>
                    <w:rPr>
                      <w:rFonts w:ascii="Cambria Math" w:hAnsi="Cambria Math"/>
                      <w:sz w:val="28"/>
                      <w:szCs w:val="28"/>
                      <w:lang w:eastAsia="zh-CN"/>
                    </w:rPr>
                    <ns8:t>E</ns8:t>
                  </ns8:r>
                </ns8:e>
                <ns8:sub>
                  <ns8:r>
                    <w:rPr>
                      <w:rFonts w:ascii="Cambria Math" w:hAnsi="Cambria Math"/>
                      <w:sz w:val="28"/>
                      <w:szCs w:val="28"/>
                      <w:lang w:eastAsia="zh-CN"/>
                    </w:rPr>
                    <ns8:t>t</ns8:t>
                  </ns8:r>
                </ns8:sub>
              </ns8:sSub>
            </ns8:den>
          </ns8:f>
          <ns8:r>
            <ns8:rPr>
              <ns8:sty ns8:val="p"/>
            </ns8:rPr>
            <w:rPr>
              <w:rFonts w:ascii="Cambria Math" w:hAnsi="Cambria Math"/>
              <w:sz w:val="28"/>
              <w:szCs w:val="28"/>
              <w:lang w:eastAsia="zh-CN"/>
            </w:rPr>
            <ns8:t>,</ns8:t>
          </ns8:r>
          <ns8:r>
            <w:rPr>
              <w:rFonts w:ascii="Cambria Math" w:hAnsi="Cambria Math"/>
              <w:sz w:val="28"/>
              <w:szCs w:val="28"/>
              <w:lang w:eastAsia="zh-CN"/>
            </w:rPr>
            <ns8:t>PU</ns8:t>
          </ns8:r>
          <ns8:sSub>
            <ns8:sSubPr>
              <ns8:ctrlPr>
                <w:rPr>
                  <w:rFonts w:ascii="Cambria Math" w:hAnsi="Cambria Math"/>
                  <w:sz w:val="28"/>
                  <w:szCs w:val="28"/>
                  <w:lang w:eastAsia="zh-CN"/>
                </w:rPr>
              </ns8:ctrlPr>
            </ns8:sSubPr>
            <ns8:e>
              <ns8:r>
                <w:rPr>
                  <w:rFonts w:ascii="Cambria Math" w:hAnsi="Cambria Math"/>
                  <w:sz w:val="28"/>
                  <w:szCs w:val="28"/>
                  <w:lang w:eastAsia="zh-CN"/>
                </w:rPr>
                <ns8:t>E</ns8:t>
              </ns8:r>
            </ns8:e>
            <ns8:sub>
              <ns8:r>
                <w:rPr>
                  <w:rFonts w:ascii="Cambria Math" w:hAnsi="Cambria Math"/>
                  <w:sz w:val="28"/>
                  <w:szCs w:val="28"/>
                  <w:lang w:eastAsia="zh-CN"/>
                </w:rPr>
                <ns8:t>period</ns8:t>
              </ns8:r>
            </ns8:sub>
          </ns8:sSub>
          <ns8:r>
            <ns8:rPr>
              <ns8:lit/>
              <ns8:nor/>
            </ns8:rPr>
            <w:rPr>
              <w:sz w:val="28"/>
              <w:szCs w:val="28"/>
              <w:lang w:eastAsia="zh-CN"/>
            </w:rPr>
            <ns8:t>=</ns8:t>
          </ns8:r>
          <ns8:f>
            <ns8:fPr>
              <ns8:ctrlPr>
                <w:rPr>
                  <w:rFonts w:ascii="Cambria Math" w:hAnsi="Cambria Math"/>
                  <w:sz w:val="28"/>
                  <w:szCs w:val="28"/>
                  <w:lang w:eastAsia="zh-CN"/>
                </w:rPr>
              </ns8:ctrlPr>
            </ns8:fPr>
            <ns8:num>
              <ns8:nary>
                <ns8:naryPr>
                  <ns8:chr ns8:val="∑"/>
                  <ns8:supHide ns8:val="1"/>
                  <ns8:ctrlPr>
                    <w:rPr>
                      <w:rFonts w:ascii="Cambria Math" w:hAnsi="Cambria Math"/>
                      <w:sz w:val="28"/>
                      <w:szCs w:val="28"/>
                      <w:lang w:eastAsia="zh-CN"/>
                    </w:rPr>
                  </ns8:ctrlPr>
                </ns8:naryPr>
                <ns8:sub>
                  <ns8:r>
                    <w:rPr>
                      <w:rFonts w:ascii="Cambria Math" w:hAnsi="Cambria Math"/>
                      <w:sz w:val="28"/>
                      <w:szCs w:val="28"/>
                      <w:lang w:eastAsia="zh-CN"/>
                    </w:rPr>
                    <ns8:t>t</ns8:t>
                  </ns8:r>
                </ns8:sub>
                <ns8:sup/>
                <ns8:e>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sup>
                  </ns8:sSubSup>
                </ns8:e>
              </ns8:nary>
              <ns8:r>
                <w:rPr>
                  <w:rFonts w:ascii="Cambria Math" w:hAnsi="Cambria Math"/>
                  <w:sz w:val="28"/>
                  <w:szCs w:val="28"/>
                  <w:lang w:eastAsia="zh-CN"/>
                </w:rPr>
                <ns8:t>Δt</ns8:t>
              </ns8:r>
            </ns8:num>
            <ns8:den>
              <ns8:nary>
                <ns8:naryPr>
                  <ns8:chr ns8:val="∑"/>
                  <ns8:supHide ns8:val="1"/>
                  <ns8:ctrlPr>
                    <w:rPr>
                      <w:rFonts w:ascii="Cambria Math" w:hAnsi="Cambria Math"/>
                      <w:sz w:val="28"/>
                      <w:szCs w:val="28"/>
                      <w:lang w:eastAsia="zh-CN"/>
                    </w:rPr>
                  </ns8:ctrlPr>
                </ns8:naryPr>
                <ns8:sub>
                  <ns8:r>
                    <w:rPr>
                      <w:rFonts w:ascii="Cambria Math" w:hAnsi="Cambria Math"/>
                      <w:sz w:val="28"/>
                      <w:szCs w:val="28"/>
                      <w:lang w:eastAsia="zh-CN"/>
                    </w:rPr>
                    <ns8:t>t</ns8:t>
                  </ns8:r>
                </ns8:sub>
                <ns8:sup/>
                <ns8:e>
                  <ns8:sSubSup>
                    <ns8:sSubSupPr>
                      <ns8:ctrlPr>
                        <w:rPr>
                          <w:rFonts w:ascii="Cambria Math" w:hAnsi="Cambria Math"/>
                          <w:sz w:val="28"/>
                          <w:szCs w:val="28"/>
                          <w:lang w:eastAsia="zh-CN"/>
                        </w:rPr>
                      </ns8:ctrlPr>
                    </ns8:sSubSupPr>
                    <ns8:e>
                      <ns8:r>
                        <w:rPr>
                          <w:rFonts w:ascii="Cambria Math" w:hAnsi="Cambria Math"/>
                          <w:sz w:val="28"/>
                          <w:szCs w:val="28"/>
                          <w:lang w:eastAsia="zh-CN"/>
                        </w:rPr>
                        <ns8:t>E</ns8:t>
                      </ns8:r>
                    </ns8:e>
                    <ns8:sub>
                      <ns8:r>
                        <w:rPr>
                          <w:rFonts w:ascii="Cambria Math" w:hAnsi="Cambria Math"/>
                          <w:sz w:val="28"/>
                          <w:szCs w:val="28"/>
                          <w:lang w:eastAsia="zh-CN"/>
                        </w:rPr>
                        <ns8:t>t</ns8:t>
                      </ns8:r>
                    </ns8:sub>
                    <ns8:sup>
                      <ns8:r>
                        <w:rPr>
                          <w:rFonts w:ascii="Cambria Math" w:hAnsi="Cambria Math"/>
                          <w:sz w:val="28"/>
                          <w:szCs w:val="28"/>
                          <w:lang w:eastAsia="zh-CN"/>
                        </w:rPr>
                        <ns8:t>CS</ns8:t>
                      </ns8:r>
                    </ns8:sup>
                  </ns8:sSubSup>
                </ns8:e>
              </ns8:nary>
            </ns8:den>
          </ns8:f>
          <ns8:r>
            <ns8:rPr>
              <ns8:sty ns8:val="p"/>
            </ns8:rPr>
            <w:rPr>
              <w:rFonts w:ascii="Cambria Math" w:hAnsi="Cambria Math"/>
              <w:sz w:val="28"/>
              <w:szCs w:val="28"/>
              <w:lang w:eastAsia="zh-CN"/>
            </w:rPr>
            <ns8:t>.</ns8:t>
          </ns8:r>
        </ns8:oMath>
      </ns8:oMathPara>
    </w:p>
    <w:p ns2:paraId="0F17BCB2" ns2:textId="0418ABB1" w:rsidR="00BD75E1" w:rsidRPr="009F160C" w:rsidRDefault="00BD75E1" w:rsidP="00146018">
      <w:pPr>
        <w:pStyle w:val="af1"/>
        <w:spacing w:after="150" w:line="341" w:lineRule="auto"/>
        <w:rPr>
          <w:sz w:val="28"/>
          <w:szCs w:val="28"/>
          <w:lang w:eastAsia="zh-CN"/>
        </w:rPr>
      </w:pPr>
      <w:r w:rsidRPr="009F160C">
        <w:rPr>
          <w:rFonts w:hint="eastAsia"/>
          <w:sz w:val="28"/>
          <w:szCs w:val="28"/>
          <w:lang w:eastAsia="zh-CN"/>
        </w:rPr>
        <w:t>式中</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E</ns8:t>
            </ns8:r>
          </ns8:e>
          <ns8:sub>
            <ns8:r>
              <w:rPr>
                <w:rFonts w:ascii="Cambria Math" w:hAnsi="Cambria Math"/>
                <w:sz w:val="28"/>
                <w:szCs w:val="28"/>
                <w:lang w:eastAsia="zh-CN"/>
              </w:rPr>
              <ns8:t>t</ns8:t>
            </ns8:r>
          </ns8:sub>
          <ns8:sup>
            <ns8:r>
              <w:rPr>
                <w:rFonts w:ascii="Cambria Math" w:hAnsi="Cambria Math"/>
                <w:sz w:val="28"/>
                <w:szCs w:val="28"/>
                <w:lang w:eastAsia="zh-CN"/>
              </w:rPr>
              <ns8:t>CS</ns8:t>
            </ns8:r>
          </ns8:sup>
        </ns8:sSubSup>
      </ns8:oMath>
      <w:r w:rsidRPr="009F160C">
        <w:rPr>
          <w:rFonts w:hint="eastAsia"/>
          <w:sz w:val="28"/>
          <w:szCs w:val="28"/>
          <w:lang w:eastAsia="zh-CN"/>
        </w:rPr>
        <w:t>单位为</w:t>
      </w:r>
      <w:r w:rsidRPr="009F160C">
        <w:rPr>
          <w:rFonts w:hint="eastAsia"/>
          <w:sz w:val="28"/>
          <w:szCs w:val="28"/>
          <w:lang w:eastAsia="zh-CN"/>
        </w:rPr>
        <w:t>MWh-CS</w:t>
      </w:r>
      <w:r w:rsidRPr="009F160C">
        <w:rPr>
          <w:rFonts w:hint="eastAsia"/>
          <w:sz w:val="28"/>
          <w:szCs w:val="28"/>
          <w:lang w:eastAsia="zh-CN"/>
        </w:rPr>
        <w:t>；</w:t>
      </w:r>
      <ns8:oMath>
        <ns8:r>
          <w:rPr>
            <w:rFonts w:ascii="Cambria Math" w:hAnsi="Cambria Math"/>
            <w:sz w:val="28"/>
            <w:szCs w:val="28"/>
            <w:lang w:eastAsia="zh-CN"/>
          </w:rPr>
          <ns8:t>PU</ns8:t>
        </ns8:r>
        <ns8:sSub>
          <ns8:sSubPr>
            <ns8:ctrlPr>
              <w:rPr>
                <w:rFonts w:ascii="Cambria Math" w:hAnsi="Cambria Math"/>
                <w:sz w:val="28"/>
                <w:szCs w:val="28"/>
                <w:lang w:eastAsia="zh-CN"/>
              </w:rPr>
            </ns8:ctrlPr>
          </ns8:sSubPr>
          <ns8:e>
            <ns8:r>
              <w:rPr>
                <w:rFonts w:ascii="Cambria Math" w:hAnsi="Cambria Math"/>
                <w:sz w:val="28"/>
                <w:szCs w:val="28"/>
                <w:lang w:eastAsia="zh-CN"/>
              </w:rPr>
              <ns8:t>E</ns8:t>
            </ns8:r>
          </ns8:e>
          <ns8:sub>
            <ns8:r>
              <w:rPr>
                <w:rFonts w:ascii="Cambria Math" w:hAnsi="Cambria Math"/>
                <w:sz w:val="28"/>
                <w:szCs w:val="28"/>
                <w:lang w:eastAsia="zh-CN"/>
              </w:rPr>
              <ns8:t>t</ns8:t>
            </ns8:r>
          </ns8:sub>
        </ns8:sSub>
      </ns8:oMath>
      <w:r w:rsidRPr="009F160C">
        <w:rPr>
          <w:rFonts w:hint="eastAsia"/>
          <w:sz w:val="28"/>
          <w:szCs w:val="28"/>
          <w:lang w:eastAsia="zh-CN"/>
        </w:rPr>
        <w:t>可由海温、负载率和冷却参数计算，也可作为具有相同计量边界的外生时序输入。对于允许暂停和分割的柔性任务，设</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flex</ns8:t>
            </ns8:r>
          </ns8:sup>
        </ns8:sSubSup>
      </ns8:oMath>
      <w:r w:rsidRPr="009F160C">
        <w:rPr>
          <w:rFonts w:hint="eastAsia"/>
          <w:sz w:val="28"/>
          <w:szCs w:val="28"/>
          <w:lang w:eastAsia="zh-CN"/>
        </w:rPr>
        <w:t>为任务到达率，</w:t>
      </w: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X</ns8:t>
            </ns8:r>
          </ns8:e>
          <ns8:sub>
            <ns8:r>
              <w:rPr>
                <w:rFonts w:ascii="Cambria Math" w:hAnsi="Cambria Math"/>
                <w:sz w:val="28"/>
                <w:szCs w:val="28"/>
                <w:lang w:eastAsia="zh-CN"/>
              </w:rPr>
              <ns8:t>t</ns8:t>
            </ns8:r>
          </ns8:sub>
          <ns8:sup>
            <ns8:r>
              <w:rPr>
                <w:rFonts w:ascii="Cambria Math" w:hAnsi="Cambria Math"/>
                <w:sz w:val="28"/>
                <w:szCs w:val="28"/>
                <w:lang w:eastAsia="zh-CN"/>
              </w:rPr>
              <ns8:t>flex</ns8:t>
            </ns8:r>
          </ns8:sup>
        </ns8:sSubSup>
      </ns8:oMath>
      <w:r w:rsidRPr="009F160C">
        <w:rPr>
          <w:rFonts w:hint="eastAsia"/>
          <w:sz w:val="28"/>
          <w:szCs w:val="28"/>
          <w:lang w:eastAsia="zh-CN"/>
        </w:rPr>
        <w:t>为完成量，</w:t>
      </w:r>
      <ns8:oMath>
        <ns8:sSub>
          <ns8:sSubPr>
            <ns8:ctrlPr>
              <w:rPr>
                <w:rFonts w:ascii="Cambria Math" w:hAnsi="Cambria Math"/>
                <w:sz w:val="28"/>
                <w:szCs w:val="28"/>
                <w:lang w:eastAsia="zh-CN"/>
              </w:rPr>
            </ns8:ctrlPr>
          </ns8:sSubPr>
          <ns8:e>
            <ns8:r>
              <w:rPr>
                <w:rFonts w:ascii="Cambria Math" w:hAnsi="Cambria Math"/>
                <w:sz w:val="28"/>
                <w:szCs w:val="28"/>
                <w:lang w:eastAsia="zh-CN"/>
              </w:rPr>
              <ns8:t>Q</ns8:t>
            </ns8:r>
          </ns8:e>
          <ns8:sub>
            <ns8:r>
              <w:rPr>
                <w:rFonts w:ascii="Cambria Math" w:hAnsi="Cambria Math"/>
                <w:sz w:val="28"/>
                <w:szCs w:val="28"/>
                <w:lang w:eastAsia="zh-CN"/>
              </w:rPr>
              <ns8:t>t</ns8:t>
            </ns8:r>
          </ns8:sub>
        </ns8:sSub>
      </ns8:oMath>
      <w:r w:rsidRPr="009F160C">
        <w:rPr>
          <w:rFonts w:hint="eastAsia"/>
          <w:sz w:val="28"/>
          <w:szCs w:val="28"/>
          <w:lang w:eastAsia="zh-CN"/>
        </w:rPr>
        <w:t>为时段末队列，则</w:t>
      </w:r>
    </w:p>
    <w:p ns2:paraId="1CAEA1CD"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
            <ns8:sSubPr>
              <ns8:ctrlPr>
                <w:rPr>
                  <w:rFonts w:ascii="Cambria Math" w:hAnsi="Cambria Math"/>
                  <w:sz w:val="28"/>
                  <w:szCs w:val="28"/>
                  <w:lang w:eastAsia="zh-CN"/>
                </w:rPr>
              </ns8:ctrlPr>
            </ns8:sSubPr>
            <ns8:e>
              <ns8:r>
                <w:rPr>
                  <w:rFonts w:ascii="Cambria Math" w:hAnsi="Cambria Math"/>
                  <w:sz w:val="28"/>
                  <w:szCs w:val="28"/>
                  <w:lang w:eastAsia="zh-CN"/>
                </w:rPr>
                <ns8:t>Q</ns8:t>
              </ns8:r>
            </ns8:e>
            <ns8:sub>
              <ns8:r>
                <w:rPr>
                  <w:rFonts w:ascii="Cambria Math" w:hAnsi="Cambria Math"/>
                  <w:sz w:val="28"/>
                  <w:szCs w:val="28"/>
                  <w:lang w:eastAsia="zh-CN"/>
                </w:rPr>
                <ns8:t>t</ns8:t>
              </ns8:r>
              <ns8:r>
                <ns8:rPr>
                  <ns8:lit/>
                  <ns8:nor/>
                </ns8:rPr>
                <w:rPr>
                  <w:sz w:val="28"/>
                  <w:szCs w:val="28"/>
                  <w:lang w:eastAsia="zh-CN"/>
                </w:rPr>
                <ns8:t>+</ns8:t>
              </ns8:r>
              <ns8:r>
                <ns8:rPr>
                  <ns8:sty ns8:val="p"/>
                </ns8:rPr>
                <w:rPr>
                  <w:rFonts w:ascii="Cambria Math" w:hAnsi="Cambria Math"/>
                  <w:sz w:val="28"/>
                  <w:szCs w:val="28"/>
                  <w:lang w:eastAsia="zh-CN"/>
                </w:rPr>
                <ns8:t>1</ns8:t>
              </ns8:r>
            </ns8:sub>
          </ns8:sSub>
          <ns8:r>
            <ns8:rPr>
              <ns8:lit/>
              <ns8:nor/>
            </ns8:rPr>
            <w:rPr>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Q</ns8:t>
              </ns8:r>
            </ns8:e>
            <ns8:sub>
              <ns8:r>
                <w:rPr>
                  <w:rFonts w:ascii="Cambria Math" w:hAnsi="Cambria Math"/>
                  <w:sz w:val="28"/>
                  <w:szCs w:val="28"/>
                  <w:lang w:eastAsia="zh-CN"/>
                </w:rPr>
                <ns8:t>t</ns8:t>
              </ns8:r>
            </ns8:sub>
          </ns8:sSub>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t</ns8:t>
              </ns8:r>
            </ns8:sub>
            <ns8:sup>
              <ns8:r>
                <w:rPr>
                  <w:rFonts w:ascii="Cambria Math" w:hAnsi="Cambria Math"/>
                  <w:sz w:val="28"/>
                  <w:szCs w:val="28"/>
                  <w:lang w:eastAsia="zh-CN"/>
                </w:rPr>
                <ns8:t>flex</ns8:t>
              </ns8:r>
            </ns8:sup>
          </ns8:sSubSup>
          <ns8:r>
            <w:rPr>
              <w:rFonts w:ascii="Cambria Math" w:hAnsi="Cambria Math"/>
              <w:sz w:val="28"/>
              <w:szCs w:val="28"/>
              <w:lang w:eastAsia="zh-CN"/>
            </w:rPr>
            <ns8:t>Δt</ns8:t>
          </ns8:r>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X</ns8:t>
              </ns8:r>
            </ns8:e>
            <ns8:sub>
              <ns8:r>
                <w:rPr>
                  <w:rFonts w:ascii="Cambria Math" w:hAnsi="Cambria Math"/>
                  <w:sz w:val="28"/>
                  <w:szCs w:val="28"/>
                  <w:lang w:eastAsia="zh-CN"/>
                </w:rPr>
                <ns8:t>t</ns8:t>
              </ns8:r>
            </ns8:sub>
            <ns8:sup>
              <ns8:r>
                <w:rPr>
                  <w:rFonts w:ascii="Cambria Math" w:hAnsi="Cambria Math"/>
                  <w:sz w:val="28"/>
                  <w:szCs w:val="28"/>
                  <w:lang w:eastAsia="zh-CN"/>
                </w:rPr>
                <ns8:t>flex</ns8:t>
              </ns8:r>
            </ns8:sup>
          </ns8:sSubSup>
          <ns8:r>
            <ns8:rPr>
              <ns8:sty ns8:val="p"/>
            </ns8:rPr>
            <w:rPr>
              <w:rFonts w:ascii="Cambria Math" w:hAnsi="Cambria Math"/>
              <w:sz w:val="28"/>
              <w:szCs w:val="28"/>
              <w:lang w:eastAsia="zh-CN"/>
            </w:rPr>
            <ns8:t>,</ns8:t>
          </ns8:r>
          <ns8:sSub>
            <ns8:sSubPr>
              <ns8:ctrlPr>
                <w:rPr>
                  <w:rFonts w:ascii="Cambria Math" w:hAnsi="Cambria Math"/>
                  <w:sz w:val="28"/>
                  <w:szCs w:val="28"/>
                  <w:lang w:eastAsia="zh-CN"/>
                </w:rPr>
              </ns8:ctrlPr>
            </ns8:sSubPr>
            <ns8:e>
              <ns8:r>
                <w:rPr>
                  <w:rFonts w:ascii="Cambria Math" w:hAnsi="Cambria Math"/>
                  <w:sz w:val="28"/>
                  <w:szCs w:val="28"/>
                  <w:lang w:eastAsia="zh-CN"/>
                </w:rPr>
                <ns8:t>Q</ns8:t>
              </ns8:r>
            </ns8:e>
            <ns8:sub>
              <ns8:r>
                <w:rPr>
                  <w:rFonts w:ascii="Cambria Math" w:hAnsi="Cambria Math"/>
                  <w:sz w:val="28"/>
                  <w:szCs w:val="28"/>
                  <w:lang w:eastAsia="zh-CN"/>
                </w:rPr>
                <ns8:t>t</ns8:t>
              </ns8:r>
            </ns8:sub>
          </ns8:sSub>
          <ns8:r>
            <ns8:rPr>
              <ns8:sty ns8:val="p"/>
            </ns8:rPr>
            <w:rPr>
              <w:rFonts w:ascii="Cambria Math" w:hAnsi="Cambria Math"/>
              <w:sz w:val="28"/>
              <w:szCs w:val="28"/>
              <w:lang w:eastAsia="zh-CN"/>
            </w:rPr>
            <ns8:t>≥0.</ns8:t>
          </ns8:r>
        </ns8:oMath>
      </ns8:oMathPara>
    </w:p>
    <w:p ns2:paraId="72820498" ns2:textId="77777777" w:rsidR="00BD75E1" w:rsidRPr="009F160C" w:rsidRDefault="00BD75E1" w:rsidP="009F160C">
      <w:pPr>
        <w:pStyle w:val="af1"/>
        <w:spacing w:after="150" w:line="341" w:lineRule="auto"/>
        <w:rPr>
          <w:sz w:val="28"/>
          <w:szCs w:val="28"/>
          <w:lang w:eastAsia="zh-CN"/>
        </w:rPr>
      </w:pPr>
      <w:r w:rsidRPr="009F160C">
        <w:rPr>
          <w:rFonts w:hint="eastAsia"/>
          <w:sz w:val="28"/>
          <w:szCs w:val="28"/>
          <w:lang w:eastAsia="zh-CN"/>
        </w:rPr>
        <w:t>若最大允许延期为</w:t>
      </w:r>
      <ns8:oMath>
        <ns8:r>
          <w:rPr>
            <w:rFonts w:ascii="Cambria Math" w:hAnsi="Cambria Math"/>
            <w:sz w:val="28"/>
            <w:szCs w:val="28"/>
            <w:lang w:eastAsia="zh-CN"/>
          </w:rPr>
          <ns8:t>L</ns8:t>
        </ns8:r>
      </ns8:oMath>
      <w:r w:rsidRPr="009F160C">
        <w:rPr>
          <w:rFonts w:hint="eastAsia"/>
          <w:sz w:val="28"/>
          <w:szCs w:val="28"/>
          <w:lang w:eastAsia="zh-CN"/>
        </w:rPr>
        <w:t>小时，则截至</w:t>
      </w:r>
      <ns8:oMath>
        <ns8:r>
          <w:rPr>
            <w:rFonts w:ascii="Cambria Math" w:hAnsi="Cambria Math"/>
            <w:sz w:val="28"/>
            <w:szCs w:val="28"/>
            <w:lang w:eastAsia="zh-CN"/>
          </w:rPr>
          <ns8:t>t</ns8:t>
        </ns8:r>
      </ns8:oMath>
      <w:r w:rsidRPr="009F160C">
        <w:rPr>
          <w:rFonts w:hint="eastAsia"/>
          <w:sz w:val="28"/>
          <w:szCs w:val="28"/>
          <w:lang w:eastAsia="zh-CN"/>
        </w:rPr>
        <w:t>的累计完成量应覆盖</w:t>
      </w:r>
      <ns8:oMath>
        <ns8:r>
          <w:rPr>
            <w:rFonts w:ascii="Cambria Math" w:hAnsi="Cambria Math"/>
            <w:sz w:val="28"/>
            <w:szCs w:val="28"/>
            <w:lang w:eastAsia="zh-CN"/>
          </w:rPr>
          <ns8:t>t</ns8:t>
        </ns8:r>
        <ns8:r>
          <ns8:rPr>
            <ns8:lit/>
            <ns8:nor/>
          </ns8:rPr>
          <w:rPr>
            <w:sz w:val="28"/>
            <w:szCs w:val="28"/>
            <w:lang w:eastAsia="zh-CN"/>
          </w:rPr>
          <ns8:t>-</ns8:t>
        </ns8:r>
        <ns8:r>
          <w:rPr>
            <w:rFonts w:ascii="Cambria Math" w:hAnsi="Cambria Math"/>
            <w:sz w:val="28"/>
            <w:szCs w:val="28"/>
            <w:lang w:eastAsia="zh-CN"/>
          </w:rPr>
          <ns8:t>L</ns8:t>
        </ns8:r>
      </ns8:oMath>
      <w:r w:rsidRPr="009F160C">
        <w:rPr>
          <w:rFonts w:hint="eastAsia"/>
          <w:sz w:val="28"/>
          <w:szCs w:val="28"/>
          <w:lang w:eastAsia="zh-CN"/>
        </w:rPr>
        <w:t>及以前到达的任务：</w:t>
      </w:r>
    </w:p>
    <w:p ns2:paraId="00F7343B"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nary>
            <ns8:naryPr>
              <ns8:chr ns8:val="∑"/>
              <ns8:ctrlPr>
                <w:rPr>
                  <w:rFonts w:ascii="Cambria Math" w:hAnsi="Cambria Math"/>
                  <w:sz w:val="28"/>
                  <w:szCs w:val="28"/>
                  <w:lang w:eastAsia="zh-CN"/>
                </w:rPr>
              </ns8:ctrlPr>
            </ns8:naryPr>
            <ns8:sub>
              <ns8:r>
                <w:rPr>
                  <w:rFonts w:ascii="Cambria Math" w:hAnsi="Cambria Math"/>
                  <w:sz w:val="28"/>
                  <w:szCs w:val="28"/>
                  <w:lang w:eastAsia="zh-CN"/>
                </w:rPr>
                <ns8:t>τ</ns8:t>
              </ns8:r>
              <ns8:r>
                <ns8:rPr>
                  <ns8:lit/>
                  <ns8:nor/>
                </ns8:rPr>
                <w:rPr>
                  <w:sz w:val="28"/>
                  <w:szCs w:val="28"/>
                  <w:lang w:eastAsia="zh-CN"/>
                </w:rPr>
                <ns8:t>=</ns8:t>
              </ns8:r>
              <ns8:r>
                <ns8:rPr>
                  <ns8:sty ns8:val="p"/>
                </ns8:rPr>
                <w:rPr>
                  <w:rFonts w:ascii="Cambria Math" w:hAnsi="Cambria Math"/>
                  <w:sz w:val="28"/>
                  <w:szCs w:val="28"/>
                  <w:lang w:eastAsia="zh-CN"/>
                </w:rPr>
                <ns8:t>1</ns8:t>
              </ns8:r>
            </ns8:sub>
            <ns8:sup>
              <ns8:r>
                <w:rPr>
                  <w:rFonts w:ascii="Cambria Math" w:hAnsi="Cambria Math"/>
                  <w:sz w:val="28"/>
                  <w:szCs w:val="28"/>
                  <w:lang w:eastAsia="zh-CN"/>
                </w:rPr>
                <ns8:t>t</ns8:t>
              </ns8:r>
            </ns8:sup>
            <ns8:e>
              <ns8:sSubSup>
                <ns8:sSubSupPr>
                  <ns8:ctrlPr>
                    <w:rPr>
                      <w:rFonts w:ascii="Cambria Math" w:hAnsi="Cambria Math"/>
                      <w:sz w:val="28"/>
                      <w:szCs w:val="28"/>
                      <w:lang w:eastAsia="zh-CN"/>
                    </w:rPr>
                  </ns8:ctrlPr>
                </ns8:sSubSupPr>
                <ns8:e>
                  <ns8:r>
                    <w:rPr>
                      <w:rFonts w:ascii="Cambria Math" w:hAnsi="Cambria Math"/>
                      <w:sz w:val="28"/>
                      <w:szCs w:val="28"/>
                      <w:lang w:eastAsia="zh-CN"/>
                    </w:rPr>
                    <ns8:t>X</ns8:t>
                  </ns8:r>
                </ns8:e>
                <ns8:sub>
                  <ns8:r>
                    <w:rPr>
                      <w:rFonts w:ascii="Cambria Math" w:hAnsi="Cambria Math"/>
                      <w:sz w:val="28"/>
                      <w:szCs w:val="28"/>
                      <w:lang w:eastAsia="zh-CN"/>
                    </w:rPr>
                    <ns8:t>τ</ns8:t>
                  </ns8:r>
                </ns8:sub>
                <ns8:sup>
                  <ns8:r>
                    <w:rPr>
                      <w:rFonts w:ascii="Cambria Math" w:hAnsi="Cambria Math"/>
                      <w:sz w:val="28"/>
                      <w:szCs w:val="28"/>
                      <w:lang w:eastAsia="zh-CN"/>
                    </w:rPr>
                    <ns8:t>flex</ns8:t>
                  </ns8:r>
                </ns8:sup>
              </ns8:sSubSup>
            </ns8:e>
          </ns8:nary>
          <ns8:r>
            <ns8:rPr>
              <ns8:sty ns8:val="p"/>
            </ns8:rPr>
            <w:rPr>
              <w:rFonts w:ascii="Cambria Math" w:hAnsi="Cambria Math"/>
              <w:sz w:val="28"/>
              <w:szCs w:val="28"/>
              <w:lang w:eastAsia="zh-CN"/>
            </w:rPr>
            <ns8:t>≥</ns8:t>
          </ns8:r>
          <ns8:nary>
            <ns8:naryPr>
              <ns8:chr ns8:val="∑"/>
              <ns8:ctrlPr>
                <w:rPr>
                  <w:rFonts w:ascii="Cambria Math" w:hAnsi="Cambria Math"/>
                  <w:sz w:val="28"/>
                  <w:szCs w:val="28"/>
                  <w:lang w:eastAsia="zh-CN"/>
                </w:rPr>
              </ns8:ctrlPr>
            </ns8:naryPr>
            <ns8:sub>
              <ns8:r>
                <w:rPr>
                  <w:rFonts w:ascii="Cambria Math" w:hAnsi="Cambria Math"/>
                  <w:sz w:val="28"/>
                  <w:szCs w:val="28"/>
                  <w:lang w:eastAsia="zh-CN"/>
                </w:rPr>
                <ns8:t>τ</ns8:t>
              </ns8:r>
              <ns8:r>
                <ns8:rPr>
                  <ns8:lit/>
                  <ns8:nor/>
                </ns8:rPr>
                <w:rPr>
                  <w:sz w:val="28"/>
                  <w:szCs w:val="28"/>
                  <w:lang w:eastAsia="zh-CN"/>
                </w:rPr>
                <ns8:t>=</ns8:t>
              </ns8:r>
              <ns8:r>
                <ns8:rPr>
                  <ns8:sty ns8:val="p"/>
                </ns8:rPr>
                <w:rPr>
                  <w:rFonts w:ascii="Cambria Math" w:hAnsi="Cambria Math"/>
                  <w:sz w:val="28"/>
                  <w:szCs w:val="28"/>
                  <w:lang w:eastAsia="zh-CN"/>
                </w:rPr>
                <ns8:t>1</ns8:t>
              </ns8:r>
            </ns8:sub>
            <ns8:sup>
              <ns8:r>
                <w:rPr>
                  <w:rFonts w:ascii="Cambria Math" w:hAnsi="Cambria Math"/>
                  <w:sz w:val="28"/>
                  <w:szCs w:val="28"/>
                  <w:lang w:eastAsia="zh-CN"/>
                </w:rPr>
                <ns8:t>t</ns8:t>
              </ns8:r>
              <ns8:r>
                <ns8:rPr>
                  <ns8:lit/>
                  <ns8:nor/>
                </ns8:rPr>
                <w:rPr>
                  <w:sz w:val="28"/>
                  <w:szCs w:val="28"/>
                  <w:lang w:eastAsia="zh-CN"/>
                </w:rPr>
                <ns8:t>-</ns8:t>
              </ns8:r>
              <ns8:r>
                <w:rPr>
                  <w:rFonts w:ascii="Cambria Math" w:hAnsi="Cambria Math"/>
                  <w:sz w:val="28"/>
                  <w:szCs w:val="28"/>
                  <w:lang w:eastAsia="zh-CN"/>
                </w:rPr>
                <ns8:t>L</ns8:t>
              </ns8:r>
            </ns8:sup>
            <ns8:e>
              <ns8:sSubSup>
                <ns8:sSubSupPr>
                  <ns8:ctrlPr>
                    <w:rPr>
                      <w:rFonts w:ascii="Cambria Math" w:hAnsi="Cambria Math"/>
                      <w:sz w:val="28"/>
                      <w:szCs w:val="28"/>
                      <w:lang w:eastAsia="zh-CN"/>
                    </w:rPr>
                  </ns8:ctrlPr>
                </ns8:sSubSupPr>
                <ns8:e>
                  <ns8:r>
                    <w:rPr>
                      <w:rFonts w:ascii="Cambria Math" w:hAnsi="Cambria Math"/>
                      <w:sz w:val="28"/>
                      <w:szCs w:val="28"/>
                      <w:lang w:eastAsia="zh-CN"/>
                    </w:rPr>
                    <ns8:t>A</ns8:t>
                  </ns8:r>
                </ns8:e>
                <ns8:sub>
                  <ns8:r>
                    <w:rPr>
                      <w:rFonts w:ascii="Cambria Math" w:hAnsi="Cambria Math"/>
                      <w:sz w:val="28"/>
                      <w:szCs w:val="28"/>
                      <w:lang w:eastAsia="zh-CN"/>
                    </w:rPr>
                    <ns8:t>τ</ns8:t>
                  </ns8:r>
                </ns8:sub>
                <ns8:sup>
                  <ns8:r>
                    <w:rPr>
                      <w:rFonts w:ascii="Cambria Math" w:hAnsi="Cambria Math"/>
                      <w:sz w:val="28"/>
                      <w:szCs w:val="28"/>
                      <w:lang w:eastAsia="zh-CN"/>
                    </w:rPr>
                    <ns8:t>flex</ns8:t>
                  </ns8:r>
                </ns8:sup>
              </ns8:sSubSup>
            </ns8:e>
          </ns8:nary>
          <ns8:r>
            <w:rPr>
              <w:rFonts w:ascii="Cambria Math" w:hAnsi="Cambria Math"/>
              <w:sz w:val="28"/>
              <w:szCs w:val="28"/>
              <w:lang w:eastAsia="zh-CN"/>
            </w:rPr>
            <ns8:t>Δt</ns8:t>
          </ns8:r>
          <ns8:r>
            <ns8:rPr>
              <ns8:sty ns8:val="p"/>
            </ns8:rPr>
            <w:rPr>
              <w:rFonts w:ascii="Cambria Math" w:hAnsi="Cambria Math"/>
              <w:sz w:val="28"/>
              <w:szCs w:val="28"/>
              <w:lang w:eastAsia="zh-CN"/>
            </w:rPr>
            <ns8:t>,</ns8:t>
          </ns8:r>
          <ns8:r>
            <w:rPr>
              <w:rFonts w:ascii="Cambria Math" w:hAnsi="Cambria Math"/>
              <w:sz w:val="28"/>
              <w:szCs w:val="28"/>
              <w:lang w:eastAsia="zh-CN"/>
            </w:rPr>
            <ns8:t>t</ns8:t>
          </ns8:r>
          <ns8:r>
            <ns8:rPr>
              <ns8:lit/>
              <ns8:nor/>
            </ns8:rPr>
            <w:rPr>
              <w:sz w:val="28"/>
              <w:szCs w:val="28"/>
              <w:lang w:eastAsia="zh-CN"/>
            </w:rPr>
            <ns8:t>&gt;</ns8:t>
          </ns8:r>
          <ns8:r>
            <w:rPr>
              <w:rFonts w:ascii="Cambria Math" w:hAnsi="Cambria Math"/>
              <w:sz w:val="28"/>
              <w:szCs w:val="28"/>
              <w:lang w:eastAsia="zh-CN"/>
            </w:rPr>
            <ns8:t>L</ns8:t>
          </ns8:r>
          <ns8:r>
            <ns8:rPr>
              <ns8:sty ns8:val="p"/>
            </ns8:rPr>
            <w:rPr>
              <w:rFonts w:ascii="Cambria Math" w:hAnsi="Cambria Math"/>
              <w:sz w:val="28"/>
              <w:szCs w:val="28"/>
              <w:lang w:eastAsia="zh-CN"/>
            </w:rPr>
            <ns8:t>.</ns8:t>
          </ns8:r>
        </ns8:oMath>
      </ns8:oMathPara>
    </w:p>
    <w:p ns2:paraId="36001B0A" ns2:textId="752A1308" w:rsidR="00BD75E1" w:rsidRPr="009F160C" w:rsidRDefault="00BD75E1" w:rsidP="00146018">
      <w:pPr>
        <w:pStyle w:val="af1"/>
        <w:spacing w:after="150" w:line="341" w:lineRule="auto"/>
        <w:rPr>
          <w:sz w:val="28"/>
          <w:szCs w:val="28"/>
          <w:lang w:eastAsia="zh-CN"/>
        </w:rPr>
      </w:pPr>
      <w:r w:rsidRPr="009F160C">
        <w:rPr>
          <w:rFonts w:hint="eastAsia"/>
          <w:sz w:val="28"/>
          <w:szCs w:val="28"/>
          <w:lang w:eastAsia="zh-CN"/>
        </w:rPr>
        <w:t>有限时域可设置</w:t>
      </w:r>
      <ns8:oMath>
        <ns8:sSub>
          <ns8:sSubPr>
            <ns8:ctrlPr>
              <w:rPr>
                <w:rFonts w:ascii="Cambria Math" w:hAnsi="Cambria Math"/>
                <w:sz w:val="28"/>
                <w:szCs w:val="28"/>
                <w:lang w:eastAsia="zh-CN"/>
              </w:rPr>
            </ns8:ctrlPr>
          </ns8:sSubPr>
          <ns8:e>
            <ns8:r>
              <w:rPr>
                <w:rFonts w:ascii="Cambria Math" w:hAnsi="Cambria Math"/>
                <w:sz w:val="28"/>
                <w:szCs w:val="28"/>
                <w:lang w:eastAsia="zh-CN"/>
              </w:rPr>
              <ns8:t>Q</ns8:t>
            </ns8:r>
          </ns8:e>
          <ns8:sub>
            <ns8:r>
              <w:rPr>
                <w:rFonts w:ascii="Cambria Math" w:hAnsi="Cambria Math"/>
                <w:sz w:val="28"/>
                <w:szCs w:val="28"/>
                <w:lang w:eastAsia="zh-CN"/>
              </w:rPr>
              <ns8:t>T</ns8:t>
            </ns8:r>
          </ns8:sub>
        </ns8:sSub>
        <ns8:r>
          <ns8:rPr>
            <ns8:lit/>
            <ns8:nor/>
          </ns8:rPr>
          <w:rPr>
            <w:sz w:val="28"/>
            <w:szCs w:val="28"/>
            <w:lang w:eastAsia="zh-CN"/>
          </w:rPr>
          <ns8:t>=</ns8:t>
        </ns8:r>
        <ns8:r>
          <ns8:rPr>
            <ns8:sty ns8:val="p"/>
          </ns8:rPr>
          <w:rPr>
            <w:rFonts w:ascii="Cambria Math" w:hAnsi="Cambria Math"/>
            <w:sz w:val="28"/>
            <w:szCs w:val="28"/>
            <w:lang w:eastAsia="zh-CN"/>
          </w:rPr>
          <ns8:t>0</ns8:t>
        </ns8:r>
      </ns8:oMath>
      <w:r w:rsidRPr="009F160C">
        <w:rPr>
          <w:rFonts w:hint="eastAsia"/>
          <w:sz w:val="28"/>
          <w:szCs w:val="28"/>
          <w:lang w:eastAsia="zh-CN"/>
        </w:rPr>
        <w:t>或终端惩罚。启动后要求连续运行的不可抢占型柔性任务还需增加启动和连续运行约束。联合仿真采用基础需求、弹性功率上限和逐时</w:t>
      </w:r>
      <w:r w:rsidRPr="009F160C">
        <w:rPr>
          <w:rFonts w:hint="eastAsia"/>
          <w:sz w:val="28"/>
          <w:szCs w:val="28"/>
          <w:lang w:eastAsia="zh-CN"/>
        </w:rPr>
        <w:t>PUE</w:t>
      </w:r>
      <w:r w:rsidRPr="009F160C">
        <w:rPr>
          <w:rFonts w:hint="eastAsia"/>
          <w:sz w:val="28"/>
          <w:szCs w:val="28"/>
          <w:lang w:eastAsia="zh-CN"/>
        </w:rPr>
        <w:t>组成的聚合算力接口。</w:t>
      </w:r>
      <w:r w:rsidRPr="009F160C">
        <w:rPr>
          <w:sz w:val="28"/>
          <w:szCs w:val="28"/>
          <w:lang w:eastAsia="zh-CN"/>
        </w:rPr>
        <w:t>本轮年度主账启用时，完成量</w:t>
      </w:r>
      <w:r w:rsidR="00146018">
        <w:rPr>
          <w:rFonts w:hint="eastAsia"/>
          <w:sz w:val="28"/>
          <w:szCs w:val="28"/>
          <w:lang w:eastAsia="zh-CN"/>
        </w:rPr>
        <w:t>需</w:t>
      </w:r>
      <w:r w:rsidRPr="009F160C">
        <w:rPr>
          <w:sz w:val="28"/>
          <w:szCs w:val="28"/>
          <w:lang w:eastAsia="zh-CN"/>
        </w:rPr>
        <w:t>与</w:t>
      </w:r>
      <w:r w:rsidRPr="009F160C">
        <w:rPr>
          <w:sz w:val="28"/>
          <w:szCs w:val="28"/>
          <w:lang w:eastAsia="zh-CN"/>
        </w:rPr>
        <w:t>IT</w:t>
      </w:r>
      <w:r w:rsidRPr="009F160C">
        <w:rPr>
          <w:sz w:val="28"/>
          <w:szCs w:val="28"/>
          <w:lang w:eastAsia="zh-CN"/>
        </w:rPr>
        <w:t>侧等效服务量闭合：</w:t>
      </w:r>
    </w:p>
    <w:p ns2:paraId="3D1A26A3" ns2:textId="77777777" w:rsidR="00BD75E1" w:rsidRPr="009F160C" w:rsidRDefault="00000000" w:rsidP="009F160C">
      <w:pPr>
        <w:pStyle w:val="af1"/>
        <w:spacing w:after="150" w:line="341" w:lineRule="auto"/>
        <w:rPr>
          <w:sz w:val="28"/>
          <w:szCs w:val="28"/>
          <w:lang w:eastAsia="zh-CN"/>
        </w:rPr>
      </w:pPr>
      <ns8:oMathPara>
        <ns8:oMathParaPr>
          <ns8:jc ns8:val="center"/>
        </ns8:oMathParaPr>
        <ns8:oMath>
          <ns8:sSubSup>
            <ns8:sSubSupPr>
              <ns8:ctrlPr>
                <w:rPr>
                  <w:rFonts w:ascii="Cambria Math" w:hAnsi="Cambria Math"/>
                  <w:sz w:val="28"/>
                  <w:szCs w:val="28"/>
                  <w:lang w:eastAsia="zh-CN"/>
                </w:rPr>
              </ns8:ctrlPr>
            </ns8:sSubSupPr>
            <ns8:e>
              <ns8:r>
                <w:rPr>
                  <w:rFonts w:ascii="Cambria Math" w:hAnsi="Cambria Math"/>
                  <w:sz w:val="28"/>
                  <w:szCs w:val="28"/>
                  <w:lang w:eastAsia="zh-CN"/>
                </w:rPr>
                <ns8:t>X</ns8:t>
              </ns8:r>
            </ns8:e>
            <ns8:sub>
              <ns8:r>
                <w:rPr>
                  <w:rFonts w:ascii="Cambria Math" w:hAnsi="Cambria Math"/>
                  <w:sz w:val="28"/>
                  <w:szCs w:val="28"/>
                  <w:lang w:eastAsia="zh-CN"/>
                </w:rPr>
                <ns8:t>t</ns8:t>
              </ns8:r>
            </ns8:sub>
            <ns8:sup>
              <ns8:r>
                <w:rPr>
                  <w:rFonts w:ascii="Cambria Math" w:hAnsi="Cambria Math"/>
                  <w:sz w:val="28"/>
                  <w:szCs w:val="28"/>
                  <w:lang w:eastAsia="zh-CN"/>
                </w:rPr>
                <ns8:t>flex</ns8:t>
              </ns8:r>
            </ns8:sup>
          </ns8:sSubSup>
          <ns8:r>
            <ns8:rPr>
              <ns8:lit/>
              <ns8:nor/>
            </ns8:rPr>
            <w:rPr>
              <w:sz w:val="28"/>
              <w:szCs w:val="28"/>
              <w:lang w:eastAsia="zh-CN"/>
            </w:rPr>
            <ns8:t>=</ns8:t>
          </ns8:r>
          <ns8:sSubSup>
            <ns8:sSubSupPr>
              <ns8:ctrlPr>
                <w:rPr>
                  <w:rFonts w:ascii="Cambria Math" w:hAnsi="Cambria Math"/>
                  <w:sz w:val="28"/>
                  <w:szCs w:val="28"/>
                  <w:lang w:eastAsia="zh-CN"/>
                </w:rPr>
              </ns8:ctrlPr>
            </ns8:sSubSupPr>
            <ns8:e>
              <ns8:r>
                <w:rPr>
                  <w:rFonts w:ascii="Cambria Math" w:hAnsi="Cambria Math"/>
                  <w:sz w:val="28"/>
                  <w:szCs w:val="28"/>
                  <w:lang w:eastAsia="zh-CN"/>
                </w:rPr>
                <ns8:t>E</ns8:t>
              </ns8:r>
            </ns8:e>
            <ns8:sub>
              <ns8:r>
                <w:rPr>
                  <w:rFonts w:ascii="Cambria Math" w:hAnsi="Cambria Math"/>
                  <w:sz w:val="28"/>
                  <w:szCs w:val="28"/>
                  <w:lang w:eastAsia="zh-CN"/>
                </w:rPr>
                <ns8:t>t</ns8:t>
              </ns8:r>
            </ns8:sub>
            <ns8:sup>
              <ns8:r>
                <w:rPr>
                  <w:rFonts w:ascii="Cambria Math" w:hAnsi="Cambria Math"/>
                  <w:sz w:val="28"/>
                  <w:szCs w:val="28"/>
                  <w:lang w:eastAsia="zh-CN"/>
                </w:rPr>
                <ns8:t>CS</ns8:t>
              </ns8:r>
              <ns8:r>
                <ns8:rPr>
                  <ns8:sty ns8:val="p"/>
                </ns8:rPr>
                <w:rPr>
                  <w:rFonts w:ascii="Cambria Math" w:hAnsi="Cambria Math"/>
                  <w:sz w:val="28"/>
                  <w:szCs w:val="28"/>
                  <w:lang w:eastAsia="zh-CN"/>
                </w:rPr>
                <ns8:t>,</ns8:t>
              </ns8:r>
              <ns8:r>
                <w:rPr>
                  <w:rFonts w:ascii="Cambria Math" w:hAnsi="Cambria Math"/>
                  <w:sz w:val="28"/>
                  <w:szCs w:val="28"/>
                  <w:lang w:eastAsia="zh-CN"/>
                </w:rPr>
                <ns8:t>flex</ns8:t>
              </ns8:r>
            </ns8:sup>
          </ns8:sSubSup>
          <ns8:r>
            <ns8:rPr>
              <ns8:lit/>
              <ns8:nor/>
            </ns8:rPr>
            <w:rPr>
              <w:sz w:val="28"/>
              <w:szCs w:val="28"/>
              <w:lang w:eastAsia="zh-CN"/>
            </w:rPr>
            <ns8:t>=</ns8:t>
          </ns8:r>
          <ns8:f>
            <ns8:fPr>
              <ns8:ctrlPr>
                <w:rPr>
                  <w:rFonts w:ascii="Cambria Math" w:hAnsi="Cambria Math"/>
                  <w:sz w:val="28"/>
                  <w:szCs w:val="28"/>
                  <w:lang w:eastAsia="zh-CN"/>
                </w:rPr>
              </ns8:ctrlPr>
            </ns8:fPr>
            <ns8:num>
              <ns8:sSubSup>
                <ns8:sSubSupPr>
                  <ns8:ctrlPr>
                    <w:rPr>
                      <w:rFonts w:ascii="Cambria Math" w:hAnsi="Cambria Math"/>
                      <w:sz w:val="28"/>
                      <w:szCs w:val="28"/>
                      <w:lang w:eastAsia="zh-CN"/>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ns8:t>
                  </ns8:r>
                  <ns8:r>
                    <ns8:rPr>
                      <ns8:sty ns8:val="p"/>
                    </ns8:rPr>
                    <w:rPr>
                      <w:rFonts w:ascii="Cambria Math" w:hAnsi="Cambria Math"/>
                      <w:sz w:val="28"/>
                      <w:szCs w:val="28"/>
                      <w:lang w:eastAsia="zh-CN"/>
                    </w:rPr>
                    <ns8:t>,</ns8:t>
                  </ns8:r>
                  <ns8:r>
                    <w:rPr>
                      <w:rFonts w:ascii="Cambria Math" w:hAnsi="Cambria Math"/>
                      <w:sz w:val="28"/>
                      <w:szCs w:val="28"/>
                      <w:lang w:eastAsia="zh-CN"/>
                    </w:rPr>
                    <ns8:t>f</ns8:t>
                  </ns8:r>
                </ns8:sup>
              </ns8:sSubSup>
              <ns8:r>
                <w:rPr>
                  <w:rFonts w:ascii="Cambria Math" w:hAnsi="Cambria Math"/>
                  <w:sz w:val="28"/>
                  <w:szCs w:val="28"/>
                  <w:lang w:eastAsia="zh-CN"/>
                </w:rPr>
                <ns8:t>Δt</ns8:t>
              </ns8:r>
            </ns8:num>
            <ns8:den>
              <ns8:r>
                <w:rPr>
                  <w:rFonts w:ascii="Cambria Math" w:hAnsi="Cambria Math"/>
                  <w:sz w:val="28"/>
                  <w:szCs w:val="28"/>
                  <w:lang w:eastAsia="zh-CN"/>
                </w:rPr>
                <ns8:t>PU</ns8:t>
              </ns8:r>
              <ns8:sSub>
                <ns8:sSubPr>
                  <ns8:ctrlPr>
                    <w:rPr>
                      <w:rFonts w:ascii="Cambria Math" w:hAnsi="Cambria Math"/>
                      <w:sz w:val="28"/>
                      <w:szCs w:val="28"/>
                      <w:lang w:eastAsia="zh-CN"/>
                    </w:rPr>
                  </ns8:ctrlPr>
                </ns8:sSubPr>
                <ns8:e>
                  <ns8:r>
                    <w:rPr>
                      <w:rFonts w:ascii="Cambria Math" w:hAnsi="Cambria Math"/>
                      <w:sz w:val="28"/>
                      <w:szCs w:val="28"/>
                      <w:lang w:eastAsia="zh-CN"/>
                    </w:rPr>
                    <ns8:t>E</ns8:t>
                  </ns8:r>
                </ns8:e>
                <ns8:sub>
                  <ns8:r>
                    <w:rPr>
                      <w:rFonts w:ascii="Cambria Math" w:hAnsi="Cambria Math"/>
                      <w:sz w:val="28"/>
                      <w:szCs w:val="28"/>
                      <w:lang w:eastAsia="zh-CN"/>
                    </w:rPr>
                    <ns8:t>t</ns8:t>
                  </ns8:r>
                </ns8:sub>
              </ns8:sSub>
            </ns8:den>
          </ns8:f>
          <ns8:r>
            <ns8:rPr>
              <ns8:sty ns8:val="p"/>
            </ns8:rPr>
            <w:rPr>
              <w:rFonts w:ascii="Cambria Math" w:hAnsi="Cambria Math"/>
              <w:sz w:val="28"/>
              <w:szCs w:val="28"/>
              <w:lang w:eastAsia="zh-CN"/>
            </w:rPr>
            <ns8:t>.</ns8:t>
          </ns8:r>
        </ns8:oMath>
      </ns8:oMathPara>
    </w:p>
    <w:p ns2:paraId="40B0BCEA" ns2:textId="5C66CFEF" w:rsidR="00305267" w:rsidRDefault="00305267">
      <w:pPr>
        <w:pStyle w:val="21"/>
        <w:rPr>
          <w:lang w:eastAsia="zh-CN"/>
        </w:rPr>
      </w:pPr>
      <w:bookmarkStart w:id="84" w:name="公共母线功率平衡"/>
      <w:bookmarkStart w:id="85" w:name="_Toc237592075"/>
      <w:bookmarkEnd w:id="82"/>
      <w:r>
        <w:rPr>
          <w:rFonts w:ascii="宋体" w:eastAsia="宋体" w:hAnsi="宋体" w:hint="eastAsia"/>
          <w:lang w:eastAsia="zh-CN"/>
        </w:rPr>
        <w:lastRenderedPageBreak/>
        <w:t>七、</w:t>
      </w:r>
      <w:r>
        <w:rPr>
          <w:lang w:eastAsia="zh-CN"/>
        </w:rPr>
        <w:t xml:space="preserve"> </w:t>
      </w:r>
      <w:r>
        <w:rPr>
          <w:rFonts w:hint="eastAsia"/>
          <w:lang w:eastAsia="zh-CN"/>
        </w:rPr>
        <w:t>公共母线功率平衡</w:t>
      </w:r>
      <w:bookmarkEnd w:id="85"/>
    </w:p>
    <w:p ns2:paraId="574C22B1" ns2: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各子模型通过同一公共交流母线耦合。母线方程要求每小时注入功率与吸收功率相等，以保证不同产品路径之间的能量分配具有统一物理边界。设</w:t>
      </w:r>
      <ns8:oMath>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int</ns8:t>
            </ns8:r>
          </ns8:sup>
        </ns8:sSubSup>
      </ns8:oMath>
      <w:r w:rsidRPr="00747A22">
        <w:rPr>
          <w:rFonts w:hint="eastAsia"/>
          <w:sz w:val="28"/>
          <w:szCs w:val="28"/>
          <w:lang w:eastAsia="zh-CN"/>
        </w:rPr>
        <w:t>为内部关键用电需求，</w:t>
      </w:r>
      <ns8:oMath>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int,ENS</ns8:t>
            </ns8:r>
          </ns8:sup>
        </ns8:sSubSup>
      </ns8:oMath>
      <w:r w:rsidRPr="00747A22">
        <w:rPr>
          <w:rFonts w:hint="eastAsia"/>
          <w:sz w:val="28"/>
          <w:szCs w:val="28"/>
          <w:lang w:eastAsia="zh-CN"/>
        </w:rPr>
        <w:t>为其中未满足的部分，则</w:t>
      </w:r>
    </w:p>
    <w:p ns2:paraId="1EDBB74B" ns2:textId="77777777" w:rsidR="00305267" w:rsidRPr="00747A22" w:rsidRDefault="00305267">
      <w:pPr>
        <w:pStyle w:val="af1"/>
        <w:spacing w:after="50" w:line="269" w:lineRule="auto"/>
        <w:rPr>
          <w:sz w:val="28"/>
          <w:szCs w:val="28"/>
        </w:rPr>
      </w:pPr>
      <w:r w:rsidRPr="00747A22">
        <w:rPr>
          <w:sz w:val="28"/>
          <w:szCs w:val="28"/>
          <w:lang w:eastAsia="zh-CN"/>
        </w:rPr>
        <w:t xml:space="preserve">  </w:t>
      </w:r>
      <ns8:oMath>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src,use</ns8:t>
            </ns8:r>
          </ns8:sup>
        </ns8:sSubSup>
        <ns8:r>
          <w:rPr>
            <w:rFonts w:ascii="Cambria Math" w:hAnsi="Cambria Math"/>
            <w:sz w:val="28"/>
            <w:szCs w:val="28"/>
            <w:lang w:eastAsia="zh-CN"/>
          </w:rPr>
          <ns8:t>+</ns8:t>
        </ns8:r>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dis</ns8:t>
            </ns8:r>
          </ns8:sup>
        </ns8:sSubSup>
        <ns8:r>
          <w:rPr>
            <w:rFonts w:ascii="Cambria Math" w:hAnsi="Cambria Math"/>
            <w:sz w:val="28"/>
            <w:szCs w:val="28"/>
            <w:lang w:eastAsia="zh-CN"/>
          </w:rPr>
          <ns8:t>+</ns8:t>
        </ns8:r>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H2P</ns8:t>
            </ns8:r>
          </ns8:sup>
        </ns8:sSubSup>
        <ns8:r>
          <w:rPr>
            <w:rFonts w:ascii="Cambria Math" w:hAnsi="Cambria Math"/>
            <w:sz w:val="28"/>
            <w:szCs w:val="28"/>
            <w:lang w:eastAsia="zh-CN"/>
          </w:rPr>
          <ns8:t>=</ns8:t>
        </ns8:r>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ch</ns8:t>
            </ns8:r>
          </ns8:sup>
        </ns8:sSubSup>
        <ns8:r>
          <w:rPr>
            <w:rFonts w:ascii="Cambria Math" w:hAnsi="Cambria Math"/>
            <w:sz w:val="28"/>
            <w:szCs w:val="28"/>
            <w:lang w:eastAsia="zh-CN"/>
          </w:rPr>
          <ns8:t>+</ns8:t>
        </ns8:r>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EL</ns8:t>
            </ns8:r>
          </ns8:sup>
        </ns8:sSubSup>
        <ns8:r>
          <w:rPr>
            <w:rFonts w:ascii="Cambria Math" w:hAnsi="Cambria Math"/>
            <w:sz w:val="28"/>
            <w:szCs w:val="28"/>
            <w:lang w:eastAsia="zh-CN"/>
          </w:rPr>
          <ns8:t>+</ns8:t>
        </ns8:r>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comp,b</ns8:t>
            </ns8:r>
          </ns8:sup>
        </ns8:sSubSup>
        <ns8:r>
          <w:rPr>
            <w:rFonts w:ascii="Cambria Math" w:hAnsi="Cambria Math"/>
            <w:sz w:val="28"/>
            <w:szCs w:val="28"/>
            <w:lang w:eastAsia="zh-CN"/>
          </w:rPr>
          <ns8:t>+</ns8:t>
        </ns8:r>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comp,f</ns8:t>
            </ns8:r>
          </ns8:sup>
        </ns8:sSubSup>
        <ns8:r>
          <w:rPr>
            <w:rFonts w:ascii="Cambria Math" w:hAnsi="Cambria Math"/>
            <w:sz w:val="28"/>
            <w:szCs w:val="28"/>
            <w:lang w:eastAsia="zh-CN"/>
          </w:rPr>
          <ns8:t>+</ns8:t>
        </ns8:r>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cable,s</ns8:t>
            </ns8:r>
          </ns8:sup>
        </ns8:sSubSup>
        <ns8:r>
          <w:rPr>
            <w:rFonts w:ascii="Cambria Math" w:hAnsi="Cambria Math"/>
            <w:sz w:val="28"/>
            <w:szCs w:val="28"/>
            <w:lang w:eastAsia="zh-CN"/>
          </w:rPr>
          <ns8:t>+</ns8:t>
        </ns8:r>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marine</ns8:t>
            </ns8:r>
          </ns8:sup>
        </ns8:sSubSup>
        <ns8:r>
          <w:rPr>
            <w:rFonts w:ascii="Cambria Math" w:hAnsi="Cambria Math"/>
            <w:sz w:val="28"/>
            <w:szCs w:val="28"/>
            <w:lang w:eastAsia="zh-CN"/>
          </w:rPr>
          <ns8:t>+</ns8:t>
        </ns8:r>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int</ns8:t>
            </ns8:r>
          </ns8:sup>
        </ns8:sSubSup>
        <ns8:r>
          <w:rPr>
            <w:rFonts w:ascii="Cambria Math" w:hAnsi="Cambria Math"/>
            <w:sz w:val="28"/>
            <w:szCs w:val="28"/>
            <w:lang w:eastAsia="zh-CN"/>
          </w:rPr>
          <ns8:t>-</ns8:t>
        </ns8:r>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int,ENS</ns8:t>
            </ns8:r>
          </ns8:sup>
        </ns8:sSubSup>
      </ns8:oMath>
      <w:r w:rsidRPr="00747A22">
        <w:rPr>
          <w:sz w:val="28"/>
          <w:szCs w:val="28"/>
          <w:lang w:eastAsia="zh-CN"/>
        </w:rPr>
        <w:t xml:space="preserve"> </w:t>
      </w:r>
    </w:p>
    <w:p ns2:paraId="6E138DA9" ns2: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左侧为进入母线的源侧利用功率、电池放电和氢转电功率；右侧依次为电池充电、电解制氢、基础与弹性算力、海缆外送、海洋用能以及实际得到供电的内部负荷。</w:t>
      </w:r>
    </w:p>
    <w:p ns2:paraId="7F2E8F4A" ns2: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源侧同时满足</w:t>
      </w:r>
    </w:p>
    <w:p ns2:paraId="383C16AD" ns2:textId="77777777" w:rsidR="00305267" w:rsidRPr="00747A22" w:rsidRDefault="00000000">
      <w:pPr>
        <w:pStyle w:val="af1"/>
        <w:spacing w:after="50" w:line="269" w:lineRule="auto"/>
        <w:jc w:val="center"/>
        <w:rPr>
          <w:sz w:val="28"/>
          <w:szCs w:val="28"/>
          <w:lang w:eastAsia="zh-CN"/>
        </w:rPr>
      </w:pPr>
      <ns8:oMathPara>
        <ns8:oMathParaPr>
          <ns8:jc ns8:val="center"/>
        </ns8:oMathParaPr>
        <ns8:oMath>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src,av</ns8:t>
              </ns8:r>
            </ns8:sup>
          </ns8:sSubSup>
          <ns8:r>
            <ns8:rPr>
              <ns8:lit/>
              <ns8:nor/>
            </ns8:rPr>
            <w:rPr>
              <w:sz w:val="28"/>
              <w:szCs w:val="28"/>
              <w:lang w:eastAsia="zh-CN"/>
            </w:rPr>
            <ns8:t>=</ns8:t>
          </ns8:r>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src,use</ns8:t>
              </ns8:r>
            </ns8:sup>
          </ns8:sSubSup>
          <ns8:r>
            <ns8:rPr>
              <ns8:lit/>
              <ns8:nor/>
            </ns8:rPr>
            <w:rPr>
              <w:sz w:val="28"/>
              <w:szCs w:val="28"/>
              <w:lang w:eastAsia="zh-CN"/>
            </w:rPr>
            <ns8:t>+</ns8:t>
          </ns8:r>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curt</ns8:t>
              </ns8:r>
            </ns8:sup>
          </ns8:sSubSup>
          <ns8:r>
            <w:rPr>
              <w:rFonts w:ascii="Cambria Math" w:hAnsi="Cambria Math"/>
              <w:sz w:val="28"/>
              <w:szCs w:val="28"/>
              <w:lang w:eastAsia="zh-CN"/>
            </w:rPr>
            <ns8:t>.</ns8:t>
          </ns8:r>
        </ns8:oMath>
      </ns8:oMathPara>
    </w:p>
    <w:p ns2:paraId="743EAA02" ns2: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求解后重新计算母线输入与输出差，定义残差</w:t>
      </w:r>
      <ns8:oMath>
        <ns8:sSubSup>
          <ns8:sSubSupPr>
            <ns8:ctrlPr>
              <w:rPr>
                <w:rFonts w:ascii="Cambria Math" w:hAnsi="Cambria Math"/>
                <w:sz w:val="28"/>
                <w:szCs w:val="28"/>
              </w:rPr>
            </ns8:ctrlPr>
          </ns8:sSubSupPr>
          <ns8:e>
            <ns8:r>
              <w:rPr>
                <w:rFonts w:ascii="Cambria Math" w:hAnsi="Cambria Math"/>
                <w:sz w:val="28"/>
                <w:szCs w:val="28"/>
                <w:lang w:eastAsia="zh-CN"/>
              </w:rPr>
              <ns8:t>r</ns8:t>
            </ns8:r>
          </ns8:e>
          <ns8:sub>
            <ns8:r>
              <w:rPr>
                <w:rFonts w:ascii="Cambria Math" w:hAnsi="Cambria Math"/>
                <w:sz w:val="28"/>
                <w:szCs w:val="28"/>
                <w:lang w:eastAsia="zh-CN"/>
              </w:rPr>
              <ns8:t>t</ns8:t>
            </ns8:r>
          </ns8:sub>
          <ns8:sup>
            <ns8:r>
              <w:rPr>
                <w:rFonts w:ascii="Cambria Math" w:hAnsi="Cambria Math"/>
                <w:sz w:val="28"/>
                <w:szCs w:val="28"/>
                <w:lang w:eastAsia="zh-CN"/>
              </w:rPr>
              <ns8:t>bus</ns8:t>
            </ns8:r>
          </ns8:sup>
        </ns8:sSubSup>
      </ns8:oMath>
      <w:r w:rsidRPr="00747A22">
        <w:rPr>
          <w:rFonts w:hint="eastAsia"/>
          <w:sz w:val="28"/>
          <w:szCs w:val="28"/>
          <w:lang w:eastAsia="zh-CN"/>
        </w:rPr>
        <w:t>并要求</w:t>
      </w:r>
    </w:p>
    <w:p ns2:paraId="230D13A7" ns2:textId="77777777" w:rsidR="00305267" w:rsidRPr="00747A22" w:rsidRDefault="00000000">
      <w:pPr>
        <w:pStyle w:val="af1"/>
        <w:spacing w:after="50" w:line="269" w:lineRule="auto"/>
        <w:jc w:val="center"/>
        <w:rPr>
          <w:sz w:val="28"/>
          <w:szCs w:val="28"/>
        </w:rPr>
      </w:pPr>
      <ns8:oMathPara>
        <ns8:oMathParaPr>
          <ns8:jc ns8:val="center"/>
        </ns8:oMathParaPr>
        <ns8:oMath>
          <ns8:limLow>
            <ns8:limLowPr>
              <ns8:ctrlPr>
                <w:rPr>
                  <w:rFonts w:ascii="Cambria Math" w:hAnsi="Cambria Math"/>
                  <w:sz w:val="28"/>
                  <w:szCs w:val="28"/>
                </w:rPr>
              </ns8:ctrlPr>
            </ns8:limLowPr>
            <ns8:e>
              <ns8:r>
                <w:rPr>
                  <w:rFonts w:ascii="Cambria Math" w:hAnsi="Cambria Math"/>
                  <w:sz w:val="28"/>
                  <w:szCs w:val="28"/>
                </w:rPr>
                <ns8:t>max</ns8:t>
              </ns8:r>
            </ns8:e>
            <ns8:lim>
              <ns8:r>
                <w:rPr>
                  <w:rFonts w:ascii="Cambria Math" w:hAnsi="Cambria Math"/>
                  <w:sz w:val="28"/>
                  <w:szCs w:val="28"/>
                </w:rPr>
                <ns8:t>t∈T</ns8:t>
              </ns8:r>
            </ns8:lim>
          </ns8:limLow>
          <ns8:r>
            <ns8:rPr>
              <ns8:lit/>
              <ns8:nor/>
            </ns8:rPr>
            <w:rPr>
              <w:sz w:val="28"/>
              <w:szCs w:val="28"/>
            </w:rPr>
            <ns8:t>|</ns8:t>
          </ns8:r>
          <ns8:sSubSup>
            <ns8:sSubSupPr>
              <ns8:ctrlPr>
                <w:rPr>
                  <w:rFonts w:ascii="Cambria Math" w:hAnsi="Cambria Math"/>
                  <w:sz w:val="28"/>
                  <w:szCs w:val="28"/>
                </w:rPr>
              </ns8:ctrlPr>
            </ns8:sSubSupPr>
            <ns8:e>
              <ns8:r>
                <w:rPr>
                  <w:rFonts w:ascii="Cambria Math" w:hAnsi="Cambria Math"/>
                  <w:sz w:val="28"/>
                  <w:szCs w:val="28"/>
                </w:rPr>
                <ns8:t>r</ns8:t>
              </ns8:r>
            </ns8:e>
            <ns8:sub>
              <ns8:r>
                <w:rPr>
                  <w:rFonts w:ascii="Cambria Math" w:hAnsi="Cambria Math"/>
                  <w:sz w:val="28"/>
                  <w:szCs w:val="28"/>
                </w:rPr>
                <ns8:t>t</ns8:t>
              </ns8:r>
            </ns8:sub>
            <ns8:sup>
              <ns8:r>
                <w:rPr>
                  <w:rFonts w:ascii="Cambria Math" w:hAnsi="Cambria Math"/>
                  <w:sz w:val="28"/>
                  <w:szCs w:val="28"/>
                </w:rPr>
                <ns8:t>bus</ns8:t>
              </ns8:r>
            </ns8:sup>
          </ns8:sSubSup>
          <ns8:r>
            <ns8:rPr>
              <ns8:lit/>
              <ns8:nor/>
            </ns8:rPr>
            <w:rPr>
              <w:sz w:val="28"/>
              <w:szCs w:val="28"/>
            </w:rPr>
            <ns8:t>|</ns8:t>
          </ns8:r>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ε</ns8:t>
              </ns8:r>
            </ns8:e>
            <ns8:sub>
              <ns8:r>
                <w:rPr>
                  <w:rFonts w:ascii="Cambria Math" w:hAnsi="Cambria Math"/>
                  <w:sz w:val="28"/>
                  <w:szCs w:val="28"/>
                </w:rPr>
                <ns8:t>bus</ns8:t>
              </ns8:r>
            </ns8:sub>
          </ns8:sSub>
          <ns8:r>
            <w:rPr>
              <w:rFonts w:ascii="Cambria Math" w:hAnsi="Cambria Math"/>
              <w:sz w:val="28"/>
              <w:szCs w:val="28"/>
            </w:rPr>
            <ns8:t>.</ns8:t>
          </ns8:r>
        </ns8:oMath>
      </ns8:oMathPara>
    </w:p>
    <w:p ns2:paraId="47B7AA23" ns2:textId="77777777" w:rsidR="00305267" w:rsidRPr="00747A22" w:rsidRDefault="00000000">
      <w:pPr>
        <w:pStyle w:val="af1"/>
        <w:spacing w:after="50" w:line="269" w:lineRule="auto"/>
        <w:rPr>
          <w:sz w:val="28"/>
          <w:szCs w:val="28"/>
          <w:lang w:eastAsia="zh-CN"/>
        </w:rPr>
      </w:pPr>
      <ns8:oMath>
        <ns8:sSub>
          <ns8:sSubPr>
            <ns8:ctrlPr>
              <w:rPr>
                <w:rFonts w:ascii="Cambria Math" w:hAnsi="Cambria Math"/>
                <w:sz w:val="28"/>
                <w:szCs w:val="28"/>
              </w:rPr>
            </ns8:ctrlPr>
          </ns8:sSubPr>
          <ns8:e>
            <ns8:r>
              <w:rPr>
                <w:rFonts w:ascii="Cambria Math" w:hAnsi="Cambria Math"/>
                <w:sz w:val="28"/>
                <w:szCs w:val="28"/>
                <w:lang w:eastAsia="zh-CN"/>
              </w:rPr>
              <ns8:t>ε</ns8:t>
            </ns8:r>
          </ns8:e>
          <ns8:sub>
            <ns8:r>
              <w:rPr>
                <w:rFonts w:ascii="Cambria Math" w:hAnsi="Cambria Math"/>
                <w:sz w:val="28"/>
                <w:szCs w:val="28"/>
                <w:lang w:eastAsia="zh-CN"/>
              </w:rPr>
              <ns8:t>bus</ns8:t>
            </ns8:r>
          </ns8:sub>
        </ns8:sSub>
      </ns8:oMath>
      <w:r w:rsidR="00305267" w:rsidRPr="00747A22">
        <w:rPr>
          <w:rFonts w:hint="eastAsia"/>
          <w:sz w:val="28"/>
          <w:szCs w:val="28"/>
          <w:lang w:eastAsia="zh-CN"/>
        </w:rPr>
        <w:t>为数值容差。电池能量递推、氢库存和各输出端口也采用同一时间轴进行守恒复核。</w:t>
      </w:r>
    </w:p>
    <w:p ns2:paraId="6C06CA97" ns2:textId="77777777" w:rsidR="00305267" w:rsidRPr="00747A22" w:rsidRDefault="00305267">
      <w:pPr>
        <w:pStyle w:val="af1"/>
        <w:spacing w:after="50" w:line="269" w:lineRule="auto"/>
        <w:rPr>
          <w:sz w:val="28"/>
          <w:szCs w:val="28"/>
          <w:lang w:eastAsia="zh-CN"/>
        </w:rPr>
      </w:pPr>
      <w:r w:rsidRPr="00747A22">
        <w:rPr>
          <w:sz w:val="28"/>
          <w:szCs w:val="28"/>
          <w:lang w:eastAsia="zh-CN"/>
        </w:rPr>
        <w:t>母线残差、电池状态残差和氢库存残差均应输出最大绝对值、容差和违规小时数。</w:t>
      </w:r>
    </w:p>
    <w:p ns2:paraId="5B9706CE" ns2:textId="0B83883C" w:rsidR="00305267" w:rsidRDefault="00305267">
      <w:pPr>
        <w:pStyle w:val="21"/>
        <w:rPr>
          <w:lang w:eastAsia="zh-CN"/>
        </w:rPr>
      </w:pPr>
      <w:bookmarkStart w:id="86" w:name="目标函数与评价指标"/>
      <w:bookmarkStart w:id="87" w:name="_Toc237592076"/>
      <w:bookmarkEnd w:id="84"/>
      <w:r>
        <w:rPr>
          <w:rFonts w:ascii="宋体" w:eastAsia="宋体" w:hAnsi="宋体" w:hint="eastAsia"/>
          <w:lang w:eastAsia="zh-CN"/>
        </w:rPr>
        <w:t>八、</w:t>
      </w:r>
      <w:r>
        <w:rPr>
          <w:lang w:eastAsia="zh-CN"/>
        </w:rPr>
        <w:t xml:space="preserve"> </w:t>
      </w:r>
      <w:r>
        <w:rPr>
          <w:rFonts w:hint="eastAsia"/>
          <w:lang w:eastAsia="zh-CN"/>
        </w:rPr>
        <w:t>目标函数与评价指标</w:t>
      </w:r>
      <w:bookmarkEnd w:id="87"/>
    </w:p>
    <w:p ns2:paraId="4BECE1BB" ns2: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联合调度在满足设备约束和母线平衡的条件下，根据不同产品的运行成本和结算收益确定逐时功率分配。设</w:t>
      </w:r>
      <ns8:oMath>
        <ns8:sSub>
          <ns8:sSubPr>
            <ns8:ctrlPr>
              <w:rPr>
                <w:rFonts w:ascii="Cambria Math" w:hAnsi="Cambria Math"/>
                <w:sz w:val="28"/>
                <w:szCs w:val="28"/>
              </w:rPr>
            </ns8:ctrlPr>
          </ns8:sSubPr>
          <ns8:e>
            <ns8:r>
              <w:rPr>
                <w:rFonts w:ascii="Cambria Math" w:hAnsi="Cambria Math"/>
                <w:sz w:val="28"/>
                <w:szCs w:val="28"/>
                <w:lang w:eastAsia="zh-CN"/>
              </w:rPr>
              <ns8:t>C</ns8:t>
            </ns8:r>
          </ns8:e>
          <ns8:sub>
            <ns8:r>
              <w:rPr>
                <w:rFonts w:ascii="Cambria Math" w:hAnsi="Cambria Math"/>
                <w:sz w:val="28"/>
                <w:szCs w:val="28"/>
                <w:lang w:eastAsia="zh-CN"/>
              </w:rPr>
              <ns8:t>OM</ns8:t>
            </ns8:r>
          </ns8:sub>
        </ns8:sSub>
      </ns8:oMath>
      <w:r w:rsidRPr="00747A22">
        <w:rPr>
          <w:sz w:val="28"/>
          <w:szCs w:val="28"/>
          <w:lang w:eastAsia="zh-CN"/>
        </w:rPr>
        <w:t>、</w:t>
      </w:r>
      <ns8:oMath>
        <ns8:sSub>
          <ns8:sSubPr>
            <ns8:ctrlPr>
              <w:rPr>
                <w:rFonts w:ascii="Cambria Math" w:hAnsi="Cambria Math"/>
                <w:sz w:val="28"/>
                <w:szCs w:val="28"/>
              </w:rPr>
            </ns8:ctrlPr>
          </ns8:sSubPr>
          <ns8:e>
            <ns8:r>
              <w:rPr>
                <w:rFonts w:ascii="Cambria Math" w:hAnsi="Cambria Math"/>
                <w:sz w:val="28"/>
                <w:szCs w:val="28"/>
                <w:lang w:eastAsia="zh-CN"/>
              </w:rPr>
              <ns8:t>C</ns8:t>
            </ns8:r>
          </ns8:e>
          <ns8:sub>
            <ns8:r>
              <w:rPr>
                <w:rFonts w:ascii="Cambria Math" w:hAnsi="Cambria Math"/>
                <w:sz w:val="28"/>
                <w:szCs w:val="28"/>
                <w:lang w:eastAsia="zh-CN"/>
              </w:rPr>
              <ns8:t>start</ns8:t>
            </ns8:r>
          </ns8:sub>
        </ns8:sSub>
      </ns8:oMath>
      <w:r w:rsidRPr="00747A22">
        <w:rPr>
          <w:sz w:val="28"/>
          <w:szCs w:val="28"/>
          <w:lang w:eastAsia="zh-CN"/>
        </w:rPr>
        <w:t>、</w:t>
      </w:r>
      <ns8:oMath>
        <ns8:sSub>
          <ns8:sSubPr>
            <ns8:ctrlPr>
              <w:rPr>
                <w:rFonts w:ascii="Cambria Math" w:hAnsi="Cambria Math"/>
                <w:sz w:val="28"/>
                <w:szCs w:val="28"/>
              </w:rPr>
            </ns8:ctrlPr>
          </ns8:sSubPr>
          <ns8:e>
            <ns8:r>
              <w:rPr>
                <w:rFonts w:ascii="Cambria Math" w:hAnsi="Cambria Math"/>
                <w:sz w:val="28"/>
                <w:szCs w:val="28"/>
                <w:lang w:eastAsia="zh-CN"/>
              </w:rPr>
              <ns8:t>C</ns8:t>
            </ns8:r>
          </ns8:e>
          <ns8:sub>
            <ns8:r>
              <w:rPr>
                <w:rFonts w:ascii="Cambria Math" w:hAnsi="Cambria Math"/>
                <w:sz w:val="28"/>
                <w:szCs w:val="28"/>
                <w:lang w:eastAsia="zh-CN"/>
              </w:rPr>
              <ns8:t>deg</ns8:t>
            </ns8:r>
          </ns8:sub>
        </ns8:sSub>
      </ns8:oMath>
      <w:r w:rsidRPr="00747A22">
        <w:rPr>
          <w:sz w:val="28"/>
          <w:szCs w:val="28"/>
          <w:lang w:eastAsia="zh-CN"/>
        </w:rPr>
        <w:t>、</w:t>
      </w:r>
      <ns8:oMath>
        <ns8:sSub>
          <ns8:sSubPr>
            <ns8:ctrlPr>
              <w:rPr>
                <w:rFonts w:ascii="Cambria Math" w:hAnsi="Cambria Math"/>
                <w:sz w:val="28"/>
                <w:szCs w:val="28"/>
              </w:rPr>
            </ns8:ctrlPr>
          </ns8:sSubPr>
          <ns8:e>
            <ns8:r>
              <w:rPr>
                <w:rFonts w:ascii="Cambria Math" w:hAnsi="Cambria Math"/>
                <w:sz w:val="28"/>
                <w:szCs w:val="28"/>
                <w:lang w:eastAsia="zh-CN"/>
              </w:rPr>
              <ns8:t>C</ns8:t>
            </ns8:r>
          </ns8:e>
          <ns8:sub>
            <ns8:r>
              <w:rPr>
                <w:rFonts w:ascii="Cambria Math" w:hAnsi="Cambria Math"/>
                <w:sz w:val="28"/>
                <w:szCs w:val="28"/>
                <w:lang w:eastAsia="zh-CN"/>
              </w:rPr>
              <ns8:t>transport</ns8:t>
            </ns8:r>
          </ns8:sub>
        </ns8:sSub>
      </ns8:oMath>
      <w:r w:rsidRPr="00747A22">
        <w:rPr>
          <w:rFonts w:hint="eastAsia"/>
          <w:sz w:val="28"/>
          <w:szCs w:val="28"/>
          <w:lang w:eastAsia="zh-CN"/>
        </w:rPr>
        <w:t>和</w:t>
      </w:r>
      <ns8:oMath>
        <ns8:sSub>
          <ns8:sSubPr>
            <ns8:ctrlPr>
              <w:rPr>
                <w:rFonts w:ascii="Cambria Math" w:hAnsi="Cambria Math"/>
                <w:sz w:val="28"/>
                <w:szCs w:val="28"/>
              </w:rPr>
            </ns8:ctrlPr>
          </ns8:sSubPr>
          <ns8:e>
            <ns8:r>
              <w:rPr>
                <w:rFonts w:ascii="Cambria Math" w:hAnsi="Cambria Math"/>
                <w:sz w:val="28"/>
                <w:szCs w:val="28"/>
                <w:lang w:eastAsia="zh-CN"/>
              </w:rPr>
              <ns8:t>C</ns8:t>
            </ns8:r>
          </ns8:e>
          <ns8:sub>
            <ns8:r>
              <w:rPr>
                <w:rFonts w:ascii="Cambria Math" w:hAnsi="Cambria Math"/>
                <w:sz w:val="28"/>
                <w:szCs w:val="28"/>
                <w:lang w:eastAsia="zh-CN"/>
              </w:rPr>
              <ns8:t>ENS</ns8:t>
            </ns8:r>
          </ns8:sub>
        </ns8:sSub>
      </ns8:oMath>
      <w:r w:rsidRPr="00747A22">
        <w:rPr>
          <w:rFonts w:hint="eastAsia"/>
          <w:sz w:val="28"/>
          <w:szCs w:val="28"/>
          <w:lang w:eastAsia="zh-CN"/>
        </w:rPr>
        <w:t>分别表示变动运维、启停、储能退化、氢气运输和未供能成本，</w:t>
      </w:r>
      <ns8:oMath>
        <ns8:sSub>
          <ns8:sSubPr>
            <ns8:ctrlPr>
              <w:rPr>
                <w:rFonts w:ascii="Cambria Math" w:hAnsi="Cambria Math"/>
                <w:sz w:val="28"/>
                <w:szCs w:val="28"/>
              </w:rPr>
            </ns8:ctrlPr>
          </ns8:sSubPr>
          <ns8:e>
            <ns8:r>
              <w:rPr>
                <w:rFonts w:ascii="Cambria Math" w:hAnsi="Cambria Math"/>
                <w:sz w:val="28"/>
                <w:szCs w:val="28"/>
                <w:lang w:eastAsia="zh-CN"/>
              </w:rPr>
              <ns8:t>C</ns8:t>
            </ns8:r>
          </ns8:e>
          <ns8:sub>
            <ns8:r>
              <w:rPr>
                <w:rFonts w:ascii="Cambria Math" w:hAnsi="Cambria Math"/>
                <w:sz w:val="28"/>
                <w:szCs w:val="28"/>
                <w:lang w:eastAsia="zh-CN"/>
              </w:rPr>
              <ns8:t>terminal</ns8:t>
            </ns8:r>
          </ns8:sub>
        </ns8:sSub>
      </ns8:oMath>
      <w:r w:rsidRPr="00747A22">
        <w:rPr>
          <w:rFonts w:hint="eastAsia"/>
          <w:sz w:val="28"/>
          <w:szCs w:val="28"/>
          <w:lang w:eastAsia="zh-CN"/>
        </w:rPr>
        <w:t>为有限时域末状态的价值调整；</w:t>
      </w:r>
      <ns8:oMath>
        <ns8:sSub>
          <ns8:sSubPr>
            <ns8:ctrlPr>
              <w:rPr>
                <w:rFonts w:ascii="Cambria Math" w:hAnsi="Cambria Math"/>
                <w:sz w:val="28"/>
                <w:szCs w:val="28"/>
              </w:rPr>
            </ns8:ctrlPr>
          </ns8:sSubPr>
          <ns8:e>
            <ns8:r>
              <w:rPr>
                <w:rFonts w:ascii="Cambria Math" w:hAnsi="Cambria Math"/>
                <w:sz w:val="28"/>
                <w:szCs w:val="28"/>
                <w:lang w:eastAsia="zh-CN"/>
              </w:rPr>
              <ns8:t>R</ns8:t>
            </ns8:r>
          </ns8:e>
          <ns8:sub>
            <ns8:r>
              <w:rPr>
                <w:rFonts w:ascii="Cambria Math" w:hAnsi="Cambria Math"/>
                <w:sz w:val="28"/>
                <w:szCs w:val="28"/>
                <w:lang w:eastAsia="zh-CN"/>
              </w:rPr>
              <ns8:t>elec</ns8:t>
            </ns8:r>
          </ns8:sub>
        </ns8:sSub>
      </ns8:oMath>
      <w:r w:rsidRPr="00747A22">
        <w:rPr>
          <w:sz w:val="28"/>
          <w:szCs w:val="28"/>
          <w:lang w:eastAsia="zh-CN"/>
        </w:rPr>
        <w:t>、</w:t>
      </w:r>
      <ns8:oMath>
        <ns8:sSub>
          <ns8:sSubPr>
            <ns8:ctrlPr>
              <w:rPr>
                <w:rFonts w:ascii="Cambria Math" w:hAnsi="Cambria Math"/>
                <w:sz w:val="28"/>
                <w:szCs w:val="28"/>
              </w:rPr>
            </ns8:ctrlPr>
          </ns8:sSubPr>
          <ns8:e>
            <ns8:r>
              <w:rPr>
                <w:rFonts w:ascii="Cambria Math" w:hAnsi="Cambria Math"/>
                <w:sz w:val="28"/>
                <w:szCs w:val="28"/>
                <w:lang w:eastAsia="zh-CN"/>
              </w:rPr>
              <ns8:t>R</ns8:t>
            </ns8:r>
          </ns8:e>
          <ns8:sub>
            <ns8:r>
              <w:rPr>
                <w:rFonts w:ascii="Cambria Math" w:hAnsi="Cambria Math"/>
                <w:sz w:val="28"/>
                <w:szCs w:val="28"/>
                <w:lang w:eastAsia="zh-CN"/>
              </w:rPr>
              <ns8:t>H2</ns8:t>
            </ns8:r>
          </ns8:sub>
        </ns8:sSub>
      </ns8:oMath>
      <w:r w:rsidRPr="00747A22">
        <w:rPr>
          <w:sz w:val="28"/>
          <w:szCs w:val="28"/>
          <w:lang w:eastAsia="zh-CN"/>
        </w:rPr>
        <w:t>、</w:t>
      </w:r>
      <ns8:oMath>
        <ns8:sSub>
          <ns8:sSubPr>
            <ns8:ctrlPr>
              <w:rPr>
                <w:rFonts w:ascii="Cambria Math" w:hAnsi="Cambria Math"/>
                <w:sz w:val="28"/>
                <w:szCs w:val="28"/>
              </w:rPr>
            </ns8:ctrlPr>
          </ns8:sSubPr>
          <ns8:e>
            <ns8:r>
              <w:rPr>
                <w:rFonts w:ascii="Cambria Math" w:hAnsi="Cambria Math"/>
                <w:sz w:val="28"/>
                <w:szCs w:val="28"/>
                <w:lang w:eastAsia="zh-CN"/>
              </w:rPr>
              <ns8:t>R</ns8:t>
            </ns8:r>
          </ns8:e>
          <ns8:sub>
            <ns8:r>
              <w:rPr>
                <w:rFonts w:ascii="Cambria Math" w:hAnsi="Cambria Math"/>
                <w:sz w:val="28"/>
                <w:szCs w:val="28"/>
                <w:lang w:eastAsia="zh-CN"/>
              </w:rPr>
              <ns8:t>compute</ns8:t>
            </ns8:r>
          </ns8:sub>
        </ns8:sSub>
      </ns8:oMath>
      <w:r w:rsidRPr="00747A22">
        <w:rPr>
          <w:rFonts w:hint="eastAsia"/>
          <w:sz w:val="28"/>
          <w:szCs w:val="28"/>
          <w:lang w:eastAsia="zh-CN"/>
        </w:rPr>
        <w:t>和</w:t>
      </w:r>
      <ns8:oMath>
        <ns8:sSub>
          <ns8:sSubPr>
            <ns8:ctrlPr>
              <w:rPr>
                <w:rFonts w:ascii="Cambria Math" w:hAnsi="Cambria Math"/>
                <w:sz w:val="28"/>
                <w:szCs w:val="28"/>
              </w:rPr>
            </ns8:ctrlPr>
          </ns8:sSubPr>
          <ns8:e>
            <ns8:r>
              <w:rPr>
                <w:rFonts w:ascii="Cambria Math" w:hAnsi="Cambria Math"/>
                <w:sz w:val="28"/>
                <w:szCs w:val="28"/>
                <w:lang w:eastAsia="zh-CN"/>
              </w:rPr>
              <ns8:t>R</ns8:t>
            </ns8:r>
          </ns8:e>
          <ns8:sub>
            <ns8:r>
              <w:rPr>
                <w:rFonts w:ascii="Cambria Math" w:hAnsi="Cambria Math"/>
                <w:sz w:val="28"/>
                <w:szCs w:val="28"/>
                <w:lang w:eastAsia="zh-CN"/>
              </w:rPr>
              <ns8:t>marine</ns8:t>
            </ns8:r>
          </ns8:sub>
        </ns8:sSub>
      </ns8:oMath>
      <w:r w:rsidRPr="00747A22">
        <w:rPr>
          <w:rFonts w:hint="eastAsia"/>
          <w:sz w:val="28"/>
          <w:szCs w:val="28"/>
          <w:lang w:eastAsia="zh-CN"/>
        </w:rPr>
        <w:t>分别表示四类输出收益。运行经济目标为</w:t>
      </w:r>
    </w:p>
    <w:p ns2:paraId="599C950E" ns2:textId="77777777" w:rsidR="00305267" w:rsidRPr="00747A22" w:rsidRDefault="00000000">
      <w:pPr>
        <w:pStyle w:val="af1"/>
        <w:spacing w:after="50" w:line="269" w:lineRule="auto"/>
        <w:jc w:val="center"/>
        <w:rPr>
          <w:sz w:val="28"/>
          <w:szCs w:val="28"/>
          <w:lang w:eastAsia="zh-CN"/>
        </w:rPr>
      </w:pPr>
      <ns8:oMathPara>
        <ns8:oMathParaPr>
          <ns8:jc ns8:val="center"/>
        </ns8:oMathParaPr>
        <ns8:oMath>
          <ns8:m>
            <ns8:mPr>
              <ns8:mcs>
                <ns8:mc>
                  <ns8:mcPr>
                    <ns8:count ns8:val="1"/>
                    <ns8:mcJc ns8:val="center"/>
                  </ns8:mcPr>
                </ns8:mc>
              </ns8:mcs>
              <ns8:ctrlPr>
                <w:rPr>
                  <w:rFonts w:ascii="Cambria Math" w:hAnsi="Cambria Math"/>
                  <w:sz w:val="28"/>
                  <w:szCs w:val="28"/>
                </w:rPr>
              </ns8:ctrlPr>
            </ns8:mPr>
            <ns8:mr>
              <ns8:e>
                <ns8:sSub>
                  <ns8:sSubPr>
                    <ns8:ctrlPr>
                      <w:rPr>
                        <w:rFonts w:ascii="Cambria Math" w:hAnsi="Cambria Math"/>
                        <w:sz w:val="28"/>
                        <w:szCs w:val="28"/>
                      </w:rPr>
                    </ns8:ctrlPr>
                  </ns8:sSubPr>
                  <ns8:e>
                    <ns8:r>
                      <w:rPr>
                        <w:rFonts w:ascii="Cambria Math" w:hAnsi="Cambria Math"/>
                        <w:sz w:val="28"/>
                        <w:szCs w:val="28"/>
                        <w:lang w:eastAsia="zh-CN"/>
                      </w:rPr>
                      <ns8:t>F</ns8:t>
                    </ns8:r>
                  </ns8:e>
                  <ns8:sub>
                    <ns8:r>
                      <w:rPr>
                        <w:rFonts w:ascii="Cambria Math" w:hAnsi="Cambria Math"/>
                        <w:sz w:val="28"/>
                        <w:szCs w:val="28"/>
                        <w:lang w:eastAsia="zh-CN"/>
                      </w:rPr>
                      <ns8:t>eco</ns8:t>
                    </ns8:r>
                  </ns8:sub>
                </ns8:sSub>
                <ns8:r>
                  <ns8:rPr>
                    <ns8:lit/>
                    <ns8:nor/>
                  </ns8:rPr>
                  <w:rPr>
                    <w:sz w:val="28"/>
                    <w:szCs w:val="28"/>
                    <w:lang w:eastAsia="zh-CN"/>
                  </w:rPr>
                  <ns8:t>=</ns8:t>
                </ns8:r>
                <ns8:sSub>
                  <ns8:sSubPr>
                    <ns8:ctrlPr>
                      <w:rPr>
                        <w:rFonts w:ascii="Cambria Math" w:hAnsi="Cambria Math"/>
                        <w:sz w:val="28"/>
                        <w:szCs w:val="28"/>
                      </w:rPr>
                    </ns8:ctrlPr>
                  </ns8:sSubPr>
                  <ns8:e>
                    <ns8:r>
                      <w:rPr>
                        <w:rFonts w:ascii="Cambria Math" w:hAnsi="Cambria Math"/>
                        <w:sz w:val="28"/>
                        <w:szCs w:val="28"/>
                        <w:lang w:eastAsia="zh-CN"/>
                      </w:rPr>
                      <ns8:t>C</ns8:t>
                    </ns8:r>
                  </ns8:e>
                  <ns8:sub>
                    <ns8:r>
                      <w:rPr>
                        <w:rFonts w:ascii="Cambria Math" w:hAnsi="Cambria Math"/>
                        <w:sz w:val="28"/>
                        <w:szCs w:val="28"/>
                        <w:lang w:eastAsia="zh-CN"/>
                      </w:rPr>
                      <ns8:t>OM</ns8:t>
                    </ns8:r>
                  </ns8:sub>
                </ns8:sSub>
                <ns8:r>
                  <ns8:rPr>
                    <ns8:lit/>
                    <ns8:nor/>
                  </ns8:rPr>
                  <w:rPr>
                    <w:sz w:val="28"/>
                    <w:szCs w:val="28"/>
                    <w:lang w:eastAsia="zh-CN"/>
                  </w:rPr>
                  <ns8:t>+</ns8:t>
                </ns8:r>
                <ns8:sSub>
                  <ns8:sSubPr>
                    <ns8:ctrlPr>
                      <w:rPr>
                        <w:rFonts w:ascii="Cambria Math" w:hAnsi="Cambria Math"/>
                        <w:sz w:val="28"/>
                        <w:szCs w:val="28"/>
                      </w:rPr>
                    </ns8:ctrlPr>
                  </ns8:sSubPr>
                  <ns8:e>
                    <ns8:r>
                      <w:rPr>
                        <w:rFonts w:ascii="Cambria Math" w:hAnsi="Cambria Math"/>
                        <w:sz w:val="28"/>
                        <w:szCs w:val="28"/>
                        <w:lang w:eastAsia="zh-CN"/>
                      </w:rPr>
                      <ns8:t>C</ns8:t>
                    </ns8:r>
                  </ns8:e>
                  <ns8:sub>
                    <ns8:r>
                      <w:rPr>
                        <w:rFonts w:ascii="Cambria Math" w:hAnsi="Cambria Math"/>
                        <w:sz w:val="28"/>
                        <w:szCs w:val="28"/>
                        <w:lang w:eastAsia="zh-CN"/>
                      </w:rPr>
                      <ns8:t>start</ns8:t>
                    </ns8:r>
                  </ns8:sub>
                </ns8:sSub>
                <ns8:r>
                  <ns8:rPr>
                    <ns8:lit/>
                    <ns8:nor/>
                  </ns8:rPr>
                  <w:rPr>
                    <w:sz w:val="28"/>
                    <w:szCs w:val="28"/>
                    <w:lang w:eastAsia="zh-CN"/>
                  </w:rPr>
                  <ns8:t>+</ns8:t>
                </ns8:r>
                <ns8:sSub>
                  <ns8:sSubPr>
                    <ns8:ctrlPr>
                      <w:rPr>
                        <w:rFonts w:ascii="Cambria Math" w:hAnsi="Cambria Math"/>
                        <w:sz w:val="28"/>
                        <w:szCs w:val="28"/>
                      </w:rPr>
                    </ns8:ctrlPr>
                  </ns8:sSubPr>
                  <ns8:e>
                    <ns8:r>
                      <w:rPr>
                        <w:rFonts w:ascii="Cambria Math" w:hAnsi="Cambria Math"/>
                        <w:sz w:val="28"/>
                        <w:szCs w:val="28"/>
                        <w:lang w:eastAsia="zh-CN"/>
                      </w:rPr>
                      <ns8:t>C</ns8:t>
                    </ns8:r>
                  </ns8:e>
                  <ns8:sub>
                    <ns8:r>
                      <w:rPr>
                        <w:rFonts w:ascii="Cambria Math" w:hAnsi="Cambria Math"/>
                        <w:sz w:val="28"/>
                        <w:szCs w:val="28"/>
                        <w:lang w:eastAsia="zh-CN"/>
                      </w:rPr>
                      <ns8:t>deg</ns8:t>
                    </ns8:r>
                  </ns8:sub>
                </ns8:sSub>
                <ns8:r>
                  <ns8:rPr>
                    <ns8:lit/>
                    <ns8:nor/>
                  </ns8:rPr>
                  <w:rPr>
                    <w:sz w:val="28"/>
                    <w:szCs w:val="28"/>
                    <w:lang w:eastAsia="zh-CN"/>
                  </w:rPr>
                  <ns8:t>+</ns8:t>
                </ns8:r>
                <ns8:sSub>
                  <ns8:sSubPr>
                    <ns8:ctrlPr>
                      <w:rPr>
                        <w:rFonts w:ascii="Cambria Math" w:hAnsi="Cambria Math"/>
                        <w:sz w:val="28"/>
                        <w:szCs w:val="28"/>
                      </w:rPr>
                    </ns8:ctrlPr>
                  </ns8:sSubPr>
                  <ns8:e>
                    <ns8:r>
                      <w:rPr>
                        <w:rFonts w:ascii="Cambria Math" w:hAnsi="Cambria Math"/>
                        <w:sz w:val="28"/>
                        <w:szCs w:val="28"/>
                        <w:lang w:eastAsia="zh-CN"/>
                      </w:rPr>
                      <ns8:t>C</ns8:t>
                    </ns8:r>
                  </ns8:e>
                  <ns8:sub>
                    <ns8:r>
                      <w:rPr>
                        <w:rFonts w:ascii="Cambria Math" w:hAnsi="Cambria Math"/>
                        <w:sz w:val="28"/>
                        <w:szCs w:val="28"/>
                        <w:lang w:eastAsia="zh-CN"/>
                      </w:rPr>
                      <ns8:t>transport</ns8:t>
                    </ns8:r>
                  </ns8:sub>
                </ns8:sSub>
                <ns8:r>
                  <ns8:rPr>
                    <ns8:lit/>
                    <ns8:nor/>
                  </ns8:rPr>
                  <w:rPr>
                    <w:sz w:val="28"/>
                    <w:szCs w:val="28"/>
                    <w:lang w:eastAsia="zh-CN"/>
                  </w:rPr>
                  <ns8:t>+</ns8:t>
                </ns8:r>
                <ns8:sSub>
                  <ns8:sSubPr>
                    <ns8:ctrlPr>
                      <w:rPr>
                        <w:rFonts w:ascii="Cambria Math" w:hAnsi="Cambria Math"/>
                        <w:sz w:val="28"/>
                        <w:szCs w:val="28"/>
                      </w:rPr>
                    </ns8:ctrlPr>
                  </ns8:sSubPr>
                  <ns8:e>
                    <ns8:r>
                      <w:rPr>
                        <w:rFonts w:ascii="Cambria Math" w:hAnsi="Cambria Math"/>
                        <w:sz w:val="28"/>
                        <w:szCs w:val="28"/>
                        <w:lang w:eastAsia="zh-CN"/>
                      </w:rPr>
                      <ns8:t>C</ns8:t>
                    </ns8:r>
                  </ns8:e>
                  <ns8:sub>
                    <ns8:r>
                      <w:rPr>
                        <w:rFonts w:ascii="Cambria Math" w:hAnsi="Cambria Math"/>
                        <w:sz w:val="28"/>
                        <w:szCs w:val="28"/>
                        <w:lang w:eastAsia="zh-CN"/>
                      </w:rPr>
                      <ns8:t>ENS</ns8:t>
                    </ns8:r>
                  </ns8:sub>
                </ns8:sSub>
                <ns8:r>
                  <ns8:rPr>
                    <ns8:lit/>
                    <ns8:nor/>
                  </ns8:rPr>
                  <w:rPr>
                    <w:sz w:val="28"/>
                    <w:szCs w:val="28"/>
                    <w:lang w:eastAsia="zh-CN"/>
                  </w:rPr>
                  <ns8:t>+</ns8:t>
                </ns8:r>
                <ns8:sSub>
                  <ns8:sSubPr>
                    <ns8:ctrlPr>
                      <w:rPr>
                        <w:rFonts w:ascii="Cambria Math" w:hAnsi="Cambria Math"/>
                        <w:sz w:val="28"/>
                        <w:szCs w:val="28"/>
                      </w:rPr>
                    </ns8:ctrlPr>
                  </ns8:sSubPr>
                  <ns8:e>
                    <ns8:r>
                      <w:rPr>
                        <w:rFonts w:ascii="Cambria Math" w:hAnsi="Cambria Math"/>
                        <w:sz w:val="28"/>
                        <w:szCs w:val="28"/>
                        <w:lang w:eastAsia="zh-CN"/>
                      </w:rPr>
                      <ns8:t>C</ns8:t>
                    </ns8:r>
                  </ns8:e>
                  <ns8:sub>
                    <ns8:r>
                      <w:rPr>
                        <w:rFonts w:ascii="Cambria Math" w:hAnsi="Cambria Math"/>
                        <w:sz w:val="28"/>
                        <w:szCs w:val="28"/>
                        <w:lang w:eastAsia="zh-CN"/>
                      </w:rPr>
                      <ns8:t>terminal</ns8:t>
                    </ns8:r>
                  </ns8:sub>
                </ns8:sSub>
                <ns8:r>
                  <ns8:rPr>
                    <ns8:lit/>
                    <ns8:nor/>
                  </ns8:rPr>
                  <w:rPr>
                    <w:sz w:val="28"/>
                    <w:szCs w:val="28"/>
                    <w:lang w:eastAsia="zh-CN"/>
                  </w:rPr>
                  <ns8:t>-</ns8:t>
                </ns8:r>
                <ns8:sSub>
                  <ns8:sSubPr>
                    <ns8:ctrlPr>
                      <w:rPr>
                        <w:rFonts w:ascii="Cambria Math" w:hAnsi="Cambria Math"/>
                        <w:sz w:val="28"/>
                        <w:szCs w:val="28"/>
                      </w:rPr>
                    </ns8:ctrlPr>
                  </ns8:sSubPr>
                  <ns8:e>
                    <ns8:r>
                      <w:rPr>
                        <w:rFonts w:ascii="Cambria Math" w:hAnsi="Cambria Math"/>
                        <w:sz w:val="28"/>
                        <w:szCs w:val="28"/>
                        <w:lang w:eastAsia="zh-CN"/>
                      </w:rPr>
                      <ns8:t>R</ns8:t>
                    </ns8:r>
                  </ns8:e>
                  <ns8:sub>
                    <ns8:r>
                      <w:rPr>
                        <w:rFonts w:ascii="Cambria Math" w:hAnsi="Cambria Math"/>
                        <w:sz w:val="28"/>
                        <w:szCs w:val="28"/>
                        <w:lang w:eastAsia="zh-CN"/>
                      </w:rPr>
                      <ns8:t>elec</ns8:t>
                    </ns8:r>
                  </ns8:sub>
                </ns8:sSub>
                <ns8:r>
                  <ns8:rPr>
                    <ns8:lit/>
                    <ns8:nor/>
                  </ns8:rPr>
                  <w:rPr>
                    <w:sz w:val="28"/>
                    <w:szCs w:val="28"/>
                    <w:lang w:eastAsia="zh-CN"/>
                  </w:rPr>
                  <ns8:t>-</ns8:t>
                </ns8:r>
                <ns8:sSub>
                  <ns8:sSubPr>
                    <ns8:ctrlPr>
                      <w:rPr>
                        <w:rFonts w:ascii="Cambria Math" w:hAnsi="Cambria Math"/>
                        <w:sz w:val="28"/>
                        <w:szCs w:val="28"/>
                      </w:rPr>
                    </ns8:ctrlPr>
                  </ns8:sSubPr>
                  <ns8:e>
                    <ns8:r>
                      <w:rPr>
                        <w:rFonts w:ascii="Cambria Math" w:hAnsi="Cambria Math"/>
                        <w:sz w:val="28"/>
                        <w:szCs w:val="28"/>
                        <w:lang w:eastAsia="zh-CN"/>
                      </w:rPr>
                      <ns8:t>R</ns8:t>
                    </ns8:r>
                  </ns8:e>
                  <ns8:sub>
                    <ns8:r>
                      <w:rPr>
                        <w:rFonts w:ascii="Cambria Math" w:hAnsi="Cambria Math"/>
                        <w:sz w:val="28"/>
                        <w:szCs w:val="28"/>
                        <w:lang w:eastAsia="zh-CN"/>
                      </w:rPr>
                      <ns8:t>H2</ns8:t>
                    </ns8:r>
                  </ns8:sub>
                </ns8:sSub>
                <ns8:r>
                  <ns8:rPr>
                    <ns8:lit/>
                    <ns8:nor/>
                  </ns8:rPr>
                  <w:rPr>
                    <w:sz w:val="28"/>
                    <w:szCs w:val="28"/>
                    <w:lang w:eastAsia="zh-CN"/>
                  </w:rPr>
                  <ns8:t>-</ns8:t>
                </ns8:r>
                <ns8:sSub>
                  <ns8:sSubPr>
                    <ns8:ctrlPr>
                      <w:rPr>
                        <w:rFonts w:ascii="Cambria Math" w:hAnsi="Cambria Math"/>
                        <w:sz w:val="28"/>
                        <w:szCs w:val="28"/>
                      </w:rPr>
                    </ns8:ctrlPr>
                  </ns8:sSubPr>
                  <ns8:e>
                    <ns8:r>
                      <w:rPr>
                        <w:rFonts w:ascii="Cambria Math" w:hAnsi="Cambria Math"/>
                        <w:sz w:val="28"/>
                        <w:szCs w:val="28"/>
                        <w:lang w:eastAsia="zh-CN"/>
                      </w:rPr>
                      <ns8:t>R</ns8:t>
                    </ns8:r>
                  </ns8:e>
                  <ns8:sub>
                    <ns8:r>
                      <w:rPr>
                        <w:rFonts w:ascii="Cambria Math" w:hAnsi="Cambria Math"/>
                        <w:sz w:val="28"/>
                        <w:szCs w:val="28"/>
                        <w:lang w:eastAsia="zh-CN"/>
                      </w:rPr>
                      <ns8:t>compute</ns8:t>
                    </ns8:r>
                  </ns8:sub>
                </ns8:sSub>
                <ns8:r>
                  <ns8:rPr>
                    <ns8:lit/>
                    <ns8:nor/>
                  </ns8:rPr>
                  <w:rPr>
                    <w:sz w:val="28"/>
                    <w:szCs w:val="28"/>
                    <w:lang w:eastAsia="zh-CN"/>
                  </w:rPr>
                  <ns8:t>-</ns8:t>
                </ns8:r>
                <ns8:sSub>
                  <ns8:sSubPr>
                    <ns8:ctrlPr>
                      <w:rPr>
                        <w:rFonts w:ascii="Cambria Math" w:hAnsi="Cambria Math"/>
                        <w:sz w:val="28"/>
                        <w:szCs w:val="28"/>
                      </w:rPr>
                    </ns8:ctrlPr>
                  </ns8:sSubPr>
                  <ns8:e>
                    <ns8:r>
                      <w:rPr>
                        <w:rFonts w:ascii="Cambria Math" w:hAnsi="Cambria Math"/>
                        <w:sz w:val="28"/>
                        <w:szCs w:val="28"/>
                        <w:lang w:eastAsia="zh-CN"/>
                      </w:rPr>
                      <ns8:t>R</ns8:t>
                    </ns8:r>
                  </ns8:e>
                  <ns8:sub>
                    <ns8:r>
                      <w:rPr>
                        <w:rFonts w:ascii="Cambria Math" w:hAnsi="Cambria Math"/>
                        <w:sz w:val="28"/>
                        <w:szCs w:val="28"/>
                        <w:lang w:eastAsia="zh-CN"/>
                      </w:rPr>
                      <ns8:t>marine</ns8:t>
                    </ns8:r>
                  </ns8:sub>
                </ns8:sSub>
                <ns8:r>
                  <w:rPr>
                    <w:rFonts w:ascii="Cambria Math" w:hAnsi="Cambria Math"/>
                    <w:sz w:val="28"/>
                    <w:szCs w:val="28"/>
                    <w:lang w:eastAsia="zh-CN"/>
                  </w:rPr>
                  <ns8:t>.</ns8:t>
                </ns8:r>
              </ns8:e>
            </ns8:mr>
          </ns8:m>
        </ns8:oMath>
      </ns8:oMathPara>
    </w:p>
    <w:p ns2:paraId="670F16EC" ns2: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优化时最小化</w:t>
      </w:r>
      <ns8:oMath>
        <ns8:sSub>
          <ns8:sSubPr>
            <ns8:ctrlPr>
              <w:rPr>
                <w:rFonts w:ascii="Cambria Math" w:hAnsi="Cambria Math"/>
                <w:sz w:val="28"/>
                <w:szCs w:val="28"/>
              </w:rPr>
            </ns8:ctrlPr>
          </ns8:sSubPr>
          <ns8:e>
            <ns8:r>
              <w:rPr>
                <w:rFonts w:ascii="Cambria Math" w:hAnsi="Cambria Math"/>
                <w:sz w:val="28"/>
                <w:szCs w:val="28"/>
                <w:lang w:eastAsia="zh-CN"/>
              </w:rPr>
              <ns8:t>F</ns8:t>
            </ns8:r>
          </ns8:e>
          <ns8:sub>
            <ns8:r>
              <w:rPr>
                <w:rFonts w:ascii="Cambria Math" w:hAnsi="Cambria Math"/>
                <w:sz w:val="28"/>
                <w:szCs w:val="28"/>
                <w:lang w:eastAsia="zh-CN"/>
              </w:rPr>
              <ns8:t>eco</ns8:t>
            </ns8:r>
          </ns8:sub>
        </ns8:sSub>
      </ns8:oMath>
      <w:r w:rsidRPr="00747A22">
        <w:rPr>
          <w:rFonts w:hint="eastAsia"/>
          <w:sz w:val="28"/>
          <w:szCs w:val="28"/>
          <w:lang w:eastAsia="zh-CN"/>
        </w:rPr>
        <w:t>。电力、氢气和算力收益分别按照</w:t>
      </w:r>
      <ns8:oMath>
        <ns8:sSubSup>
          <ns8:sSubSupPr>
            <ns8:ctrlPr>
              <w:rPr>
                <w:rFonts w:ascii="Cambria Math" w:hAnsi="Cambria Math"/>
                <w:sz w:val="28"/>
                <w:szCs w:val="28"/>
              </w:rPr>
            </ns8:ctrlPr>
          </ns8:sSubSupPr>
          <ns8:e>
            <ns8:r>
              <w:rPr>
                <w:rFonts w:ascii="Cambria Math" w:hAnsi="Cambria Math"/>
                <w:sz w:val="28"/>
                <w:szCs w:val="28"/>
                <w:lang w:eastAsia="zh-CN"/>
              </w:rPr>
              <ns8:t>P</ns8:t>
            </ns8:r>
          </ns8:e>
          <ns8:sub>
            <ns8:r>
              <w:rPr>
                <w:rFonts w:ascii="Cambria Math" w:hAnsi="Cambria Math"/>
                <w:sz w:val="28"/>
                <w:szCs w:val="28"/>
                <w:lang w:eastAsia="zh-CN"/>
              </w:rPr>
              <ns8:t>t</ns8:t>
            </ns8:r>
          </ns8:sub>
          <ns8:sup>
            <ns8:r>
              <w:rPr>
                <w:rFonts w:ascii="Cambria Math" w:hAnsi="Cambria Math"/>
                <w:sz w:val="28"/>
                <w:szCs w:val="28"/>
                <w:lang w:eastAsia="zh-CN"/>
              </w:rPr>
              <ns8:t>cable,r</ns8:t>
            </ns8:r>
          </ns8:sup>
        </ns8:sSubSup>
      </ns8:oMath>
      <w:r w:rsidRPr="00747A22">
        <w:rPr>
          <w:sz w:val="28"/>
          <w:szCs w:val="28"/>
          <w:lang w:eastAsia="zh-CN"/>
        </w:rPr>
        <w:t>、</w:t>
      </w:r>
      <ns8:oMath>
        <ns8:sSubSup>
          <ns8:sSubSupPr>
            <ns8:ctrlPr>
              <w:rPr>
                <w:rFonts w:ascii="Cambria Math" w:hAnsi="Cambria Math"/>
                <w:sz w:val="28"/>
                <w:szCs w:val="28"/>
              </w:rPr>
            </ns8:ctrlPr>
          </ns8:sSubSupPr>
          <ns8:e>
            <ns8:r>
              <w:rPr>
                <w:rFonts w:ascii="Cambria Math" w:hAnsi="Cambria Math"/>
                <w:sz w:val="28"/>
                <w:szCs w:val="28"/>
                <w:lang w:eastAsia="zh-CN"/>
              </w:rPr>
              <ns8:t>m</ns8:t>
            </ns8:r>
          </ns8:e>
          <ns8:sub>
            <ns8:r>
              <w:rPr>
                <w:rFonts w:ascii="Cambria Math" w:hAnsi="Cambria Math"/>
                <w:sz w:val="28"/>
                <w:szCs w:val="28"/>
                <w:lang w:eastAsia="zh-CN"/>
              </w:rPr>
              <ns8:t>t</ns8:t>
            </ns8:r>
          </ns8:sub>
          <ns8:sup>
            <ns8:r>
              <w:rPr>
                <w:rFonts w:ascii="Cambria Math" w:hAnsi="Cambria Math"/>
                <w:sz w:val="28"/>
                <w:szCs w:val="28"/>
                <w:lang w:eastAsia="zh-CN"/>
              </w:rPr>
              <ns8:t>H2,del</ns8:t>
            </ns8:r>
          </ns8:sup>
        </ns8:sSubSup>
      </ns8:oMath>
      <w:r w:rsidRPr="00747A22">
        <w:rPr>
          <w:rFonts w:hint="eastAsia"/>
          <w:sz w:val="28"/>
          <w:szCs w:val="28"/>
          <w:lang w:eastAsia="zh-CN"/>
        </w:rPr>
        <w:t>和</w:t>
      </w:r>
      <ns8:oMath>
        <ns8:sSubSup>
          <ns8:sSubSupPr>
            <ns8:ctrlPr>
              <w:rPr>
                <w:rFonts w:ascii="Cambria Math" w:hAnsi="Cambria Math"/>
                <w:sz w:val="28"/>
                <w:szCs w:val="28"/>
              </w:rPr>
            </ns8:ctrlPr>
          </ns8:sSubSupPr>
          <ns8:e>
            <ns8:r>
              <w:rPr>
                <w:rFonts w:ascii="Cambria Math" w:hAnsi="Cambria Math"/>
                <w:sz w:val="28"/>
                <w:szCs w:val="28"/>
                <w:lang w:eastAsia="zh-CN"/>
              </w:rPr>
              <ns8:t>E</ns8:t>
            </ns8:r>
          </ns8:e>
          <ns8:sub>
            <ns8:r>
              <w:rPr>
                <w:rFonts w:ascii="Cambria Math" w:hAnsi="Cambria Math"/>
                <w:sz w:val="28"/>
                <w:szCs w:val="28"/>
                <w:lang w:eastAsia="zh-CN"/>
              </w:rPr>
              <ns8:t>t</ns8:t>
            </ns8:r>
          </ns8:sub>
          <ns8:sup>
            <ns8:r>
              <w:rPr>
                <w:rFonts w:ascii="Cambria Math" w:hAnsi="Cambria Math"/>
                <w:sz w:val="28"/>
                <w:szCs w:val="28"/>
                <w:lang w:eastAsia="zh-CN"/>
              </w:rPr>
              <ns8:t>CS</ns8:t>
            </ns8:r>
          </ns8:sup>
        </ns8:sSubSup>
      </ns8:oMath>
      <w:r w:rsidRPr="00747A22">
        <w:rPr>
          <w:rFonts w:hint="eastAsia"/>
          <w:sz w:val="28"/>
          <w:szCs w:val="28"/>
          <w:lang w:eastAsia="zh-CN"/>
        </w:rPr>
        <w:t>的实际结算量计算。资本性支出、固定运维和融资成本归入生命周期经济评价。</w:t>
      </w:r>
    </w:p>
    <w:p ns2:paraId="48EF3799" ns2:textId="77777777" w:rsidR="00305267" w:rsidRPr="00747A22" w:rsidRDefault="00305267" w:rsidP="002655A3">
      <w:pPr>
        <w:pStyle w:val="af1"/>
        <w:spacing w:after="50" w:line="269" w:lineRule="auto"/>
        <w:rPr>
          <w:sz w:val="28"/>
          <w:szCs w:val="28"/>
          <w:lang w:eastAsia="zh-CN"/>
        </w:rPr>
      </w:pPr>
      <w:r w:rsidRPr="00747A22">
        <w:rPr>
          <w:sz w:val="28"/>
          <w:szCs w:val="28"/>
          <w:lang w:eastAsia="zh-CN"/>
        </w:rPr>
        <w:t>现金运行毛收益</w:t>
      </w:r>
      <ns8:oMath>
        <ns8:sSup>
          <ns8:sSupPr>
            <ns8:ctrlPr>
              <w:rPr>
                <w:rFonts w:ascii="Cambria Math" w:hAnsi="Cambria Math"/>
                <w:sz w:val="28"/>
                <w:szCs w:val="28"/>
              </w:rPr>
            </ns8:ctrlPr>
          </ns8:sSupPr>
          <ns8:e>
            <ns8:r>
              <w:rPr>
                <w:rFonts w:ascii="Cambria Math" w:hAnsi="Cambria Math"/>
                <w:sz w:val="28"/>
                <w:szCs w:val="28"/>
                <w:lang w:eastAsia="zh-CN"/>
              </w:rPr>
              <ns8:t>Π</ns8:t>
            </ns8:r>
          </ns8:e>
          <ns8:sup>
            <ns8:r>
              <w:rPr>
                <w:rFonts w:ascii="Cambria Math" w:hAnsi="Cambria Math"/>
                <w:sz w:val="28"/>
                <w:szCs w:val="28"/>
                <w:lang w:eastAsia="zh-CN"/>
              </w:rPr>
              <ns8:t>op</ns8:t>
            </ns8:r>
          </ns8:sup>
        </ns8:sSup>
      </ns8:oMath>
      <w:r w:rsidRPr="00747A22">
        <w:rPr>
          <w:sz w:val="28"/>
          <w:szCs w:val="28"/>
          <w:lang w:eastAsia="zh-CN"/>
        </w:rPr>
        <w:t>按本研究运行期口径定义为产品收入扣除可变运维、启停、退化、运输和缺供成本：</w:t>
      </w:r>
    </w:p>
    <w:p ns2:paraId="1C34B696" ns2:textId="77777777" w:rsidR="00305267" w:rsidRPr="00747A22" w:rsidRDefault="00000000">
      <w:pPr>
        <w:pStyle w:val="af1"/>
        <w:spacing w:after="50" w:line="269" w:lineRule="auto"/>
        <w:jc w:val="center"/>
        <w:rPr>
          <w:sz w:val="28"/>
          <w:szCs w:val="28"/>
        </w:rPr>
      </w:pPr>
      <ns8:oMathPara>
        <ns8:oMathParaPr>
          <ns8:jc ns8:val="center"/>
        </ns8:oMathParaPr>
        <ns8:oMath>
          <ns8:sSup>
            <ns8:sSupPr>
              <ns8:ctrlPr>
                <w:rPr>
                  <w:rFonts w:ascii="Cambria Math" w:hAnsi="Cambria Math"/>
                  <w:sz w:val="28"/>
                  <w:szCs w:val="28"/>
                </w:rPr>
              </ns8:ctrlPr>
            </ns8:sSupPr>
            <ns8:e>
              <ns8:r>
                <w:rPr>
                  <w:rFonts w:ascii="Cambria Math" w:hAnsi="Cambria Math"/>
                  <w:sz w:val="28"/>
                  <w:szCs w:val="28"/>
                </w:rPr>
                <ns8:t>R</ns8:t>
              </ns8:r>
            </ns8:e>
            <ns8:sup>
              <ns8:r>
                <w:rPr>
                  <w:rFonts w:ascii="Cambria Math" w:hAnsi="Cambria Math"/>
                  <w:sz w:val="28"/>
                  <w:szCs w:val="28"/>
                </w:rPr>
                <ns8:t>e</ns8:t>
              </ns8:r>
            </ns8:sup>
          </ns8:sSup>
          <ns8:r>
            <ns8:rPr>
              <ns8:lit/>
              <ns8:nor/>
            </ns8:rPr>
            <w:rPr>
              <w:sz w:val="28"/>
              <w:szCs w:val="28"/>
            </w:rPr>
            <ns8:t>=</ns8:t>
          </ns8:r>
          <ns8:nary>
            <ns8:naryPr>
              <ns8:chr ns8:val="∑"/>
              <ns8:supHide ns8:val="1"/>
              <ns8:ctrlPr>
                <w:rPr>
                  <w:rFonts w:ascii="Cambria Math" w:hAnsi="Cambria Math"/>
                  <w:sz w:val="28"/>
                  <w:szCs w:val="28"/>
                </w:rPr>
              </ns8:ctrlPr>
            </ns8:naryPr>
            <ns8:sub>
              <ns8:r>
                <w:rPr>
                  <w:rFonts w:ascii="Cambria Math" w:hAnsi="Cambria Math"/>
                  <w:sz w:val="28"/>
                  <w:szCs w:val="28"/>
                </w:rPr>
                <ns8:t>t</ns8:t>
              </ns8:r>
            </ns8:sub>
            <ns8:sup/>
            <ns8:e>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r>
                    <w:rPr>
                      <w:rFonts w:ascii="Cambria Math" w:hAnsi="Cambria Math"/>
                      <w:sz w:val="28"/>
                      <w:szCs w:val="28"/>
                    </w:rPr>
                    <ns8:t>e</ns8:t>
                  </ns8:r>
                </ns8:sup>
              </ns8:sSubSup>
            </ns8:e>
          </ns8:nary>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r>
                <w:rPr>
                  <w:rFonts w:ascii="Cambria Math" w:hAnsi="Cambria Math"/>
                  <w:sz w:val="28"/>
                  <w:szCs w:val="28"/>
                </w:rPr>
                <ns8:t>cable,r</ns8:t>
              </ns8:r>
            </ns8:sup>
          </ns8:sSubSup>
          <ns8:r>
            <w:rPr>
              <w:rFonts w:ascii="Cambria Math" w:hAnsi="Cambria Math"/>
              <w:sz w:val="28"/>
              <w:szCs w:val="28"/>
            </w:rPr>
            <ns8:t>Δt,</ns8:t>
          </ns8:r>
          <ns8:sSup>
            <ns8:sSupPr>
              <ns8:ctrlPr>
                <w:rPr>
                  <w:rFonts w:ascii="Cambria Math" w:hAnsi="Cambria Math"/>
                  <w:sz w:val="28"/>
                  <w:szCs w:val="28"/>
                </w:rPr>
              </ns8:ctrlPr>
            </ns8:sSupPr>
            <ns8:e>
              <ns8:r>
                <w:rPr>
                  <w:rFonts w:ascii="Cambria Math" w:hAnsi="Cambria Math"/>
                  <w:sz w:val="28"/>
                  <w:szCs w:val="28"/>
                </w:rPr>
                <ns8:t>R</ns8:t>
              </ns8:r>
            </ns8:e>
            <ns8:sup>
              <ns8:sSub>
                <ns8:sSubPr>
                  <ns8:ctrlPr>
                    <w:rPr>
                      <w:rFonts w:ascii="Cambria Math" w:hAnsi="Cambria Math"/>
                      <w:sz w:val="28"/>
                      <w:szCs w:val="28"/>
                    </w:rPr>
                  </ns8:ctrlPr>
                </ns8:sSubPr>
                <ns8:e>
                  <ns8:r>
                    <w:rPr>
                      <w:rFonts w:ascii="Cambria Math" w:hAnsi="Cambria Math"/>
                      <w:sz w:val="28"/>
                      <w:szCs w:val="28"/>
                    </w:rPr>
                    <ns8:t>H</ns8:t>
                  </ns8:r>
                </ns8:e>
                <ns8:sub>
                  <ns8:r>
                    <w:rPr>
                      <w:rFonts w:ascii="Cambria Math" w:hAnsi="Cambria Math"/>
                      <w:sz w:val="28"/>
                      <w:szCs w:val="28"/>
                    </w:rPr>
                    <ns8:t>2</ns8:t>
                  </ns8:r>
                </ns8:sub>
              </ns8:sSub>
            </ns8:sup>
          </ns8:sSup>
          <ns8:r>
            <ns8:rPr>
              <ns8:lit/>
              <ns8:nor/>
            </ns8:rPr>
            <w:rPr>
              <w:sz w:val="28"/>
              <w:szCs w:val="28"/>
            </w:rPr>
            <ns8:t>=</ns8:t>
          </ns8:r>
          <ns8:nary>
            <ns8:naryPr>
              <ns8:chr ns8:val="∑"/>
              <ns8:supHide ns8:val="1"/>
              <ns8:ctrlPr>
                <w:rPr>
                  <w:rFonts w:ascii="Cambria Math" w:hAnsi="Cambria Math"/>
                  <w:sz w:val="28"/>
                  <w:szCs w:val="28"/>
                </w:rPr>
              </ns8:ctrlPr>
            </ns8:naryPr>
            <ns8:sub>
              <ns8:r>
                <w:rPr>
                  <w:rFonts w:ascii="Cambria Math" w:hAnsi="Cambria Math"/>
                  <w:sz w:val="28"/>
                  <w:szCs w:val="28"/>
                </w:rPr>
                <ns8:t>t</ns8:t>
              </ns8:r>
            </ns8:sub>
            <ns8:sup/>
            <ns8:e>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sSub>
                    <ns8:sSubPr>
                      <ns8:ctrlPr>
                        <w:rPr>
                          <w:rFonts w:ascii="Cambria Math" w:hAnsi="Cambria Math"/>
                          <w:sz w:val="28"/>
                          <w:szCs w:val="28"/>
                        </w:rPr>
                      </ns8:ctrlPr>
                    </ns8:sSubPr>
                    <ns8:e>
                      <ns8:r>
                        <w:rPr>
                          <w:rFonts w:ascii="Cambria Math" w:hAnsi="Cambria Math"/>
                          <w:sz w:val="28"/>
                          <w:szCs w:val="28"/>
                        </w:rPr>
                        <ns8:t>H</ns8:t>
                      </ns8:r>
                    </ns8:e>
                    <ns8:sub>
                      <ns8:r>
                        <w:rPr>
                          <w:rFonts w:ascii="Cambria Math" w:hAnsi="Cambria Math"/>
                          <w:sz w:val="28"/>
                          <w:szCs w:val="28"/>
                        </w:rPr>
                        <ns8:t>2</ns8:t>
                      </ns8:r>
                    </ns8:sub>
                  </ns8:sSub>
                </ns8:sup>
              </ns8:sSubSup>
            </ns8:e>
          </ns8:nary>
          <ns8:sSubSup>
            <ns8:sSubSupPr>
              <ns8:ctrlPr>
                <w:rPr>
                  <w:rFonts w:ascii="Cambria Math" w:hAnsi="Cambria Math"/>
                  <w:sz w:val="28"/>
                  <w:szCs w:val="28"/>
                </w:rPr>
              </ns8:ctrlPr>
            </ns8:sSubSupPr>
            <ns8:e>
              <ns8:r>
                <w:rPr>
                  <w:rFonts w:ascii="Cambria Math" w:hAnsi="Cambria Math"/>
                  <w:sz w:val="28"/>
                  <w:szCs w:val="28"/>
                </w:rPr>
                <ns8:t>m</ns8:t>
              </ns8:r>
            </ns8:e>
            <ns8:sub>
              <ns8:r>
                <w:rPr>
                  <w:rFonts w:ascii="Cambria Math" w:hAnsi="Cambria Math"/>
                  <w:sz w:val="28"/>
                  <w:szCs w:val="28"/>
                </w:rPr>
                <ns8:t>t</ns8:t>
              </ns8:r>
            </ns8:sub>
            <ns8:sup>
              <ns8:sSub>
                <ns8:sSubPr>
                  <ns8:ctrlPr>
                    <w:rPr>
                      <w:rFonts w:ascii="Cambria Math" w:hAnsi="Cambria Math"/>
                      <w:sz w:val="28"/>
                      <w:szCs w:val="28"/>
                    </w:rPr>
                  </ns8:ctrlPr>
                </ns8:sSubPr>
                <ns8:e>
                  <ns8:r>
                    <w:rPr>
                      <w:rFonts w:ascii="Cambria Math" w:hAnsi="Cambria Math"/>
                      <w:sz w:val="28"/>
                      <w:szCs w:val="28"/>
                    </w:rPr>
                    <ns8:t>H</ns8:t>
                  </ns8:r>
                </ns8:e>
                <ns8:sub>
                  <ns8:r>
                    <w:rPr>
                      <w:rFonts w:ascii="Cambria Math" w:hAnsi="Cambria Math"/>
                      <w:sz w:val="28"/>
                      <w:szCs w:val="28"/>
                    </w:rPr>
                    <ns8:t>2</ns8:t>
                  </ns8:r>
                </ns8:sub>
              </ns8:sSub>
              <ns8:r>
                <w:rPr>
                  <w:rFonts w:ascii="Cambria Math" w:hAnsi="Cambria Math"/>
                  <w:sz w:val="28"/>
                  <w:szCs w:val="28"/>
                </w:rPr>
                <ns8:t>,del</ns8:t>
              </ns8:r>
            </ns8:sup>
          </ns8:sSubSup>
          <ns8:r>
            <w:rPr>
              <w:rFonts w:ascii="Cambria Math" w:hAnsi="Cambria Math"/>
              <w:sz w:val="28"/>
              <w:szCs w:val="28"/>
            </w:rPr>
            <ns8:t>,</ns8:t>
          </ns8:r>
          <ns8:sSup>
            <ns8:sSupPr>
              <ns8:ctrlPr>
                <w:rPr>
                  <w:rFonts w:ascii="Cambria Math" w:hAnsi="Cambria Math"/>
                  <w:sz w:val="28"/>
                  <w:szCs w:val="28"/>
                </w:rPr>
              </ns8:ctrlPr>
            </ns8:sSupPr>
            <ns8:e>
              <ns8:r>
                <w:rPr>
                  <w:rFonts w:ascii="Cambria Math" w:hAnsi="Cambria Math"/>
                  <w:sz w:val="28"/>
                  <w:szCs w:val="28"/>
                </w:rPr>
                <ns8:t>R</ns8:t>
              </ns8:r>
            </ns8:e>
            <ns8:sup>
              <ns8:r>
                <w:rPr>
                  <w:rFonts w:ascii="Cambria Math" w:hAnsi="Cambria Math"/>
                  <w:sz w:val="28"/>
                  <w:szCs w:val="28"/>
                </w:rPr>
                <ns8:t>CS</ns8:t>
              </ns8:r>
            </ns8:sup>
          </ns8:sSup>
          <ns8:r>
            <ns8:rPr>
              <ns8:lit/>
              <ns8:nor/>
            </ns8:rPr>
            <w:rPr>
              <w:sz w:val="28"/>
              <w:szCs w:val="28"/>
            </w:rPr>
            <ns8:t>=</ns8:t>
          </ns8:r>
          <ns8:nary>
            <ns8:naryPr>
              <ns8:chr ns8:val="∑"/>
              <ns8:supHide ns8:val="1"/>
              <ns8:ctrlPr>
                <w:rPr>
                  <w:rFonts w:ascii="Cambria Math" w:hAnsi="Cambria Math"/>
                  <w:sz w:val="28"/>
                  <w:szCs w:val="28"/>
                </w:rPr>
              </ns8:ctrlPr>
            </ns8:naryPr>
            <ns8:sub>
              <ns8:r>
                <w:rPr>
                  <w:rFonts w:ascii="Cambria Math" w:hAnsi="Cambria Math"/>
                  <w:sz w:val="28"/>
                  <w:szCs w:val="28"/>
                </w:rPr>
                <ns8:t>t</ns8:t>
              </ns8:r>
            </ns8:sub>
            <ns8:sup/>
            <ns8:e>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r>
                    <w:rPr>
                      <w:rFonts w:ascii="Cambria Math" w:hAnsi="Cambria Math"/>
                      <w:sz w:val="28"/>
                      <w:szCs w:val="28"/>
                    </w:rPr>
                    <ns8:t>CS</ns8:t>
                  </ns8:r>
                </ns8:sup>
              </ns8:sSubSup>
            </ns8:e>
          </ns8:nary>
          <ns8:sSubSup>
            <ns8:sSubSupPr>
              <ns8:ctrlPr>
                <w:rPr>
                  <w:rFonts w:ascii="Cambria Math" w:hAnsi="Cambria Math"/>
                  <w:sz w:val="28"/>
                  <w:szCs w:val="28"/>
                </w:rPr>
              </ns8:ctrlPr>
            </ns8:sSubSupPr>
            <ns8:e>
              <ns8:r>
                <w:rPr>
                  <w:rFonts w:ascii="Cambria Math" w:hAnsi="Cambria Math"/>
                  <w:sz w:val="28"/>
                  <w:szCs w:val="28"/>
                </w:rPr>
                <ns8:t>E</ns8:t>
              </ns8:r>
            </ns8:e>
            <ns8:sub>
              <ns8:r>
                <w:rPr>
                  <w:rFonts w:ascii="Cambria Math" w:hAnsi="Cambria Math"/>
                  <w:sz w:val="28"/>
                  <w:szCs w:val="28"/>
                </w:rPr>
                <ns8:t>t</ns8:t>
              </ns8:r>
            </ns8:sub>
            <ns8:sup>
              <ns8:r>
                <w:rPr>
                  <w:rFonts w:ascii="Cambria Math" w:hAnsi="Cambria Math"/>
                  <w:sz w:val="28"/>
                  <w:szCs w:val="28"/>
                </w:rPr>
                <ns8:t>CS,del</ns8:t>
              </ns8:r>
            </ns8:sup>
          </ns8:sSubSup>
          <ns8:r>
            <w:rPr>
              <w:rFonts w:ascii="Cambria Math" w:hAnsi="Cambria Math"/>
              <w:sz w:val="28"/>
              <w:szCs w:val="28"/>
            </w:rPr>
            <ns8:t>,</ns8:t>
          </ns8:r>
          <ns8:sSup>
            <ns8:sSupPr>
              <ns8:ctrlPr>
                <w:rPr>
                  <w:rFonts w:ascii="Cambria Math" w:hAnsi="Cambria Math"/>
                  <w:sz w:val="28"/>
                  <w:szCs w:val="28"/>
                </w:rPr>
              </ns8:ctrlPr>
            </ns8:sSupPr>
            <ns8:e>
              <ns8:r>
                <w:rPr>
                  <w:rFonts w:ascii="Cambria Math" w:hAnsi="Cambria Math"/>
                  <w:sz w:val="28"/>
                  <w:szCs w:val="28"/>
                </w:rPr>
                <ns8:t>R</ns8:t>
              </ns8:r>
            </ns8:e>
            <ns8:sup>
              <ns8:r>
                <w:rPr>
                  <w:rFonts w:ascii="Cambria Math" w:hAnsi="Cambria Math"/>
                  <w:sz w:val="28"/>
                  <w:szCs w:val="28"/>
                </w:rPr>
                <ns8:t>marine</ns8:t>
              </ns8:r>
            </ns8:sup>
          </ns8:sSup>
          <ns8:r>
            <ns8:rPr>
              <ns8:lit/>
              <ns8:nor/>
            </ns8:rPr>
            <w:rPr>
              <w:sz w:val="28"/>
              <w:szCs w:val="28"/>
            </w:rPr>
            <ns8:t>=</ns8:t>
          </ns8:r>
          <ns8:nary>
            <ns8:naryPr>
              <ns8:chr ns8:val="∑"/>
              <ns8:supHide ns8:val="1"/>
              <ns8:ctrlPr>
                <w:rPr>
                  <w:rFonts w:ascii="Cambria Math" w:hAnsi="Cambria Math"/>
                  <w:sz w:val="28"/>
                  <w:szCs w:val="28"/>
                </w:rPr>
              </ns8:ctrlPr>
            </ns8:naryPr>
            <ns8:sub>
              <ns8:r>
                <w:rPr>
                  <w:rFonts w:ascii="Cambria Math" w:hAnsi="Cambria Math"/>
                  <w:sz w:val="28"/>
                  <w:szCs w:val="28"/>
                </w:rPr>
                <ns8:t>t</ns8:t>
              </ns8:r>
            </ns8:sub>
            <ns8:sup/>
            <ns8:e>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r>
                    <w:rPr>
                      <w:rFonts w:ascii="Cambria Math" w:hAnsi="Cambria Math"/>
                      <w:sz w:val="28"/>
                      <w:szCs w:val="28"/>
                    </w:rPr>
                    <ns8:t>marine</ns8:t>
                  </ns8:r>
                </ns8:sup>
              </ns8:sSubSup>
            </ns8:e>
          </ns8:nary>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r>
                <w:rPr>
                  <w:rFonts w:ascii="Cambria Math" w:hAnsi="Cambria Math"/>
                  <w:sz w:val="28"/>
                  <w:szCs w:val="28"/>
                </w:rPr>
                <ns8:t>marine</ns8:t>
              </ns8:r>
            </ns8:sup>
          </ns8:sSubSup>
          <ns8:r>
            <w:rPr>
              <w:rFonts w:ascii="Cambria Math" w:hAnsi="Cambria Math"/>
              <w:sz w:val="28"/>
              <w:szCs w:val="28"/>
            </w:rPr>
            <ns8:t>Δt.</ns8:t>
          </ns8:r>
        </ns8:oMath>
      </ns8:oMathPara>
    </w:p>
    <w:p ns2:paraId="2D4D4F57" ns2:textId="77777777" w:rsidR="00305267" w:rsidRPr="00747A22" w:rsidRDefault="00000000">
      <w:pPr>
        <w:pStyle w:val="af1"/>
        <w:spacing w:after="50" w:line="269" w:lineRule="auto"/>
        <w:jc w:val="center"/>
        <w:rPr>
          <w:sz w:val="28"/>
          <w:szCs w:val="28"/>
        </w:rPr>
      </w:pPr>
      <ns8:oMathPara>
        <ns8:oMathParaPr>
          <ns8:jc ns8:val="center"/>
        </ns8:oMathParaPr>
        <ns8:oMath>
          <ns8:sSup>
            <ns8:sSupPr>
              <ns8:ctrlPr>
                <w:rPr>
                  <w:rFonts w:ascii="Cambria Math" w:hAnsi="Cambria Math"/>
                  <w:sz w:val="28"/>
                  <w:szCs w:val="28"/>
                </w:rPr>
              </ns8:ctrlPr>
            </ns8:sSupPr>
            <ns8:e>
              <ns8:r>
                <w:rPr>
                  <w:rFonts w:ascii="Cambria Math" w:hAnsi="Cambria Math"/>
                  <w:sz w:val="28"/>
                  <w:szCs w:val="28"/>
                </w:rPr>
                <ns8:t>Π</ns8:t>
              </ns8:r>
            </ns8:e>
            <ns8:sup>
              <ns8:r>
                <w:rPr>
                  <w:rFonts w:ascii="Cambria Math" w:hAnsi="Cambria Math"/>
                  <w:sz w:val="28"/>
                  <w:szCs w:val="28"/>
                </w:rPr>
                <ns8:t>op</ns8:t>
              </ns8:r>
            </ns8:sup>
          </ns8:sSup>
          <ns8:r>
            <ns8:rPr>
              <ns8:lit/>
              <ns8:nor/>
            </ns8:rPr>
            <w:rPr>
              <w:sz w:val="28"/>
              <w:szCs w:val="28"/>
            </w:rPr>
            <ns8:t>=</ns8:t>
          </ns8:r>
          <ns8:sSup>
            <ns8:sSupPr>
              <ns8:ctrlPr>
                <w:rPr>
                  <w:rFonts w:ascii="Cambria Math" w:hAnsi="Cambria Math"/>
                  <w:sz w:val="28"/>
                  <w:szCs w:val="28"/>
                </w:rPr>
              </ns8:ctrlPr>
            </ns8:sSupPr>
            <ns8:e>
              <ns8:r>
                <w:rPr>
                  <w:rFonts w:ascii="Cambria Math" w:hAnsi="Cambria Math"/>
                  <w:sz w:val="28"/>
                  <w:szCs w:val="28"/>
                </w:rPr>
                <ns8:t>R</ns8:t>
              </ns8:r>
            </ns8:e>
            <ns8:sup>
              <ns8:r>
                <w:rPr>
                  <w:rFonts w:ascii="Cambria Math" w:hAnsi="Cambria Math"/>
                  <w:sz w:val="28"/>
                  <w:szCs w:val="28"/>
                </w:rPr>
                <ns8:t>e</ns8:t>
              </ns8:r>
            </ns8:sup>
          </ns8:sSup>
          <ns8:r>
            <ns8:rPr>
              <ns8:lit/>
              <ns8:nor/>
            </ns8:rPr>
            <w:rPr>
              <w:sz w:val="28"/>
              <w:szCs w:val="28"/>
            </w:rPr>
            <ns8:t>+</ns8:t>
          </ns8:r>
          <ns8:sSup>
            <ns8:sSupPr>
              <ns8:ctrlPr>
                <w:rPr>
                  <w:rFonts w:ascii="Cambria Math" w:hAnsi="Cambria Math"/>
                  <w:sz w:val="28"/>
                  <w:szCs w:val="28"/>
                </w:rPr>
              </ns8:ctrlPr>
            </ns8:sSupPr>
            <ns8:e>
              <ns8:r>
                <w:rPr>
                  <w:rFonts w:ascii="Cambria Math" w:hAnsi="Cambria Math"/>
                  <w:sz w:val="28"/>
                  <w:szCs w:val="28"/>
                </w:rPr>
                <ns8:t>R</ns8:t>
              </ns8:r>
            </ns8:e>
            <ns8:sup>
              <ns8:sSub>
                <ns8:sSubPr>
                  <ns8:ctrlPr>
                    <w:rPr>
                      <w:rFonts w:ascii="Cambria Math" w:hAnsi="Cambria Math"/>
                      <w:sz w:val="28"/>
                      <w:szCs w:val="28"/>
                    </w:rPr>
                  </ns8:ctrlPr>
                </ns8:sSubPr>
                <ns8:e>
                  <ns8:r>
                    <w:rPr>
                      <w:rFonts w:ascii="Cambria Math" w:hAnsi="Cambria Math"/>
                      <w:sz w:val="28"/>
                      <w:szCs w:val="28"/>
                    </w:rPr>
                    <ns8:t>H</ns8:t>
                  </ns8:r>
                </ns8:e>
                <ns8:sub>
                  <ns8:r>
                    <w:rPr>
                      <w:rFonts w:ascii="Cambria Math" w:hAnsi="Cambria Math"/>
                      <w:sz w:val="28"/>
                      <w:szCs w:val="28"/>
                    </w:rPr>
                    <ns8:t>2</ns8:t>
                  </ns8:r>
                </ns8:sub>
              </ns8:sSub>
            </ns8:sup>
          </ns8:sSup>
          <ns8:r>
            <ns8:rPr>
              <ns8:lit/>
              <ns8:nor/>
            </ns8:rPr>
            <w:rPr>
              <w:sz w:val="28"/>
              <w:szCs w:val="28"/>
            </w:rPr>
            <ns8:t>+</ns8:t>
          </ns8:r>
          <ns8:sSup>
            <ns8:sSupPr>
              <ns8:ctrlPr>
                <w:rPr>
                  <w:rFonts w:ascii="Cambria Math" w:hAnsi="Cambria Math"/>
                  <w:sz w:val="28"/>
                  <w:szCs w:val="28"/>
                </w:rPr>
              </ns8:ctrlPr>
            </ns8:sSupPr>
            <ns8:e>
              <ns8:r>
                <w:rPr>
                  <w:rFonts w:ascii="Cambria Math" w:hAnsi="Cambria Math"/>
                  <w:sz w:val="28"/>
                  <w:szCs w:val="28"/>
                </w:rPr>
                <ns8:t>R</ns8:t>
              </ns8:r>
            </ns8:e>
            <ns8:sup>
              <ns8:r>
                <w:rPr>
                  <w:rFonts w:ascii="Cambria Math" w:hAnsi="Cambria Math"/>
                  <w:sz w:val="28"/>
                  <w:szCs w:val="28"/>
                </w:rPr>
                <ns8:t>CS</ns8:t>
              </ns8:r>
            </ns8:sup>
          </ns8:sSup>
          <ns8:r>
            <ns8:rPr>
              <ns8:lit/>
              <ns8:nor/>
            </ns8:rPr>
            <w:rPr>
              <w:sz w:val="28"/>
              <w:szCs w:val="28"/>
            </w:rPr>
            <ns8:t>+</ns8:t>
          </ns8:r>
          <ns8:sSup>
            <ns8:sSupPr>
              <ns8:ctrlPr>
                <w:rPr>
                  <w:rFonts w:ascii="Cambria Math" w:hAnsi="Cambria Math"/>
                  <w:sz w:val="28"/>
                  <w:szCs w:val="28"/>
                </w:rPr>
              </ns8:ctrlPr>
            </ns8:sSupPr>
            <ns8:e>
              <ns8:r>
                <w:rPr>
                  <w:rFonts w:ascii="Cambria Math" w:hAnsi="Cambria Math"/>
                  <w:sz w:val="28"/>
                  <w:szCs w:val="28"/>
                </w:rPr>
                <ns8:t>R</ns8:t>
              </ns8:r>
            </ns8:e>
            <ns8:sup>
              <ns8:r>
                <w:rPr>
                  <w:rFonts w:ascii="Cambria Math" w:hAnsi="Cambria Math"/>
                  <w:sz w:val="28"/>
                  <w:szCs w:val="28"/>
                </w:rPr>
                <ns8:t>marine</ns8:t>
              </ns8:r>
            </ns8:sup>
          </ns8:sSup>
          <ns8:r>
            <ns8:rPr>
              <ns8:lit/>
              <ns8:nor/>
            </ns8:rPr>
            <w:rPr>
              <w:sz w:val="28"/>
              <w:szCs w:val="28"/>
            </w:rPr>
            <ns8:t>-</ns8:t>
          </ns8:r>
          <ns8:sSub>
            <ns8:sSubPr>
              <ns8:ctrlPr>
                <w:rPr>
                  <w:rFonts w:ascii="Cambria Math" w:hAnsi="Cambria Math"/>
                  <w:sz w:val="28"/>
                  <w:szCs w:val="28"/>
                </w:rPr>
              </ns8:ctrlPr>
            </ns8:sSubPr>
            <ns8:e>
              <ns8:r>
                <w:rPr>
                  <w:rFonts w:ascii="Cambria Math" w:hAnsi="Cambria Math"/>
                  <w:sz w:val="28"/>
                  <w:szCs w:val="28"/>
                </w:rPr>
                <ns8:t>C</ns8:t>
              </ns8:r>
            </ns8:e>
            <ns8:sub>
              <ns8:r>
                <w:rPr>
                  <w:rFonts w:ascii="Cambria Math" w:hAnsi="Cambria Math"/>
                  <w:sz w:val="28"/>
                  <w:szCs w:val="28"/>
                </w:rPr>
                <ns8:t>OM</ns8:t>
              </ns8:r>
            </ns8:sub>
          </ns8:sSub>
          <ns8:r>
            <ns8:rPr>
              <ns8:lit/>
              <ns8:nor/>
            </ns8:rPr>
            <w:rPr>
              <w:sz w:val="28"/>
              <w:szCs w:val="28"/>
            </w:rPr>
            <ns8:t>-</ns8:t>
          </ns8:r>
          <ns8:sSub>
            <ns8:sSubPr>
              <ns8:ctrlPr>
                <w:rPr>
                  <w:rFonts w:ascii="Cambria Math" w:hAnsi="Cambria Math"/>
                  <w:sz w:val="28"/>
                  <w:szCs w:val="28"/>
                </w:rPr>
              </ns8:ctrlPr>
            </ns8:sSubPr>
            <ns8:e>
              <ns8:r>
                <w:rPr>
                  <w:rFonts w:ascii="Cambria Math" w:hAnsi="Cambria Math"/>
                  <w:sz w:val="28"/>
                  <w:szCs w:val="28"/>
                </w:rPr>
                <ns8:t>C</ns8:t>
              </ns8:r>
            </ns8:e>
            <ns8:sub>
              <ns8:r>
                <w:rPr>
                  <w:rFonts w:ascii="Cambria Math" w:hAnsi="Cambria Math"/>
                  <w:sz w:val="28"/>
                  <w:szCs w:val="28"/>
                </w:rPr>
                <ns8:t>start</ns8:t>
              </ns8:r>
            </ns8:sub>
          </ns8:sSub>
          <ns8:r>
            <ns8:rPr>
              <ns8:lit/>
              <ns8:nor/>
            </ns8:rPr>
            <w:rPr>
              <w:sz w:val="28"/>
              <w:szCs w:val="28"/>
            </w:rPr>
            <ns8:t>-</ns8:t>
          </ns8:r>
          <ns8:sSub>
            <ns8:sSubPr>
              <ns8:ctrlPr>
                <w:rPr>
                  <w:rFonts w:ascii="Cambria Math" w:hAnsi="Cambria Math"/>
                  <w:sz w:val="28"/>
                  <w:szCs w:val="28"/>
                </w:rPr>
              </ns8:ctrlPr>
            </ns8:sSubPr>
            <ns8:e>
              <ns8:r>
                <w:rPr>
                  <w:rFonts w:ascii="Cambria Math" w:hAnsi="Cambria Math"/>
                  <w:sz w:val="28"/>
                  <w:szCs w:val="28"/>
                </w:rPr>
                <ns8:t>C</ns8:t>
              </ns8:r>
            </ns8:e>
            <ns8:sub>
              <ns8:r>
                <w:rPr>
                  <w:rFonts w:ascii="Cambria Math" w:hAnsi="Cambria Math"/>
                  <w:sz w:val="28"/>
                  <w:szCs w:val="28"/>
                </w:rPr>
                <ns8:t>deg</ns8:t>
              </ns8:r>
            </ns8:sub>
          </ns8:sSub>
          <ns8:r>
            <ns8:rPr>
              <ns8:lit/>
              <ns8:nor/>
            </ns8:rPr>
            <w:rPr>
              <w:sz w:val="28"/>
              <w:szCs w:val="28"/>
            </w:rPr>
            <ns8:t>-</ns8:t>
          </ns8:r>
          <ns8:sSub>
            <ns8:sSubPr>
              <ns8:ctrlPr>
                <w:rPr>
                  <w:rFonts w:ascii="Cambria Math" w:hAnsi="Cambria Math"/>
                  <w:sz w:val="28"/>
                  <w:szCs w:val="28"/>
                </w:rPr>
              </ns8:ctrlPr>
            </ns8:sSubPr>
            <ns8:e>
              <ns8:r>
                <w:rPr>
                  <w:rFonts w:ascii="Cambria Math" w:hAnsi="Cambria Math"/>
                  <w:sz w:val="28"/>
                  <w:szCs w:val="28"/>
                </w:rPr>
                <ns8:t>C</ns8:t>
              </ns8:r>
            </ns8:e>
            <ns8:sub>
              <ns8:r>
                <w:rPr>
                  <w:rFonts w:ascii="Cambria Math" w:hAnsi="Cambria Math"/>
                  <w:sz w:val="28"/>
                  <w:szCs w:val="28"/>
                </w:rPr>
                <ns8:t>transport</ns8:t>
              </ns8:r>
            </ns8:sub>
          </ns8:sSub>
          <ns8:r>
            <ns8:rPr>
              <ns8:lit/>
              <ns8:nor/>
            </ns8:rPr>
            <w:rPr>
              <w:sz w:val="28"/>
              <w:szCs w:val="28"/>
            </w:rPr>
            <ns8:t>-</ns8:t>
          </ns8:r>
          <ns8:sSub>
            <ns8:sSubPr>
              <ns8:ctrlPr>
                <w:rPr>
                  <w:rFonts w:ascii="Cambria Math" w:hAnsi="Cambria Math"/>
                  <w:sz w:val="28"/>
                  <w:szCs w:val="28"/>
                </w:rPr>
              </ns8:ctrlPr>
            </ns8:sSubPr>
            <ns8:e>
              <ns8:r>
                <w:rPr>
                  <w:rFonts w:ascii="Cambria Math" w:hAnsi="Cambria Math"/>
                  <w:sz w:val="28"/>
                  <w:szCs w:val="28"/>
                </w:rPr>
                <ns8:t>C</ns8:t>
              </ns8:r>
            </ns8:e>
            <ns8:sub>
              <ns8:r>
                <w:rPr>
                  <w:rFonts w:ascii="Cambria Math" w:hAnsi="Cambria Math"/>
                  <w:sz w:val="28"/>
                  <w:szCs w:val="28"/>
                </w:rPr>
                <ns8:t>ENS</ns8:t>
              </ns8:r>
            </ns8:sub>
          </ns8:sSub>
          <ns8:r>
            <w:rPr>
              <w:rFonts w:ascii="Cambria Math" w:hAnsi="Cambria Math"/>
              <w:sz w:val="28"/>
              <w:szCs w:val="28"/>
            </w:rPr>
            <ns8:t>.</ns8:t>
          </ns8:r>
        </ns8:oMath>
      </ns8:oMathPara>
    </w:p>
    <w:p ns2:paraId="09E994F3" ns2: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环境指标采用项目运行排放与基准系统避免排放之差：</w:t>
      </w:r>
    </w:p>
    <w:p ns2:paraId="6103E7AC" ns2:textId="77777777" w:rsidR="00305267" w:rsidRPr="00747A22" w:rsidRDefault="00000000">
      <w:pPr>
        <w:pStyle w:val="af1"/>
        <w:spacing w:after="50" w:line="269" w:lineRule="auto"/>
        <w:jc w:val="center"/>
        <w:rPr>
          <w:sz w:val="28"/>
          <w:szCs w:val="28"/>
        </w:rPr>
      </w:pPr>
      <ns8:oMathPara>
        <ns8:oMathParaPr>
          <ns8:jc ns8:val="center"/>
        </ns8:oMathParaPr>
        <ns8:oMath>
          <ns8:sSub>
            <ns8:sSubPr>
              <ns8:ctrlPr>
                <w:rPr>
                  <w:rFonts w:ascii="Cambria Math" w:hAnsi="Cambria Math"/>
                  <w:sz w:val="28"/>
                  <w:szCs w:val="28"/>
                </w:rPr>
              </ns8:ctrlPr>
            </ns8:sSubPr>
            <ns8:e>
              <ns8:r>
                <w:rPr>
                  <w:rFonts w:ascii="Cambria Math" w:hAnsi="Cambria Math"/>
                  <w:sz w:val="28"/>
                  <w:szCs w:val="28"/>
                </w:rPr>
                <ns8:t>F</ns8:t>
              </ns8:r>
            </ns8:e>
            <ns8:sub>
              <ns8:r>
                <w:rPr>
                  <w:rFonts w:ascii="Cambria Math" w:hAnsi="Cambria Math"/>
                  <w:sz w:val="28"/>
                  <w:szCs w:val="28"/>
                </w:rPr>
                <ns8:t>env</ns8:t>
              </ns8:r>
            </ns8:sub>
          </ns8:sSub>
          <ns8:r>
            <ns8:rPr>
              <ns8:lit/>
              <ns8:nor/>
            </ns8:rPr>
            <w:rPr>
              <w:sz w:val="28"/>
              <w:szCs w:val="28"/>
            </w:rPr>
            <ns8:t>=</ns8:t>
          </ns8:r>
          <ns8:r>
            <w:rPr>
              <w:rFonts w:ascii="Cambria Math" w:hAnsi="Cambria Math"/>
              <w:sz w:val="28"/>
              <w:szCs w:val="28"/>
            </w:rPr>
            <ns8:t>GH</ns8:t>
          </ns8:r>
          <ns8:sSub>
            <ns8:sSubPr>
              <ns8:ctrlPr>
                <w:rPr>
                  <w:rFonts w:ascii="Cambria Math" w:hAnsi="Cambria Math"/>
                  <w:sz w:val="28"/>
                  <w:szCs w:val="28"/>
                </w:rPr>
              </ns8:ctrlPr>
            </ns8:sSubPr>
            <ns8:e>
              <ns8:r>
                <w:rPr>
                  <w:rFonts w:ascii="Cambria Math" w:hAnsi="Cambria Math"/>
                  <w:sz w:val="28"/>
                  <w:szCs w:val="28"/>
                </w:rPr>
                <ns8:t>G</ns8:t>
              </ns8:r>
            </ns8:e>
            <ns8:sub>
              <ns8:r>
                <w:rPr>
                  <w:rFonts w:ascii="Cambria Math" w:hAnsi="Cambria Math"/>
                  <w:sz w:val="28"/>
                  <w:szCs w:val="28"/>
                </w:rPr>
                <ns8:t>project</ns8:t>
              </ns8:r>
            </ns8:sub>
          </ns8:sSub>
          <ns8:r>
            <ns8:rPr>
              <ns8:lit/>
              <ns8:nor/>
            </ns8:rPr>
            <w:rPr>
              <w:sz w:val="28"/>
              <w:szCs w:val="28"/>
            </w:rPr>
            <ns8:t>-</ns8:t>
          </ns8:r>
          <ns8:r>
            <w:rPr>
              <w:rFonts w:ascii="Cambria Math" w:hAnsi="Cambria Math"/>
              <w:sz w:val="28"/>
              <w:szCs w:val="28"/>
            </w:rPr>
            <ns8:t>GH</ns8:t>
          </ns8:r>
          <ns8:sSub>
            <ns8:sSubPr>
              <ns8:ctrlPr>
                <w:rPr>
                  <w:rFonts w:ascii="Cambria Math" w:hAnsi="Cambria Math"/>
                  <w:sz w:val="28"/>
                  <w:szCs w:val="28"/>
                </w:rPr>
              </ns8:ctrlPr>
            </ns8:sSubPr>
            <ns8:e>
              <ns8:r>
                <w:rPr>
                  <w:rFonts w:ascii="Cambria Math" w:hAnsi="Cambria Math"/>
                  <w:sz w:val="28"/>
                  <w:szCs w:val="28"/>
                </w:rPr>
                <ns8:t>G</ns8:t>
              </ns8:r>
            </ns8:e>
            <ns8:sub>
              <ns8:r>
                <w:rPr>
                  <w:rFonts w:ascii="Cambria Math" w:hAnsi="Cambria Math"/>
                  <w:sz w:val="28"/>
                  <w:szCs w:val="28"/>
                </w:rPr>
                <ns8:t>avoided,baseline</ns8:t>
              </ns8:r>
            </ns8:sub>
          </ns8:sSub>
          <ns8:r>
            <w:rPr>
              <w:rFonts w:ascii="Cambria Math" w:hAnsi="Cambria Math"/>
              <w:sz w:val="28"/>
              <w:szCs w:val="28"/>
            </w:rPr>
            <ns8:t>.</ns8:t>
          </ns8:r>
        </ns8:oMath>
      </ns8:oMathPara>
    </w:p>
    <w:p ns2:paraId="6DDB9091" ns2:textId="77777777" w:rsidR="00305267" w:rsidRPr="00747A22" w:rsidRDefault="00000000" w:rsidP="00747A22">
      <w:pPr>
        <w:pStyle w:val="af1"/>
        <w:spacing w:after="50" w:line="269" w:lineRule="auto"/>
        <w:rPr>
          <w:sz w:val="28"/>
          <w:szCs w:val="28"/>
          <w:lang w:eastAsia="zh-CN"/>
        </w:rPr>
      </w:pPr>
      <ns8:oMath>
        <ns8:sSub>
          <ns8:sSubPr>
            <ns8:ctrlPr>
              <w:rPr>
                <w:rFonts w:ascii="Cambria Math" w:hAnsi="Cambria Math"/>
                <w:sz w:val="28"/>
                <w:szCs w:val="28"/>
              </w:rPr>
            </ns8:ctrlPr>
          </ns8:sSubPr>
          <ns8:e>
            <ns8:r>
              <w:rPr>
                <w:rFonts w:ascii="Cambria Math" w:hAnsi="Cambria Math"/>
                <w:sz w:val="28"/>
                <w:szCs w:val="28"/>
                <w:lang w:eastAsia="zh-CN"/>
              </w:rPr>
              <ns8:t>F</ns8:t>
            </ns8:r>
          </ns8:e>
          <ns8:sub>
            <ns8:r>
              <w:rPr>
                <w:rFonts w:ascii="Cambria Math" w:hAnsi="Cambria Math"/>
                <w:sz w:val="28"/>
                <w:szCs w:val="28"/>
                <w:lang w:eastAsia="zh-CN"/>
              </w:rPr>
              <ns8:t>env</ns8:t>
            </ns8:r>
          </ns8:sub>
        </ns8:sSub>
      </ns8:oMath>
      <w:r w:rsidR="00305267" w:rsidRPr="00747A22">
        <w:rPr>
          <w:rFonts w:hint="eastAsia"/>
          <w:sz w:val="28"/>
          <w:szCs w:val="28"/>
          <w:lang w:eastAsia="zh-CN"/>
        </w:rPr>
        <w:t>越小，表示在所选基准下的净排放水平越低。确定性时序的可靠性以未供能量表示：</w:t>
      </w:r>
    </w:p>
    <w:p ns2:paraId="1B45F7C6" ns2:textId="77777777" w:rsidR="00305267" w:rsidRPr="00747A22" w:rsidRDefault="00305267">
      <w:pPr>
        <w:pStyle w:val="af1"/>
        <w:spacing w:after="50" w:line="269" w:lineRule="auto"/>
        <w:jc w:val="center"/>
        <w:rPr>
          <w:sz w:val="28"/>
          <w:szCs w:val="28"/>
        </w:rPr>
      </w:pPr>
      <ns8:oMathPara>
        <ns8:oMathParaPr>
          <ns8:jc ns8:val="center"/>
        </ns8:oMathParaPr>
        <ns8:oMath>
          <ns8:r>
            <w:rPr>
              <w:rFonts w:ascii="Cambria Math" w:hAnsi="Cambria Math"/>
              <w:sz w:val="28"/>
              <w:szCs w:val="28"/>
            </w:rPr>
            <ns8:t>ENS</ns8:t>
          </ns8:r>
          <ns8:r>
            <ns8:rPr>
              <ns8:lit/>
              <ns8:nor/>
            </ns8:rPr>
            <w:rPr>
              <w:sz w:val="28"/>
              <w:szCs w:val="28"/>
            </w:rPr>
            <ns8:t>=</ns8:t>
          </ns8:r>
          <ns8:nary>
            <ns8:naryPr>
              <ns8:chr ns8:val="∑"/>
              <ns8:supHide ns8:val="1"/>
              <ns8:ctrlPr>
                <w:rPr>
                  <w:rFonts w:ascii="Cambria Math" w:hAnsi="Cambria Math"/>
                  <w:sz w:val="28"/>
                  <w:szCs w:val="28"/>
                </w:rPr>
              </ns8:ctrlPr>
            </ns8:naryPr>
            <ns8:sub>
              <ns8:r>
                <w:rPr>
                  <w:rFonts w:ascii="Cambria Math" w:hAnsi="Cambria Math"/>
                  <w:sz w:val="28"/>
                  <w:szCs w:val="28"/>
                </w:rPr>
                <ns8:t>t∈T</ns8:t>
              </ns8:r>
            </ns8:sub>
            <ns8:sup/>
            <ns8:e>
              <ns8:d>
                <ns8:dPr>
                  <ns8:ctrlPr>
                    <w:rPr>
                      <w:rFonts w:ascii="Cambria Math" w:hAnsi="Cambria Math"/>
                      <w:sz w:val="28"/>
                      <w:szCs w:val="28"/>
                    </w:rPr>
                  </ns8:ctrlPr>
                </ns8:dPr>
                <ns8:e>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nary>
                        <ns8:naryPr>
                          <ns8:subHide ns8:val="1"/>
                          <ns8:supHide ns8:val="1"/>
                          <ns8:ctrlPr>
                            <w:rPr>
                              <w:rFonts w:ascii="Cambria Math" w:hAnsi="Cambria Math"/>
                              <w:sz w:val="28"/>
                              <w:szCs w:val="28"/>
                            </w:rPr>
                          </ns8:ctrlPr>
                        </ns8:naryPr>
                        <ns8:sub/>
                        <ns8:sup/>
                        <ns8:e>
                          <ns8:r>
                            <w:rPr>
                              <w:rFonts w:ascii="Cambria Math" w:hAnsi="Cambria Math"/>
                              <w:sz w:val="28"/>
                              <w:szCs w:val="28"/>
                            </w:rPr>
                            <ns8:t>,</ns8:t>
                          </ns8:r>
                        </ns8:e>
                      </ns8:nary>
                      <ns8:r>
                        <w:rPr>
                          <w:rFonts w:ascii="Cambria Math" w:hAnsi="Cambria Math"/>
                          <w:sz w:val="28"/>
                          <w:szCs w:val="28"/>
                        </w:rPr>
                        <ns8:t>ENS</ns8:t>
                      </ns8:r>
                    </ns8:sup>
                  </ns8:sSubSup>
                  <ns8:r>
                    <ns8:rPr>
                      <ns8:lit/>
                      <ns8:nor/>
                    </ns8:rPr>
                    <w:rPr>
                      <w:sz w:val="28"/>
                      <w:szCs w:val="28"/>
                    </w:rPr>
                    <ns8:t>+</ns8:t>
                  </ns8:r>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r>
                        <w:rPr>
                          <w:rFonts w:ascii="Cambria Math" w:hAnsi="Cambria Math"/>
                          <w:sz w:val="28"/>
                          <w:szCs w:val="28"/>
                        </w:rPr>
                        <ns8:t>marine,ENS</ns8:t>
                      </ns8:r>
                    </ns8:sup>
                  </ns8:sSubSup>
                  <ns8:r>
                    <ns8:rPr>
                      <ns8:lit/>
                      <ns8:nor/>
                    </ns8:rPr>
                    <w:rPr>
                      <w:sz w:val="28"/>
                      <w:szCs w:val="28"/>
                    </w:rPr>
                    <ns8:t>+</ns8:t>
                  </ns8:r>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r>
                        <w:rPr>
                          <w:rFonts w:ascii="Cambria Math" w:hAnsi="Cambria Math"/>
                          <w:sz w:val="28"/>
                          <w:szCs w:val="28"/>
                        </w:rPr>
                        <ns8:t>comp,b,ENS</ns8:t>
                      </ns8:r>
                    </ns8:sup>
                  </ns8:sSubSup>
                </ns8:e>
              </ns8:d>
            </ns8:e>
          </ns8:nary>
          <ns8:r>
            <w:rPr>
              <w:rFonts w:ascii="Cambria Math" w:hAnsi="Cambria Math"/>
              <w:sz w:val="28"/>
              <w:szCs w:val="28"/>
            </w:rPr>
            <ns8:t>Δt.</ns8:t>
          </ns8:r>
        </ns8:oMath>
      </ns8:oMathPara>
    </w:p>
    <w:p ns2:paraId="663F2C63" ns2: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式中三项分别对应内部关键负荷、海洋用能和基础算力的未供功率。若场景集合</w:t>
      </w:r>
      <ns8:oMath>
        <ns8:r>
          <w:rPr>
            <w:rFonts w:ascii="Cambria Math" w:hAnsi="Cambria Math"/>
            <w:sz w:val="28"/>
            <w:szCs w:val="28"/>
            <w:lang w:eastAsia="zh-CN"/>
          </w:rPr>
          <ns8:t>S</ns8:t>
        </ns8:r>
      </ns8:oMath>
      <w:r w:rsidRPr="00747A22">
        <w:rPr>
          <w:rFonts w:hint="eastAsia"/>
          <w:sz w:val="28"/>
          <w:szCs w:val="28"/>
          <w:lang w:eastAsia="zh-CN"/>
        </w:rPr>
        <w:t>具有概率</w:t>
      </w:r>
      <ns8:oMath>
        <ns8:sSub>
          <ns8:sSubPr>
            <ns8:ctrlPr>
              <w:rPr>
                <w:rFonts w:ascii="Cambria Math" w:hAnsi="Cambria Math"/>
                <w:sz w:val="28"/>
                <w:szCs w:val="28"/>
              </w:rPr>
            </ns8:ctrlPr>
          </ns8:sSubPr>
          <ns8:e>
            <ns8:r>
              <w:rPr>
                <w:rFonts w:ascii="Cambria Math" w:hAnsi="Cambria Math"/>
                <w:sz w:val="28"/>
                <w:szCs w:val="28"/>
                <w:lang w:eastAsia="zh-CN"/>
              </w:rPr>
              <ns8:t>π</ns8:t>
            </ns8:r>
          </ns8:e>
          <ns8:sub>
            <ns8:r>
              <w:rPr>
                <w:rFonts w:ascii="Cambria Math" w:hAnsi="Cambria Math"/>
                <w:sz w:val="28"/>
                <w:szCs w:val="28"/>
                <w:lang w:eastAsia="zh-CN"/>
              </w:rPr>
              <ns8:t>s</ns8:t>
            </ns8:r>
          </ns8:sub>
        </ns8:sSub>
      </ns8:oMath>
      <w:r w:rsidRPr="00747A22">
        <w:rPr>
          <w:rFonts w:hint="eastAsia"/>
          <w:sz w:val="28"/>
          <w:szCs w:val="28"/>
          <w:lang w:eastAsia="zh-CN"/>
        </w:rPr>
        <w:t>，则</w:t>
      </w:r>
    </w:p>
    <w:p ns2:paraId="2096BA6B" ns2:textId="77777777" w:rsidR="00305267" w:rsidRPr="00747A22" w:rsidRDefault="00305267">
      <w:pPr>
        <w:pStyle w:val="af1"/>
        <w:spacing w:after="50" w:line="269" w:lineRule="auto"/>
        <w:jc w:val="center"/>
        <w:rPr>
          <w:sz w:val="28"/>
          <w:szCs w:val="28"/>
        </w:rPr>
      </w:pPr>
      <ns8:oMathPara>
        <ns8:oMathParaPr>
          <ns8:jc ns8:val="center"/>
        </ns8:oMathParaPr>
        <ns8:oMath>
          <ns8:r>
            <w:rPr>
              <w:rFonts w:ascii="Cambria Math" w:hAnsi="Cambria Math"/>
              <w:sz w:val="28"/>
              <w:szCs w:val="28"/>
            </w:rPr>
            <ns8:t>EENS</ns8:t>
          </ns8:r>
          <ns8:r>
            <ns8:rPr>
              <ns8:lit/>
              <ns8:nor/>
            </ns8:rPr>
            <w:rPr>
              <w:sz w:val="28"/>
              <w:szCs w:val="28"/>
            </w:rPr>
            <ns8:t>=</ns8:t>
          </ns8:r>
          <ns8:nary>
            <ns8:naryPr>
              <ns8:chr ns8:val="∑"/>
              <ns8:supHide ns8:val="1"/>
              <ns8:ctrlPr>
                <w:rPr>
                  <w:rFonts w:ascii="Cambria Math" w:hAnsi="Cambria Math"/>
                  <w:sz w:val="28"/>
                  <w:szCs w:val="28"/>
                </w:rPr>
              </ns8:ctrlPr>
            </ns8:naryPr>
            <ns8:sub>
              <ns8:r>
                <w:rPr>
                  <w:rFonts w:ascii="Cambria Math" w:hAnsi="Cambria Math"/>
                  <w:sz w:val="28"/>
                  <w:szCs w:val="28"/>
                </w:rPr>
                <ns8:t>s∈S</ns8:t>
              </ns8:r>
            </ns8:sub>
            <ns8:sup/>
            <ns8:e>
              <ns8:sSub>
                <ns8:sSubPr>
                  <ns8:ctrlPr>
                    <w:rPr>
                      <w:rFonts w:ascii="Cambria Math" w:hAnsi="Cambria Math"/>
                      <w:sz w:val="28"/>
                      <w:szCs w:val="28"/>
                    </w:rPr>
                  </ns8:ctrlPr>
                </ns8:sSubPr>
                <ns8:e>
                  <ns8:r>
                    <w:rPr>
                      <w:rFonts w:ascii="Cambria Math" w:hAnsi="Cambria Math"/>
                      <w:sz w:val="28"/>
                      <w:szCs w:val="28"/>
                    </w:rPr>
                    <ns8:t>π</ns8:t>
                  </ns8:r>
                </ns8:e>
                <ns8:sub>
                  <ns8:r>
                    <w:rPr>
                      <w:rFonts w:ascii="Cambria Math" w:hAnsi="Cambria Math"/>
                      <w:sz w:val="28"/>
                      <w:szCs w:val="28"/>
                    </w:rPr>
                    <ns8:t>s</ns8:t>
                  </ns8:r>
                </ns8:sub>
              </ns8:sSub>
            </ns8:e>
          </ns8:nary>
          <ns8:r>
            <w:rPr>
              <w:rFonts w:ascii="Cambria Math" w:hAnsi="Cambria Math"/>
              <w:sz w:val="28"/>
              <w:szCs w:val="28"/>
            </w:rPr>
            <ns8:t>EN</ns8:t>
          </ns8:r>
          <ns8:sSub>
            <ns8:sSubPr>
              <ns8:ctrlPr>
                <w:rPr>
                  <w:rFonts w:ascii="Cambria Math" w:hAnsi="Cambria Math"/>
                  <w:sz w:val="28"/>
                  <w:szCs w:val="28"/>
                </w:rPr>
              </ns8:ctrlPr>
            </ns8:sSubPr>
            <ns8:e>
              <ns8:r>
                <w:rPr>
                  <w:rFonts w:ascii="Cambria Math" w:hAnsi="Cambria Math"/>
                  <w:sz w:val="28"/>
                  <w:szCs w:val="28"/>
                </w:rPr>
                <ns8:t>S</ns8:t>
              </ns8:r>
            </ns8:e>
            <ns8:sub>
              <ns8:r>
                <w:rPr>
                  <w:rFonts w:ascii="Cambria Math" w:hAnsi="Cambria Math"/>
                  <w:sz w:val="28"/>
                  <w:szCs w:val="28"/>
                </w:rPr>
                <ns8:t>s</ns8:t>
              </ns8:r>
            </ns8:sub>
          </ns8:sSub>
          <ns8:r>
            <w:rPr>
              <w:rFonts w:ascii="Cambria Math" w:hAnsi="Cambria Math"/>
              <w:sz w:val="28"/>
              <w:szCs w:val="28"/>
            </w:rPr>
            <ns8:t>,</ns8:t>
          </ns8:r>
          <ns8:nary>
            <ns8:naryPr>
              <ns8:chr ns8:val="∑"/>
              <ns8:supHide ns8:val="1"/>
              <ns8:ctrlPr>
                <w:rPr>
                  <w:rFonts w:ascii="Cambria Math" w:hAnsi="Cambria Math"/>
                  <w:sz w:val="28"/>
                  <w:szCs w:val="28"/>
                </w:rPr>
              </ns8:ctrlPr>
            </ns8:naryPr>
            <ns8:sub>
              <ns8:r>
                <w:rPr>
                  <w:rFonts w:ascii="Cambria Math" w:hAnsi="Cambria Math"/>
                  <w:sz w:val="28"/>
                  <w:szCs w:val="28"/>
                </w:rPr>
                <ns8:t>s∈S</ns8:t>
              </ns8:r>
            </ns8:sub>
            <ns8:sup/>
            <ns8:e>
              <ns8:sSub>
                <ns8:sSubPr>
                  <ns8:ctrlPr>
                    <w:rPr>
                      <w:rFonts w:ascii="Cambria Math" w:hAnsi="Cambria Math"/>
                      <w:sz w:val="28"/>
                      <w:szCs w:val="28"/>
                    </w:rPr>
                  </ns8:ctrlPr>
                </ns8:sSubPr>
                <ns8:e>
                  <ns8:r>
                    <w:rPr>
                      <w:rFonts w:ascii="Cambria Math" w:hAnsi="Cambria Math"/>
                      <w:sz w:val="28"/>
                      <w:szCs w:val="28"/>
                    </w:rPr>
                    <ns8:t>π</ns8:t>
                  </ns8:r>
                </ns8:e>
                <ns8:sub>
                  <ns8:r>
                    <w:rPr>
                      <w:rFonts w:ascii="Cambria Math" w:hAnsi="Cambria Math"/>
                      <w:sz w:val="28"/>
                      <w:szCs w:val="28"/>
                    </w:rPr>
                    <ns8:t>s</ns8:t>
                  </ns8:r>
                </ns8:sub>
              </ns8:sSub>
            </ns8:e>
          </ns8:nary>
          <ns8:r>
            <ns8:rPr>
              <ns8:lit/>
              <ns8:nor/>
            </ns8:rPr>
            <w:rPr>
              <w:sz w:val="28"/>
              <w:szCs w:val="28"/>
            </w:rPr>
            <ns8:t>=</ns8:t>
          </ns8:r>
          <ns8:r>
            <w:rPr>
              <w:rFonts w:ascii="Cambria Math" w:hAnsi="Cambria Math"/>
              <w:sz w:val="28"/>
              <w:szCs w:val="28"/>
            </w:rPr>
            <ns8:t>1.</ns8:t>
          </ns8:r>
        </ns8:oMath>
      </ns8:oMathPara>
    </w:p>
    <w:p ns2:paraId="517A564A" ns2: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经济、可靠性和环境指标量纲不同，模型采用</w:t>
      </w:r>
      <ns8:oMath>
        <ns8:r>
          <w:rPr>
            <w:rFonts w:ascii="Cambria Math" w:hAnsi="Cambria Math"/>
            <w:sz w:val="28"/>
            <w:szCs w:val="28"/>
            <w:lang w:eastAsia="zh-CN"/>
          </w:rPr>
          <ns8:t>ε</ns8:t>
        </ns8:r>
      </ns8:oMath>
      <w:r w:rsidRPr="00747A22">
        <w:rPr>
          <w:rFonts w:hint="eastAsia"/>
          <w:sz w:val="28"/>
          <w:szCs w:val="28"/>
          <w:lang w:eastAsia="zh-CN"/>
        </w:rPr>
        <w:t>约束法进行多目标集成：</w:t>
      </w:r>
    </w:p>
    <w:p ns2:paraId="5D4D304B" ns2:textId="77777777" w:rsidR="00305267" w:rsidRPr="00747A22" w:rsidRDefault="00000000">
      <w:pPr>
        <w:pStyle w:val="af1"/>
        <w:spacing w:after="50" w:line="269" w:lineRule="auto"/>
        <w:jc w:val="center"/>
        <w:rPr>
          <w:sz w:val="28"/>
          <w:szCs w:val="28"/>
        </w:rPr>
      </w:pPr>
      <ns8:oMathPara>
        <ns8:oMathParaPr>
          <ns8:jc ns8:val="center"/>
        </ns8:oMathParaPr>
        <ns8:oMath>
          <ns8:m>
            <ns8:mPr>
              <ns8:mcs>
                <ns8:mc>
                  <ns8:mcPr>
                    <ns8:count ns8:val="1"/>
                    <ns8:mcJc ns8:val="center"/>
                  </ns8:mcPr>
                </ns8:mc>
              </ns8:mcs>
              <ns8:ctrlPr>
                <w:rPr>
                  <w:rFonts w:ascii="Cambria Math" w:hAnsi="Cambria Math"/>
                  <w:sz w:val="28"/>
                  <w:szCs w:val="28"/>
                </w:rPr>
              </ns8:ctrlPr>
            </ns8:mPr>
            <ns8:mr>
              <ns8:e>
                <ns8:r>
                  <w:rPr>
                    <w:rFonts w:ascii="Cambria Math" w:hAnsi="Cambria Math"/>
                    <w:sz w:val="28"/>
                    <w:szCs w:val="28"/>
                  </w:rPr>
                  <ns8:t>min</ns8:t>
                </ns8:r>
                <ns8:sSub>
                  <ns8:sSubPr>
                    <ns8:ctrlPr>
                      <w:rPr>
                        <w:rFonts w:ascii="Cambria Math" w:hAnsi="Cambria Math"/>
                        <w:sz w:val="28"/>
                        <w:szCs w:val="28"/>
                      </w:rPr>
                    </ns8:ctrlPr>
                  </ns8:sSubPr>
                  <ns8:e>
                    <ns8:r>
                      <w:rPr>
                        <w:rFonts w:ascii="Cambria Math" w:hAnsi="Cambria Math"/>
                        <w:sz w:val="28"/>
                        <w:szCs w:val="28"/>
                      </w:rPr>
                      <ns8:t>F</ns8:t>
                    </ns8:r>
                  </ns8:e>
                  <ns8:sub>
                    <ns8:r>
                      <w:rPr>
                        <w:rFonts w:ascii="Cambria Math" w:hAnsi="Cambria Math"/>
                        <w:sz w:val="28"/>
                        <w:szCs w:val="28"/>
                      </w:rPr>
                      <ns8:t>eco</ns8:t>
                    </ns8:r>
                  </ns8:sub>
                </ns8:sSub>
              </ns8:e>
            </ns8:mr>
            <ns8:mr>
              <ns8:e>
                <ns8:r>
                  <w:rPr>
                    <w:rFonts w:ascii="Cambria Math" w:hAnsi="Cambria Math"/>
                    <w:sz w:val="28"/>
                    <w:szCs w:val="28"/>
                  </w:rPr>
                  <ns8:t>s.t.ENS≤</ns8:t>
                </ns8:r>
                <ns8:sSub>
                  <ns8:sSubPr>
                    <ns8:ctrlPr>
                      <w:rPr>
                        <w:rFonts w:ascii="Cambria Math" w:hAnsi="Cambria Math"/>
                        <w:sz w:val="28"/>
                        <w:szCs w:val="28"/>
                      </w:rPr>
                    </ns8:ctrlPr>
                  </ns8:sSubPr>
                  <ns8:e>
                    <ns8:r>
                      <w:rPr>
                        <w:rFonts w:ascii="Cambria Math" w:hAnsi="Cambria Math"/>
                        <w:sz w:val="28"/>
                        <w:szCs w:val="28"/>
                      </w:rPr>
                      <ns8:t>ε</ns8:t>
                    </ns8:r>
                  </ns8:e>
                  <ns8:sub>
                    <ns8:r>
                      <w:rPr>
                        <w:rFonts w:ascii="Cambria Math" w:hAnsi="Cambria Math"/>
                        <w:sz w:val="28"/>
                        <w:szCs w:val="28"/>
                      </w:rPr>
                      <ns8:t>ENS</ns8:t>
                    </ns8:r>
                  </ns8:sub>
                </ns8:sSub>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F</ns8:t>
                    </ns8:r>
                  </ns8:e>
                  <ns8:sub>
                    <ns8:r>
                      <w:rPr>
                        <w:rFonts w:ascii="Cambria Math" w:hAnsi="Cambria Math"/>
                        <w:sz w:val="28"/>
                        <w:szCs w:val="28"/>
                      </w:rPr>
                      <ns8:t>env</ns8:t>
                    </ns8:r>
                  </ns8:sub>
                </ns8:sSub>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ε</ns8:t>
                    </ns8:r>
                  </ns8:e>
                  <ns8:sub>
                    <ns8:r>
                      <w:rPr>
                        <w:rFonts w:ascii="Cambria Math" w:hAnsi="Cambria Math"/>
                        <w:sz w:val="28"/>
                        <w:szCs w:val="28"/>
                      </w:rPr>
                      <ns8:t>GHG</ns8:t>
                    </ns8:r>
                  </ns8:sub>
                </ns8:sSub>
                <ns8:r>
                  <w:rPr>
                    <w:rFonts w:ascii="Cambria Math" w:hAnsi="Cambria Math"/>
                    <w:sz w:val="28"/>
                    <w:szCs w:val="28"/>
                  </w:rPr>
                  <ns8:t>,</ns8:t>
                </ns8:r>
              </ns8:e>
            </ns8:mr>
            <ns8:mr>
              <ns8:e>
                <ns8:sSub>
                  <ns8:sSubPr>
                    <ns8:ctrlPr>
                      <w:rPr>
                        <w:rFonts w:ascii="Cambria Math" w:hAnsi="Cambria Math"/>
                        <w:sz w:val="28"/>
                        <w:szCs w:val="28"/>
                      </w:rPr>
                    </ns8:ctrlPr>
                  </ns8:sSubPr>
                  <ns8:e>
                    <ns8:r>
                      <w:rPr>
                        <w:rFonts w:ascii="Cambria Math" w:hAnsi="Cambria Math"/>
                        <w:sz w:val="28"/>
                        <w:szCs w:val="28"/>
                      </w:rPr>
                      <ns8:t>η</ns8:t>
                    </ns8:r>
                  </ns8:e>
                  <ns8:sub>
                    <ns8:r>
                      <ns8:rPr>
                        <ns8:lit/>
                        <ns8:nor/>
                      </ns8:rPr>
                      <w:rPr>
                        <w:sz w:val="28"/>
                        <w:szCs w:val="28"/>
                      </w:rPr>
                      <ns8:t>RE</ns8:t>
                    </ns8:r>
                  </ns8:sub>
                </ns8:sSub>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ε</ns8:t>
                    </ns8:r>
                  </ns8:e>
                  <ns8:sub>
                    <ns8:r>
                      <ns8:rPr>
                        <ns8:lit/>
                        <ns8:nor/>
                      </ns8:rPr>
                      <w:rPr>
                        <w:sz w:val="28"/>
                        <w:szCs w:val="28"/>
                      </w:rPr>
                      <ns8:t>RE</ns8:t>
                    </ns8:r>
                  </ns8:sub>
                </ns8:sSub>
                <ns8:r>
                  <w:rPr>
                    <w:rFonts w:ascii="Cambria Math" w:hAnsi="Cambria Math"/>
                    <w:sz w:val="28"/>
                    <w:szCs w:val="28"/>
                  </w:rPr>
                  <ns8:t>.</ns8:t>
                </ns8:r>
              </ns8:e>
            </ns8:mr>
          </ns8:m>
        </ns8:oMath>
      </ns8:oMathPara>
    </w:p>
    <w:p ns2:paraId="75429E29" ns2: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其中</w:t>
      </w:r>
      <ns8:oMath>
        <ns8:sSub>
          <ns8:sSubPr>
            <ns8:ctrlPr>
              <w:rPr>
                <w:rFonts w:ascii="Cambria Math" w:hAnsi="Cambria Math"/>
                <w:sz w:val="28"/>
                <w:szCs w:val="28"/>
              </w:rPr>
            </ns8:ctrlPr>
          </ns8:sSubPr>
          <ns8:e>
            <ns8:r>
              <w:rPr>
                <w:rFonts w:ascii="Cambria Math" w:hAnsi="Cambria Math"/>
                <w:sz w:val="28"/>
                <w:szCs w:val="28"/>
                <w:lang w:eastAsia="zh-CN"/>
              </w:rPr>
              <ns8:t>ε</ns8:t>
            </ns8:r>
          </ns8:e>
          <ns8:sub>
            <ns8:r>
              <w:rPr>
                <w:rFonts w:ascii="Cambria Math" w:hAnsi="Cambria Math"/>
                <w:sz w:val="28"/>
                <w:szCs w:val="28"/>
                <w:lang w:eastAsia="zh-CN"/>
              </w:rPr>
              <ns8:t>ENS</ns8:t>
            </ns8:r>
          </ns8:sub>
        </ns8:sSub>
      </ns8:oMath>
      <w:r w:rsidRPr="00747A22">
        <w:rPr>
          <w:sz w:val="28"/>
          <w:szCs w:val="28"/>
          <w:lang w:eastAsia="zh-CN"/>
        </w:rPr>
        <w:t>、</w:t>
      </w:r>
      <ns8:oMath>
        <ns8:sSub>
          <ns8:sSubPr>
            <ns8:ctrlPr>
              <w:rPr>
                <w:rFonts w:ascii="Cambria Math" w:hAnsi="Cambria Math"/>
                <w:sz w:val="28"/>
                <w:szCs w:val="28"/>
              </w:rPr>
            </ns8:ctrlPr>
          </ns8:sSubPr>
          <ns8:e>
            <ns8:r>
              <w:rPr>
                <w:rFonts w:ascii="Cambria Math" w:hAnsi="Cambria Math"/>
                <w:sz w:val="28"/>
                <w:szCs w:val="28"/>
                <w:lang w:eastAsia="zh-CN"/>
              </w:rPr>
              <ns8:t>ε</ns8:t>
            </ns8:r>
          </ns8:e>
          <ns8:sub>
            <ns8:r>
              <w:rPr>
                <w:rFonts w:ascii="Cambria Math" w:hAnsi="Cambria Math"/>
                <w:sz w:val="28"/>
                <w:szCs w:val="28"/>
                <w:lang w:eastAsia="zh-CN"/>
              </w:rPr>
              <ns8:t>GHG</ns8:t>
            </ns8:r>
          </ns8:sub>
        </ns8:sSub>
      </ns8:oMath>
      <w:r w:rsidRPr="00747A22">
        <w:rPr>
          <w:rFonts w:hint="eastAsia"/>
          <w:sz w:val="28"/>
          <w:szCs w:val="28"/>
          <w:lang w:eastAsia="zh-CN"/>
        </w:rPr>
        <w:t>和</w:t>
      </w:r>
      <ns8:oMath>
        <ns8:sSub>
          <ns8:sSubPr>
            <ns8:ctrlPr>
              <w:rPr>
                <w:rFonts w:ascii="Cambria Math" w:hAnsi="Cambria Math"/>
                <w:sz w:val="28"/>
                <w:szCs w:val="28"/>
              </w:rPr>
            </ns8:ctrlPr>
          </ns8:sSubPr>
          <ns8:e>
            <ns8:r>
              <w:rPr>
                <w:rFonts w:ascii="Cambria Math" w:hAnsi="Cambria Math"/>
                <w:sz w:val="28"/>
                <w:szCs w:val="28"/>
                <w:lang w:eastAsia="zh-CN"/>
              </w:rPr>
              <ns8:t>ε</ns8:t>
            </ns8:r>
          </ns8:e>
          <ns8:sub>
            <ns8:r>
              <ns8:rPr>
                <ns8:lit/>
                <ns8:nor/>
              </ns8:rPr>
              <w:rPr>
                <w:sz w:val="28"/>
                <w:szCs w:val="28"/>
                <w:lang w:eastAsia="zh-CN"/>
              </w:rPr>
              <ns8:t>RE</ns8:t>
            </ns8:r>
          </ns8:sub>
        </ns8:sSub>
      </ns8:oMath>
      <w:r w:rsidRPr="00747A22">
        <w:rPr>
          <w:rFonts w:hint="eastAsia"/>
          <w:sz w:val="28"/>
          <w:szCs w:val="28"/>
          <w:lang w:eastAsia="zh-CN"/>
        </w:rPr>
        <w:t>分别为可靠性、环境绩效和新能源利用率边界。可再生能源利用率定义为</w:t>
      </w:r>
    </w:p>
    <w:p ns2:paraId="17BA80D6" ns2:textId="77777777" w:rsidR="00305267" w:rsidRPr="00747A22" w:rsidRDefault="00000000">
      <w:pPr>
        <w:pStyle w:val="af1"/>
        <w:spacing w:after="50" w:line="269" w:lineRule="auto"/>
        <w:jc w:val="center"/>
        <w:rPr>
          <w:sz w:val="28"/>
          <w:szCs w:val="28"/>
        </w:rPr>
      </w:pPr>
      <ns8:oMathPara>
        <ns8:oMathParaPr>
          <ns8:jc ns8:val="center"/>
        </ns8:oMathParaPr>
        <ns8:oMath>
          <ns8:sSub>
            <ns8:sSubPr>
              <ns8:ctrlPr>
                <w:rPr>
                  <w:rFonts w:ascii="Cambria Math" w:hAnsi="Cambria Math"/>
                  <w:sz w:val="28"/>
                  <w:szCs w:val="28"/>
                </w:rPr>
              </ns8:ctrlPr>
            </ns8:sSubPr>
            <ns8:e>
              <ns8:r>
                <w:rPr>
                  <w:rFonts w:ascii="Cambria Math" w:hAnsi="Cambria Math"/>
                  <w:sz w:val="28"/>
                  <w:szCs w:val="28"/>
                </w:rPr>
                <ns8:t>η</ns8:t>
              </ns8:r>
            </ns8:e>
            <ns8:sub>
              <ns8:r>
                <ns8:rPr>
                  <ns8:lit/>
                  <ns8:nor/>
                </ns8:rPr>
                <w:rPr>
                  <w:sz w:val="28"/>
                  <w:szCs w:val="28"/>
                </w:rPr>
                <ns8:t>RE</ns8:t>
              </ns8:r>
            </ns8:sub>
          </ns8:sSub>
          <ns8:r>
            <ns8:rPr>
              <ns8:lit/>
              <ns8:nor/>
            </ns8:rPr>
            <w:rPr>
              <w:sz w:val="28"/>
              <w:szCs w:val="28"/>
            </w:rPr>
            <ns8:t>=</ns8:t>
          </ns8:r>
          <ns8:f>
            <ns8:fPr>
              <ns8:ctrlPr>
                <w:rPr>
                  <w:rFonts w:ascii="Cambria Math" w:hAnsi="Cambria Math"/>
                  <w:sz w:val="28"/>
                  <w:szCs w:val="28"/>
                </w:rPr>
              </ns8:ctrlPr>
            </ns8:fPr>
            <ns8:num>
              <ns8:nary>
                <ns8:naryPr>
                  <ns8:chr ns8:val="∑"/>
                  <ns8:supHide ns8:val="1"/>
                  <ns8:ctrlPr>
                    <w:rPr>
                      <w:rFonts w:ascii="Cambria Math" w:hAnsi="Cambria Math"/>
                      <w:sz w:val="28"/>
                      <w:szCs w:val="28"/>
                    </w:rPr>
                  </ns8:ctrlPr>
                </ns8:naryPr>
                <ns8:sub>
                  <ns8:r>
                    <w:rPr>
                      <w:rFonts w:ascii="Cambria Math" w:hAnsi="Cambria Math"/>
                      <w:sz w:val="28"/>
                      <w:szCs w:val="28"/>
                    </w:rPr>
                    <ns8:t>t</ns8:t>
                  </ns8:r>
                </ns8:sub>
                <ns8:sup/>
                <ns8:e>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r>
                        <w:rPr>
                          <w:rFonts w:ascii="Cambria Math" w:hAnsi="Cambria Math"/>
                          <w:sz w:val="28"/>
                          <w:szCs w:val="28"/>
                        </w:rPr>
                        <ns8:t>src,use</ns8:t>
                      </ns8:r>
                    </ns8:sup>
                  </ns8:sSubSup>
                </ns8:e>
              </ns8:nary>
              <ns8:r>
                <w:rPr>
                  <w:rFonts w:ascii="Cambria Math" w:hAnsi="Cambria Math"/>
                  <w:sz w:val="28"/>
                  <w:szCs w:val="28"/>
                </w:rPr>
                <ns8:t>Δt</ns8:t>
              </ns8:r>
            </ns8:num>
            <ns8:den>
              <ns8:nary>
                <ns8:naryPr>
                  <ns8:chr ns8:val="∑"/>
                  <ns8:supHide ns8:val="1"/>
                  <ns8:ctrlPr>
                    <w:rPr>
                      <w:rFonts w:ascii="Cambria Math" w:hAnsi="Cambria Math"/>
                      <w:sz w:val="28"/>
                      <w:szCs w:val="28"/>
                    </w:rPr>
                  </ns8:ctrlPr>
                </ns8:naryPr>
                <ns8:sub>
                  <ns8:r>
                    <w:rPr>
                      <w:rFonts w:ascii="Cambria Math" w:hAnsi="Cambria Math"/>
                      <w:sz w:val="28"/>
                      <w:szCs w:val="28"/>
                    </w:rPr>
                    <ns8:t>t</ns8:t>
                  </ns8:r>
                </ns8:sub>
                <ns8:sup/>
                <ns8:e>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r>
                        <w:rPr>
                          <w:rFonts w:ascii="Cambria Math" w:hAnsi="Cambria Math"/>
                          <w:sz w:val="28"/>
                          <w:szCs w:val="28"/>
                        </w:rPr>
                        <ns8:t>src,av</ns8:t>
                      </ns8:r>
                    </ns8:sup>
                  </ns8:sSubSup>
                </ns8:e>
              </ns8:nary>
              <ns8:r>
                <w:rPr>
                  <w:rFonts w:ascii="Cambria Math" w:hAnsi="Cambria Math"/>
                  <w:sz w:val="28"/>
                  <w:szCs w:val="28"/>
                </w:rPr>
                <ns8:t>Δt</ns8:t>
              </ns8:r>
            </ns8:den>
          </ns8:f>
          <ns8:r>
            <w:rPr>
              <w:rFonts w:ascii="Cambria Math" w:hAnsi="Cambria Math"/>
              <w:sz w:val="28"/>
              <w:szCs w:val="28"/>
            </w:rPr>
            <ns8:t>.</ns8:t>
          </ns8:r>
        </ns8:oMath>
      </ns8:oMathPara>
    </w:p>
    <w:p ns2:paraId="68ED419F" ns2:textId="77777777" w:rsidR="00305267" w:rsidRPr="00747A22" w:rsidRDefault="00305267" w:rsidP="00747A22">
      <w:pPr>
        <w:pStyle w:val="af1"/>
        <w:spacing w:after="50" w:line="269" w:lineRule="auto"/>
        <w:rPr>
          <w:sz w:val="28"/>
          <w:szCs w:val="28"/>
          <w:lang w:eastAsia="zh-CN"/>
        </w:rPr>
      </w:pPr>
      <w:r w:rsidRPr="00747A22">
        <w:rPr>
          <w:rFonts w:hint="eastAsia"/>
          <w:sz w:val="28"/>
          <w:szCs w:val="28"/>
          <w:lang w:eastAsia="zh-CN"/>
        </w:rPr>
        <w:t>分子为实际利用的可再生能源电量，分母为同期可用电量。改变各</w:t>
      </w:r>
      <ns8:oMath>
        <ns8:r>
          <w:rPr>
            <w:rFonts w:ascii="Cambria Math" w:hAnsi="Cambria Math"/>
            <w:sz w:val="28"/>
            <w:szCs w:val="28"/>
            <w:lang w:eastAsia="zh-CN"/>
          </w:rPr>
          <ns8:t>ε</ns8:t>
        </ns8:r>
      </ns8:oMath>
      <w:r w:rsidRPr="00747A22">
        <w:rPr>
          <w:rFonts w:hint="eastAsia"/>
          <w:sz w:val="28"/>
          <w:szCs w:val="28"/>
          <w:lang w:eastAsia="zh-CN"/>
        </w:rPr>
        <w:t>阈值可分析经济性、可靠性、环境绩效与新能源消纳之间的折中关系。</w:t>
      </w:r>
      <w:r w:rsidRPr="00747A22">
        <w:rPr>
          <w:sz w:val="28"/>
          <w:szCs w:val="28"/>
        </w:rPr>
        <w:t>ε</w:t>
      </w:r>
      <w:r w:rsidRPr="00747A22">
        <w:rPr>
          <w:sz w:val="28"/>
          <w:szCs w:val="28"/>
          <w:lang w:eastAsia="zh-CN"/>
        </w:rPr>
        <w:t>约束用于离线边界扫描</w:t>
      </w:r>
      <w:r w:rsidRPr="00747A22">
        <w:rPr>
          <w:sz w:val="28"/>
          <w:szCs w:val="28"/>
          <w:lang w:eastAsia="zh-CN"/>
        </w:rPr>
        <w:t>[56]</w:t>
      </w:r>
      <w:r w:rsidRPr="00747A22">
        <w:rPr>
          <w:sz w:val="28"/>
          <w:szCs w:val="28"/>
          <w:lang w:eastAsia="zh-CN"/>
        </w:rPr>
        <w:t>：</w:t>
      </w:r>
    </w:p>
    <w:p ns2:paraId="70FB4D38" ns2:textId="77777777" w:rsidR="00305267" w:rsidRPr="00747A22" w:rsidRDefault="00305267">
      <w:pPr>
        <w:pStyle w:val="af1"/>
        <w:spacing w:after="50" w:line="269" w:lineRule="auto"/>
        <w:jc w:val="center"/>
        <w:rPr>
          <w:sz w:val="28"/>
          <w:szCs w:val="28"/>
        </w:rPr>
      </w:pPr>
      <ns8:oMathPara>
        <ns8:oMathParaPr>
          <ns8:jc ns8:val="center"/>
        </ns8:oMathParaPr>
        <ns8:oMath>
          <ns8:r>
            <w:rPr>
              <w:rFonts w:ascii="Cambria Math" w:hAnsi="Cambria Math"/>
              <w:sz w:val="28"/>
              <w:szCs w:val="28"/>
            </w:rPr>
            <ns8:t>minENS→min</ns8:t>
          </ns8:r>
          <ns8:nary>
            <ns8:naryPr>
              <ns8:chr ns8:val="∑"/>
              <ns8:supHide ns8:val="1"/>
              <ns8:ctrlPr>
                <w:rPr>
                  <w:rFonts w:ascii="Cambria Math" w:hAnsi="Cambria Math"/>
                  <w:sz w:val="28"/>
                  <w:szCs w:val="28"/>
                </w:rPr>
              </ns8:ctrlPr>
            </ns8:naryPr>
            <ns8:sub>
              <ns8:r>
                <w:rPr>
                  <w:rFonts w:ascii="Cambria Math" w:hAnsi="Cambria Math"/>
                  <w:sz w:val="28"/>
                  <w:szCs w:val="28"/>
                </w:rPr>
                <ns8:t>t</ns8:t>
              </ns8:r>
            </ns8:sub>
            <ns8:sup/>
            <ns8:e>
              <ns8:d>
                <ns8:dPr>
                  <ns8:ctrlPr>
                    <w:rPr>
                      <w:rFonts w:ascii="Cambria Math" w:hAnsi="Cambria Math"/>
                      <w:sz w:val="28"/>
                      <w:szCs w:val="28"/>
                    </w:rPr>
                  </ns8:ctrlPr>
                </ns8:dPr>
                <ns8:e>
                  <ns8:sSubSup>
                    <ns8:sSubSupPr>
                      <ns8:ctrlPr>
                        <w:rPr>
                          <w:rFonts w:ascii="Cambria Math" w:hAnsi="Cambria Math"/>
                          <w:sz w:val="28"/>
                          <w:szCs w:val="28"/>
                        </w:rPr>
                      </ns8:ctrlPr>
                    </ns8:sSubSupPr>
                    <ns8:e>
                      <ns8:r>
                        <w:rPr>
                          <w:rFonts w:ascii="Cambria Math" w:hAnsi="Cambria Math"/>
                          <w:sz w:val="28"/>
                          <w:szCs w:val="28"/>
                        </w:rPr>
                        <ns8:t>ξ</ns8:t>
                      </ns8:r>
                    </ns8:e>
                    <ns8:sub>
                      <ns8:r>
                        <w:rPr>
                          <w:rFonts w:ascii="Cambria Math" w:hAnsi="Cambria Math"/>
                          <w:sz w:val="28"/>
                          <w:szCs w:val="28"/>
                        </w:rPr>
                        <ns8:t>t</ns8:t>
                      </ns8:r>
                    </ns8:sub>
                    <ns8:sup>
                      <ns8:r>
                        <w:rPr>
                          <w:rFonts w:ascii="Cambria Math" w:hAnsi="Cambria Math"/>
                          <w:sz w:val="28"/>
                          <w:szCs w:val="28"/>
                        </w:rPr>
                        <ns8:t>res,E</ns8:t>
                      </ns8:r>
                    </ns8:sup>
                  </ns8:sSubSup>
                  <ns8:r>
                    <ns8:rPr>
                      <ns8:lit/>
                      <ns8:nor/>
                    </ns8:rPr>
                    <w:rPr>
                      <w:sz w:val="28"/>
                      <w:szCs w:val="28"/>
                    </w:rPr>
                    <ns8:t>+</ns8:t>
                  </ns8:r>
                  <ns8:r>
                    <w:rPr>
                      <w:rFonts w:ascii="Cambria Math" w:hAnsi="Cambria Math"/>
                      <w:sz w:val="28"/>
                      <w:szCs w:val="28"/>
                    </w:rPr>
                    <ns8:t>Δt</ns8:t>
                  </ns8:r>
                  <ns8:sSubSup>
                    <ns8:sSubSupPr>
                      <ns8:ctrlPr>
                        <w:rPr>
                          <w:rFonts w:ascii="Cambria Math" w:hAnsi="Cambria Math"/>
                          <w:sz w:val="28"/>
                          <w:szCs w:val="28"/>
                        </w:rPr>
                      </ns8:ctrlPr>
                    </ns8:sSubSupPr>
                    <ns8:e>
                      <ns8:r>
                        <w:rPr>
                          <w:rFonts w:ascii="Cambria Math" w:hAnsi="Cambria Math"/>
                          <w:sz w:val="28"/>
                          <w:szCs w:val="28"/>
                        </w:rPr>
                        <ns8:t>ξ</ns8:t>
                      </ns8:r>
                    </ns8:e>
                    <ns8:sub>
                      <ns8:r>
                        <w:rPr>
                          <w:rFonts w:ascii="Cambria Math" w:hAnsi="Cambria Math"/>
                          <w:sz w:val="28"/>
                          <w:szCs w:val="28"/>
                        </w:rPr>
                        <ns8:t>t</ns8:t>
                      </ns8:r>
                    </ns8:sub>
                    <ns8:sup>
                      <ns8:r>
                        <w:rPr>
                          <w:rFonts w:ascii="Cambria Math" w:hAnsi="Cambria Math"/>
                          <w:sz w:val="28"/>
                          <w:szCs w:val="28"/>
                        </w:rPr>
                        <ns8:t>res,P</ns8:t>
                      </ns8:r>
                    </ns8:sup>
                  </ns8:sSubSup>
                </ns8:e>
              </ns8:d>
            </ns8:e>
          </ns8:nary>
          <ns8:r>
            <w:rPr>
              <w:rFonts w:ascii="Cambria Math" w:hAnsi="Cambria Math"/>
              <w:sz w:val="28"/>
              <w:szCs w:val="28"/>
            </w:rPr>
            <ns8:t>→min</ns8:t>
          </ns8:r>
          <ns8:nary>
            <ns8:naryPr>
              <ns8:chr ns8:val="∑"/>
              <ns8:supHide ns8:val="1"/>
              <ns8:ctrlPr>
                <w:rPr>
                  <w:rFonts w:ascii="Cambria Math" w:hAnsi="Cambria Math"/>
                  <w:sz w:val="28"/>
                  <w:szCs w:val="28"/>
                </w:rPr>
              </ns8:ctrlPr>
            </ns8:naryPr>
            <ns8:sub>
              <ns8:r>
                <w:rPr>
                  <w:rFonts w:ascii="Cambria Math" w:hAnsi="Cambria Math"/>
                  <w:sz w:val="28"/>
                  <w:szCs w:val="28"/>
                </w:rPr>
                <ns8:t>i,t</ns8:t>
              </ns8:r>
            </ns8:sub>
            <ns8:sup/>
            <ns8:e>
              <ns8:sSubSup>
                <ns8:sSubSupPr>
                  <ns8:ctrlPr>
                    <w:rPr>
                      <w:rFonts w:ascii="Cambria Math" w:hAnsi="Cambria Math"/>
                      <w:sz w:val="28"/>
                      <w:szCs w:val="28"/>
                    </w:rPr>
                  </ns8:ctrlPr>
                </ns8:sSubSupPr>
                <ns8:e>
                  <ns8:r>
                    <w:rPr>
                      <w:rFonts w:ascii="Cambria Math" w:hAnsi="Cambria Math"/>
                      <w:sz w:val="28"/>
                      <w:szCs w:val="28"/>
                    </w:rPr>
                    <ns8:t>ξ</ns8:t>
                  </ns8:r>
                </ns8:e>
                <ns8:sub>
                  <ns8:r>
                    <w:rPr>
                      <w:rFonts w:ascii="Cambria Math" w:hAnsi="Cambria Math"/>
                      <w:sz w:val="28"/>
                      <w:szCs w:val="28"/>
                    </w:rPr>
                    <ns8:t>i,t</ns8:t>
                  </ns8:r>
                </ns8:sub>
                <ns8:sup>
                  <ns8:r>
                    <w:rPr>
                      <w:rFonts w:ascii="Cambria Math" w:hAnsi="Cambria Math"/>
                      <w:sz w:val="28"/>
                      <w:szCs w:val="28"/>
                    </w:rPr>
                    <ns8:t>plan</ns8:t>
                  </ns8:r>
                </ns8:sup>
              </ns8:sSubSup>
            </ns8:e>
          </ns8:nary>
          <ns8:r>
            <w:rPr>
              <w:rFonts w:ascii="Cambria Math" w:hAnsi="Cambria Math"/>
              <w:sz w:val="28"/>
              <w:szCs w:val="28"/>
            </w:rPr>
            <ns8:t>→min</ns8:t>
          </ns8:r>
          <ns8:sSub>
            <ns8:sSubPr>
              <ns8:ctrlPr>
                <w:rPr>
                  <w:rFonts w:ascii="Cambria Math" w:hAnsi="Cambria Math"/>
                  <w:sz w:val="28"/>
                  <w:szCs w:val="28"/>
                </w:rPr>
              </ns8:ctrlPr>
            </ns8:sSubPr>
            <ns8:e>
              <ns8:r>
                <w:rPr>
                  <w:rFonts w:ascii="Cambria Math" w:hAnsi="Cambria Math"/>
                  <w:sz w:val="28"/>
                  <w:szCs w:val="28"/>
                </w:rPr>
                <ns8:t>F</ns8:t>
              </ns8:r>
            </ns8:e>
            <ns8:sub>
              <ns8:r>
                <w:rPr>
                  <w:rFonts w:ascii="Cambria Math" w:hAnsi="Cambria Math"/>
                  <w:sz w:val="28"/>
                  <w:szCs w:val="28"/>
                </w:rPr>
                <ns8:t>eco</ns8:t>
              </ns8:r>
            </ns8:sub>
          </ns8:sSub>
          <ns8:r>
            <w:rPr>
              <w:rFonts w:ascii="Cambria Math" w:hAnsi="Cambria Math"/>
              <w:sz w:val="28"/>
              <w:szCs w:val="28"/>
            </w:rPr>
            <ns8:t>.</ns8:t>
          </ns8:r>
        </ns8:oMath>
      </ns8:oMathPara>
    </w:p>
    <w:p ns2:paraId="73CE6317" ns2:textId="571C8B62" w:rsidR="00305267" w:rsidRDefault="00305267">
      <w:pPr>
        <w:pStyle w:val="21"/>
        <w:rPr>
          <w:lang w:eastAsia="zh-CN"/>
        </w:rPr>
      </w:pPr>
      <w:bookmarkStart w:id="88" w:name="联合调度约束"/>
      <w:bookmarkStart w:id="89" w:name="_Toc237592077"/>
      <w:bookmarkEnd w:id="86"/>
      <w:r>
        <w:rPr>
          <w:rFonts w:ascii="宋体" w:eastAsia="宋体" w:hAnsi="宋体" w:hint="eastAsia"/>
          <w:lang w:eastAsia="zh-CN"/>
        </w:rPr>
        <w:t>九、</w:t>
      </w:r>
      <w:r>
        <w:rPr>
          <w:lang w:eastAsia="zh-CN"/>
        </w:rPr>
        <w:t xml:space="preserve"> </w:t>
      </w:r>
      <w:r>
        <w:rPr>
          <w:rFonts w:hint="eastAsia"/>
          <w:lang w:eastAsia="zh-CN"/>
        </w:rPr>
        <w:t>联合调度约束</w:t>
      </w:r>
      <w:bookmarkEnd w:id="89"/>
    </w:p>
    <w:p ns2:paraId="4FBC4C09" ns2: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检修、故障和极端海况会改变设备可参与调度的容量。对任一设备或通道</w:t>
      </w:r>
      <ns8:oMath>
        <ns8:r>
          <w:rPr>
            <w:rFonts w:ascii="Cambria Math" w:hAnsi="Cambria Math"/>
            <w:sz w:val="28"/>
            <w:szCs w:val="28"/>
            <w:lang w:eastAsia="zh-CN"/>
          </w:rPr>
          <ns8:t>j</ns8:t>
        </ns8:r>
      </ns8:oMath>
      <w:r w:rsidRPr="00747A22">
        <w:rPr>
          <w:rFonts w:hint="eastAsia"/>
          <w:sz w:val="28"/>
          <w:szCs w:val="28"/>
          <w:lang w:eastAsia="zh-CN"/>
        </w:rPr>
        <w:t>，记</w:t>
      </w:r>
      <ns8:oMath>
        <ns8:sSub>
          <ns8:sSubPr>
            <ns8:ctrlPr>
              <w:rPr>
                <w:rFonts w:ascii="Cambria Math" w:hAnsi="Cambria Math"/>
                <w:sz w:val="28"/>
                <w:szCs w:val="28"/>
              </w:rPr>
            </ns8:ctrlPr>
          </ns8:sSubPr>
          <ns8:e>
            <ns8:r>
              <w:rPr>
                <w:rFonts w:ascii="Cambria Math" w:hAnsi="Cambria Math"/>
                <w:sz w:val="28"/>
                <w:szCs w:val="28"/>
                <w:lang w:eastAsia="zh-CN"/>
              </w:rPr>
              <ns8:t>x</ns8:t>
            </ns8:r>
          </ns8:e>
          <ns8:sub>
            <ns8:r>
              <w:rPr>
                <w:rFonts w:ascii="Cambria Math" w:hAnsi="Cambria Math"/>
                <w:sz w:val="28"/>
                <w:szCs w:val="28"/>
                <w:lang w:eastAsia="zh-CN"/>
              </w:rPr>
              <ns8:t>j,t</ns8:t>
            </ns8:r>
          </ns8:sub>
        </ns8:sSub>
      </ns8:oMath>
      <w:r w:rsidRPr="00747A22">
        <w:rPr>
          <w:rFonts w:hint="eastAsia"/>
          <w:sz w:val="28"/>
          <w:szCs w:val="28"/>
          <w:lang w:eastAsia="zh-CN"/>
        </w:rPr>
        <w:t>为运行变量，</w:t>
      </w:r>
      <ns8:oMath>
        <ns8:sSub>
          <ns8:sSubPr>
            <ns8:ctrlPr>
              <w:rPr>
                <w:rFonts w:ascii="Cambria Math" w:hAnsi="Cambria Math"/>
                <w:sz w:val="28"/>
                <w:szCs w:val="28"/>
              </w:rPr>
            </ns8:ctrlPr>
          </ns8:sSubPr>
          <ns8:e>
            <ns8:acc>
              <ns8:accPr>
                <ns8:chr ns8:val="´"/>
                <ns8:ctrlPr>
                  <w:rPr>
                    <w:rFonts w:ascii="Cambria Math" w:hAnsi="Cambria Math"/>
                    <w:sz w:val="28"/>
                    <w:szCs w:val="28"/>
                  </w:rPr>
                </ns8:ctrlPr>
              </ns8:accPr>
              <ns8:e>
                <ns8:r>
                  <w:rPr>
                    <w:rFonts w:ascii="Cambria Math" w:hAnsi="Cambria Math"/>
                    <w:sz w:val="28"/>
                    <w:szCs w:val="28"/>
                    <w:lang w:eastAsia="zh-CN"/>
                  </w:rPr>
                  <ns8:t>x</ns8:t>
                </ns8:r>
              </ns8:e>
            </ns8:acc>
          </ns8:e>
          <ns8:sub>
            <ns8:r>
              <w:rPr>
                <w:rFonts w:ascii="Cambria Math" w:hAnsi="Cambria Math"/>
                <w:sz w:val="28"/>
                <w:szCs w:val="28"/>
                <w:lang w:eastAsia="zh-CN"/>
              </w:rPr>
              <ns8:t>j,t</ns8:t>
            </ns8:r>
          </ns8:sub>
        </ns8:sSub>
      </ns8:oMath>
      <w:r w:rsidRPr="00747A22">
        <w:rPr>
          <w:rFonts w:hint="eastAsia"/>
          <w:sz w:val="28"/>
          <w:szCs w:val="28"/>
          <w:lang w:eastAsia="zh-CN"/>
        </w:rPr>
        <w:t>为正常运行上限，</w:t>
      </w:r>
      <ns8:oMath>
        <ns8:sSubSup>
          <ns8:sSubSupPr>
            <ns8:ctrlPr>
              <w:rPr>
                <w:rFonts w:ascii="Cambria Math" w:hAnsi="Cambria Math"/>
                <w:sz w:val="28"/>
                <w:szCs w:val="28"/>
              </w:rPr>
            </ns8:ctrlPr>
          </ns8:sSubSupPr>
          <ns8:e>
            <ns8:r>
              <w:rPr>
                <w:rFonts w:ascii="Cambria Math" w:hAnsi="Cambria Math"/>
                <w:sz w:val="28"/>
                <w:szCs w:val="28"/>
                <w:lang w:eastAsia="zh-CN"/>
              </w:rPr>
              <ns8:t>A</ns8:t>
            </ns8:r>
          </ns8:e>
          <ns8:sub>
            <ns8:r>
              <w:rPr>
                <w:rFonts w:ascii="Cambria Math" w:hAnsi="Cambria Math"/>
                <w:sz w:val="28"/>
                <w:szCs w:val="28"/>
                <w:lang w:eastAsia="zh-CN"/>
              </w:rPr>
              <ns8:t>j,t</ns8:t>
            </ns8:r>
          </ns8:sub>
          <ns8:sup>
            <ns8:r>
              <w:rPr>
                <w:rFonts w:ascii="Cambria Math" w:hAnsi="Cambria Math"/>
                <w:sz w:val="28"/>
                <w:szCs w:val="28"/>
                <w:lang w:eastAsia="zh-CN"/>
              </w:rPr>
              <ns8:t>evt</ns8:t>
            </ns8:r>
          </ns8:sup>
        </ns8:sSubSup>
        <ns8:r>
          <w:rPr>
            <w:rFonts w:ascii="Cambria Math" w:hAnsi="Cambria Math"/>
            <w:sz w:val="28"/>
            <w:szCs w:val="28"/>
            <w:lang w:eastAsia="zh-CN"/>
          </w:rPr>
          <ns8:t>∈[0,1]</ns8:t>
        </ns8:r>
      </ns8:oMath>
      <w:r w:rsidRPr="00747A22">
        <w:rPr>
          <w:rFonts w:hint="eastAsia"/>
          <w:sz w:val="28"/>
          <w:szCs w:val="28"/>
          <w:lang w:eastAsia="zh-CN"/>
        </w:rPr>
        <w:t>为事件状态下的可用系数，则</w:t>
      </w:r>
    </w:p>
    <w:p ns2:paraId="05BDD7A7" ns2:textId="77777777" w:rsidR="00305267" w:rsidRPr="00747A22" w:rsidRDefault="00305267">
      <w:pPr>
        <w:pStyle w:val="af1"/>
        <w:spacing w:after="50" w:line="269" w:lineRule="auto"/>
        <w:jc w:val="center"/>
        <w:rPr>
          <w:sz w:val="28"/>
          <w:szCs w:val="28"/>
        </w:rPr>
      </w:pPr>
      <ns8:oMathPara>
        <ns8:oMathParaPr>
          <ns8:jc ns8:val="center"/>
        </ns8:oMathParaPr>
        <ns8:oMath>
          <ns8:r>
            <w:rPr>
              <w:rFonts w:ascii="Cambria Math" w:hAnsi="Cambria Math"/>
              <w:sz w:val="28"/>
              <w:szCs w:val="28"/>
            </w:rPr>
            <ns8:t>0≤</ns8:t>
          </ns8:r>
          <ns8:sSub>
            <ns8:sSubPr>
              <ns8:ctrlPr>
                <w:rPr>
                  <w:rFonts w:ascii="Cambria Math" w:hAnsi="Cambria Math"/>
                  <w:sz w:val="28"/>
                  <w:szCs w:val="28"/>
                </w:rPr>
              </ns8:ctrlPr>
            </ns8:sSubPr>
            <ns8:e>
              <ns8:r>
                <w:rPr>
                  <w:rFonts w:ascii="Cambria Math" w:hAnsi="Cambria Math"/>
                  <w:sz w:val="28"/>
                  <w:szCs w:val="28"/>
                </w:rPr>
                <ns8:t>x</ns8:t>
              </ns8:r>
            </ns8:e>
            <ns8:sub>
              <ns8:r>
                <w:rPr>
                  <w:rFonts w:ascii="Cambria Math" w:hAnsi="Cambria Math"/>
                  <w:sz w:val="28"/>
                  <w:szCs w:val="28"/>
                </w:rPr>
                <ns8:t>j,t</ns8:t>
              </ns8:r>
            </ns8:sub>
          </ns8:sSub>
          <ns8:r>
            <w:rPr>
              <w:rFonts w:ascii="Cambria Math" w:hAnsi="Cambria Math"/>
              <w:sz w:val="28"/>
              <w:szCs w:val="28"/>
            </w:rPr>
            <ns8:t>≤</ns8:t>
          </ns8:r>
          <ns8:sSubSup>
            <ns8:sSubSupPr>
              <ns8:ctrlPr>
                <w:rPr>
                  <w:rFonts w:ascii="Cambria Math" w:hAnsi="Cambria Math"/>
                  <w:sz w:val="28"/>
                  <w:szCs w:val="28"/>
                </w:rPr>
              </ns8:ctrlPr>
            </ns8:sSubSupPr>
            <ns8:e>
              <ns8:r>
                <w:rPr>
                  <w:rFonts w:ascii="Cambria Math" w:hAnsi="Cambria Math"/>
                  <w:sz w:val="28"/>
                  <w:szCs w:val="28"/>
                </w:rPr>
                <ns8:t>A</ns8:t>
              </ns8:r>
            </ns8:e>
            <ns8:sub>
              <ns8:r>
                <w:rPr>
                  <w:rFonts w:ascii="Cambria Math" w:hAnsi="Cambria Math"/>
                  <w:sz w:val="28"/>
                  <w:szCs w:val="28"/>
                </w:rPr>
                <ns8:t>j,t</ns8:t>
              </ns8:r>
            </ns8:sub>
            <ns8:sup>
              <ns8:r>
                <w:rPr>
                  <w:rFonts w:ascii="Cambria Math" w:hAnsi="Cambria Math"/>
                  <w:sz w:val="28"/>
                  <w:szCs w:val="28"/>
                </w:rPr>
                <ns8:t>evt</ns8:t>
              </ns8:r>
            </ns8:sup>
          </ns8:sSubSup>
          <ns8:sSub>
            <ns8:sSubPr>
              <ns8:ctrlPr>
                <w:rPr>
                  <w:rFonts w:ascii="Cambria Math" w:hAnsi="Cambria Math"/>
                  <w:sz w:val="28"/>
                  <w:szCs w:val="28"/>
                </w:rPr>
              </ns8:ctrlPr>
            </ns8:sSubPr>
            <ns8:e>
              <ns8:acc>
                <ns8:accPr>
                  <ns8:chr ns8:val="´"/>
                  <ns8:ctrlPr>
                    <w:rPr>
                      <w:rFonts w:ascii="Cambria Math" w:hAnsi="Cambria Math"/>
                      <w:sz w:val="28"/>
                      <w:szCs w:val="28"/>
                    </w:rPr>
                  </ns8:ctrlPr>
                </ns8:accPr>
                <ns8:e>
                  <ns8:r>
                    <w:rPr>
                      <w:rFonts w:ascii="Cambria Math" w:hAnsi="Cambria Math"/>
                      <w:sz w:val="28"/>
                      <w:szCs w:val="28"/>
                    </w:rPr>
                    <ns8:t>x</ns8:t>
                  </ns8:r>
                </ns8:e>
              </ns8:acc>
            </ns8:e>
            <ns8:sub>
              <ns8:r>
                <w:rPr>
                  <w:rFonts w:ascii="Cambria Math" w:hAnsi="Cambria Math"/>
                  <w:sz w:val="28"/>
                  <w:szCs w:val="28"/>
                </w:rPr>
                <ns8:t>j,t</ns8:t>
              </ns8:r>
            </ns8:sub>
          </ns8:sSub>
          <ns8:r>
            <w:rPr>
              <w:rFonts w:ascii="Cambria Math" w:hAnsi="Cambria Math"/>
              <w:sz w:val="28"/>
              <w:szCs w:val="28"/>
            </w:rPr>
            <ns8:t>,j∈</ns8:t>
          </ns8:r>
          <ns8:sSup>
            <ns8:sSupPr>
              <ns8:ctrlPr>
                <w:rPr>
                  <w:rFonts w:ascii="Cambria Math" w:hAnsi="Cambria Math"/>
                  <w:sz w:val="28"/>
                  <w:szCs w:val="28"/>
                </w:rPr>
              </ns8:ctrlPr>
            </ns8:sSupPr>
            <ns8:e>
              <ns8:r>
                <w:rPr>
                  <w:rFonts w:ascii="Cambria Math" w:hAnsi="Cambria Math"/>
                  <w:sz w:val="28"/>
                  <w:szCs w:val="28"/>
                </w:rPr>
                <ns8:t>J</ns8:t>
              </ns8:r>
            </ns8:e>
            <ns8:sup>
              <ns8:r>
                <w:rPr>
                  <w:rFonts w:ascii="Cambria Math" w:hAnsi="Cambria Math"/>
                  <w:sz w:val="28"/>
                  <w:szCs w:val="28"/>
                </w:rPr>
                <ns8:t>asset</ns8:t>
              </ns8:r>
            </ns8:sup>
          </ns8:sSup>
          <ns8:r>
            <w:rPr>
              <w:rFonts w:ascii="Cambria Math" w:hAnsi="Cambria Math"/>
              <w:sz w:val="28"/>
              <w:szCs w:val="28"/>
            </w:rPr>
            <ns8:t>.</ns8:t>
          </ns8:r>
        </ns8:oMath>
      </ns8:oMathPara>
    </w:p>
    <w:p ns2:paraId="5F06E819" ns2:textId="77777777" w:rsidR="00305267" w:rsidRPr="00747A22" w:rsidRDefault="00000000">
      <w:pPr>
        <w:pStyle w:val="af1"/>
        <w:spacing w:after="50" w:line="269" w:lineRule="auto"/>
        <w:rPr>
          <w:sz w:val="28"/>
          <w:szCs w:val="28"/>
          <w:lang w:eastAsia="zh-CN"/>
        </w:rPr>
      </w:pPr>
      <ns8:oMath>
        <ns8:sSubSup>
          <ns8:sSubSupPr>
            <ns8:ctrlPr>
              <w:rPr>
                <w:rFonts w:ascii="Cambria Math" w:hAnsi="Cambria Math"/>
                <w:sz w:val="28"/>
                <w:szCs w:val="28"/>
              </w:rPr>
            </ns8:ctrlPr>
          </ns8:sSubSupPr>
          <ns8:e>
            <ns8:r>
              <w:rPr>
                <w:rFonts w:ascii="Cambria Math" w:hAnsi="Cambria Math"/>
                <w:sz w:val="28"/>
                <w:szCs w:val="28"/>
                <w:lang w:eastAsia="zh-CN"/>
              </w:rPr>
              <ns8:t>A</ns8:t>
            </ns8:r>
          </ns8:e>
          <ns8:sub>
            <ns8:r>
              <w:rPr>
                <w:rFonts w:ascii="Cambria Math" w:hAnsi="Cambria Math"/>
                <w:sz w:val="28"/>
                <w:szCs w:val="28"/>
                <w:lang w:eastAsia="zh-CN"/>
              </w:rPr>
              <ns8:t>j,t</ns8:t>
            </ns8:r>
          </ns8:sub>
          <ns8:sup>
            <ns8:r>
              <w:rPr>
                <w:rFonts w:ascii="Cambria Math" w:hAnsi="Cambria Math"/>
                <w:sz w:val="28"/>
                <w:szCs w:val="28"/>
                <w:lang w:eastAsia="zh-CN"/>
              </w:rPr>
              <ns8:t>evt</ns8:t>
            </ns8:r>
          </ns8:sup>
        </ns8:sSubSup>
        <ns8:r>
          <ns8:rPr>
            <ns8:lit/>
            <ns8:nor/>
          </ns8:rPr>
          <w:rPr>
            <w:sz w:val="28"/>
            <w:szCs w:val="28"/>
            <w:lang w:eastAsia="zh-CN"/>
          </w:rPr>
          <ns8:t>=</ns8:t>
        </ns8:r>
        <ns8:r>
          <w:rPr>
            <w:rFonts w:ascii="Cambria Math" w:hAnsi="Cambria Math"/>
            <w:sz w:val="28"/>
            <w:szCs w:val="28"/>
            <w:lang w:eastAsia="zh-CN"/>
          </w:rPr>
          <ns8:t>1</ns8:t>
        </ns8:r>
      </ns8:oMath>
      <w:r w:rsidR="00305267" w:rsidRPr="00747A22">
        <w:rPr>
          <w:rFonts w:hint="eastAsia"/>
          <w:sz w:val="28"/>
          <w:szCs w:val="28"/>
          <w:lang w:eastAsia="zh-CN"/>
        </w:rPr>
        <w:t>表示正常可用，介于</w:t>
      </w:r>
      <w:r w:rsidR="00305267" w:rsidRPr="00747A22">
        <w:rPr>
          <w:rFonts w:hint="eastAsia"/>
          <w:sz w:val="28"/>
          <w:szCs w:val="28"/>
          <w:lang w:eastAsia="zh-CN"/>
        </w:rPr>
        <w:t>0</w:t>
      </w:r>
      <w:r w:rsidR="00305267" w:rsidRPr="00747A22">
        <w:rPr>
          <w:rFonts w:hint="eastAsia"/>
          <w:sz w:val="28"/>
          <w:szCs w:val="28"/>
          <w:lang w:eastAsia="zh-CN"/>
        </w:rPr>
        <w:t>和</w:t>
      </w:r>
      <w:r w:rsidR="00305267" w:rsidRPr="00747A22">
        <w:rPr>
          <w:rFonts w:hint="eastAsia"/>
          <w:sz w:val="28"/>
          <w:szCs w:val="28"/>
          <w:lang w:eastAsia="zh-CN"/>
        </w:rPr>
        <w:t>1</w:t>
      </w:r>
      <w:r w:rsidR="00305267" w:rsidRPr="00747A22">
        <w:rPr>
          <w:rFonts w:hint="eastAsia"/>
          <w:sz w:val="28"/>
          <w:szCs w:val="28"/>
          <w:lang w:eastAsia="zh-CN"/>
        </w:rPr>
        <w:t>之间表示降额，取</w:t>
      </w:r>
      <w:r w:rsidR="00305267" w:rsidRPr="00747A22">
        <w:rPr>
          <w:rFonts w:hint="eastAsia"/>
          <w:sz w:val="28"/>
          <w:szCs w:val="28"/>
          <w:lang w:eastAsia="zh-CN"/>
        </w:rPr>
        <w:t>0</w:t>
      </w:r>
      <w:r w:rsidR="00305267" w:rsidRPr="00747A22">
        <w:rPr>
          <w:rFonts w:hint="eastAsia"/>
          <w:sz w:val="28"/>
          <w:szCs w:val="28"/>
          <w:lang w:eastAsia="zh-CN"/>
        </w:rPr>
        <w:t>表示相应设备或通道关闭。</w:t>
      </w:r>
    </w:p>
    <w:p ns2:paraId="2702FD65" ns2: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lastRenderedPageBreak/>
        <w:t>在线策略需要提前形成产品计划时，定义</w:t>
      </w:r>
    </w:p>
    <w:p ns2:paraId="38BFDE43" ns2:textId="77777777" w:rsidR="00305267" w:rsidRPr="00747A22" w:rsidRDefault="00000000">
      <w:pPr>
        <w:pStyle w:val="af1"/>
        <w:spacing w:after="50" w:line="269" w:lineRule="auto"/>
        <w:jc w:val="center"/>
        <w:rPr>
          <w:sz w:val="28"/>
          <w:szCs w:val="28"/>
        </w:rPr>
      </w:pPr>
      <ns8:oMathPara>
        <ns8:oMathParaPr>
          <ns8:jc ns8:val="center"/>
        </ns8:oMathParaPr>
        <ns8:oMath>
          <ns8:sSub>
            <ns8:sSubPr>
              <ns8:ctrlPr>
                <w:rPr>
                  <w:rFonts w:ascii="Cambria Math" w:hAnsi="Cambria Math"/>
                  <w:sz w:val="28"/>
                  <w:szCs w:val="28"/>
                </w:rPr>
              </ns8:ctrlPr>
            </ns8:sSubPr>
            <ns8:e>
              <ns8:r>
                <w:rPr>
                  <w:rFonts w:ascii="Cambria Math" w:hAnsi="Cambria Math"/>
                  <w:sz w:val="28"/>
                  <w:szCs w:val="28"/>
                </w:rPr>
                <ns8:t>p</ns8:t>
              </ns8:r>
            </ns8:e>
            <ns8:sub>
              <ns8:r>
                <w:rPr>
                  <w:rFonts w:ascii="Cambria Math" w:hAnsi="Cambria Math"/>
                  <w:sz w:val="28"/>
                  <w:szCs w:val="28"/>
                </w:rPr>
                <ns8:t>E,t</ns8:t>
              </ns8:r>
            </ns8:sub>
          </ns8:sSub>
          <ns8:r>
            <ns8:rPr>
              <ns8:lit/>
              <ns8:nor/>
            </ns8:rPr>
            <w:rPr>
              <w:sz w:val="28"/>
              <w:szCs w:val="28"/>
            </w:rPr>
            <ns8:t>=</ns8:t>
          </ns8:r>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r>
                <w:rPr>
                  <w:rFonts w:ascii="Cambria Math" w:hAnsi="Cambria Math"/>
                  <w:sz w:val="28"/>
                  <w:szCs w:val="28"/>
                </w:rPr>
                <ns8:t>cable,s</ns8:t>
              </ns8:r>
            </ns8:sup>
          </ns8:sSubSup>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p</ns8:t>
              </ns8:r>
            </ns8:e>
            <ns8:sub>
              <ns8:r>
                <w:rPr>
                  <w:rFonts w:ascii="Cambria Math" w:hAnsi="Cambria Math"/>
                  <w:sz w:val="28"/>
                  <w:szCs w:val="28"/>
                </w:rPr>
                <ns8:t>H,t</ns8:t>
              </ns8:r>
            </ns8:sub>
          </ns8:sSub>
          <ns8:r>
            <ns8:rPr>
              <ns8:lit/>
              <ns8:nor/>
            </ns8:rPr>
            <w:rPr>
              <w:sz w:val="28"/>
              <w:szCs w:val="28"/>
            </w:rPr>
            <ns8:t>=</ns8:t>
          </ns8:r>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r>
                <w:rPr>
                  <w:rFonts w:ascii="Cambria Math" w:hAnsi="Cambria Math"/>
                  <w:sz w:val="28"/>
                  <w:szCs w:val="28"/>
                </w:rPr>
                <ns8:t>EL</ns8:t>
              </ns8:r>
            </ns8:sup>
          </ns8:sSubSup>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p</ns8:t>
              </ns8:r>
            </ns8:e>
            <ns8:sub>
              <ns8:r>
                <w:rPr>
                  <w:rFonts w:ascii="Cambria Math" w:hAnsi="Cambria Math"/>
                  <w:sz w:val="28"/>
                  <w:szCs w:val="28"/>
                </w:rPr>
                <ns8:t>C,t</ns8:t>
              </ns8:r>
            </ns8:sub>
          </ns8:sSub>
          <ns8:r>
            <ns8:rPr>
              <ns8:lit/>
              <ns8:nor/>
            </ns8:rPr>
            <w:rPr>
              <w:sz w:val="28"/>
              <w:szCs w:val="28"/>
            </w:rPr>
            <ns8:t>=</ns8:t>
          </ns8:r>
          <ns8:sSubSup>
            <ns8:sSubSupPr>
              <ns8:ctrlPr>
                <w:rPr>
                  <w:rFonts w:ascii="Cambria Math" w:hAnsi="Cambria Math"/>
                  <w:sz w:val="28"/>
                  <w:szCs w:val="28"/>
                </w:rPr>
              </ns8:ctrlPr>
            </ns8:sSubSupPr>
            <ns8:e>
              <ns8:r>
                <w:rPr>
                  <w:rFonts w:ascii="Cambria Math" w:hAnsi="Cambria Math"/>
                  <w:sz w:val="28"/>
                  <w:szCs w:val="28"/>
                </w:rPr>
                <ns8:t>P</ns8:t>
              </ns8:r>
            </ns8:e>
            <ns8:sub>
              <ns8:r>
                <w:rPr>
                  <w:rFonts w:ascii="Cambria Math" w:hAnsi="Cambria Math"/>
                  <w:sz w:val="28"/>
                  <w:szCs w:val="28"/>
                </w:rPr>
                <ns8:t>t</ns8:t>
              </ns8:r>
            </ns8:sub>
            <ns8:sup>
              <ns8:r>
                <w:rPr>
                  <w:rFonts w:ascii="Cambria Math" w:hAnsi="Cambria Math"/>
                  <w:sz w:val="28"/>
                  <w:szCs w:val="28"/>
                </w:rPr>
                <ns8:t>comp,f</ns8:t>
              </ns8:r>
            </ns8:sup>
          </ns8:sSubSup>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p</ns8:t>
              </ns8:r>
            </ns8:e>
            <ns8:sub>
              <ns8:r>
                <w:rPr>
                  <w:rFonts w:ascii="Cambria Math" w:hAnsi="Cambria Math"/>
                  <w:sz w:val="28"/>
                  <w:szCs w:val="28"/>
                </w:rPr>
                <ns8:t>Σ,t</ns8:t>
              </ns8:r>
            </ns8:sub>
          </ns8:sSub>
          <ns8:r>
            <ns8:rPr>
              <ns8:lit/>
              <ns8:nor/>
            </ns8:rPr>
            <w:rPr>
              <w:sz w:val="28"/>
              <w:szCs w:val="28"/>
            </w:rPr>
            <ns8:t>=</ns8:t>
          </ns8:r>
          <ns8:sSub>
            <ns8:sSubPr>
              <ns8:ctrlPr>
                <w:rPr>
                  <w:rFonts w:ascii="Cambria Math" w:hAnsi="Cambria Math"/>
                  <w:sz w:val="28"/>
                  <w:szCs w:val="28"/>
                </w:rPr>
              </ns8:ctrlPr>
            </ns8:sSubPr>
            <ns8:e>
              <ns8:r>
                <w:rPr>
                  <w:rFonts w:ascii="Cambria Math" w:hAnsi="Cambria Math"/>
                  <w:sz w:val="28"/>
                  <w:szCs w:val="28"/>
                </w:rPr>
                <ns8:t>p</ns8:t>
              </ns8:r>
            </ns8:e>
            <ns8:sub>
              <ns8:r>
                <w:rPr>
                  <w:rFonts w:ascii="Cambria Math" w:hAnsi="Cambria Math"/>
                  <w:sz w:val="28"/>
                  <w:szCs w:val="28"/>
                </w:rPr>
                <ns8:t>E,t</ns8:t>
              </ns8:r>
            </ns8:sub>
          </ns8:sSub>
          <ns8:r>
            <ns8:rPr>
              <ns8:lit/>
              <ns8:nor/>
            </ns8:rPr>
            <w:rPr>
              <w:sz w:val="28"/>
              <w:szCs w:val="28"/>
            </w:rPr>
            <ns8:t>+</ns8:t>
          </ns8:r>
          <ns8:sSub>
            <ns8:sSubPr>
              <ns8:ctrlPr>
                <w:rPr>
                  <w:rFonts w:ascii="Cambria Math" w:hAnsi="Cambria Math"/>
                  <w:sz w:val="28"/>
                  <w:szCs w:val="28"/>
                </w:rPr>
              </ns8:ctrlPr>
            </ns8:sSubPr>
            <ns8:e>
              <ns8:r>
                <w:rPr>
                  <w:rFonts w:ascii="Cambria Math" w:hAnsi="Cambria Math"/>
                  <w:sz w:val="28"/>
                  <w:szCs w:val="28"/>
                </w:rPr>
                <ns8:t>p</ns8:t>
              </ns8:r>
            </ns8:e>
            <ns8:sub>
              <ns8:r>
                <w:rPr>
                  <w:rFonts w:ascii="Cambria Math" w:hAnsi="Cambria Math"/>
                  <w:sz w:val="28"/>
                  <w:szCs w:val="28"/>
                </w:rPr>
                <ns8:t>H,t</ns8:t>
              </ns8:r>
            </ns8:sub>
          </ns8:sSub>
          <ns8:r>
            <ns8:rPr>
              <ns8:lit/>
              <ns8:nor/>
            </ns8:rPr>
            <w:rPr>
              <w:sz w:val="28"/>
              <w:szCs w:val="28"/>
            </w:rPr>
            <ns8:t>+</ns8:t>
          </ns8:r>
          <ns8:sSub>
            <ns8:sSubPr>
              <ns8:ctrlPr>
                <w:rPr>
                  <w:rFonts w:ascii="Cambria Math" w:hAnsi="Cambria Math"/>
                  <w:sz w:val="28"/>
                  <w:szCs w:val="28"/>
                </w:rPr>
              </ns8:ctrlPr>
            </ns8:sSubPr>
            <ns8:e>
              <ns8:r>
                <w:rPr>
                  <w:rFonts w:ascii="Cambria Math" w:hAnsi="Cambria Math"/>
                  <w:sz w:val="28"/>
                  <w:szCs w:val="28"/>
                </w:rPr>
                <ns8:t>p</ns8:t>
              </ns8:r>
            </ns8:e>
            <ns8:sub>
              <ns8:r>
                <w:rPr>
                  <w:rFonts w:ascii="Cambria Math" w:hAnsi="Cambria Math"/>
                  <w:sz w:val="28"/>
                  <w:szCs w:val="28"/>
                </w:rPr>
                <ns8:t>C,t</ns8:t>
              </ns8:r>
            </ns8:sub>
          </ns8:sSub>
          <ns8:r>
            <w:rPr>
              <w:rFonts w:ascii="Cambria Math" w:hAnsi="Cambria Math"/>
              <w:sz w:val="28"/>
              <w:szCs w:val="28"/>
            </w:rPr>
            <ns8:t>,</ns8:t>
          </ns8:r>
        </ns8:oMath>
      </ns8:oMathPara>
    </w:p>
    <w:p ns2:paraId="33BE90A0" ns2:textId="77777777" w:rsidR="00305267" w:rsidRPr="00747A22" w:rsidRDefault="00305267">
      <w:pPr>
        <w:pStyle w:val="af1"/>
        <w:spacing w:after="50" w:line="269" w:lineRule="auto"/>
        <w:rPr>
          <w:sz w:val="28"/>
          <w:szCs w:val="28"/>
          <w:lang w:eastAsia="zh-CN"/>
        </w:rPr>
      </w:pPr>
      <w:r w:rsidRPr="00747A22">
        <w:rPr>
          <w:rFonts w:hint="eastAsia"/>
          <w:sz w:val="28"/>
          <w:szCs w:val="28"/>
          <w:lang w:eastAsia="zh-CN"/>
        </w:rPr>
        <w:t>其中</w:t>
      </w:r>
      <ns8:oMath>
        <ns8:sSub>
          <ns8:sSubPr>
            <ns8:ctrlPr>
              <w:rPr>
                <w:rFonts w:ascii="Cambria Math" w:hAnsi="Cambria Math"/>
                <w:sz w:val="28"/>
                <w:szCs w:val="28"/>
              </w:rPr>
            </ns8:ctrlPr>
          </ns8:sSubPr>
          <ns8:e>
            <ns8:r>
              <w:rPr>
                <w:rFonts w:ascii="Cambria Math" w:hAnsi="Cambria Math"/>
                <w:sz w:val="28"/>
                <w:szCs w:val="28"/>
                <w:lang w:eastAsia="zh-CN"/>
              </w:rPr>
              <ns8:t>p</ns8:t>
            </ns8:r>
          </ns8:e>
          <ns8:sub>
            <ns8:r>
              <w:rPr>
                <w:rFonts w:ascii="Cambria Math" w:hAnsi="Cambria Math"/>
                <w:sz w:val="28"/>
                <w:szCs w:val="28"/>
                <w:lang w:eastAsia="zh-CN"/>
              </w:rPr>
              <ns8:t>E,t</ns8:t>
            </ns8:r>
          </ns8:sub>
        </ns8:sSub>
      </ns8:oMath>
      <w:r w:rsidRPr="00747A22">
        <w:rPr>
          <w:sz w:val="28"/>
          <w:szCs w:val="28"/>
          <w:lang w:eastAsia="zh-CN"/>
        </w:rPr>
        <w:t>、</w:t>
      </w:r>
      <ns8:oMath>
        <ns8:sSub>
          <ns8:sSubPr>
            <ns8:ctrlPr>
              <w:rPr>
                <w:rFonts w:ascii="Cambria Math" w:hAnsi="Cambria Math"/>
                <w:sz w:val="28"/>
                <w:szCs w:val="28"/>
              </w:rPr>
            </ns8:ctrlPr>
          </ns8:sSubPr>
          <ns8:e>
            <ns8:r>
              <w:rPr>
                <w:rFonts w:ascii="Cambria Math" w:hAnsi="Cambria Math"/>
                <w:sz w:val="28"/>
                <w:szCs w:val="28"/>
                <w:lang w:eastAsia="zh-CN"/>
              </w:rPr>
              <ns8:t>p</ns8:t>
            </ns8:r>
          </ns8:e>
          <ns8:sub>
            <ns8:r>
              <w:rPr>
                <w:rFonts w:ascii="Cambria Math" w:hAnsi="Cambria Math"/>
                <w:sz w:val="28"/>
                <w:szCs w:val="28"/>
                <w:lang w:eastAsia="zh-CN"/>
              </w:rPr>
              <ns8:t>H,t</ns8:t>
            </ns8:r>
          </ns8:sub>
        </ns8:sSub>
      </ns8:oMath>
      <w:r w:rsidRPr="00747A22">
        <w:rPr>
          <w:rFonts w:hint="eastAsia"/>
          <w:sz w:val="28"/>
          <w:szCs w:val="28"/>
          <w:lang w:eastAsia="zh-CN"/>
        </w:rPr>
        <w:t>和</w:t>
      </w:r>
      <ns8:oMath>
        <ns8:sSub>
          <ns8:sSubPr>
            <ns8:ctrlPr>
              <w:rPr>
                <w:rFonts w:ascii="Cambria Math" w:hAnsi="Cambria Math"/>
                <w:sz w:val="28"/>
                <w:szCs w:val="28"/>
              </w:rPr>
            </ns8:ctrlPr>
          </ns8:sSubPr>
          <ns8:e>
            <ns8:r>
              <w:rPr>
                <w:rFonts w:ascii="Cambria Math" w:hAnsi="Cambria Math"/>
                <w:sz w:val="28"/>
                <w:szCs w:val="28"/>
                <w:lang w:eastAsia="zh-CN"/>
              </w:rPr>
              <ns8:t>p</ns8:t>
            </ns8:r>
          </ns8:e>
          <ns8:sub>
            <ns8:r>
              <w:rPr>
                <w:rFonts w:ascii="Cambria Math" w:hAnsi="Cambria Math"/>
                <w:sz w:val="28"/>
                <w:szCs w:val="28"/>
                <w:lang w:eastAsia="zh-CN"/>
              </w:rPr>
              <ns8:t>C,t</ns8:t>
            </ns8:r>
          </ns8:sub>
        </ns8:sSub>
      </ns8:oMath>
      <w:r w:rsidRPr="00747A22">
        <w:rPr>
          <w:rFonts w:hint="eastAsia"/>
          <w:sz w:val="28"/>
          <w:szCs w:val="28"/>
          <w:lang w:eastAsia="zh-CN"/>
        </w:rPr>
        <w:t>分别为电力外送、制氢和弹性算力实际投入功率。若计划份额</w:t>
      </w:r>
      <ns8:oMath>
        <ns8:sSub>
          <ns8:sSubPr>
            <ns8:ctrlPr>
              <w:rPr>
                <w:rFonts w:ascii="Cambria Math" w:hAnsi="Cambria Math"/>
                <w:sz w:val="28"/>
                <w:szCs w:val="28"/>
              </w:rPr>
            </ns8:ctrlPr>
          </ns8:sSubPr>
          <ns8:e>
            <ns8:r>
              <w:rPr>
                <w:rFonts w:ascii="Cambria Math" w:hAnsi="Cambria Math"/>
                <w:sz w:val="28"/>
                <w:szCs w:val="28"/>
                <w:lang w:eastAsia="zh-CN"/>
              </w:rPr>
              <ns8:t>q</ns8:t>
            </ns8:r>
          </ns8:e>
          <ns8:sub>
            <ns8:r>
              <w:rPr>
                <w:rFonts w:ascii="Cambria Math" w:hAnsi="Cambria Math"/>
                <w:sz w:val="28"/>
                <w:szCs w:val="28"/>
                <w:lang w:eastAsia="zh-CN"/>
              </w:rPr>
              <ns8:t>E,t</ns8:t>
            </ns8:r>
          </ns8:sub>
        </ns8:sSub>
        <ns8:r>
          <ns8:rPr>
            <ns8:lit/>
            <ns8:nor/>
          </ns8:rPr>
          <w:rPr>
            <w:sz w:val="28"/>
            <w:szCs w:val="28"/>
            <w:lang w:eastAsia="zh-CN"/>
          </w:rPr>
          <ns8:t>+</ns8:t>
        </ns8:r>
        <ns8:sSub>
          <ns8:sSubPr>
            <ns8:ctrlPr>
              <w:rPr>
                <w:rFonts w:ascii="Cambria Math" w:hAnsi="Cambria Math"/>
                <w:sz w:val="28"/>
                <w:szCs w:val="28"/>
              </w:rPr>
            </ns8:ctrlPr>
          </ns8:sSubPr>
          <ns8:e>
            <ns8:r>
              <w:rPr>
                <w:rFonts w:ascii="Cambria Math" w:hAnsi="Cambria Math"/>
                <w:sz w:val="28"/>
                <w:szCs w:val="28"/>
                <w:lang w:eastAsia="zh-CN"/>
              </w:rPr>
              <ns8:t>q</ns8:t>
            </ns8:r>
          </ns8:e>
          <ns8:sub>
            <ns8:r>
              <w:rPr>
                <w:rFonts w:ascii="Cambria Math" w:hAnsi="Cambria Math"/>
                <w:sz w:val="28"/>
                <w:szCs w:val="28"/>
                <w:lang w:eastAsia="zh-CN"/>
              </w:rPr>
              <ns8:t>H,t</ns8:t>
            </ns8:r>
          </ns8:sub>
        </ns8:sSub>
        <ns8:r>
          <ns8:rPr>
            <ns8:lit/>
            <ns8:nor/>
          </ns8:rPr>
          <w:rPr>
            <w:sz w:val="28"/>
            <w:szCs w:val="28"/>
            <w:lang w:eastAsia="zh-CN"/>
          </w:rPr>
          <ns8:t>+</ns8:t>
        </ns8:r>
        <ns8:sSub>
          <ns8:sSubPr>
            <ns8:ctrlPr>
              <w:rPr>
                <w:rFonts w:ascii="Cambria Math" w:hAnsi="Cambria Math"/>
                <w:sz w:val="28"/>
                <w:szCs w:val="28"/>
              </w:rPr>
            </ns8:ctrlPr>
          </ns8:sSubPr>
          <ns8:e>
            <ns8:r>
              <w:rPr>
                <w:rFonts w:ascii="Cambria Math" w:hAnsi="Cambria Math"/>
                <w:sz w:val="28"/>
                <w:szCs w:val="28"/>
                <w:lang w:eastAsia="zh-CN"/>
              </w:rPr>
              <ns8:t>q</ns8:t>
            </ns8:r>
          </ns8:e>
          <ns8:sub>
            <ns8:r>
              <w:rPr>
                <w:rFonts w:ascii="Cambria Math" w:hAnsi="Cambria Math"/>
                <w:sz w:val="28"/>
                <w:szCs w:val="28"/>
                <w:lang w:eastAsia="zh-CN"/>
              </w:rPr>
              <ns8:t>C,t</ns8:t>
            </ns8:r>
          </ns8:sub>
        </ns8:sSub>
        <ns8:r>
          <ns8:rPr>
            <ns8:lit/>
            <ns8:nor/>
          </ns8:rPr>
          <w:rPr>
            <w:sz w:val="28"/>
            <w:szCs w:val="28"/>
            <w:lang w:eastAsia="zh-CN"/>
          </w:rPr>
          <ns8:t>=</ns8:t>
        </ns8:r>
        <ns8:r>
          <w:rPr>
            <w:rFonts w:ascii="Cambria Math" w:hAnsi="Cambria Math"/>
            <w:sz w:val="28"/>
            <w:szCs w:val="28"/>
            <w:lang w:eastAsia="zh-CN"/>
          </w:rPr>
          <ns8:t>1</ns8:t>
        </ns8:r>
      </ns8:oMath>
      <w:r w:rsidRPr="00747A22">
        <w:rPr>
          <w:rFonts w:hint="eastAsia"/>
          <w:sz w:val="28"/>
          <w:szCs w:val="28"/>
          <w:lang w:eastAsia="zh-CN"/>
        </w:rPr>
        <w:t>，允许偏差为</w:t>
      </w:r>
      <ns8:oMath>
        <ns8:r>
          <w:rPr>
            <w:rFonts w:ascii="Cambria Math" w:hAnsi="Cambria Math"/>
            <w:sz w:val="28"/>
            <w:szCs w:val="28"/>
            <w:lang w:eastAsia="zh-CN"/>
          </w:rPr>
          <ns8:t>δ</ns8:t>
        </ns8:r>
      </ns8:oMath>
      <w:r w:rsidRPr="00747A22">
        <w:rPr>
          <w:rFonts w:hint="eastAsia"/>
          <w:sz w:val="28"/>
          <w:szCs w:val="28"/>
          <w:lang w:eastAsia="zh-CN"/>
        </w:rPr>
        <w:t>，则</w:t>
      </w:r>
    </w:p>
    <w:p ns2:paraId="30BF0D43" ns2:textId="77777777" w:rsidR="00305267" w:rsidRPr="00747A22" w:rsidRDefault="00305267">
      <w:pPr>
        <w:pStyle w:val="af1"/>
        <w:spacing w:after="50" w:line="269" w:lineRule="auto"/>
        <w:jc w:val="center"/>
        <w:rPr>
          <w:sz w:val="28"/>
          <w:szCs w:val="28"/>
        </w:rPr>
      </w:pPr>
      <ns8:oMathPara>
        <ns8:oMathParaPr>
          <ns8:jc ns8:val="center"/>
        </ns8:oMathParaPr>
        <ns8:oMath>
          <ns8:r>
            <w:rPr>
              <w:rFonts w:ascii="Cambria Math" w:hAnsi="Cambria Math"/>
              <w:sz w:val="28"/>
              <w:szCs w:val="28"/>
            </w:rPr>
            <ns8:t>max{0,</ns8:t>
          </ns8:r>
          <ns8:sSub>
            <ns8:sSubPr>
              <ns8:ctrlPr>
                <w:rPr>
                  <w:rFonts w:ascii="Cambria Math" w:hAnsi="Cambria Math"/>
                  <w:sz w:val="28"/>
                  <w:szCs w:val="28"/>
                </w:rPr>
              </ns8:ctrlPr>
            </ns8:sSubPr>
            <ns8:e>
              <ns8:r>
                <w:rPr>
                  <w:rFonts w:ascii="Cambria Math" w:hAnsi="Cambria Math"/>
                  <w:sz w:val="28"/>
                  <w:szCs w:val="28"/>
                </w:rPr>
                <ns8:t>q</ns8:t>
              </ns8:r>
            </ns8:e>
            <ns8:sub>
              <ns8:r>
                <w:rPr>
                  <w:rFonts w:ascii="Cambria Math" w:hAnsi="Cambria Math"/>
                  <w:sz w:val="28"/>
                  <w:szCs w:val="28"/>
                </w:rPr>
                <ns8:t>i,t</ns8:t>
              </ns8:r>
            </ns8:sub>
          </ns8:sSub>
          <ns8:r>
            <ns8:rPr>
              <ns8:lit/>
              <ns8:nor/>
            </ns8:rPr>
            <w:rPr>
              <w:sz w:val="28"/>
              <w:szCs w:val="28"/>
            </w:rPr>
            <ns8:t>-</ns8:t>
          </ns8:r>
          <ns8:r>
            <w:rPr>
              <w:rFonts w:ascii="Cambria Math" w:hAnsi="Cambria Math"/>
              <w:sz w:val="28"/>
              <w:szCs w:val="28"/>
            </w:rPr>
            <ns8:t>δ}</ns8:t>
          </ns8:r>
          <ns8:sSub>
            <ns8:sSubPr>
              <ns8:ctrlPr>
                <w:rPr>
                  <w:rFonts w:ascii="Cambria Math" w:hAnsi="Cambria Math"/>
                  <w:sz w:val="28"/>
                  <w:szCs w:val="28"/>
                </w:rPr>
              </ns8:ctrlPr>
            </ns8:sSubPr>
            <ns8:e>
              <ns8:r>
                <w:rPr>
                  <w:rFonts w:ascii="Cambria Math" w:hAnsi="Cambria Math"/>
                  <w:sz w:val="28"/>
                  <w:szCs w:val="28"/>
                </w:rPr>
                <ns8:t>p</ns8:t>
              </ns8:r>
            </ns8:e>
            <ns8:sub>
              <ns8:r>
                <w:rPr>
                  <w:rFonts w:ascii="Cambria Math" w:hAnsi="Cambria Math"/>
                  <w:sz w:val="28"/>
                  <w:szCs w:val="28"/>
                </w:rPr>
                <ns8:t>Σ,t</ns8:t>
              </ns8:r>
            </ns8:sub>
          </ns8:sSub>
          <ns8:r>
            <ns8:rPr>
              <ns8:lit/>
              <ns8:nor/>
            </ns8:rPr>
            <w:rPr>
              <w:sz w:val="28"/>
              <w:szCs w:val="28"/>
            </w:rPr>
            <ns8:t>-</ns8:t>
          </ns8:r>
          <ns8:sSubSup>
            <ns8:sSubSupPr>
              <ns8:ctrlPr>
                <w:rPr>
                  <w:rFonts w:ascii="Cambria Math" w:hAnsi="Cambria Math"/>
                  <w:sz w:val="28"/>
                  <w:szCs w:val="28"/>
                </w:rPr>
              </ns8:ctrlPr>
            </ns8:sSubSupPr>
            <ns8:e>
              <ns8:r>
                <w:rPr>
                  <w:rFonts w:ascii="Cambria Math" w:hAnsi="Cambria Math"/>
                  <w:sz w:val="28"/>
                  <w:szCs w:val="28"/>
                </w:rPr>
                <ns8:t>ξ</ns8:t>
              </ns8:r>
            </ns8:e>
            <ns8:sub>
              <ns8:r>
                <w:rPr>
                  <w:rFonts w:ascii="Cambria Math" w:hAnsi="Cambria Math"/>
                  <w:sz w:val="28"/>
                  <w:szCs w:val="28"/>
                </w:rPr>
                <ns8:t>i,t</ns8:t>
              </ns8:r>
            </ns8:sub>
            <ns8:sup>
              <ns8:r>
                <w:rPr>
                  <w:rFonts w:ascii="Cambria Math" w:hAnsi="Cambria Math"/>
                  <w:sz w:val="28"/>
                  <w:szCs w:val="28"/>
                </w:rPr>
                <ns8:t>plan</ns8:t>
              </ns8:r>
            </ns8:sup>
          </ns8:sSubSup>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p</ns8:t>
              </ns8:r>
            </ns8:e>
            <ns8:sub>
              <ns8:r>
                <w:rPr>
                  <w:rFonts w:ascii="Cambria Math" w:hAnsi="Cambria Math"/>
                  <w:sz w:val="28"/>
                  <w:szCs w:val="28"/>
                </w:rPr>
                <ns8:t>i,t</ns8:t>
              </ns8:r>
            </ns8:sub>
          </ns8:sSub>
          <ns8:r>
            <w:rPr>
              <w:rFonts w:ascii="Cambria Math" w:hAnsi="Cambria Math"/>
              <w:sz w:val="28"/>
              <w:szCs w:val="28"/>
            </w:rPr>
            <ns8:t>≤min{1,</ns8:t>
          </ns8:r>
          <ns8:sSub>
            <ns8:sSubPr>
              <ns8:ctrlPr>
                <w:rPr>
                  <w:rFonts w:ascii="Cambria Math" w:hAnsi="Cambria Math"/>
                  <w:sz w:val="28"/>
                  <w:szCs w:val="28"/>
                </w:rPr>
              </ns8:ctrlPr>
            </ns8:sSubPr>
            <ns8:e>
              <ns8:r>
                <w:rPr>
                  <w:rFonts w:ascii="Cambria Math" w:hAnsi="Cambria Math"/>
                  <w:sz w:val="28"/>
                  <w:szCs w:val="28"/>
                </w:rPr>
                <ns8:t>q</ns8:t>
              </ns8:r>
            </ns8:e>
            <ns8:sub>
              <ns8:r>
                <w:rPr>
                  <w:rFonts w:ascii="Cambria Math" w:hAnsi="Cambria Math"/>
                  <w:sz w:val="28"/>
                  <w:szCs w:val="28"/>
                </w:rPr>
                <ns8:t>i,t</ns8:t>
              </ns8:r>
            </ns8:sub>
          </ns8:sSub>
          <ns8:r>
            <ns8:rPr>
              <ns8:lit/>
              <ns8:nor/>
            </ns8:rPr>
            <w:rPr>
              <w:sz w:val="28"/>
              <w:szCs w:val="28"/>
            </w:rPr>
            <ns8:t>+</ns8:t>
          </ns8:r>
          <ns8:r>
            <w:rPr>
              <w:rFonts w:ascii="Cambria Math" w:hAnsi="Cambria Math"/>
              <w:sz w:val="28"/>
              <w:szCs w:val="28"/>
            </w:rPr>
            <ns8:t>δ}</ns8:t>
          </ns8:r>
          <ns8:sSub>
            <ns8:sSubPr>
              <ns8:ctrlPr>
                <w:rPr>
                  <w:rFonts w:ascii="Cambria Math" w:hAnsi="Cambria Math"/>
                  <w:sz w:val="28"/>
                  <w:szCs w:val="28"/>
                </w:rPr>
              </ns8:ctrlPr>
            </ns8:sSubPr>
            <ns8:e>
              <ns8:r>
                <w:rPr>
                  <w:rFonts w:ascii="Cambria Math" w:hAnsi="Cambria Math"/>
                  <w:sz w:val="28"/>
                  <w:szCs w:val="28"/>
                </w:rPr>
                <ns8:t>p</ns8:t>
              </ns8:r>
            </ns8:e>
            <ns8:sub>
              <ns8:r>
                <w:rPr>
                  <w:rFonts w:ascii="Cambria Math" w:hAnsi="Cambria Math"/>
                  <w:sz w:val="28"/>
                  <w:szCs w:val="28"/>
                </w:rPr>
                <ns8:t>Σ,t</ns8:t>
              </ns8:r>
            </ns8:sub>
          </ns8:sSub>
          <ns8:r>
            <ns8:rPr>
              <ns8:lit/>
              <ns8:nor/>
            </ns8:rPr>
            <w:rPr>
              <w:sz w:val="28"/>
              <w:szCs w:val="28"/>
            </w:rPr>
            <ns8:t>+</ns8:t>
          </ns8:r>
          <ns8:sSubSup>
            <ns8:sSubSupPr>
              <ns8:ctrlPr>
                <w:rPr>
                  <w:rFonts w:ascii="Cambria Math" w:hAnsi="Cambria Math"/>
                  <w:sz w:val="28"/>
                  <w:szCs w:val="28"/>
                </w:rPr>
              </ns8:ctrlPr>
            </ns8:sSubSupPr>
            <ns8:e>
              <ns8:r>
                <w:rPr>
                  <w:rFonts w:ascii="Cambria Math" w:hAnsi="Cambria Math"/>
                  <w:sz w:val="28"/>
                  <w:szCs w:val="28"/>
                </w:rPr>
                <ns8:t>ξ</ns8:t>
              </ns8:r>
            </ns8:e>
            <ns8:sub>
              <ns8:r>
                <w:rPr>
                  <w:rFonts w:ascii="Cambria Math" w:hAnsi="Cambria Math"/>
                  <w:sz w:val="28"/>
                  <w:szCs w:val="28"/>
                </w:rPr>
                <ns8:t>i,t</ns8:t>
              </ns8:r>
            </ns8:sub>
            <ns8:sup>
              <ns8:r>
                <w:rPr>
                  <w:rFonts w:ascii="Cambria Math" w:hAnsi="Cambria Math"/>
                  <w:sz w:val="28"/>
                  <w:szCs w:val="28"/>
                </w:rPr>
                <ns8:t>plan</ns8:t>
              </ns8:r>
            </ns8:sup>
          </ns8:sSubSup>
          <ns8:r>
            <w:rPr>
              <w:rFonts w:ascii="Cambria Math" w:hAnsi="Cambria Math"/>
              <w:sz w:val="28"/>
              <w:szCs w:val="28"/>
            </w:rPr>
            <ns8:t>,</ns8:t>
          </ns8:r>
          <ns8:sSubSup>
            <ns8:sSubSupPr>
              <ns8:ctrlPr>
                <w:rPr>
                  <w:rFonts w:ascii="Cambria Math" w:hAnsi="Cambria Math"/>
                  <w:sz w:val="28"/>
                  <w:szCs w:val="28"/>
                </w:rPr>
              </ns8:ctrlPr>
            </ns8:sSubSupPr>
            <ns8:e>
              <ns8:r>
                <w:rPr>
                  <w:rFonts w:ascii="Cambria Math" w:hAnsi="Cambria Math"/>
                  <w:sz w:val="28"/>
                  <w:szCs w:val="28"/>
                </w:rPr>
                <ns8:t>ξ</ns8:t>
              </ns8:r>
            </ns8:e>
            <ns8:sub>
              <ns8:r>
                <w:rPr>
                  <w:rFonts w:ascii="Cambria Math" w:hAnsi="Cambria Math"/>
                  <w:sz w:val="28"/>
                  <w:szCs w:val="28"/>
                </w:rPr>
                <ns8:t>i,t</ns8:t>
              </ns8:r>
            </ns8:sub>
            <ns8:sup>
              <ns8:r>
                <w:rPr>
                  <w:rFonts w:ascii="Cambria Math" w:hAnsi="Cambria Math"/>
                  <w:sz w:val="28"/>
                  <w:szCs w:val="28"/>
                </w:rPr>
                <ns8:t>plan</ns8:t>
              </ns8:r>
            </ns8:sup>
          </ns8:sSubSup>
          <ns8:r>
            <w:rPr>
              <w:rFonts w:ascii="Cambria Math" w:hAnsi="Cambria Math"/>
              <w:sz w:val="28"/>
              <w:szCs w:val="28"/>
            </w:rPr>
            <ns8:t>≥0.</ns8:t>
          </ns8:r>
        </ns8:oMath>
      </ns8:oMathPara>
    </w:p>
    <w:p ns2:paraId="1D3BB01D" ns2:textId="2C6C9397" w:rsidR="00A16DFC" w:rsidRPr="00747A22" w:rsidRDefault="00305267" w:rsidP="00747A22">
      <w:pPr>
        <w:pStyle w:val="af1"/>
        <w:spacing w:after="50" w:line="269" w:lineRule="auto"/>
        <w:rPr>
          <w:sz w:val="28"/>
          <w:szCs w:val="28"/>
          <w:lang w:eastAsia="zh-CN"/>
        </w:rPr>
      </w:pPr>
      <w:r w:rsidRPr="00747A22">
        <w:rPr>
          <w:sz w:val="28"/>
          <w:szCs w:val="28"/>
          <w:lang w:eastAsia="zh-CN"/>
        </w:rPr>
        <w:t>计划份额约束使用非负松弛量</w:t>
      </w:r>
      <w:proofErr w:type="spellStart"/>
      <w:r w:rsidRPr="00747A22">
        <w:rPr>
          <w:sz w:val="28"/>
          <w:szCs w:val="28"/>
        </w:rPr>
        <w:t>ξ</w:t>
      </w:r>
      <w:r w:rsidRPr="00747A22">
        <w:rPr>
          <w:sz w:val="28"/>
          <w:szCs w:val="28"/>
          <w:lang w:eastAsia="zh-CN"/>
        </w:rPr>
        <w:t>ᵖˡ</w:t>
      </w:r>
      <w:proofErr w:type="spellEnd"/>
      <w:r w:rsidRPr="00747A22">
        <w:rPr>
          <w:sz w:val="28"/>
          <w:szCs w:val="28"/>
          <w:lang w:eastAsia="zh-CN"/>
        </w:rPr>
        <w:t>ᵃⁿ</w:t>
      </w:r>
      <w:proofErr w:type="gramStart"/>
      <w:r w:rsidRPr="00747A22">
        <w:rPr>
          <w:sz w:val="28"/>
          <w:szCs w:val="28"/>
          <w:lang w:eastAsia="zh-CN"/>
        </w:rPr>
        <w:t>ᵢ,</w:t>
      </w:r>
      <w:proofErr w:type="gramEnd"/>
      <w:r w:rsidRPr="00747A22">
        <w:rPr>
          <w:sz w:val="28"/>
          <w:szCs w:val="28"/>
          <w:lang w:eastAsia="zh-CN"/>
        </w:rPr>
        <w:t>ₜ</w:t>
      </w:r>
      <w:r w:rsidRPr="00747A22">
        <w:rPr>
          <w:sz w:val="28"/>
          <w:szCs w:val="28"/>
          <w:lang w:eastAsia="zh-CN"/>
        </w:rPr>
        <w:t>记录计划回退；构网储备约束使用</w:t>
      </w:r>
      <w:proofErr w:type="spellStart"/>
      <w:r w:rsidRPr="00747A22">
        <w:rPr>
          <w:sz w:val="28"/>
          <w:szCs w:val="28"/>
        </w:rPr>
        <w:t>ξ</w:t>
      </w:r>
      <w:r w:rsidRPr="00747A22">
        <w:rPr>
          <w:sz w:val="28"/>
          <w:szCs w:val="28"/>
          <w:lang w:eastAsia="zh-CN"/>
        </w:rPr>
        <w:t>ʳᵉ</w:t>
      </w:r>
      <w:proofErr w:type="gramStart"/>
      <w:r w:rsidRPr="00747A22">
        <w:rPr>
          <w:sz w:val="28"/>
          <w:szCs w:val="28"/>
          <w:lang w:eastAsia="zh-CN"/>
        </w:rPr>
        <w:t>ˢ</w:t>
      </w:r>
      <w:proofErr w:type="spellEnd"/>
      <w:r w:rsidRPr="00747A22">
        <w:rPr>
          <w:sz w:val="28"/>
          <w:szCs w:val="28"/>
          <w:lang w:eastAsia="zh-CN"/>
        </w:rPr>
        <w:t>,</w:t>
      </w:r>
      <w:proofErr w:type="gramEnd"/>
      <w:r w:rsidRPr="00747A22">
        <w:rPr>
          <w:sz w:val="28"/>
          <w:szCs w:val="28"/>
          <w:lang w:eastAsia="zh-CN"/>
        </w:rPr>
        <w:t>ᴱₜ</w:t>
      </w:r>
      <w:r w:rsidRPr="00747A22">
        <w:rPr>
          <w:sz w:val="28"/>
          <w:szCs w:val="28"/>
          <w:lang w:eastAsia="zh-CN"/>
        </w:rPr>
        <w:t>和</w:t>
      </w:r>
      <w:proofErr w:type="spellStart"/>
      <w:r w:rsidRPr="00747A22">
        <w:rPr>
          <w:sz w:val="28"/>
          <w:szCs w:val="28"/>
        </w:rPr>
        <w:t>ξ</w:t>
      </w:r>
      <w:r w:rsidRPr="00747A22">
        <w:rPr>
          <w:sz w:val="28"/>
          <w:szCs w:val="28"/>
          <w:lang w:eastAsia="zh-CN"/>
        </w:rPr>
        <w:t>ʳᵉ</w:t>
      </w:r>
      <w:proofErr w:type="gramStart"/>
      <w:r w:rsidRPr="00747A22">
        <w:rPr>
          <w:sz w:val="28"/>
          <w:szCs w:val="28"/>
          <w:lang w:eastAsia="zh-CN"/>
        </w:rPr>
        <w:t>ˢ</w:t>
      </w:r>
      <w:proofErr w:type="spellEnd"/>
      <w:r w:rsidRPr="00747A22">
        <w:rPr>
          <w:sz w:val="28"/>
          <w:szCs w:val="28"/>
          <w:lang w:eastAsia="zh-CN"/>
        </w:rPr>
        <w:t>,</w:t>
      </w:r>
      <w:proofErr w:type="gramEnd"/>
      <w:r w:rsidRPr="00747A22">
        <w:rPr>
          <w:sz w:val="28"/>
          <w:szCs w:val="28"/>
          <w:lang w:eastAsia="zh-CN"/>
        </w:rPr>
        <w:t>ᴾₜ</w:t>
      </w:r>
      <w:r w:rsidRPr="00747A22">
        <w:rPr>
          <w:sz w:val="28"/>
          <w:szCs w:val="28"/>
          <w:lang w:eastAsia="zh-CN"/>
        </w:rPr>
        <w:t>记录能量与功率裕度回退。两类松弛是否按上述层级实现</w:t>
      </w:r>
      <w:r w:rsidRPr="00747A22">
        <w:rPr>
          <w:rFonts w:hint="eastAsia"/>
          <w:sz w:val="28"/>
          <w:szCs w:val="28"/>
          <w:lang w:eastAsia="zh-CN"/>
        </w:rPr>
        <w:t>以仿真为准</w:t>
      </w:r>
      <w:r w:rsidRPr="00747A22">
        <w:rPr>
          <w:sz w:val="28"/>
          <w:szCs w:val="28"/>
          <w:lang w:eastAsia="zh-CN"/>
        </w:rPr>
        <w:t>。</w:t>
      </w:r>
      <w:r w:rsidRPr="00747A22">
        <w:rPr>
          <w:rFonts w:hint="eastAsia"/>
          <w:sz w:val="28"/>
          <w:szCs w:val="28"/>
          <w:lang w:eastAsia="zh-CN"/>
        </w:rPr>
        <w:t>有限时域还需设置电池和氢库存的期末边界，采用最低期末状态或首尾闭合条件，避免在窗口末端集中释放库存。正常、预警、过境和恢复等事件状态通过</w:t>
      </w:r>
      <ns8:oMath>
        <ns8:sSubSup>
          <ns8:sSubSupPr>
            <ns8:ctrlPr>
              <w:rPr>
                <w:rFonts w:ascii="Cambria Math" w:hAnsi="Cambria Math"/>
                <w:sz w:val="28"/>
                <w:szCs w:val="28"/>
              </w:rPr>
            </ns8:ctrlPr>
          </ns8:sSubSupPr>
          <ns8:e>
            <ns8:r>
              <w:rPr>
                <w:rFonts w:ascii="Cambria Math" w:hAnsi="Cambria Math"/>
                <w:sz w:val="28"/>
                <w:szCs w:val="28"/>
                <w:lang w:eastAsia="zh-CN"/>
              </w:rPr>
              <ns8:t>A</ns8:t>
            </ns8:r>
          </ns8:e>
          <ns8:sub>
            <ns8:r>
              <w:rPr>
                <w:rFonts w:ascii="Cambria Math" w:hAnsi="Cambria Math"/>
                <w:sz w:val="28"/>
                <w:szCs w:val="28"/>
                <w:lang w:eastAsia="zh-CN"/>
              </w:rPr>
              <ns8:t>j,t</ns8:t>
            </ns8:r>
          </ns8:sub>
          <ns8:sup>
            <ns8:r>
              <w:rPr>
                <w:rFonts w:ascii="Cambria Math" w:hAnsi="Cambria Math"/>
                <w:sz w:val="28"/>
                <w:szCs w:val="28"/>
                <w:lang w:eastAsia="zh-CN"/>
              </w:rPr>
              <ns8:t>evt</ns8:t>
            </ns8:r>
          </ns8:sup>
        </ns8:sSubSup>
      </ns8:oMath>
      <w:r w:rsidRPr="00747A22">
        <w:rPr>
          <w:rFonts w:hint="eastAsia"/>
          <w:sz w:val="28"/>
          <w:szCs w:val="28"/>
          <w:lang w:eastAsia="zh-CN"/>
        </w:rPr>
        <w:t>、储能备用目标和输出通道上限进入同一联合模型。</w:t>
      </w:r>
      <w:bookmarkEnd w:id="88"/>
    </w:p>
    <w:p ns2:paraId="15E01377" ns2:textId="41A3639F" w:rsidR="00A16DFC" w:rsidRDefault="00305267">
      <w:pPr>
        <w:pStyle w:val="21"/>
        <w:rPr>
          <w:lang w:eastAsia="zh-CN"/>
        </w:rPr>
      </w:pPr>
      <w:bookmarkStart w:id="90" w:name="_Toc237592078"/>
      <w:r>
        <w:rPr>
          <w:rFonts w:ascii="宋体" w:eastAsia="宋体" w:hAnsi="宋体" w:hint="eastAsia"/>
          <w:lang w:eastAsia="zh-CN"/>
        </w:rPr>
        <w:t>十、</w:t>
      </w:r>
      <w:r>
        <w:rPr>
          <w:lang w:eastAsia="zh-CN"/>
        </w:rPr>
        <w:t xml:space="preserve"> </w:t>
      </w:r>
      <w:r>
        <w:rPr>
          <w:rFonts w:hint="eastAsia"/>
          <w:lang w:eastAsia="zh-CN"/>
        </w:rPr>
        <w:t>求解方法与模型输出</w:t>
      </w:r>
      <w:bookmarkEnd w:id="90"/>
    </w:p>
    <w:p ns2:paraId="50578848" ns2:textId="77777777" w:rsidR="00A16DFC" w:rsidRPr="00747A22" w:rsidRDefault="00000000">
      <w:pPr>
        <w:pStyle w:val="af1"/>
        <w:spacing w:after="50" w:line="269" w:lineRule="auto"/>
        <w:rPr>
          <w:sz w:val="28"/>
          <w:szCs w:val="28"/>
          <w:lang w:eastAsia="zh-CN"/>
        </w:rPr>
      </w:pPr>
      <w:r w:rsidRPr="00747A22">
        <w:rPr>
          <w:rFonts w:hint="eastAsia"/>
          <w:sz w:val="28"/>
          <w:szCs w:val="28"/>
          <w:lang w:eastAsia="zh-CN"/>
        </w:rPr>
        <w:t>综合状态方程、容量约束、母线平衡和目标函数后，模型包含功率、能量、库存和服务量等连续变量，以及充放电状态、电解槽在线模块数和设备启停等离散变量，可写成混合整数线性规划：</w:t>
      </w:r>
    </w:p>
    <w:p ns2:paraId="49141A02" ns2:textId="77777777" w:rsidR="00A16DFC" w:rsidRPr="00747A22" w:rsidRDefault="00000000">
      <w:pPr>
        <w:pStyle w:val="af1"/>
        <w:spacing w:after="50" w:line="269" w:lineRule="auto"/>
        <w:jc w:val="center"/>
        <w:rPr>
          <w:sz w:val="28"/>
          <w:szCs w:val="28"/>
        </w:rPr>
      </w:pPr>
      <ns8:oMathPara>
        <ns8:oMathParaPr>
          <ns8:jc ns8:val="center"/>
        </ns8:oMathParaPr>
        <ns8:oMath>
          <ns8:m>
            <ns8:mPr>
              <ns8:mcs>
                <ns8:mc>
                  <ns8:mcPr>
                    <ns8:count ns8:val="1"/>
                    <ns8:mcJc ns8:val="center"/>
                  </ns8:mcPr>
                </ns8:mc>
              </ns8:mcs>
              <ns8:ctrlPr>
                <w:rPr>
                  <w:rFonts w:ascii="Cambria Math" w:hAnsi="Cambria Math"/>
                  <w:sz w:val="28"/>
                  <w:szCs w:val="28"/>
                </w:rPr>
              </ns8:ctrlPr>
            </ns8:mPr>
            <ns8:mr>
              <ns8:e>
                <ns8:limLow>
                  <ns8:limLowPr>
                    <ns8:ctrlPr>
                      <w:rPr>
                        <w:rFonts w:ascii="Cambria Math" w:hAnsi="Cambria Math"/>
                        <w:sz w:val="28"/>
                        <w:szCs w:val="28"/>
                      </w:rPr>
                    </ns8:ctrlPr>
                  </ns8:limLowPr>
                  <ns8:e>
                    <ns8:r>
                      <w:rPr>
                        <w:rFonts w:ascii="Cambria Math" w:hAnsi="Cambria Math"/>
                        <w:sz w:val="28"/>
                        <w:szCs w:val="28"/>
                      </w:rPr>
                      <ns8:t>min</ns8:t>
                    </ns8:r>
                  </ns8:e>
                  <ns8:lim>
                    <ns8:r>
                      <w:rPr>
                        <w:rFonts w:ascii="Cambria Math" w:hAnsi="Cambria Math"/>
                        <w:sz w:val="28"/>
                        <w:szCs w:val="28"/>
                      </w:rPr>
                      <ns8:t>x,y</ns8:t>
                    </ns8:r>
                  </ns8:lim>
                </ns8:limLow>
                <ns8:sSub>
                  <ns8:sSubPr>
                    <ns8:ctrlPr>
                      <w:rPr>
                        <w:rFonts w:ascii="Cambria Math" w:hAnsi="Cambria Math"/>
                        <w:sz w:val="28"/>
                        <w:szCs w:val="28"/>
                      </w:rPr>
                    </ns8:ctrlPr>
                  </ns8:sSubPr>
                  <ns8:e>
                    <ns8:r>
                      <w:rPr>
                        <w:rFonts w:ascii="Cambria Math" w:hAnsi="Cambria Math"/>
                        <w:sz w:val="28"/>
                        <w:szCs w:val="28"/>
                      </w:rPr>
                      <ns8:t>F</ns8:t>
                    </ns8:r>
                  </ns8:e>
                  <ns8:sub>
                    <ns8:r>
                      <w:rPr>
                        <w:rFonts w:ascii="Cambria Math" w:hAnsi="Cambria Math"/>
                        <w:sz w:val="28"/>
                        <w:szCs w:val="28"/>
                      </w:rPr>
                      <ns8:t>eco</ns8:t>
                    </ns8:r>
                  </ns8:sub>
                </ns8:sSub>
                <ns8:r>
                  <w:rPr>
                    <w:rFonts w:ascii="Cambria Math" w:hAnsi="Cambria Math"/>
                    <w:sz w:val="28"/>
                    <w:szCs w:val="28"/>
                  </w:rPr>
                  <ns8:t>(x,y)</ns8:t>
                </ns8:r>
              </ns8:e>
            </ns8:mr>
            <ns8:mr>
              <ns8:e>
                <ns8:r>
                  <w:rPr>
                    <w:rFonts w:ascii="Cambria Math" w:hAnsi="Cambria Math"/>
                    <w:sz w:val="28"/>
                    <w:szCs w:val="28"/>
                  </w:rPr>
                  <ns8:t>s.t.Ax</ns8:t>
                </ns8:r>
                <ns8:r>
                  <ns8:rPr>
                    <ns8:lit/>
                    <ns8:nor/>
                  </ns8:rPr>
                  <w:rPr>
                    <w:sz w:val="28"/>
                    <w:szCs w:val="28"/>
                  </w:rPr>
                  <ns8:t>+</ns8:t>
                </ns8:r>
                <ns8:r>
                  <w:rPr>
                    <w:rFonts w:ascii="Cambria Math" w:hAnsi="Cambria Math"/>
                    <w:sz w:val="28"/>
                    <w:szCs w:val="28"/>
                  </w:rPr>
                  <ns8:t>By≤b,</ns8:t>
                </ns8:r>
                <ns8:sSup>
                  <ns8:sSupPr>
                    <ns8:ctrlPr>
                      <w:rPr>
                        <w:rFonts w:ascii="Cambria Math" w:hAnsi="Cambria Math"/>
                        <w:sz w:val="28"/>
                        <w:szCs w:val="28"/>
                      </w:rPr>
                    </ns8:ctrlPr>
                  </ns8:sSupPr>
                  <ns8:e>
                    <ns8:r>
                      <w:rPr>
                        <w:rFonts w:ascii="Cambria Math" w:hAnsi="Cambria Math"/>
                        <w:sz w:val="28"/>
                        <w:szCs w:val="28"/>
                      </w:rPr>
                      <ns8:t>A</ns8:t>
                    </ns8:r>
                  </ns8:e>
                  <ns8:sup>
                    <ns8:r>
                      <w:rPr>
                        <w:rFonts w:ascii="Cambria Math" w:hAnsi="Cambria Math"/>
                        <w:sz w:val="28"/>
                        <w:szCs w:val="28"/>
                      </w:rPr>
                      <ns8:t>eq</ns8:t>
                    </ns8:r>
                  </ns8:sup>
                </ns8:sSup>
                <ns8:r>
                  <w:rPr>
                    <w:rFonts w:ascii="Cambria Math" w:hAnsi="Cambria Math"/>
                    <w:sz w:val="28"/>
                    <w:szCs w:val="28"/>
                  </w:rPr>
                  <ns8:t>x</ns8:t>
                </ns8:r>
                <ns8:r>
                  <ns8:rPr>
                    <ns8:lit/>
                    <ns8:nor/>
                  </ns8:rPr>
                  <w:rPr>
                    <w:sz w:val="28"/>
                    <w:szCs w:val="28"/>
                  </w:rPr>
                  <ns8:t>+</ns8:t>
                </ns8:r>
                <ns8:sSup>
                  <ns8:sSupPr>
                    <ns8:ctrlPr>
                      <w:rPr>
                        <w:rFonts w:ascii="Cambria Math" w:hAnsi="Cambria Math"/>
                        <w:sz w:val="28"/>
                        <w:szCs w:val="28"/>
                      </w:rPr>
                    </ns8:ctrlPr>
                  </ns8:sSupPr>
                  <ns8:e>
                    <ns8:r>
                      <w:rPr>
                        <w:rFonts w:ascii="Cambria Math" w:hAnsi="Cambria Math"/>
                        <w:sz w:val="28"/>
                        <w:szCs w:val="28"/>
                      </w:rPr>
                      <ns8:t>B</ns8:t>
                    </ns8:r>
                  </ns8:e>
                  <ns8:sup>
                    <ns8:r>
                      <w:rPr>
                        <w:rFonts w:ascii="Cambria Math" w:hAnsi="Cambria Math"/>
                        <w:sz w:val="28"/>
                        <w:szCs w:val="28"/>
                      </w:rPr>
                      <ns8:t>eq</ns8:t>
                    </ns8:r>
                  </ns8:sup>
                </ns8:sSup>
                <ns8:r>
                  <w:rPr>
                    <w:rFonts w:ascii="Cambria Math" w:hAnsi="Cambria Math"/>
                    <w:sz w:val="28"/>
                    <w:szCs w:val="28"/>
                  </w:rPr>
                  <ns8:t>y</ns8:t>
                </ns8:r>
                <ns8:r>
                  <ns8:rPr>
                    <ns8:lit/>
                    <ns8:nor/>
                  </ns8:rPr>
                  <w:rPr>
                    <w:sz w:val="28"/>
                    <w:szCs w:val="28"/>
                  </w:rPr>
                  <ns8:t>=</ns8:t>
                </ns8:r>
                <ns8:sSup>
                  <ns8:sSupPr>
                    <ns8:ctrlPr>
                      <w:rPr>
                        <w:rFonts w:ascii="Cambria Math" w:hAnsi="Cambria Math"/>
                        <w:sz w:val="28"/>
                        <w:szCs w:val="28"/>
                      </w:rPr>
                    </ns8:ctrlPr>
                  </ns8:sSupPr>
                  <ns8:e>
                    <ns8:r>
                      <w:rPr>
                        <w:rFonts w:ascii="Cambria Math" w:hAnsi="Cambria Math"/>
                        <w:sz w:val="28"/>
                        <w:szCs w:val="28"/>
                      </w:rPr>
                      <ns8:t>b</ns8:t>
                    </ns8:r>
                  </ns8:e>
                  <ns8:sup>
                    <ns8:r>
                      <w:rPr>
                        <w:rFonts w:ascii="Cambria Math" w:hAnsi="Cambria Math"/>
                        <w:sz w:val="28"/>
                        <w:szCs w:val="28"/>
                      </w:rPr>
                      <ns8:t>eq</ns8:t>
                    </ns8:r>
                  </ns8:sup>
                </ns8:sSup>
                <ns8:r>
                  <w:rPr>
                    <w:rFonts w:ascii="Cambria Math" w:hAnsi="Cambria Math"/>
                    <w:sz w:val="28"/>
                    <w:szCs w:val="28"/>
                  </w:rPr>
                  <ns8:t>.</ns8:t>
                </ns8:r>
              </ns8:e>
            </ns8:mr>
          </ns8:m>
        </ns8:oMath>
      </ns8:oMathPara>
    </w:p>
    <w:p ns2:paraId="7F1D94A4" ns2:textId="7EE7BE2C" w:rsidR="00A16DFC" w:rsidRPr="00747A22" w:rsidRDefault="00000000" w:rsidP="00747A22">
      <w:pPr>
        <w:pStyle w:val="af1"/>
        <w:spacing w:after="50" w:line="269" w:lineRule="auto"/>
        <w:rPr>
          <w:sz w:val="28"/>
          <w:szCs w:val="28"/>
          <w:lang w:eastAsia="zh-CN"/>
        </w:rPr>
      </w:pPr>
      <w:r w:rsidRPr="00747A22">
        <w:rPr>
          <w:rFonts w:hint="eastAsia"/>
          <w:sz w:val="28"/>
          <w:szCs w:val="28"/>
          <w:lang w:eastAsia="zh-CN"/>
        </w:rPr>
        <w:t>式中</w:t>
      </w:r>
      <ns8:oMath>
        <ns8:r>
          <w:rPr>
            <w:rFonts w:ascii="Cambria Math" w:hAnsi="Cambria Math"/>
            <w:sz w:val="28"/>
            <w:szCs w:val="28"/>
            <w:lang w:eastAsia="zh-CN"/>
          </w:rPr>
          <ns8:t>x</ns8:t>
        </ns8:r>
      </ns8:oMath>
      <w:r w:rsidRPr="00747A22">
        <w:rPr>
          <w:rFonts w:hint="eastAsia"/>
          <w:sz w:val="28"/>
          <w:szCs w:val="28"/>
          <w:lang w:eastAsia="zh-CN"/>
        </w:rPr>
        <w:t>为连续变量向量，</w:t>
      </w:r>
      <ns8:oMath>
        <ns8:r>
          <w:rPr>
            <w:rFonts w:ascii="Cambria Math" w:hAnsi="Cambria Math"/>
            <w:sz w:val="28"/>
            <w:szCs w:val="28"/>
            <w:lang w:eastAsia="zh-CN"/>
          </w:rPr>
          <ns8:t>y</ns8:t>
        </ns8:r>
      </ns8:oMath>
      <w:r w:rsidRPr="00747A22">
        <w:rPr>
          <w:rFonts w:hint="eastAsia"/>
          <w:sz w:val="28"/>
          <w:szCs w:val="28"/>
          <w:lang w:eastAsia="zh-CN"/>
        </w:rPr>
        <w:t>为整数或二元变量向量；不等式部分汇集设备容量、</w:t>
      </w:r>
      <w:r w:rsidRPr="00747A22">
        <w:rPr>
          <w:rFonts w:hint="eastAsia"/>
          <w:sz w:val="28"/>
          <w:szCs w:val="28"/>
          <w:lang w:eastAsia="zh-CN"/>
        </w:rPr>
        <w:t>SOC</w:t>
      </w:r>
      <w:r w:rsidRPr="00747A22">
        <w:rPr>
          <w:rFonts w:hint="eastAsia"/>
          <w:sz w:val="28"/>
          <w:szCs w:val="28"/>
          <w:lang w:eastAsia="zh-CN"/>
        </w:rPr>
        <w:t>、库存、爬坡和计划份额等约束，等式部分汇集公共母线平衡、状态递推和需求平衡等关系。在线运行时，当前决策只使用已经获得的信息。记</w:t>
      </w:r>
      <ns8:oMath>
        <ns8:sSub>
          <ns8:sSubPr>
            <ns8:ctrlPr>
              <w:rPr>
                <w:rFonts w:ascii="Cambria Math" w:hAnsi="Cambria Math"/>
                <w:sz w:val="28"/>
                <w:szCs w:val="28"/>
              </w:rPr>
            </ns8:ctrlPr>
          </ns8:sSubPr>
          <ns8:e>
            <ns8:r>
              <w:rPr>
                <w:rFonts w:ascii="Cambria Math" w:hAnsi="Cambria Math"/>
                <w:sz w:val="28"/>
                <w:szCs w:val="28"/>
                <w:lang w:eastAsia="zh-CN"/>
              </w:rPr>
              <ns8:t>I</ns8:t>
            </ns8:r>
          </ns8:e>
          <ns8:sub>
            <ns8:r>
              <w:rPr>
                <w:rFonts w:ascii="Cambria Math" w:hAnsi="Cambria Math"/>
                <w:sz w:val="28"/>
                <w:szCs w:val="28"/>
                <w:lang w:eastAsia="zh-CN"/>
              </w:rPr>
              <ns8:t>t</ns8:t>
            </ns8:r>
          </ns8:sub>
        </ns8:sSub>
      </ns8:oMath>
      <w:r w:rsidRPr="00747A22">
        <w:rPr>
          <w:rFonts w:hint="eastAsia"/>
          <w:sz w:val="28"/>
          <w:szCs w:val="28"/>
          <w:lang w:eastAsia="zh-CN"/>
        </w:rPr>
        <w:t>为时段</w:t>
      </w:r>
      <ns8:oMath>
        <ns8:r>
          <w:rPr>
            <w:rFonts w:ascii="Cambria Math" w:hAnsi="Cambria Math"/>
            <w:sz w:val="28"/>
            <w:szCs w:val="28"/>
            <w:lang w:eastAsia="zh-CN"/>
          </w:rPr>
          <ns8:t>t</ns8:t>
        </ns8:r>
      </ns8:oMath>
      <w:r w:rsidRPr="00747A22">
        <w:rPr>
          <w:rFonts w:hint="eastAsia"/>
          <w:sz w:val="28"/>
          <w:szCs w:val="28"/>
          <w:lang w:eastAsia="zh-CN"/>
        </w:rPr>
        <w:t>的信息集合，</w:t>
      </w:r>
      <ns8:oMath>
        <ns8:sSub>
          <ns8:sSubPr>
            <ns8:ctrlPr>
              <w:rPr>
                <w:rFonts w:ascii="Cambria Math" w:hAnsi="Cambria Math"/>
                <w:sz w:val="28"/>
                <w:szCs w:val="28"/>
              </w:rPr>
            </ns8:ctrlPr>
          </ns8:sSubPr>
          <ns8:e>
            <ns8:r>
              <w:rPr>
                <w:rFonts w:ascii="Cambria Math" w:hAnsi="Cambria Math"/>
                <w:sz w:val="28"/>
                <w:szCs w:val="28"/>
                <w:lang w:eastAsia="zh-CN"/>
              </w:rPr>
              <ns8:t>π</ns8:t>
            </ns8:r>
          </ns8:e>
          <ns8:sub>
            <ns8:r>
              <w:rPr>
                <w:rFonts w:ascii="Cambria Math" w:hAnsi="Cambria Math"/>
                <w:sz w:val="28"/>
                <w:szCs w:val="28"/>
                <w:lang w:eastAsia="zh-CN"/>
              </w:rPr>
              <ns8:t>θ</ns8:t>
            </ns8:r>
          </ns8:sub>
        </ns8:sSub>
        <ns8:r>
          <w:rPr>
            <w:rFonts w:ascii="Cambria Math" w:hAnsi="Cambria Math"/>
            <w:sz w:val="28"/>
            <w:szCs w:val="28"/>
            <w:lang w:eastAsia="zh-CN"/>
          </w:rPr>
          <ns8:t>(⋅)</ns8:t>
        </ns8:r>
      </ns8:oMath>
      <w:r w:rsidRPr="00747A22">
        <w:rPr>
          <w:rFonts w:hint="eastAsia"/>
          <w:sz w:val="28"/>
          <w:szCs w:val="28"/>
          <w:lang w:eastAsia="zh-CN"/>
        </w:rPr>
        <w:t>为调度策略，则</w:t>
      </w:r>
    </w:p>
    <w:p ns2:paraId="2CDC4580" ns2:textId="77777777" w:rsidR="00A16DFC" w:rsidRPr="00747A22" w:rsidRDefault="00000000">
      <w:pPr>
        <w:pStyle w:val="af1"/>
        <w:spacing w:after="50" w:line="269" w:lineRule="auto"/>
        <w:jc w:val="center"/>
        <w:rPr>
          <w:sz w:val="28"/>
          <w:szCs w:val="28"/>
        </w:rPr>
      </w:pPr>
      <ns8:oMathPara>
        <ns8:oMathParaPr>
          <ns8:jc ns8:val="center"/>
        </ns8:oMathParaPr>
        <ns8:oMath>
          <ns8:sSub>
            <ns8:sSubPr>
              <ns8:ctrlPr>
                <w:rPr>
                  <w:rFonts w:ascii="Cambria Math" w:hAnsi="Cambria Math"/>
                  <w:sz w:val="28"/>
                  <w:szCs w:val="28"/>
                </w:rPr>
              </ns8:ctrlPr>
            </ns8:sSubPr>
            <ns8:e>
              <ns8:r>
                <w:rPr>
                  <w:rFonts w:ascii="Cambria Math" w:hAnsi="Cambria Math"/>
                  <w:sz w:val="28"/>
                  <w:szCs w:val="28"/>
                </w:rPr>
                <ns8:t>u</ns8:t>
              </ns8:r>
            </ns8:e>
            <ns8:sub>
              <ns8:r>
                <w:rPr>
                  <w:rFonts w:ascii="Cambria Math" w:hAnsi="Cambria Math"/>
                  <w:sz w:val="28"/>
                  <w:szCs w:val="28"/>
                </w:rPr>
                <ns8:t>t</ns8:t>
              </ns8:r>
            </ns8:sub>
          </ns8:sSub>
          <ns8:r>
            <ns8:rPr>
              <ns8:lit/>
              <ns8:nor/>
            </ns8:rPr>
            <w:rPr>
              <w:sz w:val="28"/>
              <w:szCs w:val="28"/>
            </w:rPr>
            <ns8:t>=</ns8:t>
          </ns8:r>
          <ns8:sSub>
            <ns8:sSubPr>
              <ns8:ctrlPr>
                <w:rPr>
                  <w:rFonts w:ascii="Cambria Math" w:hAnsi="Cambria Math"/>
                  <w:sz w:val="28"/>
                  <w:szCs w:val="28"/>
                </w:rPr>
              </ns8:ctrlPr>
            </ns8:sSubPr>
            <ns8:e>
              <ns8:r>
                <w:rPr>
                  <w:rFonts w:ascii="Cambria Math" w:hAnsi="Cambria Math"/>
                  <w:sz w:val="28"/>
                  <w:szCs w:val="28"/>
                </w:rPr>
                <ns8:t>π</ns8:t>
              </ns8:r>
            </ns8:e>
            <ns8:sub>
              <ns8:r>
                <w:rPr>
                  <w:rFonts w:ascii="Cambria Math" w:hAnsi="Cambria Math"/>
                  <w:sz w:val="28"/>
                  <w:szCs w:val="28"/>
                </w:rPr>
                <ns8:t>θ</ns8:t>
              </ns8:r>
            </ns8:sub>
          </ns8:sSub>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I</ns8:t>
              </ns8:r>
            </ns8:e>
            <ns8:sub>
              <ns8:r>
                <w:rPr>
                  <w:rFonts w:ascii="Cambria Math" w:hAnsi="Cambria Math"/>
                  <w:sz w:val="28"/>
                  <w:szCs w:val="28"/>
                </w:rPr>
                <ns8:t>t</ns8:t>
              </ns8:r>
            </ns8:sub>
          </ns8:sSub>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I</ns8:t>
              </ns8:r>
            </ns8:e>
            <ns8:sub>
              <ns8:r>
                <w:rPr>
                  <w:rFonts w:ascii="Cambria Math" w:hAnsi="Cambria Math"/>
                  <w:sz w:val="28"/>
                  <w:szCs w:val="28"/>
                </w:rPr>
                <ns8:t>t</ns8:t>
              </ns8:r>
            </ns8:sub>
          </ns8:sSub>
          <ns8:r>
            <ns8:rPr>
              <ns8:lit/>
              <ns8:nor/>
            </ns8:rPr>
            <w:rPr>
              <w:sz w:val="28"/>
              <w:szCs w:val="28"/>
            </w:rPr>
            <ns8:t>=</ns8:t>
          </ns8:r>
          <ns8:r>
            <w:rPr>
              <w:rFonts w:ascii="Cambria Math" w:hAnsi="Cambria Math"/>
              <w:sz w:val="28"/>
              <w:szCs w:val="28"/>
            </w:rPr>
            <ns8:t>σ</ns8:t>
          </ns8:r>
          <ns8:d>
            <ns8:dPr>
              <ns8:ctrlPr>
                <w:rPr>
                  <w:rFonts w:ascii="Cambria Math" w:hAnsi="Cambria Math"/>
                  <w:sz w:val="28"/>
                  <w:szCs w:val="28"/>
                </w:rPr>
              </ns8:ctrlPr>
            </ns8:dPr>
            <ns8:e>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w</ns8:t>
                  </ns8:r>
                </ns8:e>
                <ns8:sub>
                  <ns8:r>
                    <w:rPr>
                      <w:rFonts w:ascii="Cambria Math" w:hAnsi="Cambria Math"/>
                      <w:sz w:val="28"/>
                      <w:szCs w:val="28"/>
                    </w:rPr>
                    <ns8:t>τ</ns8:t>
                  </ns8:r>
                </ns8:sub>
              </ns8:sSub>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d</ns8:t>
                  </ns8:r>
                </ns8:e>
                <ns8:sub>
                  <ns8:r>
                    <w:rPr>
                      <w:rFonts w:ascii="Cambria Math" w:hAnsi="Cambria Math"/>
                      <w:sz w:val="28"/>
                      <w:szCs w:val="28"/>
                    </w:rPr>
                    <ns8:t>τ</ns8:t>
                  </ns8:r>
                </ns8:sub>
              </ns8:sSub>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p</ns8:t>
                  </ns8:r>
                </ns8:e>
                <ns8:sub>
                  <ns8:r>
                    <w:rPr>
                      <w:rFonts w:ascii="Cambria Math" w:hAnsi="Cambria Math"/>
                      <w:sz w:val="28"/>
                      <w:szCs w:val="28"/>
                    </w:rPr>
                    <ns8:t>τ</ns8:t>
                  </ns8:r>
                </ns8:sub>
              </ns8:sSub>
              <ns8:r>
                <w:rPr>
                  <w:rFonts w:ascii="Cambria Math" w:hAnsi="Cambria Math"/>
                  <w:sz w:val="28"/>
                  <w:szCs w:val="28"/>
                </w:rPr>
                <ns8:t>,</ns8:t>
              </ns8:r>
              <ns8:sSubSup>
                <ns8:sSubSupPr>
                  <ns8:ctrlPr>
                    <w:rPr>
                      <w:rFonts w:ascii="Cambria Math" w:hAnsi="Cambria Math"/>
                      <w:sz w:val="28"/>
                      <w:szCs w:val="28"/>
                    </w:rPr>
                  </ns8:ctrlPr>
                </ns8:sSubSupPr>
                <ns8:e>
                  <ns8:r>
                    <w:rPr>
                      <w:rFonts w:ascii="Cambria Math" w:hAnsi="Cambria Math"/>
                      <w:sz w:val="28"/>
                      <w:szCs w:val="28"/>
                    </w:rPr>
                    <ns8:t>z</ns8:t>
                  </ns8:r>
                </ns8:e>
                <ns8:sub>
                  <ns8:r>
                    <w:rPr>
                      <w:rFonts w:ascii="Cambria Math" w:hAnsi="Cambria Math"/>
                      <w:sz w:val="28"/>
                      <w:szCs w:val="28"/>
                    </w:rPr>
                    <ns8:t>τ</ns8:t>
                  </ns8:r>
                </ns8:sub>
                <ns8:sup>
                  <ns8:r>
                    <w:rPr>
                      <w:rFonts w:ascii="Cambria Math" w:hAnsi="Cambria Math"/>
                      <w:sz w:val="28"/>
                      <w:szCs w:val="28"/>
                    </w:rPr>
                    <ns8:t>evt</ns8:t>
                  </ns8:r>
                </ns8:sup>
              </ns8:sSubSup>
              <ns8:sSub>
                <ns8:sSubPr>
                  <ns8:ctrlPr>
                    <w:rPr>
                      <w:rFonts w:ascii="Cambria Math" w:hAnsi="Cambria Math"/>
                      <w:sz w:val="28"/>
                      <w:szCs w:val="28"/>
                    </w:rPr>
                  </ns8:ctrlPr>
                </ns8:sSubPr>
                <ns8:e>
                  <ns8:r>
                    <w:rPr>
                      <w:rFonts w:ascii="Cambria Math" w:hAnsi="Cambria Math"/>
                      <w:sz w:val="28"/>
                      <w:szCs w:val="28"/>
                    </w:rPr>
                    <ns8:t>}</ns8:t>
                  </ns8:r>
                </ns8:e>
                <ns8:sub>
                  <ns8:r>
                    <w:rPr>
                      <w:rFonts w:ascii="Cambria Math" w:hAnsi="Cambria Math"/>
                      <w:sz w:val="28"/>
                      <w:szCs w:val="28"/>
                    </w:rPr>
                    <ns8:t>τ≤t</ns8:t>
                  </ns8:r>
                </ns8:sub>
              </ns8:sSub>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s</ns8:t>
                  </ns8:r>
                </ns8:e>
                <ns8:sub>
                  <ns8:r>
                    <w:rPr>
                      <w:rFonts w:ascii="Cambria Math" w:hAnsi="Cambria Math"/>
                      <w:sz w:val="28"/>
                      <w:szCs w:val="28"/>
                    </w:rPr>
                    <ns8:t>t</ns8:t>
                  </ns8:r>
                  <ns8:r>
                    <ns8:rPr>
                      <ns8:lit/>
                      <ns8:nor/>
                    </ns8:rPr>
                    <w:rPr>
                      <w:sz w:val="28"/>
                      <w:szCs w:val="28"/>
                    </w:rPr>
                    <ns8:t>-</ns8:t>
                  </ns8:r>
                  <ns8:r>
                    <w:rPr>
                      <w:rFonts w:ascii="Cambria Math" w:hAnsi="Cambria Math"/>
                      <w:sz w:val="28"/>
                      <w:szCs w:val="28"/>
                    </w:rPr>
                    <ns8:t>1</ns8:t>
                  </ns8:r>
                </ns8:sub>
              </ns8:sSub>
              <ns8:r>
                <w:rPr>
                  <w:rFonts w:ascii="Cambria Math" w:hAnsi="Cambria Math"/>
                  <w:sz w:val="28"/>
                  <w:szCs w:val="28"/>
                </w:rPr>
                <ns8:t>,</ns8:t>
              </ns8:r>
              <ns8:sSub>
                <ns8:sSubPr>
                  <ns8:ctrlPr>
                    <w:rPr>
                      <w:rFonts w:ascii="Cambria Math" w:hAnsi="Cambria Math"/>
                      <w:sz w:val="28"/>
                      <w:szCs w:val="28"/>
                    </w:rPr>
                  </ns8:ctrlPr>
                </ns8:sSubPr>
                <ns8:e>
                  <ns8:r>
                    <w:rPr>
                      <w:rFonts w:ascii="Cambria Math" w:hAnsi="Cambria Math"/>
                      <w:sz w:val="28"/>
                      <w:szCs w:val="28"/>
                    </w:rPr>
                    <ns8:t>Θ</ns8:t>
                  </ns8:r>
                </ns8:e>
                <ns8:sub>
                  <ns8:r>
                    <w:rPr>
                      <w:rFonts w:ascii="Cambria Math" w:hAnsi="Cambria Math"/>
                      <w:sz w:val="28"/>
                      <w:szCs w:val="28"/>
                    </w:rPr>
                    <ns8:t>contract</ns8:t>
                  </ns8:r>
                </ns8:sub>
              </ns8:sSub>
            </ns8:e>
          </ns8:d>
          <ns8:r>
            <w:rPr>
              <w:rFonts w:ascii="Cambria Math" w:hAnsi="Cambria Math"/>
              <w:sz w:val="28"/>
              <w:szCs w:val="28"/>
            </w:rPr>
            <ns8:t>.</ns8:t>
          </ns8:r>
        </ns8:oMath>
      </ns8:oMathPara>
    </w:p>
    <w:p ns2:paraId="196304F6" ns2:textId="77777777" w:rsidR="00A16DFC" w:rsidRPr="00747A22" w:rsidRDefault="00000000">
      <w:pPr>
        <w:pStyle w:val="af1"/>
        <w:spacing w:after="50" w:line="269" w:lineRule="auto"/>
        <w:rPr>
          <w:sz w:val="28"/>
          <w:szCs w:val="28"/>
          <w:lang w:eastAsia="zh-CN"/>
        </w:rPr>
      </w:pPr>
      <w:r w:rsidRPr="00747A22">
        <w:rPr>
          <w:rFonts w:hint="eastAsia"/>
          <w:sz w:val="28"/>
          <w:szCs w:val="28"/>
          <w:lang w:eastAsia="zh-CN"/>
        </w:rPr>
        <w:t>其中</w:t>
      </w:r>
      <ns8:oMath>
        <ns8:sSub>
          <ns8:sSubPr>
            <ns8:ctrlPr>
              <w:rPr>
                <w:rFonts w:ascii="Cambria Math" w:hAnsi="Cambria Math"/>
                <w:sz w:val="28"/>
                <w:szCs w:val="28"/>
              </w:rPr>
            </ns8:ctrlPr>
          </ns8:sSubPr>
          <ns8:e>
            <ns8:r>
              <w:rPr>
                <w:rFonts w:ascii="Cambria Math" w:hAnsi="Cambria Math"/>
                <w:sz w:val="28"/>
                <w:szCs w:val="28"/>
                <w:lang w:eastAsia="zh-CN"/>
              </w:rPr>
              <ns8:t>u</ns8:t>
            </ns8:r>
          </ns8:e>
          <ns8:sub>
            <ns8:r>
              <w:rPr>
                <w:rFonts w:ascii="Cambria Math" w:hAnsi="Cambria Math"/>
                <w:sz w:val="28"/>
                <w:szCs w:val="28"/>
                <w:lang w:eastAsia="zh-CN"/>
              </w:rPr>
              <ns8:t>t</ns8:t>
            </ns8:r>
          </ns8:sub>
        </ns8:sSub>
      </ns8:oMath>
      <w:r w:rsidRPr="00747A22">
        <w:rPr>
          <w:rFonts w:hint="eastAsia"/>
          <w:sz w:val="28"/>
          <w:szCs w:val="28"/>
          <w:lang w:eastAsia="zh-CN"/>
        </w:rPr>
        <w:t>为当前执行的调度决策，</w:t>
      </w:r>
      <ns8:oMath>
        <ns8:sSub>
          <ns8:sSubPr>
            <ns8:ctrlPr>
              <w:rPr>
                <w:rFonts w:ascii="Cambria Math" w:hAnsi="Cambria Math"/>
                <w:sz w:val="28"/>
                <w:szCs w:val="28"/>
              </w:rPr>
            </ns8:ctrlPr>
          </ns8:sSubPr>
          <ns8:e>
            <ns8:r>
              <w:rPr>
                <w:rFonts w:ascii="Cambria Math" w:hAnsi="Cambria Math"/>
                <w:sz w:val="28"/>
                <w:szCs w:val="28"/>
                <w:lang w:eastAsia="zh-CN"/>
              </w:rPr>
              <ns8:t>w</ns8:t>
            </ns8:r>
          </ns8:e>
          <ns8:sub>
            <ns8:r>
              <w:rPr>
                <w:rFonts w:ascii="Cambria Math" w:hAnsi="Cambria Math"/>
                <w:sz w:val="28"/>
                <w:szCs w:val="28"/>
                <w:lang w:eastAsia="zh-CN"/>
              </w:rPr>
              <ns8:t>τ</ns8:t>
            </ns8:r>
          </ns8:sub>
        </ns8:sSub>
      </ns8:oMath>
      <w:r w:rsidRPr="00747A22">
        <w:rPr>
          <w:sz w:val="28"/>
          <w:szCs w:val="28"/>
          <w:lang w:eastAsia="zh-CN"/>
        </w:rPr>
        <w:t>、</w:t>
      </w:r>
      <ns8:oMath>
        <ns8:sSub>
          <ns8:sSubPr>
            <ns8:ctrlPr>
              <w:rPr>
                <w:rFonts w:ascii="Cambria Math" w:hAnsi="Cambria Math"/>
                <w:sz w:val="28"/>
                <w:szCs w:val="28"/>
              </w:rPr>
            </ns8:ctrlPr>
          </ns8:sSubPr>
          <ns8:e>
            <ns8:r>
              <w:rPr>
                <w:rFonts w:ascii="Cambria Math" w:hAnsi="Cambria Math"/>
                <w:sz w:val="28"/>
                <w:szCs w:val="28"/>
                <w:lang w:eastAsia="zh-CN"/>
              </w:rPr>
              <ns8:t>d</ns8:t>
            </ns8:r>
          </ns8:e>
          <ns8:sub>
            <ns8:r>
              <w:rPr>
                <w:rFonts w:ascii="Cambria Math" w:hAnsi="Cambria Math"/>
                <w:sz w:val="28"/>
                <w:szCs w:val="28"/>
                <w:lang w:eastAsia="zh-CN"/>
              </w:rPr>
              <ns8:t>τ</ns8:t>
            </ns8:r>
          </ns8:sub>
        </ns8:sSub>
      </ns8:oMath>
      <w:r w:rsidRPr="00747A22">
        <w:rPr>
          <w:rFonts w:hint="eastAsia"/>
          <w:sz w:val="28"/>
          <w:szCs w:val="28"/>
          <w:lang w:eastAsia="zh-CN"/>
        </w:rPr>
        <w:t>和</w:t>
      </w:r>
      <ns8:oMath>
        <ns8:sSub>
          <ns8:sSubPr>
            <ns8:ctrlPr>
              <w:rPr>
                <w:rFonts w:ascii="Cambria Math" w:hAnsi="Cambria Math"/>
                <w:sz w:val="28"/>
                <w:szCs w:val="28"/>
              </w:rPr>
            </ns8:ctrlPr>
          </ns8:sSubPr>
          <ns8:e>
            <ns8:r>
              <w:rPr>
                <w:rFonts w:ascii="Cambria Math" w:hAnsi="Cambria Math"/>
                <w:sz w:val="28"/>
                <w:szCs w:val="28"/>
                <w:lang w:eastAsia="zh-CN"/>
              </w:rPr>
              <ns8:t>p</ns8:t>
            </ns8:r>
          </ns8:e>
          <ns8:sub>
            <ns8:r>
              <w:rPr>
                <w:rFonts w:ascii="Cambria Math" w:hAnsi="Cambria Math"/>
                <w:sz w:val="28"/>
                <w:szCs w:val="28"/>
                <w:lang w:eastAsia="zh-CN"/>
              </w:rPr>
              <ns8:t>τ</ns8:t>
            </ns8:r>
          </ns8:sub>
        </ns8:sSub>
      </ns8:oMath>
      <w:r w:rsidRPr="00747A22">
        <w:rPr>
          <w:rFonts w:hint="eastAsia"/>
          <w:sz w:val="28"/>
          <w:szCs w:val="28"/>
          <w:lang w:eastAsia="zh-CN"/>
        </w:rPr>
        <w:t>分别为截至</w:t>
      </w:r>
      <ns8:oMath>
        <ns8:r>
          <w:rPr>
            <w:rFonts w:ascii="Cambria Math" w:hAnsi="Cambria Math"/>
            <w:sz w:val="28"/>
            <w:szCs w:val="28"/>
            <w:lang w:eastAsia="zh-CN"/>
          </w:rPr>
          <ns8:t>t</ns8:t>
        </ns8:r>
      </ns8:oMath>
      <w:r w:rsidRPr="00747A22">
        <w:rPr>
          <w:rFonts w:hint="eastAsia"/>
          <w:sz w:val="28"/>
          <w:szCs w:val="28"/>
          <w:lang w:eastAsia="zh-CN"/>
        </w:rPr>
        <w:t>已获得的环境、需求和价格信息，</w:t>
      </w:r>
      <ns8:oMath>
        <ns8:sSubSup>
          <ns8:sSubSupPr>
            <ns8:ctrlPr>
              <w:rPr>
                <w:rFonts w:ascii="Cambria Math" w:hAnsi="Cambria Math"/>
                <w:sz w:val="28"/>
                <w:szCs w:val="28"/>
              </w:rPr>
            </ns8:ctrlPr>
          </ns8:sSubSupPr>
          <ns8:e>
            <ns8:r>
              <w:rPr>
                <w:rFonts w:ascii="Cambria Math" w:hAnsi="Cambria Math"/>
                <w:sz w:val="28"/>
                <w:szCs w:val="28"/>
                <w:lang w:eastAsia="zh-CN"/>
              </w:rPr>
              <ns8:t>z</ns8:t>
            </ns8:r>
          </ns8:e>
          <ns8:sub>
            <ns8:r>
              <w:rPr>
                <w:rFonts w:ascii="Cambria Math" w:hAnsi="Cambria Math"/>
                <w:sz w:val="28"/>
                <w:szCs w:val="28"/>
                <w:lang w:eastAsia="zh-CN"/>
              </w:rPr>
              <ns8:t>τ</ns8:t>
            </ns8:r>
          </ns8:sub>
          <ns8:sup>
            <ns8:r>
              <w:rPr>
                <w:rFonts w:ascii="Cambria Math" w:hAnsi="Cambria Math"/>
                <w:sz w:val="28"/>
                <w:szCs w:val="28"/>
                <w:lang w:eastAsia="zh-CN"/>
              </w:rPr>
              <ns8:t>evt</ns8:t>
            </ns8:r>
          </ns8:sup>
        </ns8:sSubSup>
      </ns8:oMath>
      <w:r w:rsidRPr="00747A22">
        <w:rPr>
          <w:rFonts w:hint="eastAsia"/>
          <w:sz w:val="28"/>
          <w:szCs w:val="28"/>
          <w:lang w:eastAsia="zh-CN"/>
        </w:rPr>
        <w:t>为事件状态，</w:t>
      </w:r>
      <ns8:oMath>
        <ns8:sSub>
          <ns8:sSubPr>
            <ns8:ctrlPr>
              <w:rPr>
                <w:rFonts w:ascii="Cambria Math" w:hAnsi="Cambria Math"/>
                <w:sz w:val="28"/>
                <w:szCs w:val="28"/>
              </w:rPr>
            </ns8:ctrlPr>
          </ns8:sSubPr>
          <ns8:e>
            <ns8:r>
              <w:rPr>
                <w:rFonts w:ascii="Cambria Math" w:hAnsi="Cambria Math"/>
                <w:sz w:val="28"/>
                <w:szCs w:val="28"/>
                <w:lang w:eastAsia="zh-CN"/>
              </w:rPr>
              <ns8:t>s</ns8:t>
            </ns8:r>
          </ns8:e>
          <ns8:sub>
            <ns8:r>
              <w:rPr>
                <w:rFonts w:ascii="Cambria Math" w:hAnsi="Cambria Math"/>
                <w:sz w:val="28"/>
                <w:szCs w:val="28"/>
                <w:lang w:eastAsia="zh-CN"/>
              </w:rPr>
              <ns8:t>t</ns8:t>
            </ns8:r>
            <ns8:r>
              <ns8:rPr>
                <ns8:lit/>
                <ns8:nor/>
              </ns8:rPr>
              <w:rPr>
                <w:sz w:val="28"/>
                <w:szCs w:val="28"/>
                <w:lang w:eastAsia="zh-CN"/>
              </w:rPr>
              <ns8:t>-</ns8:t>
            </ns8:r>
            <ns8:r>
              <w:rPr>
                <w:rFonts w:ascii="Cambria Math" w:hAnsi="Cambria Math"/>
                <w:sz w:val="28"/>
                <w:szCs w:val="28"/>
                <w:lang w:eastAsia="zh-CN"/>
              </w:rPr>
              <ns8:t>1</ns8:t>
            </ns8:r>
          </ns8:sub>
        </ns8:sSub>
      </ns8:oMath>
      <w:r w:rsidRPr="00747A22">
        <w:rPr>
          <w:rFonts w:hint="eastAsia"/>
          <w:sz w:val="28"/>
          <w:szCs w:val="28"/>
          <w:lang w:eastAsia="zh-CN"/>
        </w:rPr>
        <w:t>为上一时段末状态，</w:t>
      </w:r>
      <ns8:oMath>
        <ns8:sSub>
          <ns8:sSubPr>
            <ns8:ctrlPr>
              <w:rPr>
                <w:rFonts w:ascii="Cambria Math" w:hAnsi="Cambria Math"/>
                <w:sz w:val="28"/>
                <w:szCs w:val="28"/>
              </w:rPr>
            </ns8:ctrlPr>
          </ns8:sSubPr>
          <ns8:e>
            <ns8:r>
              <w:rPr>
                <w:rFonts w:ascii="Cambria Math" w:hAnsi="Cambria Math"/>
                <w:sz w:val="28"/>
                <w:szCs w:val="28"/>
                <w:lang w:eastAsia="zh-CN"/>
              </w:rPr>
              <ns8:t>Θ</ns8:t>
            </ns8:r>
          </ns8:e>
          <ns8:sub>
            <ns8:r>
              <w:rPr>
                <w:rFonts w:ascii="Cambria Math" w:hAnsi="Cambria Math"/>
                <w:sz w:val="28"/>
                <w:szCs w:val="28"/>
                <w:lang w:eastAsia="zh-CN"/>
              </w:rPr>
              <ns8:t>contract</ns8:t>
            </ns8:r>
          </ns8:sub>
        </ns8:sSub>
      </ns8:oMath>
      <w:r w:rsidRPr="00747A22">
        <w:rPr>
          <w:rFonts w:hint="eastAsia"/>
          <w:sz w:val="28"/>
          <w:szCs w:val="28"/>
          <w:lang w:eastAsia="zh-CN"/>
        </w:rPr>
        <w:t>为既定合同与运行边界；</w:t>
      </w:r>
      <ns8:oMath>
        <ns8:r>
          <w:rPr>
            <w:rFonts w:ascii="Cambria Math" w:hAnsi="Cambria Math"/>
            <w:sz w:val="28"/>
            <w:szCs w:val="28"/>
            <w:lang w:eastAsia="zh-CN"/>
          </w:rPr>
          <ns8:t>σ(⋅)</ns8:t>
        </ns8:r>
      </ns8:oMath>
      <w:r w:rsidRPr="00747A22">
        <w:rPr>
          <w:rFonts w:hint="eastAsia"/>
          <w:sz w:val="28"/>
          <w:szCs w:val="28"/>
          <w:lang w:eastAsia="zh-CN"/>
        </w:rPr>
        <w:t>表示由这些已知量共同形成的信息集合。提前形成计划份额时，不使用当前小时尚未观测到的真实源侧功率。</w:t>
      </w:r>
    </w:p>
    <w:p ns2:paraId="5E712AEC" ns2:textId="6F6F6E2A" w:rsidR="00A16DFC" w:rsidRPr="00747A22" w:rsidRDefault="00000000">
      <w:pPr>
        <w:pStyle w:val="af1"/>
        <w:spacing w:after="50" w:line="269" w:lineRule="auto"/>
        <w:rPr>
          <w:sz w:val="28"/>
          <w:szCs w:val="28"/>
          <w:lang w:eastAsia="zh-CN"/>
        </w:rPr>
      </w:pPr>
      <w:r w:rsidRPr="00747A22">
        <w:rPr>
          <w:sz w:val="28"/>
          <w:szCs w:val="28"/>
          <w:lang w:eastAsia="zh-CN"/>
        </w:rPr>
        <w:t>模型输出包括逐时源侧固定可用功率与实际利用功率、弃电、海缆送受端、电池充放电与能量状态、电解功率、产氢与库存、氢交付与氢转电、算力设施功率与</w:t>
      </w:r>
      <w:r w:rsidRPr="00747A22">
        <w:rPr>
          <w:sz w:val="28"/>
          <w:szCs w:val="28"/>
          <w:lang w:eastAsia="zh-CN"/>
        </w:rPr>
        <w:t>IT</w:t>
      </w:r>
      <w:r w:rsidRPr="00747A22">
        <w:rPr>
          <w:sz w:val="28"/>
          <w:szCs w:val="28"/>
          <w:lang w:eastAsia="zh-CN"/>
        </w:rPr>
        <w:t>侧服务量、海洋用能、各类</w:t>
      </w:r>
      <w:r w:rsidRPr="00747A22">
        <w:rPr>
          <w:sz w:val="28"/>
          <w:szCs w:val="28"/>
          <w:lang w:eastAsia="zh-CN"/>
        </w:rPr>
        <w:t>ENS</w:t>
      </w:r>
      <w:r w:rsidRPr="00747A22">
        <w:rPr>
          <w:sz w:val="28"/>
          <w:szCs w:val="28"/>
          <w:lang w:eastAsia="zh-CN"/>
        </w:rPr>
        <w:t>、计划回退、储备松弛、可靠性放松、求解状态、最优间隙及三类守恒残差。上述字段</w:t>
      </w:r>
      <w:r w:rsidR="00747A22" w:rsidRPr="00747A22">
        <w:rPr>
          <w:rFonts w:hint="eastAsia"/>
          <w:sz w:val="28"/>
          <w:szCs w:val="28"/>
          <w:lang w:eastAsia="zh-CN"/>
        </w:rPr>
        <w:t>将</w:t>
      </w:r>
      <w:r w:rsidRPr="00747A22">
        <w:rPr>
          <w:sz w:val="28"/>
          <w:szCs w:val="28"/>
          <w:lang w:eastAsia="zh-CN"/>
        </w:rPr>
        <w:t>进入第五章结果表和</w:t>
      </w:r>
      <w:r w:rsidRPr="00747A22">
        <w:rPr>
          <w:sz w:val="28"/>
          <w:szCs w:val="28"/>
          <w:lang w:eastAsia="zh-CN"/>
        </w:rPr>
        <w:t>H1—H4</w:t>
      </w:r>
      <w:r w:rsidRPr="00747A22">
        <w:rPr>
          <w:sz w:val="28"/>
          <w:szCs w:val="28"/>
          <w:lang w:eastAsia="zh-CN"/>
        </w:rPr>
        <w:t>判定。</w:t>
      </w:r>
    </w:p>
    <w:p ns2:paraId="5DBB5F75" ns2:textId="58E03890" w:rsidR="00A16DFC" w:rsidRDefault="00000000">
      <w:pPr>
        <w:pStyle w:val="af1"/>
        <w:spacing w:after="50" w:line="269" w:lineRule="auto"/>
        <w:rPr>
          <w:lang w:eastAsia="zh-CN"/>
        </w:rPr>
      </w:pPr>
      <w:r>
        <w:rPr>
          <w:lang w:eastAsia="zh-CN"/>
        </w:rPr>
        <w:br w:type="page"/>
      </w:r>
    </w:p>
    <w:p ns2:paraId="7849F320" ns2:textId="77777777" w:rsidR="00A16DFC" w:rsidRDefault="00000000">
      <w:pPr>
        <w:pStyle w:val="1"/>
        <w:spacing w:before="0"/>
        <w:rPr>
          <w:lang w:eastAsia="zh-CN"/>
        </w:rPr>
      </w:pPr>
      <w:bookmarkStart w:id="91" w:name="_Toc237592079"/>
      <w:r>
        <w:rPr>
          <w:lang w:eastAsia="zh-CN"/>
        </w:rPr>
        <w:t>第五章</w:t>
      </w:r>
      <w:r>
        <w:rPr>
          <w:lang w:eastAsia="zh-CN"/>
        </w:rPr>
        <w:t xml:space="preserve"> </w:t>
      </w:r>
      <w:r>
        <w:rPr>
          <w:lang w:eastAsia="zh-CN"/>
        </w:rPr>
        <w:t>模型校核、方案比较与适用边界</w:t>
      </w:r>
      <w:bookmarkEnd w:id="91"/>
    </w:p>
    <w:p ns2:paraId="6D6FB2FF" ns2:textId="0A918878" w:rsidR="00A16DFC" w:rsidRPr="000F3FCF" w:rsidRDefault="00000000" w:rsidP="000F3FCF">
      <w:pPr>
        <w:pStyle w:val="af1"/>
        <w:spacing w:after="80" w:line="288" w:lineRule="auto"/>
        <w:rPr>
          <w:bCs/>
          <w:sz w:val="28"/>
          <w:szCs w:val="28"/>
          <w:lang w:eastAsia="zh-CN"/>
        </w:rPr>
      </w:pPr>
      <w:r>
        <w:rPr>
          <w:bCs/>
          <w:sz w:val="28"/>
          <w:szCs w:val="28"/>
          <w:lang w:eastAsia="zh-CN"/>
        </w:rPr>
        <w:t>本章围绕两类建设方案展开比较：方案A为单一传统电力直出，方案B为电力、氢能与柔性算力协同利用。两方案在共同资源、场景和基础约束下比较新能源消纳、运行收益与供能可靠性。</w:t>
      </w:r>
    </w:p>
    <w:p ns2:paraId="7132DB5E" ns2:textId="7EB41FF6" w:rsidR="00A16DFC" w:rsidRDefault="00305267">
      <w:pPr>
        <w:pStyle w:val="21"/>
        <w:rPr>
          <w:lang w:eastAsia="zh-CN"/>
        </w:rPr>
      </w:pPr>
      <w:bookmarkStart w:id="92" w:name="研究假设判定"/>
      <w:bookmarkStart w:id="93" w:name="_Toc237592080"/>
      <w:r>
        <w:rPr>
          <w:rFonts w:ascii="宋体" w:eastAsia="宋体" w:hAnsi="宋体" w:hint="eastAsia"/>
          <w:lang w:eastAsia="zh-CN"/>
        </w:rPr>
        <w:t>一、</w:t>
      </w:r>
      <w:r>
        <w:rPr>
          <w:lang w:eastAsia="zh-CN"/>
        </w:rPr>
        <w:t xml:space="preserve"> </w:t>
      </w:r>
      <w:r>
        <w:rPr>
          <w:rFonts w:hint="eastAsia"/>
          <w:lang w:eastAsia="zh-CN"/>
        </w:rPr>
        <w:t>研究假设判定</w:t>
      </w:r>
      <w:bookmarkEnd w:id="93"/>
    </w:p>
    <w:p ns2:paraId="4716935E" ns2:textId="43DD1375" w:rsidR="00A16DFC" w:rsidRPr="00747A22" w:rsidRDefault="00000000">
      <w:pPr>
        <w:pStyle w:val="af1"/>
        <w:spacing w:after="80" w:line="288" w:lineRule="auto"/>
        <w:rPr>
          <w:sz w:val="28"/>
          <w:szCs w:val="28"/>
          <w:lang w:eastAsia="zh-CN"/>
        </w:rPr>
      </w:pPr>
      <w:r>
        <w:rPr>
          <w:rFonts w:hint="eastAsia"/>
          <w:sz w:val="28"/>
          <w:szCs w:val="28"/>
          <w:lang w:eastAsia="zh-CN"/>
        </w:rPr>
        <w:t>以下判定以方案A与方案B的同口径结果为主，纯氢和纯算仅作为48 h辅助诊断。</w:t>
      </w:r>
    </w:p>
    <w:p ns2:paraId="48205E7B" ns2:textId="77777777" w:rsidR="00A16DFC" w:rsidRDefault="00000000">
      <w:pPr>
        <w:pStyle w:val="afe"/>
        <w:keepNext/>
        <w:spacing w:before="80" w:after="40" w:line="288" w:lineRule="auto"/>
        <w:rPr>
          <w:lang w:eastAsia="zh-CN"/>
        </w:rPr>
      </w:pPr>
      <w:r>
        <w:rPr>
          <w:sz w:val="19"/>
          <w:lang w:eastAsia="zh-CN"/>
        </w:rPr>
        <w:t>表5-1 两类建设方案与H1—H4判断摘要</w:t>
      </w:r>
    </w:p>
    <w:tbl>
      <w:tblPr>
        <w:tblStyle w:val="aff6"/>
        <w:tblW w:w="5000" w:type="pct"/>
        <w:tblLayout w:type="fixed"/>
        <w:tblLook w:val="04A0" w:firstRow="1" w:lastRow="0" w:firstColumn="1" w:lastColumn="0" w:noHBand="0" w:noVBand="1"/>
      </w:tblPr>
      <w:tblGrid>
        <w:gridCol w:w="3141"/>
        <w:gridCol w:w="2424"/>
        <w:gridCol w:w="4171"/>
      </w:tblGrid>
      <w:tr w:rsidR="00A16DFC" ns2:paraId="32AF3F26" ns2:textId="77777777">
        <w:trPr>
          <w:cantSplit/>
          <w:tblHeader/>
        </w:trPr>
        <w:tc>
          <w:tcPr>
            <w:tcW w:w="3145" w:type="dxa"/>
          </w:tcPr>
          <w:p ns2:paraId="1CD56CA7" ns2:textId="77777777" w:rsidR="00A16DFC" w:rsidRDefault="00000000">
            <w:pPr>
              <w:keepNext/>
              <w:spacing w:line="276" w:lineRule="auto"/>
              <w:jc w:val="center"/>
              <w:rPr>
                <w:sz w:val="17"/>
              </w:rPr>
            </w:pPr>
            <w:r>
              <w:rPr>
                <w:rFonts w:hint="eastAsia"/>
                <w:b/>
                <w:sz w:val="24"/>
              </w:rPr>
              <w:t>判断对象</w:t>
            </w:r>
          </w:p>
        </w:tc>
        <w:tc>
          <w:tcPr>
            <w:tcW w:w="2426" w:type="dxa"/>
          </w:tcPr>
          <w:p ns2:paraId="42B5FF96" ns2:textId="77777777" w:rsidR="00A16DFC" w:rsidRDefault="00000000">
            <w:pPr>
              <w:keepNext/>
              <w:spacing w:line="276" w:lineRule="auto"/>
              <w:jc w:val="center"/>
              <w:rPr>
                <w:sz w:val="17"/>
              </w:rPr>
            </w:pPr>
            <w:r>
              <w:rPr>
                <w:rFonts w:hint="eastAsia"/>
                <w:b/>
                <w:sz w:val="24"/>
              </w:rPr>
              <w:t>当前结论</w:t>
            </w:r>
          </w:p>
        </w:tc>
        <w:tc>
          <w:tcPr>
            <w:tcW w:w="4175" w:type="dxa"/>
          </w:tcPr>
          <w:p ns2:paraId="5B1AEAD1" ns2:textId="77777777" w:rsidR="00A16DFC" w:rsidRDefault="00000000">
            <w:pPr>
              <w:keepNext/>
              <w:spacing w:line="276" w:lineRule="auto"/>
              <w:jc w:val="center"/>
              <w:rPr>
                <w:sz w:val="17"/>
              </w:rPr>
            </w:pPr>
            <w:r>
              <w:rPr>
                <w:rFonts w:hint="eastAsia"/>
                <w:b/>
                <w:sz w:val="24"/>
              </w:rPr>
              <w:t>核心证据与边界</w:t>
            </w:r>
          </w:p>
        </w:tc>
      </w:tr>
      <w:tr w:rsidR="00A16DFC" ns2:paraId="7905B551" ns2:textId="77777777">
        <w:trPr>
          <w:cantSplit/>
        </w:trPr>
        <w:tc>
          <w:tcPr>
            <w:tcW w:w="3145" w:type="dxa"/>
          </w:tcPr>
          <w:p ns2:paraId="08166BE0" ns2:textId="77777777" w:rsidR="00A16DFC" w:rsidRDefault="00000000">
            <w:pPr>
              <w:spacing w:line="276" w:lineRule="auto"/>
              <w:jc w:val="left"/>
              <w:rPr>
                <w:lang w:eastAsia="zh-CN"/>
              </w:rPr>
            </w:pPr>
            <w:r>
              <w:rPr>
                <w:sz w:val="24"/>
                <w:lang w:eastAsia="zh-CN"/>
              </w:rPr>
              <w:t>H1 新能源消纳</w:t>
            </w:r>
          </w:p>
        </w:tc>
        <w:tc>
          <w:tcPr>
            <w:tcW w:w="2426" w:type="dxa"/>
          </w:tcPr>
          <w:p ns2:paraId="5F352666" ns2:textId="77777777" w:rsidR="00A16DFC" w:rsidRDefault="00000000">
            <w:pPr>
              <w:spacing w:line="276" w:lineRule="auto"/>
              <w:jc w:val="left"/>
              <w:rPr>
                <w:sz w:val="17"/>
              </w:rPr>
            </w:pPr>
            <w:r>
              <w:rPr>
                <w:rFonts w:hint="eastAsia"/>
                <w:sz w:val="24"/>
              </w:rPr>
              <w:t>成立</w:t>
            </w:r>
          </w:p>
        </w:tc>
        <w:tc>
          <w:tcPr>
            <w:tcW w:w="4175" w:type="dxa"/>
          </w:tcPr>
          <w:p ns2:paraId="150EEF79" ns2:textId="77777777" w:rsidR="00A16DFC" w:rsidRDefault="00000000">
            <w:pPr>
              <w:spacing w:line="276" w:lineRule="auto"/>
              <w:jc w:val="left"/>
              <w:rPr>
                <w:lang w:eastAsia="zh-CN"/>
              </w:rPr>
            </w:pPr>
            <w:r>
              <w:rPr>
                <w:sz w:val="24"/>
                <w:lang w:eastAsia="zh-CN"/>
              </w:rPr>
              <w:t>S1年度利用率74.899%，B0为60.140%，提高14.759个百分点。</w:t>
            </w:r>
          </w:p>
        </w:tc>
      </w:tr>
      <w:tr w:rsidR="00A16DFC" ns2:paraId="32B7E184" ns2:textId="77777777">
        <w:trPr>
          <w:cantSplit/>
        </w:trPr>
        <w:tc>
          <w:tcPr>
            <w:tcW w:w="3145" w:type="dxa"/>
          </w:tcPr>
          <w:p ns2:paraId="6B09E5C0" ns2:textId="77777777" w:rsidR="00A16DFC" w:rsidRDefault="00000000">
            <w:pPr>
              <w:spacing w:line="276" w:lineRule="auto"/>
              <w:jc w:val="left"/>
              <w:rPr>
                <w:lang w:eastAsia="zh-CN"/>
              </w:rPr>
            </w:pPr>
            <w:r>
              <w:rPr>
                <w:sz w:val="24"/>
                <w:lang w:eastAsia="zh-CN"/>
              </w:rPr>
              <w:t>H2 运行经济性</w:t>
            </w:r>
          </w:p>
        </w:tc>
        <w:tc>
          <w:tcPr>
            <w:tcW w:w="2426" w:type="dxa"/>
          </w:tcPr>
          <w:p ns2:paraId="75BFE45E" ns2:textId="77777777" w:rsidR="00A16DFC" w:rsidRDefault="00000000">
            <w:pPr>
              <w:spacing w:line="276" w:lineRule="auto"/>
              <w:jc w:val="left"/>
              <w:rPr>
                <w:sz w:val="17"/>
              </w:rPr>
            </w:pPr>
            <w:r>
              <w:rPr>
                <w:rFonts w:hint="eastAsia"/>
                <w:sz w:val="24"/>
              </w:rPr>
              <w:t>部分成立</w:t>
            </w:r>
          </w:p>
        </w:tc>
        <w:tc>
          <w:tcPr>
            <w:tcW w:w="4175" w:type="dxa"/>
          </w:tcPr>
          <w:p ns2:paraId="5DA8E075" ns2:textId="77777777" w:rsidR="00A16DFC" w:rsidRDefault="00000000">
            <w:pPr>
              <w:spacing w:line="276" w:lineRule="auto"/>
              <w:jc w:val="left"/>
              <w:rPr>
                <w:lang w:eastAsia="zh-CN"/>
              </w:rPr>
            </w:pPr>
            <w:r>
              <w:rPr>
                <w:rFonts w:hint="eastAsia"/>
                <w:sz w:val="24"/>
                <w:lang w:eastAsia="zh-CN"/>
              </w:rPr>
              <w:t>S1年度毛收益1,312.468百万元，B0为369.822百万元；未计全生命周期投资。</w:t>
            </w:r>
          </w:p>
        </w:tc>
      </w:tr>
      <w:tr w:rsidR="00A16DFC" ns2:paraId="73E95A0A" ns2:textId="77777777">
        <w:trPr>
          <w:cantSplit/>
        </w:trPr>
        <w:tc>
          <w:tcPr>
            <w:tcW w:w="3145" w:type="dxa"/>
          </w:tcPr>
          <w:p ns2:paraId="535345D7" ns2:textId="77777777" w:rsidR="00A16DFC" w:rsidRDefault="00000000">
            <w:pPr>
              <w:spacing w:line="276" w:lineRule="auto"/>
              <w:jc w:val="left"/>
              <w:rPr>
                <w:lang w:eastAsia="zh-CN"/>
              </w:rPr>
            </w:pPr>
            <w:r>
              <w:rPr>
                <w:sz w:val="24"/>
                <w:lang w:eastAsia="zh-CN"/>
              </w:rPr>
              <w:t>H3 供能可靠性</w:t>
            </w:r>
          </w:p>
        </w:tc>
        <w:tc>
          <w:tcPr>
            <w:tcW w:w="2426" w:type="dxa"/>
          </w:tcPr>
          <w:p ns2:paraId="3CAB2E7C" ns2:textId="77777777" w:rsidR="00A16DFC" w:rsidRDefault="00000000">
            <w:pPr>
              <w:spacing w:line="276" w:lineRule="auto"/>
              <w:jc w:val="left"/>
              <w:rPr>
                <w:sz w:val="17"/>
              </w:rPr>
            </w:pPr>
            <w:r>
              <w:rPr>
                <w:sz w:val="24"/>
              </w:rPr>
              <w:t>部分成立</w:t>
            </w:r>
          </w:p>
        </w:tc>
        <w:tc>
          <w:tcPr>
            <w:tcW w:w="4175" w:type="dxa"/>
          </w:tcPr>
          <w:p ns2:paraId="0E231BAC" ns2:textId="77777777" w:rsidR="00A16DFC" w:rsidRDefault="00000000">
            <w:pPr>
              <w:spacing w:line="276" w:lineRule="auto"/>
              <w:jc w:val="left"/>
              <w:rPr>
                <w:lang w:eastAsia="zh-CN"/>
              </w:rPr>
            </w:pPr>
            <w:r>
              <w:rPr>
                <w:sz w:val="24"/>
                <w:lang w:eastAsia="zh-CN"/>
              </w:rPr>
              <w:t>ENS由2,544.630降至2,248.455 MWh；尚未证明动态稳定和独立贡献。</w:t>
            </w:r>
          </w:p>
        </w:tc>
      </w:tr>
      <w:tr w:rsidR="00A16DFC" ns2:paraId="0BB07D73" ns2:textId="77777777">
        <w:trPr>
          <w:cantSplit/>
        </w:trPr>
        <w:tc>
          <w:tcPr>
            <w:tcW w:w="3145" w:type="dxa"/>
          </w:tcPr>
          <w:p ns2:paraId="5A30398D" ns2:textId="77777777" w:rsidR="00A16DFC" w:rsidRDefault="00000000">
            <w:pPr>
              <w:spacing w:line="276" w:lineRule="auto"/>
              <w:jc w:val="left"/>
              <w:rPr>
                <w:lang w:eastAsia="zh-CN"/>
              </w:rPr>
            </w:pPr>
            <w:r>
              <w:rPr>
                <w:sz w:val="24"/>
                <w:lang w:eastAsia="zh-CN"/>
              </w:rPr>
              <w:t>H4 抗市场风险</w:t>
            </w:r>
          </w:p>
        </w:tc>
        <w:tc>
          <w:tcPr>
            <w:tcW w:w="2426" w:type="dxa"/>
          </w:tcPr>
          <w:p ns2:paraId="071CC33F" ns2:textId="77777777" w:rsidR="00A16DFC" w:rsidRDefault="00000000">
            <w:pPr>
              <w:spacing w:line="276" w:lineRule="auto"/>
              <w:jc w:val="left"/>
              <w:rPr>
                <w:sz w:val="17"/>
              </w:rPr>
            </w:pPr>
            <w:r>
              <w:rPr>
                <w:rFonts w:hint="eastAsia"/>
                <w:sz w:val="24"/>
              </w:rPr>
              <w:t>尚未充分验证</w:t>
            </w:r>
          </w:p>
        </w:tc>
        <w:tc>
          <w:tcPr>
            <w:tcW w:w="4175" w:type="dxa"/>
          </w:tcPr>
          <w:p ns2:paraId="757B0660" ns2:textId="77777777" w:rsidR="00A16DFC" w:rsidRDefault="00000000">
            <w:pPr>
              <w:spacing w:line="276" w:lineRule="auto"/>
              <w:jc w:val="left"/>
              <w:rPr>
                <w:lang w:eastAsia="zh-CN"/>
              </w:rPr>
            </w:pPr>
            <w:r>
              <w:rPr>
                <w:rFonts w:hint="eastAsia"/>
                <w:sz w:val="24"/>
                <w:lang w:eastAsia="zh-CN"/>
              </w:rPr>
              <w:t>已完成价格敏感性；仍需概率价格和合同组合验证。</w:t>
            </w:r>
          </w:p>
        </w:tc>
      </w:tr>
    </w:tbl>
    <w:p ns2:paraId="0CC95FE6" ns2:textId="77777777" w:rsidR="00A16DFC" w:rsidRDefault="00A16DFC">
      <w:pPr>
        <w:pStyle w:val="af1"/>
        <w:spacing w:after="80" w:line="288" w:lineRule="auto"/>
        <w:ind w:firstLine="0"/>
        <w:rPr>
          <w:lang w:eastAsia="zh-CN"/>
        </w:rPr>
      </w:pPr>
    </w:p>
    <w:p ns2:paraId="2470BA19" ns2:textId="282AB9FD" w:rsidR="00A16DFC" w:rsidRDefault="00305267">
      <w:pPr>
        <w:pStyle w:val="21"/>
        <w:rPr>
          <w:lang w:eastAsia="zh-CN"/>
        </w:rPr>
      </w:pPr>
      <w:bookmarkStart w:id="94" w:name="场景设计与数据来源"/>
      <w:bookmarkStart w:id="95" w:name="_Toc237592081"/>
      <w:bookmarkEnd w:id="92"/>
      <w:r>
        <w:rPr>
          <w:rFonts w:ascii="宋体" w:eastAsia="宋体" w:hAnsi="宋体" w:hint="eastAsia"/>
          <w:lang w:eastAsia="zh-CN"/>
        </w:rPr>
        <w:t>二、</w:t>
      </w:r>
      <w:r>
        <w:rPr>
          <w:lang w:eastAsia="zh-CN"/>
        </w:rPr>
        <w:t xml:space="preserve"> </w:t>
      </w:r>
      <w:r>
        <w:rPr>
          <w:rFonts w:hint="eastAsia"/>
          <w:lang w:eastAsia="zh-CN"/>
        </w:rPr>
        <w:t>场景设计与数据来源</w:t>
      </w:r>
      <w:bookmarkEnd w:id="95"/>
    </w:p>
    <w:p ns2:paraId="13A005C2" ns2:textId="64E7F6A3" w:rsidR="00A16DFC" w:rsidRDefault="00305267">
      <w:pPr>
        <w:pStyle w:val="31"/>
        <w:rPr>
          <w:lang w:eastAsia="zh-CN"/>
        </w:rPr>
      </w:pPr>
      <w:bookmarkStart w:id="96" w:name="_Toc237592082"/>
      <w:r>
        <w:rPr>
          <w:rFonts w:ascii="宋体" w:eastAsia="宋体" w:hAnsi="宋体" w:hint="eastAsia"/>
          <w:lang w:eastAsia="zh-CN"/>
        </w:rPr>
        <w:t>（一）</w:t>
      </w:r>
      <w:r>
        <w:rPr>
          <w:lang w:eastAsia="zh-CN"/>
        </w:rPr>
        <w:t xml:space="preserve"> </w:t>
      </w:r>
      <w:r>
        <w:rPr>
          <w:lang w:eastAsia="zh-CN"/>
        </w:rPr>
        <w:t>输入数据、来源与代码接口</w:t>
      </w:r>
      <w:bookmarkEnd w:id="96"/>
    </w:p>
    <w:p ns2:paraId="7D09B18C" ns2:textId="13403604" w:rsidR="00A16DFC" w:rsidRPr="00747A22" w:rsidRDefault="00000000">
      <w:pPr>
        <w:pStyle w:val="af1"/>
        <w:spacing w:after="80" w:line="288" w:lineRule="auto"/>
        <w:rPr>
          <w:sz w:val="28"/>
          <w:szCs w:val="28"/>
          <w:lang w:eastAsia="zh-CN"/>
        </w:rPr>
      </w:pPr>
      <w:r>
        <w:rPr>
          <w:sz w:val="28"/>
          <w:szCs w:val="28"/>
          <w:lang w:eastAsia="zh-CN"/>
        </w:rPr>
        <w:t>模型输入包括资源、设备、负荷、市场、状态、事件和滚动控制；输出包括能量流、利用率、收益、ENS和求解审计字段。详细接口参数不作为本章主比较内容。</w:t>
      </w:r>
    </w:p>
    <w:p ns2:paraId="124F7041" ns2:textId="77777777" w:rsidR="00A16DFC" w:rsidRPr="00747A22" w:rsidRDefault="00000000">
      <w:pPr>
        <w:pStyle w:val="af1"/>
        <w:spacing w:after="80" w:line="288" w:lineRule="auto"/>
        <w:rPr>
          <w:sz w:val="28"/>
          <w:szCs w:val="28"/>
          <w:lang w:eastAsia="zh-CN"/>
        </w:rPr>
      </w:pPr>
      <w:r>
        <w:rPr>
          <w:rFonts w:hint="eastAsia"/>
          <w:sz w:val="28"/>
          <w:szCs w:val="28"/>
          <w:lang w:eastAsia="zh-CN"/>
        </w:rPr>
        <w:t>为保证方案A与方案B可比，算力在主比较中作为可中断柔性负荷处理，未执行任务不计入关键负荷缺供。</w:t>
      </w:r>
    </w:p>
    <w:p ns2:paraId="0C92207E" ns2:textId="15FB167C" w:rsidR="00A16DFC" w:rsidRDefault="00305267">
      <w:pPr>
        <w:pStyle w:val="31"/>
        <w:rPr>
          <w:lang w:eastAsia="zh-CN"/>
        </w:rPr>
      </w:pPr>
      <w:bookmarkStart w:id="97" w:name="正常典型-48-h-场景设计"/>
      <w:bookmarkStart w:id="98" w:name="_Toc237592083"/>
      <w:r>
        <w:rPr>
          <w:rFonts w:ascii="宋体" w:eastAsia="宋体" w:hAnsi="宋体" w:hint="eastAsia"/>
          <w:lang w:eastAsia="zh-CN"/>
        </w:rPr>
        <w:t>（二）</w:t>
      </w:r>
      <w:r>
        <w:rPr>
          <w:lang w:eastAsia="zh-CN"/>
        </w:rPr>
        <w:t xml:space="preserve"> </w:t>
      </w:r>
      <w:r>
        <w:rPr>
          <w:rFonts w:hint="eastAsia"/>
          <w:lang w:eastAsia="zh-CN"/>
        </w:rPr>
        <w:t>正常典型</w:t>
      </w:r>
      <w:r>
        <w:rPr>
          <w:lang w:eastAsia="zh-CN"/>
        </w:rPr>
        <w:t xml:space="preserve"> 48 h </w:t>
      </w:r>
      <w:r>
        <w:rPr>
          <w:rFonts w:hint="eastAsia"/>
          <w:lang w:eastAsia="zh-CN"/>
        </w:rPr>
        <w:t>场景设计</w:t>
      </w:r>
      <w:bookmarkEnd w:id="98"/>
    </w:p>
    <w:p ns2:paraId="47F433CF" ns2:textId="5C599E7C" w:rsidR="00A16DFC" w:rsidRPr="00747A22" w:rsidRDefault="00000000" w:rsidP="000F3FCF">
      <w:pPr>
        <w:pStyle w:val="af1"/>
        <w:spacing w:after="80" w:line="288" w:lineRule="auto"/>
        <w:rPr>
          <w:sz w:val="28"/>
          <w:szCs w:val="28"/>
          <w:lang w:eastAsia="zh-CN"/>
        </w:rPr>
      </w:pPr>
      <w:r>
        <w:rPr>
          <w:sz w:val="28"/>
          <w:szCs w:val="28"/>
          <w:lang w:eastAsia="zh-CN"/>
        </w:rPr>
        <w:t>48 h场景取自2025年正常运行序列，用于两类建设方案的短窗横向比较，不代表年度结论。</w:t>
      </w:r>
    </w:p>
    <w:p ns2:paraId="6261641F" ns2:textId="19723C23" w:rsidR="00A16DFC" w:rsidRDefault="00305267">
      <w:pPr>
        <w:pStyle w:val="31"/>
        <w:rPr>
          <w:lang w:eastAsia="zh-CN"/>
        </w:rPr>
      </w:pPr>
      <w:bookmarkStart w:id="99" w:name="年度-8760-h-场景设计"/>
      <w:bookmarkStart w:id="100" w:name="_Toc237592084"/>
      <w:bookmarkEnd w:id="97"/>
      <w:r>
        <w:rPr>
          <w:rFonts w:ascii="宋体" w:eastAsia="宋体" w:hAnsi="宋体" w:hint="eastAsia"/>
          <w:lang w:eastAsia="zh-CN"/>
        </w:rPr>
        <w:t>（三）</w:t>
      </w:r>
      <w:r>
        <w:rPr>
          <w:lang w:eastAsia="zh-CN"/>
        </w:rPr>
        <w:t xml:space="preserve"> </w:t>
      </w:r>
      <w:r>
        <w:rPr>
          <w:rFonts w:hint="eastAsia"/>
          <w:lang w:eastAsia="zh-CN"/>
        </w:rPr>
        <w:t>年度</w:t>
      </w:r>
      <w:r>
        <w:rPr>
          <w:lang w:eastAsia="zh-CN"/>
        </w:rPr>
        <w:t xml:space="preserve"> 8,760 h </w:t>
      </w:r>
      <w:r>
        <w:rPr>
          <w:rFonts w:hint="eastAsia"/>
          <w:lang w:eastAsia="zh-CN"/>
        </w:rPr>
        <w:t>场景设计</w:t>
      </w:r>
      <w:bookmarkEnd w:id="100"/>
    </w:p>
    <w:p ns2:paraId="4D4AD220" ns2:textId="75DE9CBD" w:rsidR="00A16DFC" w:rsidRPr="00747A22" w:rsidRDefault="00000000">
      <w:pPr>
        <w:pStyle w:val="af1"/>
        <w:spacing w:after="80" w:line="288" w:lineRule="auto"/>
        <w:rPr>
          <w:bCs/>
          <w:sz w:val="28"/>
          <w:szCs w:val="28"/>
          <w:lang w:eastAsia="zh-CN"/>
        </w:rPr>
      </w:pPr>
      <w:r>
        <w:rPr>
          <w:bCs/>
          <w:sz w:val="28"/>
          <w:szCs w:val="28"/>
          <w:lang w:eastAsia="zh-CN"/>
        </w:rPr>
        <w:t>年度场景采用2025年逐小时资源代理序列，并嵌入台风代理事件，用于比较全年消纳与极端事件边界。</w:t>
      </w:r>
    </w:p>
    <w:p ns2:paraId="7989CC67" ns2:textId="2132C97C" w:rsidR="00A16DFC" w:rsidRDefault="00305267">
      <w:pPr>
        <w:pStyle w:val="21"/>
        <w:rPr>
          <w:lang w:eastAsia="zh-CN"/>
        </w:rPr>
      </w:pPr>
      <w:r>
        <w:rPr>
          <w:rFonts w:ascii="宋体" w:eastAsia="宋体" w:hAnsi="宋体" w:hint="eastAsia"/>
          <w:lang w:eastAsia="zh-CN"/>
        </w:rPr>
        <w:t>三、 两类建设方案定义：单一电力直出与综合能源利用</w:t>
      </w:r>
    </w:p>
    <w:p ns2:paraId="36737631" ns2:textId="77777777" w:rsidR="00A16DFC" w:rsidRPr="00747A22" w:rsidRDefault="00000000">
      <w:pPr>
        <w:pStyle w:val="af1"/>
        <w:spacing w:after="80" w:line="288" w:lineRule="auto"/>
        <w:rPr>
          <w:sz w:val="28"/>
          <w:szCs w:val="28"/>
          <w:lang w:eastAsia="zh-CN"/>
        </w:rPr>
      </w:pPr>
      <w:r>
        <w:rPr>
          <w:sz w:val="28"/>
          <w:szCs w:val="28"/>
          <w:lang w:eastAsia="zh-CN"/>
        </w:rPr>
        <w:t>方案A（B0）仅开放海缆电力外送；方案B（S1）同时开放电力外送、制氢和柔性算力出口。纯氢、纯算仅用于48 h辅助诊断，不作为年度建设方案。</w:t>
      </w:r>
    </w:p>
    <w:p ns2:paraId="068A0980" ns2:textId="77777777" w:rsidR="00A16DFC" w:rsidRDefault="00000000">
      <w:pPr>
        <w:pStyle w:val="afe"/>
        <w:keepNext/>
        <w:spacing w:before="80" w:after="40" w:line="288" w:lineRule="auto"/>
        <w:rPr>
          <w:lang w:eastAsia="zh-CN"/>
        </w:rPr>
      </w:pPr>
      <w:r>
        <w:rPr>
          <w:sz w:val="19"/>
          <w:lang w:eastAsia="zh-CN"/>
        </w:rPr>
        <w:t>表5-2 两类建设方案的资产与产品出口边界</w:t>
      </w:r>
    </w:p>
    <w:tbl>
      <w:tblPr>
        <w:tblStyle w:val="aff6"/>
        <w:tblW w:w="9360" w:type="dxa"/>
        <w:jc w:val="center"/>
        <w:tblLayout w:type="fixed"/>
        <w:tblCellMar>
          <w:top w:w="55" w:type="dxa"/>
          <w:left w:w="55" w:type="dxa"/>
          <w:bottom w:w="55" w:type="dxa"/>
          <w:right w:w="55" w:type="dxa"/>
        </w:tblCellMar>
        <w:tblLook w:val="04A0" w:firstRow="1" w:lastRow="0" w:firstColumn="1" w:lastColumn="0" w:noHBand="0" w:noVBand="1"/>
      </w:tblPr>
      <w:tblGrid>
        <w:gridCol w:w="3240"/>
        <w:gridCol w:w="6120"/>
      </w:tblGrid>
      <w:tr w:rsidR="00A16DFC" ns2:paraId="58D1F940" ns2:textId="77777777">
        <w:trPr>
          <w:cantSplit/>
          <w:tblHeader/>
          <w:jc w:val="center"/>
        </w:trPr>
        <w:tc>
          <w:tcPr>
            <w:tcW w:w="3240" w:type="dxa"/>
            <w:shd w:val="clear" w:color="auto" w:fill="D9EAF2"/>
            <w:vAlign w:val="center"/>
          </w:tcPr>
          <w:p ns2:paraId="789B22DA" ns2:textId="77777777" w:rsidR="00A16DFC" w:rsidRDefault="00000000">
            <w:pPr>
              <w:keepNext/>
              <w:spacing w:line="276" w:lineRule="auto"/>
              <w:jc w:val="center"/>
              <w:rPr>
                <w:sz w:val="17"/>
              </w:rPr>
            </w:pPr>
            <w:r>
              <w:rPr>
                <w:b/>
                <w:sz w:val="24"/>
              </w:rPr>
              <w:t>建设方案</w:t>
            </w:r>
          </w:p>
        </w:tc>
        <w:tc>
          <w:tcPr>
            <w:tcW w:w="6120" w:type="dxa"/>
            <w:shd w:val="clear" w:color="auto" w:fill="D9EAF2"/>
            <w:vAlign w:val="center"/>
          </w:tcPr>
          <w:p ns2:paraId="7294FD9A" ns2:textId="77777777" w:rsidR="00A16DFC" w:rsidRDefault="00000000">
            <w:pPr>
              <w:keepNext/>
              <w:spacing w:line="276" w:lineRule="auto"/>
              <w:jc w:val="center"/>
              <w:rPr>
                <w:sz w:val="17"/>
              </w:rPr>
            </w:pPr>
            <w:r>
              <w:rPr>
                <w:b/>
                <w:sz w:val="24"/>
              </w:rPr>
              <w:t>开放的产品出口与作用</w:t>
            </w:r>
          </w:p>
        </w:tc>
      </w:tr>
      <w:tr w:rsidR="00A16DFC" ns2:paraId="5124FCB0" ns2:textId="77777777">
        <w:trPr>
          <w:cantSplit/>
          <w:jc w:val="center"/>
        </w:trPr>
        <w:tc>
          <w:tcPr>
            <w:tcW w:w="3240" w:type="dxa"/>
            <w:vAlign w:val="center"/>
          </w:tcPr>
          <w:p ns2:paraId="0A53F348" ns2:textId="77777777" w:rsidR="00A16DFC" w:rsidRDefault="00000000">
            <w:pPr>
              <w:spacing w:line="276" w:lineRule="auto"/>
              <w:jc w:val="left"/>
              <w:rPr>
                <w:sz w:val="17"/>
              </w:rPr>
            </w:pPr>
            <w:r>
              <w:rPr>
                <w:sz w:val="24"/>
              </w:rPr>
              <w:t>方案A：单一电力直出（B0）</w:t>
            </w:r>
          </w:p>
        </w:tc>
        <w:tc>
          <w:tcPr>
            <w:tcW w:w="6120" w:type="dxa"/>
            <w:vAlign w:val="center"/>
          </w:tcPr>
          <w:p ns2:paraId="51A8BB44" ns2:textId="77777777" w:rsidR="00A16DFC" w:rsidRDefault="00000000">
            <w:pPr>
              <w:spacing w:line="276" w:lineRule="auto"/>
              <w:jc w:val="left"/>
              <w:rPr>
                <w:sz w:val="17"/>
              </w:rPr>
            </w:pPr>
            <w:r>
              <w:rPr>
                <w:sz w:val="24"/>
              </w:rPr>
              <w:t>海缆电力外送；作为传统建设基准。</w:t>
            </w:r>
          </w:p>
        </w:tc>
      </w:tr>
      <w:tr w:rsidR="00A16DFC" ns2:paraId="0AF0DBD6" ns2:textId="77777777">
        <w:trPr>
          <w:cantSplit/>
          <w:jc w:val="center"/>
        </w:trPr>
        <w:tc>
          <w:tcPr>
            <w:tcW w:w="3240" w:type="dxa"/>
            <w:vAlign w:val="center"/>
          </w:tcPr>
          <w:p ns2:paraId="12FED5BD" ns2:textId="77777777" w:rsidR="00A16DFC" w:rsidRDefault="00000000">
            <w:pPr>
              <w:spacing w:line="276" w:lineRule="auto"/>
              <w:jc w:val="left"/>
              <w:rPr>
                <w:sz w:val="17"/>
              </w:rPr>
            </w:pPr>
            <w:r>
              <w:rPr>
                <w:sz w:val="24"/>
              </w:rPr>
              <w:t>方案B：综合能源利用（S1）</w:t>
            </w:r>
          </w:p>
        </w:tc>
        <w:tc>
          <w:tcPr>
            <w:tcW w:w="6120" w:type="dxa"/>
            <w:vAlign w:val="center"/>
          </w:tcPr>
          <w:p ns2:paraId="555A796B" ns2:textId="77777777" w:rsidR="00A16DFC" w:rsidRDefault="00000000">
            <w:pPr>
              <w:spacing w:line="276" w:lineRule="auto"/>
              <w:jc w:val="left"/>
              <w:rPr>
                <w:lang w:eastAsia="zh-CN"/>
              </w:rPr>
            </w:pPr>
            <w:r>
              <w:rPr>
                <w:sz w:val="24"/>
                <w:lang w:eastAsia="zh-CN"/>
              </w:rPr>
              <w:t>电力外送、制氢、储氢/氢转电和柔性算力；由在线策略动态分配。</w:t>
            </w:r>
          </w:p>
        </w:tc>
      </w:tr>
      <w:tr w:rsidR="00A16DFC" ns2:paraId="3DCEDD4F" ns2:textId="77777777">
        <w:trPr>
          <w:cantSplit/>
          <w:jc w:val="center"/>
        </w:trPr>
        <w:tc>
          <w:tcPr>
            <w:tcW w:w="3240" w:type="dxa"/>
            <w:vAlign w:val="center"/>
          </w:tcPr>
          <w:p ns2:paraId="552E4BAD" ns2:textId="77777777" w:rsidR="00A16DFC" w:rsidRDefault="00000000">
            <w:pPr>
              <w:spacing w:line="276" w:lineRule="auto"/>
              <w:jc w:val="left"/>
              <w:rPr>
                <w:sz w:val="17"/>
              </w:rPr>
            </w:pPr>
            <w:r>
              <w:rPr>
                <w:sz w:val="24"/>
              </w:rPr>
              <w:t>辅助诊断方案</w:t>
            </w:r>
          </w:p>
        </w:tc>
        <w:tc>
          <w:tcPr>
            <w:tcW w:w="6120" w:type="dxa"/>
            <w:vAlign w:val="center"/>
          </w:tcPr>
          <w:p ns2:paraId="6C1A08C2" ns2:textId="77777777" w:rsidR="00A16DFC" w:rsidRDefault="00000000">
            <w:pPr>
              <w:spacing w:line="276" w:lineRule="auto"/>
              <w:jc w:val="left"/>
              <w:rPr>
                <w:sz w:val="17"/>
              </w:rPr>
            </w:pPr>
            <w:r>
              <w:rPr>
                <w:sz w:val="24"/>
              </w:rPr>
              <w:t>纯氢、纯算仅用于48 h局部作用分析，不作为年度主比较。</w:t>
            </w:r>
          </w:p>
        </w:tc>
      </w:tr>
    </w:tbl>
    <w:p ns2:paraId="440CE9A7" ns2:textId="3BFDDF4A" w:rsidR="00A16DFC" w:rsidRPr="00747A22" w:rsidRDefault="00000000">
      <w:pPr>
        <w:pStyle w:val="af1"/>
        <w:spacing w:after="80" w:line="288" w:lineRule="auto"/>
        <w:rPr>
          <w:sz w:val="28"/>
          <w:szCs w:val="28"/>
          <w:lang w:eastAsia="zh-CN"/>
        </w:rPr>
      </w:pPr>
      <w:r>
        <w:rPr>
          <w:rFonts w:hint="eastAsia"/>
          <w:sz w:val="28"/>
          <w:szCs w:val="28"/>
          <w:lang w:eastAsia="zh-CN"/>
        </w:rPr>
        <w:t>两类方案采用相同资源和关键负荷边界，差异仅来自产品出口与调度逻辑；因此可以直接比较方案增益。</w:t>
      </w:r>
    </w:p>
    <w:p ns2:paraId="3E6C9039" ns2:textId="51495E25" w:rsidR="00A16DFC" w:rsidRDefault="00305267">
      <w:pPr>
        <w:pStyle w:val="21"/>
        <w:rPr>
          <w:lang w:eastAsia="zh-CN"/>
        </w:rPr>
      </w:pPr>
      <w:r>
        <w:rPr>
          <w:rFonts w:ascii="宋体" w:eastAsia="宋体" w:hAnsi="宋体" w:hint="eastAsia"/>
          <w:lang w:eastAsia="zh-CN"/>
        </w:rPr>
        <w:t>四、 综合能源利用方案的协同调度</w:t>
      </w:r>
    </w:p>
    <w:p ns2:paraId="65E5AB67" ns2:textId="63610913" w:rsidR="00A16DFC" w:rsidRDefault="00305267">
      <w:pPr>
        <w:pStyle w:val="31"/>
        <w:rPr>
          <w:lang w:eastAsia="zh-CN"/>
        </w:rPr>
      </w:pPr>
      <w:r>
        <w:rPr>
          <w:rFonts w:ascii="宋体" w:eastAsia="宋体" w:hAnsi="宋体" w:hint="eastAsia"/>
          <w:lang w:eastAsia="zh-CN"/>
        </w:rPr>
        <w:t>（一） 两类方案的组成与调度差异</w:t>
      </w:r>
    </w:p>
    <w:p ns2:paraId="36ED804F" ns2:textId="77777777" w:rsidR="00A16DFC" w:rsidRPr="00747A22" w:rsidRDefault="00000000">
      <w:pPr>
        <w:pStyle w:val="af1"/>
        <w:spacing w:after="80" w:line="288" w:lineRule="auto"/>
        <w:rPr>
          <w:sz w:val="28"/>
          <w:szCs w:val="28"/>
          <w:lang w:eastAsia="zh-CN"/>
        </w:rPr>
      </w:pPr>
      <w:r>
        <w:rPr>
          <w:rFonts w:hint="eastAsia"/>
          <w:sz w:val="28"/>
          <w:szCs w:val="28"/>
          <w:lang w:eastAsia="zh-CN"/>
        </w:rPr>
        <w:t>方案A以电池储能承担短时平滑、关键负荷供给和备用；其消纳能力主要受电力外送通道约束。</w:t>
      </w:r>
    </w:p>
    <w:p ns2:paraId="50603422" ns2:textId="77777777" w:rsidR="00A16DFC" w:rsidRPr="00747A22" w:rsidRDefault="00000000">
      <w:pPr>
        <w:pStyle w:val="af1"/>
        <w:spacing w:after="80" w:line="288" w:lineRule="auto"/>
        <w:rPr>
          <w:sz w:val="28"/>
          <w:szCs w:val="28"/>
          <w:lang w:eastAsia="zh-CN"/>
        </w:rPr>
      </w:pPr>
      <w:r>
        <w:rPr>
          <w:rFonts w:hint="eastAsia"/>
          <w:sz w:val="28"/>
          <w:szCs w:val="28"/>
          <w:lang w:eastAsia="zh-CN"/>
        </w:rPr>
        <w:t>方案B增加制氢、储氢和氢交付出口，把较长时间尺度的富余电力转化为可储运产品；氢储备仍受当前容量和物理边界限制。</w:t>
      </w:r>
    </w:p>
    <w:p ns2:paraId="15BCE99A" ns2:textId="77777777" w:rsidR="00A16DFC" w:rsidRPr="00747A22" w:rsidRDefault="00000000">
      <w:pPr>
        <w:pStyle w:val="af1"/>
        <w:spacing w:after="80" w:line="288" w:lineRule="auto"/>
        <w:rPr>
          <w:sz w:val="28"/>
          <w:szCs w:val="28"/>
          <w:lang w:eastAsia="zh-CN"/>
        </w:rPr>
      </w:pPr>
      <w:r>
        <w:rPr>
          <w:rFonts w:hint="eastAsia"/>
          <w:sz w:val="28"/>
          <w:szCs w:val="28"/>
          <w:lang w:eastAsia="zh-CN"/>
        </w:rPr>
        <w:t>方案B增加柔性算力出口，在任务池和服务价格满足条件时吸收短时富余电力；刚性SLA仍需另行校核。</w:t>
      </w:r>
    </w:p>
    <w:p ns2:paraId="0B5A65FB" ns2:textId="76716046" w:rsidR="00A16DFC" w:rsidRDefault="00305267">
      <w:pPr>
        <w:pStyle w:val="31"/>
        <w:rPr>
          <w:lang w:eastAsia="zh-CN"/>
        </w:rPr>
      </w:pPr>
      <w:r>
        <w:rPr>
          <w:rFonts w:ascii="宋体" w:eastAsia="宋体" w:hAnsi="宋体" w:hint="eastAsia"/>
          <w:lang w:eastAsia="zh-CN"/>
        </w:rPr>
        <w:t>（二） 方案B：综合能源利用与在线协同调度</w:t>
      </w:r>
    </w:p>
    <w:p ns2:paraId="26070808" ns2:textId="77777777" w:rsidR="00A16DFC" w:rsidRPr="00747A22" w:rsidRDefault="00000000">
      <w:pPr>
        <w:pStyle w:val="af1"/>
        <w:spacing w:after="80" w:line="288" w:lineRule="auto"/>
        <w:rPr>
          <w:bCs/>
          <w:sz w:val="28"/>
          <w:szCs w:val="28"/>
          <w:lang w:eastAsia="zh-CN"/>
        </w:rPr>
      </w:pPr>
      <w:r>
        <w:rPr>
          <w:bCs/>
          <w:sz w:val="28"/>
          <w:szCs w:val="28"/>
          <w:lang w:eastAsia="zh-CN"/>
        </w:rPr>
        <w:t>方案B采用滚动6 h计划、首小时执行，并按关键负荷、产品计划、储备目标和最小ENS分层回退。</w:t>
      </w:r>
    </w:p>
    <w:p ns2:paraId="76CBD712" ns2:textId="77777777" w:rsidR="00A16DFC" w:rsidRPr="00747A22" w:rsidRDefault="00000000">
      <w:pPr>
        <w:pStyle w:val="af1"/>
        <w:spacing w:after="80" w:line="288" w:lineRule="auto"/>
        <w:rPr>
          <w:sz w:val="28"/>
          <w:szCs w:val="28"/>
          <w:lang w:eastAsia="zh-CN"/>
        </w:rPr>
      </w:pPr>
      <w:r>
        <w:rPr>
          <w:rFonts w:hint="eastAsia"/>
          <w:sz w:val="28"/>
          <w:szCs w:val="28"/>
          <w:lang w:eastAsia="zh-CN"/>
        </w:rPr>
        <w:t>方案B的调度优先级为：关键负荷供能→产品出口计划→储备目标→经济性优化；物理边界无法满足时保留ENS审计结果。</w:t>
      </w:r>
    </w:p>
    <w:p ns2:paraId="5D896440" ns2:textId="10ED1E6D" w:rsidR="00A16DFC" w:rsidRDefault="00305267">
      <w:pPr>
        <w:pStyle w:val="21"/>
        <w:rPr>
          <w:lang w:eastAsia="zh-CN"/>
        </w:rPr>
      </w:pPr>
      <w:r>
        <w:rPr>
          <w:rFonts w:ascii="宋体" w:eastAsia="宋体" w:hAnsi="宋体" w:hint="eastAsia"/>
          <w:lang w:eastAsia="zh-CN"/>
        </w:rPr>
        <w:t>五、 两类建设方案的产出结果对比</w:t>
      </w:r>
    </w:p>
    <w:p ns2:paraId="7AD7DABE" ns2:textId="2FE99A58" w:rsidR="00A16DFC" w:rsidRDefault="00305267">
      <w:pPr>
        <w:pStyle w:val="31"/>
        <w:rPr>
          <w:lang w:eastAsia="zh-CN"/>
        </w:rPr>
      </w:pPr>
      <w:r>
        <w:rPr>
          <w:rFonts w:ascii="宋体" w:eastAsia="宋体" w:hAnsi="宋体" w:hint="eastAsia"/>
          <w:lang w:eastAsia="zh-CN"/>
        </w:rPr>
        <w:t>（一） 48 h典型场景：两类建设方案对比</w:t>
      </w:r>
    </w:p>
    <w:p ns2:paraId="45EF9B1E" ns2:textId="77777777" w:rsidR="00A16DFC" w:rsidRPr="00747A22" w:rsidRDefault="00000000">
      <w:pPr>
        <w:pStyle w:val="af1"/>
        <w:spacing w:after="80" w:line="288" w:lineRule="auto"/>
        <w:rPr>
          <w:sz w:val="28"/>
          <w:szCs w:val="28"/>
          <w:lang w:eastAsia="zh-CN"/>
        </w:rPr>
      </w:pPr>
      <w:r>
        <w:rPr>
          <w:rFonts w:hint="eastAsia"/>
          <w:sz w:val="28"/>
          <w:szCs w:val="28"/>
          <w:lang w:eastAsia="zh-CN"/>
          <w:b/>
        </w:rPr>
        <w:t>48 h典型场景下，两方案均实现关键负荷零缺供；方案B的消纳率为96.780%，高于方案A的90.686%，运行毛收益为6.756百万元，高于方案A的2.533百万元。</w:t>
      </w:r>
    </w:p>
    <w:p ns2:paraId="05578824" ns2:textId="3F9D2D7C" w:rsidR="00A16DFC" w:rsidRPr="00747A22" w:rsidRDefault="00000000" w:rsidP="00747A22">
      <w:pPr>
        <w:pStyle w:val="afe"/>
        <w:jc w:val="left"/>
        <w:rPr>
          <w:rFonts w:ascii="宋体" w:eastAsia="宋体" w:hAnsi="宋体" w:hint="eastAsia"/>
          <w:lang w:eastAsia="zh-CN"/>
        </w:rPr>
      </w:pPr>
      <w:r>
        <w:rPr>
          <w:rFonts w:ascii="宋体" w:eastAsia="宋体" w:hAnsi="宋体"/>
          <w:lang w:eastAsia="zh-CN"/>
        </w:rPr>
        <w:t>48 h辅助基准表明，单一氢能或单一算力出口都不能替代两类建设方案的主比较；方案B的优势来自电力、氢能和柔性算力的协同组合。</w:t>
      </w:r>
    </w:p>
    <w:p ns2:paraId="0A0E8ECB" ns2:textId="77777777" w:rsidR="00A16DFC" w:rsidRDefault="00000000">
      <w:pPr>
        <w:pStyle w:val="af1"/>
        <w:keepNext/>
        <w:spacing w:after="80" w:line="288" w:lineRule="auto"/>
        <w:jc w:val="center"/>
      </w:pPr>
      <w:r>
        <w:rPr>
          <w:noProof/>
        </w:rPr>
        <w:drawing>
          <wp:inline distT="0" distB="0" distL="0" distR="0" ns5:anchorId="2842FE03" ns5:editId="2D1782AC">
            <wp:extent cx="4480560" cy="1490980"/>
            <wp:effectExtent l="0" t="0" r="0" b="0"/>
            <wp:docPr id="12" name="图像7" descr="图5-3 48 h四方案消纳、弃电与收益对比"/>
            <wp:cNvGraphicFramePr>
              <a:graphicFrameLocks noChangeAspect="1"/>
            </wp:cNvGraphicFramePr>
            <a:graphic>
              <a:graphicData uri="http://schemas.openxmlformats.org/drawingml/2006/picture">
                <pic:pic>
                  <pic:nvPicPr>
                    <pic:cNvPr id="12" name="图像7" descr="图5-3 48 h四方案消纳、弃电与收益对比"/>
                    <pic:cNvPicPr>
                      <a:picLocks noChangeAspect="1" noChangeArrowheads="1"/>
                    </pic:cNvPicPr>
                  </pic:nvPicPr>
                  <pic:blipFill>
                    <a:blip r:embed="rId25"/>
                    <a:stretch>
                      <a:fillRect/>
                    </a:stretch>
                  </pic:blipFill>
                  <pic:spPr bwMode="auto">
                    <a:xfrm>
                      <a:off x="0" y="0"/>
                      <a:ext cx="4480560" cy="1490980"/>
                    </a:xfrm>
                    <a:prstGeom prst="rect">
                      <a:avLst/>
                    </a:prstGeom>
                    <a:noFill/>
                  </pic:spPr>
                </pic:pic>
              </a:graphicData>
            </a:graphic>
          </wp:inline>
        </w:drawing>
      </w:r>
    </w:p>
    <w:p ns2:paraId="6B88C0AF" ns2:textId="77777777" w:rsidR="00A16DFC" w:rsidRDefault="00000000">
      <w:pPr>
        <w:pStyle w:val="afe"/>
        <w:spacing w:before="40" w:after="80" w:line="288" w:lineRule="auto"/>
        <w:rPr>
          <w:lang w:eastAsia="zh-CN"/>
        </w:rPr>
      </w:pPr>
      <w:r>
        <w:rPr>
          <w:rFonts w:hint="eastAsia"/>
          <w:sz w:val="19"/>
          <w:lang w:eastAsia="zh-CN"/>
        </w:rPr>
        <w:t>图5-1 48 h两类建设方案消纳、弃电与收益对比</w:t>
      </w:r>
    </w:p>
    <w:p ns2:paraId="7854E997" ns2:textId="22876C21" w:rsidR="00A16DFC" w:rsidRDefault="00305267">
      <w:pPr>
        <w:pStyle w:val="31"/>
        <w:rPr>
          <w:lang w:eastAsia="zh-CN"/>
        </w:rPr>
      </w:pPr>
      <w:r>
        <w:rPr>
          <w:rFonts w:ascii="宋体" w:eastAsia="宋体" w:hAnsi="宋体" w:hint="eastAsia"/>
          <w:lang w:eastAsia="zh-CN"/>
        </w:rPr>
        <w:t>（二）年度连续运行：两类建设方案对比</w:t>
      </w:r>
    </w:p>
    <w:p ns2:paraId="6C9234F9" ns2:textId="77777777" w:rsidR="00A16DFC" w:rsidRPr="00747A22" w:rsidRDefault="00000000" w:rsidP="00747A22">
      <w:pPr>
        <w:pStyle w:val="af1"/>
        <w:spacing w:after="80" w:line="288" w:lineRule="auto"/>
        <w:jc w:val="left"/>
        <w:rPr>
          <w:rFonts w:ascii="宋体" w:hAnsi="宋体" w:hint="eastAsia"/>
          <w:sz w:val="28"/>
          <w:szCs w:val="28"/>
          <w:lang w:eastAsia="zh-CN"/>
        </w:rPr>
      </w:pPr>
      <w:r>
        <w:rPr>
          <w:rFonts w:ascii="宋体" w:hAnsi="宋体" w:hint="eastAsia"/>
          <w:sz w:val="28"/>
          <w:szCs w:val="28"/>
          <w:lang w:eastAsia="zh-CN"/>
          <w:b/>
        </w:rPr>
        <w:t>年度连续运行是本章主证据：方案B利用率为74.899%，方案A为60.140%，提高14.759个百分点；方案B运行毛收益为1,312.468百万元，方案A为369.822百万元，增加942.646百万元。</w:t>
      </w:r>
    </w:p>
    <w:p ns2:paraId="6BE43286" ns2:textId="77777777" w:rsidR="00A16DFC" w:rsidRDefault="00000000">
      <w:pPr>
        <w:pStyle w:val="af1"/>
        <w:keepNext/>
        <w:spacing w:after="80" w:line="288" w:lineRule="auto"/>
        <w:jc w:val="center"/>
      </w:pPr>
      <w:r>
        <w:rPr>
          <w:noProof/>
        </w:rPr>
        <w:drawing>
          <wp:inline distT="0" distB="0" distL="0" distR="0" ns5:anchorId="79FCC231" ns5:editId="70B2DD77">
            <wp:extent cx="4480560" cy="2708275"/>
            <wp:effectExtent l="0" t="0" r="0" b="0"/>
            <wp:docPr id="13" name="图像8" descr="图5-4 在线混合策略8760 h逐小时运行表现"/>
            <wp:cNvGraphicFramePr>
              <a:graphicFrameLocks noChangeAspect="1"/>
            </wp:cNvGraphicFramePr>
            <a:graphic>
              <a:graphicData uri="http://schemas.openxmlformats.org/drawingml/2006/picture">
                <pic:pic>
                  <pic:nvPicPr>
                    <pic:cNvPr id="13" name="图像8" descr="图5-4 在线混合策略8760 h逐小时运行表现"/>
                    <pic:cNvPicPr>
                      <a:picLocks noChangeAspect="1" noChangeArrowheads="1"/>
                    </pic:cNvPicPr>
                  </pic:nvPicPr>
                  <pic:blipFill>
                    <a:blip r:embed="rId26"/>
                    <a:stretch>
                      <a:fillRect/>
                    </a:stretch>
                  </pic:blipFill>
                  <pic:spPr bwMode="auto">
                    <a:xfrm>
                      <a:off x="0" y="0"/>
                      <a:ext cx="4480560" cy="2708275"/>
                    </a:xfrm>
                    <a:prstGeom prst="rect">
                      <a:avLst/>
                    </a:prstGeom>
                    <a:noFill/>
                  </pic:spPr>
                </pic:pic>
              </a:graphicData>
            </a:graphic>
          </wp:inline>
        </w:drawing>
      </w:r>
    </w:p>
    <w:p ns2:paraId="11CF149B" ns2:textId="4EAC9B3C" w:rsidR="00747A22" w:rsidRDefault="00000000" w:rsidP="000F3FCF">
      <w:pPr>
        <w:pStyle w:val="afe"/>
        <w:spacing w:before="40" w:after="80" w:line="288" w:lineRule="auto"/>
        <w:rPr>
          <w:lang w:eastAsia="zh-CN"/>
        </w:rPr>
      </w:pPr>
      <w:r>
        <w:rPr>
          <w:sz w:val="19"/>
          <w:lang w:eastAsia="zh-CN"/>
        </w:rPr>
        <w:t>图5-2 在线混合策略8,760 h年度运行表现</w:t>
      </w:r>
    </w:p>
    <w:p ns2:paraId="59A2740E" ns2:textId="6B50B225" w:rsidR="00A16DFC" w:rsidRPr="00747A22" w:rsidRDefault="00000000" w:rsidP="00747A22">
      <w:pPr>
        <w:pStyle w:val="afe"/>
        <w:spacing w:after="80" w:line="288" w:lineRule="auto"/>
        <w:jc w:val="left"/>
        <w:rPr>
          <w:rFonts w:ascii="宋体" w:eastAsia="宋体" w:hAnsi="宋体" w:hint="eastAsia"/>
          <w:lang w:eastAsia="zh-CN"/>
        </w:rPr>
      </w:pPr>
      <w:r w:rsidRPr="00747A22">
        <w:rPr>
          <w:rFonts w:ascii="宋体" w:eastAsia="宋体" w:hAnsi="宋体" w:hint="eastAsia"/>
          <w:lang w:eastAsia="zh-CN"/>
        </w:rPr>
        <w:t>事件由</w:t>
      </w:r>
      <w:r w:rsidRPr="00747A22">
        <w:rPr>
          <w:rFonts w:ascii="宋体" w:eastAsia="宋体" w:hAnsi="宋体"/>
          <w:lang w:eastAsia="zh-CN"/>
        </w:rPr>
        <w:t xml:space="preserve"> 12 h </w:t>
      </w:r>
      <w:r w:rsidRPr="00747A22">
        <w:rPr>
          <w:rFonts w:ascii="宋体" w:eastAsia="宋体" w:hAnsi="宋体" w:hint="eastAsia"/>
          <w:lang w:eastAsia="zh-CN"/>
        </w:rPr>
        <w:t>预警、24</w:t>
      </w:r>
      <w:r w:rsidRPr="00747A22">
        <w:rPr>
          <w:rFonts w:ascii="宋体" w:eastAsia="宋体" w:hAnsi="宋体"/>
          <w:lang w:eastAsia="zh-CN"/>
        </w:rPr>
        <w:t xml:space="preserve"> h </w:t>
      </w:r>
      <w:r w:rsidRPr="00747A22">
        <w:rPr>
          <w:rFonts w:ascii="宋体" w:eastAsia="宋体" w:hAnsi="宋体" w:hint="eastAsia"/>
          <w:lang w:eastAsia="zh-CN"/>
        </w:rPr>
        <w:t>过境和</w:t>
      </w:r>
      <w:r w:rsidRPr="00747A22">
        <w:rPr>
          <w:rFonts w:ascii="宋体" w:eastAsia="宋体" w:hAnsi="宋体"/>
          <w:lang w:eastAsia="zh-CN"/>
        </w:rPr>
        <w:t xml:space="preserve"> 24 h </w:t>
      </w:r>
      <w:r w:rsidRPr="00747A22">
        <w:rPr>
          <w:rFonts w:ascii="宋体" w:eastAsia="宋体" w:hAnsi="宋体" w:hint="eastAsia"/>
          <w:lang w:eastAsia="zh-CN"/>
        </w:rPr>
        <w:t>恢复组成。年度在线混合策略在预警阶段无缺供；过境阶段由于源侧可用功率为</w:t>
      </w:r>
      <w:r w:rsidRPr="00747A22">
        <w:rPr>
          <w:rFonts w:ascii="宋体" w:eastAsia="宋体" w:hAnsi="宋体"/>
          <w:lang w:eastAsia="zh-CN"/>
        </w:rPr>
        <w:t xml:space="preserve"> </w:t>
      </w:r>
      <w:r w:rsidRPr="00747A22">
        <w:rPr>
          <w:rFonts w:ascii="宋体" w:eastAsia="宋体" w:hAnsi="宋体" w:hint="eastAsia"/>
          <w:lang w:eastAsia="zh-CN"/>
        </w:rPr>
        <w:t>0，出现</w:t>
      </w:r>
      <w:r w:rsidRPr="00747A22">
        <w:rPr>
          <w:rFonts w:ascii="宋体" w:eastAsia="宋体" w:hAnsi="宋体"/>
          <w:lang w:eastAsia="zh-CN"/>
        </w:rPr>
        <w:t xml:space="preserve"> 341.340 MWh </w:t>
      </w:r>
      <w:r w:rsidRPr="00747A22">
        <w:rPr>
          <w:rFonts w:ascii="宋体" w:eastAsia="宋体" w:hAnsi="宋体" w:hint="eastAsia"/>
          <w:lang w:eastAsia="zh-CN"/>
        </w:rPr>
        <w:t>缺供；恢复阶段源侧逐步恢复，仍有</w:t>
      </w:r>
      <w:r w:rsidRPr="00747A22">
        <w:rPr>
          <w:rFonts w:ascii="宋体" w:eastAsia="宋体" w:hAnsi="宋体"/>
          <w:lang w:eastAsia="zh-CN"/>
        </w:rPr>
        <w:t xml:space="preserve"> 16.209 MWh </w:t>
      </w:r>
      <w:r w:rsidRPr="00747A22">
        <w:rPr>
          <w:rFonts w:ascii="宋体" w:eastAsia="宋体" w:hAnsi="宋体" w:hint="eastAsia"/>
          <w:lang w:eastAsia="zh-CN"/>
        </w:rPr>
        <w:t>缺供。该结果说明当前主账可以因果连续运行，但不能直接写成自然储氢即可保证极端天气下零缺供。</w:t>
      </w:r>
    </w:p>
    <w:p ns2:paraId="442C2EA3" ns2:textId="5E139D46" w:rsidR="00A16DFC" w:rsidRDefault="00305267">
      <w:pPr>
        <w:pStyle w:val="21"/>
        <w:rPr>
          <w:lang w:eastAsia="zh-CN"/>
        </w:rPr>
      </w:pPr>
      <w:r>
        <w:rPr>
          <w:rFonts w:ascii="宋体" w:eastAsia="宋体" w:hAnsi="宋体" w:hint="eastAsia"/>
          <w:lang w:eastAsia="zh-CN"/>
        </w:rPr>
        <w:t>六、 增益来源与可靠性边界</w:t>
      </w:r>
    </w:p>
    <w:p ns2:paraId="6E05EDC4" ns2:textId="7FF46057" w:rsidR="00A16DFC" w:rsidRDefault="00305267">
      <w:pPr>
        <w:pStyle w:val="31"/>
        <w:rPr>
          <w:lang w:eastAsia="zh-CN"/>
        </w:rPr>
      </w:pPr>
      <w:r>
        <w:rPr>
          <w:rFonts w:ascii="宋体" w:eastAsia="宋体" w:hAnsi="宋体" w:hint="eastAsia"/>
          <w:lang w:eastAsia="zh-CN"/>
        </w:rPr>
        <w:t>（一）效率与经济性判断</w:t>
      </w:r>
    </w:p>
    <w:p ns2:paraId="747F6E23" ns2:textId="4ECC2908" w:rsidR="00A16DFC" w:rsidRPr="00747A22" w:rsidRDefault="00000000">
      <w:pPr>
        <w:pStyle w:val="af1"/>
        <w:spacing w:after="80" w:line="288" w:lineRule="auto"/>
        <w:rPr>
          <w:sz w:val="28"/>
          <w:szCs w:val="28"/>
          <w:lang w:eastAsia="zh-CN"/>
        </w:rPr>
      </w:pPr>
      <w:r>
        <w:rPr>
          <w:rFonts w:hint="eastAsia"/>
          <w:sz w:val="28"/>
          <w:szCs w:val="28"/>
          <w:lang w:eastAsia="zh-CN"/>
          <w:b/>
        </w:rPr>
        <w:t>效率与经济性判断：方案B的主要增益来自多产品出口对海缆外送瓶颈的缓解，而不是单纯增加发电量。</w:t>
      </w:r>
    </w:p>
    <w:p ns2:paraId="57B13152" ns2:textId="77777777" w:rsidR="00A16DFC" w:rsidRDefault="00000000">
      <w:pPr>
        <w:pStyle w:val="af1"/>
        <w:keepNext/>
        <w:spacing w:after="80" w:line="288" w:lineRule="auto"/>
        <w:jc w:val="center"/>
        <w:rPr>
          <w:lang w:eastAsia="zh-CN"/>
        </w:rPr>
      </w:pPr>
      <w:r>
        <w:rPr>
          <w:noProof/>
        </w:rPr>
        <w:drawing>
          <wp:inline distT="0" distB="0" distL="0" distR="0" ns5:anchorId="592DEC83" ns5:editId="51D74A03">
            <wp:extent cx="3020695" cy="1877060"/>
            <wp:effectExtent l="0" t="0" r="0" b="0"/>
            <wp:docPr id="15" name="图片 3"/>
            <wp:cNvGraphicFramePr>
              <a:graphicFrameLocks noChangeAspect="1"/>
            </wp:cNvGraphicFramePr>
            <a:graphic>
              <a:graphicData uri="http://schemas.openxmlformats.org/drawingml/2006/picture">
                <pic:pic>
                  <pic:nvPicPr>
                    <pic:cNvPr id="15" name="图片 3"/>
                    <pic:cNvPicPr>
                      <a:picLocks noChangeAspect="1" noChangeArrowheads="1"/>
                    </pic:cNvPicPr>
                  </pic:nvPicPr>
                  <pic:blipFill>
                    <a:blip r:embed="rId28"/>
                    <a:stretch>
                      <a:fillRect/>
                    </a:stretch>
                  </pic:blipFill>
                  <pic:spPr bwMode="auto">
                    <a:xfrm>
                      <a:off x="0" y="0"/>
                      <a:ext cx="3020695" cy="1877060"/>
                    </a:xfrm>
                    <a:prstGeom prst="rect">
                      <a:avLst/>
                    </a:prstGeom>
                    <a:noFill/>
                  </pic:spPr>
                </pic:pic>
              </a:graphicData>
            </a:graphic>
          </wp:inline>
        </w:drawing>
      </w:r>
    </w:p>
    <w:p ns2:paraId="43BDF353" ns2:textId="77777777" w:rsidR="00A16DFC" w:rsidRDefault="00000000">
      <w:pPr>
        <w:pStyle w:val="afe"/>
        <w:spacing w:before="40" w:after="80" w:line="288" w:lineRule="auto"/>
        <w:rPr>
          <w:lang w:eastAsia="zh-CN"/>
        </w:rPr>
      </w:pPr>
      <w:r>
        <w:rPr>
          <w:i/>
          <w:iCs/>
          <w:sz w:val="19"/>
          <w:lang w:eastAsia="zh-CN"/>
        </w:rPr>
        <w:t>图5-3 两类建设方案经济性与弃电率对比</w:t>
      </w:r>
    </w:p>
    <w:p ns2:paraId="692C9D81" ns2:textId="6BDDA774" w:rsidR="00A16DFC" w:rsidRDefault="00305267">
      <w:pPr>
        <w:pStyle w:val="31"/>
        <w:rPr>
          <w:lang w:eastAsia="zh-CN"/>
        </w:rPr>
      </w:pPr>
      <w:r>
        <w:rPr>
          <w:rFonts w:ascii="宋体" w:eastAsia="宋体" w:hAnsi="宋体" w:hint="eastAsia"/>
          <w:lang w:eastAsia="zh-CN"/>
        </w:rPr>
        <w:t>（二）环境指标与解释边界</w:t>
      </w:r>
    </w:p>
    <w:p ns2:paraId="6FA33C58" ns2:textId="77777777" w:rsidR="00A16DFC" w:rsidRPr="00747A22" w:rsidRDefault="00000000" w:rsidP="00747A22">
      <w:pPr>
        <w:pStyle w:val="af1"/>
        <w:spacing w:after="80" w:line="288" w:lineRule="auto"/>
        <w:jc w:val="left"/>
        <w:rPr>
          <w:sz w:val="28"/>
          <w:szCs w:val="28"/>
          <w:lang w:eastAsia="zh-CN"/>
        </w:rPr>
      </w:pPr>
      <w:r>
        <w:rPr>
          <w:rFonts w:hint="eastAsia"/>
          <w:sz w:val="28"/>
          <w:szCs w:val="28"/>
          <w:lang w:eastAsia="zh-CN"/>
        </w:rPr>
        <w:t>环境指标只能作为辅助证据：当前结果反映运行期产品交付差异，不等同于全生命周期净碳优势。</w:t>
      </w:r>
    </w:p>
    <w:p ns2:paraId="644EFE0B" ns2:textId="77777777" w:rsidR="00A16DFC" w:rsidRPr="00747A22" w:rsidRDefault="00000000" w:rsidP="00747A22">
      <w:pPr>
        <w:pStyle w:val="af1"/>
        <w:keepNext/>
        <w:spacing w:after="80" w:line="288" w:lineRule="auto"/>
        <w:jc w:val="left"/>
        <w:rPr>
          <w:sz w:val="28"/>
          <w:szCs w:val="28"/>
          <w:lang w:eastAsia="zh-CN"/>
        </w:rPr>
      </w:pPr>
      <w:r>
        <w:rPr>
          <w:sz w:val="28"/>
          <w:szCs w:val="28"/>
          <w:lang w:eastAsia="zh-CN"/>
        </w:rPr>
        <w:t>环境判断具有时间尺度依赖：48 h短窗不代表年度结果，综合方案的年度碳代理优势仍需生命周期参数校核。</w:t>
      </w:r>
    </w:p>
    <w:p ns2:paraId="4574D26C" ns2:textId="080026BC" w:rsidR="00A16DFC" w:rsidRDefault="00000000" w:rsidP="00747A22">
      <w:pPr>
        <w:pStyle w:val="afe"/>
        <w:jc w:val="left"/>
        <w:rPr>
          <w:lang w:eastAsia="zh-CN"/>
        </w:rPr>
      </w:pPr>
      <w:r>
        <w:rPr>
          <w:rFonts w:hint="eastAsia"/>
          <w:szCs w:val="28"/>
          <w:lang w:eastAsia="zh-CN"/>
        </w:rPr>
        <w:t>环境判断：48 h短窗中纯电基准的碳代理指标更优，年度口径下综合方案更优；该结果依赖产品交付量、替代基准和排放因子。</w:t>
      </w:r>
    </w:p>
    <w:p ns2:paraId="2D7AEAD9" ns2:textId="274E9FBF" w:rsidR="00A16DFC" w:rsidRDefault="00305267">
      <w:pPr>
        <w:pStyle w:val="31"/>
        <w:rPr>
          <w:lang w:eastAsia="zh-CN"/>
        </w:rPr>
      </w:pPr>
      <w:r>
        <w:rPr>
          <w:rFonts w:ascii="宋体" w:eastAsia="宋体" w:hAnsi="宋体" w:hint="eastAsia"/>
          <w:lang w:eastAsia="zh-CN"/>
        </w:rPr>
        <w:t>（三）供能可靠性边界</w:t>
      </w:r>
    </w:p>
    <w:p ns2:paraId="5F904266" ns2:textId="77777777" w:rsidR="00A16DFC" w:rsidRPr="00747A22" w:rsidRDefault="00000000">
      <w:pPr>
        <w:pStyle w:val="af1"/>
        <w:spacing w:after="80" w:line="288" w:lineRule="auto"/>
        <w:rPr>
          <w:sz w:val="28"/>
          <w:szCs w:val="28"/>
          <w:lang w:eastAsia="zh-CN"/>
        </w:rPr>
      </w:pPr>
      <w:r>
        <w:rPr>
          <w:sz w:val="28"/>
          <w:szCs w:val="28"/>
          <w:lang w:eastAsia="zh-CN"/>
        </w:rPr>
        <w:t>可靠性判断仅限小时级能量充足性和模型审计；频率、电压、保护配合、构网稳定性及实海运行仍需EMT/HIL和现场验证。</w:t>
      </w:r>
    </w:p>
    <w:p ns2:paraId="3C502C68" ns2:textId="653DE438" w:rsidR="00A16DFC" w:rsidRDefault="00305267">
      <w:pPr>
        <w:pStyle w:val="21"/>
        <w:rPr>
          <w:lang w:eastAsia="zh-CN"/>
        </w:rPr>
      </w:pPr>
      <w:r>
        <w:rPr>
          <w:rFonts w:ascii="宋体" w:eastAsia="宋体" w:hAnsi="宋体" w:hint="eastAsia"/>
          <w:lang w:eastAsia="zh-CN"/>
        </w:rPr>
        <w:t>七、 经济边界与敏感性分析</w:t>
      </w:r>
    </w:p>
    <w:p ns2:paraId="6AC45417" ns2:textId="77777777" w:rsidR="00A16DFC" w:rsidRPr="00747A22" w:rsidRDefault="00000000">
      <w:pPr>
        <w:pStyle w:val="af1"/>
        <w:spacing w:after="80" w:line="288" w:lineRule="auto"/>
        <w:rPr>
          <w:sz w:val="28"/>
          <w:szCs w:val="28"/>
          <w:lang w:eastAsia="zh-CN"/>
        </w:rPr>
      </w:pPr>
      <w:r>
        <w:rPr>
          <w:rFonts w:hint="eastAsia"/>
          <w:sz w:val="28"/>
          <w:szCs w:val="28"/>
          <w:lang w:eastAsia="zh-CN"/>
        </w:rPr>
        <w:t>敏感性分析用于识别方案B相对方案A的增益条件，分别考察价格、离岸距离和可行域边界。</w:t>
      </w:r>
    </w:p>
    <w:p ns2:paraId="08DAED0C" ns2:textId="5351898D" w:rsidR="00A16DFC" w:rsidRDefault="00305267">
      <w:pPr>
        <w:pStyle w:val="31"/>
        <w:rPr>
          <w:lang w:eastAsia="zh-CN"/>
        </w:rPr>
      </w:pPr>
      <w:r>
        <w:rPr>
          <w:rFonts w:ascii="宋体" w:eastAsia="宋体" w:hAnsi="宋体" w:hint="eastAsia"/>
          <w:lang w:eastAsia="zh-CN"/>
        </w:rPr>
        <w:t>（一）离岸距离对方案经济性的影响</w:t>
      </w:r>
    </w:p>
    <w:p ns2:paraId="51C48E0B" ns2:textId="77777777" w:rsidR="00A16DFC" w:rsidRPr="00747A22" w:rsidRDefault="00000000">
      <w:pPr>
        <w:pStyle w:val="af1"/>
        <w:spacing w:after="80" w:line="288" w:lineRule="auto"/>
        <w:rPr>
          <w:rFonts w:ascii="宋体" w:hAnsi="宋体" w:hint="eastAsia"/>
          <w:sz w:val="28"/>
          <w:szCs w:val="28"/>
          <w:lang w:eastAsia="zh-CN"/>
        </w:rPr>
      </w:pPr>
      <w:r>
        <w:rPr>
          <w:rFonts w:ascii="宋体" w:hAnsi="宋体"/>
          <w:sz w:val="28"/>
          <w:szCs w:val="28"/>
          <w:lang w:eastAsia="zh-CN"/>
        </w:rPr>
        <w:t>离岸距离主要改变建设投资和送出损耗，不会自动改变逐小时调度逻辑；距离越远，综合方案的增量出口价值越需要通过投资成本校核。</w:t>
      </w:r>
    </w:p>
    <w:p ns2:paraId="7C8A2E09" ns2:textId="77777777" w:rsidR="00A16DFC" w:rsidRPr="00747A22" w:rsidRDefault="00000000">
      <w:pPr>
        <w:pStyle w:val="af1"/>
        <w:spacing w:after="80" w:line="288" w:lineRule="auto"/>
        <w:rPr>
          <w:rFonts w:ascii="宋体" w:hAnsi="宋体" w:hint="eastAsia"/>
          <w:sz w:val="28"/>
          <w:szCs w:val="28"/>
          <w:lang w:eastAsia="zh-CN"/>
        </w:rPr>
      </w:pPr>
      <w:r>
        <w:rPr>
          <w:rFonts w:ascii="宋体" w:hAnsi="宋体" w:hint="eastAsia"/>
          <w:sz w:val="28"/>
          <w:szCs w:val="28"/>
          <w:lang w:eastAsia="zh-CN"/>
        </w:rPr>
        <w:t>高海缆损耗场景主要压缩受端电量和收益，说明送出通道仍是两类方案共同的关键边界。</w:t>
      </w:r>
    </w:p>
    <w:p ns2:paraId="5C14FAA4" ns2:textId="77777777" w:rsidR="00A16DFC" w:rsidRPr="00747A22" w:rsidRDefault="00000000">
      <w:pPr>
        <w:pStyle w:val="af1"/>
        <w:spacing w:after="80" w:line="288" w:lineRule="auto"/>
        <w:rPr>
          <w:rFonts w:ascii="宋体" w:hAnsi="宋体" w:hint="eastAsia"/>
          <w:sz w:val="28"/>
          <w:szCs w:val="28"/>
          <w:lang w:eastAsia="zh-CN"/>
        </w:rPr>
      </w:pPr>
      <w:r>
        <w:rPr>
          <w:rFonts w:ascii="宋体" w:hAnsi="宋体" w:hint="eastAsia"/>
          <w:sz w:val="28"/>
          <w:szCs w:val="28"/>
          <w:lang w:eastAsia="zh-CN"/>
        </w:rPr>
        <w:t>距离敏感性用于校核投资边界，不应被解释为综合方案自动解决海缆可靠性问题。</w:t>
      </w:r>
    </w:p>
    <w:p ns2:paraId="2BE04AA8" ns2:textId="77777777" w:rsidR="00A16DFC" w:rsidRDefault="00000000">
      <w:pPr>
        <w:pStyle w:val="af1"/>
        <w:keepNext/>
        <w:spacing w:after="80" w:line="288" w:lineRule="auto"/>
        <w:jc w:val="center"/>
      </w:pPr>
      <w:r>
        <w:rPr>
          <w:noProof/>
        </w:rPr>
        <w:drawing>
          <wp:inline distT="0" distB="0" distL="0" distR="0" ns5:anchorId="1C46F30A" ns5:editId="68E67503">
            <wp:extent cx="5024755" cy="2390775"/>
            <wp:effectExtent l="0" t="0" r="0" b="0"/>
            <wp:docPr id="17" name="图像11" descr="图5-6 离岸距离建设投资代理敏感性"/>
            <wp:cNvGraphicFramePr>
              <a:graphicFrameLocks noChangeAspect="1"/>
            </wp:cNvGraphicFramePr>
            <a:graphic>
              <a:graphicData uri="http://schemas.openxmlformats.org/drawingml/2006/picture">
                <pic:pic>
                  <pic:nvPicPr>
                    <pic:cNvPr id="17" name="图像11" descr="图5-6 离岸距离建设投资代理敏感性"/>
                    <pic:cNvPicPr>
                      <a:picLocks noChangeAspect="1" noChangeArrowheads="1"/>
                    </pic:cNvPicPr>
                  </pic:nvPicPr>
                  <pic:blipFill>
                    <a:blip r:embed="rId30"/>
                    <a:stretch>
                      <a:fillRect/>
                    </a:stretch>
                  </pic:blipFill>
                  <pic:spPr bwMode="auto">
                    <a:xfrm>
                      <a:off x="0" y="0"/>
                      <a:ext cx="5024755" cy="2390775"/>
                    </a:xfrm>
                    <a:prstGeom prst="rect">
                      <a:avLst/>
                    </a:prstGeom>
                    <a:noFill/>
                  </pic:spPr>
                </pic:pic>
              </a:graphicData>
            </a:graphic>
          </wp:inline>
        </w:drawing>
      </w:r>
    </w:p>
    <w:p ns2:paraId="569CEA25" ns2:textId="77777777" w:rsidR="00A16DFC" w:rsidRDefault="00000000">
      <w:pPr>
        <w:pStyle w:val="afe"/>
        <w:spacing w:before="40" w:after="80" w:line="288" w:lineRule="auto"/>
        <w:rPr>
          <w:lang w:eastAsia="zh-CN"/>
        </w:rPr>
      </w:pPr>
      <w:r>
        <w:rPr>
          <w:rFonts w:hint="eastAsia"/>
          <w:sz w:val="19"/>
          <w:lang w:eastAsia="zh-CN"/>
        </w:rPr>
        <w:t>图5-4 离岸距离建设投资代理敏感性</w:t>
      </w:r>
    </w:p>
    <w:p ns2:paraId="5CCF627C" ns2:textId="57D52C61" w:rsidR="00A16DFC" w:rsidRDefault="00305267">
      <w:pPr>
        <w:pStyle w:val="31"/>
        <w:rPr>
          <w:lang w:eastAsia="zh-CN"/>
        </w:rPr>
      </w:pPr>
      <w:r>
        <w:rPr>
          <w:rFonts w:ascii="宋体" w:eastAsia="宋体" w:hAnsi="宋体" w:hint="eastAsia"/>
          <w:lang w:eastAsia="zh-CN"/>
        </w:rPr>
        <w:t>（二）多产品价格敏感性</w:t>
      </w:r>
    </w:p>
    <w:p ns2:paraId="1B020F1C" ns2:textId="77777777" w:rsidR="00A16DFC" w:rsidRPr="00747A22" w:rsidRDefault="00000000">
      <w:pPr>
        <w:pStyle w:val="af1"/>
        <w:spacing w:after="80" w:line="288" w:lineRule="auto"/>
        <w:rPr>
          <w:rFonts w:ascii="宋体" w:hAnsi="宋体" w:hint="eastAsia"/>
          <w:sz w:val="28"/>
          <w:szCs w:val="28"/>
          <w:lang w:eastAsia="zh-CN"/>
        </w:rPr>
      </w:pPr>
      <w:r>
        <w:rPr>
          <w:rFonts w:ascii="宋体" w:hAnsi="宋体"/>
          <w:sz w:val="28"/>
          <w:szCs w:val="28"/>
          <w:lang w:eastAsia="zh-CN"/>
        </w:rPr>
        <w:t>价格敏感性表明，综合方案的收益不再依赖单一电力价格；但三类产品扰动单位不同，需用相对涨幅和合同情景进一步比较。</w:t>
      </w:r>
    </w:p>
    <w:p ns2:paraId="390A5367" ns2:textId="77777777" w:rsidR="00A16DFC" w:rsidRPr="00747A22" w:rsidRDefault="00000000">
      <w:pPr>
        <w:pStyle w:val="af1"/>
        <w:spacing w:after="80" w:line="288" w:lineRule="auto"/>
        <w:rPr>
          <w:rFonts w:ascii="宋体" w:hAnsi="宋体" w:hint="eastAsia"/>
          <w:sz w:val="28"/>
          <w:szCs w:val="28"/>
          <w:lang w:eastAsia="zh-CN"/>
        </w:rPr>
      </w:pPr>
      <w:r>
        <w:rPr>
          <w:rFonts w:ascii="宋体" w:hAnsi="宋体" w:hint="eastAsia"/>
          <w:sz w:val="28"/>
          <w:szCs w:val="28"/>
          <w:lang w:eastAsia="zh-CN"/>
        </w:rPr>
        <w:t>当前价格分析支持“收入来源多元化”，但尚不足以证明综合方案能够抵御所有市场下行风险。</w:t>
      </w:r>
    </w:p>
    <w:p ns2:paraId="5C2E7307" ns2:textId="77777777" w:rsidR="00A16DFC" w:rsidRDefault="00000000">
      <w:pPr>
        <w:pStyle w:val="af1"/>
        <w:keepNext/>
        <w:spacing w:after="80" w:line="288" w:lineRule="auto"/>
        <w:jc w:val="center"/>
      </w:pPr>
      <w:r>
        <w:rPr>
          <w:noProof/>
        </w:rPr>
        <w:drawing>
          <wp:inline distT="0" distB="0" distL="0" distR="0" ns5:anchorId="6C23DEA3" ns5:editId="3720F84B">
            <wp:extent cx="2252345" cy="1416050"/>
            <wp:effectExtent l="0" t="0" r="0" b="0"/>
            <wp:docPr id="18" name="图像12" descr="图5-7 设定价格扰动对应的年度收入变化"/>
            <wp:cNvGraphicFramePr>
              <a:graphicFrameLocks noChangeAspect="1"/>
            </wp:cNvGraphicFramePr>
            <a:graphic>
              <a:graphicData uri="http://schemas.openxmlformats.org/drawingml/2006/picture">
                <pic:pic>
                  <pic:nvPicPr>
                    <pic:cNvPr id="18" name="图像12" descr="图5-7 设定价格扰动对应的年度收入变化"/>
                    <pic:cNvPicPr>
                      <a:picLocks noChangeAspect="1" noChangeArrowheads="1"/>
                    </pic:cNvPicPr>
                  </pic:nvPicPr>
                  <pic:blipFill>
                    <a:blip r:embed="rId31"/>
                    <a:stretch>
                      <a:fillRect/>
                    </a:stretch>
                  </pic:blipFill>
                  <pic:spPr bwMode="auto">
                    <a:xfrm>
                      <a:off x="0" y="0"/>
                      <a:ext cx="2252345" cy="1416050"/>
                    </a:xfrm>
                    <a:prstGeom prst="rect">
                      <a:avLst/>
                    </a:prstGeom>
                    <a:noFill/>
                  </pic:spPr>
                </pic:pic>
              </a:graphicData>
            </a:graphic>
          </wp:inline>
        </w:drawing>
      </w:r>
      <w:r>
        <w:rPr>
          <w:noProof/>
        </w:rPr>
        <w:drawing>
          <wp:inline distT="0" distB="0" distL="0" distR="0" ns5:anchorId="06E23070" ns5:editId="2E68EE56">
            <wp:extent cx="2216785" cy="1124585"/>
            <wp:effectExtent l="0" t="0" r="0" b="0"/>
            <wp:docPr id="19" name="图片 5"/>
            <wp:cNvGraphicFramePr>
              <a:graphicFrameLocks noChangeAspect="1"/>
            </wp:cNvGraphicFramePr>
            <a:graphic>
              <a:graphicData uri="http://schemas.openxmlformats.org/drawingml/2006/picture">
                <pic:pic>
                  <pic:nvPicPr>
                    <pic:cNvPr id="19" name="图片 5"/>
                    <pic:cNvPicPr>
                      <a:picLocks noChangeAspect="1" noChangeArrowheads="1"/>
                    </pic:cNvPicPr>
                  </pic:nvPicPr>
                  <pic:blipFill>
                    <a:blip r:embed="rId32"/>
                    <a:stretch>
                      <a:fillRect/>
                    </a:stretch>
                  </pic:blipFill>
                  <pic:spPr bwMode="auto">
                    <a:xfrm>
                      <a:off x="0" y="0"/>
                      <a:ext cx="2216785" cy="1124585"/>
                    </a:xfrm>
                    <a:prstGeom prst="rect">
                      <a:avLst/>
                    </a:prstGeom>
                    <a:noFill/>
                  </pic:spPr>
                </pic:pic>
              </a:graphicData>
            </a:graphic>
          </wp:inline>
        </w:drawing>
      </w:r>
    </w:p>
    <w:p ns2:paraId="7CFFC0DC" ns2:textId="77777777" w:rsidR="00A16DFC" w:rsidRDefault="00000000">
      <w:pPr>
        <w:pStyle w:val="afe"/>
        <w:spacing w:before="40" w:after="80" w:line="288" w:lineRule="auto"/>
        <w:rPr>
          <w:lang w:eastAsia="zh-CN"/>
        </w:rPr>
      </w:pPr>
      <w:r>
        <w:rPr>
          <w:sz w:val="19"/>
          <w:lang w:eastAsia="zh-CN"/>
        </w:rPr>
        <w:t>图5-5 多产品价格扰动对应的年度收入变化</w:t>
      </w:r>
    </w:p>
    <w:p ns2:paraId="7A96B8A5" ns2:textId="75A4B741" w:rsidR="00A16DFC" w:rsidRDefault="00305267">
      <w:pPr>
        <w:pStyle w:val="31"/>
        <w:rPr>
          <w:lang w:eastAsia="zh-CN"/>
        </w:rPr>
      </w:pPr>
      <w:r>
        <w:rPr>
          <w:rFonts w:ascii="宋体" w:eastAsia="宋体" w:hAnsi="宋体" w:hint="eastAsia"/>
          <w:lang w:eastAsia="zh-CN"/>
        </w:rPr>
        <w:t>（三）边界重跑：综合方案的增益条件</w:t>
      </w:r>
    </w:p>
    <w:p ns2:paraId="0336948C" ns2:textId="77777777" w:rsidR="00A16DFC" w:rsidRPr="00747A22" w:rsidRDefault="00000000">
      <w:pPr>
        <w:pStyle w:val="af1"/>
        <w:spacing w:after="80" w:line="288" w:lineRule="auto"/>
        <w:rPr>
          <w:rFonts w:ascii="宋体" w:hAnsi="宋体" w:hint="eastAsia"/>
          <w:sz w:val="28"/>
          <w:szCs w:val="28"/>
          <w:lang w:eastAsia="zh-CN"/>
        </w:rPr>
      </w:pPr>
      <w:r>
        <w:rPr>
          <w:rFonts w:ascii="宋体" w:hAnsi="宋体" w:hint="eastAsia"/>
          <w:sz w:val="28"/>
          <w:szCs w:val="28"/>
          <w:lang w:eastAsia="zh-CN"/>
        </w:rPr>
        <w:t>边界重跑用于判断综合方案增益是否稳健，当前重点是柔性算力可用率和海缆损耗两个边界。</w:t>
      </w:r>
    </w:p>
    <w:p ns2:paraId="5FED630C" ns2:textId="77777777" w:rsidR="00A16DFC" w:rsidRDefault="00000000">
      <w:pPr>
        <w:pStyle w:val="afe"/>
        <w:keepNext/>
        <w:spacing w:before="80" w:after="40" w:line="288" w:lineRule="auto"/>
      </w:pPr>
      <w:r>
        <w:rPr>
          <w:sz w:val="19"/>
        </w:rPr>
        <w:t>表5-3 两类方案边界重跑结果</w:t>
      </w:r>
    </w:p>
    <w:tbl>
      <w:tblPr>
        <w:tblStyle w:val="aff6"/>
        <w:tblW w:w="9576" w:type="dxa"/>
        <w:jc w:val="center"/>
        <w:tblLayout w:type="fixed"/>
        <w:tblCellMar>
          <w:top w:w="55" w:type="dxa"/>
          <w:left w:w="55" w:type="dxa"/>
          <w:bottom w:w="55" w:type="dxa"/>
          <w:right w:w="55" w:type="dxa"/>
        </w:tblCellMar>
        <w:tblLook w:val="04A0" w:firstRow="1" w:lastRow="0" w:firstColumn="1" w:lastColumn="0" w:noHBand="0" w:noVBand="1"/>
      </w:tblPr>
      <w:tblGrid>
        <w:gridCol w:w="1440"/>
        <w:gridCol w:w="1872"/>
        <w:gridCol w:w="1152"/>
        <w:gridCol w:w="1656"/>
        <w:gridCol w:w="2232"/>
        <w:gridCol w:w="1224"/>
      </w:tblGrid>
      <w:tr w:rsidR="00A16DFC" ns2:paraId="71DA684B" ns2:textId="77777777">
        <w:trPr>
          <w:cantSplit/>
          <w:tblHeader/>
          <w:jc w:val="center"/>
        </w:trPr>
        <w:tc>
          <w:tcPr>
            <w:tcW w:w="1440" w:type="dxa"/>
            <w:shd w:val="clear" w:color="auto" w:fill="D9EAF2"/>
            <w:vAlign w:val="center"/>
          </w:tcPr>
          <w:p ns2:paraId="30FDB94D" ns2:textId="77777777" w:rsidR="00A16DFC" w:rsidRDefault="00000000">
            <w:pPr>
              <w:keepNext/>
              <w:spacing w:line="276" w:lineRule="auto"/>
              <w:jc w:val="center"/>
              <w:rPr>
                <w:sz w:val="17"/>
              </w:rPr>
            </w:pPr>
            <w:proofErr w:type="spellStart"/>
            <w:r>
              <w:rPr>
                <w:b/>
                <w:sz w:val="24"/>
              </w:rPr>
              <w:t>场景</w:t>
            </w:r>
            <w:proofErr w:type="spellEnd"/>
          </w:p>
        </w:tc>
        <w:tc>
          <w:tcPr>
            <w:tcW w:w="1872" w:type="dxa"/>
            <w:shd w:val="clear" w:color="auto" w:fill="D9EAF2"/>
            <w:vAlign w:val="center"/>
          </w:tcPr>
          <w:p ns2:paraId="10BA85B5" ns2:textId="77777777" w:rsidR="00A16DFC" w:rsidRDefault="00000000">
            <w:pPr>
              <w:keepNext/>
              <w:spacing w:line="276" w:lineRule="auto"/>
              <w:jc w:val="center"/>
              <w:rPr>
                <w:sz w:val="17"/>
              </w:rPr>
            </w:pPr>
            <w:proofErr w:type="spellStart"/>
            <w:r>
              <w:rPr>
                <w:b/>
                <w:sz w:val="24"/>
              </w:rPr>
              <w:t>关键变化</w:t>
            </w:r>
            <w:proofErr w:type="spellEnd"/>
          </w:p>
        </w:tc>
        <w:tc>
          <w:tcPr>
            <w:tcW w:w="1152" w:type="dxa"/>
            <w:shd w:val="clear" w:color="auto" w:fill="D9EAF2"/>
            <w:vAlign w:val="center"/>
          </w:tcPr>
          <w:p ns2:paraId="5EA83636" ns2:textId="77777777" w:rsidR="00A16DFC" w:rsidRDefault="00000000">
            <w:pPr>
              <w:keepNext/>
              <w:spacing w:line="276" w:lineRule="auto"/>
              <w:jc w:val="center"/>
              <w:rPr>
                <w:sz w:val="17"/>
              </w:rPr>
            </w:pPr>
            <w:r>
              <w:rPr>
                <w:b/>
                <w:sz w:val="24"/>
              </w:rPr>
              <w:t>ENS/MWh</w:t>
            </w:r>
          </w:p>
        </w:tc>
        <w:tc>
          <w:tcPr>
            <w:tcW w:w="1656" w:type="dxa"/>
            <w:shd w:val="clear" w:color="auto" w:fill="D9EAF2"/>
            <w:vAlign w:val="center"/>
          </w:tcPr>
          <w:p ns2:paraId="76349E10" ns2:textId="77777777" w:rsidR="00A16DFC" w:rsidRDefault="00000000">
            <w:pPr>
              <w:keepNext/>
              <w:spacing w:line="276" w:lineRule="auto"/>
              <w:jc w:val="center"/>
              <w:rPr>
                <w:lang w:eastAsia="zh-CN"/>
              </w:rPr>
            </w:pPr>
            <w:r>
              <w:rPr>
                <w:b/>
                <w:sz w:val="24"/>
                <w:lang w:eastAsia="zh-CN"/>
              </w:rPr>
              <w:t>现金运行毛收益</w:t>
            </w:r>
            <w:r>
              <w:rPr>
                <w:b/>
                <w:sz w:val="24"/>
                <w:lang w:eastAsia="zh-CN"/>
              </w:rPr>
              <w:t>/</w:t>
            </w:r>
            <w:r>
              <w:rPr>
                <w:b/>
                <w:sz w:val="24"/>
                <w:lang w:eastAsia="zh-CN"/>
              </w:rPr>
              <w:t>百万元</w:t>
            </w:r>
          </w:p>
        </w:tc>
        <w:tc>
          <w:tcPr>
            <w:tcW w:w="2232" w:type="dxa"/>
            <w:shd w:val="clear" w:color="auto" w:fill="D9EAF2"/>
            <w:vAlign w:val="center"/>
          </w:tcPr>
          <w:p ns2:paraId="5BA0D3F5" ns2:textId="77777777" w:rsidR="00A16DFC" w:rsidRDefault="00000000">
            <w:pPr>
              <w:keepNext/>
              <w:spacing w:line="276" w:lineRule="auto"/>
              <w:jc w:val="center"/>
              <w:rPr>
                <w:lang w:eastAsia="zh-CN"/>
              </w:rPr>
            </w:pPr>
            <w:r>
              <w:rPr>
                <w:b/>
                <w:sz w:val="24"/>
                <w:lang w:eastAsia="zh-CN"/>
              </w:rPr>
              <w:t>计划回退</w:t>
            </w:r>
            <w:r>
              <w:rPr>
                <w:b/>
                <w:sz w:val="24"/>
                <w:lang w:eastAsia="zh-CN"/>
              </w:rPr>
              <w:t>/</w:t>
            </w:r>
            <w:r>
              <w:rPr>
                <w:b/>
                <w:sz w:val="24"/>
                <w:lang w:eastAsia="zh-CN"/>
              </w:rPr>
              <w:t>储备松弛</w:t>
            </w:r>
            <w:r>
              <w:rPr>
                <w:b/>
                <w:sz w:val="24"/>
                <w:lang w:eastAsia="zh-CN"/>
              </w:rPr>
              <w:t>/</w:t>
            </w:r>
            <w:r>
              <w:rPr>
                <w:b/>
                <w:sz w:val="24"/>
                <w:lang w:eastAsia="zh-CN"/>
              </w:rPr>
              <w:t>可靠性放松（</w:t>
            </w:r>
            <w:r>
              <w:rPr>
                <w:b/>
                <w:sz w:val="24"/>
                <w:lang w:eastAsia="zh-CN"/>
              </w:rPr>
              <w:t>h</w:t>
            </w:r>
            <w:r>
              <w:rPr>
                <w:b/>
                <w:sz w:val="24"/>
                <w:lang w:eastAsia="zh-CN"/>
              </w:rPr>
              <w:t>）</w:t>
            </w:r>
          </w:p>
        </w:tc>
        <w:tc>
          <w:tcPr>
            <w:tcW w:w="1224" w:type="dxa"/>
            <w:shd w:val="clear" w:color="auto" w:fill="D9EAF2"/>
            <w:vAlign w:val="center"/>
          </w:tcPr>
          <w:p ns2:paraId="43F0397E" ns2:textId="77777777" w:rsidR="00A16DFC" w:rsidRDefault="00000000">
            <w:pPr>
              <w:keepNext/>
              <w:spacing w:line="276" w:lineRule="auto"/>
              <w:jc w:val="center"/>
              <w:rPr>
                <w:sz w:val="17"/>
              </w:rPr>
            </w:pPr>
            <w:proofErr w:type="spellStart"/>
            <w:r>
              <w:rPr>
                <w:b/>
                <w:sz w:val="24"/>
              </w:rPr>
              <w:t>关键负荷服务率</w:t>
            </w:r>
            <w:proofErr w:type="spellEnd"/>
          </w:p>
        </w:tc>
      </w:tr>
      <w:tr w:rsidR="00A16DFC" ns2:paraId="37FC8F9E" ns2:textId="77777777">
        <w:trPr>
          <w:cantSplit/>
          <w:jc w:val="center"/>
        </w:trPr>
        <w:tc>
          <w:tcPr>
            <w:tcW w:w="1440" w:type="dxa"/>
            <w:vAlign w:val="center"/>
          </w:tcPr>
          <w:p ns2:paraId="62DFF70F" ns2:textId="77777777" w:rsidR="00A16DFC" w:rsidRDefault="00000000">
            <w:pPr>
              <w:spacing w:line="276" w:lineRule="auto"/>
              <w:jc w:val="left"/>
              <w:rPr>
                <w:sz w:val="17"/>
              </w:rPr>
            </w:pPr>
            <w:proofErr w:type="spellStart"/>
            <w:r>
              <w:rPr>
                <w:sz w:val="24"/>
              </w:rPr>
              <w:t>年度在线基准</w:t>
            </w:r>
            <w:proofErr w:type="spellEnd"/>
          </w:p>
        </w:tc>
        <w:tc>
          <w:tcPr>
            <w:tcW w:w="1872" w:type="dxa"/>
            <w:vAlign w:val="center"/>
          </w:tcPr>
          <w:p ns2:paraId="4515F75B" ns2:textId="77777777" w:rsidR="00A16DFC" w:rsidRDefault="00000000">
            <w:pPr>
              <w:spacing w:line="276" w:lineRule="auto"/>
              <w:jc w:val="left"/>
              <w:rPr>
                <w:sz w:val="17"/>
              </w:rPr>
            </w:pPr>
            <w:proofErr w:type="spellStart"/>
            <w:r>
              <w:rPr>
                <w:sz w:val="24"/>
              </w:rPr>
              <w:t>基准主账</w:t>
            </w:r>
            <w:proofErr w:type="spellEnd"/>
          </w:p>
        </w:tc>
        <w:tc>
          <w:tcPr>
            <w:tcW w:w="1152" w:type="dxa"/>
            <w:vAlign w:val="center"/>
          </w:tcPr>
          <w:p ns2:paraId="76BF3007" ns2:textId="77777777" w:rsidR="00A16DFC" w:rsidRDefault="00000000">
            <w:pPr>
              <w:spacing w:line="276" w:lineRule="auto"/>
              <w:jc w:val="left"/>
              <w:rPr>
                <w:sz w:val="17"/>
              </w:rPr>
            </w:pPr>
            <w:r>
              <w:rPr>
                <w:sz w:val="24"/>
              </w:rPr>
              <w:t>2,248.455</w:t>
            </w:r>
          </w:p>
        </w:tc>
        <w:tc>
          <w:tcPr>
            <w:tcW w:w="1656" w:type="dxa"/>
            <w:vAlign w:val="center"/>
          </w:tcPr>
          <w:p ns2:paraId="1FA271CF" ns2:textId="77777777" w:rsidR="00A16DFC" w:rsidRDefault="00000000">
            <w:pPr>
              <w:spacing w:line="276" w:lineRule="auto"/>
              <w:jc w:val="left"/>
              <w:rPr>
                <w:sz w:val="17"/>
              </w:rPr>
            </w:pPr>
            <w:r>
              <w:rPr>
                <w:sz w:val="24"/>
              </w:rPr>
              <w:t>1,312.468</w:t>
            </w:r>
          </w:p>
        </w:tc>
        <w:tc>
          <w:tcPr>
            <w:tcW w:w="2232" w:type="dxa"/>
            <w:vAlign w:val="center"/>
          </w:tcPr>
          <w:p ns2:paraId="35F4D004" ns2:textId="77777777" w:rsidR="00A16DFC" w:rsidRDefault="00000000">
            <w:pPr>
              <w:spacing w:line="276" w:lineRule="auto"/>
              <w:jc w:val="left"/>
              <w:rPr>
                <w:sz w:val="17"/>
              </w:rPr>
            </w:pPr>
            <w:r>
              <w:rPr>
                <w:sz w:val="24"/>
              </w:rPr>
              <w:t>359 / 316 / 154</w:t>
            </w:r>
          </w:p>
        </w:tc>
        <w:tc>
          <w:tcPr>
            <w:tcW w:w="1224" w:type="dxa"/>
            <w:vAlign w:val="center"/>
          </w:tcPr>
          <w:p ns2:paraId="0BDCFDAD" ns2:textId="77777777" w:rsidR="00A16DFC" w:rsidRDefault="00000000">
            <w:pPr>
              <w:spacing w:line="276" w:lineRule="auto"/>
              <w:jc w:val="left"/>
              <w:rPr>
                <w:sz w:val="17"/>
              </w:rPr>
            </w:pPr>
            <w:r>
              <w:rPr>
                <w:sz w:val="24"/>
              </w:rPr>
              <w:t>98.796%</w:t>
            </w:r>
          </w:p>
        </w:tc>
      </w:tr>
      <w:tr w:rsidR="00A16DFC" ns2:paraId="7F99F353" ns2:textId="77777777">
        <w:trPr>
          <w:cantSplit/>
          <w:jc w:val="center"/>
        </w:trPr>
        <w:tc>
          <w:tcPr>
            <w:tcW w:w="1440" w:type="dxa"/>
            <w:vAlign w:val="center"/>
          </w:tcPr>
          <w:p ns2:paraId="6F1E7BF5" ns2:textId="77777777" w:rsidR="00A16DFC" w:rsidRDefault="00000000">
            <w:pPr>
              <w:spacing w:line="276" w:lineRule="auto"/>
              <w:jc w:val="left"/>
              <w:rPr>
                <w:sz w:val="17"/>
              </w:rPr>
            </w:pPr>
            <w:proofErr w:type="spellStart"/>
            <w:r>
              <w:rPr>
                <w:sz w:val="24"/>
              </w:rPr>
              <w:t>柔性算力减半</w:t>
            </w:r>
            <w:proofErr w:type="spellEnd"/>
          </w:p>
        </w:tc>
        <w:tc>
          <w:tcPr>
            <w:tcW w:w="1872" w:type="dxa"/>
            <w:vAlign w:val="center"/>
          </w:tcPr>
          <w:p ns2:paraId="7F8664DB" ns2:textId="77777777" w:rsidR="00A16DFC" w:rsidRDefault="00000000">
            <w:pPr>
              <w:spacing w:line="276" w:lineRule="auto"/>
              <w:jc w:val="left"/>
              <w:rPr>
                <w:sz w:val="17"/>
              </w:rPr>
            </w:pPr>
            <w:r>
              <w:rPr>
                <w:sz w:val="24"/>
              </w:rPr>
              <w:t>柔性算力比例降至</w:t>
            </w:r>
            <w:r>
              <w:rPr>
                <w:sz w:val="24"/>
              </w:rPr>
              <w:t>50%</w:t>
            </w:r>
          </w:p>
        </w:tc>
        <w:tc>
          <w:tcPr>
            <w:tcW w:w="1152" w:type="dxa"/>
            <w:vAlign w:val="center"/>
          </w:tcPr>
          <w:p ns2:paraId="61D81354" ns2:textId="77777777" w:rsidR="00A16DFC" w:rsidRDefault="00000000">
            <w:pPr>
              <w:spacing w:line="276" w:lineRule="auto"/>
              <w:jc w:val="left"/>
              <w:rPr>
                <w:sz w:val="17"/>
              </w:rPr>
            </w:pPr>
            <w:r>
              <w:rPr>
                <w:sz w:val="24"/>
              </w:rPr>
              <w:t>4,591.382</w:t>
            </w:r>
          </w:p>
        </w:tc>
        <w:tc>
          <w:tcPr>
            <w:tcW w:w="1656" w:type="dxa"/>
            <w:vAlign w:val="center"/>
          </w:tcPr>
          <w:p ns2:paraId="396A5B67" ns2:textId="77777777" w:rsidR="00A16DFC" w:rsidRDefault="00000000">
            <w:pPr>
              <w:spacing w:line="276" w:lineRule="auto"/>
              <w:jc w:val="left"/>
              <w:rPr>
                <w:sz w:val="17"/>
              </w:rPr>
            </w:pPr>
            <w:r>
              <w:rPr>
                <w:sz w:val="24"/>
              </w:rPr>
              <w:t>1,300.560</w:t>
            </w:r>
          </w:p>
        </w:tc>
        <w:tc>
          <w:tcPr>
            <w:tcW w:w="2232" w:type="dxa"/>
            <w:vAlign w:val="center"/>
          </w:tcPr>
          <w:p ns2:paraId="404148BF" ns2:textId="77777777" w:rsidR="00A16DFC" w:rsidRDefault="00000000">
            <w:pPr>
              <w:spacing w:line="276" w:lineRule="auto"/>
              <w:jc w:val="left"/>
              <w:rPr>
                <w:sz w:val="17"/>
              </w:rPr>
            </w:pPr>
            <w:r>
              <w:rPr>
                <w:sz w:val="24"/>
              </w:rPr>
              <w:t>313 / 833 / 277</w:t>
            </w:r>
          </w:p>
        </w:tc>
        <w:tc>
          <w:tcPr>
            <w:tcW w:w="1224" w:type="dxa"/>
            <w:vAlign w:val="center"/>
          </w:tcPr>
          <w:p ns2:paraId="2390A86C" ns2:textId="77777777" w:rsidR="00A16DFC" w:rsidRDefault="00000000">
            <w:pPr>
              <w:spacing w:line="276" w:lineRule="auto"/>
              <w:jc w:val="left"/>
              <w:rPr>
                <w:sz w:val="17"/>
              </w:rPr>
            </w:pPr>
            <w:r>
              <w:rPr>
                <w:sz w:val="24"/>
              </w:rPr>
              <w:t>98.453%</w:t>
            </w:r>
          </w:p>
        </w:tc>
      </w:tr>
      <w:tr w:rsidR="00A16DFC" ns2:paraId="526F8966" ns2:textId="77777777">
        <w:trPr>
          <w:cantSplit/>
          <w:jc w:val="center"/>
        </w:trPr>
        <w:tc>
          <w:tcPr>
            <w:tcW w:w="1440" w:type="dxa"/>
            <w:vAlign w:val="center"/>
          </w:tcPr>
          <w:p ns2:paraId="5018AAEA" ns2:textId="77777777" w:rsidR="00A16DFC" w:rsidRDefault="00000000">
            <w:pPr>
              <w:spacing w:line="276" w:lineRule="auto"/>
              <w:jc w:val="left"/>
              <w:rPr>
                <w:sz w:val="17"/>
              </w:rPr>
            </w:pPr>
            <w:proofErr w:type="spellStart"/>
            <w:r>
              <w:rPr>
                <w:sz w:val="24"/>
              </w:rPr>
              <w:t>高海缆损耗</w:t>
            </w:r>
            <w:proofErr w:type="spellEnd"/>
          </w:p>
        </w:tc>
        <w:tc>
          <w:tcPr>
            <w:tcW w:w="1872" w:type="dxa"/>
            <w:vAlign w:val="center"/>
          </w:tcPr>
          <w:p ns2:paraId="5D61C546" ns2:textId="77777777" w:rsidR="00A16DFC" w:rsidRDefault="00000000">
            <w:pPr>
              <w:spacing w:line="276" w:lineRule="auto"/>
              <w:jc w:val="left"/>
              <w:rPr>
                <w:sz w:val="17"/>
              </w:rPr>
            </w:pPr>
            <w:proofErr w:type="spellStart"/>
            <w:r>
              <w:rPr>
                <w:sz w:val="24"/>
              </w:rPr>
              <w:t>海缆损耗代理提高</w:t>
            </w:r>
            <w:proofErr w:type="spellEnd"/>
          </w:p>
        </w:tc>
        <w:tc>
          <w:tcPr>
            <w:tcW w:w="1152" w:type="dxa"/>
            <w:vAlign w:val="center"/>
          </w:tcPr>
          <w:p ns2:paraId="0AD9E859" ns2:textId="77777777" w:rsidR="00A16DFC" w:rsidRDefault="00000000">
            <w:pPr>
              <w:spacing w:line="276" w:lineRule="auto"/>
              <w:jc w:val="left"/>
              <w:rPr>
                <w:sz w:val="17"/>
              </w:rPr>
            </w:pPr>
            <w:r>
              <w:rPr>
                <w:sz w:val="24"/>
              </w:rPr>
              <w:t>2,238.658</w:t>
            </w:r>
          </w:p>
        </w:tc>
        <w:tc>
          <w:tcPr>
            <w:tcW w:w="1656" w:type="dxa"/>
            <w:vAlign w:val="center"/>
          </w:tcPr>
          <w:p ns2:paraId="64B3509B" ns2:textId="77777777" w:rsidR="00A16DFC" w:rsidRDefault="00000000">
            <w:pPr>
              <w:spacing w:line="276" w:lineRule="auto"/>
              <w:jc w:val="left"/>
              <w:rPr>
                <w:sz w:val="17"/>
              </w:rPr>
            </w:pPr>
            <w:r>
              <w:rPr>
                <w:sz w:val="24"/>
              </w:rPr>
              <w:t>1,299.325</w:t>
            </w:r>
          </w:p>
        </w:tc>
        <w:tc>
          <w:tcPr>
            <w:tcW w:w="2232" w:type="dxa"/>
            <w:vAlign w:val="center"/>
          </w:tcPr>
          <w:p ns2:paraId="4E2845F1" ns2:textId="77777777" w:rsidR="00A16DFC" w:rsidRDefault="00000000">
            <w:pPr>
              <w:spacing w:line="276" w:lineRule="auto"/>
              <w:jc w:val="left"/>
              <w:rPr>
                <w:sz w:val="17"/>
              </w:rPr>
            </w:pPr>
            <w:r>
              <w:rPr>
                <w:sz w:val="24"/>
              </w:rPr>
              <w:t>359 / 312 / 154</w:t>
            </w:r>
          </w:p>
        </w:tc>
        <w:tc>
          <w:tcPr>
            <w:tcW w:w="1224" w:type="dxa"/>
            <w:vAlign w:val="center"/>
          </w:tcPr>
          <w:p ns2:paraId="7A0FFD26" ns2:textId="77777777" w:rsidR="00A16DFC" w:rsidRDefault="00000000">
            <w:pPr>
              <w:spacing w:line="276" w:lineRule="auto"/>
              <w:jc w:val="left"/>
              <w:rPr>
                <w:sz w:val="17"/>
              </w:rPr>
            </w:pPr>
            <w:r>
              <w:rPr>
                <w:sz w:val="24"/>
              </w:rPr>
              <w:t>98.801%</w:t>
            </w:r>
          </w:p>
        </w:tc>
      </w:tr>
    </w:tbl>
    <w:p ns2:paraId="1BF6EBCB" ns2:textId="77777777" w:rsidR="00A16DFC" w:rsidRDefault="00000000">
      <w:pPr>
        <w:pStyle w:val="af1"/>
        <w:spacing w:after="80" w:line="288" w:lineRule="auto"/>
        <w:rPr>
          <w:lang w:eastAsia="zh-CN"/>
        </w:rPr>
      </w:pPr>
      <w:r>
        <w:rPr>
          <w:lang w:eastAsia="zh-CN"/>
        </w:rPr>
        <w:t>边界重跑结果均为模型输出，用于识别敏感方向，不作为实测投资收益。</w:t>
      </w:r>
    </w:p>
    <w:p ns2:paraId="6AC08723" ns2:textId="77777777" w:rsidR="00A16DFC" w:rsidRPr="00747A22" w:rsidRDefault="00000000">
      <w:pPr>
        <w:pStyle w:val="af1"/>
        <w:spacing w:after="80" w:line="288" w:lineRule="auto"/>
        <w:rPr>
          <w:rFonts w:ascii="宋体" w:hAnsi="宋体" w:hint="eastAsia"/>
          <w:sz w:val="28"/>
          <w:szCs w:val="28"/>
          <w:lang w:eastAsia="zh-CN"/>
        </w:rPr>
      </w:pPr>
      <w:r>
        <w:rPr>
          <w:rFonts w:ascii="宋体" w:hAnsi="宋体"/>
          <w:sz w:val="28"/>
          <w:szCs w:val="28"/>
          <w:lang w:eastAsia="zh-CN"/>
        </w:rPr>
        <w:t>柔性算力可用率下降会同时影响收益和可靠性；海缆损耗主要影响受端电量与收益。两类边界均说明综合方案仍需明确增量设备和合同条件。</w:t>
      </w:r>
    </w:p>
    <w:p>
      <w:pPr>
        <w:pStyle w:val="21"/>
      </w:pPr>
      <w:r>
        <w:t>八、 建设方案适用条件与策略推荐</w:t>
      </w:r>
    </w:p>
    <w:p>
      <w:pPr>
        <w:pStyle w:val="af1"/>
        <w:spacing w:after="80" w:line="288" w:lineRule="auto"/>
      </w:pPr>
      <w:r>
        <w:t>适用分区的核心判断是：当弃能压力高且电、氢、算力出口均具备市场条件时，综合能源协同方案优于单一电力直出；市场或可靠性条件不足时，应分阶段建设。</w:t>
      </w:r>
    </w:p>
    <w:p>
      <w:pPr>
        <w:pStyle w:val="31"/>
      </w:pPr>
      <w:r>
        <w:t>（一）方案适用分区</w:t>
      </w:r>
    </w:p>
    <w:p>
      <w:pPr>
        <w:pStyle w:val="af1"/>
        <w:spacing w:after="80" w:line="288" w:lineRule="auto"/>
      </w:pPr>
      <w:r>
        <w:t>分区指标分别反映弃能压力、非电产品成熟度和供保约束；高保供场景必须另行校核BESS、储氢、氢转电或外部备用容量。</w:t>
      </w:r>
    </w:p>
    <w:p ns2:paraId="6A7FD772" ns2:textId="77777777" w:rsidR="00A16DFC" w:rsidRDefault="00000000">
      <w:pPr>
        <w:pStyle w:val="af1"/>
        <w:keepNext/>
        <w:spacing w:after="80" w:line="288" w:lineRule="auto"/>
        <w:jc w:val="center"/>
        <w:rPr>
          <w:lang w:eastAsia="zh-CN"/>
        </w:rPr>
      </w:pPr>
      <w:r>
        <w:rPr>
          <w:noProof/>
        </w:rPr>
        <w:drawing>
          <wp:inline distT="0" distB="0" distL="0" distR="0" ns5:anchorId="6A7FD783" ns5:editId="6A7FD791">
            <wp:extent cx="5334000" cy="3030000"/>
            <wp:effectExtent l="0" t="0" r="0" b="0"/>
            <wp:docPr id="101" name="图像101" descr="图5-11 多能源协同开发模式适用分区图"/>
            <wp:cNvGraphicFramePr>
              <a:graphicFrameLocks noChangeAspect="1"/>
            </wp:cNvGraphicFramePr>
            <a:graphic>
              <a:graphicData uri="http://schemas.openxmlformats.org/drawingml/2006/picture">
                <pic:pic>
                  <pic:nvPicPr>
                    <pic:cNvPr id="101" name="c5_partition_figure.png"/>
                    <pic:cNvPicPr>
                      <a:picLocks noChangeAspect="1" noChangeArrowheads="1"/>
                    </pic:cNvPicPr>
                  </pic:nvPicPr>
                  <pic:blipFill>
                    <a:blip r:embed="rId50"/>
                    <a:stretch>
                      <a:fillRect/>
                    </a:stretch>
                  </pic:blipFill>
                  <pic:spPr bwMode="auto">
                    <a:xfrm>
                      <a:off x="0" y="0"/>
                      <a:ext cx="5334000" cy="3030000"/>
                    </a:xfrm>
                    <a:prstGeom prst="rect">
                      <a:avLst/>
                    </a:prstGeom>
                    <a:noFill/>
                  </pic:spPr>
                </pic:pic>
              </a:graphicData>
            </a:graphic>
          </wp:inline>
        </w:drawing>
      </w:r>
      <w:r>
        <w:rPr>
          <w:rFonts w:hint="eastAsia"/>
          <w:lang w:eastAsia="zh-CN"/>
        </w:rPr>
        <w:t xml:space="preserve"> </w:t>
      </w:r>
      <w:r>
        <w:rPr>
          <w:noProof/>
        </w:rPr>
        <w:drawing>
          <wp:inline distT="0" distB="0" distL="0" distR="0" ns5:anchorId="6A7FD783" ns5:editId="6A7FD791">
            <wp:extent cx="5334000" cy="3030000"/>
            <wp:effectExtent l="0" t="0" r="2540" b="8890"/>
            <wp:docPr id="21" name="图片 8"/>
            <wp:cNvGraphicFramePr>
              <a:graphicFrameLocks noChangeAspect="1"/>
            </wp:cNvGraphicFramePr>
            <a:graphic>
              <a:graphicData uri="http://schemas.openxmlformats.org/drawingml/2006/picture">
                <pic:pic>
                  <pic:nvPicPr>
                    <pic:cNvPr id="101" name="c5_partition_figure.png"/>
                    <pic:cNvPicPr>
                      <a:picLocks noChangeAspect="1" noChangeArrowheads="1"/>
                    </pic:cNvPicPr>
                  </pic:nvPicPr>
                  <pic:blipFill>
                    <a:blip r:embed="rId50"/>
                    <a:stretch>
                      <a:fillRect/>
                    </a:stretch>
                  </pic:blipFill>
                  <pic:spPr bwMode="auto">
                    <a:xfrm>
                      <a:off x="0" y="0"/>
                      <a:ext cx="5334000" cy="3030000"/>
                    </a:xfrm>
                    <a:prstGeom prst="rect">
                      <a:avLst/>
                    </a:prstGeom>
                    <a:noFill/>
                  </pic:spPr>
                </pic:pic>
              </a:graphicData>
            </a:graphic>
          </wp:inline>
        </w:drawing>
      </w:r>
    </w:p>
    <w:p>
      <w:pPr>
        <w:pStyle w:val="afe"/>
        <w:keepNext/>
        <w:spacing w:after="80" w:line="288" w:lineRule="auto"/>
        <w:jc w:val="center"/>
      </w:pPr>
      <w:r>
        <w:t>图5-6 多能源协同开发模式适用分区图</w:t>
      </w:r>
    </w:p>
    <w:p>
      <w:pPr>
        <w:pStyle w:val="af1"/>
        <w:spacing w:after="80" w:line="288" w:lineRule="auto"/>
      </w:pPr>
      <w:r>
        <w:t>建设推荐顺序为：单一电力直出→储能和接口预留→制氢或柔性算力扩展→在线综合能源协同；最终选择取决于弃能压力、市场成熟度和供保等级。</w:t>
      </w:r>
    </w:p>
    <w:p>
      <w:pPr>
        <w:pStyle w:val="afe"/>
        <w:keepNext/>
        <w:spacing w:after="80" w:line="288" w:lineRule="auto"/>
        <w:jc w:val="center"/>
      </w:pPr>
      <w:r>
        <w:t>表5-4 不同场景下的建设方案推荐</w:t>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100"/>
        <w:gridCol w:w="1900"/>
        <w:gridCol w:w="1700"/>
        <w:gridCol w:w="3300"/>
      </w:tblGrid>
      <w:tr>
        <w:tc>
          <w:tcPr>
            <w:tcW w:w="2100" w:type="dxa"/>
            <w:shd w:fill="D9EAF7"/>
          </w:tcPr>
          <w:p>
            <w:pPr>
              <w:pStyle w:val="af1"/>
              <w:spacing w:after="0" w:line="240" w:lineRule="auto"/>
            </w:pPr>
            <w:r>
              <w:rPr>
                <w:b/>
                <w:sz w:val="18"/>
                <w:szCs w:val="18"/>
              </w:rPr>
              <w:t>场景特征</w:t>
            </w:r>
          </w:p>
        </w:tc>
        <w:tc>
          <w:tcPr>
            <w:tcW w:w="1900" w:type="dxa"/>
            <w:shd w:fill="D9EAF7"/>
          </w:tcPr>
          <w:p>
            <w:pPr>
              <w:pStyle w:val="af1"/>
              <w:spacing w:after="0" w:line="240" w:lineRule="auto"/>
            </w:pPr>
            <w:r>
              <w:rPr>
                <w:b/>
                <w:sz w:val="18"/>
                <w:szCs w:val="18"/>
              </w:rPr>
              <w:t>主要约束</w:t>
            </w:r>
          </w:p>
        </w:tc>
        <w:tc>
          <w:tcPr>
            <w:tcW w:w="1700" w:type="dxa"/>
            <w:shd w:fill="D9EAF7"/>
          </w:tcPr>
          <w:p>
            <w:pPr>
              <w:pStyle w:val="af1"/>
              <w:spacing w:after="0" w:line="240" w:lineRule="auto"/>
            </w:pPr>
            <w:r>
              <w:rPr>
                <w:b/>
                <w:sz w:val="18"/>
                <w:szCs w:val="18"/>
              </w:rPr>
              <w:t>推荐开发模式</w:t>
            </w:r>
          </w:p>
        </w:tc>
        <w:tc>
          <w:tcPr>
            <w:tcW w:w="3300" w:type="dxa"/>
            <w:shd w:fill="D9EAF7"/>
          </w:tcPr>
          <w:p>
            <w:pPr>
              <w:pStyle w:val="af1"/>
              <w:spacing w:after="0" w:line="240" w:lineRule="auto"/>
            </w:pPr>
            <w:r>
              <w:rPr>
                <w:b/>
                <w:sz w:val="18"/>
                <w:szCs w:val="18"/>
              </w:rPr>
              <w:t>本章证据或边界</w:t>
            </w:r>
          </w:p>
        </w:tc>
      </w:tr>
      <w:tr>
        <w:tc>
          <w:tcPr>
            <w:tcW w:w="2100" w:type="dxa"/>
          </w:tcPr>
          <w:p>
            <w:pPr>
              <w:pStyle w:val="af1"/>
              <w:spacing w:after="0" w:line="240" w:lineRule="auto"/>
            </w:pPr>
            <w:r>
              <w:rPr>
                <w:sz w:val="17"/>
                <w:szCs w:val="17"/>
              </w:rPr>
              <w:t>弃能低、海缆通道充足、非电产品承购不足</w:t>
            </w:r>
          </w:p>
        </w:tc>
        <w:tc>
          <w:tcPr>
            <w:tcW w:w="1900" w:type="dxa"/>
          </w:tcPr>
          <w:p>
            <w:pPr>
              <w:pStyle w:val="af1"/>
              <w:spacing w:after="0" w:line="240" w:lineRule="auto"/>
            </w:pPr>
            <w:r>
              <w:rPr>
                <w:sz w:val="17"/>
                <w:szCs w:val="17"/>
              </w:rPr>
              <w:t>外送不是主要瓶颈</w:t>
            </w:r>
          </w:p>
        </w:tc>
        <w:tc>
          <w:tcPr>
            <w:tcW w:w="1700" w:type="dxa"/>
          </w:tcPr>
          <w:p>
            <w:pPr>
              <w:pStyle w:val="af1"/>
              <w:spacing w:after="0" w:line="240" w:lineRule="auto"/>
            </w:pPr>
            <w:r>
              <w:rPr>
                <w:sz w:val="17"/>
                <w:szCs w:val="17"/>
              </w:rPr>
              <w:t>纯电外送型</w:t>
            </w:r>
          </w:p>
        </w:tc>
        <w:tc>
          <w:tcPr>
            <w:tcW w:w="3300" w:type="dxa"/>
          </w:tcPr>
          <w:p>
            <w:pPr>
              <w:pStyle w:val="af1"/>
              <w:spacing w:after="0" w:line="240" w:lineRule="auto"/>
            </w:pPr>
            <w:r>
              <w:rPr>
                <w:sz w:val="17"/>
                <w:szCs w:val="17"/>
              </w:rPr>
              <w:t>48 h纯电基准消纳率较高，可作为简单基准路径</w:t>
            </w:r>
          </w:p>
        </w:tc>
      </w:tr>
      <w:tr>
        <w:tc>
          <w:tcPr>
            <w:tcW w:w="2100" w:type="dxa"/>
          </w:tcPr>
          <w:p>
            <w:pPr>
              <w:pStyle w:val="af1"/>
              <w:spacing w:after="0" w:line="240" w:lineRule="auto"/>
            </w:pPr>
            <w:r>
              <w:rPr>
                <w:sz w:val="17"/>
                <w:szCs w:val="17"/>
              </w:rPr>
              <w:t>弃能升高、氢和算力市场尚不成熟</w:t>
            </w:r>
          </w:p>
        </w:tc>
        <w:tc>
          <w:tcPr>
            <w:tcW w:w="1900" w:type="dxa"/>
          </w:tcPr>
          <w:p>
            <w:pPr>
              <w:pStyle w:val="af1"/>
              <w:spacing w:after="0" w:line="240" w:lineRule="auto"/>
            </w:pPr>
            <w:r>
              <w:rPr>
                <w:sz w:val="17"/>
                <w:szCs w:val="17"/>
              </w:rPr>
              <w:t>出口通道不足但产品价值未闭合</w:t>
            </w:r>
          </w:p>
        </w:tc>
        <w:tc>
          <w:tcPr>
            <w:tcW w:w="1700" w:type="dxa"/>
          </w:tcPr>
          <w:p>
            <w:pPr>
              <w:pStyle w:val="af1"/>
              <w:spacing w:after="0" w:line="240" w:lineRule="auto"/>
            </w:pPr>
            <w:r>
              <w:rPr>
                <w:sz w:val="17"/>
                <w:szCs w:val="17"/>
              </w:rPr>
              <w:t>储能削峰与接口预留型</w:t>
            </w:r>
          </w:p>
        </w:tc>
        <w:tc>
          <w:tcPr>
            <w:tcW w:w="3300" w:type="dxa"/>
          </w:tcPr>
          <w:p>
            <w:pPr>
              <w:pStyle w:val="af1"/>
              <w:spacing w:after="0" w:line="240" w:lineRule="auto"/>
            </w:pPr>
            <w:r>
              <w:rPr>
                <w:sz w:val="17"/>
                <w:szCs w:val="17"/>
              </w:rPr>
              <w:t>年度在线主账仍存在25.101%弃能，说明出口边界决定消纳上限</w:t>
            </w:r>
          </w:p>
        </w:tc>
      </w:tr>
      <w:tr>
        <w:tc>
          <w:tcPr>
            <w:tcW w:w="2100" w:type="dxa"/>
          </w:tcPr>
          <w:p>
            <w:pPr>
              <w:pStyle w:val="af1"/>
              <w:spacing w:after="0" w:line="240" w:lineRule="auto"/>
            </w:pPr>
            <w:r>
              <w:rPr>
                <w:sz w:val="17"/>
                <w:szCs w:val="17"/>
              </w:rPr>
              <w:t>弃能高、氢需求及储运条件成熟</w:t>
            </w:r>
          </w:p>
        </w:tc>
        <w:tc>
          <w:tcPr>
            <w:tcW w:w="1900" w:type="dxa"/>
          </w:tcPr>
          <w:p>
            <w:pPr>
              <w:pStyle w:val="af1"/>
              <w:spacing w:after="0" w:line="240" w:lineRule="auto"/>
            </w:pPr>
            <w:r>
              <w:rPr>
                <w:sz w:val="17"/>
                <w:szCs w:val="17"/>
              </w:rPr>
              <w:t>需把富余电量转化为可储运能源</w:t>
            </w:r>
          </w:p>
        </w:tc>
        <w:tc>
          <w:tcPr>
            <w:tcW w:w="1700" w:type="dxa"/>
          </w:tcPr>
          <w:p>
            <w:pPr>
              <w:pStyle w:val="af1"/>
              <w:spacing w:after="0" w:line="240" w:lineRule="auto"/>
            </w:pPr>
            <w:r>
              <w:rPr>
                <w:sz w:val="17"/>
                <w:szCs w:val="17"/>
              </w:rPr>
              <w:t>制氢消纳型</w:t>
            </w:r>
          </w:p>
        </w:tc>
        <w:tc>
          <w:tcPr>
            <w:tcW w:w="3300" w:type="dxa"/>
          </w:tcPr>
          <w:p>
            <w:pPr>
              <w:pStyle w:val="af1"/>
              <w:spacing w:after="0" w:line="240" w:lineRule="auto"/>
            </w:pPr>
            <w:r>
              <w:rPr>
                <w:sz w:val="17"/>
                <w:szCs w:val="17"/>
              </w:rPr>
              <w:t>年度电解槽运行5,722 h、氢交付4,394 h，制氢通道已实际运行</w:t>
            </w:r>
          </w:p>
        </w:tc>
      </w:tr>
      <w:tr>
        <w:tc>
          <w:tcPr>
            <w:tcW w:w="2100" w:type="dxa"/>
          </w:tcPr>
          <w:p>
            <w:pPr>
              <w:pStyle w:val="af1"/>
              <w:spacing w:after="0" w:line="240" w:lineRule="auto"/>
            </w:pPr>
            <w:r>
              <w:rPr>
                <w:sz w:val="17"/>
                <w:szCs w:val="17"/>
              </w:rPr>
              <w:t>算力价格高、任务池可中断且通信冷却条件满足</w:t>
            </w:r>
          </w:p>
        </w:tc>
        <w:tc>
          <w:tcPr>
            <w:tcW w:w="1900" w:type="dxa"/>
          </w:tcPr>
          <w:p>
            <w:pPr>
              <w:pStyle w:val="af1"/>
              <w:spacing w:after="0" w:line="240" w:lineRule="auto"/>
            </w:pPr>
            <w:r>
              <w:rPr>
                <w:sz w:val="17"/>
                <w:szCs w:val="17"/>
              </w:rPr>
              <w:t>需要高单位电量价值出口</w:t>
            </w:r>
          </w:p>
        </w:tc>
        <w:tc>
          <w:tcPr>
            <w:tcW w:w="1700" w:type="dxa"/>
          </w:tcPr>
          <w:p>
            <w:pPr>
              <w:pStyle w:val="af1"/>
              <w:spacing w:after="0" w:line="240" w:lineRule="auto"/>
            </w:pPr>
            <w:r>
              <w:rPr>
                <w:sz w:val="17"/>
                <w:szCs w:val="17"/>
              </w:rPr>
              <w:t>柔性算力优先型</w:t>
            </w:r>
          </w:p>
        </w:tc>
        <w:tc>
          <w:tcPr>
            <w:tcW w:w="3300" w:type="dxa"/>
          </w:tcPr>
          <w:p>
            <w:pPr>
              <w:pStyle w:val="af1"/>
              <w:spacing w:after="0" w:line="240" w:lineRule="auto"/>
            </w:pPr>
            <w:r>
              <w:rPr>
                <w:sz w:val="17"/>
                <w:szCs w:val="17"/>
              </w:rPr>
              <w:t>柔性算力占可选输入14.915%，但贡献约66.7%的已实现输出收入</w:t>
            </w:r>
          </w:p>
        </w:tc>
      </w:tr>
      <w:tr>
        <w:tc>
          <w:tcPr>
            <w:tcW w:w="2100" w:type="dxa"/>
          </w:tcPr>
          <w:p>
            <w:pPr>
              <w:pStyle w:val="af1"/>
              <w:spacing w:after="0" w:line="240" w:lineRule="auto"/>
            </w:pPr>
            <w:r>
              <w:rPr>
                <w:sz w:val="17"/>
                <w:szCs w:val="17"/>
              </w:rPr>
              <w:t>高弃能、多产品出口均成熟、价格和任务波动明显</w:t>
            </w:r>
          </w:p>
        </w:tc>
        <w:tc>
          <w:tcPr>
            <w:tcW w:w="1900" w:type="dxa"/>
          </w:tcPr>
          <w:p>
            <w:pPr>
              <w:pStyle w:val="af1"/>
              <w:spacing w:after="0" w:line="240" w:lineRule="auto"/>
            </w:pPr>
            <w:r>
              <w:rPr>
                <w:sz w:val="17"/>
                <w:szCs w:val="17"/>
              </w:rPr>
              <w:t>需要小时级动态分配</w:t>
            </w:r>
          </w:p>
        </w:tc>
        <w:tc>
          <w:tcPr>
            <w:tcW w:w="1700" w:type="dxa"/>
          </w:tcPr>
          <w:p>
            <w:pPr>
              <w:pStyle w:val="af1"/>
              <w:spacing w:after="0" w:line="240" w:lineRule="auto"/>
            </w:pPr>
            <w:r>
              <w:rPr>
                <w:sz w:val="17"/>
                <w:szCs w:val="17"/>
              </w:rPr>
              <w:t>在线混合协同型</w:t>
            </w:r>
          </w:p>
        </w:tc>
        <w:tc>
          <w:tcPr>
            <w:tcW w:w="3300" w:type="dxa"/>
          </w:tcPr>
          <w:p>
            <w:pPr>
              <w:pStyle w:val="af1"/>
              <w:spacing w:after="0" w:line="240" w:lineRule="auto"/>
            </w:pPr>
            <w:r>
              <w:rPr>
                <w:sz w:val="17"/>
                <w:szCs w:val="17"/>
              </w:rPr>
              <w:t>48 h消纳率96.780%；年度较纯电基准弃能率下降14.759个百分点</w:t>
            </w:r>
          </w:p>
        </w:tc>
      </w:tr>
      <w:tr>
        <w:tc>
          <w:tcPr>
            <w:tcW w:w="2100" w:type="dxa"/>
          </w:tcPr>
          <w:p>
            <w:pPr>
              <w:pStyle w:val="af1"/>
              <w:spacing w:after="0" w:line="240" w:lineRule="auto"/>
            </w:pPr>
            <w:r>
              <w:rPr>
                <w:sz w:val="17"/>
                <w:szCs w:val="17"/>
              </w:rPr>
              <w:t>极端天气或关键负荷高可靠性约束</w:t>
            </w:r>
          </w:p>
        </w:tc>
        <w:tc>
          <w:tcPr>
            <w:tcW w:w="1900" w:type="dxa"/>
          </w:tcPr>
          <w:p>
            <w:pPr>
              <w:pStyle w:val="af1"/>
              <w:spacing w:after="0" w:line="240" w:lineRule="auto"/>
            </w:pPr>
            <w:r>
              <w:rPr>
                <w:sz w:val="17"/>
                <w:szCs w:val="17"/>
              </w:rPr>
              <w:t>当前储能、储氢和氢转电容量不足以覆盖长时零源</w:t>
            </w:r>
          </w:p>
        </w:tc>
        <w:tc>
          <w:tcPr>
            <w:tcW w:w="1700" w:type="dxa"/>
          </w:tcPr>
          <w:p>
            <w:pPr>
              <w:pStyle w:val="af1"/>
              <w:spacing w:after="0" w:line="240" w:lineRule="auto"/>
            </w:pPr>
            <w:r>
              <w:rPr>
                <w:sz w:val="17"/>
                <w:szCs w:val="17"/>
              </w:rPr>
              <w:t>保供增强型</w:t>
            </w:r>
          </w:p>
        </w:tc>
        <w:tc>
          <w:tcPr>
            <w:tcW w:w="3300" w:type="dxa"/>
          </w:tcPr>
          <w:p>
            <w:pPr>
              <w:pStyle w:val="af1"/>
              <w:spacing w:after="0" w:line="240" w:lineRule="auto"/>
            </w:pPr>
            <w:r>
              <w:rPr>
                <w:sz w:val="17"/>
                <w:szCs w:val="17"/>
              </w:rPr>
              <w:t>台风代理过境期仍有341.340 MWh缺供，需另行定容</w:t>
            </w:r>
          </w:p>
        </w:tc>
      </w:tr>
    </w:tbl>
    <w:p>
      <w:pPr>
        <w:pStyle w:val="31"/>
      </w:pPr>
      <w:r>
        <w:t>（二）对蓝海枢纽的建设方案定位</w:t>
      </w:r>
    </w:p>
    <w:p>
      <w:pPr>
        <w:pStyle w:val="af1"/>
        <w:spacing w:after="80" w:line="288" w:lineRule="auto"/>
      </w:pPr>
      <w:r>
        <w:rPr>
          <w:b/>
        </w:rPr>
        <w:t>对蓝海枢纽的定位：以电力直出作为基础通道，以制氢和柔性算力作为可调出口，形成综合能源价值转化平台，而不是单一电力外送项目。</w:t>
      </w:r>
    </w:p>
    <w:p>
      <w:pPr>
        <w:pStyle w:val="af1"/>
        <w:spacing w:after="80" w:line="288" w:lineRule="auto"/>
      </w:pPr>
      <w:r>
        <w:rPr>
          <w:b/>
        </w:rPr>
        <w:t>最终边界：综合能源利用提高效率和运行经济性，但不能单独解决极端天气下的零缺供问题；高等级保供必须追加储能、储氢、氢转电或外部备用定容。</w:t>
      </w:r>
    </w:p>
    <w:p ns2:paraId="356FFE31" ns2:textId="77777777" w:rsidR="00A16DFC" w:rsidRDefault="00000000">
      <w:pPr>
        <w:pStyle w:val="1"/>
        <w:spacing w:before="0"/>
        <w:rPr>
          <w:lang w:eastAsia="zh-CN"/>
        </w:rPr>
      </w:pPr>
      <w:bookmarkStart w:id="127" w:name="第六章-产业培育路径与实施保障"/>
      <w:bookmarkStart w:id="128" w:name="_Toc237592100"/>
      <w:r>
        <w:rPr>
          <w:rFonts w:hint="eastAsia"/>
          <w:lang w:eastAsia="zh-CN"/>
        </w:rPr>
        <w:lastRenderedPageBreak/>
        <w:t>第六章</w:t>
      </w:r>
      <w:r>
        <w:rPr>
          <w:lang w:eastAsia="zh-CN"/>
        </w:rPr>
        <w:t xml:space="preserve"> </w:t>
      </w:r>
      <w:r>
        <w:rPr>
          <w:rFonts w:hint="eastAsia"/>
          <w:lang w:eastAsia="zh-CN"/>
        </w:rPr>
        <w:t>产业培育路径与实施保障</w:t>
      </w:r>
      <w:bookmarkEnd w:id="128"/>
    </w:p>
    <w:p ns2:paraId="247780EF" ns2:textId="77777777" w:rsidR="00A16DFC" w:rsidRPr="000F3FCF" w:rsidRDefault="00000000">
      <w:pPr>
        <w:pStyle w:val="af1"/>
        <w:spacing w:after="50" w:line="269" w:lineRule="auto"/>
        <w:rPr>
          <w:sz w:val="28"/>
          <w:szCs w:val="28"/>
          <w:lang w:eastAsia="zh-CN"/>
        </w:rPr>
      </w:pPr>
      <w:r w:rsidRPr="000F3FCF">
        <w:rPr>
          <w:rFonts w:hint="eastAsia"/>
          <w:sz w:val="28"/>
          <w:szCs w:val="28"/>
          <w:lang w:eastAsia="zh-CN"/>
        </w:rPr>
        <w:t>仿真结果表明，源储算用协同机制在既定模型边界下具有运行层优势，但全寿命投资经济性、极端天气严格可靠性和快速电气动态仍需验证。本章据此围绕产业培育、项目验证、收益增长、产业生态与实施保障提出分阶段路径。</w:t>
      </w:r>
    </w:p>
    <w:p ns2:paraId="179A1037" ns2:textId="36DA2CC9" w:rsidR="00A16DFC" w:rsidRDefault="00305267">
      <w:pPr>
        <w:pStyle w:val="21"/>
        <w:rPr>
          <w:lang w:eastAsia="zh-CN"/>
        </w:rPr>
      </w:pPr>
      <w:bookmarkStart w:id="129" w:name="产业培育总路线"/>
      <w:bookmarkStart w:id="130" w:name="_Toc237592101"/>
      <w:r>
        <w:rPr>
          <w:rFonts w:ascii="宋体" w:eastAsia="宋体" w:hAnsi="宋体" w:hint="eastAsia"/>
          <w:lang w:eastAsia="zh-CN"/>
        </w:rPr>
        <w:t>一、</w:t>
      </w:r>
      <w:r>
        <w:rPr>
          <w:lang w:eastAsia="zh-CN"/>
        </w:rPr>
        <w:t xml:space="preserve"> </w:t>
      </w:r>
      <w:r>
        <w:rPr>
          <w:rFonts w:hint="eastAsia"/>
          <w:lang w:eastAsia="zh-CN"/>
        </w:rPr>
        <w:t>产业培育总路线</w:t>
      </w:r>
      <w:bookmarkEnd w:id="130"/>
    </w:p>
    <w:p ns2:paraId="0C6CDB16" ns2:textId="77777777" w:rsidR="00A16DFC" w:rsidRPr="000F3FCF" w:rsidRDefault="00000000">
      <w:pPr>
        <w:pStyle w:val="af1"/>
        <w:spacing w:after="50" w:line="269" w:lineRule="auto"/>
        <w:rPr>
          <w:sz w:val="28"/>
          <w:szCs w:val="28"/>
          <w:lang w:eastAsia="zh-CN"/>
        </w:rPr>
      </w:pPr>
      <w:r w:rsidRPr="000F3FCF">
        <w:rPr>
          <w:rFonts w:hint="eastAsia"/>
          <w:sz w:val="28"/>
          <w:szCs w:val="28"/>
          <w:lang w:eastAsia="zh-CN"/>
        </w:rPr>
        <w:t>产业培育按照“先核边界、再验系统、后做示范、最终复制”推进。</w:t>
      </w:r>
    </w:p>
    <w:p ns2:paraId="471D8AF2" ns2:textId="77777777" w:rsidR="00A16DFC" w:rsidRDefault="00000000">
      <w:pPr>
        <w:pStyle w:val="afe"/>
        <w:keepNext/>
        <w:spacing w:before="80" w:after="40" w:line="269" w:lineRule="auto"/>
        <w:rPr>
          <w:lang w:eastAsia="zh-CN"/>
        </w:rPr>
      </w:pPr>
      <w:r>
        <w:rPr>
          <w:rFonts w:hint="eastAsia"/>
          <w:sz w:val="19"/>
          <w:lang w:eastAsia="zh-CN"/>
        </w:rPr>
        <w:t>表</w:t>
      </w:r>
      <w:r>
        <w:rPr>
          <w:rFonts w:hint="eastAsia"/>
          <w:sz w:val="19"/>
          <w:lang w:eastAsia="zh-CN"/>
        </w:rPr>
        <w:t>6-1</w:t>
      </w:r>
      <w:r>
        <w:rPr>
          <w:sz w:val="19"/>
          <w:lang w:eastAsia="zh-CN"/>
        </w:rPr>
        <w:t xml:space="preserve"> </w:t>
      </w:r>
      <w:r>
        <w:rPr>
          <w:rFonts w:hint="eastAsia"/>
          <w:sz w:val="19"/>
          <w:lang w:eastAsia="zh-CN"/>
        </w:rPr>
        <w:t>蓝海枢纽分阶段产业培育总路线</w:t>
      </w:r>
    </w:p>
    <w:tbl>
      <w:tblPr>
        <w:tblStyle w:val="aff6"/>
        <w:tblW w:w="9360" w:type="dxa"/>
        <w:jc w:val="center"/>
        <w:tblLayout w:type="fixed"/>
        <w:tblCellMar>
          <w:top w:w="55" w:type="dxa"/>
          <w:left w:w="55" w:type="dxa"/>
          <w:bottom w:w="55" w:type="dxa"/>
          <w:right w:w="55" w:type="dxa"/>
        </w:tblCellMar>
        <w:tblLook w:val="04A0" w:firstRow="1" w:lastRow="0" w:firstColumn="1" w:lastColumn="0" w:noHBand="0" w:noVBand="1"/>
      </w:tblPr>
      <w:tblGrid>
        <w:gridCol w:w="1368"/>
        <w:gridCol w:w="1800"/>
        <w:gridCol w:w="1438"/>
        <w:gridCol w:w="2520"/>
        <w:gridCol w:w="2234"/>
      </w:tblGrid>
      <w:tr w:rsidR="00A16DFC" ns2:paraId="2D002AB5" ns2:textId="77777777">
        <w:trPr>
          <w:cantSplit/>
          <w:tblHeader/>
          <w:jc w:val="center"/>
        </w:trPr>
        <w:tc>
          <w:tcPr>
            <w:tcW w:w="1368" w:type="dxa"/>
            <w:shd w:val="clear" w:color="auto" w:fill="D9EAF2"/>
            <w:vAlign w:val="center"/>
          </w:tcPr>
          <w:p ns2:paraId="53684958" ns2:textId="77777777" w:rsidR="00A16DFC" w:rsidRDefault="00000000">
            <w:pPr>
              <w:keepNext/>
              <w:spacing w:line="276" w:lineRule="auto"/>
              <w:jc w:val="center"/>
              <w:rPr>
                <w:sz w:val="17"/>
              </w:rPr>
            </w:pPr>
            <w:proofErr w:type="spellStart"/>
            <w:r>
              <w:rPr>
                <w:b/>
                <w:sz w:val="24"/>
              </w:rPr>
              <w:t>阶段</w:t>
            </w:r>
            <w:proofErr w:type="spellEnd"/>
          </w:p>
        </w:tc>
        <w:tc>
          <w:tcPr>
            <w:tcW w:w="1800" w:type="dxa"/>
            <w:shd w:val="clear" w:color="auto" w:fill="D9EAF2"/>
            <w:vAlign w:val="center"/>
          </w:tcPr>
          <w:p ns2:paraId="62D2903B" ns2:textId="77777777" w:rsidR="00A16DFC" w:rsidRDefault="00000000">
            <w:pPr>
              <w:keepNext/>
              <w:spacing w:line="276" w:lineRule="auto"/>
              <w:jc w:val="center"/>
              <w:rPr>
                <w:sz w:val="17"/>
              </w:rPr>
            </w:pPr>
            <w:proofErr w:type="spellStart"/>
            <w:r>
              <w:rPr>
                <w:b/>
                <w:sz w:val="24"/>
              </w:rPr>
              <w:t>核心任务</w:t>
            </w:r>
            <w:proofErr w:type="spellEnd"/>
          </w:p>
        </w:tc>
        <w:tc>
          <w:tcPr>
            <w:tcW w:w="1438" w:type="dxa"/>
            <w:shd w:val="clear" w:color="auto" w:fill="D9EAF2"/>
            <w:vAlign w:val="center"/>
          </w:tcPr>
          <w:p ns2:paraId="42F40A6A" ns2:textId="77777777" w:rsidR="00A16DFC" w:rsidRDefault="00000000">
            <w:pPr>
              <w:keepNext/>
              <w:spacing w:line="276" w:lineRule="auto"/>
              <w:jc w:val="center"/>
              <w:rPr>
                <w:sz w:val="17"/>
              </w:rPr>
            </w:pPr>
            <w:proofErr w:type="spellStart"/>
            <w:r>
              <w:rPr>
                <w:b/>
                <w:sz w:val="24"/>
              </w:rPr>
              <w:t>重点技术</w:t>
            </w:r>
            <w:proofErr w:type="spellEnd"/>
          </w:p>
        </w:tc>
        <w:tc>
          <w:tcPr>
            <w:tcW w:w="2520" w:type="dxa"/>
            <w:shd w:val="clear" w:color="auto" w:fill="D9EAF2"/>
            <w:vAlign w:val="center"/>
          </w:tcPr>
          <w:p ns2:paraId="27405C53" ns2:textId="77777777" w:rsidR="00A16DFC" w:rsidRDefault="00000000">
            <w:pPr>
              <w:keepNext/>
              <w:spacing w:line="276" w:lineRule="auto"/>
              <w:jc w:val="center"/>
              <w:rPr>
                <w:sz w:val="17"/>
              </w:rPr>
            </w:pPr>
            <w:proofErr w:type="spellStart"/>
            <w:r>
              <w:rPr>
                <w:b/>
                <w:sz w:val="24"/>
              </w:rPr>
              <w:t>主要交付物</w:t>
            </w:r>
            <w:proofErr w:type="spellEnd"/>
          </w:p>
        </w:tc>
        <w:tc>
          <w:tcPr>
            <w:tcW w:w="2234" w:type="dxa"/>
            <w:shd w:val="clear" w:color="auto" w:fill="D9EAF2"/>
            <w:vAlign w:val="center"/>
          </w:tcPr>
          <w:p ns2:paraId="6B22B17E" ns2:textId="77777777" w:rsidR="00A16DFC" w:rsidRDefault="00000000">
            <w:pPr>
              <w:keepNext/>
              <w:spacing w:line="276" w:lineRule="auto"/>
              <w:jc w:val="center"/>
              <w:rPr>
                <w:sz w:val="17"/>
              </w:rPr>
            </w:pPr>
            <w:proofErr w:type="spellStart"/>
            <w:r>
              <w:rPr>
                <w:b/>
                <w:sz w:val="24"/>
              </w:rPr>
              <w:t>转段依据</w:t>
            </w:r>
            <w:proofErr w:type="spellEnd"/>
          </w:p>
        </w:tc>
      </w:tr>
      <w:tr w:rsidR="00A16DFC" ns2:paraId="06B0DBD2" ns2:textId="77777777">
        <w:trPr>
          <w:cantSplit/>
          <w:jc w:val="center"/>
        </w:trPr>
        <w:tc>
          <w:tcPr>
            <w:tcW w:w="1368" w:type="dxa"/>
            <w:vAlign w:val="center"/>
          </w:tcPr>
          <w:p ns2:paraId="7A732603" ns2:textId="77777777" w:rsidR="00A16DFC" w:rsidRDefault="00000000">
            <w:pPr>
              <w:spacing w:line="276" w:lineRule="auto"/>
              <w:jc w:val="left"/>
              <w:rPr>
                <w:sz w:val="17"/>
              </w:rPr>
            </w:pPr>
            <w:r>
              <w:rPr>
                <w:sz w:val="24"/>
              </w:rPr>
              <w:t xml:space="preserve">G0 </w:t>
            </w:r>
            <w:proofErr w:type="spellStart"/>
            <w:r>
              <w:rPr>
                <w:sz w:val="24"/>
              </w:rPr>
              <w:t>数据与边界核验</w:t>
            </w:r>
            <w:proofErr w:type="spellEnd"/>
          </w:p>
        </w:tc>
        <w:tc>
          <w:tcPr>
            <w:tcW w:w="1800" w:type="dxa"/>
            <w:vAlign w:val="center"/>
          </w:tcPr>
          <w:p ns2:paraId="2E862D23" ns2:textId="77777777" w:rsidR="00A16DFC" w:rsidRDefault="00000000">
            <w:pPr>
              <w:spacing w:line="276" w:lineRule="auto"/>
              <w:jc w:val="left"/>
              <w:rPr>
                <w:lang w:eastAsia="zh-CN"/>
              </w:rPr>
            </w:pPr>
            <w:r>
              <w:rPr>
                <w:sz w:val="24"/>
                <w:lang w:eastAsia="zh-CN"/>
              </w:rPr>
              <w:t>核实资源、负荷、市场、海域和接口条件</w:t>
            </w:r>
          </w:p>
        </w:tc>
        <w:tc>
          <w:tcPr>
            <w:tcW w:w="1438" w:type="dxa"/>
            <w:vAlign w:val="center"/>
          </w:tcPr>
          <w:p ns2:paraId="6C7E6EDB" ns2:textId="77777777" w:rsidR="00A16DFC" w:rsidRDefault="00000000">
            <w:pPr>
              <w:spacing w:line="276" w:lineRule="auto"/>
              <w:jc w:val="left"/>
              <w:rPr>
                <w:sz w:val="17"/>
              </w:rPr>
            </w:pPr>
            <w:r>
              <w:rPr>
                <w:sz w:val="24"/>
              </w:rPr>
              <w:t>K1—K4</w:t>
            </w:r>
            <w:r>
              <w:rPr>
                <w:sz w:val="24"/>
              </w:rPr>
              <w:t>参数边界</w:t>
            </w:r>
          </w:p>
        </w:tc>
        <w:tc>
          <w:tcPr>
            <w:tcW w:w="2520" w:type="dxa"/>
            <w:vAlign w:val="center"/>
          </w:tcPr>
          <w:p ns2:paraId="496FAAEA" ns2:textId="77777777" w:rsidR="00A16DFC" w:rsidRDefault="00000000">
            <w:pPr>
              <w:spacing w:line="276" w:lineRule="auto"/>
              <w:jc w:val="left"/>
              <w:rPr>
                <w:lang w:eastAsia="zh-CN"/>
              </w:rPr>
            </w:pPr>
            <w:r>
              <w:rPr>
                <w:sz w:val="24"/>
                <w:lang w:eastAsia="zh-CN"/>
              </w:rPr>
              <w:t>系统需求书、接口控制文件、数据清单</w:t>
            </w:r>
          </w:p>
        </w:tc>
        <w:tc>
          <w:tcPr>
            <w:tcW w:w="2234" w:type="dxa"/>
            <w:vAlign w:val="center"/>
          </w:tcPr>
          <w:p ns2:paraId="5BFCA773" ns2:textId="77777777" w:rsidR="00A16DFC" w:rsidRDefault="00000000">
            <w:pPr>
              <w:spacing w:line="276" w:lineRule="auto"/>
              <w:jc w:val="left"/>
              <w:rPr>
                <w:lang w:eastAsia="zh-CN"/>
              </w:rPr>
            </w:pPr>
            <w:r>
              <w:rPr>
                <w:sz w:val="24"/>
                <w:lang w:eastAsia="zh-CN"/>
              </w:rPr>
              <w:t>关键参数可追溯，重大边界冲突已识别</w:t>
            </w:r>
          </w:p>
        </w:tc>
      </w:tr>
      <w:tr w:rsidR="00A16DFC" ns2:paraId="7018AFBE" ns2:textId="77777777">
        <w:trPr>
          <w:cantSplit/>
          <w:jc w:val="center"/>
        </w:trPr>
        <w:tc>
          <w:tcPr>
            <w:tcW w:w="1368" w:type="dxa"/>
            <w:vAlign w:val="center"/>
          </w:tcPr>
          <w:p ns2:paraId="49EDB020" ns2:textId="77777777" w:rsidR="00A16DFC" w:rsidRDefault="00000000">
            <w:pPr>
              <w:spacing w:line="276" w:lineRule="auto"/>
              <w:jc w:val="left"/>
              <w:rPr>
                <w:sz w:val="17"/>
              </w:rPr>
            </w:pPr>
            <w:r>
              <w:rPr>
                <w:sz w:val="24"/>
              </w:rPr>
              <w:t xml:space="preserve">G1 </w:t>
            </w:r>
            <w:proofErr w:type="spellStart"/>
            <w:r>
              <w:rPr>
                <w:sz w:val="24"/>
              </w:rPr>
              <w:t>分系统验证</w:t>
            </w:r>
            <w:proofErr w:type="spellEnd"/>
          </w:p>
        </w:tc>
        <w:tc>
          <w:tcPr>
            <w:tcW w:w="1800" w:type="dxa"/>
            <w:vAlign w:val="center"/>
          </w:tcPr>
          <w:p ns2:paraId="3E8A953D" ns2:textId="77777777" w:rsidR="00A16DFC" w:rsidRDefault="00000000">
            <w:pPr>
              <w:spacing w:line="276" w:lineRule="auto"/>
              <w:jc w:val="left"/>
              <w:rPr>
                <w:lang w:eastAsia="zh-CN"/>
              </w:rPr>
            </w:pPr>
            <w:r>
              <w:rPr>
                <w:sz w:val="24"/>
                <w:lang w:eastAsia="zh-CN"/>
              </w:rPr>
              <w:t>完成陆上联调、控制和安全验证</w:t>
            </w:r>
          </w:p>
        </w:tc>
        <w:tc>
          <w:tcPr>
            <w:tcW w:w="1438" w:type="dxa"/>
            <w:vAlign w:val="center"/>
          </w:tcPr>
          <w:p ns2:paraId="658C284A" ns2:textId="77777777" w:rsidR="00A16DFC" w:rsidRDefault="00000000">
            <w:pPr>
              <w:spacing w:line="276" w:lineRule="auto"/>
              <w:jc w:val="left"/>
              <w:rPr>
                <w:sz w:val="17"/>
              </w:rPr>
            </w:pPr>
            <w:r>
              <w:rPr>
                <w:sz w:val="24"/>
              </w:rPr>
              <w:t>K2</w:t>
            </w:r>
            <w:r>
              <w:rPr>
                <w:sz w:val="24"/>
              </w:rPr>
              <w:t>、</w:t>
            </w:r>
            <w:r>
              <w:rPr>
                <w:sz w:val="24"/>
              </w:rPr>
              <w:t>K3</w:t>
            </w:r>
            <w:r>
              <w:rPr>
                <w:sz w:val="24"/>
              </w:rPr>
              <w:t>、</w:t>
            </w:r>
            <w:r>
              <w:rPr>
                <w:sz w:val="24"/>
              </w:rPr>
              <w:t>K4</w:t>
            </w:r>
          </w:p>
        </w:tc>
        <w:tc>
          <w:tcPr>
            <w:tcW w:w="2520" w:type="dxa"/>
            <w:vAlign w:val="center"/>
          </w:tcPr>
          <w:p ns2:paraId="4CF284A3" ns2:textId="77777777" w:rsidR="00A16DFC" w:rsidRDefault="00000000">
            <w:pPr>
              <w:spacing w:line="276" w:lineRule="auto"/>
              <w:jc w:val="left"/>
              <w:rPr>
                <w:sz w:val="17"/>
              </w:rPr>
            </w:pPr>
            <w:r>
              <w:rPr>
                <w:sz w:val="24"/>
              </w:rPr>
              <w:t>EMT/</w:t>
            </w:r>
            <w:proofErr w:type="spellStart"/>
            <w:r>
              <w:rPr>
                <w:sz w:val="24"/>
              </w:rPr>
              <w:t>HIL</w:t>
            </w:r>
            <w:r>
              <w:rPr>
                <w:sz w:val="24"/>
              </w:rPr>
              <w:t>报告、控制策略、安全联锁和</w:t>
            </w:r>
            <w:r>
              <w:rPr>
                <w:sz w:val="24"/>
              </w:rPr>
              <w:t>FMEA</w:t>
            </w:r>
            <w:proofErr w:type="spellEnd"/>
          </w:p>
        </w:tc>
        <w:tc>
          <w:tcPr>
            <w:tcW w:w="2234" w:type="dxa"/>
            <w:vAlign w:val="center"/>
          </w:tcPr>
          <w:p ns2:paraId="0ED72E52" ns2:textId="77777777" w:rsidR="00A16DFC" w:rsidRDefault="00000000">
            <w:pPr>
              <w:spacing w:line="276" w:lineRule="auto"/>
              <w:jc w:val="left"/>
              <w:rPr>
                <w:sz w:val="17"/>
              </w:rPr>
            </w:pPr>
            <w:proofErr w:type="spellStart"/>
            <w:r>
              <w:rPr>
                <w:sz w:val="24"/>
              </w:rPr>
              <w:t>关键工况可重复通过</w:t>
            </w:r>
            <w:proofErr w:type="spellEnd"/>
          </w:p>
        </w:tc>
      </w:tr>
      <w:tr w:rsidR="00A16DFC" ns2:paraId="7355AA32" ns2:textId="77777777">
        <w:trPr>
          <w:cantSplit/>
          <w:jc w:val="center"/>
        </w:trPr>
        <w:tc>
          <w:tcPr>
            <w:tcW w:w="1368" w:type="dxa"/>
            <w:vAlign w:val="center"/>
          </w:tcPr>
          <w:p ns2:paraId="7E1AEF73" ns2:textId="77777777" w:rsidR="00A16DFC" w:rsidRDefault="00000000">
            <w:pPr>
              <w:spacing w:line="276" w:lineRule="auto"/>
              <w:jc w:val="left"/>
              <w:rPr>
                <w:sz w:val="17"/>
              </w:rPr>
            </w:pPr>
            <w:r>
              <w:rPr>
                <w:sz w:val="24"/>
              </w:rPr>
              <w:t xml:space="preserve">G2 </w:t>
            </w:r>
            <w:proofErr w:type="spellStart"/>
            <w:r>
              <w:rPr>
                <w:sz w:val="24"/>
              </w:rPr>
              <w:t>海上集成示范</w:t>
            </w:r>
            <w:proofErr w:type="spellEnd"/>
          </w:p>
        </w:tc>
        <w:tc>
          <w:tcPr>
            <w:tcW w:w="1800" w:type="dxa"/>
            <w:vAlign w:val="center"/>
          </w:tcPr>
          <w:p ns2:paraId="6A61107A" ns2:textId="77777777" w:rsidR="00A16DFC" w:rsidRDefault="00000000">
            <w:pPr>
              <w:spacing w:line="276" w:lineRule="auto"/>
              <w:jc w:val="left"/>
              <w:rPr>
                <w:lang w:eastAsia="zh-CN"/>
              </w:rPr>
            </w:pPr>
            <w:r>
              <w:rPr>
                <w:sz w:val="24"/>
                <w:lang w:eastAsia="zh-CN"/>
              </w:rPr>
              <w:t>验证平台集成、运行可靠性和多产品交付</w:t>
            </w:r>
          </w:p>
        </w:tc>
        <w:tc>
          <w:tcPr>
            <w:tcW w:w="1438" w:type="dxa"/>
            <w:vAlign w:val="center"/>
          </w:tcPr>
          <w:p ns2:paraId="28C20258" ns2:textId="77777777" w:rsidR="00A16DFC" w:rsidRDefault="00000000">
            <w:pPr>
              <w:spacing w:line="276" w:lineRule="auto"/>
              <w:jc w:val="left"/>
              <w:rPr>
                <w:sz w:val="17"/>
              </w:rPr>
            </w:pPr>
            <w:r>
              <w:rPr>
                <w:sz w:val="24"/>
              </w:rPr>
              <w:t>K1—K4</w:t>
            </w:r>
          </w:p>
        </w:tc>
        <w:tc>
          <w:tcPr>
            <w:tcW w:w="2520" w:type="dxa"/>
            <w:vAlign w:val="center"/>
          </w:tcPr>
          <w:p ns2:paraId="35E0C4A2" ns2:textId="77777777" w:rsidR="00A16DFC" w:rsidRDefault="00000000">
            <w:pPr>
              <w:spacing w:line="276" w:lineRule="auto"/>
              <w:jc w:val="left"/>
              <w:rPr>
                <w:lang w:eastAsia="zh-CN"/>
              </w:rPr>
            </w:pPr>
            <w:r>
              <w:rPr>
                <w:sz w:val="24"/>
                <w:lang w:eastAsia="zh-CN"/>
              </w:rPr>
              <w:t>连续运行数据、计量台账、成本台账和第三方验收</w:t>
            </w:r>
          </w:p>
        </w:tc>
        <w:tc>
          <w:tcPr>
            <w:tcW w:w="2234" w:type="dxa"/>
            <w:vAlign w:val="center"/>
          </w:tcPr>
          <w:p ns2:paraId="0AE44C74" ns2:textId="77777777" w:rsidR="00A16DFC" w:rsidRDefault="00000000">
            <w:pPr>
              <w:spacing w:line="276" w:lineRule="auto"/>
              <w:jc w:val="left"/>
              <w:rPr>
                <w:lang w:eastAsia="zh-CN"/>
              </w:rPr>
            </w:pPr>
            <w:r>
              <w:rPr>
                <w:sz w:val="24"/>
                <w:lang w:eastAsia="zh-CN"/>
              </w:rPr>
              <w:t>技术、经济、安全和合同条件同时达到门槛</w:t>
            </w:r>
          </w:p>
        </w:tc>
      </w:tr>
      <w:tr w:rsidR="00A16DFC" ns2:paraId="2C3248C1" ns2:textId="77777777">
        <w:trPr>
          <w:cantSplit/>
          <w:jc w:val="center"/>
        </w:trPr>
        <w:tc>
          <w:tcPr>
            <w:tcW w:w="1368" w:type="dxa"/>
            <w:vAlign w:val="center"/>
          </w:tcPr>
          <w:p ns2:paraId="386F38E0" ns2:textId="77777777" w:rsidR="00A16DFC" w:rsidRDefault="00000000">
            <w:pPr>
              <w:spacing w:line="276" w:lineRule="auto"/>
              <w:jc w:val="left"/>
              <w:rPr>
                <w:sz w:val="17"/>
              </w:rPr>
            </w:pPr>
            <w:r>
              <w:rPr>
                <w:sz w:val="24"/>
              </w:rPr>
              <w:t xml:space="preserve">G3 </w:t>
            </w:r>
            <w:proofErr w:type="spellStart"/>
            <w:r>
              <w:rPr>
                <w:sz w:val="24"/>
              </w:rPr>
              <w:t>规模化复制</w:t>
            </w:r>
            <w:proofErr w:type="spellEnd"/>
          </w:p>
        </w:tc>
        <w:tc>
          <w:tcPr>
            <w:tcW w:w="1800" w:type="dxa"/>
            <w:vAlign w:val="center"/>
          </w:tcPr>
          <w:p ns2:paraId="1DE5B4D5" ns2:textId="77777777" w:rsidR="00A16DFC" w:rsidRDefault="00000000">
            <w:pPr>
              <w:spacing w:line="276" w:lineRule="auto"/>
              <w:jc w:val="left"/>
              <w:rPr>
                <w:lang w:eastAsia="zh-CN"/>
              </w:rPr>
            </w:pPr>
            <w:r>
              <w:rPr>
                <w:sz w:val="24"/>
                <w:lang w:eastAsia="zh-CN"/>
              </w:rPr>
              <w:t>固化标准设计和产业协同模式</w:t>
            </w:r>
          </w:p>
        </w:tc>
        <w:tc>
          <w:tcPr>
            <w:tcW w:w="1438" w:type="dxa"/>
            <w:vAlign w:val="center"/>
          </w:tcPr>
          <w:p ns2:paraId="1056FF7C" ns2:textId="77777777" w:rsidR="00A16DFC" w:rsidRDefault="00000000">
            <w:pPr>
              <w:spacing w:line="276" w:lineRule="auto"/>
              <w:jc w:val="left"/>
              <w:rPr>
                <w:sz w:val="17"/>
              </w:rPr>
            </w:pPr>
            <w:r>
              <w:rPr>
                <w:sz w:val="24"/>
              </w:rPr>
              <w:t>K1—K4</w:t>
            </w:r>
            <w:r>
              <w:rPr>
                <w:sz w:val="24"/>
              </w:rPr>
              <w:t>标准化</w:t>
            </w:r>
          </w:p>
        </w:tc>
        <w:tc>
          <w:tcPr>
            <w:tcW w:w="2520" w:type="dxa"/>
            <w:vAlign w:val="center"/>
          </w:tcPr>
          <w:p ns2:paraId="7494030C" ns2:textId="77777777" w:rsidR="00A16DFC" w:rsidRDefault="00000000">
            <w:pPr>
              <w:spacing w:line="276" w:lineRule="auto"/>
              <w:jc w:val="left"/>
              <w:rPr>
                <w:lang w:eastAsia="zh-CN"/>
              </w:rPr>
            </w:pPr>
            <w:r>
              <w:rPr>
                <w:sz w:val="24"/>
                <w:lang w:eastAsia="zh-CN"/>
              </w:rPr>
              <w:t>标准设计包、采购规范、验收规程和复制方案</w:t>
            </w:r>
          </w:p>
        </w:tc>
        <w:tc>
          <w:tcPr>
            <w:tcW w:w="2234" w:type="dxa"/>
            <w:vAlign w:val="center"/>
          </w:tcPr>
          <w:p ns2:paraId="6D45DCBE" ns2:textId="77777777" w:rsidR="00A16DFC" w:rsidRDefault="00000000">
            <w:pPr>
              <w:spacing w:line="276" w:lineRule="auto"/>
              <w:jc w:val="left"/>
              <w:rPr>
                <w:lang w:eastAsia="zh-CN"/>
              </w:rPr>
            </w:pPr>
            <w:r>
              <w:rPr>
                <w:sz w:val="24"/>
                <w:lang w:eastAsia="zh-CN"/>
              </w:rPr>
              <w:t>全寿命投资边界成立并完成投资决策</w:t>
            </w:r>
          </w:p>
        </w:tc>
      </w:tr>
    </w:tbl>
    <w:p ns2:paraId="201DE4F7" ns2:textId="77777777" w:rsidR="00A16DFC" w:rsidRDefault="00A16DFC">
      <w:pPr>
        <w:pStyle w:val="af1"/>
        <w:spacing w:after="50" w:line="269" w:lineRule="auto"/>
        <w:ind w:firstLine="0"/>
        <w:rPr>
          <w:lang w:eastAsia="zh-CN"/>
        </w:rPr>
      </w:pPr>
    </w:p>
    <w:p ns2:paraId="35E58AD5" ns2:textId="70151778" w:rsidR="00A16DFC" w:rsidRDefault="00305267">
      <w:pPr>
        <w:pStyle w:val="21"/>
        <w:rPr>
          <w:lang w:eastAsia="zh-CN"/>
        </w:rPr>
      </w:pPr>
      <w:bookmarkStart w:id="131" w:name="项目落地的技术验证与商业模式"/>
      <w:bookmarkStart w:id="132" w:name="_Toc237592102"/>
      <w:bookmarkEnd w:id="129"/>
      <w:r>
        <w:rPr>
          <w:rFonts w:ascii="宋体" w:eastAsia="宋体" w:hAnsi="宋体" w:hint="eastAsia"/>
          <w:lang w:eastAsia="zh-CN"/>
        </w:rPr>
        <w:t>二、</w:t>
      </w:r>
      <w:r>
        <w:rPr>
          <w:lang w:eastAsia="zh-CN"/>
        </w:rPr>
        <w:t xml:space="preserve"> </w:t>
      </w:r>
      <w:r>
        <w:rPr>
          <w:rFonts w:hint="eastAsia"/>
          <w:lang w:eastAsia="zh-CN"/>
        </w:rPr>
        <w:t>项目落地的技术验证与商业模式</w:t>
      </w:r>
      <w:bookmarkEnd w:id="132"/>
    </w:p>
    <w:p ns2:paraId="420BE293" ns2:textId="14BF0820" w:rsidR="00A16DFC" w:rsidRPr="000F3FCF" w:rsidRDefault="00000000">
      <w:pPr>
        <w:pStyle w:val="af1"/>
        <w:spacing w:after="50" w:line="269" w:lineRule="auto"/>
        <w:rPr>
          <w:sz w:val="28"/>
          <w:szCs w:val="28"/>
          <w:lang w:eastAsia="zh-CN"/>
        </w:rPr>
      </w:pPr>
      <w:r w:rsidRPr="000F3FCF">
        <w:rPr>
          <w:sz w:val="28"/>
          <w:szCs w:val="28"/>
          <w:lang w:eastAsia="zh-CN"/>
        </w:rPr>
        <w:t>通过分级验证与商业模式安排，本项目在示范期内以分阶段投入降低前期资本</w:t>
      </w:r>
      <w:r w:rsidR="00305267">
        <w:rPr>
          <w:rFonts w:hint="eastAsia"/>
          <w:sz w:val="28"/>
          <w:szCs w:val="28"/>
          <w:lang w:eastAsia="zh-CN"/>
        </w:rPr>
        <w:t>负担，并</w:t>
      </w:r>
      <w:r w:rsidRPr="000F3FCF">
        <w:rPr>
          <w:sz w:val="28"/>
          <w:szCs w:val="28"/>
          <w:lang w:eastAsia="zh-CN"/>
        </w:rPr>
        <w:t>采用</w:t>
      </w:r>
      <w:r w:rsidRPr="000F3FCF">
        <w:rPr>
          <w:sz w:val="28"/>
          <w:szCs w:val="28"/>
          <w:lang w:eastAsia="zh-CN"/>
        </w:rPr>
        <w:t>A/B/C</w:t>
      </w:r>
      <w:r w:rsidRPr="000F3FCF">
        <w:rPr>
          <w:sz w:val="28"/>
          <w:szCs w:val="28"/>
          <w:lang w:eastAsia="zh-CN"/>
        </w:rPr>
        <w:t>三类投资包：</w:t>
      </w:r>
      <w:r w:rsidRPr="000F3FCF">
        <w:rPr>
          <w:sz w:val="28"/>
          <w:szCs w:val="28"/>
          <w:lang w:eastAsia="zh-CN"/>
        </w:rPr>
        <w:t>A/B</w:t>
      </w:r>
      <w:r w:rsidRPr="000F3FCF">
        <w:rPr>
          <w:sz w:val="28"/>
          <w:szCs w:val="28"/>
          <w:lang w:eastAsia="zh-CN"/>
        </w:rPr>
        <w:t>为证据资本，</w:t>
      </w:r>
      <w:r w:rsidRPr="000F3FCF">
        <w:rPr>
          <w:sz w:val="28"/>
          <w:szCs w:val="28"/>
          <w:lang w:eastAsia="zh-CN"/>
        </w:rPr>
        <w:t>C</w:t>
      </w:r>
      <w:r w:rsidRPr="000F3FCF">
        <w:rPr>
          <w:sz w:val="28"/>
          <w:szCs w:val="28"/>
          <w:lang w:eastAsia="zh-CN"/>
        </w:rPr>
        <w:t>为规模推广经营资产。</w:t>
      </w:r>
    </w:p>
    <w:p ns2:paraId="5CFFE908" ns2:textId="01A75604" w:rsidR="00A16DFC" w:rsidRDefault="00305267">
      <w:pPr>
        <w:pStyle w:val="31"/>
        <w:rPr>
          <w:lang w:eastAsia="zh-CN"/>
        </w:rPr>
      </w:pPr>
      <w:bookmarkStart w:id="133" w:name="示范期分级验证与验证标准"/>
      <w:bookmarkStart w:id="134" w:name="_Toc237592103"/>
      <w:r>
        <w:rPr>
          <w:rFonts w:eastAsia="宋体" w:hint="eastAsia"/>
          <w:lang w:eastAsia="zh-CN"/>
        </w:rPr>
        <w:lastRenderedPageBreak/>
        <w:t>(</w:t>
      </w:r>
      <w:r>
        <w:rPr>
          <w:rFonts w:eastAsia="宋体" w:hint="eastAsia"/>
          <w:lang w:eastAsia="zh-CN"/>
        </w:rPr>
        <w:t>一</w:t>
      </w:r>
      <w:r>
        <w:rPr>
          <w:rFonts w:eastAsia="宋体" w:hint="eastAsia"/>
          <w:lang w:eastAsia="zh-CN"/>
        </w:rPr>
        <w:t>)</w:t>
      </w:r>
      <w:r>
        <w:rPr>
          <w:lang w:eastAsia="zh-CN"/>
        </w:rPr>
        <w:t xml:space="preserve"> </w:t>
      </w:r>
      <w:r>
        <w:rPr>
          <w:rFonts w:hint="eastAsia"/>
          <w:lang w:eastAsia="zh-CN"/>
        </w:rPr>
        <w:t>示范期分级验证与验证标准</w:t>
      </w:r>
      <w:bookmarkEnd w:id="134"/>
    </w:p>
    <w:p ns2:paraId="609BCA9F" ns2:textId="7FA78179" w:rsidR="00A16DFC" w:rsidRPr="000F3FCF" w:rsidRDefault="00000000" w:rsidP="000F3FCF">
      <w:pPr>
        <w:pStyle w:val="af1"/>
        <w:spacing w:after="50" w:line="269" w:lineRule="auto"/>
        <w:jc w:val="left"/>
        <w:rPr>
          <w:sz w:val="28"/>
          <w:szCs w:val="28"/>
          <w:lang w:eastAsia="zh-CN"/>
        </w:rPr>
      </w:pPr>
      <w:r w:rsidRPr="000F3FCF">
        <w:rPr>
          <w:sz w:val="28"/>
          <w:szCs w:val="28"/>
          <w:lang w:eastAsia="zh-CN"/>
        </w:rPr>
        <w:t>海洋工程验证成本高、返工代价大，可按证据成熟度分四级推进。</w:t>
      </w:r>
      <w:r w:rsidRPr="000F3FCF">
        <w:rPr>
          <w:sz w:val="28"/>
          <w:szCs w:val="28"/>
          <w:lang w:eastAsia="zh-CN"/>
        </w:rPr>
        <w:t>G0</w:t>
      </w:r>
      <w:r w:rsidRPr="000F3FCF">
        <w:rPr>
          <w:sz w:val="28"/>
          <w:szCs w:val="28"/>
          <w:lang w:eastAsia="zh-CN"/>
        </w:rPr>
        <w:t>是数据与边界治理，</w:t>
      </w:r>
      <w:r w:rsidRPr="000F3FCF">
        <w:rPr>
          <w:sz w:val="28"/>
          <w:szCs w:val="28"/>
          <w:lang w:eastAsia="zh-CN"/>
        </w:rPr>
        <w:t>G1—G2</w:t>
      </w:r>
      <w:r w:rsidRPr="000F3FCF">
        <w:rPr>
          <w:sz w:val="28"/>
          <w:szCs w:val="28"/>
          <w:lang w:eastAsia="zh-CN"/>
        </w:rPr>
        <w:t>形成分系统与相关环境证据，</w:t>
      </w:r>
      <w:r w:rsidRPr="000F3FCF">
        <w:rPr>
          <w:sz w:val="28"/>
          <w:szCs w:val="28"/>
          <w:lang w:eastAsia="zh-CN"/>
        </w:rPr>
        <w:t>G3</w:t>
      </w:r>
      <w:r w:rsidRPr="000F3FCF">
        <w:rPr>
          <w:sz w:val="28"/>
          <w:szCs w:val="28"/>
          <w:lang w:eastAsia="zh-CN"/>
        </w:rPr>
        <w:t>进入规模复制；</w:t>
      </w:r>
      <w:r w:rsidRPr="000F3FCF">
        <w:rPr>
          <w:sz w:val="28"/>
          <w:szCs w:val="28"/>
          <w:lang w:eastAsia="zh-CN"/>
        </w:rPr>
        <w:t>G0—G3</w:t>
      </w:r>
      <w:r w:rsidRPr="000F3FCF">
        <w:rPr>
          <w:sz w:val="28"/>
          <w:szCs w:val="28"/>
          <w:lang w:eastAsia="zh-CN"/>
        </w:rPr>
        <w:t>与</w:t>
      </w:r>
      <w:r w:rsidRPr="000F3FCF">
        <w:rPr>
          <w:sz w:val="28"/>
          <w:szCs w:val="28"/>
          <w:lang w:eastAsia="zh-CN"/>
        </w:rPr>
        <w:t>TRL</w:t>
      </w:r>
      <w:r w:rsidRPr="000F3FCF">
        <w:rPr>
          <w:sz w:val="28"/>
          <w:szCs w:val="28"/>
          <w:lang w:eastAsia="zh-CN"/>
        </w:rPr>
        <w:t>证据要求并行衔接。分级流程见表</w:t>
      </w:r>
      <w:r w:rsidRPr="000F3FCF">
        <w:rPr>
          <w:sz w:val="28"/>
          <w:szCs w:val="28"/>
          <w:lang w:eastAsia="zh-CN"/>
        </w:rPr>
        <w:t>6-1</w:t>
      </w:r>
      <w:r w:rsidRPr="000F3FCF">
        <w:rPr>
          <w:sz w:val="28"/>
          <w:szCs w:val="28"/>
          <w:lang w:eastAsia="zh-CN"/>
        </w:rPr>
        <w:t>。</w:t>
      </w:r>
    </w:p>
    <w:p ns2:paraId="53B9131F" ns2:textId="13236826" w:rsidR="00A16DFC" w:rsidRDefault="00000000" w:rsidP="000F3FCF">
      <w:pPr>
        <w:pStyle w:val="af1"/>
        <w:keepNext/>
        <w:spacing w:after="50" w:line="269" w:lineRule="auto"/>
        <w:jc w:val="center"/>
        <w:rPr>
          <w:lang w:eastAsia="zh-CN"/>
        </w:rPr>
      </w:pPr>
      <w:r>
        <w:rPr>
          <w:noProof/>
        </w:rPr>
        <w:drawing>
          <wp:inline distT="0" distB="0" distL="0" distR="0" ns5:anchorId="440F042D" ns5:editId="0F1FFCD4">
            <wp:extent cx="4679315" cy="2918460"/>
            <wp:effectExtent l="0" t="0" r="0" b="0"/>
            <wp:docPr id="22" name="图片 1452323771"/>
            <wp:cNvGraphicFramePr>
              <a:graphicFrameLocks noChangeAspect="1"/>
            </wp:cNvGraphicFramePr>
            <a:graphic>
              <a:graphicData uri="http://schemas.openxmlformats.org/drawingml/2006/picture">
                <pic:pic>
                  <pic:nvPicPr>
                    <pic:cNvPr id="22" name="图片 1452323771"/>
                    <pic:cNvPicPr>
                      <a:picLocks noChangeAspect="1" noChangeArrowheads="1"/>
                    </pic:cNvPicPr>
                  </pic:nvPicPr>
                  <pic:blipFill>
                    <a:blip r:embed="rId35"/>
                    <a:srcRect t="3201" b="4722"/>
                    <a:stretch>
                      <a:fillRect/>
                    </a:stretch>
                  </pic:blipFill>
                  <pic:spPr bwMode="auto">
                    <a:xfrm>
                      <a:off x="0" y="0"/>
                      <a:ext cx="4679315" cy="2918460"/>
                    </a:xfrm>
                    <a:prstGeom prst="rect">
                      <a:avLst/>
                    </a:prstGeom>
                    <a:noFill/>
                  </pic:spPr>
                </pic:pic>
              </a:graphicData>
            </a:graphic>
          </wp:inline>
        </w:drawing>
      </w:r>
    </w:p>
    <w:p ns2:paraId="7E1F7289" ns2:textId="77777777" w:rsidR="00A16DFC" w:rsidRDefault="00000000">
      <w:pPr>
        <w:pStyle w:val="af1"/>
        <w:spacing w:before="80" w:after="80" w:line="264" w:lineRule="auto"/>
        <w:jc w:val="center"/>
        <w:rPr>
          <w:lang w:eastAsia="zh-CN"/>
        </w:rPr>
      </w:pPr>
      <w:r>
        <w:rPr>
          <w:rFonts w:ascii="Calibri" w:hAnsi="Calibri"/>
          <w:b/>
          <w:sz w:val="20"/>
          <w:lang w:eastAsia="zh-CN"/>
        </w:rPr>
        <w:t>图</w:t>
      </w:r>
      <w:r>
        <w:rPr>
          <w:rFonts w:ascii="Calibri" w:hAnsi="Calibri"/>
          <w:b/>
          <w:sz w:val="20"/>
          <w:lang w:eastAsia="zh-CN"/>
        </w:rPr>
        <w:t>6-1</w:t>
      </w:r>
      <w:r>
        <w:rPr>
          <w:rFonts w:ascii="Calibri" w:hAnsi="Calibri" w:hint="eastAsia"/>
          <w:b/>
          <w:sz w:val="20"/>
          <w:lang w:eastAsia="zh-CN"/>
        </w:rPr>
        <w:t xml:space="preserve"> </w:t>
      </w:r>
      <w:r>
        <w:rPr>
          <w:rFonts w:ascii="Calibri" w:hAnsi="Calibri"/>
          <w:b/>
          <w:sz w:val="20"/>
          <w:lang w:eastAsia="zh-CN"/>
        </w:rPr>
        <w:t xml:space="preserve">G0–G3 </w:t>
      </w:r>
      <w:r>
        <w:rPr>
          <w:rFonts w:ascii="Calibri" w:hAnsi="Calibri" w:hint="eastAsia"/>
          <w:b/>
          <w:sz w:val="20"/>
          <w:lang w:eastAsia="zh-CN"/>
        </w:rPr>
        <w:t>示范期</w:t>
      </w:r>
      <w:r>
        <w:rPr>
          <w:rFonts w:ascii="Calibri" w:hAnsi="Calibri"/>
          <w:b/>
          <w:sz w:val="20"/>
          <w:lang w:eastAsia="zh-CN"/>
        </w:rPr>
        <w:t>分级验证</w:t>
      </w:r>
    </w:p>
    <w:p ns2:paraId="1779EFA7" ns2:textId="7857E770" w:rsidR="00A16DFC" w:rsidRDefault="00305267">
      <w:pPr>
        <w:pStyle w:val="31"/>
        <w:rPr>
          <w:lang w:eastAsia="zh-CN"/>
        </w:rPr>
      </w:pPr>
      <w:bookmarkStart w:id="135" w:name="分阶段运营模式与投资包安排"/>
      <w:bookmarkStart w:id="136" w:name="_Toc237592104"/>
      <w:bookmarkEnd w:id="133"/>
      <w:r>
        <w:rPr>
          <w:rFonts w:ascii="宋体" w:eastAsia="宋体" w:hAnsi="宋体" w:hint="eastAsia"/>
          <w:lang w:eastAsia="zh-CN"/>
        </w:rPr>
        <w:t>（二）</w:t>
      </w:r>
      <w:r>
        <w:rPr>
          <w:lang w:eastAsia="zh-CN"/>
        </w:rPr>
        <w:t xml:space="preserve"> </w:t>
      </w:r>
      <w:r>
        <w:rPr>
          <w:rFonts w:hint="eastAsia"/>
          <w:lang w:eastAsia="zh-CN"/>
        </w:rPr>
        <w:t>分阶段运营模式与投资包安排</w:t>
      </w:r>
      <w:bookmarkEnd w:id="136"/>
    </w:p>
    <w:p ns2:paraId="169DEC00" ns2:textId="1807B1E0" w:rsidR="000F3FCF" w:rsidRPr="009A653F" w:rsidRDefault="00000000" w:rsidP="000F3FCF">
      <w:pPr>
        <w:pStyle w:val="af1"/>
        <w:spacing w:after="50" w:line="269" w:lineRule="auto"/>
        <w:rPr>
          <w:sz w:val="28"/>
          <w:szCs w:val="28"/>
          <w:lang w:eastAsia="zh-CN"/>
        </w:rPr>
      </w:pPr>
      <w:r w:rsidRPr="009A653F">
        <w:rPr>
          <w:sz w:val="28"/>
          <w:szCs w:val="28"/>
          <w:lang w:eastAsia="zh-CN"/>
        </w:rPr>
        <w:t>承接分级验证安排，运营模式按示范期和规模推广期切换，组织载体、运营方式和投资包随阶段调整。</w:t>
      </w:r>
      <w:r w:rsidR="00305267" w:rsidRPr="009A653F">
        <w:rPr>
          <w:rFonts w:hint="eastAsia"/>
          <w:sz w:val="28"/>
          <w:szCs w:val="28"/>
          <w:lang w:eastAsia="zh-CN"/>
        </w:rPr>
        <w:t>在</w:t>
      </w:r>
      <w:r w:rsidR="00305267" w:rsidRPr="009A653F">
        <w:rPr>
          <w:sz w:val="28"/>
          <w:szCs w:val="28"/>
          <w:lang w:eastAsia="zh-CN"/>
        </w:rPr>
        <w:t>既有项目资料</w:t>
      </w:r>
      <w:r w:rsidR="00305267" w:rsidRPr="009A653F">
        <w:rPr>
          <w:sz w:val="28"/>
          <w:szCs w:val="28"/>
          <w:lang w:eastAsia="zh-CN"/>
        </w:rPr>
        <w:t>[1]—[7]</w:t>
      </w:r>
      <w:r w:rsidR="00305267" w:rsidRPr="009A653F">
        <w:rPr>
          <w:sz w:val="28"/>
          <w:szCs w:val="28"/>
          <w:lang w:eastAsia="zh-CN"/>
        </w:rPr>
        <w:t>提供</w:t>
      </w:r>
      <w:r w:rsidR="00305267" w:rsidRPr="009A653F">
        <w:rPr>
          <w:rFonts w:hint="eastAsia"/>
          <w:sz w:val="28"/>
          <w:szCs w:val="28"/>
          <w:lang w:eastAsia="zh-CN"/>
        </w:rPr>
        <w:t>的</w:t>
      </w:r>
      <w:r w:rsidR="00305267" w:rsidRPr="009A653F">
        <w:rPr>
          <w:sz w:val="28"/>
          <w:szCs w:val="28"/>
          <w:lang w:eastAsia="zh-CN"/>
        </w:rPr>
        <w:t>海上项目、母港或产品实践参考</w:t>
      </w:r>
      <w:r w:rsidR="00305267" w:rsidRPr="009A653F">
        <w:rPr>
          <w:rFonts w:hint="eastAsia"/>
          <w:sz w:val="28"/>
          <w:szCs w:val="28"/>
          <w:lang w:eastAsia="zh-CN"/>
        </w:rPr>
        <w:t>下，</w:t>
      </w:r>
      <w:r w:rsidR="00305267" w:rsidRPr="009A653F">
        <w:rPr>
          <w:sz w:val="28"/>
          <w:szCs w:val="28"/>
          <w:lang w:eastAsia="zh-CN"/>
        </w:rPr>
        <w:t>本报告提出</w:t>
      </w:r>
      <w:r w:rsidR="009A653F" w:rsidRPr="009A653F">
        <w:rPr>
          <w:sz w:val="28"/>
          <w:szCs w:val="28"/>
          <w:lang w:eastAsia="zh-CN"/>
        </w:rPr>
        <w:t xml:space="preserve"> </w:t>
      </w:r>
      <w:r w:rsidRPr="009A653F">
        <w:rPr>
          <w:sz w:val="28"/>
          <w:szCs w:val="28"/>
          <w:lang w:eastAsia="zh-CN"/>
        </w:rPr>
        <w:t>“</w:t>
      </w:r>
      <w:r w:rsidRPr="009A653F">
        <w:rPr>
          <w:sz w:val="28"/>
          <w:szCs w:val="28"/>
          <w:lang w:eastAsia="zh-CN"/>
        </w:rPr>
        <w:t>先买证据、再投资产</w:t>
      </w:r>
      <w:r w:rsidRPr="009A653F">
        <w:rPr>
          <w:sz w:val="28"/>
          <w:szCs w:val="28"/>
          <w:lang w:eastAsia="zh-CN"/>
        </w:rPr>
        <w:t>”</w:t>
      </w:r>
      <w:r w:rsidRPr="009A653F">
        <w:rPr>
          <w:sz w:val="28"/>
          <w:szCs w:val="28"/>
          <w:lang w:eastAsia="zh-CN"/>
        </w:rPr>
        <w:t>及</w:t>
      </w:r>
      <w:r w:rsidRPr="009A653F">
        <w:rPr>
          <w:sz w:val="28"/>
          <w:szCs w:val="28"/>
          <w:lang w:eastAsia="zh-CN"/>
        </w:rPr>
        <w:t>SPV</w:t>
      </w:r>
      <w:r w:rsidRPr="009A653F">
        <w:rPr>
          <w:sz w:val="28"/>
          <w:szCs w:val="28"/>
          <w:lang w:eastAsia="zh-CN"/>
        </w:rPr>
        <w:t>、实物期权和投资包</w:t>
      </w:r>
      <w:r w:rsidR="00305267" w:rsidRPr="009A653F">
        <w:rPr>
          <w:rFonts w:hint="eastAsia"/>
          <w:sz w:val="28"/>
          <w:szCs w:val="28"/>
          <w:lang w:eastAsia="zh-CN"/>
        </w:rPr>
        <w:t>的</w:t>
      </w:r>
      <w:r w:rsidR="009A653F" w:rsidRPr="009A653F">
        <w:rPr>
          <w:sz w:val="28"/>
          <w:szCs w:val="28"/>
          <w:lang w:eastAsia="zh-CN"/>
        </w:rPr>
        <w:t>组织方案</w:t>
      </w:r>
      <w:r w:rsidRPr="009A653F">
        <w:rPr>
          <w:sz w:val="28"/>
          <w:szCs w:val="28"/>
          <w:lang w:eastAsia="zh-CN"/>
        </w:rPr>
        <w:t>安排。</w:t>
      </w:r>
      <w:r w:rsidRPr="009A653F">
        <w:rPr>
          <w:rFonts w:hint="eastAsia"/>
          <w:sz w:val="28"/>
          <w:szCs w:val="28"/>
          <w:lang w:eastAsia="zh-CN"/>
        </w:rPr>
        <w:t>运营模式按示范期和规模推广期分段设置，两阶段的责任与投资边界如下。</w:t>
      </w:r>
    </w:p>
    <w:p ns2:paraId="57788BC4" ns2:textId="5B78D624" w:rsidR="00A16DFC" w:rsidRDefault="00000000">
      <w:pPr>
        <w:pStyle w:val="af1"/>
        <w:keepNext/>
        <w:tabs>
          <w:tab w:val="right" w:pos="8902"/>
        </w:tabs>
        <w:spacing w:after="50" w:line="269" w:lineRule="auto"/>
        <w:jc w:val="center"/>
        <w:rPr>
          <w:lang w:eastAsia="zh-CN"/>
        </w:rPr>
      </w:pPr>
      <w:r w:rsidRPr="009A653F">
        <w:rPr>
          <w:noProof/>
          <w:sz w:val="28"/>
          <w:szCs w:val="28"/>
        </w:rPr>
        <w:drawing>
          <wp:inline distT="0" distB="0" distL="0" distR="0" ns5:anchorId="5933199F" ns5:editId="1C3FED21">
            <wp:extent cx="4121150" cy="1167319"/>
            <wp:effectExtent l="0" t="0" r="0" b="0"/>
            <wp:docPr id="23" name="图片 11"/>
            <wp:cNvGraphicFramePr>
              <a:graphicFrameLocks noChangeAspect="1"/>
            </wp:cNvGraphicFramePr>
            <a:graphic>
              <a:graphicData uri="http://schemas.openxmlformats.org/drawingml/2006/picture">
                <pic:pic>
                  <pic:nvPicPr>
                    <pic:cNvPr id="23" name="图片 11"/>
                    <pic:cNvPicPr>
                      <a:picLocks noChangeAspect="1" noChangeArrowheads="1"/>
                    </pic:cNvPicPr>
                  </pic:nvPicPr>
                  <pic:blipFill>
                    <a:blip r:embed="rId36"/>
                    <a:srcRect b="49679"/>
                    <a:stretch>
                      <a:fillRect/>
                    </a:stretch>
                  </pic:blipFill>
                  <pic:spPr bwMode="auto">
                    <a:xfrm>
                      <a:off x="0" y="0"/>
                      <a:ext cx="4124868" cy="1168372"/>
                    </a:xfrm>
                    <a:prstGeom prst="rect">
                      <a:avLst/>
                    </a:prstGeom>
                    <a:noFill/>
                  </pic:spPr>
                </pic:pic>
              </a:graphicData>
            </a:graphic>
          </wp:inline>
        </w:drawing>
      </w:r>
      <w:r>
        <w:rPr>
          <w:lang w:eastAsia="zh-CN"/>
        </w:rPr>
        <w:tab/>
      </w:r>
    </w:p>
    <w:p ns2:paraId="4696C72D" ns2:textId="77777777" w:rsidR="00A16DFC" w:rsidRDefault="00000000">
      <w:pPr>
        <w:pStyle w:val="afe"/>
        <w:spacing w:before="40" w:after="80" w:line="269" w:lineRule="auto"/>
        <w:rPr>
          <w:lang w:eastAsia="zh-CN"/>
        </w:rPr>
      </w:pPr>
      <w:r>
        <w:rPr>
          <w:rFonts w:ascii="Calibri" w:hAnsi="Calibri"/>
          <w:sz w:val="19"/>
          <w:lang w:eastAsia="zh-CN"/>
        </w:rPr>
        <w:t>图</w:t>
      </w:r>
      <w:r>
        <w:rPr>
          <w:rFonts w:ascii="Calibri" w:hAnsi="Calibri"/>
          <w:sz w:val="19"/>
          <w:lang w:eastAsia="zh-CN"/>
        </w:rPr>
        <w:t>6-</w:t>
      </w:r>
      <w:r>
        <w:rPr>
          <w:rFonts w:ascii="Calibri" w:hAnsi="Calibri" w:hint="eastAsia"/>
          <w:sz w:val="19"/>
          <w:lang w:eastAsia="zh-CN"/>
        </w:rPr>
        <w:t xml:space="preserve">2 </w:t>
      </w:r>
      <w:r>
        <w:rPr>
          <w:rFonts w:ascii="Calibri" w:hAnsi="Calibri"/>
          <w:sz w:val="19"/>
          <w:lang w:eastAsia="zh-CN"/>
        </w:rPr>
        <w:t>示范期分阶段运营模式</w:t>
      </w:r>
    </w:p>
    <w:p ns2:paraId="2163F58C" ns2:textId="56FB3F26" w:rsidR="00A16DFC" w:rsidRDefault="00A16DFC" w:rsidP="00305267">
      <w:pPr>
        <w:pStyle w:val="af1"/>
        <w:spacing w:after="50" w:line="269" w:lineRule="auto"/>
        <w:ind w:firstLine="0"/>
        <w:rPr>
          <w:lang w:eastAsia="zh-CN"/>
        </w:rPr>
      </w:pPr>
    </w:p>
    <w:p ns2:paraId="12CFBA6D" ns2:textId="77777777" w:rsidR="00A16DFC" w:rsidRDefault="00000000">
      <w:pPr>
        <w:pStyle w:val="af1"/>
        <w:keepNext/>
        <w:spacing w:after="50" w:line="269" w:lineRule="auto"/>
        <w:jc w:val="center"/>
        <w:rPr>
          <w:lang w:eastAsia="zh-CN"/>
        </w:rPr>
      </w:pPr>
      <w:r>
        <w:rPr>
          <w:noProof/>
        </w:rPr>
        <w:lastRenderedPageBreak/>
        <w:drawing>
          <wp:inline distT="0" distB="0" distL="0" distR="0" ns5:anchorId="52C6BEF8" ns5:editId="2D991B3E">
            <wp:extent cx="5478780" cy="1748790"/>
            <wp:effectExtent l="0" t="0" r="0" b="0"/>
            <wp:docPr id="24" name="图片 10"/>
            <wp:cNvGraphicFramePr>
              <a:graphicFrameLocks noChangeAspect="1"/>
            </wp:cNvGraphicFramePr>
            <a:graphic>
              <a:graphicData uri="http://schemas.openxmlformats.org/drawingml/2006/picture">
                <pic:pic>
                  <pic:nvPicPr>
                    <pic:cNvPr id="24" name="图片 10"/>
                    <pic:cNvPicPr>
                      <a:picLocks noChangeAspect="1" noChangeArrowheads="1"/>
                    </pic:cNvPicPr>
                  </pic:nvPicPr>
                  <pic:blipFill>
                    <a:blip r:embed="rId37"/>
                    <a:srcRect b="43294"/>
                    <a:stretch>
                      <a:fillRect/>
                    </a:stretch>
                  </pic:blipFill>
                  <pic:spPr bwMode="auto">
                    <a:xfrm>
                      <a:off x="0" y="0"/>
                      <a:ext cx="5478780" cy="1748790"/>
                    </a:xfrm>
                    <a:prstGeom prst="rect">
                      <a:avLst/>
                    </a:prstGeom>
                    <a:noFill/>
                  </pic:spPr>
                </pic:pic>
              </a:graphicData>
            </a:graphic>
          </wp:inline>
        </w:drawing>
      </w:r>
    </w:p>
    <w:p ns2:paraId="2F36ED37" ns2:textId="7A3F9B70" w:rsidR="00A16DFC" w:rsidRDefault="00000000" w:rsidP="009A653F">
      <w:pPr>
        <w:pStyle w:val="afe"/>
        <w:spacing w:before="80" w:after="80" w:line="264" w:lineRule="auto"/>
        <w:rPr>
          <w:lang w:eastAsia="zh-CN"/>
        </w:rPr>
      </w:pPr>
      <w:r>
        <w:rPr>
          <w:rFonts w:ascii="Calibri" w:hAnsi="Calibri"/>
          <w:b/>
          <w:sz w:val="20"/>
          <w:lang w:eastAsia="zh-CN"/>
        </w:rPr>
        <w:t>图</w:t>
      </w:r>
      <w:r>
        <w:rPr>
          <w:rFonts w:ascii="Calibri" w:hAnsi="Calibri"/>
          <w:b/>
          <w:sz w:val="20"/>
          <w:lang w:eastAsia="zh-CN"/>
        </w:rPr>
        <w:t>6-3</w:t>
      </w:r>
      <w:r>
        <w:rPr>
          <w:rFonts w:ascii="Calibri" w:hAnsi="Calibri"/>
          <w:b/>
          <w:sz w:val="20"/>
          <w:lang w:eastAsia="zh-CN"/>
        </w:rPr>
        <w:t xml:space="preserve">　规模推广期分阶段运营模式</w:t>
      </w:r>
    </w:p>
    <w:p ns2:paraId="29F71DC7" ns2:textId="753B194F" w:rsidR="00A16DFC" w:rsidRDefault="00000000" w:rsidP="009A653F">
      <w:pPr>
        <w:pStyle w:val="af1"/>
        <w:spacing w:after="50" w:line="269" w:lineRule="auto"/>
        <w:rPr>
          <w:lang w:eastAsia="zh-CN"/>
        </w:rPr>
      </w:pPr>
      <w:r w:rsidRPr="009A653F">
        <w:rPr>
          <w:rFonts w:hint="eastAsia"/>
          <w:sz w:val="28"/>
          <w:szCs w:val="28"/>
          <w:lang w:eastAsia="zh-CN"/>
        </w:rPr>
        <w:t>与分阶段运营模式配套，投资按包</w:t>
      </w:r>
      <w:r w:rsidRPr="009A653F">
        <w:rPr>
          <w:sz w:val="28"/>
          <w:szCs w:val="28"/>
          <w:lang w:eastAsia="zh-CN"/>
        </w:rPr>
        <w:t xml:space="preserve"> A/B/C </w:t>
      </w:r>
      <w:r w:rsidRPr="009A653F">
        <w:rPr>
          <w:rFonts w:hint="eastAsia"/>
          <w:sz w:val="28"/>
          <w:szCs w:val="28"/>
          <w:lang w:eastAsia="zh-CN"/>
        </w:rPr>
        <w:t>分期推进，并与</w:t>
      </w:r>
      <w:r w:rsidRPr="009A653F">
        <w:rPr>
          <w:sz w:val="28"/>
          <w:szCs w:val="28"/>
          <w:lang w:eastAsia="zh-CN"/>
        </w:rPr>
        <w:t xml:space="preserve"> G0—G3 </w:t>
      </w:r>
      <w:r w:rsidRPr="009A653F">
        <w:rPr>
          <w:rFonts w:hint="eastAsia"/>
          <w:sz w:val="28"/>
          <w:szCs w:val="28"/>
          <w:lang w:eastAsia="zh-CN"/>
        </w:rPr>
        <w:t>验证闸门衔接：包</w:t>
      </w:r>
      <w:r w:rsidRPr="009A653F">
        <w:rPr>
          <w:sz w:val="28"/>
          <w:szCs w:val="28"/>
          <w:lang w:eastAsia="zh-CN"/>
        </w:rPr>
        <w:t xml:space="preserve"> </w:t>
      </w:r>
      <w:r w:rsidRPr="009A653F">
        <w:rPr>
          <w:rFonts w:hint="eastAsia"/>
          <w:sz w:val="28"/>
          <w:szCs w:val="28"/>
          <w:lang w:eastAsia="zh-CN"/>
        </w:rPr>
        <w:t>A</w:t>
      </w:r>
      <w:r w:rsidRPr="009A653F">
        <w:rPr>
          <w:rFonts w:hint="eastAsia"/>
          <w:sz w:val="28"/>
          <w:szCs w:val="28"/>
          <w:lang w:eastAsia="zh-CN"/>
        </w:rPr>
        <w:t>（</w:t>
      </w:r>
      <w:r w:rsidRPr="009A653F">
        <w:rPr>
          <w:rFonts w:hint="eastAsia"/>
          <w:sz w:val="28"/>
          <w:szCs w:val="28"/>
          <w:lang w:eastAsia="zh-CN"/>
        </w:rPr>
        <w:t>G0</w:t>
      </w:r>
      <w:r w:rsidRPr="009A653F">
        <w:rPr>
          <w:sz w:val="28"/>
          <w:szCs w:val="28"/>
          <w:lang w:eastAsia="zh-CN"/>
        </w:rPr>
        <w:t xml:space="preserve"> </w:t>
      </w:r>
      <w:r w:rsidRPr="009A653F">
        <w:rPr>
          <w:rFonts w:hint="eastAsia"/>
          <w:sz w:val="28"/>
          <w:szCs w:val="28"/>
          <w:lang w:eastAsia="zh-CN"/>
        </w:rPr>
        <w:t>接口定型、</w:t>
      </w:r>
      <w:r w:rsidRPr="009A653F">
        <w:rPr>
          <w:rFonts w:hint="eastAsia"/>
          <w:sz w:val="28"/>
          <w:szCs w:val="28"/>
          <w:lang w:eastAsia="zh-CN"/>
        </w:rPr>
        <w:t>G1</w:t>
      </w:r>
      <w:r w:rsidRPr="009A653F">
        <w:rPr>
          <w:sz w:val="28"/>
          <w:szCs w:val="28"/>
          <w:lang w:eastAsia="zh-CN"/>
        </w:rPr>
        <w:t xml:space="preserve"> </w:t>
      </w:r>
      <w:r w:rsidRPr="009A653F">
        <w:rPr>
          <w:rFonts w:hint="eastAsia"/>
          <w:sz w:val="28"/>
          <w:szCs w:val="28"/>
          <w:lang w:eastAsia="zh-CN"/>
        </w:rPr>
        <w:t>陆上联调与认证）与包</w:t>
      </w:r>
      <w:r w:rsidRPr="009A653F">
        <w:rPr>
          <w:sz w:val="28"/>
          <w:szCs w:val="28"/>
          <w:lang w:eastAsia="zh-CN"/>
        </w:rPr>
        <w:t xml:space="preserve"> </w:t>
      </w:r>
      <w:r w:rsidRPr="009A653F">
        <w:rPr>
          <w:rFonts w:hint="eastAsia"/>
          <w:sz w:val="28"/>
          <w:szCs w:val="28"/>
          <w:lang w:eastAsia="zh-CN"/>
        </w:rPr>
        <w:t>B</w:t>
      </w:r>
      <w:r w:rsidRPr="009A653F">
        <w:rPr>
          <w:rFonts w:hint="eastAsia"/>
          <w:sz w:val="28"/>
          <w:szCs w:val="28"/>
          <w:lang w:eastAsia="zh-CN"/>
        </w:rPr>
        <w:t>（</w:t>
      </w:r>
      <w:r w:rsidRPr="009A653F">
        <w:rPr>
          <w:rFonts w:hint="eastAsia"/>
          <w:sz w:val="28"/>
          <w:szCs w:val="28"/>
          <w:lang w:eastAsia="zh-CN"/>
        </w:rPr>
        <w:t>G2</w:t>
      </w:r>
      <w:r w:rsidRPr="009A653F">
        <w:rPr>
          <w:sz w:val="28"/>
          <w:szCs w:val="28"/>
          <w:lang w:eastAsia="zh-CN"/>
        </w:rPr>
        <w:t xml:space="preserve"> </w:t>
      </w:r>
      <w:r w:rsidRPr="009A653F">
        <w:rPr>
          <w:rFonts w:hint="eastAsia"/>
          <w:sz w:val="28"/>
          <w:szCs w:val="28"/>
          <w:lang w:eastAsia="zh-CN"/>
        </w:rPr>
        <w:t>存量复用海上示范）作为购买证据的风险资本，设预算上限与停止条件；包</w:t>
      </w:r>
      <w:r w:rsidRPr="009A653F">
        <w:rPr>
          <w:sz w:val="28"/>
          <w:szCs w:val="28"/>
          <w:lang w:eastAsia="zh-CN"/>
        </w:rPr>
        <w:t xml:space="preserve"> </w:t>
      </w:r>
      <w:r w:rsidRPr="009A653F">
        <w:rPr>
          <w:rFonts w:hint="eastAsia"/>
          <w:sz w:val="28"/>
          <w:szCs w:val="28"/>
          <w:lang w:eastAsia="zh-CN"/>
        </w:rPr>
        <w:t>C</w:t>
      </w:r>
      <w:r w:rsidRPr="009A653F">
        <w:rPr>
          <w:rFonts w:hint="eastAsia"/>
          <w:sz w:val="28"/>
          <w:szCs w:val="28"/>
          <w:lang w:eastAsia="zh-CN"/>
        </w:rPr>
        <w:t>（规模推广经营资产）仅在</w:t>
      </w:r>
      <w:r w:rsidRPr="009A653F">
        <w:rPr>
          <w:sz w:val="28"/>
          <w:szCs w:val="28"/>
          <w:lang w:eastAsia="zh-CN"/>
        </w:rPr>
        <w:t xml:space="preserve"> G3 </w:t>
      </w:r>
      <w:r w:rsidRPr="009A653F">
        <w:rPr>
          <w:rFonts w:hint="eastAsia"/>
          <w:sz w:val="28"/>
          <w:szCs w:val="28"/>
          <w:lang w:eastAsia="zh-CN"/>
        </w:rPr>
        <w:t>转段条件及规模推广闸门标准全部满足后启动。示范期包</w:t>
      </w:r>
      <w:r w:rsidRPr="009A653F">
        <w:rPr>
          <w:sz w:val="28"/>
          <w:szCs w:val="28"/>
          <w:lang w:eastAsia="zh-CN"/>
        </w:rPr>
        <w:t xml:space="preserve"> A/B </w:t>
      </w:r>
      <w:r w:rsidRPr="009A653F">
        <w:rPr>
          <w:rFonts w:hint="eastAsia"/>
          <w:sz w:val="28"/>
          <w:szCs w:val="28"/>
          <w:lang w:eastAsia="zh-CN"/>
        </w:rPr>
        <w:t>风险资本按公开资料代理设定预算上限如下，具体数值待项目实际建设时为准</w:t>
      </w:r>
      <w:r>
        <w:rPr>
          <w:rFonts w:hint="eastAsia"/>
          <w:lang w:eastAsia="zh-CN"/>
        </w:rPr>
        <w:t>：</w:t>
      </w:r>
    </w:p>
    <w:p ns2:paraId="083E1E82" ns2:textId="77777777" w:rsidR="00A16DFC" w:rsidRDefault="00000000">
      <w:pPr>
        <w:pStyle w:val="afe"/>
        <w:keepNext/>
        <w:spacing w:before="80" w:after="40" w:line="269" w:lineRule="auto"/>
      </w:pPr>
      <w:r>
        <w:rPr>
          <w:rFonts w:hint="eastAsia"/>
          <w:sz w:val="19"/>
        </w:rPr>
        <w:t>表</w:t>
      </w:r>
      <w:r>
        <w:rPr>
          <w:rFonts w:hint="eastAsia"/>
          <w:sz w:val="19"/>
        </w:rPr>
        <w:t>6-2</w:t>
      </w:r>
      <w:r>
        <w:rPr>
          <w:sz w:val="19"/>
        </w:rPr>
        <w:t xml:space="preserve"> </w:t>
      </w:r>
      <w:proofErr w:type="spellStart"/>
      <w:r>
        <w:rPr>
          <w:rFonts w:hint="eastAsia"/>
          <w:sz w:val="19"/>
        </w:rPr>
        <w:t>示范期包</w:t>
      </w:r>
      <w:proofErr w:type="spellEnd"/>
      <w:r>
        <w:rPr>
          <w:sz w:val="19"/>
        </w:rPr>
        <w:t xml:space="preserve"> A/B </w:t>
      </w:r>
      <w:proofErr w:type="spellStart"/>
      <w:r>
        <w:rPr>
          <w:rFonts w:hint="eastAsia"/>
          <w:sz w:val="19"/>
        </w:rPr>
        <w:t>预算上限</w:t>
      </w:r>
      <w:proofErr w:type="spellEnd"/>
    </w:p>
    <w:tbl>
      <w:tblPr>
        <w:tblStyle w:val="aff6"/>
        <w:tblW w:w="4950" w:type="pct"/>
        <w:tblLayout w:type="fixed"/>
        <w:tblLook w:val="04A0" w:firstRow="1" w:lastRow="0" w:firstColumn="1" w:lastColumn="0" w:noHBand="0" w:noVBand="1"/>
      </w:tblPr>
      <w:tblGrid>
        <w:gridCol w:w="537"/>
        <w:gridCol w:w="3416"/>
        <w:gridCol w:w="1305"/>
        <w:gridCol w:w="4381"/>
      </w:tblGrid>
      <w:tr w:rsidR="00A16DFC" ns2:paraId="0476EF7B" ns2:textId="77777777">
        <w:trPr>
          <w:cantSplit/>
          <w:tblHeader/>
        </w:trPr>
        <w:tc>
          <w:tcPr>
            <w:tcW w:w="538" w:type="dxa"/>
          </w:tcPr>
          <w:p ns2:paraId="52251214" ns2:textId="77777777" w:rsidR="00A16DFC" w:rsidRDefault="00000000">
            <w:pPr>
              <w:keepNext/>
              <w:spacing w:line="276" w:lineRule="auto"/>
              <w:jc w:val="center"/>
              <w:rPr>
                <w:sz w:val="17"/>
              </w:rPr>
            </w:pPr>
            <w:proofErr w:type="spellStart"/>
            <w:r>
              <w:rPr>
                <w:rFonts w:hint="eastAsia"/>
                <w:b/>
                <w:bCs/>
                <w:sz w:val="24"/>
              </w:rPr>
              <w:t>投资包</w:t>
            </w:r>
            <w:proofErr w:type="spellEnd"/>
          </w:p>
        </w:tc>
        <w:tc>
          <w:tcPr>
            <w:tcW w:w="3419" w:type="dxa"/>
          </w:tcPr>
          <w:p ns2:paraId="73337396" ns2:textId="77777777" w:rsidR="00A16DFC" w:rsidRDefault="00000000">
            <w:pPr>
              <w:keepNext/>
              <w:spacing w:line="276" w:lineRule="auto"/>
              <w:jc w:val="center"/>
              <w:rPr>
                <w:sz w:val="17"/>
              </w:rPr>
            </w:pPr>
            <w:proofErr w:type="spellStart"/>
            <w:r>
              <w:rPr>
                <w:rFonts w:hint="eastAsia"/>
                <w:b/>
                <w:bCs/>
                <w:sz w:val="24"/>
              </w:rPr>
              <w:t>内容</w:t>
            </w:r>
            <w:proofErr w:type="spellEnd"/>
          </w:p>
        </w:tc>
        <w:tc>
          <w:tcPr>
            <w:tcW w:w="1306" w:type="dxa"/>
          </w:tcPr>
          <w:p ns2:paraId="17E63808" ns2:textId="77777777" w:rsidR="00A16DFC" w:rsidRDefault="00000000">
            <w:pPr>
              <w:keepNext/>
              <w:spacing w:line="276" w:lineRule="auto"/>
              <w:jc w:val="center"/>
              <w:rPr>
                <w:sz w:val="17"/>
              </w:rPr>
            </w:pPr>
            <w:proofErr w:type="spellStart"/>
            <w:r>
              <w:rPr>
                <w:rFonts w:hint="eastAsia"/>
                <w:b/>
                <w:bCs/>
                <w:sz w:val="24"/>
              </w:rPr>
              <w:t>预算上限</w:t>
            </w:r>
            <w:proofErr w:type="spellEnd"/>
            <w:r>
              <w:rPr>
                <w:rFonts w:hint="eastAsia"/>
                <w:b/>
                <w:bCs/>
                <w:sz w:val="24"/>
              </w:rPr>
              <w:t>/</w:t>
            </w:r>
            <w:proofErr w:type="spellStart"/>
            <w:r>
              <w:rPr>
                <w:rFonts w:hint="eastAsia"/>
                <w:b/>
                <w:bCs/>
                <w:sz w:val="24"/>
              </w:rPr>
              <w:t>亿元</w:t>
            </w:r>
            <w:proofErr w:type="spellEnd"/>
          </w:p>
        </w:tc>
        <w:tc>
          <w:tcPr>
            <w:tcW w:w="4385" w:type="dxa"/>
          </w:tcPr>
          <w:p ns2:paraId="76004C2A" ns2:textId="77777777" w:rsidR="00A16DFC" w:rsidRDefault="00000000">
            <w:pPr>
              <w:keepNext/>
              <w:spacing w:line="276" w:lineRule="auto"/>
              <w:jc w:val="center"/>
              <w:rPr>
                <w:sz w:val="17"/>
              </w:rPr>
            </w:pPr>
            <w:proofErr w:type="spellStart"/>
            <w:r>
              <w:rPr>
                <w:rFonts w:hint="eastAsia"/>
                <w:b/>
                <w:bCs/>
                <w:sz w:val="24"/>
              </w:rPr>
              <w:t>数据参考来源</w:t>
            </w:r>
            <w:proofErr w:type="spellEnd"/>
          </w:p>
        </w:tc>
      </w:tr>
      <w:tr w:rsidR="00A16DFC" ns2:paraId="699E8AF9" ns2:textId="77777777">
        <w:trPr>
          <w:cantSplit/>
        </w:trPr>
        <w:tc>
          <w:tcPr>
            <w:tcW w:w="538" w:type="dxa"/>
          </w:tcPr>
          <w:p ns2:paraId="61CDFDD9" ns2:textId="77777777" w:rsidR="00A16DFC" w:rsidRDefault="00000000">
            <w:pPr>
              <w:spacing w:line="276" w:lineRule="auto"/>
              <w:jc w:val="left"/>
              <w:rPr>
                <w:sz w:val="17"/>
              </w:rPr>
            </w:pPr>
            <w:proofErr w:type="spellStart"/>
            <w:r>
              <w:rPr>
                <w:rFonts w:hint="eastAsia"/>
                <w:sz w:val="24"/>
              </w:rPr>
              <w:t>包</w:t>
            </w:r>
            <w:r>
              <w:rPr>
                <w:rFonts w:hint="eastAsia"/>
                <w:sz w:val="24"/>
              </w:rPr>
              <w:t>A</w:t>
            </w:r>
            <w:proofErr w:type="spellEnd"/>
          </w:p>
        </w:tc>
        <w:tc>
          <w:tcPr>
            <w:tcW w:w="3419" w:type="dxa"/>
          </w:tcPr>
          <w:p ns2:paraId="36906891" ns2:textId="77777777" w:rsidR="00A16DFC" w:rsidRDefault="00000000">
            <w:pPr>
              <w:spacing w:line="276" w:lineRule="auto"/>
              <w:jc w:val="left"/>
              <w:rPr>
                <w:lang w:eastAsia="zh-CN"/>
              </w:rPr>
            </w:pPr>
            <w:r>
              <w:rPr>
                <w:sz w:val="24"/>
                <w:lang w:eastAsia="zh-CN"/>
              </w:rPr>
              <w:t xml:space="preserve">G0 </w:t>
            </w:r>
            <w:r>
              <w:rPr>
                <w:rFonts w:hint="eastAsia"/>
                <w:sz w:val="24"/>
                <w:lang w:eastAsia="zh-CN"/>
              </w:rPr>
              <w:t>接口定型、</w:t>
            </w:r>
            <w:r>
              <w:rPr>
                <w:rFonts w:hint="eastAsia"/>
                <w:sz w:val="24"/>
                <w:lang w:eastAsia="zh-CN"/>
              </w:rPr>
              <w:t>G1</w:t>
            </w:r>
            <w:r>
              <w:rPr>
                <w:sz w:val="24"/>
                <w:lang w:eastAsia="zh-CN"/>
              </w:rPr>
              <w:t xml:space="preserve"> </w:t>
            </w:r>
            <w:r>
              <w:rPr>
                <w:rFonts w:hint="eastAsia"/>
                <w:sz w:val="24"/>
                <w:lang w:eastAsia="zh-CN"/>
              </w:rPr>
              <w:t>陆上联调（</w:t>
            </w:r>
            <w:r>
              <w:rPr>
                <w:rFonts w:hint="eastAsia"/>
                <w:sz w:val="24"/>
                <w:lang w:eastAsia="zh-CN"/>
              </w:rPr>
              <w:t>EMT/HIL</w:t>
            </w:r>
            <w:r>
              <w:rPr>
                <w:rFonts w:hint="eastAsia"/>
                <w:sz w:val="24"/>
                <w:lang w:eastAsia="zh-CN"/>
              </w:rPr>
              <w:t>、柔性负荷响应、通信中断测试）与第三方认证</w:t>
            </w:r>
          </w:p>
        </w:tc>
        <w:tc>
          <w:tcPr>
            <w:tcW w:w="1306" w:type="dxa"/>
          </w:tcPr>
          <w:p ns2:paraId="5D084A61" ns2:textId="77777777" w:rsidR="00A16DFC" w:rsidRDefault="00000000">
            <w:pPr>
              <w:spacing w:line="276" w:lineRule="auto"/>
              <w:jc w:val="left"/>
              <w:rPr>
                <w:lang w:eastAsia="zh-CN"/>
              </w:rPr>
            </w:pPr>
            <w:r>
              <w:rPr>
                <w:sz w:val="24"/>
                <w:lang w:eastAsia="zh-CN"/>
              </w:rPr>
              <w:t xml:space="preserve">≤0.8 </w:t>
            </w:r>
          </w:p>
        </w:tc>
        <w:tc>
          <w:tcPr>
            <w:tcW w:w="4385" w:type="dxa"/>
          </w:tcPr>
          <w:p ns2:paraId="221A64ED" ns2:textId="77777777" w:rsidR="00A16DFC" w:rsidRDefault="00000000">
            <w:pPr>
              <w:spacing w:line="276" w:lineRule="auto"/>
              <w:jc w:val="left"/>
              <w:rPr>
                <w:lang w:eastAsia="zh-CN"/>
              </w:rPr>
            </w:pPr>
            <w:r>
              <w:rPr>
                <w:sz w:val="24"/>
                <w:lang w:eastAsia="zh-CN"/>
              </w:rPr>
              <w:t>内部概念级推算；</w:t>
            </w:r>
            <w:r>
              <w:rPr>
                <w:sz w:val="24"/>
                <w:lang w:eastAsia="zh-CN"/>
              </w:rPr>
              <w:t>CAPEX</w:t>
            </w:r>
            <w:r>
              <w:rPr>
                <w:sz w:val="24"/>
                <w:lang w:eastAsia="zh-CN"/>
              </w:rPr>
              <w:t>占比与费用边界待正式报价</w:t>
            </w:r>
          </w:p>
        </w:tc>
      </w:tr>
      <w:tr w:rsidR="00A16DFC" ns2:paraId="04CD8125" ns2:textId="77777777">
        <w:trPr>
          <w:cantSplit/>
        </w:trPr>
        <w:tc>
          <w:tcPr>
            <w:tcW w:w="538" w:type="dxa"/>
          </w:tcPr>
          <w:p ns2:paraId="0246591D" ns2:textId="77777777" w:rsidR="00A16DFC" w:rsidRDefault="00000000">
            <w:pPr>
              <w:spacing w:line="276" w:lineRule="auto"/>
              <w:jc w:val="left"/>
              <w:rPr>
                <w:sz w:val="17"/>
              </w:rPr>
            </w:pPr>
            <w:proofErr w:type="spellStart"/>
            <w:r>
              <w:rPr>
                <w:rFonts w:hint="eastAsia"/>
                <w:sz w:val="24"/>
              </w:rPr>
              <w:t>包</w:t>
            </w:r>
            <w:r>
              <w:rPr>
                <w:rFonts w:hint="eastAsia"/>
                <w:sz w:val="24"/>
              </w:rPr>
              <w:t>B</w:t>
            </w:r>
            <w:proofErr w:type="spellEnd"/>
          </w:p>
        </w:tc>
        <w:tc>
          <w:tcPr>
            <w:tcW w:w="3419" w:type="dxa"/>
          </w:tcPr>
          <w:p ns2:paraId="5FD55B2A" ns2:textId="77777777" w:rsidR="00A16DFC" w:rsidRDefault="00000000">
            <w:pPr>
              <w:spacing w:line="276" w:lineRule="auto"/>
              <w:jc w:val="left"/>
              <w:rPr>
                <w:lang w:eastAsia="zh-CN"/>
              </w:rPr>
            </w:pPr>
            <w:r>
              <w:rPr>
                <w:rFonts w:hint="eastAsia"/>
                <w:sz w:val="24"/>
                <w:lang w:eastAsia="zh-CN"/>
              </w:rPr>
              <w:t>存量复用海上示范的增量资产（</w:t>
            </w:r>
            <w:r>
              <w:rPr>
                <w:rFonts w:hint="eastAsia"/>
                <w:sz w:val="24"/>
                <w:lang w:eastAsia="zh-CN"/>
              </w:rPr>
              <w:t>BESS</w:t>
            </w:r>
            <w:r>
              <w:rPr>
                <w:rFonts w:hint="eastAsia"/>
                <w:sz w:val="24"/>
                <w:lang w:eastAsia="zh-CN"/>
              </w:rPr>
              <w:t>、计量、通信、接口改造）及海上安装调试与风险备用</w:t>
            </w:r>
          </w:p>
        </w:tc>
        <w:tc>
          <w:tcPr>
            <w:tcW w:w="1306" w:type="dxa"/>
          </w:tcPr>
          <w:p ns2:paraId="17174BDB" ns2:textId="77777777" w:rsidR="00A16DFC" w:rsidRDefault="00000000">
            <w:pPr>
              <w:spacing w:line="276" w:lineRule="auto"/>
              <w:jc w:val="left"/>
              <w:rPr>
                <w:lang w:eastAsia="zh-CN"/>
              </w:rPr>
            </w:pPr>
            <w:r>
              <w:rPr>
                <w:sz w:val="24"/>
                <w:lang w:eastAsia="zh-CN"/>
              </w:rPr>
              <w:t xml:space="preserve">≤5.0 </w:t>
            </w:r>
          </w:p>
        </w:tc>
        <w:tc>
          <w:tcPr>
            <w:tcW w:w="4385" w:type="dxa"/>
          </w:tcPr>
          <w:p ns2:paraId="73C5C2C2" ns2:textId="77777777" w:rsidR="00A16DFC" w:rsidRDefault="00000000">
            <w:pPr>
              <w:spacing w:line="276" w:lineRule="auto"/>
              <w:jc w:val="left"/>
              <w:rPr>
                <w:lang w:eastAsia="zh-CN"/>
              </w:rPr>
            </w:pPr>
            <w:r>
              <w:rPr>
                <w:sz w:val="24"/>
                <w:lang w:eastAsia="zh-CN"/>
              </w:rPr>
              <w:t xml:space="preserve">BESS </w:t>
            </w:r>
            <w:r>
              <w:rPr>
                <w:rFonts w:hint="eastAsia"/>
                <w:sz w:val="24"/>
                <w:lang w:eastAsia="zh-CN"/>
              </w:rPr>
              <w:t>成本基准</w:t>
            </w:r>
            <w:r>
              <w:rPr>
                <w:rFonts w:hint="eastAsia"/>
                <w:sz w:val="24"/>
                <w:lang w:eastAsia="zh-CN"/>
              </w:rPr>
              <w:t>[27]</w:t>
            </w:r>
            <w:r>
              <w:rPr>
                <w:rFonts w:hint="eastAsia"/>
                <w:sz w:val="24"/>
                <w:lang w:eastAsia="zh-CN"/>
              </w:rPr>
              <w:t>；海底电缆与接口改造（欧盟</w:t>
            </w:r>
            <w:r>
              <w:rPr>
                <w:sz w:val="24"/>
                <w:lang w:eastAsia="zh-CN"/>
              </w:rPr>
              <w:t xml:space="preserve"> </w:t>
            </w:r>
            <w:r>
              <w:rPr>
                <w:rFonts w:hint="eastAsia"/>
                <w:sz w:val="24"/>
                <w:lang w:eastAsia="zh-CN"/>
              </w:rPr>
              <w:t>JRC</w:t>
            </w:r>
            <w:r>
              <w:rPr>
                <w:rFonts w:hint="eastAsia"/>
                <w:sz w:val="24"/>
                <w:lang w:eastAsia="zh-CN"/>
              </w:rPr>
              <w:t>、工程估算）；海上安装调试参考浮动式海风工程成本</w:t>
            </w:r>
            <w:r>
              <w:rPr>
                <w:rFonts w:hint="eastAsia"/>
                <w:sz w:val="24"/>
                <w:lang w:eastAsia="zh-CN"/>
              </w:rPr>
              <w:t>[29]</w:t>
            </w:r>
            <w:r>
              <w:rPr>
                <w:rFonts w:hint="eastAsia"/>
                <w:sz w:val="24"/>
                <w:lang w:eastAsia="zh-CN"/>
              </w:rPr>
              <w:t>；含风险备用</w:t>
            </w:r>
          </w:p>
        </w:tc>
      </w:tr>
      <w:tr w:rsidR="00A16DFC" ns2:paraId="085791DF" ns2:textId="77777777">
        <w:trPr>
          <w:cantSplit/>
        </w:trPr>
        <w:tc>
          <w:tcPr>
            <w:tcW w:w="538" w:type="dxa"/>
          </w:tcPr>
          <w:p ns2:paraId="5AE014DF" ns2:textId="77777777" w:rsidR="00A16DFC" w:rsidRDefault="00000000">
            <w:pPr>
              <w:spacing w:line="276" w:lineRule="auto"/>
              <w:jc w:val="left"/>
              <w:rPr>
                <w:sz w:val="17"/>
              </w:rPr>
            </w:pPr>
            <w:proofErr w:type="spellStart"/>
            <w:r>
              <w:rPr>
                <w:rFonts w:hint="eastAsia"/>
                <w:sz w:val="24"/>
              </w:rPr>
              <w:t>合计</w:t>
            </w:r>
            <w:proofErr w:type="spellEnd"/>
          </w:p>
        </w:tc>
        <w:tc>
          <w:tcPr>
            <w:tcW w:w="3419" w:type="dxa"/>
          </w:tcPr>
          <w:p ns2:paraId="618DA433" ns2:textId="77777777" w:rsidR="00A16DFC" w:rsidRDefault="00000000">
            <w:pPr>
              <w:spacing w:line="276" w:lineRule="auto"/>
              <w:jc w:val="left"/>
              <w:rPr>
                <w:sz w:val="17"/>
              </w:rPr>
            </w:pPr>
            <w:r>
              <w:rPr>
                <w:sz w:val="24"/>
              </w:rPr>
              <w:t>—</w:t>
            </w:r>
          </w:p>
        </w:tc>
        <w:tc>
          <w:tcPr>
            <w:tcW w:w="1306" w:type="dxa"/>
          </w:tcPr>
          <w:p ns2:paraId="11E115AB" ns2:textId="77777777" w:rsidR="00A16DFC" w:rsidRDefault="00000000">
            <w:pPr>
              <w:spacing w:line="276" w:lineRule="auto"/>
              <w:jc w:val="left"/>
              <w:rPr>
                <w:lang w:eastAsia="zh-CN"/>
              </w:rPr>
            </w:pPr>
            <w:r>
              <w:rPr>
                <w:sz w:val="24"/>
                <w:lang w:eastAsia="zh-CN"/>
              </w:rPr>
              <w:t xml:space="preserve">≤6.0 </w:t>
            </w:r>
          </w:p>
        </w:tc>
        <w:tc>
          <w:tcPr>
            <w:tcW w:w="4385" w:type="dxa"/>
          </w:tcPr>
          <w:p ns2:paraId="0308EC22" ns2:textId="77777777" w:rsidR="00A16DFC" w:rsidRDefault="00000000">
            <w:pPr>
              <w:spacing w:line="276" w:lineRule="auto"/>
              <w:jc w:val="left"/>
              <w:rPr>
                <w:lang w:eastAsia="zh-CN"/>
              </w:rPr>
            </w:pPr>
            <w:r>
              <w:rPr>
                <w:rFonts w:hint="eastAsia"/>
                <w:sz w:val="24"/>
                <w:lang w:eastAsia="zh-CN"/>
              </w:rPr>
              <w:t>公开资料代理，待企业调研校准</w:t>
            </w:r>
          </w:p>
        </w:tc>
      </w:tr>
    </w:tbl>
    <w:p ns2:paraId="2283D05D" ns2:textId="77777777" w:rsidR="00A16DFC" w:rsidRPr="009A653F" w:rsidRDefault="00000000">
      <w:pPr>
        <w:pStyle w:val="af1"/>
        <w:spacing w:after="50" w:line="269" w:lineRule="auto"/>
        <w:rPr>
          <w:sz w:val="28"/>
          <w:szCs w:val="28"/>
          <w:lang w:eastAsia="zh-CN"/>
        </w:rPr>
      </w:pPr>
      <w:r w:rsidRPr="009A653F">
        <w:rPr>
          <w:sz w:val="28"/>
          <w:szCs w:val="28"/>
          <w:lang w:eastAsia="zh-CN"/>
        </w:rPr>
        <w:t>注：正式转段前应按设备报价、海工方案、风险准备和资产复用范围形成可审计推算链。</w:t>
      </w:r>
    </w:p>
    <w:p ns2:paraId="35DD3AAC" ns2:textId="3B994848" w:rsidR="00A16DFC" w:rsidRDefault="00305267">
      <w:pPr>
        <w:pStyle w:val="21"/>
        <w:rPr>
          <w:lang w:eastAsia="zh-CN"/>
        </w:rPr>
      </w:pPr>
      <w:bookmarkStart w:id="137" w:name="资金分配机制与收益增长路径"/>
      <w:bookmarkStart w:id="138" w:name="_Toc237592105"/>
      <w:bookmarkEnd w:id="131"/>
      <w:bookmarkEnd w:id="135"/>
      <w:r>
        <w:rPr>
          <w:rFonts w:ascii="宋体" w:eastAsia="宋体" w:hAnsi="宋体" w:hint="eastAsia"/>
          <w:lang w:eastAsia="zh-CN"/>
        </w:rPr>
        <w:t>三、</w:t>
      </w:r>
      <w:r>
        <w:rPr>
          <w:lang w:eastAsia="zh-CN"/>
        </w:rPr>
        <w:t xml:space="preserve"> </w:t>
      </w:r>
      <w:r>
        <w:rPr>
          <w:rFonts w:hint="eastAsia"/>
          <w:lang w:eastAsia="zh-CN"/>
        </w:rPr>
        <w:t>资金分配机制与收益增长路径</w:t>
      </w:r>
      <w:bookmarkEnd w:id="138"/>
    </w:p>
    <w:p ns2:paraId="03209A3D" ns2:textId="7FB282F3" w:rsidR="00A16DFC" w:rsidRPr="009A653F" w:rsidRDefault="00000000">
      <w:pPr>
        <w:pStyle w:val="af1"/>
        <w:spacing w:after="50" w:line="269" w:lineRule="auto"/>
        <w:rPr>
          <w:sz w:val="28"/>
          <w:szCs w:val="28"/>
          <w:lang w:eastAsia="zh-CN"/>
        </w:rPr>
      </w:pPr>
      <w:r w:rsidRPr="009A653F">
        <w:rPr>
          <w:sz w:val="28"/>
          <w:szCs w:val="28"/>
          <w:lang w:eastAsia="zh-CN"/>
        </w:rPr>
        <w:t>营业收入进入</w:t>
      </w:r>
      <w:r w:rsidRPr="009A653F">
        <w:rPr>
          <w:sz w:val="28"/>
          <w:szCs w:val="28"/>
          <w:lang w:eastAsia="zh-CN"/>
        </w:rPr>
        <w:t>SPV</w:t>
      </w:r>
      <w:r w:rsidRPr="009A653F">
        <w:rPr>
          <w:sz w:val="28"/>
          <w:szCs w:val="28"/>
          <w:lang w:eastAsia="zh-CN"/>
        </w:rPr>
        <w:t>统一账户后</w:t>
      </w:r>
      <w:r w:rsidRPr="009A653F">
        <w:rPr>
          <w:rFonts w:hint="eastAsia"/>
          <w:sz w:val="28"/>
          <w:szCs w:val="28"/>
          <w:lang w:eastAsia="zh-CN"/>
        </w:rPr>
        <w:t>可</w:t>
      </w:r>
      <w:r w:rsidRPr="009A653F">
        <w:rPr>
          <w:sz w:val="28"/>
          <w:szCs w:val="28"/>
          <w:lang w:eastAsia="zh-CN"/>
        </w:rPr>
        <w:t>按</w:t>
      </w:r>
      <w:r w:rsidRPr="009A653F">
        <w:rPr>
          <w:sz w:val="28"/>
          <w:szCs w:val="28"/>
          <w:lang w:eastAsia="zh-CN"/>
        </w:rPr>
        <w:t>“</w:t>
      </w:r>
      <w:r w:rsidRPr="009A653F">
        <w:rPr>
          <w:sz w:val="28"/>
          <w:szCs w:val="28"/>
          <w:lang w:eastAsia="zh-CN"/>
        </w:rPr>
        <w:t>先保存续、再偿债、后分红</w:t>
      </w:r>
      <w:r w:rsidRPr="009A653F">
        <w:rPr>
          <w:sz w:val="28"/>
          <w:szCs w:val="28"/>
          <w:lang w:eastAsia="zh-CN"/>
        </w:rPr>
        <w:t>”</w:t>
      </w:r>
      <w:r w:rsidRPr="009A653F">
        <w:rPr>
          <w:sz w:val="28"/>
          <w:szCs w:val="28"/>
          <w:lang w:eastAsia="zh-CN"/>
        </w:rPr>
        <w:t>的顺序分配；收入沿利用率提升、产品扩容、合同深化三条路径增长，并按</w:t>
      </w:r>
      <w:r w:rsidRPr="009A653F">
        <w:rPr>
          <w:sz w:val="28"/>
          <w:szCs w:val="28"/>
          <w:lang w:eastAsia="zh-CN"/>
        </w:rPr>
        <w:t>“</w:t>
      </w:r>
      <w:r w:rsidRPr="009A653F">
        <w:rPr>
          <w:sz w:val="28"/>
          <w:szCs w:val="28"/>
          <w:lang w:eastAsia="zh-CN"/>
        </w:rPr>
        <w:t>基础</w:t>
      </w:r>
      <w:r w:rsidRPr="009A653F">
        <w:rPr>
          <w:sz w:val="28"/>
          <w:szCs w:val="28"/>
          <w:lang w:eastAsia="zh-CN"/>
        </w:rPr>
        <w:t>—</w:t>
      </w:r>
      <w:r w:rsidRPr="009A653F">
        <w:rPr>
          <w:sz w:val="28"/>
          <w:szCs w:val="28"/>
          <w:lang w:eastAsia="zh-CN"/>
        </w:rPr>
        <w:t>灵活</w:t>
      </w:r>
      <w:r w:rsidRPr="009A653F">
        <w:rPr>
          <w:sz w:val="28"/>
          <w:szCs w:val="28"/>
          <w:lang w:eastAsia="zh-CN"/>
        </w:rPr>
        <w:t>—</w:t>
      </w:r>
      <w:r w:rsidRPr="009A653F">
        <w:rPr>
          <w:sz w:val="28"/>
          <w:szCs w:val="28"/>
          <w:lang w:eastAsia="zh-CN"/>
        </w:rPr>
        <w:t>增值</w:t>
      </w:r>
      <w:r w:rsidRPr="009A653F">
        <w:rPr>
          <w:sz w:val="28"/>
          <w:szCs w:val="28"/>
          <w:lang w:eastAsia="zh-CN"/>
        </w:rPr>
        <w:t>”</w:t>
      </w:r>
      <w:r w:rsidRPr="009A653F">
        <w:rPr>
          <w:sz w:val="28"/>
          <w:szCs w:val="28"/>
          <w:lang w:eastAsia="zh-CN"/>
        </w:rPr>
        <w:t>三层管理确定性。</w:t>
      </w:r>
    </w:p>
    <w:p ns2:paraId="14C9C55E" ns2:textId="43F032B0" w:rsidR="00A16DFC" w:rsidRDefault="00305267">
      <w:pPr>
        <w:pStyle w:val="31"/>
        <w:rPr>
          <w:lang w:eastAsia="zh-CN"/>
        </w:rPr>
      </w:pPr>
      <w:bookmarkStart w:id="139" w:name="资金流分配与偿债安排"/>
      <w:bookmarkStart w:id="140" w:name="_Toc237592106"/>
      <w:r>
        <w:rPr>
          <w:rFonts w:ascii="宋体" w:eastAsia="宋体" w:hAnsi="宋体" w:hint="eastAsia"/>
          <w:lang w:eastAsia="zh-CN"/>
        </w:rPr>
        <w:lastRenderedPageBreak/>
        <w:t>（一）</w:t>
      </w:r>
      <w:r>
        <w:rPr>
          <w:lang w:eastAsia="zh-CN"/>
        </w:rPr>
        <w:t xml:space="preserve"> </w:t>
      </w:r>
      <w:r>
        <w:rPr>
          <w:rFonts w:hint="eastAsia"/>
          <w:lang w:eastAsia="zh-CN"/>
        </w:rPr>
        <w:t>资金流分配与偿债安排</w:t>
      </w:r>
      <w:bookmarkEnd w:id="140"/>
    </w:p>
    <w:p ns2:paraId="1BA56B43" ns2:textId="77777777" w:rsidR="00A16DFC" w:rsidRPr="009A653F" w:rsidRDefault="00000000">
      <w:pPr>
        <w:pStyle w:val="af1"/>
        <w:spacing w:after="50" w:line="269" w:lineRule="auto"/>
        <w:rPr>
          <w:sz w:val="28"/>
          <w:szCs w:val="28"/>
          <w:lang w:eastAsia="zh-CN"/>
        </w:rPr>
      </w:pPr>
      <w:r w:rsidRPr="009A653F">
        <w:rPr>
          <w:rFonts w:hint="eastAsia"/>
          <w:sz w:val="28"/>
          <w:szCs w:val="28"/>
          <w:lang w:eastAsia="zh-CN"/>
        </w:rPr>
        <w:t>营业收入先支付税费及法定支出，再支付必要运维、安全支出与设备更新准备，其后偿付债务本息，最后在满足偿债覆盖与安全储备的前提下按股东协议安排分红。保存续部分在现金流不足时覆盖当期运营、安全与设备更新所需的固定现金义务，保证项目连续运行；偿债部分以偿债覆盖倍数（</w:t>
      </w:r>
      <w:r w:rsidRPr="009A653F">
        <w:rPr>
          <w:rFonts w:hint="eastAsia"/>
          <w:sz w:val="28"/>
          <w:szCs w:val="28"/>
          <w:lang w:eastAsia="zh-CN"/>
        </w:rPr>
        <w:t>DSCR</w:t>
      </w:r>
      <w:r w:rsidRPr="009A653F">
        <w:rPr>
          <w:rFonts w:hint="eastAsia"/>
          <w:sz w:val="28"/>
          <w:szCs w:val="28"/>
          <w:lang w:eastAsia="zh-CN"/>
        </w:rPr>
        <w:t>≥</w:t>
      </w:r>
      <w:r w:rsidRPr="009A653F">
        <w:rPr>
          <w:rFonts w:hint="eastAsia"/>
          <w:sz w:val="28"/>
          <w:szCs w:val="28"/>
          <w:lang w:eastAsia="zh-CN"/>
        </w:rPr>
        <w:t>1.2</w:t>
      </w:r>
      <w:r w:rsidRPr="009A653F">
        <w:rPr>
          <w:rFonts w:hint="eastAsia"/>
          <w:sz w:val="28"/>
          <w:szCs w:val="28"/>
          <w:lang w:eastAsia="zh-CN"/>
        </w:rPr>
        <w:t>，见表</w:t>
      </w:r>
      <w:r w:rsidRPr="009A653F">
        <w:rPr>
          <w:sz w:val="28"/>
          <w:szCs w:val="28"/>
          <w:lang w:eastAsia="zh-CN"/>
        </w:rPr>
        <w:t xml:space="preserve"> </w:t>
      </w:r>
      <w:r w:rsidRPr="009A653F">
        <w:rPr>
          <w:rFonts w:hint="eastAsia"/>
          <w:sz w:val="28"/>
          <w:szCs w:val="28"/>
          <w:lang w:eastAsia="zh-CN"/>
        </w:rPr>
        <w:t>6-3</w:t>
      </w:r>
      <w:r w:rsidRPr="009A653F">
        <w:rPr>
          <w:rFonts w:hint="eastAsia"/>
          <w:sz w:val="28"/>
          <w:szCs w:val="28"/>
          <w:lang w:eastAsia="zh-CN"/>
        </w:rPr>
        <w:t>）为底线，保障债务安全；分红为最后顺位，仅在扣除上述支出与偿债后仍有可分配现金流、且不危及下一期安全运维与偿债覆盖时方可进行，并以经审计的收入与台账为基础，未合同化收入不计入分红测算；触发风险停止或动用极端海况储备时暂停分红。该机制确保示范期现金流与台账全程可审计，支撑</w:t>
      </w:r>
      <w:r w:rsidRPr="009A653F">
        <w:rPr>
          <w:sz w:val="28"/>
          <w:szCs w:val="28"/>
          <w:lang w:eastAsia="zh-CN"/>
        </w:rPr>
        <w:t xml:space="preserve"> G2 </w:t>
      </w:r>
      <w:r w:rsidRPr="009A653F">
        <w:rPr>
          <w:rFonts w:hint="eastAsia"/>
          <w:sz w:val="28"/>
          <w:szCs w:val="28"/>
          <w:lang w:eastAsia="zh-CN"/>
        </w:rPr>
        <w:t>验收与规模推广闸门评审，并为收益分层和规模推广期“分业核算</w:t>
      </w:r>
      <w:r w:rsidRPr="009A653F">
        <w:rPr>
          <w:rFonts w:hint="eastAsia"/>
          <w:sz w:val="28"/>
          <w:szCs w:val="28"/>
          <w:lang w:eastAsia="zh-CN"/>
        </w:rPr>
        <w:t>+</w:t>
      </w:r>
      <w:r w:rsidRPr="009A653F">
        <w:rPr>
          <w:rFonts w:hint="eastAsia"/>
          <w:sz w:val="28"/>
          <w:szCs w:val="28"/>
          <w:lang w:eastAsia="zh-CN"/>
        </w:rPr>
        <w:t>统一管控”提供统一口径。</w:t>
      </w:r>
      <w:bookmarkEnd w:id="139"/>
    </w:p>
    <w:p ns2:paraId="3410B817" ns2:textId="362E9844" w:rsidR="00A16DFC" w:rsidRDefault="00305267">
      <w:pPr>
        <w:pStyle w:val="31"/>
        <w:rPr>
          <w:lang w:eastAsia="zh-CN"/>
        </w:rPr>
      </w:pPr>
      <w:bookmarkStart w:id="141" w:name="_Toc237592107"/>
      <w:r>
        <w:rPr>
          <w:rFonts w:ascii="宋体" w:eastAsia="宋体" w:hAnsi="宋体" w:hint="eastAsia"/>
          <w:lang w:eastAsia="zh-CN"/>
        </w:rPr>
        <w:t>（二）</w:t>
      </w:r>
      <w:r>
        <w:rPr>
          <w:lang w:eastAsia="zh-CN"/>
        </w:rPr>
        <w:t xml:space="preserve"> </w:t>
      </w:r>
      <w:r>
        <w:rPr>
          <w:rFonts w:hint="eastAsia"/>
          <w:lang w:eastAsia="zh-CN"/>
        </w:rPr>
        <w:t>收入增长路径</w:t>
      </w:r>
      <w:bookmarkEnd w:id="141"/>
    </w:p>
    <w:p ns2:paraId="00732087" ns2:textId="77777777" w:rsidR="00A16DFC" w:rsidRPr="009A653F" w:rsidRDefault="00000000">
      <w:pPr>
        <w:pStyle w:val="af1"/>
        <w:spacing w:after="50" w:line="269" w:lineRule="auto"/>
        <w:rPr>
          <w:sz w:val="28"/>
          <w:szCs w:val="28"/>
          <w:lang w:eastAsia="zh-CN"/>
        </w:rPr>
      </w:pPr>
      <w:r>
        <w:rPr>
          <w:lang w:eastAsia="zh-CN"/>
        </w:rPr>
        <w:t>收入增长沿利用率提升、产品扩容、合同深化三条路径展开，并按</w:t>
      </w:r>
      <w:r>
        <w:rPr>
          <w:lang w:eastAsia="zh-CN"/>
        </w:rPr>
        <w:t>“</w:t>
      </w:r>
      <w:r>
        <w:rPr>
          <w:lang w:eastAsia="zh-CN"/>
        </w:rPr>
        <w:t>基础</w:t>
      </w:r>
      <w:r>
        <w:rPr>
          <w:lang w:eastAsia="zh-CN"/>
        </w:rPr>
        <w:t>—</w:t>
      </w:r>
      <w:r w:rsidRPr="009A653F">
        <w:rPr>
          <w:sz w:val="28"/>
          <w:szCs w:val="28"/>
          <w:lang w:eastAsia="zh-CN"/>
        </w:rPr>
        <w:t>灵活</w:t>
      </w:r>
      <w:r w:rsidRPr="009A653F">
        <w:rPr>
          <w:sz w:val="28"/>
          <w:szCs w:val="28"/>
          <w:lang w:eastAsia="zh-CN"/>
        </w:rPr>
        <w:t>—</w:t>
      </w:r>
      <w:r w:rsidRPr="009A653F">
        <w:rPr>
          <w:sz w:val="28"/>
          <w:szCs w:val="28"/>
          <w:lang w:eastAsia="zh-CN"/>
        </w:rPr>
        <w:t>增值</w:t>
      </w:r>
      <w:r w:rsidRPr="009A653F">
        <w:rPr>
          <w:sz w:val="28"/>
          <w:szCs w:val="28"/>
          <w:lang w:eastAsia="zh-CN"/>
        </w:rPr>
        <w:t>”</w:t>
      </w:r>
      <w:r w:rsidRPr="009A653F">
        <w:rPr>
          <w:sz w:val="28"/>
          <w:szCs w:val="28"/>
          <w:lang w:eastAsia="zh-CN"/>
        </w:rPr>
        <w:t>三层管理收入确定性，路径与分层见图</w:t>
      </w:r>
      <w:r w:rsidRPr="009A653F">
        <w:rPr>
          <w:sz w:val="28"/>
          <w:szCs w:val="28"/>
          <w:lang w:eastAsia="zh-CN"/>
        </w:rPr>
        <w:t>6-</w:t>
      </w:r>
      <w:r w:rsidRPr="009A653F">
        <w:rPr>
          <w:rFonts w:hint="eastAsia"/>
          <w:sz w:val="28"/>
          <w:szCs w:val="28"/>
          <w:lang w:eastAsia="zh-CN"/>
        </w:rPr>
        <w:t>4</w:t>
      </w:r>
      <w:r w:rsidRPr="009A653F">
        <w:rPr>
          <w:sz w:val="28"/>
          <w:szCs w:val="28"/>
          <w:lang w:eastAsia="zh-CN"/>
        </w:rPr>
        <w:t>。</w:t>
      </w:r>
    </w:p>
    <w:p ns2:paraId="5BB38A2C" ns2:textId="77777777" w:rsidR="00A16DFC" w:rsidRDefault="00000000">
      <w:pPr>
        <w:pStyle w:val="af1"/>
        <w:keepNext/>
        <w:spacing w:after="50" w:line="269" w:lineRule="auto"/>
        <w:jc w:val="center"/>
      </w:pPr>
      <w:r>
        <w:rPr>
          <w:noProof/>
        </w:rPr>
        <w:drawing>
          <wp:inline distT="0" distB="0" distL="0" distR="0" ns5:anchorId="65B6E99F" ns5:editId="65392D7E">
            <wp:extent cx="4669155" cy="2627888"/>
            <wp:effectExtent l="0" t="0" r="0" b="1270"/>
            <wp:docPr id="25" name="图片 1"/>
            <wp:cNvGraphicFramePr>
              <a:graphicFrameLocks noChangeAspect="1"/>
            </wp:cNvGraphicFramePr>
            <a:graphic>
              <a:graphicData uri="http://schemas.openxmlformats.org/drawingml/2006/picture">
                <pic:pic>
                  <pic:nvPicPr>
                    <pic:cNvPr id="25" name="图片 1"/>
                    <pic:cNvPicPr>
                      <a:picLocks noChangeAspect="1" noChangeArrowheads="1"/>
                    </pic:cNvPicPr>
                  </pic:nvPicPr>
                  <pic:blipFill>
                    <a:blip r:embed="rId38"/>
                    <a:stretch>
                      <a:fillRect/>
                    </a:stretch>
                  </pic:blipFill>
                  <pic:spPr bwMode="auto">
                    <a:xfrm>
                      <a:off x="0" y="0"/>
                      <a:ext cx="4678475" cy="2633134"/>
                    </a:xfrm>
                    <a:prstGeom prst="rect">
                      <a:avLst/>
                    </a:prstGeom>
                    <a:noFill/>
                  </pic:spPr>
                </pic:pic>
              </a:graphicData>
            </a:graphic>
          </wp:inline>
        </w:drawing>
      </w:r>
    </w:p>
    <w:p ns2:paraId="11C89D7E" ns2:textId="77777777" w:rsidR="00A16DFC" w:rsidRDefault="00000000">
      <w:pPr>
        <w:pStyle w:val="afe"/>
        <w:spacing w:before="40" w:after="80" w:line="269" w:lineRule="auto"/>
        <w:rPr>
          <w:lang w:eastAsia="zh-CN"/>
        </w:rPr>
      </w:pPr>
      <w:r>
        <w:rPr>
          <w:sz w:val="19"/>
          <w:lang w:eastAsia="zh-CN"/>
        </w:rPr>
        <w:t>图</w:t>
      </w:r>
      <w:r>
        <w:rPr>
          <w:sz w:val="19"/>
          <w:lang w:eastAsia="zh-CN"/>
        </w:rPr>
        <w:t>6-</w:t>
      </w:r>
      <w:r>
        <w:rPr>
          <w:rFonts w:hint="eastAsia"/>
          <w:sz w:val="19"/>
          <w:lang w:eastAsia="zh-CN"/>
        </w:rPr>
        <w:t>4</w:t>
      </w:r>
      <w:r>
        <w:rPr>
          <w:sz w:val="19"/>
          <w:lang w:eastAsia="zh-CN"/>
        </w:rPr>
        <w:t xml:space="preserve"> </w:t>
      </w:r>
      <w:r>
        <w:rPr>
          <w:sz w:val="19"/>
          <w:lang w:eastAsia="zh-CN"/>
        </w:rPr>
        <w:t>收入增长三路径与收益分层</w:t>
      </w:r>
    </w:p>
    <w:p ns2:paraId="5E138CA6" ns2:textId="3E8524E0" w:rsidR="00A16DFC" w:rsidRDefault="00305267">
      <w:pPr>
        <w:pStyle w:val="31"/>
        <w:rPr>
          <w:lang w:eastAsia="zh-CN"/>
        </w:rPr>
      </w:pPr>
      <w:bookmarkStart w:id="142" w:name="_Toc237592108"/>
      <w:r>
        <w:rPr>
          <w:rFonts w:ascii="宋体" w:eastAsia="宋体" w:hAnsi="宋体" w:hint="eastAsia"/>
          <w:lang w:eastAsia="zh-CN"/>
        </w:rPr>
        <w:t>（三）</w:t>
      </w:r>
      <w:r>
        <w:rPr>
          <w:lang w:eastAsia="zh-CN"/>
        </w:rPr>
        <w:t xml:space="preserve"> </w:t>
      </w:r>
      <w:r>
        <w:rPr>
          <w:lang w:eastAsia="zh-CN"/>
        </w:rPr>
        <w:t>收益提升与风险约束配置原则</w:t>
      </w:r>
      <w:bookmarkEnd w:id="142"/>
    </w:p>
    <w:p ns2:paraId="54175895" ns2:textId="78393EA0" w:rsidR="00A16DFC" w:rsidRPr="009A653F" w:rsidRDefault="00000000" w:rsidP="009A653F">
      <w:pPr>
        <w:pStyle w:val="af1"/>
        <w:spacing w:after="50" w:line="269" w:lineRule="auto"/>
        <w:rPr>
          <w:sz w:val="28"/>
          <w:szCs w:val="28"/>
          <w:lang w:eastAsia="zh-CN"/>
        </w:rPr>
      </w:pPr>
      <w:r w:rsidRPr="009A653F">
        <w:rPr>
          <w:sz w:val="28"/>
          <w:szCs w:val="28"/>
          <w:lang w:eastAsia="zh-CN"/>
        </w:rPr>
        <w:t>综合上述，配置原则为：控制前期资本暴露、按边际收益安排产品、以合同覆盖作为转段条件、按验证闸门推进扩产。四项原则用于决定</w:t>
      </w:r>
      <w:r w:rsidRPr="009A653F">
        <w:rPr>
          <w:sz w:val="28"/>
          <w:szCs w:val="28"/>
          <w:lang w:eastAsia="zh-CN"/>
        </w:rPr>
        <w:t>“</w:t>
      </w:r>
      <w:r w:rsidRPr="009A653F">
        <w:rPr>
          <w:sz w:val="28"/>
          <w:szCs w:val="28"/>
          <w:lang w:eastAsia="zh-CN"/>
        </w:rPr>
        <w:t>先投什么、后投什么、不投什么</w:t>
      </w:r>
      <w:r w:rsidRPr="009A653F">
        <w:rPr>
          <w:sz w:val="28"/>
          <w:szCs w:val="28"/>
          <w:lang w:eastAsia="zh-CN"/>
        </w:rPr>
        <w:t>”</w:t>
      </w:r>
      <w:r w:rsidRPr="009A653F">
        <w:rPr>
          <w:sz w:val="28"/>
          <w:szCs w:val="28"/>
          <w:lang w:eastAsia="zh-CN"/>
        </w:rPr>
        <w:t>，不替代</w:t>
      </w:r>
      <w:r w:rsidRPr="009A653F">
        <w:rPr>
          <w:sz w:val="28"/>
          <w:szCs w:val="28"/>
          <w:lang w:eastAsia="zh-CN"/>
        </w:rPr>
        <w:t>NPV</w:t>
      </w:r>
      <w:r w:rsidRPr="009A653F">
        <w:rPr>
          <w:sz w:val="28"/>
          <w:szCs w:val="28"/>
          <w:lang w:eastAsia="zh-CN"/>
        </w:rPr>
        <w:t>、</w:t>
      </w:r>
      <w:r w:rsidRPr="009A653F">
        <w:rPr>
          <w:sz w:val="28"/>
          <w:szCs w:val="28"/>
          <w:lang w:eastAsia="zh-CN"/>
        </w:rPr>
        <w:t>IRR</w:t>
      </w:r>
      <w:r w:rsidRPr="009A653F">
        <w:rPr>
          <w:sz w:val="28"/>
          <w:szCs w:val="28"/>
          <w:lang w:eastAsia="zh-CN"/>
        </w:rPr>
        <w:t>和融资可行性测算。</w:t>
      </w:r>
      <w:r w:rsidRPr="009A653F">
        <w:rPr>
          <w:rFonts w:hint="eastAsia"/>
          <w:sz w:val="28"/>
          <w:szCs w:val="28"/>
          <w:lang w:eastAsia="zh-CN"/>
        </w:rPr>
        <w:t>本章关键门槛数值按公开资料代理设定如下：</w:t>
      </w:r>
    </w:p>
    <w:p ns2:paraId="1EAE31BC" ns2:textId="77777777" w:rsidR="00A16DFC" w:rsidRDefault="00000000">
      <w:pPr>
        <w:pStyle w:val="afe"/>
        <w:keepNext/>
        <w:spacing w:before="80" w:after="40" w:line="269" w:lineRule="auto"/>
        <w:rPr>
          <w:lang w:eastAsia="zh-CN"/>
        </w:rPr>
      </w:pPr>
      <w:r>
        <w:rPr>
          <w:rFonts w:hint="eastAsia"/>
          <w:sz w:val="19"/>
          <w:lang w:eastAsia="zh-CN"/>
        </w:rPr>
        <w:lastRenderedPageBreak/>
        <w:t>表</w:t>
      </w:r>
      <w:r>
        <w:rPr>
          <w:rFonts w:hint="eastAsia"/>
          <w:sz w:val="19"/>
          <w:lang w:eastAsia="zh-CN"/>
        </w:rPr>
        <w:t>6-3</w:t>
      </w:r>
      <w:r>
        <w:rPr>
          <w:sz w:val="19"/>
          <w:lang w:eastAsia="zh-CN"/>
        </w:rPr>
        <w:t xml:space="preserve">　</w:t>
      </w:r>
      <w:r>
        <w:rPr>
          <w:rFonts w:hint="eastAsia"/>
          <w:sz w:val="19"/>
          <w:lang w:eastAsia="zh-CN"/>
        </w:rPr>
        <w:t>关键门槛数值</w:t>
      </w:r>
    </w:p>
    <w:tbl>
      <w:tblPr>
        <w:tblStyle w:val="aff6"/>
        <w:tblW w:w="4900" w:type="pct"/>
        <w:tblLayout w:type="fixed"/>
        <w:tblLook w:val="04A0" w:firstRow="1" w:lastRow="0" w:firstColumn="1" w:lastColumn="0" w:noHBand="0" w:noVBand="1"/>
      </w:tblPr>
      <w:tblGrid>
        <w:gridCol w:w="1742"/>
        <w:gridCol w:w="1664"/>
        <w:gridCol w:w="6135"/>
      </w:tblGrid>
      <w:tr w:rsidR="00A16DFC" ns2:paraId="496C2B19" ns2:textId="77777777">
        <w:trPr>
          <w:cantSplit/>
          <w:tblHeader/>
        </w:trPr>
        <w:tc>
          <w:tcPr>
            <w:tcW w:w="1743" w:type="dxa"/>
          </w:tcPr>
          <w:p ns2:paraId="1BB6B877" ns2:textId="77777777" w:rsidR="00A16DFC" w:rsidRDefault="00000000">
            <w:pPr>
              <w:keepNext/>
              <w:spacing w:line="276" w:lineRule="auto"/>
              <w:jc w:val="center"/>
              <w:rPr>
                <w:sz w:val="17"/>
              </w:rPr>
            </w:pPr>
            <w:proofErr w:type="spellStart"/>
            <w:r>
              <w:rPr>
                <w:rFonts w:hint="eastAsia"/>
                <w:b/>
                <w:bCs/>
                <w:sz w:val="24"/>
              </w:rPr>
              <w:t>门槛项</w:t>
            </w:r>
            <w:proofErr w:type="spellEnd"/>
          </w:p>
        </w:tc>
        <w:tc>
          <w:tcPr>
            <w:tcW w:w="1666" w:type="dxa"/>
          </w:tcPr>
          <w:p ns2:paraId="4BCF656D" ns2:textId="77777777" w:rsidR="00A16DFC" w:rsidRDefault="00000000">
            <w:pPr>
              <w:keepNext/>
              <w:spacing w:line="276" w:lineRule="auto"/>
              <w:jc w:val="center"/>
              <w:rPr>
                <w:sz w:val="17"/>
              </w:rPr>
            </w:pPr>
            <w:proofErr w:type="spellStart"/>
            <w:r>
              <w:rPr>
                <w:rFonts w:hint="eastAsia"/>
                <w:b/>
                <w:bCs/>
                <w:sz w:val="24"/>
              </w:rPr>
              <w:t>建议值</w:t>
            </w:r>
            <w:proofErr w:type="spellEnd"/>
          </w:p>
        </w:tc>
        <w:tc>
          <w:tcPr>
            <w:tcW w:w="6142" w:type="dxa"/>
          </w:tcPr>
          <w:p ns2:paraId="6E72E947" ns2:textId="77777777" w:rsidR="00A16DFC" w:rsidRDefault="00000000">
            <w:pPr>
              <w:keepNext/>
              <w:spacing w:line="276" w:lineRule="auto"/>
              <w:jc w:val="center"/>
              <w:rPr>
                <w:sz w:val="17"/>
              </w:rPr>
            </w:pPr>
            <w:proofErr w:type="spellStart"/>
            <w:r>
              <w:rPr>
                <w:rFonts w:hint="eastAsia"/>
                <w:b/>
                <w:bCs/>
                <w:sz w:val="24"/>
              </w:rPr>
              <w:t>说明与来源</w:t>
            </w:r>
            <w:proofErr w:type="spellEnd"/>
          </w:p>
        </w:tc>
      </w:tr>
      <w:tr w:rsidR="00A16DFC" ns2:paraId="55CAD3BA" ns2:textId="77777777">
        <w:trPr>
          <w:cantSplit/>
        </w:trPr>
        <w:tc>
          <w:tcPr>
            <w:tcW w:w="1743" w:type="dxa"/>
          </w:tcPr>
          <w:p ns2:paraId="55BE43E9" ns2:textId="77777777" w:rsidR="00A16DFC" w:rsidRDefault="00000000">
            <w:pPr>
              <w:spacing w:line="276" w:lineRule="auto"/>
              <w:jc w:val="left"/>
              <w:rPr>
                <w:lang w:eastAsia="zh-CN"/>
              </w:rPr>
            </w:pPr>
            <w:r>
              <w:rPr>
                <w:rFonts w:hint="eastAsia"/>
                <w:sz w:val="24"/>
                <w:lang w:eastAsia="zh-CN"/>
              </w:rPr>
              <w:t>偿债覆盖倍数（</w:t>
            </w:r>
            <w:r>
              <w:rPr>
                <w:rFonts w:hint="eastAsia"/>
                <w:sz w:val="24"/>
                <w:lang w:eastAsia="zh-CN"/>
              </w:rPr>
              <w:t>DSCR</w:t>
            </w:r>
            <w:r>
              <w:rPr>
                <w:rFonts w:hint="eastAsia"/>
                <w:sz w:val="24"/>
                <w:lang w:eastAsia="zh-CN"/>
              </w:rPr>
              <w:t>）</w:t>
            </w:r>
          </w:p>
        </w:tc>
        <w:tc>
          <w:tcPr>
            <w:tcW w:w="1666" w:type="dxa"/>
          </w:tcPr>
          <w:p ns2:paraId="7F4015B6" ns2:textId="77777777" w:rsidR="00A16DFC" w:rsidRDefault="00000000">
            <w:pPr>
              <w:spacing w:line="276" w:lineRule="auto"/>
              <w:jc w:val="left"/>
              <w:rPr>
                <w:sz w:val="17"/>
              </w:rPr>
            </w:pPr>
            <w:r>
              <w:rPr>
                <w:sz w:val="24"/>
              </w:rPr>
              <w:t>≥1.2</w:t>
            </w:r>
          </w:p>
        </w:tc>
        <w:tc>
          <w:tcPr>
            <w:tcW w:w="6142" w:type="dxa"/>
          </w:tcPr>
          <w:p ns2:paraId="588DDFAD" ns2:textId="77777777" w:rsidR="00A16DFC" w:rsidRDefault="00000000">
            <w:pPr>
              <w:spacing w:line="276" w:lineRule="auto"/>
              <w:jc w:val="left"/>
              <w:rPr>
                <w:lang w:eastAsia="zh-CN"/>
              </w:rPr>
            </w:pPr>
            <w:r>
              <w:rPr>
                <w:rFonts w:hint="eastAsia"/>
                <w:sz w:val="24"/>
                <w:lang w:eastAsia="zh-CN"/>
              </w:rPr>
              <w:t>项目融资实务惯例：最低期望</w:t>
            </w:r>
            <w:r>
              <w:rPr>
                <w:sz w:val="24"/>
                <w:lang w:eastAsia="zh-CN"/>
              </w:rPr>
              <w:t xml:space="preserve"> DSCR </w:t>
            </w:r>
            <w:r>
              <w:rPr>
                <w:rFonts w:hint="eastAsia"/>
                <w:sz w:val="24"/>
                <w:lang w:eastAsia="zh-CN"/>
              </w:rPr>
              <w:t>约</w:t>
            </w:r>
            <w:r>
              <w:rPr>
                <w:sz w:val="24"/>
                <w:lang w:eastAsia="zh-CN"/>
              </w:rPr>
              <w:t xml:space="preserve"> </w:t>
            </w:r>
            <w:r>
              <w:rPr>
                <w:rFonts w:hint="eastAsia"/>
                <w:sz w:val="24"/>
                <w:lang w:eastAsia="zh-CN"/>
              </w:rPr>
              <w:t>1.2</w:t>
            </w:r>
            <w:r>
              <w:rPr>
                <w:rFonts w:hint="eastAsia"/>
                <w:sz w:val="24"/>
                <w:lang w:eastAsia="zh-CN"/>
              </w:rPr>
              <w:t>，严格时可达</w:t>
            </w:r>
            <w:r>
              <w:rPr>
                <w:sz w:val="24"/>
                <w:lang w:eastAsia="zh-CN"/>
              </w:rPr>
              <w:t xml:space="preserve"> 1.5[37]</w:t>
            </w:r>
          </w:p>
        </w:tc>
      </w:tr>
      <w:tr w:rsidR="00A16DFC" ns2:paraId="483982D5" ns2:textId="77777777">
        <w:trPr>
          <w:cantSplit/>
        </w:trPr>
        <w:tc>
          <w:tcPr>
            <w:tcW w:w="1743" w:type="dxa"/>
          </w:tcPr>
          <w:p ns2:paraId="61296547" ns2:textId="77777777" w:rsidR="00A16DFC" w:rsidRDefault="00000000">
            <w:pPr>
              <w:spacing w:line="276" w:lineRule="auto"/>
              <w:jc w:val="left"/>
              <w:rPr>
                <w:sz w:val="17"/>
              </w:rPr>
            </w:pPr>
            <w:proofErr w:type="spellStart"/>
            <w:r>
              <w:rPr>
                <w:rFonts w:hint="eastAsia"/>
                <w:sz w:val="24"/>
              </w:rPr>
              <w:t>合同收入覆盖率</w:t>
            </w:r>
            <w:proofErr w:type="spellEnd"/>
          </w:p>
        </w:tc>
        <w:tc>
          <w:tcPr>
            <w:tcW w:w="1666" w:type="dxa"/>
          </w:tcPr>
          <w:p ns2:paraId="0C1F456A" ns2:textId="77777777" w:rsidR="00A16DFC" w:rsidRDefault="00000000">
            <w:pPr>
              <w:spacing w:line="276" w:lineRule="auto"/>
              <w:jc w:val="left"/>
              <w:rPr>
                <w:lang w:eastAsia="zh-CN"/>
              </w:rPr>
            </w:pPr>
            <w:r>
              <w:rPr>
                <w:sz w:val="24"/>
                <w:lang w:eastAsia="zh-CN"/>
              </w:rPr>
              <w:t>≥70%]</w:t>
            </w:r>
          </w:p>
        </w:tc>
        <w:tc>
          <w:tcPr>
            <w:tcW w:w="6142" w:type="dxa"/>
          </w:tcPr>
          <w:p ns2:paraId="26B6A736" ns2:textId="77777777" w:rsidR="00A16DFC" w:rsidRDefault="00000000">
            <w:pPr>
              <w:spacing w:line="276" w:lineRule="auto"/>
              <w:jc w:val="left"/>
              <w:rPr>
                <w:lang w:eastAsia="zh-CN"/>
              </w:rPr>
            </w:pPr>
            <w:r>
              <w:rPr>
                <w:sz w:val="24"/>
                <w:lang w:eastAsia="zh-CN"/>
              </w:rPr>
              <w:t>内部建议值，不是本项目已测算结论</w:t>
            </w:r>
          </w:p>
        </w:tc>
      </w:tr>
      <w:tr w:rsidR="00A16DFC" ns2:paraId="2B906506" ns2:textId="77777777">
        <w:trPr>
          <w:cantSplit/>
        </w:trPr>
        <w:tc>
          <w:tcPr>
            <w:tcW w:w="1743" w:type="dxa"/>
          </w:tcPr>
          <w:p ns2:paraId="615CF267" ns2:textId="77777777" w:rsidR="00A16DFC" w:rsidRDefault="00000000">
            <w:pPr>
              <w:spacing w:line="276" w:lineRule="auto"/>
              <w:jc w:val="left"/>
              <w:rPr>
                <w:sz w:val="17"/>
              </w:rPr>
            </w:pPr>
            <w:proofErr w:type="spellStart"/>
            <w:r>
              <w:rPr>
                <w:rFonts w:hint="eastAsia"/>
                <w:sz w:val="24"/>
              </w:rPr>
              <w:t>年度新能源利用率</w:t>
            </w:r>
            <w:proofErr w:type="spellEnd"/>
          </w:p>
        </w:tc>
        <w:tc>
          <w:tcPr>
            <w:tcW w:w="1666" w:type="dxa"/>
          </w:tcPr>
          <w:p ns2:paraId="45CC4F21" ns2:textId="77777777" w:rsidR="00A16DFC" w:rsidRDefault="00000000">
            <w:pPr>
              <w:spacing w:line="276" w:lineRule="auto"/>
              <w:jc w:val="left"/>
              <w:rPr>
                <w:lang w:eastAsia="zh-CN"/>
              </w:rPr>
            </w:pPr>
            <w:r>
              <w:rPr>
                <w:sz w:val="24"/>
                <w:lang w:eastAsia="zh-CN"/>
              </w:rPr>
              <w:t xml:space="preserve">≥70% </w:t>
            </w:r>
          </w:p>
        </w:tc>
        <w:tc>
          <w:tcPr>
            <w:tcW w:w="6142" w:type="dxa"/>
          </w:tcPr>
          <w:p ns2:paraId="4A048C8A" ns2:textId="77777777" w:rsidR="00A16DFC" w:rsidRDefault="00000000">
            <w:pPr>
              <w:spacing w:line="276" w:lineRule="auto"/>
              <w:jc w:val="left"/>
              <w:rPr>
                <w:lang w:eastAsia="zh-CN"/>
              </w:rPr>
            </w:pPr>
            <w:r>
              <w:rPr>
                <w:sz w:val="24"/>
                <w:lang w:eastAsia="zh-CN"/>
              </w:rPr>
              <w:t>第五章年度模型输出为</w:t>
            </w:r>
            <w:r>
              <w:rPr>
                <w:sz w:val="24"/>
                <w:lang w:eastAsia="zh-CN"/>
              </w:rPr>
              <w:t>74.90%</w:t>
            </w:r>
            <w:r>
              <w:rPr>
                <w:sz w:val="24"/>
                <w:lang w:eastAsia="zh-CN"/>
              </w:rPr>
              <w:t>；转段阈值需结合多年份资源与合同校准</w:t>
            </w:r>
          </w:p>
        </w:tc>
      </w:tr>
    </w:tbl>
    <w:p ns2:paraId="5D805751" ns2:textId="77777777" w:rsidR="00A16DFC" w:rsidRPr="009A653F" w:rsidRDefault="00000000">
      <w:pPr>
        <w:pStyle w:val="af1"/>
        <w:spacing w:after="50" w:line="269" w:lineRule="auto"/>
        <w:rPr>
          <w:sz w:val="28"/>
          <w:szCs w:val="28"/>
          <w:lang w:eastAsia="zh-CN"/>
        </w:rPr>
      </w:pPr>
      <w:r w:rsidRPr="009A653F">
        <w:rPr>
          <w:sz w:val="28"/>
          <w:szCs w:val="28"/>
          <w:lang w:eastAsia="zh-CN"/>
        </w:rPr>
        <w:t>注：利用率为本报告源侧可用量口径，不与并网消纳统计口径或历史政策目标直接比较。</w:t>
      </w:r>
    </w:p>
    <w:p ns2:paraId="1FA2AAD9" ns2:textId="77777777" w:rsidR="00A16DFC" w:rsidRPr="009A653F" w:rsidRDefault="00000000">
      <w:pPr>
        <w:pStyle w:val="af1"/>
        <w:spacing w:after="50" w:line="269" w:lineRule="auto"/>
        <w:rPr>
          <w:sz w:val="28"/>
          <w:szCs w:val="28"/>
        </w:rPr>
      </w:pPr>
      <w:r w:rsidRPr="009A653F">
        <w:rPr>
          <w:rFonts w:hint="eastAsia"/>
          <w:sz w:val="28"/>
          <w:szCs w:val="28"/>
        </w:rPr>
        <w:t>收益率达标判断设置在规模推广闸门：示范期以证据与合同为目标，避免用成熟项目收益率过早否决示范价值；规模推广投资闸门在示范形成可用率、运维工单、正式报价、客户履约、保险条件和完整现金流边界六项证据后，再开展</w:t>
      </w:r>
      <w:r w:rsidRPr="009A653F">
        <w:rPr>
          <w:sz w:val="28"/>
          <w:szCs w:val="28"/>
        </w:rPr>
        <w:t xml:space="preserve"> </w:t>
      </w:r>
      <w:proofErr w:type="spellStart"/>
      <w:r w:rsidRPr="009A653F">
        <w:rPr>
          <w:rFonts w:hint="eastAsia"/>
          <w:sz w:val="28"/>
          <w:szCs w:val="28"/>
        </w:rPr>
        <w:t>NPV</w:t>
      </w:r>
      <w:r w:rsidRPr="009A653F">
        <w:rPr>
          <w:rFonts w:hint="eastAsia"/>
          <w:sz w:val="28"/>
          <w:szCs w:val="28"/>
        </w:rPr>
        <w:t>（</w:t>
      </w:r>
      <w:r w:rsidRPr="009A653F">
        <w:rPr>
          <w:rFonts w:hint="eastAsia"/>
          <w:sz w:val="28"/>
          <w:szCs w:val="28"/>
        </w:rPr>
        <w:t>Net</w:t>
      </w:r>
      <w:proofErr w:type="spellEnd"/>
      <w:r w:rsidRPr="009A653F">
        <w:rPr>
          <w:sz w:val="28"/>
          <w:szCs w:val="28"/>
        </w:rPr>
        <w:t xml:space="preserve"> Present </w:t>
      </w:r>
      <w:proofErr w:type="spellStart"/>
      <w:r w:rsidRPr="009A653F">
        <w:rPr>
          <w:rFonts w:hint="eastAsia"/>
          <w:sz w:val="28"/>
          <w:szCs w:val="28"/>
        </w:rPr>
        <w:t>Value</w:t>
      </w:r>
      <w:r w:rsidRPr="009A653F">
        <w:rPr>
          <w:rFonts w:hint="eastAsia"/>
          <w:sz w:val="28"/>
          <w:szCs w:val="28"/>
        </w:rPr>
        <w:t>，净现值</w:t>
      </w:r>
      <w:proofErr w:type="spellEnd"/>
      <w:r w:rsidRPr="009A653F">
        <w:rPr>
          <w:rFonts w:hint="eastAsia"/>
          <w:sz w:val="28"/>
          <w:szCs w:val="28"/>
        </w:rPr>
        <w:t>）、</w:t>
      </w:r>
      <w:proofErr w:type="spellStart"/>
      <w:r w:rsidRPr="009A653F">
        <w:rPr>
          <w:rFonts w:hint="eastAsia"/>
          <w:sz w:val="28"/>
          <w:szCs w:val="28"/>
        </w:rPr>
        <w:t>IRR</w:t>
      </w:r>
      <w:r w:rsidRPr="009A653F">
        <w:rPr>
          <w:rFonts w:hint="eastAsia"/>
          <w:sz w:val="28"/>
          <w:szCs w:val="28"/>
        </w:rPr>
        <w:t>（</w:t>
      </w:r>
      <w:r w:rsidRPr="009A653F">
        <w:rPr>
          <w:rFonts w:hint="eastAsia"/>
          <w:sz w:val="28"/>
          <w:szCs w:val="28"/>
        </w:rPr>
        <w:t>Internal</w:t>
      </w:r>
      <w:proofErr w:type="spellEnd"/>
      <w:r w:rsidRPr="009A653F">
        <w:rPr>
          <w:sz w:val="28"/>
          <w:szCs w:val="28"/>
        </w:rPr>
        <w:t xml:space="preserve"> Rate of </w:t>
      </w:r>
      <w:proofErr w:type="spellStart"/>
      <w:r w:rsidRPr="009A653F">
        <w:rPr>
          <w:rFonts w:hint="eastAsia"/>
          <w:sz w:val="28"/>
          <w:szCs w:val="28"/>
        </w:rPr>
        <w:t>Return</w:t>
      </w:r>
      <w:r w:rsidRPr="009A653F">
        <w:rPr>
          <w:rFonts w:hint="eastAsia"/>
          <w:sz w:val="28"/>
          <w:szCs w:val="28"/>
        </w:rPr>
        <w:t>，内部收益率</w:t>
      </w:r>
      <w:proofErr w:type="spellEnd"/>
      <w:r w:rsidRPr="009A653F">
        <w:rPr>
          <w:rFonts w:hint="eastAsia"/>
          <w:sz w:val="28"/>
          <w:szCs w:val="28"/>
        </w:rPr>
        <w:t>）、</w:t>
      </w:r>
      <w:proofErr w:type="spellStart"/>
      <w:r w:rsidRPr="009A653F">
        <w:rPr>
          <w:rFonts w:hint="eastAsia"/>
          <w:sz w:val="28"/>
          <w:szCs w:val="28"/>
        </w:rPr>
        <w:t>偿债覆盖与敏感性评价</w:t>
      </w:r>
      <w:proofErr w:type="spellEnd"/>
      <w:r w:rsidRPr="009A653F">
        <w:rPr>
          <w:rFonts w:hint="eastAsia"/>
          <w:sz w:val="28"/>
          <w:szCs w:val="28"/>
        </w:rPr>
        <w:t>。</w:t>
      </w:r>
    </w:p>
    <w:p ns2:paraId="3E811A4D" ns2:textId="4913249E" w:rsidR="00A16DFC" w:rsidRDefault="00305267">
      <w:pPr>
        <w:pStyle w:val="21"/>
        <w:rPr>
          <w:lang w:eastAsia="zh-CN"/>
        </w:rPr>
      </w:pPr>
      <w:bookmarkStart w:id="143" w:name="产业生态构建与近中远期培育路径"/>
      <w:bookmarkStart w:id="144" w:name="_Toc237592109"/>
      <w:bookmarkEnd w:id="137"/>
      <w:r>
        <w:rPr>
          <w:rFonts w:ascii="宋体" w:eastAsia="宋体" w:hAnsi="宋体" w:hint="eastAsia"/>
          <w:lang w:eastAsia="zh-CN"/>
        </w:rPr>
        <w:t>四、</w:t>
      </w:r>
      <w:r>
        <w:rPr>
          <w:lang w:eastAsia="zh-CN"/>
        </w:rPr>
        <w:t xml:space="preserve"> </w:t>
      </w:r>
      <w:r>
        <w:rPr>
          <w:rFonts w:hint="eastAsia"/>
          <w:lang w:eastAsia="zh-CN"/>
        </w:rPr>
        <w:t>产业生态构建与近中远期培育路径</w:t>
      </w:r>
      <w:bookmarkEnd w:id="144"/>
    </w:p>
    <w:p ns2:paraId="79DAE325" ns2:textId="564B73CB" w:rsidR="00A16DFC" w:rsidRDefault="00305267">
      <w:pPr>
        <w:pStyle w:val="31"/>
        <w:rPr>
          <w:lang w:eastAsia="zh-CN"/>
        </w:rPr>
      </w:pPr>
      <w:bookmarkStart w:id="145" w:name="产业培育环境与战略选择"/>
      <w:bookmarkStart w:id="146" w:name="_Toc237592110"/>
      <w:r>
        <w:rPr>
          <w:rFonts w:ascii="宋体" w:eastAsia="宋体" w:hAnsi="宋体" w:hint="eastAsia"/>
          <w:lang w:eastAsia="zh-CN"/>
        </w:rPr>
        <w:t>（一）</w:t>
      </w:r>
      <w:r>
        <w:rPr>
          <w:lang w:eastAsia="zh-CN"/>
        </w:rPr>
        <w:t xml:space="preserve"> </w:t>
      </w:r>
      <w:r>
        <w:rPr>
          <w:rFonts w:hint="eastAsia"/>
          <w:lang w:eastAsia="zh-CN"/>
        </w:rPr>
        <w:t>产业培育环境与战略选择</w:t>
      </w:r>
      <w:bookmarkEnd w:id="146"/>
    </w:p>
    <w:p ns2:paraId="5D490736" ns2:textId="77777777" w:rsidR="00A16DFC" w:rsidRPr="009A653F" w:rsidRDefault="00000000">
      <w:pPr>
        <w:pStyle w:val="af1"/>
        <w:spacing w:after="50" w:line="269" w:lineRule="auto"/>
        <w:rPr>
          <w:sz w:val="28"/>
          <w:szCs w:val="28"/>
          <w:lang w:eastAsia="zh-CN"/>
        </w:rPr>
      </w:pPr>
      <w:r w:rsidRPr="009A653F">
        <w:rPr>
          <w:sz w:val="28"/>
          <w:szCs w:val="28"/>
          <w:lang w:eastAsia="zh-CN"/>
        </w:rPr>
        <w:t>本节以</w:t>
      </w:r>
      <w:r w:rsidRPr="009A653F">
        <w:rPr>
          <w:sz w:val="28"/>
          <w:szCs w:val="28"/>
          <w:lang w:eastAsia="zh-CN"/>
        </w:rPr>
        <w:t>SWOT</w:t>
      </w:r>
      <w:r w:rsidRPr="009A653F">
        <w:rPr>
          <w:sz w:val="28"/>
          <w:szCs w:val="28"/>
          <w:lang w:eastAsia="zh-CN"/>
        </w:rPr>
        <w:t>分析判断产业培育的环境与战略选择（图</w:t>
      </w:r>
      <w:r w:rsidRPr="009A653F">
        <w:rPr>
          <w:sz w:val="28"/>
          <w:szCs w:val="28"/>
          <w:lang w:eastAsia="zh-CN"/>
        </w:rPr>
        <w:t>6-</w:t>
      </w:r>
      <w:r w:rsidRPr="009A653F">
        <w:rPr>
          <w:rFonts w:hint="eastAsia"/>
          <w:sz w:val="28"/>
          <w:szCs w:val="28"/>
          <w:lang w:eastAsia="zh-CN"/>
        </w:rPr>
        <w:t>5</w:t>
      </w:r>
      <w:r w:rsidRPr="009A653F">
        <w:rPr>
          <w:sz w:val="28"/>
          <w:szCs w:val="28"/>
          <w:lang w:eastAsia="zh-CN"/>
        </w:rPr>
        <w:t>）：优势与劣势来自项目与集团内部条件，机会与威胁来自我国政策环境与产业现状。</w:t>
      </w:r>
    </w:p>
    <w:p ns2:paraId="55A69DB9" ns2:textId="77777777" w:rsidR="00A16DFC" w:rsidRDefault="00000000">
      <w:pPr>
        <w:pStyle w:val="af1"/>
        <w:keepNext/>
        <w:spacing w:after="50" w:line="269" w:lineRule="auto"/>
        <w:jc w:val="center"/>
      </w:pPr>
      <w:r>
        <w:rPr>
          <w:noProof/>
        </w:rPr>
        <w:drawing>
          <wp:inline distT="0" distB="0" distL="0" distR="0" ns5:anchorId="27C6841C" ns5:editId="05C6EA10">
            <wp:extent cx="3524885" cy="2268220"/>
            <wp:effectExtent l="0" t="0" r="0" b="0"/>
            <wp:docPr id="26" name="图像13"/>
            <wp:cNvGraphicFramePr>
              <a:graphicFrameLocks noChangeAspect="1"/>
            </wp:cNvGraphicFramePr>
            <a:graphic>
              <a:graphicData uri="http://schemas.openxmlformats.org/drawingml/2006/picture">
                <pic:pic>
                  <pic:nvPicPr>
                    <pic:cNvPr id="26" name="图像13"/>
                    <pic:cNvPicPr>
                      <a:picLocks noChangeAspect="1" noChangeArrowheads="1"/>
                    </pic:cNvPicPr>
                  </pic:nvPicPr>
                  <pic:blipFill>
                    <a:blip r:embed="rId39"/>
                    <a:stretch>
                      <a:fillRect/>
                    </a:stretch>
                  </pic:blipFill>
                  <pic:spPr bwMode="auto">
                    <a:xfrm>
                      <a:off x="0" y="0"/>
                      <a:ext cx="3524885" cy="2268220"/>
                    </a:xfrm>
                    <a:prstGeom prst="rect">
                      <a:avLst/>
                    </a:prstGeom>
                    <a:noFill/>
                  </pic:spPr>
                </pic:pic>
              </a:graphicData>
            </a:graphic>
          </wp:inline>
        </w:drawing>
      </w:r>
    </w:p>
    <w:p ns2:paraId="73FDACC1" ns2:textId="77777777" w:rsidR="00A16DFC" w:rsidRDefault="00000000">
      <w:pPr>
        <w:pStyle w:val="afe"/>
        <w:spacing w:before="40" w:after="80" w:line="269" w:lineRule="auto"/>
        <w:rPr>
          <w:lang w:eastAsia="zh-CN"/>
        </w:rPr>
      </w:pPr>
      <w:r>
        <w:rPr>
          <w:sz w:val="19"/>
          <w:lang w:eastAsia="zh-CN"/>
        </w:rPr>
        <w:t>图</w:t>
      </w:r>
      <w:r>
        <w:rPr>
          <w:sz w:val="19"/>
          <w:lang w:eastAsia="zh-CN"/>
        </w:rPr>
        <w:t>6-</w:t>
      </w:r>
      <w:r>
        <w:rPr>
          <w:rFonts w:hint="eastAsia"/>
          <w:sz w:val="19"/>
          <w:lang w:eastAsia="zh-CN"/>
        </w:rPr>
        <w:t>5</w:t>
      </w:r>
      <w:r>
        <w:rPr>
          <w:sz w:val="19"/>
          <w:lang w:eastAsia="zh-CN"/>
        </w:rPr>
        <w:t xml:space="preserve"> </w:t>
      </w:r>
      <w:r>
        <w:rPr>
          <w:sz w:val="19"/>
          <w:lang w:eastAsia="zh-CN"/>
        </w:rPr>
        <w:t>产业培育环境分析</w:t>
      </w:r>
    </w:p>
    <w:p ns2:paraId="5C732BFD" ns2:textId="69EC085E" w:rsidR="00A16DFC" w:rsidRDefault="00305267">
      <w:pPr>
        <w:pStyle w:val="31"/>
        <w:rPr>
          <w:lang w:eastAsia="zh-CN"/>
        </w:rPr>
      </w:pPr>
      <w:bookmarkStart w:id="147" w:name="上游装备制造与中游海洋工程服务"/>
      <w:bookmarkStart w:id="148" w:name="_Toc237592111"/>
      <w:bookmarkEnd w:id="145"/>
      <w:r>
        <w:rPr>
          <w:rFonts w:ascii="宋体" w:eastAsia="宋体" w:hAnsi="宋体" w:hint="eastAsia"/>
          <w:lang w:eastAsia="zh-CN"/>
        </w:rPr>
        <w:lastRenderedPageBreak/>
        <w:t>（二）</w:t>
      </w:r>
      <w:r>
        <w:rPr>
          <w:rFonts w:hint="eastAsia"/>
          <w:lang w:eastAsia="zh-CN"/>
        </w:rPr>
        <w:t>上游装备制造与中游海洋工程服务</w:t>
      </w:r>
      <w:bookmarkEnd w:id="148"/>
    </w:p>
    <w:p ns2:paraId="380B8DAC" ns2:textId="3CECDA9B" w:rsidR="00A16DFC" w:rsidRPr="009A653F" w:rsidRDefault="00000000" w:rsidP="009A653F">
      <w:pPr>
        <w:pStyle w:val="af1"/>
        <w:spacing w:after="50" w:line="269" w:lineRule="auto"/>
        <w:rPr>
          <w:sz w:val="28"/>
          <w:szCs w:val="28"/>
          <w:lang w:eastAsia="zh-CN"/>
        </w:rPr>
      </w:pPr>
      <w:r w:rsidRPr="009A653F">
        <w:rPr>
          <w:sz w:val="28"/>
          <w:szCs w:val="28"/>
          <w:lang w:eastAsia="zh-CN"/>
        </w:rPr>
        <w:t>上游可沿</w:t>
      </w:r>
      <w:r w:rsidRPr="009A653F">
        <w:rPr>
          <w:sz w:val="28"/>
          <w:szCs w:val="28"/>
          <w:lang w:eastAsia="zh-CN"/>
        </w:rPr>
        <w:t>“</w:t>
      </w:r>
      <w:r w:rsidRPr="009A653F">
        <w:rPr>
          <w:sz w:val="28"/>
          <w:szCs w:val="28"/>
          <w:lang w:eastAsia="zh-CN"/>
        </w:rPr>
        <w:t>示范订单</w:t>
      </w:r>
      <w:r w:rsidRPr="009A653F">
        <w:rPr>
          <w:sz w:val="28"/>
          <w:szCs w:val="28"/>
          <w:lang w:eastAsia="zh-CN"/>
        </w:rPr>
        <w:t>—</w:t>
      </w:r>
      <w:r w:rsidRPr="009A653F">
        <w:rPr>
          <w:sz w:val="28"/>
          <w:szCs w:val="28"/>
          <w:lang w:eastAsia="zh-CN"/>
        </w:rPr>
        <w:t>联合验证</w:t>
      </w:r>
      <w:r w:rsidRPr="009A653F">
        <w:rPr>
          <w:sz w:val="28"/>
          <w:szCs w:val="28"/>
          <w:lang w:eastAsia="zh-CN"/>
        </w:rPr>
        <w:t>—</w:t>
      </w:r>
      <w:r w:rsidRPr="009A653F">
        <w:rPr>
          <w:sz w:val="28"/>
          <w:szCs w:val="28"/>
          <w:lang w:eastAsia="zh-CN"/>
        </w:rPr>
        <w:t>认证定型</w:t>
      </w:r>
      <w:r w:rsidRPr="009A653F">
        <w:rPr>
          <w:sz w:val="28"/>
          <w:szCs w:val="28"/>
          <w:lang w:eastAsia="zh-CN"/>
        </w:rPr>
        <w:t>—</w:t>
      </w:r>
      <w:r w:rsidRPr="009A653F">
        <w:rPr>
          <w:sz w:val="28"/>
          <w:szCs w:val="28"/>
          <w:lang w:eastAsia="zh-CN"/>
        </w:rPr>
        <w:t>批量复用</w:t>
      </w:r>
      <w:r w:rsidRPr="009A653F">
        <w:rPr>
          <w:sz w:val="28"/>
          <w:szCs w:val="28"/>
          <w:lang w:eastAsia="zh-CN"/>
        </w:rPr>
        <w:t>”</w:t>
      </w:r>
      <w:r w:rsidR="009A653F" w:rsidRPr="009A653F">
        <w:rPr>
          <w:rFonts w:hint="eastAsia"/>
          <w:sz w:val="28"/>
          <w:szCs w:val="28"/>
          <w:lang w:eastAsia="zh-CN"/>
        </w:rPr>
        <w:t>带动</w:t>
      </w:r>
      <w:r w:rsidRPr="009A653F">
        <w:rPr>
          <w:sz w:val="28"/>
          <w:szCs w:val="28"/>
          <w:lang w:eastAsia="zh-CN"/>
        </w:rPr>
        <w:t>：示范期形成确定性订单，装备企业据此开展研发与首台套制造；通过型式试验、船级社认证与海试形成可采购的技术基线后，进入规模推广期即可批量复用</w:t>
      </w:r>
      <w:r w:rsidR="009A653F" w:rsidRPr="009A653F">
        <w:rPr>
          <w:rFonts w:hint="eastAsia"/>
          <w:sz w:val="28"/>
          <w:szCs w:val="28"/>
          <w:lang w:eastAsia="zh-CN"/>
        </w:rPr>
        <w:t>。</w:t>
      </w:r>
      <w:r w:rsidRPr="009A653F">
        <w:rPr>
          <w:sz w:val="28"/>
          <w:szCs w:val="28"/>
          <w:lang w:eastAsia="zh-CN"/>
        </w:rPr>
        <w:t>关键设备（风机浮体、构网储能、电解槽、海缆与算力设备）的自主可控认证</w:t>
      </w:r>
      <w:r w:rsidR="009A653F" w:rsidRPr="009A653F">
        <w:rPr>
          <w:rFonts w:hint="eastAsia"/>
          <w:sz w:val="28"/>
          <w:szCs w:val="28"/>
          <w:lang w:eastAsia="zh-CN"/>
        </w:rPr>
        <w:t>需</w:t>
      </w:r>
      <w:r w:rsidRPr="009A653F">
        <w:rPr>
          <w:sz w:val="28"/>
          <w:szCs w:val="28"/>
          <w:lang w:eastAsia="zh-CN"/>
        </w:rPr>
        <w:t>在进入规模推广前完成；认证结果</w:t>
      </w:r>
      <w:r w:rsidR="009A653F" w:rsidRPr="009A653F">
        <w:rPr>
          <w:rFonts w:hint="eastAsia"/>
          <w:sz w:val="28"/>
          <w:szCs w:val="28"/>
          <w:lang w:eastAsia="zh-CN"/>
        </w:rPr>
        <w:t>将</w:t>
      </w:r>
      <w:r w:rsidRPr="009A653F">
        <w:rPr>
          <w:sz w:val="28"/>
          <w:szCs w:val="28"/>
          <w:lang w:eastAsia="zh-CN"/>
        </w:rPr>
        <w:t>进入标准设计包与采购技术规范，成为后续项目复用的工程基线。</w:t>
      </w:r>
    </w:p>
    <w:p ns2:paraId="6E513F3A" ns2:textId="544959DB" w:rsidR="00A16DFC" w:rsidRPr="009A653F" w:rsidRDefault="00000000" w:rsidP="009A653F">
      <w:pPr>
        <w:pStyle w:val="af1"/>
        <w:spacing w:after="50" w:line="269" w:lineRule="auto"/>
        <w:rPr>
          <w:sz w:val="28"/>
          <w:szCs w:val="28"/>
          <w:lang w:eastAsia="zh-CN"/>
        </w:rPr>
      </w:pPr>
      <w:r w:rsidRPr="009A653F">
        <w:rPr>
          <w:sz w:val="28"/>
          <w:szCs w:val="28"/>
          <w:lang w:eastAsia="zh-CN"/>
        </w:rPr>
        <w:t>中游以共享基础设施形成海洋工程服务业：母港承担模块总装、运维与应急，备件库缩短故障修复周期，安装船与远程运维中心降低人船出海成本。在共享设施利用率提高的条件下，单位海工成本具有摊薄的可能；固定自养成本可转化为可审计的服务合同。</w:t>
      </w:r>
      <w:r w:rsidRPr="009A653F">
        <w:rPr>
          <w:rFonts w:hint="eastAsia"/>
          <w:sz w:val="28"/>
          <w:szCs w:val="28"/>
          <w:lang w:eastAsia="zh-CN"/>
        </w:rPr>
        <w:t>共享设施不仅服务本项目，还可向同类项目与外部业主开放，形成母港作业、船舶调度、远程运维和数据服务等可计价的服务单元。本地化的海工服务业</w:t>
      </w:r>
      <w:r w:rsidR="009A653F">
        <w:rPr>
          <w:rFonts w:hint="eastAsia"/>
          <w:sz w:val="28"/>
          <w:szCs w:val="28"/>
          <w:lang w:eastAsia="zh-CN"/>
        </w:rPr>
        <w:t>能</w:t>
      </w:r>
      <w:r w:rsidRPr="009A653F">
        <w:rPr>
          <w:rFonts w:hint="eastAsia"/>
          <w:sz w:val="28"/>
          <w:szCs w:val="28"/>
          <w:lang w:eastAsia="zh-CN"/>
        </w:rPr>
        <w:t>同时带动港口经济与就业，收益由此从项目向产业生态延伸</w:t>
      </w:r>
      <w:r>
        <w:rPr>
          <w:rFonts w:hint="eastAsia"/>
          <w:lang w:eastAsia="zh-CN"/>
        </w:rPr>
        <w:t>。</w:t>
      </w:r>
    </w:p>
    <w:p ns2:paraId="3DF39326" ns2:textId="4AD0A9D3" w:rsidR="00A16DFC" w:rsidRDefault="00305267">
      <w:pPr>
        <w:pStyle w:val="31"/>
        <w:rPr>
          <w:lang w:eastAsia="zh-CN"/>
        </w:rPr>
      </w:pPr>
      <w:bookmarkStart w:id="149" w:name="下游应用生态与横向系统输出"/>
      <w:bookmarkStart w:id="150" w:name="_Toc237592112"/>
      <w:bookmarkEnd w:id="147"/>
      <w:r>
        <w:rPr>
          <w:rFonts w:ascii="宋体" w:eastAsia="宋体" w:hAnsi="宋体" w:hint="eastAsia"/>
          <w:lang w:eastAsia="zh-CN"/>
        </w:rPr>
        <w:t>（三）</w:t>
      </w:r>
      <w:r>
        <w:rPr>
          <w:rFonts w:hint="eastAsia"/>
          <w:lang w:eastAsia="zh-CN"/>
        </w:rPr>
        <w:t>下游应用生态与横向系统输出</w:t>
      </w:r>
      <w:bookmarkEnd w:id="150"/>
    </w:p>
    <w:p ns2:paraId="4460F50B" ns2:textId="2C298BD9" w:rsidR="00A16DFC" w:rsidRPr="009A653F" w:rsidRDefault="00000000">
      <w:pPr>
        <w:pStyle w:val="af1"/>
        <w:spacing w:after="50" w:line="269" w:lineRule="auto"/>
        <w:rPr>
          <w:sz w:val="28"/>
          <w:szCs w:val="28"/>
          <w:lang w:eastAsia="zh-CN"/>
        </w:rPr>
      </w:pPr>
      <w:r w:rsidRPr="009A653F">
        <w:rPr>
          <w:rFonts w:hint="eastAsia"/>
          <w:sz w:val="28"/>
          <w:szCs w:val="28"/>
          <w:lang w:eastAsia="zh-CN"/>
        </w:rPr>
        <w:t>下游</w:t>
      </w:r>
      <w:r w:rsidR="007E6CAB">
        <w:rPr>
          <w:rFonts w:hint="eastAsia"/>
          <w:sz w:val="28"/>
          <w:szCs w:val="28"/>
          <w:lang w:eastAsia="zh-CN"/>
        </w:rPr>
        <w:t>根据负荷</w:t>
      </w:r>
      <w:r w:rsidRPr="009A653F">
        <w:rPr>
          <w:rFonts w:hint="eastAsia"/>
          <w:sz w:val="28"/>
          <w:szCs w:val="28"/>
          <w:lang w:eastAsia="zh-CN"/>
        </w:rPr>
        <w:t>锁定三类客户：绿色算力客户关注绿电属性、</w:t>
      </w:r>
      <w:r w:rsidRPr="009A653F">
        <w:rPr>
          <w:rFonts w:hint="eastAsia"/>
          <w:sz w:val="28"/>
          <w:szCs w:val="28"/>
          <w:lang w:eastAsia="zh-CN"/>
        </w:rPr>
        <w:t>PUE</w:t>
      </w:r>
      <w:r w:rsidRPr="009A653F">
        <w:rPr>
          <w:rFonts w:hint="eastAsia"/>
          <w:sz w:val="28"/>
          <w:szCs w:val="28"/>
          <w:lang w:eastAsia="zh-CN"/>
        </w:rPr>
        <w:t>与</w:t>
      </w:r>
      <w:r w:rsidRPr="009A653F">
        <w:rPr>
          <w:sz w:val="28"/>
          <w:szCs w:val="28"/>
          <w:lang w:eastAsia="zh-CN"/>
        </w:rPr>
        <w:t xml:space="preserve"> </w:t>
      </w:r>
      <w:r w:rsidRPr="009A653F">
        <w:rPr>
          <w:rFonts w:hint="eastAsia"/>
          <w:sz w:val="28"/>
          <w:szCs w:val="28"/>
          <w:lang w:eastAsia="zh-CN"/>
        </w:rPr>
        <w:t>SLA</w:t>
      </w:r>
      <w:r w:rsidRPr="009A653F">
        <w:rPr>
          <w:rFonts w:hint="eastAsia"/>
          <w:sz w:val="28"/>
          <w:szCs w:val="28"/>
          <w:lang w:eastAsia="zh-CN"/>
        </w:rPr>
        <w:t>保障，港航与海洋服务客户关注供能与通信的连续性，海洋产业客户关注综合用能与环境权益。客户培育</w:t>
      </w:r>
      <w:r w:rsidR="009A653F">
        <w:rPr>
          <w:rFonts w:hint="eastAsia"/>
          <w:sz w:val="28"/>
          <w:szCs w:val="28"/>
          <w:lang w:eastAsia="zh-CN"/>
        </w:rPr>
        <w:t>可</w:t>
      </w:r>
      <w:r w:rsidRPr="009A653F">
        <w:rPr>
          <w:rFonts w:hint="eastAsia"/>
          <w:sz w:val="28"/>
          <w:szCs w:val="28"/>
          <w:lang w:eastAsia="zh-CN"/>
        </w:rPr>
        <w:t>沿“联合验证—预签约—正式合同”推进：示范期先以联合验证确认需求与技术接口，再以预签约锁定意向，最后在</w:t>
      </w:r>
      <w:r w:rsidRPr="009A653F">
        <w:rPr>
          <w:sz w:val="28"/>
          <w:szCs w:val="28"/>
          <w:lang w:eastAsia="zh-CN"/>
        </w:rPr>
        <w:t xml:space="preserve"> G2 </w:t>
      </w:r>
      <w:r w:rsidRPr="009A653F">
        <w:rPr>
          <w:rFonts w:hint="eastAsia"/>
          <w:sz w:val="28"/>
          <w:szCs w:val="28"/>
          <w:lang w:eastAsia="zh-CN"/>
        </w:rPr>
        <w:t>形成正式合同后才扩容，把潜在需求逐步转化为可签约市场。</w:t>
      </w:r>
    </w:p>
    <w:p ns2:paraId="6341ACB1" ns2:textId="77777777" w:rsidR="007E6CAB" w:rsidRDefault="00000000" w:rsidP="007E6CAB">
      <w:pPr>
        <w:pStyle w:val="af1"/>
        <w:keepNext/>
        <w:spacing w:after="50" w:line="269" w:lineRule="auto"/>
        <w:jc w:val="left"/>
        <w:rPr>
          <w:sz w:val="28"/>
          <w:szCs w:val="28"/>
          <w:lang w:eastAsia="zh-CN"/>
        </w:rPr>
      </w:pPr>
      <w:r w:rsidRPr="009A653F">
        <w:rPr>
          <w:rFonts w:hint="eastAsia"/>
          <w:sz w:val="28"/>
          <w:szCs w:val="28"/>
          <w:lang w:eastAsia="zh-CN"/>
        </w:rPr>
        <w:t>横向能力</w:t>
      </w:r>
      <w:r w:rsidR="007E6CAB">
        <w:rPr>
          <w:rFonts w:hint="eastAsia"/>
          <w:sz w:val="28"/>
          <w:szCs w:val="28"/>
          <w:lang w:eastAsia="zh-CN"/>
        </w:rPr>
        <w:t>转化</w:t>
      </w:r>
      <w:r w:rsidRPr="009A653F">
        <w:rPr>
          <w:rFonts w:hint="eastAsia"/>
          <w:sz w:val="28"/>
          <w:szCs w:val="28"/>
          <w:lang w:eastAsia="zh-CN"/>
        </w:rPr>
        <w:t>为五类可输出产品：标准设计包（可复用的工程基线）、</w:t>
      </w:r>
      <w:r w:rsidRPr="009A653F">
        <w:rPr>
          <w:rFonts w:hint="eastAsia"/>
          <w:sz w:val="28"/>
          <w:szCs w:val="28"/>
          <w:lang w:eastAsia="zh-CN"/>
        </w:rPr>
        <w:t>EMS</w:t>
      </w:r>
      <w:r w:rsidRPr="009A653F">
        <w:rPr>
          <w:rFonts w:hint="eastAsia"/>
          <w:sz w:val="28"/>
          <w:szCs w:val="28"/>
          <w:lang w:eastAsia="zh-CN"/>
        </w:rPr>
        <w:t>与</w:t>
      </w:r>
      <w:r w:rsidRPr="009A653F">
        <w:rPr>
          <w:sz w:val="28"/>
          <w:szCs w:val="28"/>
          <w:lang w:eastAsia="zh-CN"/>
        </w:rPr>
        <w:t xml:space="preserve"> </w:t>
      </w:r>
      <w:r w:rsidRPr="009A653F">
        <w:rPr>
          <w:rFonts w:hint="eastAsia"/>
          <w:sz w:val="28"/>
          <w:szCs w:val="28"/>
          <w:lang w:eastAsia="zh-CN"/>
        </w:rPr>
        <w:t>MRV</w:t>
      </w:r>
      <w:r w:rsidRPr="009A653F">
        <w:rPr>
          <w:rFonts w:hint="eastAsia"/>
          <w:sz w:val="28"/>
          <w:szCs w:val="28"/>
          <w:lang w:eastAsia="zh-CN"/>
        </w:rPr>
        <w:t>平台（统一调度与计量结算）、认证方法（第三方核验流程）、融资合同模板（可复制的合同结构）和数据服务（运行数据与碳资产台账）。这些能力使收益模式从一次性工程收入转向持续性服务收入。</w:t>
      </w:r>
    </w:p>
    <w:p ns2:paraId="4AA52304" ns2:textId="77777777" w:rsidR="007E6CAB" w:rsidRDefault="007E6CAB" w:rsidP="007E6CAB">
      <w:pPr>
        <w:pStyle w:val="31"/>
        <w:rPr>
          <w:rFonts w:eastAsia="宋体"/>
          <w:lang w:eastAsia="zh-CN"/>
        </w:rPr>
      </w:pPr>
      <w:bookmarkStart w:id="151" w:name="_Toc237592113"/>
      <w:r>
        <w:rPr>
          <w:rFonts w:ascii="宋体" w:eastAsia="宋体" w:hAnsi="宋体" w:hint="eastAsia"/>
          <w:lang w:eastAsia="zh-CN"/>
        </w:rPr>
        <w:t>（四）</w:t>
      </w:r>
      <w:r>
        <w:rPr>
          <w:lang w:eastAsia="zh-CN"/>
        </w:rPr>
        <w:t xml:space="preserve"> </w:t>
      </w:r>
      <w:r>
        <w:rPr>
          <w:rFonts w:hint="eastAsia"/>
          <w:lang w:eastAsia="zh-CN"/>
        </w:rPr>
        <w:t>产业链带动与生态闭环</w:t>
      </w:r>
      <w:bookmarkEnd w:id="151"/>
    </w:p>
    <w:p ns2:paraId="21C28335" ns2:textId="5E3646A9" w:rsidR="007E6CAB" w:rsidRDefault="007E6CAB" w:rsidP="007E6CAB">
      <w:pPr>
        <w:pStyle w:val="af1"/>
        <w:keepNext/>
        <w:spacing w:after="50" w:line="269" w:lineRule="auto"/>
        <w:jc w:val="left"/>
        <w:rPr>
          <w:sz w:val="28"/>
          <w:szCs w:val="28"/>
          <w:lang w:eastAsia="zh-CN"/>
        </w:rPr>
      </w:pPr>
      <w:r w:rsidRPr="007E6CAB">
        <w:rPr>
          <w:rFonts w:hint="eastAsia"/>
          <w:sz w:val="28"/>
          <w:szCs w:val="28"/>
          <w:lang w:eastAsia="zh-CN"/>
        </w:rPr>
        <w:t>产业链</w:t>
      </w:r>
      <w:r>
        <w:rPr>
          <w:rFonts w:hint="eastAsia"/>
          <w:sz w:val="28"/>
          <w:szCs w:val="28"/>
          <w:lang w:eastAsia="zh-CN"/>
        </w:rPr>
        <w:t>就此</w:t>
      </w:r>
      <w:r w:rsidRPr="007E6CAB">
        <w:rPr>
          <w:rFonts w:hint="eastAsia"/>
          <w:sz w:val="28"/>
          <w:szCs w:val="28"/>
          <w:lang w:eastAsia="zh-CN"/>
        </w:rPr>
        <w:t>沿“上游装备—中游共享海工—下游应用—横向系统服务”形成闭环</w:t>
      </w:r>
      <w:r w:rsidRPr="007E6CAB">
        <w:rPr>
          <w:rFonts w:ascii="宋体" w:hAnsi="宋体" w:hint="eastAsia"/>
          <w:sz w:val="28"/>
          <w:szCs w:val="28"/>
          <w:lang w:eastAsia="zh-CN"/>
        </w:rPr>
        <w:t>（图</w:t>
      </w:r>
      <w:r w:rsidRPr="007E6CAB">
        <w:rPr>
          <w:rFonts w:ascii="宋体" w:hAnsi="宋体"/>
          <w:sz w:val="28"/>
          <w:szCs w:val="28"/>
          <w:lang w:eastAsia="zh-CN"/>
        </w:rPr>
        <w:t xml:space="preserve"> 6-6</w:t>
      </w:r>
      <w:r w:rsidRPr="007E6CAB">
        <w:rPr>
          <w:rFonts w:ascii="宋体" w:hAnsi="宋体" w:hint="eastAsia"/>
          <w:sz w:val="28"/>
          <w:szCs w:val="28"/>
          <w:lang w:eastAsia="zh-CN"/>
        </w:rPr>
        <w:t>）</w:t>
      </w:r>
      <w:r w:rsidRPr="007E6CAB">
        <w:rPr>
          <w:rFonts w:hint="eastAsia"/>
          <w:sz w:val="28"/>
          <w:szCs w:val="28"/>
          <w:lang w:eastAsia="zh-CN"/>
        </w:rPr>
        <w:t>。</w:t>
      </w:r>
    </w:p>
    <w:p ns2:paraId="23FF1DEE" ns2:textId="3E304E3D" w:rsidR="00A16DFC" w:rsidRPr="009A653F" w:rsidRDefault="00A16DFC">
      <w:pPr>
        <w:pStyle w:val="af1"/>
        <w:spacing w:after="50" w:line="269" w:lineRule="auto"/>
        <w:rPr>
          <w:sz w:val="28"/>
          <w:szCs w:val="28"/>
          <w:lang w:eastAsia="zh-CN"/>
        </w:rPr>
      </w:pPr>
    </w:p>
    <w:p ns2:paraId="6855B636" ns2:textId="3F7D3CB2" w:rsidR="00A16DFC" w:rsidRDefault="007E6CAB" w:rsidP="007E6CAB">
      <w:pPr>
        <w:pStyle w:val="31"/>
        <w:jc w:val="center"/>
        <w:rPr>
          <w:lang w:eastAsia="zh-CN"/>
        </w:rPr>
      </w:pPr>
      <w:bookmarkStart w:id="152" w:name="产业链带动与生态闭环"/>
      <w:bookmarkStart w:id="153" w:name="_Toc237592114"/>
      <w:bookmarkEnd w:id="149"/>
      <w:r>
        <w:rPr>
          <w:noProof/>
        </w:rPr>
        <w:lastRenderedPageBreak/>
        <w:drawing>
          <wp:inline distT="0" distB="0" distL="0" distR="0" ns5:anchorId="75ED8084" ns5:editId="3368331A">
            <wp:extent cx="3807460" cy="2599055"/>
            <wp:effectExtent l="0" t="0" r="0" b="0"/>
            <wp:docPr id="27" name="图片 9"/>
            <wp:cNvGraphicFramePr>
              <a:graphicFrameLocks noChangeAspect="1"/>
            </wp:cNvGraphicFramePr>
            <a:graphic>
              <a:graphicData uri="http://schemas.openxmlformats.org/drawingml/2006/picture">
                <pic:pic>
                  <pic:nvPicPr>
                    <pic:cNvPr id="27" name="图片 9"/>
                    <pic:cNvPicPr>
                      <a:picLocks noChangeAspect="1" noChangeArrowheads="1"/>
                    </pic:cNvPicPr>
                  </pic:nvPicPr>
                  <pic:blipFill>
                    <a:blip r:embed="rId40"/>
                    <a:srcRect t="9002"/>
                    <a:stretch>
                      <a:fillRect/>
                    </a:stretch>
                  </pic:blipFill>
                  <pic:spPr bwMode="auto">
                    <a:xfrm>
                      <a:off x="0" y="0"/>
                      <a:ext cx="3807460" cy="2599055"/>
                    </a:xfrm>
                    <a:prstGeom prst="rect">
                      <a:avLst/>
                    </a:prstGeom>
                    <a:noFill/>
                  </pic:spPr>
                </pic:pic>
              </a:graphicData>
            </a:graphic>
          </wp:inline>
        </w:drawing>
      </w:r>
      <w:bookmarkEnd w:id="153"/>
    </w:p>
    <w:p ns2:paraId="0CC1CF4E" ns2:textId="3C3D33A9" w:rsidR="00A16DFC" w:rsidRPr="007E6CAB" w:rsidRDefault="00000000" w:rsidP="007E6CAB">
      <w:pPr>
        <w:pStyle w:val="af1"/>
        <w:keepNext/>
        <w:spacing w:after="50" w:line="269" w:lineRule="auto"/>
        <w:ind w:firstLine="0"/>
        <w:jc w:val="center"/>
        <w:rPr>
          <w:sz w:val="19"/>
          <w:lang w:eastAsia="zh-CN"/>
        </w:rPr>
      </w:pPr>
      <w:r>
        <w:rPr>
          <w:sz w:val="19"/>
          <w:lang w:eastAsia="zh-CN"/>
        </w:rPr>
        <w:t>图</w:t>
      </w:r>
      <w:r>
        <w:rPr>
          <w:sz w:val="19"/>
          <w:lang w:eastAsia="zh-CN"/>
        </w:rPr>
        <w:t>6-</w:t>
      </w:r>
      <w:r>
        <w:rPr>
          <w:rFonts w:hint="eastAsia"/>
          <w:sz w:val="19"/>
          <w:lang w:eastAsia="zh-CN"/>
        </w:rPr>
        <w:t>6</w:t>
      </w:r>
      <w:r>
        <w:rPr>
          <w:sz w:val="19"/>
          <w:lang w:eastAsia="zh-CN"/>
        </w:rPr>
        <w:t xml:space="preserve"> </w:t>
      </w:r>
      <w:r>
        <w:rPr>
          <w:sz w:val="19"/>
          <w:lang w:eastAsia="zh-CN"/>
        </w:rPr>
        <w:t>产业链带动与生态闭环</w:t>
      </w:r>
    </w:p>
    <w:p ns2:paraId="023A9D7C" ns2:textId="375A362D" w:rsidR="00A16DFC" w:rsidRDefault="00305267">
      <w:pPr>
        <w:pStyle w:val="31"/>
        <w:rPr>
          <w:lang w:eastAsia="zh-CN"/>
        </w:rPr>
      </w:pPr>
      <w:bookmarkStart w:id="154" w:name="近中远期产业培育路径"/>
      <w:bookmarkStart w:id="155" w:name="_Toc237592115"/>
      <w:bookmarkEnd w:id="152"/>
      <w:r>
        <w:rPr>
          <w:rFonts w:ascii="宋体" w:eastAsia="宋体" w:hAnsi="宋体" w:hint="eastAsia"/>
          <w:lang w:eastAsia="zh-CN"/>
        </w:rPr>
        <w:t>（五）</w:t>
      </w:r>
      <w:r>
        <w:rPr>
          <w:lang w:eastAsia="zh-CN"/>
        </w:rPr>
        <w:t xml:space="preserve"> </w:t>
      </w:r>
      <w:r>
        <w:rPr>
          <w:rFonts w:hint="eastAsia"/>
          <w:lang w:eastAsia="zh-CN"/>
        </w:rPr>
        <w:t>近中远期产业培育路径</w:t>
      </w:r>
      <w:bookmarkEnd w:id="155"/>
    </w:p>
    <w:p ns2:paraId="1DB84FBA" ns2:textId="77777777" w:rsidR="00A16DFC" w:rsidRPr="007E6CAB" w:rsidRDefault="00000000">
      <w:pPr>
        <w:pStyle w:val="af1"/>
        <w:spacing w:after="50" w:line="269" w:lineRule="auto"/>
        <w:rPr>
          <w:sz w:val="28"/>
          <w:szCs w:val="28"/>
          <w:lang w:eastAsia="zh-CN"/>
        </w:rPr>
      </w:pPr>
      <w:r w:rsidRPr="007E6CAB">
        <w:rPr>
          <w:sz w:val="28"/>
          <w:szCs w:val="28"/>
          <w:lang w:eastAsia="zh-CN"/>
        </w:rPr>
        <w:t>G0—G3</w:t>
      </w:r>
      <w:r w:rsidRPr="007E6CAB">
        <w:rPr>
          <w:sz w:val="28"/>
          <w:szCs w:val="28"/>
          <w:lang w:eastAsia="zh-CN"/>
        </w:rPr>
        <w:t>验证闸门、</w:t>
      </w:r>
      <w:r w:rsidRPr="007E6CAB">
        <w:rPr>
          <w:sz w:val="28"/>
          <w:szCs w:val="28"/>
          <w:lang w:eastAsia="zh-CN"/>
        </w:rPr>
        <w:t>A/B/C</w:t>
      </w:r>
      <w:r w:rsidRPr="007E6CAB">
        <w:rPr>
          <w:sz w:val="28"/>
          <w:szCs w:val="28"/>
          <w:lang w:eastAsia="zh-CN"/>
        </w:rPr>
        <w:t>投资包与收益分层共同构成近、中、远期路线（图</w:t>
      </w:r>
      <w:r w:rsidRPr="007E6CAB">
        <w:rPr>
          <w:sz w:val="28"/>
          <w:szCs w:val="28"/>
          <w:lang w:eastAsia="zh-CN"/>
        </w:rPr>
        <w:t>6-</w:t>
      </w:r>
      <w:r w:rsidRPr="007E6CAB">
        <w:rPr>
          <w:rFonts w:hint="eastAsia"/>
          <w:sz w:val="28"/>
          <w:szCs w:val="28"/>
          <w:lang w:eastAsia="zh-CN"/>
        </w:rPr>
        <w:t>7</w:t>
      </w:r>
      <w:r w:rsidRPr="007E6CAB">
        <w:rPr>
          <w:sz w:val="28"/>
          <w:szCs w:val="28"/>
          <w:lang w:eastAsia="zh-CN"/>
        </w:rPr>
        <w:t>）。</w:t>
      </w:r>
    </w:p>
    <w:p ns2:paraId="42D75675" ns2:textId="77777777" w:rsidR="00A16DFC" w:rsidRDefault="00000000">
      <w:pPr>
        <w:pStyle w:val="af1"/>
        <w:keepNext/>
        <w:spacing w:after="50" w:line="269" w:lineRule="auto"/>
        <w:jc w:val="center"/>
      </w:pPr>
      <w:r>
        <w:rPr>
          <w:noProof/>
        </w:rPr>
        <w:drawing>
          <wp:inline distT="0" distB="0" distL="0" distR="0" ns5:anchorId="4B33C83F" ns5:editId="1C960709">
            <wp:extent cx="4086225" cy="2891155"/>
            <wp:effectExtent l="0" t="0" r="0" b="0"/>
            <wp:docPr id="28" name="图像14"/>
            <wp:cNvGraphicFramePr>
              <a:graphicFrameLocks noChangeAspect="1"/>
            </wp:cNvGraphicFramePr>
            <a:graphic>
              <a:graphicData uri="http://schemas.openxmlformats.org/drawingml/2006/picture">
                <pic:pic>
                  <pic:nvPicPr>
                    <pic:cNvPr id="28" name="图像14"/>
                    <pic:cNvPicPr>
                      <a:picLocks noChangeAspect="1" noChangeArrowheads="1"/>
                    </pic:cNvPicPr>
                  </pic:nvPicPr>
                  <pic:blipFill>
                    <a:blip r:embed="rId41"/>
                    <a:stretch>
                      <a:fillRect/>
                    </a:stretch>
                  </pic:blipFill>
                  <pic:spPr bwMode="auto">
                    <a:xfrm>
                      <a:off x="0" y="0"/>
                      <a:ext cx="4086225" cy="2891155"/>
                    </a:xfrm>
                    <a:prstGeom prst="rect">
                      <a:avLst/>
                    </a:prstGeom>
                    <a:noFill/>
                  </pic:spPr>
                </pic:pic>
              </a:graphicData>
            </a:graphic>
          </wp:inline>
        </w:drawing>
      </w:r>
    </w:p>
    <w:p ns2:paraId="5A1CA6B6" ns2:textId="77777777" w:rsidR="00A16DFC" w:rsidRDefault="00000000">
      <w:pPr>
        <w:pStyle w:val="afe"/>
        <w:spacing w:before="40" w:after="80" w:line="269" w:lineRule="auto"/>
        <w:rPr>
          <w:lang w:eastAsia="zh-CN"/>
        </w:rPr>
      </w:pPr>
      <w:r>
        <w:rPr>
          <w:sz w:val="19"/>
          <w:lang w:eastAsia="zh-CN"/>
        </w:rPr>
        <w:t>图</w:t>
      </w:r>
      <w:r>
        <w:rPr>
          <w:sz w:val="19"/>
          <w:lang w:eastAsia="zh-CN"/>
        </w:rPr>
        <w:t>6-</w:t>
      </w:r>
      <w:r>
        <w:rPr>
          <w:rFonts w:hint="eastAsia"/>
          <w:sz w:val="19"/>
          <w:lang w:eastAsia="zh-CN"/>
        </w:rPr>
        <w:t>7</w:t>
      </w:r>
      <w:r>
        <w:rPr>
          <w:sz w:val="19"/>
          <w:lang w:eastAsia="zh-CN"/>
        </w:rPr>
        <w:t>近中远期产业培育技术路线图</w:t>
      </w:r>
    </w:p>
    <w:p ns2:paraId="183476A7" ns2:textId="2480113C" w:rsidR="00A16DFC" w:rsidRDefault="00305267">
      <w:pPr>
        <w:pStyle w:val="21"/>
        <w:rPr>
          <w:lang w:eastAsia="zh-CN"/>
        </w:rPr>
      </w:pPr>
      <w:bookmarkStart w:id="156" w:name="政策机制示范工程与实施保障"/>
      <w:bookmarkStart w:id="157" w:name="_Toc237592116"/>
      <w:bookmarkEnd w:id="143"/>
      <w:bookmarkEnd w:id="154"/>
      <w:r>
        <w:rPr>
          <w:rFonts w:ascii="宋体" w:eastAsia="宋体" w:hAnsi="宋体" w:hint="eastAsia"/>
          <w:lang w:eastAsia="zh-CN"/>
        </w:rPr>
        <w:t>五、</w:t>
      </w:r>
      <w:r>
        <w:rPr>
          <w:lang w:eastAsia="zh-CN"/>
        </w:rPr>
        <w:t xml:space="preserve"> </w:t>
      </w:r>
      <w:r>
        <w:rPr>
          <w:rFonts w:hint="eastAsia"/>
          <w:lang w:eastAsia="zh-CN"/>
        </w:rPr>
        <w:t>政策机制、示范工程与实施保障</w:t>
      </w:r>
      <w:bookmarkEnd w:id="157"/>
    </w:p>
    <w:p ns2:paraId="2FB892AD" ns2:textId="77777777" w:rsidR="00A16DFC" w:rsidRPr="007E6CAB" w:rsidRDefault="00000000">
      <w:pPr>
        <w:pStyle w:val="af1"/>
        <w:spacing w:after="50" w:line="269" w:lineRule="auto"/>
        <w:rPr>
          <w:sz w:val="28"/>
          <w:szCs w:val="28"/>
          <w:lang w:eastAsia="zh-CN"/>
        </w:rPr>
      </w:pPr>
      <w:r w:rsidRPr="007E6CAB">
        <w:rPr>
          <w:sz w:val="28"/>
          <w:szCs w:val="28"/>
          <w:lang w:eastAsia="zh-CN"/>
        </w:rPr>
        <w:t>培育路径能否落地取决于政策适用边界、示范场址与风险控制能否配套。本节在</w:t>
      </w:r>
      <w:r w:rsidRPr="007E6CAB">
        <w:rPr>
          <w:sz w:val="28"/>
          <w:szCs w:val="28"/>
          <w:lang w:eastAsia="zh-CN"/>
        </w:rPr>
        <w:t>“</w:t>
      </w:r>
      <w:r w:rsidRPr="007E6CAB">
        <w:rPr>
          <w:sz w:val="28"/>
          <w:szCs w:val="28"/>
          <w:lang w:eastAsia="zh-CN"/>
        </w:rPr>
        <w:t>三层政策边界</w:t>
      </w:r>
      <w:r w:rsidRPr="007E6CAB">
        <w:rPr>
          <w:sz w:val="28"/>
          <w:szCs w:val="28"/>
          <w:lang w:eastAsia="zh-CN"/>
        </w:rPr>
        <w:t>”</w:t>
      </w:r>
      <w:r w:rsidRPr="007E6CAB">
        <w:rPr>
          <w:sz w:val="28"/>
          <w:szCs w:val="28"/>
          <w:lang w:eastAsia="zh-CN"/>
        </w:rPr>
        <w:t>下区分已明确与待确认的政策收入，并以</w:t>
      </w:r>
      <w:r w:rsidRPr="007E6CAB">
        <w:rPr>
          <w:sz w:val="28"/>
          <w:szCs w:val="28"/>
          <w:lang w:eastAsia="zh-CN"/>
        </w:rPr>
        <w:t>MCDA</w:t>
      </w:r>
      <w:r w:rsidRPr="007E6CAB">
        <w:rPr>
          <w:sz w:val="28"/>
          <w:szCs w:val="28"/>
          <w:lang w:eastAsia="zh-CN"/>
        </w:rPr>
        <w:t>开展概念级初筛。当前权重下，福建莆田南日岛</w:t>
      </w:r>
      <w:r w:rsidRPr="007E6CAB">
        <w:rPr>
          <w:sz w:val="28"/>
          <w:szCs w:val="28"/>
          <w:lang w:eastAsia="zh-CN"/>
        </w:rPr>
        <w:t>—</w:t>
      </w:r>
      <w:r w:rsidRPr="007E6CAB">
        <w:rPr>
          <w:sz w:val="28"/>
          <w:szCs w:val="28"/>
          <w:lang w:eastAsia="zh-CN"/>
        </w:rPr>
        <w:t>湄洲湾外海为优先预可研候选。</w:t>
      </w:r>
    </w:p>
    <w:p ns2:paraId="56DFBE8E" ns2:textId="2BD7C951" w:rsidR="00A16DFC" w:rsidRDefault="00305267">
      <w:pPr>
        <w:pStyle w:val="31"/>
        <w:rPr>
          <w:lang w:eastAsia="zh-CN"/>
        </w:rPr>
      </w:pPr>
      <w:bookmarkStart w:id="158" w:name="审批收入与风险的政策工具"/>
      <w:bookmarkStart w:id="159" w:name="_Toc237592117"/>
      <w:r>
        <w:rPr>
          <w:rFonts w:ascii="宋体" w:eastAsia="宋体" w:hAnsi="宋体" w:hint="eastAsia"/>
          <w:lang w:eastAsia="zh-CN"/>
        </w:rPr>
        <w:lastRenderedPageBreak/>
        <w:t>（一）</w:t>
      </w:r>
      <w:r>
        <w:rPr>
          <w:lang w:eastAsia="zh-CN"/>
        </w:rPr>
        <w:t xml:space="preserve"> </w:t>
      </w:r>
      <w:r>
        <w:rPr>
          <w:rFonts w:hint="eastAsia"/>
          <w:lang w:eastAsia="zh-CN"/>
        </w:rPr>
        <w:t>审批、收入与风险的政策工具</w:t>
      </w:r>
      <w:bookmarkEnd w:id="159"/>
    </w:p>
    <w:p ns2:paraId="609E20E8" ns2:textId="6F4925CA" w:rsidR="00A16DFC" w:rsidRPr="007E6CAB" w:rsidRDefault="00000000">
      <w:pPr>
        <w:pStyle w:val="af1"/>
        <w:spacing w:after="50" w:line="269" w:lineRule="auto"/>
        <w:rPr>
          <w:sz w:val="28"/>
          <w:szCs w:val="28"/>
          <w:lang w:eastAsia="zh-CN"/>
        </w:rPr>
      </w:pPr>
      <w:r w:rsidRPr="007E6CAB">
        <w:rPr>
          <w:rFonts w:hint="eastAsia"/>
          <w:sz w:val="28"/>
          <w:szCs w:val="28"/>
          <w:lang w:eastAsia="zh-CN"/>
        </w:rPr>
        <w:t>现行政策已提供市场化电价、绿电直连、绿证全生命周期管理、数据中心绿电要求、氢能试点与海上风电增值税优惠等制度接口</w:t>
      </w:r>
      <w:r w:rsidR="007E6CAB">
        <w:rPr>
          <w:rFonts w:hint="eastAsia"/>
          <w:sz w:val="28"/>
          <w:szCs w:val="28"/>
          <w:lang w:eastAsia="zh-CN"/>
        </w:rPr>
        <w:t>。本章分为</w:t>
      </w:r>
      <w:r w:rsidRPr="007E6CAB">
        <w:rPr>
          <w:rFonts w:hint="eastAsia"/>
          <w:sz w:val="28"/>
          <w:szCs w:val="28"/>
          <w:lang w:eastAsia="zh-CN"/>
        </w:rPr>
        <w:t>三类</w:t>
      </w:r>
      <w:r w:rsidR="007E6CAB">
        <w:rPr>
          <w:rFonts w:hint="eastAsia"/>
          <w:sz w:val="28"/>
          <w:szCs w:val="28"/>
          <w:lang w:eastAsia="zh-CN"/>
        </w:rPr>
        <w:t>情景</w:t>
      </w:r>
      <w:r w:rsidRPr="007E6CAB">
        <w:rPr>
          <w:rFonts w:hint="eastAsia"/>
          <w:sz w:val="28"/>
          <w:szCs w:val="28"/>
          <w:lang w:eastAsia="zh-CN"/>
        </w:rPr>
        <w:t>：已明确政策进入基准情景；需省级确认的仅进入敏感性情景；未获批复的补助与口头承诺不确认为收入。</w:t>
      </w:r>
    </w:p>
    <w:p ns2:paraId="0681FDF9" ns2:textId="77777777" w:rsidR="00A16DFC" w:rsidRDefault="00000000">
      <w:pPr>
        <w:pStyle w:val="afe"/>
        <w:keepNext/>
        <w:spacing w:before="80" w:after="40" w:line="269" w:lineRule="auto"/>
        <w:rPr>
          <w:lang w:eastAsia="zh-CN"/>
        </w:rPr>
      </w:pPr>
      <w:r>
        <w:rPr>
          <w:rFonts w:hint="eastAsia"/>
          <w:sz w:val="19"/>
          <w:lang w:eastAsia="zh-CN"/>
        </w:rPr>
        <w:t>表</w:t>
      </w:r>
      <w:r>
        <w:rPr>
          <w:rFonts w:hint="eastAsia"/>
          <w:sz w:val="19"/>
          <w:lang w:eastAsia="zh-CN"/>
        </w:rPr>
        <w:t>6-4</w:t>
      </w:r>
      <w:r>
        <w:rPr>
          <w:sz w:val="19"/>
          <w:lang w:eastAsia="zh-CN"/>
        </w:rPr>
        <w:t xml:space="preserve">　</w:t>
      </w:r>
      <w:r>
        <w:rPr>
          <w:rFonts w:hint="eastAsia"/>
          <w:sz w:val="19"/>
          <w:lang w:eastAsia="zh-CN"/>
        </w:rPr>
        <w:t>现行政策机制及对本项目的适用判断</w:t>
      </w:r>
    </w:p>
    <w:tbl>
      <w:tblPr>
        <w:tblStyle w:val="aff6"/>
        <w:tblW w:w="4950" w:type="pct"/>
        <w:tblLayout w:type="fixed"/>
        <w:tblLook w:val="04A0" w:firstRow="1" w:lastRow="0" w:firstColumn="1" w:lastColumn="0" w:noHBand="0" w:noVBand="1"/>
      </w:tblPr>
      <w:tblGrid>
        <w:gridCol w:w="1928"/>
        <w:gridCol w:w="4374"/>
        <w:gridCol w:w="3337"/>
      </w:tblGrid>
      <w:tr w:rsidR="00A16DFC" ns2:paraId="1EE12474" ns2:textId="77777777">
        <w:trPr>
          <w:cantSplit/>
          <w:tblHeader/>
        </w:trPr>
        <w:tc>
          <w:tcPr>
            <w:tcW w:w="1930" w:type="dxa"/>
          </w:tcPr>
          <w:p ns2:paraId="43F8E717" ns2:textId="77777777" w:rsidR="00A16DFC" w:rsidRDefault="00000000">
            <w:pPr>
              <w:keepNext/>
              <w:spacing w:line="276" w:lineRule="auto"/>
              <w:jc w:val="center"/>
              <w:rPr>
                <w:sz w:val="17"/>
              </w:rPr>
            </w:pPr>
            <w:proofErr w:type="spellStart"/>
            <w:r>
              <w:rPr>
                <w:rFonts w:hint="eastAsia"/>
                <w:b/>
                <w:sz w:val="24"/>
              </w:rPr>
              <w:t>政策领域</w:t>
            </w:r>
            <w:proofErr w:type="spellEnd"/>
          </w:p>
        </w:tc>
        <w:tc>
          <w:tcPr>
            <w:tcW w:w="4378" w:type="dxa"/>
          </w:tcPr>
          <w:p ns2:paraId="3EC62895" ns2:textId="77777777" w:rsidR="00A16DFC" w:rsidRDefault="00000000">
            <w:pPr>
              <w:keepNext/>
              <w:spacing w:line="276" w:lineRule="auto"/>
              <w:jc w:val="center"/>
              <w:rPr>
                <w:sz w:val="17"/>
              </w:rPr>
            </w:pPr>
            <w:proofErr w:type="spellStart"/>
            <w:r>
              <w:rPr>
                <w:rFonts w:hint="eastAsia"/>
                <w:b/>
                <w:sz w:val="24"/>
              </w:rPr>
              <w:t>已明确内容</w:t>
            </w:r>
            <w:proofErr w:type="spellEnd"/>
          </w:p>
        </w:tc>
        <w:tc>
          <w:tcPr>
            <w:tcW w:w="3340" w:type="dxa"/>
          </w:tcPr>
          <w:p ns2:paraId="530FC40E" ns2:textId="77777777" w:rsidR="00A16DFC" w:rsidRDefault="00000000">
            <w:pPr>
              <w:keepNext/>
              <w:spacing w:line="276" w:lineRule="auto"/>
              <w:jc w:val="center"/>
              <w:rPr>
                <w:sz w:val="17"/>
              </w:rPr>
            </w:pPr>
            <w:proofErr w:type="spellStart"/>
            <w:r>
              <w:rPr>
                <w:rFonts w:hint="eastAsia"/>
                <w:b/>
                <w:sz w:val="24"/>
              </w:rPr>
              <w:t>对本项目的判断</w:t>
            </w:r>
            <w:proofErr w:type="spellEnd"/>
          </w:p>
        </w:tc>
      </w:tr>
      <w:tr w:rsidR="00A16DFC" ns2:paraId="1E32AE03" ns2:textId="77777777">
        <w:trPr>
          <w:cantSplit/>
        </w:trPr>
        <w:tc>
          <w:tcPr>
            <w:tcW w:w="1930" w:type="dxa"/>
          </w:tcPr>
          <w:p ns2:paraId="3E40480A" ns2:textId="77777777" w:rsidR="00A16DFC" w:rsidRDefault="00000000">
            <w:pPr>
              <w:spacing w:line="276" w:lineRule="auto"/>
              <w:jc w:val="left"/>
              <w:rPr>
                <w:sz w:val="17"/>
              </w:rPr>
            </w:pPr>
            <w:proofErr w:type="spellStart"/>
            <w:r>
              <w:rPr>
                <w:rFonts w:hint="eastAsia"/>
                <w:sz w:val="24"/>
              </w:rPr>
              <w:t>新能源电价</w:t>
            </w:r>
            <w:proofErr w:type="spellEnd"/>
          </w:p>
        </w:tc>
        <w:tc>
          <w:tcPr>
            <w:tcW w:w="4378" w:type="dxa"/>
          </w:tcPr>
          <w:p ns2:paraId="43186F90" ns2:textId="77777777" w:rsidR="00A16DFC" w:rsidRDefault="00000000">
            <w:pPr>
              <w:spacing w:line="276" w:lineRule="auto"/>
              <w:jc w:val="left"/>
              <w:rPr>
                <w:lang w:eastAsia="zh-CN"/>
              </w:rPr>
            </w:pPr>
            <w:r>
              <w:rPr>
                <w:rFonts w:hint="eastAsia"/>
                <w:sz w:val="24"/>
                <w:lang w:eastAsia="zh-CN"/>
              </w:rPr>
              <w:t>新能源上网电量原则上进入市场，价格由市场形成</w:t>
            </w:r>
            <w:r>
              <w:rPr>
                <w:rFonts w:hint="eastAsia"/>
                <w:sz w:val="24"/>
                <w:lang w:eastAsia="zh-CN"/>
              </w:rPr>
              <w:t>[10]</w:t>
            </w:r>
          </w:p>
        </w:tc>
        <w:tc>
          <w:tcPr>
            <w:tcW w:w="3340" w:type="dxa"/>
          </w:tcPr>
          <w:p ns2:paraId="1B7CCF8A" ns2:textId="77777777" w:rsidR="00A16DFC" w:rsidRDefault="00000000">
            <w:pPr>
              <w:spacing w:line="276" w:lineRule="auto"/>
              <w:jc w:val="left"/>
              <w:rPr>
                <w:lang w:eastAsia="zh-CN"/>
              </w:rPr>
            </w:pPr>
            <w:r>
              <w:rPr>
                <w:rFonts w:hint="eastAsia"/>
                <w:sz w:val="24"/>
                <w:lang w:eastAsia="zh-CN"/>
              </w:rPr>
              <w:t>不能依赖固定标杆电价，作为基准情景的价格边界</w:t>
            </w:r>
          </w:p>
        </w:tc>
      </w:tr>
      <w:tr w:rsidR="00A16DFC" ns2:paraId="69E79825" ns2:textId="77777777">
        <w:trPr>
          <w:cantSplit/>
        </w:trPr>
        <w:tc>
          <w:tcPr>
            <w:tcW w:w="1930" w:type="dxa"/>
          </w:tcPr>
          <w:p ns2:paraId="194A6A81" ns2:textId="77777777" w:rsidR="00A16DFC" w:rsidRDefault="00000000">
            <w:pPr>
              <w:spacing w:line="276" w:lineRule="auto"/>
              <w:jc w:val="left"/>
              <w:rPr>
                <w:sz w:val="17"/>
              </w:rPr>
            </w:pPr>
            <w:proofErr w:type="spellStart"/>
            <w:r>
              <w:rPr>
                <w:rFonts w:hint="eastAsia"/>
                <w:sz w:val="24"/>
              </w:rPr>
              <w:t>绿电直连</w:t>
            </w:r>
            <w:proofErr w:type="spellEnd"/>
          </w:p>
        </w:tc>
        <w:tc>
          <w:tcPr>
            <w:tcW w:w="4378" w:type="dxa"/>
          </w:tcPr>
          <w:p ns2:paraId="56E4A04B" ns2:textId="77777777" w:rsidR="00A16DFC" w:rsidRDefault="00000000">
            <w:pPr>
              <w:spacing w:line="276" w:lineRule="auto"/>
              <w:jc w:val="left"/>
              <w:rPr>
                <w:lang w:eastAsia="zh-CN"/>
              </w:rPr>
            </w:pPr>
            <w:r>
              <w:rPr>
                <w:rFonts w:hint="eastAsia"/>
                <w:sz w:val="24"/>
                <w:lang w:eastAsia="zh-CN"/>
              </w:rPr>
              <w:t>单用户及多用户模式明确物理界面、主责单位和结算规则</w:t>
            </w:r>
            <w:r>
              <w:rPr>
                <w:rFonts w:hint="eastAsia"/>
                <w:sz w:val="24"/>
                <w:lang w:eastAsia="zh-CN"/>
              </w:rPr>
              <w:t>[11][12]</w:t>
            </w:r>
          </w:p>
        </w:tc>
        <w:tc>
          <w:tcPr>
            <w:tcW w:w="3340" w:type="dxa"/>
          </w:tcPr>
          <w:p ns2:paraId="1BE63763" ns2:textId="77777777" w:rsidR="00A16DFC" w:rsidRDefault="00000000">
            <w:pPr>
              <w:spacing w:line="276" w:lineRule="auto"/>
              <w:jc w:val="left"/>
              <w:rPr>
                <w:lang w:eastAsia="zh-CN"/>
              </w:rPr>
            </w:pPr>
            <w:r>
              <w:rPr>
                <w:rFonts w:hint="eastAsia"/>
                <w:sz w:val="24"/>
                <w:lang w:eastAsia="zh-CN"/>
              </w:rPr>
              <w:t>可为岛内算力和海洋负荷分产品供电提供入口，适用方式须由省级主管部门确认</w:t>
            </w:r>
          </w:p>
        </w:tc>
      </w:tr>
      <w:tr w:rsidR="00A16DFC" ns2:paraId="6A7E27FF" ns2:textId="77777777">
        <w:trPr>
          <w:cantSplit/>
        </w:trPr>
        <w:tc>
          <w:tcPr>
            <w:tcW w:w="1930" w:type="dxa"/>
          </w:tcPr>
          <w:p ns2:paraId="74C4B2B5" ns2:textId="77777777" w:rsidR="00A16DFC" w:rsidRDefault="00000000">
            <w:pPr>
              <w:spacing w:line="276" w:lineRule="auto"/>
              <w:jc w:val="left"/>
              <w:rPr>
                <w:sz w:val="17"/>
              </w:rPr>
            </w:pPr>
            <w:proofErr w:type="spellStart"/>
            <w:r>
              <w:rPr>
                <w:rFonts w:hint="eastAsia"/>
                <w:sz w:val="24"/>
              </w:rPr>
              <w:t>绿证管理</w:t>
            </w:r>
            <w:proofErr w:type="spellEnd"/>
          </w:p>
        </w:tc>
        <w:tc>
          <w:tcPr>
            <w:tcW w:w="4378" w:type="dxa"/>
          </w:tcPr>
          <w:p ns2:paraId="3908BFD7" ns2:textId="77777777" w:rsidR="00A16DFC" w:rsidRDefault="00000000">
            <w:pPr>
              <w:spacing w:line="276" w:lineRule="auto"/>
              <w:jc w:val="left"/>
              <w:rPr>
                <w:lang w:eastAsia="zh-CN"/>
              </w:rPr>
            </w:pPr>
            <w:r>
              <w:rPr>
                <w:rFonts w:hint="eastAsia"/>
                <w:sz w:val="24"/>
                <w:lang w:eastAsia="zh-CN"/>
              </w:rPr>
              <w:t>核发、划转、核销规则已明确</w:t>
            </w:r>
            <w:r>
              <w:rPr>
                <w:rFonts w:hint="eastAsia"/>
                <w:sz w:val="24"/>
                <w:lang w:eastAsia="zh-CN"/>
              </w:rPr>
              <w:t>[13][32]</w:t>
            </w:r>
            <w:r>
              <w:rPr>
                <w:rFonts w:hint="eastAsia"/>
                <w:sz w:val="24"/>
                <w:lang w:eastAsia="zh-CN"/>
              </w:rPr>
              <w:t>；绿证与</w:t>
            </w:r>
            <w:r>
              <w:rPr>
                <w:rFonts w:hint="eastAsia"/>
                <w:sz w:val="24"/>
                <w:lang w:eastAsia="zh-CN"/>
              </w:rPr>
              <w:t>CCER</w:t>
            </w:r>
            <w:r>
              <w:rPr>
                <w:rFonts w:hint="eastAsia"/>
                <w:sz w:val="24"/>
                <w:lang w:eastAsia="zh-CN"/>
              </w:rPr>
              <w:t>衔接通知有效期至</w:t>
            </w:r>
            <w:r>
              <w:rPr>
                <w:rFonts w:hint="eastAsia"/>
                <w:sz w:val="24"/>
                <w:lang w:eastAsia="zh-CN"/>
              </w:rPr>
              <w:t>2026</w:t>
            </w:r>
            <w:r>
              <w:rPr>
                <w:rFonts w:hint="eastAsia"/>
                <w:sz w:val="24"/>
                <w:lang w:eastAsia="zh-CN"/>
              </w:rPr>
              <w:t>年</w:t>
            </w:r>
            <w:r>
              <w:rPr>
                <w:rFonts w:hint="eastAsia"/>
                <w:sz w:val="24"/>
                <w:lang w:eastAsia="zh-CN"/>
              </w:rPr>
              <w:t>9</w:t>
            </w:r>
            <w:r>
              <w:rPr>
                <w:rFonts w:hint="eastAsia"/>
                <w:sz w:val="24"/>
                <w:lang w:eastAsia="zh-CN"/>
              </w:rPr>
              <w:t>月</w:t>
            </w:r>
            <w:r>
              <w:rPr>
                <w:rFonts w:hint="eastAsia"/>
                <w:sz w:val="24"/>
                <w:lang w:eastAsia="zh-CN"/>
              </w:rPr>
              <w:t>30</w:t>
            </w:r>
            <w:r>
              <w:rPr>
                <w:rFonts w:hint="eastAsia"/>
                <w:sz w:val="24"/>
                <w:lang w:eastAsia="zh-CN"/>
              </w:rPr>
              <w:t>日</w:t>
            </w:r>
            <w:r>
              <w:rPr>
                <w:rFonts w:hint="eastAsia"/>
                <w:sz w:val="24"/>
                <w:lang w:eastAsia="zh-CN"/>
              </w:rPr>
              <w:t>[14]</w:t>
            </w:r>
            <w:r>
              <w:rPr>
                <w:rFonts w:hint="eastAsia"/>
                <w:sz w:val="24"/>
                <w:lang w:eastAsia="zh-CN"/>
              </w:rPr>
              <w:t>；核发与交易数据见</w:t>
            </w:r>
            <w:r>
              <w:rPr>
                <w:rFonts w:hint="eastAsia"/>
                <w:sz w:val="24"/>
                <w:lang w:eastAsia="zh-CN"/>
              </w:rPr>
              <w:t>[30][31]</w:t>
            </w:r>
            <w:r>
              <w:rPr>
                <w:rFonts w:hint="eastAsia"/>
                <w:sz w:val="24"/>
                <w:lang w:eastAsia="zh-CN"/>
              </w:rPr>
              <w:t>，</w:t>
            </w:r>
            <w:r>
              <w:rPr>
                <w:rFonts w:hint="eastAsia"/>
                <w:sz w:val="24"/>
                <w:lang w:eastAsia="zh-CN"/>
              </w:rPr>
              <w:t>CCER</w:t>
            </w:r>
            <w:r>
              <w:rPr>
                <w:sz w:val="24"/>
                <w:lang w:eastAsia="zh-CN"/>
              </w:rPr>
              <w:t xml:space="preserve"> </w:t>
            </w:r>
            <w:r>
              <w:rPr>
                <w:rFonts w:hint="eastAsia"/>
                <w:sz w:val="24"/>
                <w:lang w:eastAsia="zh-CN"/>
              </w:rPr>
              <w:t>海上风电方法学及市场运行见</w:t>
            </w:r>
            <w:r>
              <w:rPr>
                <w:rFonts w:hint="eastAsia"/>
                <w:sz w:val="24"/>
                <w:lang w:eastAsia="zh-CN"/>
              </w:rPr>
              <w:t>[33][34]</w:t>
            </w:r>
          </w:p>
        </w:tc>
        <w:tc>
          <w:tcPr>
            <w:tcW w:w="3340" w:type="dxa"/>
          </w:tcPr>
          <w:p ns2:paraId="1FB47F23" ns2:textId="77777777" w:rsidR="00A16DFC" w:rsidRDefault="00000000">
            <w:pPr>
              <w:spacing w:line="276" w:lineRule="auto"/>
              <w:jc w:val="left"/>
              <w:rPr>
                <w:lang w:eastAsia="zh-CN"/>
              </w:rPr>
            </w:pPr>
            <w:r>
              <w:rPr>
                <w:rFonts w:hint="eastAsia"/>
                <w:sz w:val="24"/>
                <w:lang w:eastAsia="zh-CN"/>
              </w:rPr>
              <w:t>必须分表计量，在绿证与</w:t>
            </w:r>
            <w:r>
              <w:rPr>
                <w:rFonts w:hint="eastAsia"/>
                <w:sz w:val="24"/>
                <w:lang w:eastAsia="zh-CN"/>
              </w:rPr>
              <w:t>CCER</w:t>
            </w:r>
            <w:r>
              <w:rPr>
                <w:rFonts w:hint="eastAsia"/>
                <w:sz w:val="24"/>
                <w:lang w:eastAsia="zh-CN"/>
              </w:rPr>
              <w:t>之间选择净收益更高的路径；</w:t>
            </w:r>
            <w:r>
              <w:rPr>
                <w:rFonts w:hint="eastAsia"/>
                <w:sz w:val="24"/>
                <w:lang w:eastAsia="zh-CN"/>
              </w:rPr>
              <w:t>2026</w:t>
            </w:r>
            <w:r>
              <w:rPr>
                <w:rFonts w:hint="eastAsia"/>
                <w:sz w:val="24"/>
                <w:lang w:eastAsia="zh-CN"/>
              </w:rPr>
              <w:t>年</w:t>
            </w:r>
            <w:r>
              <w:rPr>
                <w:rFonts w:hint="eastAsia"/>
                <w:sz w:val="24"/>
                <w:lang w:eastAsia="zh-CN"/>
              </w:rPr>
              <w:t>10</w:t>
            </w:r>
            <w:r>
              <w:rPr>
                <w:rFonts w:hint="eastAsia"/>
                <w:sz w:val="24"/>
                <w:lang w:eastAsia="zh-CN"/>
              </w:rPr>
              <w:t>月后按届时规则复核</w:t>
            </w:r>
          </w:p>
        </w:tc>
      </w:tr>
      <w:tr w:rsidR="00A16DFC" ns2:paraId="221D7C66" ns2:textId="77777777">
        <w:trPr>
          <w:cantSplit/>
        </w:trPr>
        <w:tc>
          <w:tcPr>
            <w:tcW w:w="1930" w:type="dxa"/>
          </w:tcPr>
          <w:p ns2:paraId="04D14A04" ns2:textId="77777777" w:rsidR="00A16DFC" w:rsidRDefault="00000000">
            <w:pPr>
              <w:spacing w:line="276" w:lineRule="auto"/>
              <w:jc w:val="left"/>
              <w:rPr>
                <w:sz w:val="17"/>
              </w:rPr>
            </w:pPr>
            <w:proofErr w:type="spellStart"/>
            <w:r>
              <w:rPr>
                <w:rFonts w:hint="eastAsia"/>
                <w:sz w:val="24"/>
              </w:rPr>
              <w:t>海上风电增值税</w:t>
            </w:r>
            <w:proofErr w:type="spellEnd"/>
          </w:p>
        </w:tc>
        <w:tc>
          <w:tcPr>
            <w:tcW w:w="4378" w:type="dxa"/>
          </w:tcPr>
          <w:p ns2:paraId="6C112FE7" ns2:textId="77777777" w:rsidR="00A16DFC" w:rsidRDefault="00000000">
            <w:pPr>
              <w:spacing w:line="276" w:lineRule="auto"/>
              <w:jc w:val="left"/>
              <w:rPr>
                <w:lang w:eastAsia="zh-CN"/>
              </w:rPr>
            </w:pPr>
            <w:r>
              <w:rPr>
                <w:rFonts w:hint="eastAsia"/>
                <w:sz w:val="24"/>
                <w:lang w:eastAsia="zh-CN"/>
              </w:rPr>
              <w:t>2025</w:t>
            </w:r>
            <w:r>
              <w:rPr>
                <w:rFonts w:hint="eastAsia"/>
                <w:sz w:val="24"/>
                <w:lang w:eastAsia="zh-CN"/>
              </w:rPr>
              <w:t>年</w:t>
            </w:r>
            <w:r>
              <w:rPr>
                <w:rFonts w:hint="eastAsia"/>
                <w:sz w:val="24"/>
                <w:lang w:eastAsia="zh-CN"/>
              </w:rPr>
              <w:t>11</w:t>
            </w:r>
            <w:r>
              <w:rPr>
                <w:rFonts w:hint="eastAsia"/>
                <w:sz w:val="24"/>
                <w:lang w:eastAsia="zh-CN"/>
              </w:rPr>
              <w:t>月</w:t>
            </w:r>
            <w:r>
              <w:rPr>
                <w:rFonts w:hint="eastAsia"/>
                <w:sz w:val="24"/>
                <w:lang w:eastAsia="zh-CN"/>
              </w:rPr>
              <w:t>1</w:t>
            </w:r>
            <w:r>
              <w:rPr>
                <w:rFonts w:hint="eastAsia"/>
                <w:sz w:val="24"/>
                <w:lang w:eastAsia="zh-CN"/>
              </w:rPr>
              <w:t>日至</w:t>
            </w:r>
            <w:r>
              <w:rPr>
                <w:rFonts w:hint="eastAsia"/>
                <w:sz w:val="24"/>
                <w:lang w:eastAsia="zh-CN"/>
              </w:rPr>
              <w:t>2027</w:t>
            </w:r>
            <w:r>
              <w:rPr>
                <w:rFonts w:hint="eastAsia"/>
                <w:sz w:val="24"/>
                <w:lang w:eastAsia="zh-CN"/>
              </w:rPr>
              <w:t>年</w:t>
            </w:r>
            <w:r>
              <w:rPr>
                <w:rFonts w:hint="eastAsia"/>
                <w:sz w:val="24"/>
                <w:lang w:eastAsia="zh-CN"/>
              </w:rPr>
              <w:t>12</w:t>
            </w:r>
            <w:r>
              <w:rPr>
                <w:rFonts w:hint="eastAsia"/>
                <w:sz w:val="24"/>
                <w:lang w:eastAsia="zh-CN"/>
              </w:rPr>
              <w:t>月</w:t>
            </w:r>
            <w:r>
              <w:rPr>
                <w:rFonts w:hint="eastAsia"/>
                <w:sz w:val="24"/>
                <w:lang w:eastAsia="zh-CN"/>
              </w:rPr>
              <w:t>31</w:t>
            </w:r>
            <w:r>
              <w:rPr>
                <w:rFonts w:hint="eastAsia"/>
                <w:sz w:val="24"/>
                <w:lang w:eastAsia="zh-CN"/>
              </w:rPr>
              <w:t>日，符合条件的电力即征即退</w:t>
            </w:r>
            <w:r>
              <w:rPr>
                <w:rFonts w:hint="eastAsia"/>
                <w:sz w:val="24"/>
                <w:lang w:eastAsia="zh-CN"/>
              </w:rPr>
              <w:t>50%[15]</w:t>
            </w:r>
          </w:p>
        </w:tc>
        <w:tc>
          <w:tcPr>
            <w:tcW w:w="3340" w:type="dxa"/>
          </w:tcPr>
          <w:p ns2:paraId="6A679073" ns2:textId="77777777" w:rsidR="00A16DFC" w:rsidRDefault="00000000">
            <w:pPr>
              <w:spacing w:line="276" w:lineRule="auto"/>
              <w:jc w:val="left"/>
              <w:rPr>
                <w:lang w:eastAsia="zh-CN"/>
              </w:rPr>
            </w:pPr>
            <w:r>
              <w:rPr>
                <w:rFonts w:hint="eastAsia"/>
                <w:sz w:val="24"/>
                <w:lang w:eastAsia="zh-CN"/>
              </w:rPr>
              <w:t>仅计入有效期内政策情景，</w:t>
            </w:r>
            <w:r>
              <w:rPr>
                <w:rFonts w:hint="eastAsia"/>
                <w:sz w:val="24"/>
                <w:lang w:eastAsia="zh-CN"/>
              </w:rPr>
              <w:t>2028</w:t>
            </w:r>
            <w:r>
              <w:rPr>
                <w:rFonts w:hint="eastAsia"/>
                <w:sz w:val="24"/>
                <w:lang w:eastAsia="zh-CN"/>
              </w:rPr>
              <w:t>年后设置延续和退出敏感性</w:t>
            </w:r>
          </w:p>
        </w:tc>
      </w:tr>
      <w:tr w:rsidR="00A16DFC" ns2:paraId="7FF696DC" ns2:textId="77777777">
        <w:trPr>
          <w:cantSplit/>
        </w:trPr>
        <w:tc>
          <w:tcPr>
            <w:tcW w:w="1930" w:type="dxa"/>
          </w:tcPr>
          <w:p ns2:paraId="603A08C1" ns2:textId="77777777" w:rsidR="00A16DFC" w:rsidRDefault="00000000">
            <w:pPr>
              <w:spacing w:line="276" w:lineRule="auto"/>
              <w:jc w:val="left"/>
              <w:rPr>
                <w:sz w:val="17"/>
              </w:rPr>
            </w:pPr>
            <w:proofErr w:type="spellStart"/>
            <w:r>
              <w:rPr>
                <w:rFonts w:hint="eastAsia"/>
                <w:sz w:val="24"/>
              </w:rPr>
              <w:t>氢能试点</w:t>
            </w:r>
            <w:proofErr w:type="spellEnd"/>
          </w:p>
        </w:tc>
        <w:tc>
          <w:tcPr>
            <w:tcW w:w="4378" w:type="dxa"/>
          </w:tcPr>
          <w:p ns2:paraId="2D6EBAB1" ns2:textId="77777777" w:rsidR="00A16DFC" w:rsidRDefault="00000000">
            <w:pPr>
              <w:spacing w:line="276" w:lineRule="auto"/>
              <w:jc w:val="left"/>
              <w:rPr>
                <w:lang w:eastAsia="zh-CN"/>
              </w:rPr>
            </w:pPr>
            <w:r>
              <w:rPr>
                <w:rFonts w:hint="eastAsia"/>
                <w:sz w:val="24"/>
                <w:lang w:eastAsia="zh-CN"/>
              </w:rPr>
              <w:t>以项目和区域试点推进技术和商业模式验证</w:t>
            </w:r>
            <w:r>
              <w:rPr>
                <w:rFonts w:hint="eastAsia"/>
                <w:sz w:val="24"/>
                <w:lang w:eastAsia="zh-CN"/>
              </w:rPr>
              <w:t>[16][17]</w:t>
            </w:r>
          </w:p>
        </w:tc>
        <w:tc>
          <w:tcPr>
            <w:tcW w:w="3340" w:type="dxa"/>
          </w:tcPr>
          <w:p ns2:paraId="0BFCE555" ns2:textId="77777777" w:rsidR="00A16DFC" w:rsidRDefault="00000000">
            <w:pPr>
              <w:spacing w:line="276" w:lineRule="auto"/>
              <w:jc w:val="left"/>
              <w:rPr>
                <w:lang w:eastAsia="zh-CN"/>
              </w:rPr>
            </w:pPr>
            <w:r>
              <w:rPr>
                <w:rFonts w:hint="eastAsia"/>
                <w:sz w:val="24"/>
                <w:lang w:eastAsia="zh-CN"/>
              </w:rPr>
              <w:t>可争取项目入库和首台套支持，不假设全国统一生产补贴</w:t>
            </w:r>
          </w:p>
        </w:tc>
      </w:tr>
      <w:tr w:rsidR="00A16DFC" ns2:paraId="7110B31C" ns2:textId="77777777">
        <w:trPr>
          <w:cantSplit/>
        </w:trPr>
        <w:tc>
          <w:tcPr>
            <w:tcW w:w="1930" w:type="dxa"/>
          </w:tcPr>
          <w:p ns2:paraId="320683D6" ns2:textId="77777777" w:rsidR="00A16DFC" w:rsidRDefault="00000000">
            <w:pPr>
              <w:spacing w:line="276" w:lineRule="auto"/>
              <w:jc w:val="left"/>
              <w:rPr>
                <w:sz w:val="17"/>
              </w:rPr>
            </w:pPr>
            <w:proofErr w:type="spellStart"/>
            <w:r>
              <w:rPr>
                <w:rFonts w:hint="eastAsia"/>
                <w:sz w:val="24"/>
              </w:rPr>
              <w:t>绿色算力</w:t>
            </w:r>
            <w:proofErr w:type="spellEnd"/>
          </w:p>
        </w:tc>
        <w:tc>
          <w:tcPr>
            <w:tcW w:w="4378" w:type="dxa"/>
          </w:tcPr>
          <w:p ns2:paraId="3EFC83C8" ns2:textId="77777777" w:rsidR="00A16DFC" w:rsidRDefault="00000000">
            <w:pPr>
              <w:spacing w:line="276" w:lineRule="auto"/>
              <w:jc w:val="left"/>
              <w:rPr>
                <w:sz w:val="17"/>
              </w:rPr>
            </w:pPr>
            <w:proofErr w:type="spellStart"/>
            <w:r>
              <w:rPr>
                <w:rFonts w:hint="eastAsia"/>
                <w:sz w:val="24"/>
              </w:rPr>
              <w:t>数据中心行动要求上架率、</w:t>
            </w:r>
            <w:r>
              <w:rPr>
                <w:rFonts w:hint="eastAsia"/>
                <w:sz w:val="24"/>
              </w:rPr>
              <w:t>PUE</w:t>
            </w:r>
            <w:r>
              <w:rPr>
                <w:rFonts w:hint="eastAsia"/>
                <w:sz w:val="24"/>
              </w:rPr>
              <w:t>（</w:t>
            </w:r>
            <w:r>
              <w:rPr>
                <w:rFonts w:hint="eastAsia"/>
                <w:sz w:val="24"/>
              </w:rPr>
              <w:t>Power</w:t>
            </w:r>
            <w:proofErr w:type="spellEnd"/>
            <w:r>
              <w:rPr>
                <w:sz w:val="24"/>
              </w:rPr>
              <w:t xml:space="preserve"> Usage </w:t>
            </w:r>
            <w:proofErr w:type="spellStart"/>
            <w:r>
              <w:rPr>
                <w:rFonts w:hint="eastAsia"/>
                <w:sz w:val="24"/>
              </w:rPr>
              <w:t>Effectiveness</w:t>
            </w:r>
            <w:r>
              <w:rPr>
                <w:rFonts w:hint="eastAsia"/>
                <w:sz w:val="24"/>
              </w:rPr>
              <w:t>，电能利用效率）</w:t>
            </w:r>
            <w:proofErr w:type="gramStart"/>
            <w:r>
              <w:rPr>
                <w:rFonts w:hint="eastAsia"/>
                <w:sz w:val="24"/>
              </w:rPr>
              <w:t>和绿电消费比例</w:t>
            </w:r>
            <w:proofErr w:type="spellEnd"/>
            <w:r>
              <w:rPr>
                <w:rFonts w:hint="eastAsia"/>
                <w:sz w:val="24"/>
              </w:rPr>
              <w:t>[</w:t>
            </w:r>
            <w:proofErr w:type="gramEnd"/>
            <w:r>
              <w:rPr>
                <w:rFonts w:hint="eastAsia"/>
                <w:sz w:val="24"/>
              </w:rPr>
              <w:t>18][19]</w:t>
            </w:r>
          </w:p>
        </w:tc>
        <w:tc>
          <w:tcPr>
            <w:tcW w:w="3340" w:type="dxa"/>
          </w:tcPr>
          <w:p ns2:paraId="78585DBA" ns2:textId="77777777" w:rsidR="00A16DFC" w:rsidRDefault="00000000">
            <w:pPr>
              <w:spacing w:line="276" w:lineRule="auto"/>
              <w:jc w:val="left"/>
              <w:rPr>
                <w:sz w:val="17"/>
              </w:rPr>
            </w:pPr>
            <w:proofErr w:type="spellStart"/>
            <w:r>
              <w:rPr>
                <w:rFonts w:hint="eastAsia"/>
                <w:sz w:val="24"/>
              </w:rPr>
              <w:t>收入按算力服务和</w:t>
            </w:r>
            <w:r>
              <w:rPr>
                <w:rFonts w:hint="eastAsia"/>
                <w:sz w:val="24"/>
              </w:rPr>
              <w:t>SLA</w:t>
            </w:r>
            <w:r>
              <w:rPr>
                <w:rFonts w:hint="eastAsia"/>
                <w:sz w:val="24"/>
              </w:rPr>
              <w:t>（</w:t>
            </w:r>
            <w:r>
              <w:rPr>
                <w:rFonts w:hint="eastAsia"/>
                <w:sz w:val="24"/>
              </w:rPr>
              <w:t>Service</w:t>
            </w:r>
            <w:proofErr w:type="spellEnd"/>
            <w:r>
              <w:rPr>
                <w:sz w:val="24"/>
              </w:rPr>
              <w:t xml:space="preserve"> Level </w:t>
            </w:r>
            <w:proofErr w:type="spellStart"/>
            <w:r>
              <w:rPr>
                <w:rFonts w:hint="eastAsia"/>
                <w:sz w:val="24"/>
              </w:rPr>
              <w:t>Agreement</w:t>
            </w:r>
            <w:r>
              <w:rPr>
                <w:rFonts w:hint="eastAsia"/>
                <w:sz w:val="24"/>
              </w:rPr>
              <w:t>，服务等级协议）核算，绿电属性是客户价值而非自动补贴</w:t>
            </w:r>
            <w:proofErr w:type="spellEnd"/>
          </w:p>
        </w:tc>
      </w:tr>
      <w:tr w:rsidR="00A16DFC" ns2:paraId="32DC955D" ns2:textId="77777777">
        <w:trPr>
          <w:cantSplit/>
        </w:trPr>
        <w:tc>
          <w:tcPr>
            <w:tcW w:w="1930" w:type="dxa"/>
          </w:tcPr>
          <w:p ns2:paraId="28B433D5" ns2:textId="77777777" w:rsidR="00A16DFC" w:rsidRDefault="00000000">
            <w:pPr>
              <w:spacing w:line="276" w:lineRule="auto"/>
              <w:jc w:val="left"/>
              <w:rPr>
                <w:sz w:val="17"/>
              </w:rPr>
            </w:pPr>
            <w:proofErr w:type="spellStart"/>
            <w:r>
              <w:rPr>
                <w:rFonts w:hint="eastAsia"/>
                <w:sz w:val="24"/>
              </w:rPr>
              <w:t>绿色航运燃料</w:t>
            </w:r>
            <w:proofErr w:type="spellEnd"/>
          </w:p>
        </w:tc>
        <w:tc>
          <w:tcPr>
            <w:tcW w:w="4378" w:type="dxa"/>
          </w:tcPr>
          <w:p ns2:paraId="24353332" ns2:textId="77777777" w:rsidR="00A16DFC" w:rsidRDefault="00000000">
            <w:pPr>
              <w:spacing w:line="276" w:lineRule="auto"/>
              <w:jc w:val="left"/>
              <w:rPr>
                <w:lang w:eastAsia="zh-CN"/>
              </w:rPr>
            </w:pPr>
            <w:r>
              <w:rPr>
                <w:rFonts w:hint="eastAsia"/>
                <w:sz w:val="24"/>
                <w:lang w:eastAsia="zh-CN"/>
              </w:rPr>
              <w:t>上海已形成绿色甲醇加注作业实践；甲醇、氨等危险货物的运输和加注仍须分别满足海事监管、作业许可和安全技术要求</w:t>
            </w:r>
            <w:r>
              <w:rPr>
                <w:rFonts w:hint="eastAsia"/>
                <w:sz w:val="24"/>
                <w:lang w:eastAsia="zh-CN"/>
              </w:rPr>
              <w:t>[7][20]</w:t>
            </w:r>
          </w:p>
        </w:tc>
        <w:tc>
          <w:tcPr>
            <w:tcW w:w="3340" w:type="dxa"/>
          </w:tcPr>
          <w:p ns2:paraId="27F9BD36" ns2:textId="77777777" w:rsidR="00A16DFC" w:rsidRDefault="00000000">
            <w:pPr>
              <w:spacing w:line="276" w:lineRule="auto"/>
              <w:jc w:val="left"/>
              <w:rPr>
                <w:lang w:eastAsia="zh-CN"/>
              </w:rPr>
            </w:pPr>
            <w:r>
              <w:rPr>
                <w:rFonts w:hint="eastAsia"/>
                <w:sz w:val="24"/>
                <w:lang w:eastAsia="zh-CN"/>
              </w:rPr>
              <w:t>近期以成熟港区、固定作业水域和静态接口为主，液氨海上加注须另行完成许可、船级社和应急论证</w:t>
            </w:r>
          </w:p>
        </w:tc>
      </w:tr>
      <w:tr w:rsidR="00A16DFC" ns2:paraId="26FA4621" ns2:textId="77777777">
        <w:trPr>
          <w:cantSplit/>
        </w:trPr>
        <w:tc>
          <w:tcPr>
            <w:tcW w:w="1930" w:type="dxa"/>
          </w:tcPr>
          <w:p ns2:paraId="535AD4F8" ns2:textId="77777777" w:rsidR="00A16DFC" w:rsidRDefault="00000000">
            <w:pPr>
              <w:spacing w:line="276" w:lineRule="auto"/>
              <w:jc w:val="left"/>
              <w:rPr>
                <w:sz w:val="17"/>
              </w:rPr>
            </w:pPr>
            <w:proofErr w:type="spellStart"/>
            <w:r>
              <w:rPr>
                <w:rFonts w:hint="eastAsia"/>
                <w:sz w:val="24"/>
              </w:rPr>
              <w:t>海域立体分层设权</w:t>
            </w:r>
            <w:proofErr w:type="spellEnd"/>
          </w:p>
        </w:tc>
        <w:tc>
          <w:tcPr>
            <w:tcW w:w="4378" w:type="dxa"/>
          </w:tcPr>
          <w:p ns2:paraId="5EA9132C" ns2:textId="77777777" w:rsidR="00A16DFC" w:rsidRDefault="00000000">
            <w:pPr>
              <w:spacing w:line="276" w:lineRule="auto"/>
              <w:jc w:val="left"/>
              <w:rPr>
                <w:lang w:eastAsia="zh-CN"/>
              </w:rPr>
            </w:pPr>
            <w:r>
              <w:rPr>
                <w:rFonts w:hint="eastAsia"/>
                <w:sz w:val="24"/>
                <w:lang w:eastAsia="zh-CN"/>
              </w:rPr>
              <w:t>海南对海底数据中心等立体用海实行分层设权，陵水海底数据中心一期用海仅</w:t>
            </w:r>
            <w:r>
              <w:rPr>
                <w:sz w:val="24"/>
                <w:lang w:eastAsia="zh-CN"/>
              </w:rPr>
              <w:t xml:space="preserve"> 14.46 </w:t>
            </w:r>
            <w:r>
              <w:rPr>
                <w:rFonts w:hint="eastAsia"/>
                <w:sz w:val="24"/>
                <w:lang w:eastAsia="zh-CN"/>
              </w:rPr>
              <w:t>公顷</w:t>
            </w:r>
            <w:r>
              <w:rPr>
                <w:rFonts w:hint="eastAsia"/>
                <w:sz w:val="24"/>
                <w:lang w:eastAsia="zh-CN"/>
              </w:rPr>
              <w:t>[35]</w:t>
            </w:r>
          </w:p>
        </w:tc>
        <w:tc>
          <w:tcPr>
            <w:tcW w:w="3340" w:type="dxa"/>
          </w:tcPr>
          <w:p ns2:paraId="17515A1A" ns2:textId="77777777" w:rsidR="00A16DFC" w:rsidRDefault="00000000">
            <w:pPr>
              <w:spacing w:line="276" w:lineRule="auto"/>
              <w:jc w:val="left"/>
              <w:rPr>
                <w:lang w:eastAsia="zh-CN"/>
              </w:rPr>
            </w:pPr>
            <w:r>
              <w:rPr>
                <w:rFonts w:hint="eastAsia"/>
                <w:sz w:val="24"/>
                <w:lang w:eastAsia="zh-CN"/>
              </w:rPr>
              <w:t>多业主共址、分层用海须按省级实践确认权属与审批路径，进入敏感性情景</w:t>
            </w:r>
          </w:p>
        </w:tc>
      </w:tr>
    </w:tbl>
    <w:p ns2:paraId="6A6119AE" ns2:textId="2071C198" w:rsidR="00A16DFC" w:rsidRDefault="00305267">
      <w:pPr>
        <w:pStyle w:val="31"/>
        <w:rPr>
          <w:lang w:eastAsia="zh-CN"/>
        </w:rPr>
      </w:pPr>
      <w:bookmarkStart w:id="160" w:name="_Toc237592118"/>
      <w:bookmarkEnd w:id="158"/>
      <w:r>
        <w:rPr>
          <w:rFonts w:ascii="宋体" w:eastAsia="宋体" w:hAnsi="宋体" w:hint="eastAsia"/>
          <w:lang w:eastAsia="zh-CN"/>
        </w:rPr>
        <w:lastRenderedPageBreak/>
        <w:t>（二）</w:t>
      </w:r>
      <w:r>
        <w:rPr>
          <w:lang w:eastAsia="zh-CN"/>
        </w:rPr>
        <w:t xml:space="preserve"> </w:t>
      </w:r>
      <w:r>
        <w:rPr>
          <w:rFonts w:hint="eastAsia"/>
          <w:lang w:eastAsia="zh-CN"/>
        </w:rPr>
        <w:t>示范场址与验收</w:t>
      </w:r>
      <w:bookmarkEnd w:id="160"/>
    </w:p>
    <w:p ns2:paraId="2A23232B" ns2:textId="7D45B611" w:rsidR="00A16DFC" w:rsidRPr="007E6CAB" w:rsidRDefault="00000000">
      <w:pPr>
        <w:pStyle w:val="af1"/>
        <w:spacing w:after="50" w:line="269" w:lineRule="auto"/>
        <w:rPr>
          <w:sz w:val="28"/>
          <w:szCs w:val="28"/>
          <w:lang w:eastAsia="zh-CN"/>
        </w:rPr>
      </w:pPr>
      <w:r w:rsidRPr="007E6CAB">
        <w:rPr>
          <w:sz w:val="28"/>
          <w:szCs w:val="28"/>
          <w:lang w:eastAsia="zh-CN"/>
        </w:rPr>
        <w:t>在假设权重下，莆田南日岛</w:t>
      </w:r>
      <w:r w:rsidRPr="007E6CAB">
        <w:rPr>
          <w:sz w:val="28"/>
          <w:szCs w:val="28"/>
          <w:lang w:eastAsia="zh-CN"/>
        </w:rPr>
        <w:t>—</w:t>
      </w:r>
      <w:r w:rsidRPr="007E6CAB">
        <w:rPr>
          <w:sz w:val="28"/>
          <w:szCs w:val="28"/>
          <w:lang w:eastAsia="zh-CN"/>
        </w:rPr>
        <w:t>湄洲湾外海得分最高，具有国能资产衔接、台风与外海扩展代表性；具体水深、岸基保障、接入路径、通信和客户条件仍需预可研核实</w:t>
      </w:r>
      <w:r w:rsidRPr="007E6CAB">
        <w:rPr>
          <w:sz w:val="28"/>
          <w:szCs w:val="28"/>
          <w:lang w:eastAsia="zh-CN"/>
        </w:rPr>
        <w:t>[3][21][25]</w:t>
      </w:r>
      <w:r w:rsidRPr="007E6CAB">
        <w:rPr>
          <w:sz w:val="28"/>
          <w:szCs w:val="28"/>
          <w:lang w:eastAsia="zh-CN"/>
        </w:rPr>
        <w:t>。</w:t>
      </w:r>
    </w:p>
    <w:p ns2:paraId="2109053C" ns2:textId="77777777" w:rsidR="00A16DFC" w:rsidRDefault="00000000">
      <w:pPr>
        <w:pStyle w:val="afe"/>
        <w:keepNext/>
        <w:spacing w:before="80" w:after="40" w:line="269" w:lineRule="auto"/>
        <w:rPr>
          <w:lang w:eastAsia="zh-CN"/>
        </w:rPr>
      </w:pPr>
      <w:r>
        <w:rPr>
          <w:rFonts w:hint="eastAsia"/>
          <w:sz w:val="19"/>
          <w:lang w:eastAsia="zh-CN"/>
        </w:rPr>
        <w:t>表</w:t>
      </w:r>
      <w:r>
        <w:rPr>
          <w:rFonts w:hint="eastAsia"/>
          <w:sz w:val="19"/>
          <w:lang w:eastAsia="zh-CN"/>
        </w:rPr>
        <w:t>6-5</w:t>
      </w:r>
      <w:r>
        <w:rPr>
          <w:sz w:val="19"/>
          <w:lang w:eastAsia="zh-CN"/>
        </w:rPr>
        <w:t xml:space="preserve"> </w:t>
      </w:r>
      <w:r>
        <w:rPr>
          <w:rFonts w:hint="eastAsia"/>
          <w:sz w:val="19"/>
          <w:lang w:eastAsia="zh-CN"/>
        </w:rPr>
        <w:t>候选场址多准则决策分析（</w:t>
      </w:r>
      <w:r>
        <w:rPr>
          <w:rFonts w:hint="eastAsia"/>
          <w:sz w:val="19"/>
          <w:lang w:eastAsia="zh-CN"/>
        </w:rPr>
        <w:t>MCDA</w:t>
      </w:r>
      <w:r>
        <w:rPr>
          <w:rFonts w:hint="eastAsia"/>
          <w:sz w:val="19"/>
          <w:lang w:eastAsia="zh-CN"/>
        </w:rPr>
        <w:t>）评分表</w:t>
      </w:r>
    </w:p>
    <w:tbl>
      <w:tblPr>
        <w:tblStyle w:val="aff6"/>
        <w:tblW w:w="4900" w:type="pct"/>
        <w:tblLayout w:type="fixed"/>
        <w:tblLook w:val="04A0" w:firstRow="1" w:lastRow="0" w:firstColumn="1" w:lastColumn="0" w:noHBand="0" w:noVBand="1"/>
      </w:tblPr>
      <w:tblGrid>
        <w:gridCol w:w="1619"/>
        <w:gridCol w:w="1205"/>
        <w:gridCol w:w="1953"/>
        <w:gridCol w:w="1952"/>
        <w:gridCol w:w="2812"/>
      </w:tblGrid>
      <w:tr w:rsidR="00A16DFC" ns2:paraId="5953C813" ns2:textId="77777777">
        <w:trPr>
          <w:cantSplit/>
          <w:tblHeader/>
        </w:trPr>
        <w:tc>
          <w:tcPr>
            <w:tcW w:w="1621" w:type="dxa"/>
          </w:tcPr>
          <w:p ns2:paraId="721A95C0" ns2:textId="77777777" w:rsidR="00A16DFC" w:rsidRDefault="00000000">
            <w:pPr>
              <w:keepNext/>
              <w:spacing w:line="276" w:lineRule="auto"/>
              <w:jc w:val="center"/>
              <w:rPr>
                <w:sz w:val="17"/>
              </w:rPr>
            </w:pPr>
            <w:proofErr w:type="spellStart"/>
            <w:r>
              <w:rPr>
                <w:rFonts w:hint="eastAsia"/>
                <w:b/>
                <w:bCs/>
                <w:sz w:val="24"/>
              </w:rPr>
              <w:t>评价维度</w:t>
            </w:r>
            <w:proofErr w:type="spellEnd"/>
          </w:p>
        </w:tc>
        <w:tc>
          <w:tcPr>
            <w:tcW w:w="1206" w:type="dxa"/>
          </w:tcPr>
          <w:p ns2:paraId="00EFE77B" ns2:textId="77777777" w:rsidR="00A16DFC" w:rsidRDefault="00000000">
            <w:pPr>
              <w:keepNext/>
              <w:spacing w:line="276" w:lineRule="auto"/>
              <w:jc w:val="center"/>
              <w:rPr>
                <w:sz w:val="17"/>
              </w:rPr>
            </w:pPr>
            <w:proofErr w:type="spellStart"/>
            <w:r>
              <w:rPr>
                <w:rFonts w:hint="eastAsia"/>
                <w:b/>
                <w:bCs/>
                <w:sz w:val="24"/>
              </w:rPr>
              <w:t>权重</w:t>
            </w:r>
            <w:proofErr w:type="spellEnd"/>
          </w:p>
        </w:tc>
        <w:tc>
          <w:tcPr>
            <w:tcW w:w="1955" w:type="dxa"/>
          </w:tcPr>
          <w:p ns2:paraId="0E900F8F" ns2:textId="77777777" w:rsidR="00A16DFC" w:rsidRDefault="00000000">
            <w:pPr>
              <w:keepNext/>
              <w:spacing w:line="276" w:lineRule="auto"/>
              <w:jc w:val="center"/>
              <w:rPr>
                <w:lang w:eastAsia="zh-CN"/>
              </w:rPr>
            </w:pPr>
            <w:r>
              <w:rPr>
                <w:rFonts w:hint="eastAsia"/>
                <w:b/>
                <w:bCs/>
                <w:sz w:val="24"/>
                <w:lang w:eastAsia="zh-CN"/>
              </w:rPr>
              <w:t>福建莆田（评分</w:t>
            </w:r>
            <w:r>
              <w:rPr>
                <w:rFonts w:hint="eastAsia"/>
                <w:b/>
                <w:bCs/>
                <w:sz w:val="24"/>
                <w:lang w:eastAsia="zh-CN"/>
              </w:rPr>
              <w:t>/</w:t>
            </w:r>
            <w:r>
              <w:rPr>
                <w:rFonts w:hint="eastAsia"/>
                <w:b/>
                <w:bCs/>
                <w:sz w:val="24"/>
                <w:lang w:eastAsia="zh-CN"/>
              </w:rPr>
              <w:t>依据）</w:t>
            </w:r>
          </w:p>
        </w:tc>
        <w:tc>
          <w:tcPr>
            <w:tcW w:w="1954" w:type="dxa"/>
          </w:tcPr>
          <w:p ns2:paraId="47B1AB6E" ns2:textId="77777777" w:rsidR="00A16DFC" w:rsidRDefault="00000000">
            <w:pPr>
              <w:keepNext/>
              <w:spacing w:line="276" w:lineRule="auto"/>
              <w:jc w:val="center"/>
              <w:rPr>
                <w:lang w:eastAsia="zh-CN"/>
              </w:rPr>
            </w:pPr>
            <w:r>
              <w:rPr>
                <w:rFonts w:hint="eastAsia"/>
                <w:b/>
                <w:bCs/>
                <w:sz w:val="24"/>
                <w:lang w:eastAsia="zh-CN"/>
              </w:rPr>
              <w:t>广东珠海（评分</w:t>
            </w:r>
            <w:r>
              <w:rPr>
                <w:rFonts w:hint="eastAsia"/>
                <w:b/>
                <w:bCs/>
                <w:sz w:val="24"/>
                <w:lang w:eastAsia="zh-CN"/>
              </w:rPr>
              <w:t>/</w:t>
            </w:r>
            <w:r>
              <w:rPr>
                <w:rFonts w:hint="eastAsia"/>
                <w:b/>
                <w:bCs/>
                <w:sz w:val="24"/>
                <w:lang w:eastAsia="zh-CN"/>
              </w:rPr>
              <w:t>依据）</w:t>
            </w:r>
          </w:p>
        </w:tc>
        <w:tc>
          <w:tcPr>
            <w:tcW w:w="2815" w:type="dxa"/>
          </w:tcPr>
          <w:p ns2:paraId="060A6F12" ns2:textId="77777777" w:rsidR="00A16DFC" w:rsidRDefault="00000000">
            <w:pPr>
              <w:keepNext/>
              <w:spacing w:line="276" w:lineRule="auto"/>
              <w:jc w:val="center"/>
              <w:rPr>
                <w:lang w:eastAsia="zh-CN"/>
              </w:rPr>
            </w:pPr>
            <w:r>
              <w:rPr>
                <w:rFonts w:hint="eastAsia"/>
                <w:b/>
                <w:bCs/>
                <w:sz w:val="24"/>
                <w:lang w:eastAsia="zh-CN"/>
              </w:rPr>
              <w:t>山东渤中（评分</w:t>
            </w:r>
            <w:r>
              <w:rPr>
                <w:rFonts w:hint="eastAsia"/>
                <w:b/>
                <w:bCs/>
                <w:sz w:val="24"/>
                <w:lang w:eastAsia="zh-CN"/>
              </w:rPr>
              <w:t>/</w:t>
            </w:r>
            <w:r>
              <w:rPr>
                <w:rFonts w:hint="eastAsia"/>
                <w:b/>
                <w:bCs/>
                <w:sz w:val="24"/>
                <w:lang w:eastAsia="zh-CN"/>
              </w:rPr>
              <w:t>依据）</w:t>
            </w:r>
          </w:p>
        </w:tc>
      </w:tr>
      <w:tr w:rsidR="00A16DFC" ns2:paraId="52914321" ns2:textId="77777777">
        <w:trPr>
          <w:cantSplit/>
        </w:trPr>
        <w:tc>
          <w:tcPr>
            <w:tcW w:w="1621" w:type="dxa"/>
          </w:tcPr>
          <w:p ns2:paraId="7E2F6621" ns2:textId="77777777" w:rsidR="00A16DFC" w:rsidRDefault="00000000">
            <w:pPr>
              <w:spacing w:line="276" w:lineRule="auto"/>
              <w:jc w:val="left"/>
              <w:rPr>
                <w:sz w:val="17"/>
              </w:rPr>
            </w:pPr>
            <w:proofErr w:type="spellStart"/>
            <w:r>
              <w:rPr>
                <w:rFonts w:hint="eastAsia"/>
                <w:sz w:val="24"/>
              </w:rPr>
              <w:t>国能资产与团队衔接</w:t>
            </w:r>
            <w:proofErr w:type="spellEnd"/>
          </w:p>
        </w:tc>
        <w:tc>
          <w:tcPr>
            <w:tcW w:w="1206" w:type="dxa"/>
          </w:tcPr>
          <w:p ns2:paraId="7B6DE909" ns2:textId="77777777" w:rsidR="00A16DFC" w:rsidRDefault="00000000">
            <w:pPr>
              <w:spacing w:line="276" w:lineRule="auto"/>
              <w:jc w:val="left"/>
              <w:rPr>
                <w:sz w:val="17"/>
              </w:rPr>
            </w:pPr>
            <w:r>
              <w:rPr>
                <w:sz w:val="24"/>
              </w:rPr>
              <w:t>25%</w:t>
            </w:r>
          </w:p>
        </w:tc>
        <w:tc>
          <w:tcPr>
            <w:tcW w:w="1955" w:type="dxa"/>
          </w:tcPr>
          <w:p ns2:paraId="4291F196" ns2:textId="77777777" w:rsidR="00A16DFC" w:rsidRDefault="00000000">
            <w:pPr>
              <w:spacing w:line="276" w:lineRule="auto"/>
              <w:jc w:val="left"/>
              <w:rPr>
                <w:lang w:eastAsia="zh-CN"/>
              </w:rPr>
            </w:pPr>
            <w:r>
              <w:rPr>
                <w:rFonts w:hint="eastAsia"/>
                <w:sz w:val="24"/>
                <w:lang w:eastAsia="zh-CN"/>
              </w:rPr>
              <w:t>3</w:t>
            </w:r>
            <w:r>
              <w:rPr>
                <w:rFonts w:hint="eastAsia"/>
                <w:sz w:val="24"/>
                <w:lang w:eastAsia="zh-CN"/>
              </w:rPr>
              <w:t>：浮式平台与外海项目基础</w:t>
            </w:r>
            <w:r>
              <w:rPr>
                <w:rFonts w:hint="eastAsia"/>
                <w:sz w:val="24"/>
                <w:lang w:eastAsia="zh-CN"/>
              </w:rPr>
              <w:t>[3][21]</w:t>
            </w:r>
          </w:p>
        </w:tc>
        <w:tc>
          <w:tcPr>
            <w:tcW w:w="1954" w:type="dxa"/>
          </w:tcPr>
          <w:p ns2:paraId="73EDCFF2" ns2: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：高栏一、川岛二项目衔接</w:t>
            </w:r>
            <w:r>
              <w:rPr>
                <w:rFonts w:hint="eastAsia"/>
                <w:sz w:val="24"/>
                <w:lang w:eastAsia="zh-CN"/>
              </w:rPr>
              <w:t>[22][23]</w:t>
            </w:r>
          </w:p>
        </w:tc>
        <w:tc>
          <w:tcPr>
            <w:tcW w:w="2815" w:type="dxa"/>
          </w:tcPr>
          <w:p ns2:paraId="054F698F" ns2:textId="77777777" w:rsidR="00A16DFC" w:rsidRDefault="00000000">
            <w:pPr>
              <w:spacing w:line="276" w:lineRule="auto"/>
              <w:jc w:val="left"/>
              <w:rPr>
                <w:lang w:eastAsia="zh-CN"/>
              </w:rPr>
            </w:pPr>
            <w:r>
              <w:rPr>
                <w:rFonts w:hint="eastAsia"/>
                <w:sz w:val="24"/>
                <w:lang w:eastAsia="zh-CN"/>
              </w:rPr>
              <w:t>3</w:t>
            </w:r>
            <w:r>
              <w:rPr>
                <w:rFonts w:hint="eastAsia"/>
                <w:sz w:val="24"/>
                <w:lang w:eastAsia="zh-CN"/>
              </w:rPr>
              <w:t>：渤中</w:t>
            </w:r>
            <w:r>
              <w:rPr>
                <w:sz w:val="24"/>
                <w:lang w:eastAsia="zh-CN"/>
              </w:rPr>
              <w:t xml:space="preserve"> B2 </w:t>
            </w:r>
            <w:r>
              <w:rPr>
                <w:rFonts w:hint="eastAsia"/>
                <w:sz w:val="24"/>
                <w:lang w:eastAsia="zh-CN"/>
              </w:rPr>
              <w:t>及山东运维体系</w:t>
            </w:r>
            <w:r>
              <w:rPr>
                <w:rFonts w:hint="eastAsia"/>
                <w:sz w:val="24"/>
                <w:lang w:eastAsia="zh-CN"/>
              </w:rPr>
              <w:t>[24]</w:t>
            </w:r>
          </w:p>
        </w:tc>
      </w:tr>
      <w:tr w:rsidR="00A16DFC" ns2:paraId="104B7219" ns2:textId="77777777">
        <w:trPr>
          <w:cantSplit/>
        </w:trPr>
        <w:tc>
          <w:tcPr>
            <w:tcW w:w="1621" w:type="dxa"/>
          </w:tcPr>
          <w:p ns2:paraId="29C91AF6" ns2:textId="77777777" w:rsidR="00A16DFC" w:rsidRDefault="00000000">
            <w:pPr>
              <w:spacing w:line="276" w:lineRule="auto"/>
              <w:jc w:val="left"/>
              <w:rPr>
                <w:lang w:eastAsia="zh-CN"/>
              </w:rPr>
            </w:pPr>
            <w:r>
              <w:rPr>
                <w:rFonts w:hint="eastAsia"/>
                <w:sz w:val="24"/>
                <w:lang w:eastAsia="zh-CN"/>
              </w:rPr>
              <w:t>深远海与极端海况代表性</w:t>
            </w:r>
          </w:p>
        </w:tc>
        <w:tc>
          <w:tcPr>
            <w:tcW w:w="1206" w:type="dxa"/>
          </w:tcPr>
          <w:p ns2:paraId="231C1E45" ns2:textId="77777777" w:rsidR="00A16DFC" w:rsidRDefault="00000000">
            <w:pPr>
              <w:spacing w:line="276" w:lineRule="auto"/>
              <w:jc w:val="left"/>
              <w:rPr>
                <w:sz w:val="17"/>
              </w:rPr>
            </w:pPr>
            <w:r>
              <w:rPr>
                <w:sz w:val="24"/>
              </w:rPr>
              <w:t>20%</w:t>
            </w:r>
          </w:p>
        </w:tc>
        <w:tc>
          <w:tcPr>
            <w:tcW w:w="1955" w:type="dxa"/>
          </w:tcPr>
          <w:p ns2:paraId="08C1FAD0" ns2:textId="77777777" w:rsidR="00A16DFC" w:rsidRDefault="00000000">
            <w:pPr>
              <w:spacing w:line="276" w:lineRule="auto"/>
              <w:jc w:val="left"/>
              <w:rPr>
                <w:lang w:eastAsia="zh-CN"/>
              </w:rPr>
            </w:pPr>
            <w:r>
              <w:rPr>
                <w:rFonts w:hint="eastAsia"/>
                <w:sz w:val="24"/>
                <w:lang w:eastAsia="zh-CN"/>
              </w:rPr>
              <w:t>3</w:t>
            </w:r>
            <w:r>
              <w:rPr>
                <w:rFonts w:hint="eastAsia"/>
                <w:sz w:val="24"/>
                <w:lang w:eastAsia="zh-CN"/>
              </w:rPr>
              <w:t>：浮式、台风与外海扩展条件兼备</w:t>
            </w:r>
          </w:p>
        </w:tc>
        <w:tc>
          <w:tcPr>
            <w:tcW w:w="1954" w:type="dxa"/>
          </w:tcPr>
          <w:p ns2:paraId="14BFA474" ns2: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：台风与海工条件典型，具体水深待核</w:t>
            </w:r>
          </w:p>
        </w:tc>
        <w:tc>
          <w:tcPr>
            <w:tcW w:w="2815" w:type="dxa"/>
          </w:tcPr>
          <w:p ns2:paraId="1714B409" ns2:textId="77777777" w:rsidR="00A16DFC" w:rsidRDefault="00000000">
            <w:pPr>
              <w:spacing w:line="276" w:lineRule="auto"/>
              <w:jc w:val="left"/>
              <w:rPr>
                <w:lang w:eastAsia="zh-CN"/>
              </w:rPr>
            </w:pPr>
            <w:r>
              <w:rPr>
                <w:rFonts w:hint="eastAsia"/>
                <w:sz w:val="24"/>
                <w:lang w:eastAsia="zh-CN"/>
              </w:rPr>
              <w:t>1</w:t>
            </w:r>
            <w:r>
              <w:rPr>
                <w:rFonts w:hint="eastAsia"/>
                <w:sz w:val="24"/>
                <w:lang w:eastAsia="zh-CN"/>
              </w:rPr>
              <w:t>：现有水深较浅，不能代表深远海浮式</w:t>
            </w:r>
          </w:p>
        </w:tc>
      </w:tr>
      <w:tr w:rsidR="00A16DFC" ns2:paraId="5A099175" ns2:textId="77777777">
        <w:trPr>
          <w:cantSplit/>
        </w:trPr>
        <w:tc>
          <w:tcPr>
            <w:tcW w:w="1621" w:type="dxa"/>
          </w:tcPr>
          <w:p ns2:paraId="3964DEBB" ns2:textId="77777777" w:rsidR="00A16DFC" w:rsidRDefault="00000000">
            <w:pPr>
              <w:spacing w:line="276" w:lineRule="auto"/>
              <w:jc w:val="left"/>
              <w:rPr>
                <w:sz w:val="17"/>
              </w:rPr>
            </w:pPr>
            <w:proofErr w:type="spellStart"/>
            <w:r>
              <w:rPr>
                <w:rFonts w:hint="eastAsia"/>
                <w:sz w:val="24"/>
              </w:rPr>
              <w:t>港口海工与运维条件</w:t>
            </w:r>
            <w:proofErr w:type="spellEnd"/>
          </w:p>
        </w:tc>
        <w:tc>
          <w:tcPr>
            <w:tcW w:w="1206" w:type="dxa"/>
          </w:tcPr>
          <w:p ns2:paraId="6DC187DE" ns2:textId="77777777" w:rsidR="00A16DFC" w:rsidRDefault="00000000">
            <w:pPr>
              <w:spacing w:line="276" w:lineRule="auto"/>
              <w:jc w:val="left"/>
              <w:rPr>
                <w:sz w:val="17"/>
              </w:rPr>
            </w:pPr>
            <w:r>
              <w:rPr>
                <w:sz w:val="24"/>
              </w:rPr>
              <w:t>15%</w:t>
            </w:r>
          </w:p>
        </w:tc>
        <w:tc>
          <w:tcPr>
            <w:tcW w:w="1955" w:type="dxa"/>
          </w:tcPr>
          <w:p ns2:paraId="34864AFB" ns2: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：湄洲湾港可支撑总装与运维</w:t>
            </w:r>
          </w:p>
        </w:tc>
        <w:tc>
          <w:tcPr>
            <w:tcW w:w="1954" w:type="dxa"/>
          </w:tcPr>
          <w:p ns2:paraId="1EF7586D" ns2:textId="77777777" w:rsidR="00A16DFC" w:rsidRDefault="00000000">
            <w:pPr>
              <w:spacing w:line="276" w:lineRule="auto"/>
              <w:jc w:val="left"/>
              <w:rPr>
                <w:lang w:eastAsia="zh-CN"/>
              </w:rPr>
            </w:pPr>
            <w:r>
              <w:rPr>
                <w:rFonts w:hint="eastAsia"/>
                <w:sz w:val="24"/>
                <w:lang w:eastAsia="zh-CN"/>
              </w:rPr>
              <w:t>3</w:t>
            </w:r>
            <w:r>
              <w:rPr>
                <w:rFonts w:hint="eastAsia"/>
                <w:sz w:val="24"/>
                <w:lang w:eastAsia="zh-CN"/>
              </w:rPr>
              <w:t>：大湾区港口、制造与海工资源密集</w:t>
            </w:r>
          </w:p>
        </w:tc>
        <w:tc>
          <w:tcPr>
            <w:tcW w:w="2815" w:type="dxa"/>
          </w:tcPr>
          <w:p ns2:paraId="12080DE4" ns2:textId="77777777" w:rsidR="00A16DFC" w:rsidRDefault="00000000">
            <w:pPr>
              <w:spacing w:line="276" w:lineRule="auto"/>
              <w:jc w:val="left"/>
              <w:rPr>
                <w:lang w:eastAsia="zh-CN"/>
              </w:rPr>
            </w:pPr>
            <w:r>
              <w:rPr>
                <w:rFonts w:hint="eastAsia"/>
                <w:sz w:val="24"/>
                <w:lang w:eastAsia="zh-CN"/>
              </w:rPr>
              <w:t>3</w:t>
            </w:r>
            <w:r>
              <w:rPr>
                <w:rFonts w:hint="eastAsia"/>
                <w:sz w:val="24"/>
                <w:lang w:eastAsia="zh-CN"/>
              </w:rPr>
              <w:t>：港群与规模化建设经验成熟</w:t>
            </w:r>
          </w:p>
        </w:tc>
      </w:tr>
      <w:tr w:rsidR="00A16DFC" ns2:paraId="61755677" ns2:textId="77777777">
        <w:trPr>
          <w:cantSplit/>
        </w:trPr>
        <w:tc>
          <w:tcPr>
            <w:tcW w:w="1621" w:type="dxa"/>
          </w:tcPr>
          <w:p ns2:paraId="3C1E2719" ns2:textId="77777777" w:rsidR="00A16DFC" w:rsidRDefault="00000000">
            <w:pPr>
              <w:spacing w:line="276" w:lineRule="auto"/>
              <w:jc w:val="left"/>
              <w:rPr>
                <w:lang w:eastAsia="zh-CN"/>
              </w:rPr>
            </w:pPr>
            <w:r>
              <w:rPr>
                <w:rFonts w:hint="eastAsia"/>
                <w:sz w:val="24"/>
                <w:lang w:eastAsia="zh-CN"/>
              </w:rPr>
              <w:t>电力、柔性负荷与消纳</w:t>
            </w:r>
          </w:p>
        </w:tc>
        <w:tc>
          <w:tcPr>
            <w:tcW w:w="1206" w:type="dxa"/>
          </w:tcPr>
          <w:p ns2:paraId="6BCEABA4" ns2:textId="77777777" w:rsidR="00A16DFC" w:rsidRDefault="00000000">
            <w:pPr>
              <w:spacing w:line="276" w:lineRule="auto"/>
              <w:jc w:val="left"/>
              <w:rPr>
                <w:sz w:val="17"/>
              </w:rPr>
            </w:pPr>
            <w:r>
              <w:rPr>
                <w:sz w:val="24"/>
              </w:rPr>
              <w:t>15%</w:t>
            </w:r>
          </w:p>
        </w:tc>
        <w:tc>
          <w:tcPr>
            <w:tcW w:w="1955" w:type="dxa"/>
          </w:tcPr>
          <w:p ns2:paraId="729BB04E" ns2: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：临港产业、港航与海洋场景可培育</w:t>
            </w:r>
          </w:p>
        </w:tc>
        <w:tc>
          <w:tcPr>
            <w:tcW w:w="1954" w:type="dxa"/>
          </w:tcPr>
          <w:p ns2:paraId="59C798BF" ns2:textId="77777777" w:rsidR="00A16DFC" w:rsidRDefault="00000000">
            <w:pPr>
              <w:spacing w:line="276" w:lineRule="auto"/>
              <w:jc w:val="left"/>
              <w:rPr>
                <w:lang w:eastAsia="zh-CN"/>
              </w:rPr>
            </w:pPr>
            <w:r>
              <w:rPr>
                <w:rFonts w:hint="eastAsia"/>
                <w:sz w:val="24"/>
                <w:lang w:eastAsia="zh-CN"/>
              </w:rPr>
              <w:t>3</w:t>
            </w:r>
            <w:r>
              <w:rPr>
                <w:rFonts w:hint="eastAsia"/>
                <w:sz w:val="24"/>
                <w:lang w:eastAsia="zh-CN"/>
              </w:rPr>
              <w:t>：港航、制造、通信与客户密度高</w:t>
            </w:r>
          </w:p>
        </w:tc>
        <w:tc>
          <w:tcPr>
            <w:tcW w:w="2815" w:type="dxa"/>
          </w:tcPr>
          <w:p ns2:paraId="593BAD54" ns2: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：港口、工业负荷与海洋服务基础较好</w:t>
            </w:r>
          </w:p>
        </w:tc>
      </w:tr>
      <w:tr w:rsidR="00A16DFC" ns2:paraId="3F577D2A" ns2:textId="77777777">
        <w:trPr>
          <w:cantSplit/>
        </w:trPr>
        <w:tc>
          <w:tcPr>
            <w:tcW w:w="1621" w:type="dxa"/>
          </w:tcPr>
          <w:p ns2:paraId="6D830319" ns2:textId="77777777" w:rsidR="00A16DFC" w:rsidRDefault="00000000">
            <w:pPr>
              <w:spacing w:line="276" w:lineRule="auto"/>
              <w:jc w:val="left"/>
              <w:rPr>
                <w:sz w:val="17"/>
              </w:rPr>
            </w:pPr>
            <w:proofErr w:type="spellStart"/>
            <w:r>
              <w:rPr>
                <w:rFonts w:hint="eastAsia"/>
                <w:sz w:val="24"/>
              </w:rPr>
              <w:t>算力与通信条件</w:t>
            </w:r>
            <w:proofErr w:type="spellEnd"/>
          </w:p>
        </w:tc>
        <w:tc>
          <w:tcPr>
            <w:tcW w:w="1206" w:type="dxa"/>
          </w:tcPr>
          <w:p ns2:paraId="561AB730" ns2:textId="77777777" w:rsidR="00A16DFC" w:rsidRDefault="00000000">
            <w:pPr>
              <w:spacing w:line="276" w:lineRule="auto"/>
              <w:jc w:val="left"/>
              <w:rPr>
                <w:sz w:val="17"/>
              </w:rPr>
            </w:pPr>
            <w:r>
              <w:rPr>
                <w:sz w:val="24"/>
              </w:rPr>
              <w:t>10%</w:t>
            </w:r>
          </w:p>
        </w:tc>
        <w:tc>
          <w:tcPr>
            <w:tcW w:w="1955" w:type="dxa"/>
          </w:tcPr>
          <w:p ns2:paraId="59F295DC" ns2: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：可承接沿海城市非实时业务</w:t>
            </w:r>
          </w:p>
        </w:tc>
        <w:tc>
          <w:tcPr>
            <w:tcW w:w="1954" w:type="dxa"/>
          </w:tcPr>
          <w:p ns2:paraId="4A6C0891" ns2:textId="77777777" w:rsidR="00A16DFC" w:rsidRDefault="00000000">
            <w:pPr>
              <w:spacing w:line="276" w:lineRule="auto"/>
              <w:jc w:val="left"/>
              <w:rPr>
                <w:lang w:eastAsia="zh-CN"/>
              </w:rPr>
            </w:pPr>
            <w:r>
              <w:rPr>
                <w:rFonts w:hint="eastAsia"/>
                <w:sz w:val="24"/>
                <w:lang w:eastAsia="zh-CN"/>
              </w:rPr>
              <w:t>3</w:t>
            </w:r>
            <w:r>
              <w:rPr>
                <w:rFonts w:hint="eastAsia"/>
                <w:sz w:val="24"/>
                <w:lang w:eastAsia="zh-CN"/>
              </w:rPr>
              <w:t>：客户、网络与算力需求密集</w:t>
            </w:r>
          </w:p>
        </w:tc>
        <w:tc>
          <w:tcPr>
            <w:tcW w:w="2815" w:type="dxa"/>
          </w:tcPr>
          <w:p ns2:paraId="2D916EE1" ns2: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：城市群与工业数字化需求</w:t>
            </w:r>
          </w:p>
        </w:tc>
      </w:tr>
      <w:tr w:rsidR="00A16DFC" ns2:paraId="0527303C" ns2:textId="77777777">
        <w:trPr>
          <w:cantSplit/>
        </w:trPr>
        <w:tc>
          <w:tcPr>
            <w:tcW w:w="1621" w:type="dxa"/>
          </w:tcPr>
          <w:p ns2:paraId="1A697C6B" ns2:textId="77777777" w:rsidR="00A16DFC" w:rsidRDefault="00000000">
            <w:pPr>
              <w:spacing w:line="276" w:lineRule="auto"/>
              <w:jc w:val="left"/>
              <w:rPr>
                <w:sz w:val="17"/>
              </w:rPr>
            </w:pPr>
            <w:proofErr w:type="spellStart"/>
            <w:r>
              <w:rPr>
                <w:rFonts w:hint="eastAsia"/>
                <w:sz w:val="24"/>
              </w:rPr>
              <w:t>审批与扩展空间</w:t>
            </w:r>
            <w:proofErr w:type="spellEnd"/>
          </w:p>
        </w:tc>
        <w:tc>
          <w:tcPr>
            <w:tcW w:w="1206" w:type="dxa"/>
          </w:tcPr>
          <w:p ns2:paraId="5BD6C546" ns2:textId="77777777" w:rsidR="00A16DFC" w:rsidRDefault="00000000">
            <w:pPr>
              <w:spacing w:line="276" w:lineRule="auto"/>
              <w:jc w:val="left"/>
              <w:rPr>
                <w:sz w:val="17"/>
              </w:rPr>
            </w:pPr>
            <w:r>
              <w:rPr>
                <w:sz w:val="24"/>
              </w:rPr>
              <w:t>15%</w:t>
            </w:r>
          </w:p>
        </w:tc>
        <w:tc>
          <w:tcPr>
            <w:tcW w:w="1955" w:type="dxa"/>
          </w:tcPr>
          <w:p ns2:paraId="595AF54E" ns2: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：有项目基础，用海冲突仍需协调</w:t>
            </w:r>
          </w:p>
        </w:tc>
        <w:tc>
          <w:tcPr>
            <w:tcW w:w="1954" w:type="dxa"/>
          </w:tcPr>
          <w:p ns2:paraId="11819A3D" ns2:textId="77777777" w:rsidR="00A16DFC" w:rsidRDefault="00000000">
            <w:pPr>
              <w:spacing w:line="276" w:lineRule="auto"/>
              <w:jc w:val="left"/>
              <w:rPr>
                <w:lang w:eastAsia="zh-CN"/>
              </w:rPr>
            </w:pPr>
            <w:r>
              <w:rPr>
                <w:rFonts w:hint="eastAsia"/>
                <w:sz w:val="24"/>
                <w:lang w:eastAsia="zh-CN"/>
              </w:rPr>
              <w:t>1</w:t>
            </w:r>
            <w:r>
              <w:rPr>
                <w:rFonts w:hint="eastAsia"/>
                <w:sz w:val="24"/>
                <w:lang w:eastAsia="zh-CN"/>
              </w:rPr>
              <w:t>：航道、生态与海域利用强度约束较多</w:t>
            </w:r>
          </w:p>
        </w:tc>
        <w:tc>
          <w:tcPr>
            <w:tcW w:w="2815" w:type="dxa"/>
          </w:tcPr>
          <w:p ns2:paraId="3406D507" ns2:textId="77777777" w:rsidR="00A16DFC" w:rsidRDefault="00000000">
            <w:pPr>
              <w:spacing w:line="276" w:lineRule="auto"/>
              <w:jc w:val="left"/>
              <w:rPr>
                <w:lang w:eastAsia="zh-CN"/>
              </w:rPr>
            </w:pPr>
            <w:r>
              <w:rPr>
                <w:rFonts w:hint="eastAsia"/>
                <w:sz w:val="24"/>
                <w:lang w:eastAsia="zh-CN"/>
              </w:rPr>
              <w:t>2</w:t>
            </w:r>
            <w:r>
              <w:rPr>
                <w:rFonts w:hint="eastAsia"/>
                <w:sz w:val="24"/>
                <w:lang w:eastAsia="zh-CN"/>
              </w:rPr>
              <w:t>：审批与施工经验成熟，外海扩展待论证</w:t>
            </w:r>
          </w:p>
        </w:tc>
      </w:tr>
      <w:tr w:rsidR="00A16DFC" ns2:paraId="22CD1B22" ns2:textId="77777777">
        <w:trPr>
          <w:cantSplit/>
        </w:trPr>
        <w:tc>
          <w:tcPr>
            <w:tcW w:w="1621" w:type="dxa"/>
          </w:tcPr>
          <w:p ns2:paraId="4B72143C" ns2:textId="77777777" w:rsidR="00A16DFC" w:rsidRDefault="00000000">
            <w:pPr>
              <w:spacing w:line="276" w:lineRule="auto"/>
              <w:jc w:val="left"/>
              <w:rPr>
                <w:sz w:val="17"/>
              </w:rPr>
            </w:pPr>
            <w:proofErr w:type="spellStart"/>
            <w:r>
              <w:rPr>
                <w:rFonts w:hint="eastAsia"/>
                <w:sz w:val="24"/>
              </w:rPr>
              <w:t>加权总分</w:t>
            </w:r>
            <w:proofErr w:type="spellEnd"/>
          </w:p>
        </w:tc>
        <w:tc>
          <w:tcPr>
            <w:tcW w:w="1206" w:type="dxa"/>
          </w:tcPr>
          <w:p ns2:paraId="727F229A" ns2:textId="77777777" w:rsidR="00A16DFC" w:rsidRDefault="00000000">
            <w:pPr>
              <w:spacing w:line="276" w:lineRule="auto"/>
              <w:jc w:val="left"/>
              <w:rPr>
                <w:sz w:val="17"/>
              </w:rPr>
            </w:pPr>
            <w:r>
              <w:rPr>
                <w:sz w:val="24"/>
              </w:rPr>
              <w:t>—</w:t>
            </w:r>
          </w:p>
        </w:tc>
        <w:tc>
          <w:tcPr>
            <w:tcW w:w="1955" w:type="dxa"/>
          </w:tcPr>
          <w:p ns2:paraId="125F61DD" ns2:textId="77777777" w:rsidR="00A16DFC" w:rsidRDefault="00000000">
            <w:pPr>
              <w:spacing w:line="276" w:lineRule="auto"/>
              <w:jc w:val="left"/>
              <w:rPr>
                <w:sz w:val="17"/>
              </w:rPr>
            </w:pPr>
            <w:r>
              <w:rPr>
                <w:sz w:val="24"/>
              </w:rPr>
              <w:t>245</w:t>
            </w:r>
          </w:p>
        </w:tc>
        <w:tc>
          <w:tcPr>
            <w:tcW w:w="1954" w:type="dxa"/>
          </w:tcPr>
          <w:p ns2:paraId="703A0EC2" ns2:textId="77777777" w:rsidR="00A16DFC" w:rsidRDefault="00000000">
            <w:pPr>
              <w:spacing w:line="276" w:lineRule="auto"/>
              <w:jc w:val="left"/>
              <w:rPr>
                <w:sz w:val="17"/>
              </w:rPr>
            </w:pPr>
            <w:r>
              <w:rPr>
                <w:sz w:val="24"/>
              </w:rPr>
              <w:t>225</w:t>
            </w:r>
          </w:p>
        </w:tc>
        <w:tc>
          <w:tcPr>
            <w:tcW w:w="2815" w:type="dxa"/>
          </w:tcPr>
          <w:p ns2:paraId="7E552082" ns2:textId="77777777" w:rsidR="00A16DFC" w:rsidRDefault="00000000">
            <w:pPr>
              <w:spacing w:line="276" w:lineRule="auto"/>
              <w:jc w:val="left"/>
              <w:rPr>
                <w:sz w:val="17"/>
              </w:rPr>
            </w:pPr>
            <w:r>
              <w:rPr>
                <w:sz w:val="24"/>
              </w:rPr>
              <w:t>220</w:t>
            </w:r>
          </w:p>
        </w:tc>
      </w:tr>
      <w:tr w:rsidR="00A16DFC" ns2:paraId="6AA3C22A" ns2:textId="77777777">
        <w:trPr>
          <w:cantSplit/>
        </w:trPr>
        <w:tc>
          <w:tcPr>
            <w:tcW w:w="1621" w:type="dxa"/>
          </w:tcPr>
          <w:p ns2:paraId="31969D3A" ns2:textId="77777777" w:rsidR="00A16DFC" w:rsidRDefault="00000000">
            <w:pPr>
              <w:spacing w:line="276" w:lineRule="auto"/>
              <w:jc w:val="left"/>
              <w:rPr>
                <w:sz w:val="17"/>
              </w:rPr>
            </w:pPr>
            <w:proofErr w:type="spellStart"/>
            <w:r>
              <w:rPr>
                <w:rFonts w:hint="eastAsia"/>
                <w:sz w:val="24"/>
              </w:rPr>
              <w:t>初步定位</w:t>
            </w:r>
            <w:proofErr w:type="spellEnd"/>
          </w:p>
        </w:tc>
        <w:tc>
          <w:tcPr>
            <w:tcW w:w="1206" w:type="dxa"/>
          </w:tcPr>
          <w:p ns2:paraId="7A1A848C" ns2:textId="77777777" w:rsidR="00A16DFC" w:rsidRDefault="00000000">
            <w:pPr>
              <w:spacing w:line="276" w:lineRule="auto"/>
              <w:jc w:val="left"/>
              <w:rPr>
                <w:sz w:val="17"/>
              </w:rPr>
            </w:pPr>
            <w:r>
              <w:rPr>
                <w:sz w:val="24"/>
              </w:rPr>
              <w:t>—</w:t>
            </w:r>
          </w:p>
        </w:tc>
        <w:tc>
          <w:tcPr>
            <w:tcW w:w="1955" w:type="dxa"/>
          </w:tcPr>
          <w:p ns2:paraId="665BDDD3" ns2:textId="77777777" w:rsidR="00A16DFC" w:rsidRDefault="00000000">
            <w:pPr>
              <w:spacing w:line="276" w:lineRule="auto"/>
              <w:jc w:val="left"/>
              <w:rPr>
                <w:sz w:val="17"/>
              </w:rPr>
            </w:pPr>
            <w:proofErr w:type="spellStart"/>
            <w:r>
              <w:rPr>
                <w:rFonts w:hint="eastAsia"/>
                <w:sz w:val="24"/>
              </w:rPr>
              <w:t>技术示范首选</w:t>
            </w:r>
            <w:proofErr w:type="spellEnd"/>
          </w:p>
        </w:tc>
        <w:tc>
          <w:tcPr>
            <w:tcW w:w="1954" w:type="dxa"/>
          </w:tcPr>
          <w:p ns2:paraId="6D59E84D" ns2:textId="77777777" w:rsidR="00A16DFC" w:rsidRDefault="00000000">
            <w:pPr>
              <w:spacing w:line="276" w:lineRule="auto"/>
              <w:jc w:val="left"/>
              <w:rPr>
                <w:sz w:val="17"/>
              </w:rPr>
            </w:pPr>
            <w:proofErr w:type="spellStart"/>
            <w:r>
              <w:rPr>
                <w:rFonts w:hint="eastAsia"/>
                <w:sz w:val="24"/>
              </w:rPr>
              <w:t>商业验证备选</w:t>
            </w:r>
            <w:proofErr w:type="spellEnd"/>
          </w:p>
        </w:tc>
        <w:tc>
          <w:tcPr>
            <w:tcW w:w="2815" w:type="dxa"/>
          </w:tcPr>
          <w:p ns2:paraId="2D31CD75" ns2:textId="77777777" w:rsidR="00A16DFC" w:rsidRDefault="00000000">
            <w:pPr>
              <w:spacing w:line="276" w:lineRule="auto"/>
              <w:jc w:val="left"/>
              <w:rPr>
                <w:sz w:val="17"/>
              </w:rPr>
            </w:pPr>
            <w:proofErr w:type="spellStart"/>
            <w:r>
              <w:rPr>
                <w:rFonts w:hint="eastAsia"/>
                <w:sz w:val="24"/>
              </w:rPr>
              <w:t>北方复制参照</w:t>
            </w:r>
            <w:proofErr w:type="spellEnd"/>
          </w:p>
        </w:tc>
      </w:tr>
    </w:tbl>
    <w:p ns2:paraId="275CBC19" ns2:textId="77777777" w:rsidR="00A16DFC" w:rsidRDefault="00000000">
      <w:pPr>
        <w:pStyle w:val="af1"/>
        <w:keepNext/>
        <w:spacing w:after="50" w:line="269" w:lineRule="auto"/>
        <w:jc w:val="center"/>
        <w:rPr>
          <w:lang w:eastAsia="zh-CN"/>
        </w:rPr>
      </w:pPr>
      <w:r>
        <w:rPr>
          <w:noProof/>
        </w:rPr>
        <w:lastRenderedPageBreak/>
        <w:drawing>
          <wp:inline distT="0" distB="0" distL="0" distR="0" ns5:anchorId="42989832" ns5:editId="73138B48">
            <wp:extent cx="3615690" cy="3268980"/>
            <wp:effectExtent l="0" t="0" r="0" b="0"/>
            <wp:docPr id="29" name="图像15"/>
            <wp:cNvGraphicFramePr>
              <a:graphicFrameLocks noChangeAspect="1"/>
            </wp:cNvGraphicFramePr>
            <a:graphic>
              <a:graphicData uri="http://schemas.openxmlformats.org/drawingml/2006/picture">
                <pic:pic>
                  <pic:nvPicPr>
                    <pic:cNvPr id="29" name="图像15"/>
                    <pic:cNvPicPr>
                      <a:picLocks noChangeAspect="1" noChangeArrowheads="1"/>
                    </pic:cNvPicPr>
                  </pic:nvPicPr>
                  <pic:blipFill>
                    <a:blip r:embed="rId42"/>
                    <a:stretch>
                      <a:fillRect/>
                    </a:stretch>
                  </pic:blipFill>
                  <pic:spPr bwMode="auto">
                    <a:xfrm>
                      <a:off x="0" y="0"/>
                      <a:ext cx="3615690" cy="3268980"/>
                    </a:xfrm>
                    <a:prstGeom prst="rect">
                      <a:avLst/>
                    </a:prstGeom>
                    <a:noFill/>
                  </pic:spPr>
                </pic:pic>
              </a:graphicData>
            </a:graphic>
          </wp:inline>
        </w:drawing>
      </w:r>
    </w:p>
    <w:p ns2:paraId="2BA8C1B5" ns2:textId="77777777" w:rsidR="00A16DFC" w:rsidRDefault="00000000">
      <w:pPr>
        <w:pStyle w:val="afe"/>
        <w:spacing w:before="40" w:after="80" w:line="269" w:lineRule="auto"/>
        <w:rPr>
          <w:sz w:val="19"/>
          <w:lang w:eastAsia="zh-CN"/>
        </w:rPr>
      </w:pPr>
      <w:r>
        <w:rPr>
          <w:sz w:val="19"/>
          <w:lang w:eastAsia="zh-CN"/>
        </w:rPr>
        <w:t>图</w:t>
      </w:r>
      <w:r>
        <w:rPr>
          <w:sz w:val="19"/>
          <w:lang w:eastAsia="zh-CN"/>
        </w:rPr>
        <w:t>6-</w:t>
      </w:r>
      <w:r>
        <w:rPr>
          <w:rFonts w:hint="eastAsia"/>
          <w:sz w:val="19"/>
          <w:lang w:eastAsia="zh-CN"/>
        </w:rPr>
        <w:t>8</w:t>
      </w:r>
      <w:r>
        <w:rPr>
          <w:sz w:val="19"/>
          <w:lang w:eastAsia="zh-CN"/>
        </w:rPr>
        <w:t xml:space="preserve"> </w:t>
      </w:r>
      <w:r>
        <w:rPr>
          <w:sz w:val="19"/>
          <w:lang w:eastAsia="zh-CN"/>
        </w:rPr>
        <w:t>候选示范场址空间分布（定性示意）</w:t>
      </w:r>
    </w:p>
    <w:p ns2:paraId="041C0031" ns2:textId="77777777" w:rsidR="00A16DFC" w:rsidRDefault="00000000">
      <w:pPr>
        <w:pStyle w:val="af1"/>
        <w:spacing w:before="40" w:after="80" w:line="269" w:lineRule="auto"/>
        <w:jc w:val="center"/>
        <w:rPr>
          <w:lang w:eastAsia="zh-CN"/>
        </w:rPr>
      </w:pPr>
      <w:r>
        <w:rPr>
          <w:lang w:eastAsia="zh-CN"/>
        </w:rPr>
        <w:t>注：评分为概念级（</w:t>
      </w:r>
      <w:r>
        <w:rPr>
          <w:lang w:eastAsia="zh-CN"/>
        </w:rPr>
        <w:t>3=</w:t>
      </w:r>
      <w:r>
        <w:rPr>
          <w:lang w:eastAsia="zh-CN"/>
        </w:rPr>
        <w:t>强、</w:t>
      </w:r>
      <w:r>
        <w:rPr>
          <w:lang w:eastAsia="zh-CN"/>
        </w:rPr>
        <w:t>2=</w:t>
      </w:r>
      <w:r>
        <w:rPr>
          <w:lang w:eastAsia="zh-CN"/>
        </w:rPr>
        <w:t>较强、</w:t>
      </w:r>
      <w:r>
        <w:rPr>
          <w:lang w:eastAsia="zh-CN"/>
        </w:rPr>
        <w:t>1=</w:t>
      </w:r>
      <w:r>
        <w:rPr>
          <w:lang w:eastAsia="zh-CN"/>
        </w:rPr>
        <w:t>弱）。未完成权重敏感性分析前，结论仅表示当前权重下的优先预可研候选。</w:t>
      </w:r>
    </w:p>
    <w:p ns2:paraId="53BAD4E9" ns2:textId="75569A08" w:rsidR="00A16DFC" w:rsidRDefault="00305267">
      <w:pPr>
        <w:pStyle w:val="31"/>
        <w:rPr>
          <w:lang w:eastAsia="zh-CN"/>
        </w:rPr>
      </w:pPr>
      <w:bookmarkStart w:id="161" w:name="风险分级停止条件与退出机制"/>
      <w:bookmarkStart w:id="162" w:name="_Toc237592119"/>
      <w:r>
        <w:rPr>
          <w:rFonts w:ascii="宋体" w:eastAsia="宋体" w:hAnsi="宋体" w:hint="eastAsia"/>
          <w:lang w:eastAsia="zh-CN"/>
        </w:rPr>
        <w:t>（三）</w:t>
      </w:r>
      <w:r>
        <w:rPr>
          <w:lang w:eastAsia="zh-CN"/>
        </w:rPr>
        <w:t xml:space="preserve"> </w:t>
      </w:r>
      <w:r>
        <w:rPr>
          <w:rFonts w:hint="eastAsia"/>
          <w:lang w:eastAsia="zh-CN"/>
        </w:rPr>
        <w:t>风险分级、停止条件与退出机制</w:t>
      </w:r>
      <w:bookmarkEnd w:id="162"/>
    </w:p>
    <w:p ns2:paraId="4186BFF1" ns2:textId="77777777" w:rsidR="00A16DFC" w:rsidRPr="007E6CAB" w:rsidRDefault="00000000">
      <w:pPr>
        <w:pStyle w:val="af1"/>
        <w:spacing w:after="50" w:line="269" w:lineRule="auto"/>
        <w:rPr>
          <w:sz w:val="28"/>
          <w:szCs w:val="28"/>
          <w:lang w:eastAsia="zh-CN"/>
        </w:rPr>
      </w:pPr>
      <w:r w:rsidRPr="007E6CAB">
        <w:rPr>
          <w:rFonts w:hint="eastAsia"/>
          <w:sz w:val="28"/>
          <w:szCs w:val="28"/>
          <w:lang w:eastAsia="zh-CN"/>
        </w:rPr>
        <w:t>承接落地阶段“降风险”的要求，风险按可处理方式分三级：可定价风险（合同、保险可覆盖）进入基准情景；需购买证据的风险（技术、海工、市场）由包</w:t>
      </w:r>
      <w:r w:rsidRPr="007E6CAB">
        <w:rPr>
          <w:sz w:val="28"/>
          <w:szCs w:val="28"/>
          <w:lang w:eastAsia="zh-CN"/>
        </w:rPr>
        <w:t xml:space="preserve"> A/B </w:t>
      </w:r>
      <w:r w:rsidRPr="007E6CAB">
        <w:rPr>
          <w:rFonts w:hint="eastAsia"/>
          <w:sz w:val="28"/>
          <w:szCs w:val="28"/>
          <w:lang w:eastAsia="zh-CN"/>
        </w:rPr>
        <w:t>风险资本覆盖；不可接受风险（重大安全缺陷、政策收入依赖未批文件）可直接否决。</w:t>
      </w:r>
    </w:p>
    <w:p ns2:paraId="697E5D76" ns2:textId="77777777" w:rsidR="00A16DFC" w:rsidRPr="007E6CAB" w:rsidRDefault="00000000">
      <w:pPr>
        <w:pStyle w:val="af1"/>
        <w:spacing w:after="50" w:line="269" w:lineRule="auto"/>
        <w:rPr>
          <w:sz w:val="28"/>
          <w:szCs w:val="28"/>
          <w:lang w:eastAsia="zh-CN"/>
        </w:rPr>
      </w:pPr>
      <w:r w:rsidRPr="007E6CAB">
        <w:rPr>
          <w:sz w:val="28"/>
          <w:szCs w:val="28"/>
          <w:lang w:eastAsia="zh-CN"/>
        </w:rPr>
        <w:t>示范期任一触发即降级、缩减或停止：</w:t>
      </w:r>
      <w:r w:rsidRPr="007E6CAB">
        <w:rPr>
          <w:sz w:val="28"/>
          <w:szCs w:val="28"/>
          <w:lang w:eastAsia="zh-CN"/>
        </w:rPr>
        <w:t>G1</w:t>
      </w:r>
      <w:r w:rsidRPr="007E6CAB">
        <w:rPr>
          <w:sz w:val="28"/>
          <w:szCs w:val="28"/>
          <w:lang w:eastAsia="zh-CN"/>
        </w:rPr>
        <w:t>未通过或安全缺陷未闭环；正式报价超预算且调整后无法覆盖安全运维与偿债；发生一次重大安全事件立即暂停并启动独立审查，整改未闭环不得恢复；关键客户未签署最低承购。事件分级按项目适用的安全生产标准执行。</w:t>
      </w:r>
    </w:p>
    <w:p ns2:paraId="2FD45AB3" ns2:textId="77777777" w:rsidR="00A16DFC" w:rsidRPr="007E6CAB" w:rsidRDefault="00000000">
      <w:pPr>
        <w:pStyle w:val="af1"/>
        <w:spacing w:after="50" w:line="269" w:lineRule="auto"/>
        <w:rPr>
          <w:sz w:val="28"/>
          <w:szCs w:val="28"/>
          <w:lang w:eastAsia="zh-CN"/>
        </w:rPr>
      </w:pPr>
      <w:r w:rsidRPr="007E6CAB">
        <w:rPr>
          <w:rFonts w:hint="eastAsia"/>
          <w:sz w:val="28"/>
          <w:szCs w:val="28"/>
          <w:lang w:eastAsia="zh-CN"/>
        </w:rPr>
        <w:t>退出与经济处理：示范未通过或触发停止条件时，可复用资产（接口、计量、通信等）移交既有业主或转为测试平台，不可复用部分计提减值；退役与处置成本自</w:t>
      </w:r>
      <w:r w:rsidRPr="007E6CAB">
        <w:rPr>
          <w:sz w:val="28"/>
          <w:szCs w:val="28"/>
          <w:lang w:eastAsia="zh-CN"/>
        </w:rPr>
        <w:t xml:space="preserve"> G2 </w:t>
      </w:r>
      <w:r w:rsidRPr="007E6CAB">
        <w:rPr>
          <w:rFonts w:hint="eastAsia"/>
          <w:sz w:val="28"/>
          <w:szCs w:val="28"/>
          <w:lang w:eastAsia="zh-CN"/>
        </w:rPr>
        <w:t>起以准备金形式计提，避免残值风险转嫁后续阶段。</w:t>
      </w:r>
    </w:p>
    <w:p ns2:paraId="00A84EE9" ns2:textId="71D5DCE8" w:rsidR="00A16DFC" w:rsidRDefault="00305267">
      <w:pPr>
        <w:pStyle w:val="31"/>
        <w:rPr>
          <w:lang w:eastAsia="zh-CN"/>
        </w:rPr>
      </w:pPr>
      <w:bookmarkStart w:id="163" w:name="实施路径交付物与预期成效"/>
      <w:bookmarkStart w:id="164" w:name="_Toc237592120"/>
      <w:bookmarkEnd w:id="161"/>
      <w:r>
        <w:rPr>
          <w:rFonts w:ascii="宋体" w:eastAsia="宋体" w:hAnsi="宋体" w:hint="eastAsia"/>
          <w:lang w:eastAsia="zh-CN"/>
        </w:rPr>
        <w:t>（四）</w:t>
      </w:r>
      <w:r>
        <w:rPr>
          <w:lang w:eastAsia="zh-CN"/>
        </w:rPr>
        <w:t xml:space="preserve"> </w:t>
      </w:r>
      <w:r>
        <w:rPr>
          <w:rFonts w:hint="eastAsia"/>
          <w:lang w:eastAsia="zh-CN"/>
        </w:rPr>
        <w:t>实施路径、交付物与预期成效</w:t>
      </w:r>
      <w:bookmarkEnd w:id="164"/>
    </w:p>
    <w:p ns2:paraId="53E7F7DE" ns2:textId="77777777" w:rsidR="00A16DFC" w:rsidRPr="007E6CAB" w:rsidRDefault="00000000">
      <w:pPr>
        <w:pStyle w:val="af1"/>
        <w:spacing w:after="50" w:line="269" w:lineRule="auto"/>
        <w:rPr>
          <w:sz w:val="28"/>
          <w:szCs w:val="28"/>
          <w:lang w:eastAsia="zh-CN"/>
        </w:rPr>
      </w:pPr>
      <w:r w:rsidRPr="007E6CAB">
        <w:rPr>
          <w:rFonts w:hint="eastAsia"/>
          <w:sz w:val="28"/>
          <w:szCs w:val="28"/>
          <w:lang w:eastAsia="zh-CN"/>
        </w:rPr>
        <w:t>项目实施顺序与商业决策同步：冻结场景与责任边界→锁定首批客户与交付方式→完成陆上联调与安全审查→海上安装→形成连续运行与成本台账→经</w:t>
      </w:r>
      <w:r w:rsidRPr="007E6CAB">
        <w:rPr>
          <w:rFonts w:hint="eastAsia"/>
          <w:sz w:val="28"/>
          <w:szCs w:val="28"/>
          <w:lang w:eastAsia="zh-CN"/>
        </w:rPr>
        <w:lastRenderedPageBreak/>
        <w:t>规模推广闸门评审后决定扩容；设备采购前完成</w:t>
      </w:r>
      <w:r w:rsidRPr="007E6CAB">
        <w:rPr>
          <w:sz w:val="28"/>
          <w:szCs w:val="28"/>
          <w:lang w:eastAsia="zh-CN"/>
        </w:rPr>
        <w:t xml:space="preserve"> G0 </w:t>
      </w:r>
      <w:r w:rsidRPr="007E6CAB">
        <w:rPr>
          <w:rFonts w:hint="eastAsia"/>
          <w:sz w:val="28"/>
          <w:szCs w:val="28"/>
          <w:lang w:eastAsia="zh-CN"/>
        </w:rPr>
        <w:t>接口定型与第三方安全审查，海上安装前完成</w:t>
      </w:r>
      <w:r w:rsidRPr="007E6CAB">
        <w:rPr>
          <w:sz w:val="28"/>
          <w:szCs w:val="28"/>
          <w:lang w:eastAsia="zh-CN"/>
        </w:rPr>
        <w:t xml:space="preserve"> G1 </w:t>
      </w:r>
      <w:r w:rsidRPr="007E6CAB">
        <w:rPr>
          <w:rFonts w:hint="eastAsia"/>
          <w:sz w:val="28"/>
          <w:szCs w:val="28"/>
          <w:lang w:eastAsia="zh-CN"/>
        </w:rPr>
        <w:t>陆上联调。</w:t>
      </w:r>
    </w:p>
    <w:p ns2:paraId="051CD479" ns2:textId="77777777" w:rsidR="00A16DFC" w:rsidRPr="007E6CAB" w:rsidRDefault="00000000">
      <w:pPr>
        <w:pStyle w:val="af1"/>
        <w:spacing w:after="50" w:line="269" w:lineRule="auto"/>
        <w:rPr>
          <w:sz w:val="28"/>
          <w:szCs w:val="28"/>
          <w:lang w:eastAsia="zh-CN"/>
        </w:rPr>
      </w:pPr>
      <w:r w:rsidRPr="007E6CAB">
        <w:rPr>
          <w:rFonts w:hint="eastAsia"/>
          <w:sz w:val="28"/>
          <w:szCs w:val="28"/>
          <w:lang w:eastAsia="zh-CN"/>
        </w:rPr>
        <w:t>示范工程的首要交付物是一套可供投资机构、监管部门、客户和后续项目共同使用的“技术证据</w:t>
      </w:r>
      <w:r w:rsidRPr="007E6CAB">
        <w:rPr>
          <w:rFonts w:hint="eastAsia"/>
          <w:sz w:val="28"/>
          <w:szCs w:val="28"/>
          <w:lang w:eastAsia="zh-CN"/>
        </w:rPr>
        <w:t>+</w:t>
      </w:r>
      <w:r w:rsidRPr="007E6CAB">
        <w:rPr>
          <w:rFonts w:hint="eastAsia"/>
          <w:sz w:val="28"/>
          <w:szCs w:val="28"/>
          <w:lang w:eastAsia="zh-CN"/>
        </w:rPr>
        <w:t>合同模板</w:t>
      </w:r>
      <w:r w:rsidRPr="007E6CAB">
        <w:rPr>
          <w:rFonts w:hint="eastAsia"/>
          <w:sz w:val="28"/>
          <w:szCs w:val="28"/>
          <w:lang w:eastAsia="zh-CN"/>
        </w:rPr>
        <w:t>+</w:t>
      </w:r>
      <w:r w:rsidRPr="007E6CAB">
        <w:rPr>
          <w:rFonts w:hint="eastAsia"/>
          <w:sz w:val="28"/>
          <w:szCs w:val="28"/>
          <w:lang w:eastAsia="zh-CN"/>
        </w:rPr>
        <w:t>成本台账</w:t>
      </w:r>
      <w:r w:rsidRPr="007E6CAB">
        <w:rPr>
          <w:rFonts w:hint="eastAsia"/>
          <w:sz w:val="28"/>
          <w:szCs w:val="28"/>
          <w:lang w:eastAsia="zh-CN"/>
        </w:rPr>
        <w:t>+</w:t>
      </w:r>
      <w:r w:rsidRPr="007E6CAB">
        <w:rPr>
          <w:rFonts w:hint="eastAsia"/>
          <w:sz w:val="28"/>
          <w:szCs w:val="28"/>
          <w:lang w:eastAsia="zh-CN"/>
        </w:rPr>
        <w:t>计量</w:t>
      </w:r>
      <w:r w:rsidRPr="007E6CAB">
        <w:rPr>
          <w:rFonts w:hint="eastAsia"/>
          <w:sz w:val="28"/>
          <w:szCs w:val="28"/>
          <w:lang w:eastAsia="zh-CN"/>
        </w:rPr>
        <w:t>MRV+</w:t>
      </w:r>
      <w:r w:rsidRPr="007E6CAB">
        <w:rPr>
          <w:rFonts w:hint="eastAsia"/>
          <w:sz w:val="28"/>
          <w:szCs w:val="28"/>
          <w:lang w:eastAsia="zh-CN"/>
        </w:rPr>
        <w:t>标准设计包”体系，与五类可输出产品直接衔接：合同模板、计量</w:t>
      </w:r>
      <w:r w:rsidRPr="007E6CAB">
        <w:rPr>
          <w:sz w:val="28"/>
          <w:szCs w:val="28"/>
          <w:lang w:eastAsia="zh-CN"/>
        </w:rPr>
        <w:t xml:space="preserve"> MRV </w:t>
      </w:r>
      <w:r w:rsidRPr="007E6CAB">
        <w:rPr>
          <w:rFonts w:hint="eastAsia"/>
          <w:sz w:val="28"/>
          <w:szCs w:val="28"/>
          <w:lang w:eastAsia="zh-CN"/>
        </w:rPr>
        <w:t>与标准设计包分别对应融资合同模板、</w:t>
      </w:r>
      <w:r w:rsidRPr="007E6CAB">
        <w:rPr>
          <w:rFonts w:hint="eastAsia"/>
          <w:sz w:val="28"/>
          <w:szCs w:val="28"/>
          <w:lang w:eastAsia="zh-CN"/>
        </w:rPr>
        <w:t>EMS/MRV</w:t>
      </w:r>
      <w:r w:rsidRPr="007E6CAB">
        <w:rPr>
          <w:sz w:val="28"/>
          <w:szCs w:val="28"/>
          <w:lang w:eastAsia="zh-CN"/>
        </w:rPr>
        <w:t xml:space="preserve"> </w:t>
      </w:r>
      <w:r w:rsidRPr="007E6CAB">
        <w:rPr>
          <w:rFonts w:hint="eastAsia"/>
          <w:sz w:val="28"/>
          <w:szCs w:val="28"/>
          <w:lang w:eastAsia="zh-CN"/>
        </w:rPr>
        <w:t>平台与标准设计包，技术证据与成本台账将作为数据服务与认证方法的基础。</w:t>
      </w:r>
    </w:p>
    <w:p ns2:paraId="3E0FD636" ns2:textId="77777777" w:rsidR="00A16DFC" w:rsidRPr="007E6CAB" w:rsidRDefault="00000000">
      <w:pPr>
        <w:pStyle w:val="af1"/>
        <w:spacing w:after="50" w:line="269" w:lineRule="auto"/>
        <w:rPr>
          <w:sz w:val="28"/>
          <w:szCs w:val="28"/>
          <w:lang w:eastAsia="zh-CN"/>
        </w:rPr>
      </w:pPr>
      <w:r w:rsidRPr="007E6CAB">
        <w:rPr>
          <w:sz w:val="28"/>
          <w:szCs w:val="28"/>
          <w:lang w:eastAsia="zh-CN"/>
        </w:rPr>
        <w:t>在上述闸门成立的条件下，预期形成三类成效：技术上获得</w:t>
      </w:r>
      <w:r w:rsidRPr="007E6CAB">
        <w:rPr>
          <w:sz w:val="28"/>
          <w:szCs w:val="28"/>
          <w:lang w:eastAsia="zh-CN"/>
        </w:rPr>
        <w:t>K1—K4</w:t>
      </w:r>
      <w:r w:rsidRPr="007E6CAB">
        <w:rPr>
          <w:sz w:val="28"/>
          <w:szCs w:val="28"/>
          <w:lang w:eastAsia="zh-CN"/>
        </w:rPr>
        <w:t>相关环境和集成证据；商业上形成可审计成本、客户履约与风险边界；产业上沉淀可复用接口、采购规范和验收方法。若关键门槛未达到，则按停止条件缩减或退出，不将示范自动转为规模投资。</w:t>
      </w:r>
    </w:p>
    <w:p ns2:paraId="4B06BA0D" ns2:textId="77777777" w:rsidR="00A16DFC" w:rsidRPr="00C718DB" w:rsidRDefault="00000000">
      <w:pPr>
        <w:pStyle w:val="1"/>
        <w:spacing w:before="0"/>
        <w:rPr>
          <w:rFonts w:ascii="黑体" w:eastAsia="黑体" w:hAnsi="黑体" w:hint="eastAsia"/>
          <w:b w:val="0"/>
          <w:bCs w:val="0"/>
          <w:szCs w:val="36"/>
          <w:lang w:eastAsia="zh-CN"/>
        </w:rPr>
      </w:pPr>
      <w:bookmarkStart w:id="165" w:name="第七章-研究总结与决策建议"/>
      <w:bookmarkStart w:id="166" w:name="_Toc237592121"/>
      <w:bookmarkEnd w:id="127"/>
      <w:bookmarkEnd w:id="156"/>
      <w:bookmarkEnd w:id="163"/>
      <w:r w:rsidRPr="00C718DB">
        <w:rPr>
          <w:rFonts w:ascii="黑体" w:eastAsia="黑体" w:hAnsi="黑体" w:hint="eastAsia"/>
          <w:b w:val="0"/>
          <w:bCs w:val="0"/>
          <w:szCs w:val="36"/>
          <w:lang w:eastAsia="zh-CN"/>
        </w:rPr>
        <w:lastRenderedPageBreak/>
        <w:t>第七章</w:t>
      </w:r>
      <w:r w:rsidRPr="00C718DB">
        <w:rPr>
          <w:rFonts w:ascii="黑体" w:eastAsia="黑体" w:hAnsi="黑体"/>
          <w:b w:val="0"/>
          <w:bCs w:val="0"/>
          <w:szCs w:val="36"/>
          <w:lang w:eastAsia="zh-CN"/>
        </w:rPr>
        <w:t xml:space="preserve"> </w:t>
      </w:r>
      <w:r w:rsidRPr="00C718DB">
        <w:rPr>
          <w:rFonts w:ascii="黑体" w:eastAsia="黑体" w:hAnsi="黑体" w:hint="eastAsia"/>
          <w:b w:val="0"/>
          <w:bCs w:val="0"/>
          <w:szCs w:val="36"/>
          <w:lang w:eastAsia="zh-CN"/>
        </w:rPr>
        <w:t>研究总结与未来展望</w:t>
      </w:r>
      <w:bookmarkEnd w:id="166"/>
    </w:p>
    <w:p ns2:paraId="46B3C3E6" ns2:textId="3E6D18EC" w:rsidR="00A16DFC" w:rsidRPr="00C718DB" w:rsidRDefault="007E6CAB">
      <w:pPr>
        <w:pStyle w:val="21"/>
        <w:rPr>
          <w:rFonts w:ascii="黑体" w:eastAsia="黑体" w:hAnsi="黑体" w:hint="eastAsia"/>
          <w:b w:val="0"/>
          <w:bCs w:val="0"/>
          <w:lang w:eastAsia="zh-CN"/>
        </w:rPr>
      </w:pPr>
      <w:bookmarkStart w:id="167" w:name="_Toc237592122"/>
      <w:r w:rsidRPr="00C718DB">
        <w:rPr>
          <w:rFonts w:ascii="黑体" w:eastAsia="黑体" w:hAnsi="黑体" w:hint="eastAsia"/>
          <w:b w:val="0"/>
          <w:bCs w:val="0"/>
          <w:lang w:eastAsia="zh-CN"/>
        </w:rPr>
        <w:t>一、</w:t>
      </w:r>
      <w:r w:rsidRPr="00C718DB">
        <w:rPr>
          <w:rFonts w:ascii="黑体" w:eastAsia="黑体" w:hAnsi="黑体"/>
          <w:b w:val="0"/>
          <w:bCs w:val="0"/>
          <w:lang w:eastAsia="zh-CN"/>
        </w:rPr>
        <w:t xml:space="preserve"> </w:t>
      </w:r>
      <w:r w:rsidRPr="00C718DB">
        <w:rPr>
          <w:rFonts w:ascii="黑体" w:eastAsia="黑体" w:hAnsi="黑体" w:hint="eastAsia"/>
          <w:b w:val="0"/>
          <w:bCs w:val="0"/>
          <w:lang w:eastAsia="zh-CN"/>
        </w:rPr>
        <w:t>研究假设的最终判定</w:t>
      </w:r>
      <w:bookmarkEnd w:id="167"/>
    </w:p>
    <w:p ns2:paraId="796F3BB9" ns2:textId="77777777" w:rsidR="00A16DFC" w:rsidRDefault="00000000">
      <w:pPr>
        <w:pStyle w:val="afe"/>
        <w:keepNext/>
        <w:spacing w:before="80" w:after="40" w:line="276" w:lineRule="auto"/>
        <w:rPr>
          <w:lang w:eastAsia="zh-CN"/>
        </w:rPr>
      </w:pPr>
      <w:r>
        <w:rPr>
          <w:rFonts w:hint="eastAsia"/>
          <w:sz w:val="19"/>
          <w:lang w:eastAsia="zh-CN"/>
        </w:rPr>
        <w:t>表</w:t>
      </w:r>
      <w:r>
        <w:rPr>
          <w:rFonts w:hint="eastAsia"/>
          <w:sz w:val="19"/>
          <w:lang w:eastAsia="zh-CN"/>
        </w:rPr>
        <w:t>7-1</w:t>
      </w:r>
      <w:r>
        <w:rPr>
          <w:sz w:val="19"/>
          <w:lang w:eastAsia="zh-CN"/>
        </w:rPr>
        <w:t xml:space="preserve"> </w:t>
      </w:r>
      <w:r>
        <w:rPr>
          <w:rFonts w:hint="eastAsia"/>
          <w:sz w:val="19"/>
          <w:lang w:eastAsia="zh-CN"/>
        </w:rPr>
        <w:t>H1</w:t>
      </w:r>
      <w:r>
        <w:rPr>
          <w:rFonts w:hint="eastAsia"/>
          <w:sz w:val="19"/>
          <w:lang w:eastAsia="zh-CN"/>
        </w:rPr>
        <w:t>—</w:t>
      </w:r>
      <w:r>
        <w:rPr>
          <w:rFonts w:hint="eastAsia"/>
          <w:sz w:val="19"/>
          <w:lang w:eastAsia="zh-CN"/>
        </w:rPr>
        <w:t>H4</w:t>
      </w:r>
      <w:r>
        <w:rPr>
          <w:rFonts w:hint="eastAsia"/>
          <w:sz w:val="19"/>
          <w:lang w:eastAsia="zh-CN"/>
        </w:rPr>
        <w:t>研究假设最终判定</w:t>
      </w:r>
    </w:p>
    <w:tbl>
      <w:tblPr>
        <w:tblStyle w:val="aff6"/>
        <w:tblW w:w="5000" w:type="pct"/>
        <w:tblLayout w:type="fixed"/>
        <w:tblLook w:val="04A0" w:firstRow="1" w:lastRow="0" w:firstColumn="1" w:lastColumn="0" w:noHBand="0" w:noVBand="1"/>
      </w:tblPr>
      <w:tblGrid>
        <w:gridCol w:w="1696"/>
        <w:gridCol w:w="2835"/>
        <w:gridCol w:w="2127"/>
        <w:gridCol w:w="3078"/>
      </w:tblGrid>
      <w:tr w:rsidR="00A16DFC" ns2:paraId="7BA9B41C" ns2:textId="77777777" w:rsidTr="00C718DB">
        <w:trPr>
          <w:cantSplit/>
          <w:tblHeader/>
        </w:trPr>
        <w:tc>
          <w:tcPr>
            <w:tcW w:w="1696" w:type="dxa"/>
          </w:tcPr>
          <w:p ns2:paraId="3B531AFF" ns2:textId="77777777" w:rsidR="00A16DFC" w:rsidRDefault="00000000">
            <w:pPr>
              <w:keepNext/>
              <w:spacing w:line="276" w:lineRule="auto"/>
              <w:jc w:val="center"/>
              <w:rPr>
                <w:sz w:val="17"/>
              </w:rPr>
            </w:pPr>
            <w:proofErr w:type="spellStart"/>
            <w:r>
              <w:rPr>
                <w:rFonts w:hint="eastAsia"/>
                <w:b/>
                <w:sz w:val="24"/>
              </w:rPr>
              <w:t>假设</w:t>
            </w:r>
            <w:proofErr w:type="spellEnd"/>
          </w:p>
        </w:tc>
        <w:tc>
          <w:tcPr>
            <w:tcW w:w="2835" w:type="dxa"/>
          </w:tcPr>
          <w:p ns2:paraId="7E3F8CF6" ns2:textId="77777777" w:rsidR="00A16DFC" w:rsidRDefault="00000000">
            <w:pPr>
              <w:keepNext/>
              <w:spacing w:line="276" w:lineRule="auto"/>
              <w:jc w:val="center"/>
              <w:rPr>
                <w:sz w:val="17"/>
              </w:rPr>
            </w:pPr>
            <w:proofErr w:type="spellStart"/>
            <w:r>
              <w:rPr>
                <w:rFonts w:hint="eastAsia"/>
                <w:b/>
                <w:sz w:val="24"/>
              </w:rPr>
              <w:t>主要证据</w:t>
            </w:r>
            <w:proofErr w:type="spellEnd"/>
          </w:p>
        </w:tc>
        <w:tc>
          <w:tcPr>
            <w:tcW w:w="2127" w:type="dxa"/>
          </w:tcPr>
          <w:p ns2:paraId="670FC1E2" ns2:textId="77777777" w:rsidR="00A16DFC" w:rsidRDefault="00000000">
            <w:pPr>
              <w:keepNext/>
              <w:spacing w:line="276" w:lineRule="auto"/>
              <w:jc w:val="center"/>
              <w:rPr>
                <w:lang w:eastAsia="zh-CN"/>
              </w:rPr>
            </w:pPr>
            <w:r>
              <w:rPr>
                <w:b/>
                <w:sz w:val="24"/>
                <w:lang w:eastAsia="zh-CN"/>
              </w:rPr>
              <w:t>本研究边界下的最终判定</w:t>
            </w:r>
          </w:p>
        </w:tc>
        <w:tc>
          <w:tcPr>
            <w:tcW w:w="3078" w:type="dxa"/>
          </w:tcPr>
          <w:p ns2:paraId="628DF981" ns2:textId="77777777" w:rsidR="00A16DFC" w:rsidRDefault="00000000">
            <w:pPr>
              <w:keepNext/>
              <w:spacing w:line="276" w:lineRule="auto"/>
              <w:jc w:val="center"/>
              <w:rPr>
                <w:sz w:val="17"/>
              </w:rPr>
            </w:pPr>
            <w:proofErr w:type="spellStart"/>
            <w:r>
              <w:rPr>
                <w:rFonts w:hint="eastAsia"/>
                <w:b/>
                <w:sz w:val="24"/>
              </w:rPr>
              <w:t>结论边界</w:t>
            </w:r>
            <w:proofErr w:type="spellEnd"/>
          </w:p>
        </w:tc>
      </w:tr>
      <w:tr w:rsidR="00A16DFC" ns2:paraId="58C03F6F" ns2:textId="77777777" w:rsidTr="00C718DB">
        <w:trPr>
          <w:cantSplit/>
        </w:trPr>
        <w:tc>
          <w:tcPr>
            <w:tcW w:w="1696" w:type="dxa"/>
          </w:tcPr>
          <w:p ns2:paraId="386F85BE" ns2:textId="77777777" w:rsidR="00A16DFC" w:rsidRDefault="00000000">
            <w:pPr>
              <w:spacing w:line="276" w:lineRule="auto"/>
              <w:jc w:val="left"/>
              <w:rPr>
                <w:sz w:val="17"/>
              </w:rPr>
            </w:pPr>
            <w:r>
              <w:rPr>
                <w:sz w:val="24"/>
              </w:rPr>
              <w:t xml:space="preserve">H1 </w:t>
            </w:r>
            <w:proofErr w:type="spellStart"/>
            <w:r>
              <w:rPr>
                <w:rFonts w:hint="eastAsia"/>
                <w:sz w:val="24"/>
              </w:rPr>
              <w:t>消纳假设</w:t>
            </w:r>
            <w:proofErr w:type="spellEnd"/>
          </w:p>
        </w:tc>
        <w:tc>
          <w:tcPr>
            <w:tcW w:w="2835" w:type="dxa"/>
          </w:tcPr>
          <w:p ns2:paraId="296A8F55" ns2:textId="77777777" w:rsidR="00A16DFC" w:rsidRDefault="00000000">
            <w:pPr>
              <w:spacing w:line="276" w:lineRule="auto"/>
              <w:jc w:val="left"/>
              <w:rPr>
                <w:lang w:eastAsia="zh-CN"/>
              </w:rPr>
            </w:pPr>
            <w:r>
              <w:rPr>
                <w:rFonts w:hint="eastAsia"/>
                <w:sz w:val="24"/>
                <w:lang w:eastAsia="zh-CN"/>
              </w:rPr>
              <w:t>年度新能源利用率由</w:t>
            </w:r>
            <w:r>
              <w:rPr>
                <w:rFonts w:hint="eastAsia"/>
                <w:sz w:val="24"/>
                <w:lang w:eastAsia="zh-CN"/>
              </w:rPr>
              <w:t>60.140%</w:t>
            </w:r>
            <w:r>
              <w:rPr>
                <w:rFonts w:hint="eastAsia"/>
                <w:sz w:val="24"/>
                <w:lang w:eastAsia="zh-CN"/>
              </w:rPr>
              <w:t>提高至</w:t>
            </w:r>
            <w:r>
              <w:rPr>
                <w:rFonts w:hint="eastAsia"/>
                <w:sz w:val="24"/>
                <w:lang w:eastAsia="zh-CN"/>
              </w:rPr>
              <w:t>74.899%</w:t>
            </w:r>
            <w:r>
              <w:rPr>
                <w:rFonts w:hint="eastAsia"/>
                <w:sz w:val="24"/>
                <w:lang w:eastAsia="zh-CN"/>
              </w:rPr>
              <w:t>，弃能率下降</w:t>
            </w:r>
            <w:r>
              <w:rPr>
                <w:rFonts w:hint="eastAsia"/>
                <w:sz w:val="24"/>
                <w:lang w:eastAsia="zh-CN"/>
              </w:rPr>
              <w:t>14.759</w:t>
            </w:r>
            <w:r>
              <w:rPr>
                <w:rFonts w:hint="eastAsia"/>
                <w:sz w:val="24"/>
                <w:lang w:eastAsia="zh-CN"/>
              </w:rPr>
              <w:t>个百分点</w:t>
            </w:r>
          </w:p>
        </w:tc>
        <w:tc>
          <w:tcPr>
            <w:tcW w:w="2127" w:type="dxa"/>
          </w:tcPr>
          <w:p ns2:paraId="78098A64" ns2:textId="77777777" w:rsidR="00A16DFC" w:rsidRDefault="00000000">
            <w:pPr>
              <w:spacing w:line="276" w:lineRule="auto"/>
              <w:jc w:val="left"/>
              <w:rPr>
                <w:lang w:eastAsia="zh-CN"/>
              </w:rPr>
            </w:pPr>
            <w:r>
              <w:rPr>
                <w:sz w:val="24"/>
                <w:lang w:eastAsia="zh-CN"/>
              </w:rPr>
              <w:t>在本研究场景与资产边界下成立</w:t>
            </w:r>
          </w:p>
        </w:tc>
        <w:tc>
          <w:tcPr>
            <w:tcW w:w="3078" w:type="dxa"/>
          </w:tcPr>
          <w:p ns2:paraId="210F085B" ns2:textId="77777777" w:rsidR="00A16DFC" w:rsidRDefault="00000000">
            <w:pPr>
              <w:spacing w:line="276" w:lineRule="auto"/>
              <w:jc w:val="left"/>
              <w:rPr>
                <w:lang w:eastAsia="zh-CN"/>
              </w:rPr>
            </w:pPr>
            <w:r>
              <w:rPr>
                <w:sz w:val="24"/>
                <w:lang w:eastAsia="zh-CN"/>
              </w:rPr>
              <w:t>年度模型输出见</w:t>
            </w:r>
            <w:r>
              <w:rPr>
                <w:sz w:val="24"/>
                <w:lang w:eastAsia="zh-CN"/>
              </w:rPr>
              <w:t>5.5.2</w:t>
            </w:r>
            <w:r>
              <w:rPr>
                <w:sz w:val="24"/>
                <w:lang w:eastAsia="zh-CN"/>
              </w:rPr>
              <w:t>；需用多年份实测资源复核，</w:t>
            </w:r>
            <w:r>
              <w:rPr>
                <w:rFonts w:hint="eastAsia"/>
                <w:sz w:val="24"/>
                <w:lang w:eastAsia="zh-CN"/>
              </w:rPr>
              <w:t>并</w:t>
            </w:r>
            <w:r>
              <w:rPr>
                <w:sz w:val="24"/>
                <w:lang w:eastAsia="zh-CN"/>
              </w:rPr>
              <w:t>识别协同调度独立贡献</w:t>
            </w:r>
          </w:p>
        </w:tc>
      </w:tr>
      <w:tr w:rsidR="00A16DFC" ns2:paraId="642B98B6" ns2:textId="77777777" w:rsidTr="00C718DB">
        <w:trPr>
          <w:cantSplit/>
        </w:trPr>
        <w:tc>
          <w:tcPr>
            <w:tcW w:w="1696" w:type="dxa"/>
          </w:tcPr>
          <w:p ns2:paraId="624E5DE3" ns2:textId="77777777" w:rsidR="00A16DFC" w:rsidRDefault="00000000">
            <w:pPr>
              <w:spacing w:line="276" w:lineRule="auto"/>
              <w:jc w:val="left"/>
              <w:rPr>
                <w:sz w:val="17"/>
              </w:rPr>
            </w:pPr>
            <w:r>
              <w:rPr>
                <w:sz w:val="24"/>
              </w:rPr>
              <w:t xml:space="preserve">H2 </w:t>
            </w:r>
            <w:proofErr w:type="spellStart"/>
            <w:r>
              <w:rPr>
                <w:rFonts w:hint="eastAsia"/>
                <w:sz w:val="24"/>
              </w:rPr>
              <w:t>经济性假设</w:t>
            </w:r>
            <w:proofErr w:type="spellEnd"/>
          </w:p>
        </w:tc>
        <w:tc>
          <w:tcPr>
            <w:tcW w:w="2835" w:type="dxa"/>
          </w:tcPr>
          <w:p ns2:paraId="7374C220" ns2:textId="77777777" w:rsidR="00A16DFC" w:rsidRDefault="00000000">
            <w:pPr>
              <w:spacing w:line="276" w:lineRule="auto"/>
              <w:jc w:val="left"/>
              <w:rPr>
                <w:lang w:eastAsia="zh-CN"/>
              </w:rPr>
            </w:pPr>
            <w:r>
              <w:rPr>
                <w:rFonts w:hint="eastAsia"/>
                <w:sz w:val="24"/>
                <w:lang w:eastAsia="zh-CN"/>
              </w:rPr>
              <w:t>年度现金运行毛收益由</w:t>
            </w:r>
            <w:r>
              <w:rPr>
                <w:rFonts w:hint="eastAsia"/>
                <w:sz w:val="24"/>
                <w:lang w:eastAsia="zh-CN"/>
              </w:rPr>
              <w:t>369.822</w:t>
            </w:r>
            <w:r>
              <w:rPr>
                <w:rFonts w:hint="eastAsia"/>
                <w:sz w:val="24"/>
                <w:lang w:eastAsia="zh-CN"/>
              </w:rPr>
              <w:t>百万元提高至</w:t>
            </w:r>
            <w:r>
              <w:rPr>
                <w:rFonts w:hint="eastAsia"/>
                <w:sz w:val="24"/>
                <w:lang w:eastAsia="zh-CN"/>
              </w:rPr>
              <w:t>1,312.468</w:t>
            </w:r>
            <w:r>
              <w:rPr>
                <w:rFonts w:hint="eastAsia"/>
                <w:sz w:val="24"/>
                <w:lang w:eastAsia="zh-CN"/>
              </w:rPr>
              <w:t>百万元</w:t>
            </w:r>
          </w:p>
        </w:tc>
        <w:tc>
          <w:tcPr>
            <w:tcW w:w="2127" w:type="dxa"/>
          </w:tcPr>
          <w:p ns2:paraId="61483EB5" ns2:textId="77777777" w:rsidR="00A16DFC" w:rsidRDefault="00000000">
            <w:pPr>
              <w:spacing w:line="276" w:lineRule="auto"/>
              <w:jc w:val="left"/>
              <w:rPr>
                <w:sz w:val="17"/>
              </w:rPr>
            </w:pPr>
            <w:proofErr w:type="spellStart"/>
            <w:r>
              <w:rPr>
                <w:rFonts w:hint="eastAsia"/>
                <w:sz w:val="24"/>
              </w:rPr>
              <w:t>部分成立</w:t>
            </w:r>
            <w:proofErr w:type="spellEnd"/>
          </w:p>
        </w:tc>
        <w:tc>
          <w:tcPr>
            <w:tcW w:w="3078" w:type="dxa"/>
          </w:tcPr>
          <w:p ns2:paraId="2B9A93FA" ns2:textId="77777777" w:rsidR="00A16DFC" w:rsidRDefault="00000000">
            <w:pPr>
              <w:spacing w:line="276" w:lineRule="auto"/>
              <w:jc w:val="left"/>
              <w:rPr>
                <w:lang w:eastAsia="zh-CN"/>
              </w:rPr>
            </w:pPr>
            <w:r>
              <w:rPr>
                <w:rFonts w:hint="eastAsia"/>
                <w:sz w:val="24"/>
                <w:lang w:eastAsia="zh-CN"/>
              </w:rPr>
              <w:t>用于运行层结果</w:t>
            </w:r>
          </w:p>
        </w:tc>
      </w:tr>
      <w:tr w:rsidR="00A16DFC" ns2:paraId="25992841" ns2:textId="77777777" w:rsidTr="00C718DB">
        <w:trPr>
          <w:cantSplit/>
        </w:trPr>
        <w:tc>
          <w:tcPr>
            <w:tcW w:w="1696" w:type="dxa"/>
          </w:tcPr>
          <w:p ns2:paraId="778E757A" ns2:textId="77777777" w:rsidR="00A16DFC" w:rsidRDefault="00000000">
            <w:pPr>
              <w:spacing w:line="276" w:lineRule="auto"/>
              <w:jc w:val="left"/>
              <w:rPr>
                <w:sz w:val="17"/>
              </w:rPr>
            </w:pPr>
            <w:r>
              <w:rPr>
                <w:sz w:val="24"/>
              </w:rPr>
              <w:t xml:space="preserve">H3 </w:t>
            </w:r>
            <w:proofErr w:type="spellStart"/>
            <w:r>
              <w:rPr>
                <w:rFonts w:hint="eastAsia"/>
                <w:sz w:val="24"/>
              </w:rPr>
              <w:t>可靠性假设</w:t>
            </w:r>
            <w:proofErr w:type="spellEnd"/>
          </w:p>
        </w:tc>
        <w:tc>
          <w:tcPr>
            <w:tcW w:w="2835" w:type="dxa"/>
          </w:tcPr>
          <w:p ns2:paraId="2F3DB0B9" ns2:textId="77777777" w:rsidR="00A16DFC" w:rsidRDefault="00000000">
            <w:pPr>
              <w:spacing w:line="276" w:lineRule="auto"/>
              <w:jc w:val="left"/>
              <w:rPr>
                <w:sz w:val="17"/>
              </w:rPr>
            </w:pPr>
            <w:r>
              <w:rPr>
                <w:rFonts w:hint="eastAsia"/>
                <w:sz w:val="24"/>
              </w:rPr>
              <w:t>年度缺供由</w:t>
            </w:r>
            <w:r>
              <w:rPr>
                <w:rFonts w:hint="eastAsia"/>
                <w:sz w:val="24"/>
              </w:rPr>
              <w:t>2,544.630</w:t>
            </w:r>
            <w:r>
              <w:rPr>
                <w:sz w:val="24"/>
              </w:rPr>
              <w:t xml:space="preserve"> </w:t>
            </w:r>
            <w:r>
              <w:rPr>
                <w:rFonts w:hint="eastAsia"/>
                <w:sz w:val="24"/>
              </w:rPr>
              <w:t>MWh</w:t>
            </w:r>
            <w:r>
              <w:rPr>
                <w:rFonts w:hint="eastAsia"/>
                <w:sz w:val="24"/>
              </w:rPr>
              <w:t>降至</w:t>
            </w:r>
            <w:r>
              <w:rPr>
                <w:rFonts w:hint="eastAsia"/>
                <w:sz w:val="24"/>
              </w:rPr>
              <w:t>2,248.455</w:t>
            </w:r>
            <w:r>
              <w:rPr>
                <w:sz w:val="24"/>
              </w:rPr>
              <w:t xml:space="preserve"> MWh</w:t>
            </w:r>
          </w:p>
        </w:tc>
        <w:tc>
          <w:tcPr>
            <w:tcW w:w="2127" w:type="dxa"/>
          </w:tcPr>
          <w:p ns2:paraId="6CB17628" ns2:textId="77777777" w:rsidR="00A16DFC" w:rsidRDefault="00000000">
            <w:pPr>
              <w:spacing w:line="276" w:lineRule="auto"/>
              <w:jc w:val="left"/>
              <w:rPr>
                <w:sz w:val="17"/>
              </w:rPr>
            </w:pPr>
            <w:proofErr w:type="spellStart"/>
            <w:r>
              <w:rPr>
                <w:rFonts w:hint="eastAsia"/>
                <w:sz w:val="24"/>
              </w:rPr>
              <w:t>部分成立</w:t>
            </w:r>
            <w:proofErr w:type="spellEnd"/>
          </w:p>
        </w:tc>
        <w:tc>
          <w:tcPr>
            <w:tcW w:w="3078" w:type="dxa"/>
          </w:tcPr>
          <w:p ns2:paraId="6F0ECB46" ns2:textId="77777777" w:rsidR="00A16DFC" w:rsidRDefault="00000000">
            <w:pPr>
              <w:spacing w:line="276" w:lineRule="auto"/>
              <w:jc w:val="left"/>
              <w:rPr>
                <w:lang w:eastAsia="zh-CN"/>
              </w:rPr>
            </w:pPr>
            <w:r>
              <w:rPr>
                <w:sz w:val="24"/>
                <w:lang w:eastAsia="zh-CN"/>
              </w:rPr>
              <w:t>小时级能量充足性有所改善；</w:t>
            </w:r>
            <w:r>
              <w:rPr>
                <w:rFonts w:hint="eastAsia"/>
                <w:sz w:val="24"/>
                <w:lang w:eastAsia="zh-CN"/>
              </w:rPr>
              <w:t>需要</w:t>
            </w:r>
            <w:r>
              <w:rPr>
                <w:sz w:val="24"/>
                <w:lang w:eastAsia="zh-CN"/>
              </w:rPr>
              <w:t>消融试验识别混合储能和负荷分级的独立贡献</w:t>
            </w:r>
            <w:r>
              <w:rPr>
                <w:rFonts w:hint="eastAsia"/>
                <w:sz w:val="24"/>
                <w:lang w:eastAsia="zh-CN"/>
              </w:rPr>
              <w:t>、</w:t>
            </w:r>
            <w:r>
              <w:rPr>
                <w:sz w:val="24"/>
                <w:lang w:eastAsia="zh-CN"/>
              </w:rPr>
              <w:t>快速电气动态验证</w:t>
            </w:r>
          </w:p>
        </w:tc>
      </w:tr>
      <w:tr w:rsidR="00A16DFC" ns2:paraId="0362A395" ns2:textId="77777777" w:rsidTr="00C718DB">
        <w:trPr>
          <w:cantSplit/>
        </w:trPr>
        <w:tc>
          <w:tcPr>
            <w:tcW w:w="1696" w:type="dxa"/>
          </w:tcPr>
          <w:p ns2:paraId="7FAA07C5" ns2:textId="77777777" w:rsidR="00A16DFC" w:rsidRDefault="00000000">
            <w:pPr>
              <w:spacing w:line="276" w:lineRule="auto"/>
              <w:jc w:val="left"/>
              <w:rPr>
                <w:sz w:val="17"/>
              </w:rPr>
            </w:pPr>
            <w:r>
              <w:rPr>
                <w:sz w:val="24"/>
              </w:rPr>
              <w:t xml:space="preserve">H4 </w:t>
            </w:r>
            <w:proofErr w:type="spellStart"/>
            <w:r>
              <w:rPr>
                <w:rFonts w:hint="eastAsia"/>
                <w:sz w:val="24"/>
              </w:rPr>
              <w:t>抗风险假设</w:t>
            </w:r>
            <w:proofErr w:type="spellEnd"/>
          </w:p>
        </w:tc>
        <w:tc>
          <w:tcPr>
            <w:tcW w:w="2835" w:type="dxa"/>
          </w:tcPr>
          <w:p ns2:paraId="38F91FAE" ns2:textId="77777777" w:rsidR="00A16DFC" w:rsidRDefault="00000000">
            <w:pPr>
              <w:spacing w:line="276" w:lineRule="auto"/>
              <w:jc w:val="left"/>
              <w:rPr>
                <w:lang w:eastAsia="zh-CN"/>
              </w:rPr>
            </w:pPr>
            <w:r>
              <w:rPr>
                <w:rFonts w:hint="eastAsia"/>
                <w:sz w:val="24"/>
                <w:lang w:eastAsia="zh-CN"/>
              </w:rPr>
              <w:t>已完成收入结构与设定价格扰动比较</w:t>
            </w:r>
          </w:p>
        </w:tc>
        <w:tc>
          <w:tcPr>
            <w:tcW w:w="2127" w:type="dxa"/>
          </w:tcPr>
          <w:p ns2:paraId="48412DA7" ns2:textId="77777777" w:rsidR="00A16DFC" w:rsidRDefault="00000000">
            <w:pPr>
              <w:spacing w:line="276" w:lineRule="auto"/>
              <w:jc w:val="left"/>
              <w:rPr>
                <w:sz w:val="17"/>
              </w:rPr>
            </w:pPr>
            <w:proofErr w:type="spellStart"/>
            <w:r>
              <w:rPr>
                <w:rFonts w:hint="eastAsia"/>
                <w:sz w:val="24"/>
              </w:rPr>
              <w:t>尚未充分验证</w:t>
            </w:r>
            <w:proofErr w:type="spellEnd"/>
          </w:p>
        </w:tc>
        <w:tc>
          <w:tcPr>
            <w:tcW w:w="3078" w:type="dxa"/>
          </w:tcPr>
          <w:p ns2:paraId="07813889" ns2:textId="77777777" w:rsidR="00A16DFC" w:rsidRDefault="00000000">
            <w:pPr>
              <w:spacing w:line="276" w:lineRule="auto"/>
              <w:jc w:val="left"/>
              <w:rPr>
                <w:lang w:eastAsia="zh-CN"/>
              </w:rPr>
            </w:pPr>
            <w:r>
              <w:rPr>
                <w:rFonts w:hint="eastAsia"/>
                <w:sz w:val="24"/>
                <w:lang w:eastAsia="zh-CN"/>
              </w:rPr>
              <w:t>需补充概率价格、标准化弹性和合同组合</w:t>
            </w:r>
          </w:p>
        </w:tc>
      </w:tr>
    </w:tbl>
    <w:p ns2:paraId="7A2A4D5D" ns2:textId="2A7FAA85" w:rsidR="00A16DFC" w:rsidRPr="00C718DB" w:rsidRDefault="00000000">
      <w:pPr>
        <w:pStyle w:val="af1"/>
        <w:spacing w:after="60" w:line="276" w:lineRule="auto"/>
        <w:rPr>
          <w:sz w:val="28"/>
          <w:szCs w:val="28"/>
          <w:lang w:eastAsia="zh-CN"/>
        </w:rPr>
      </w:pPr>
      <w:r w:rsidRPr="00C718DB">
        <w:rPr>
          <w:rFonts w:hint="eastAsia"/>
          <w:sz w:val="28"/>
          <w:szCs w:val="28"/>
          <w:lang w:eastAsia="zh-CN"/>
        </w:rPr>
        <w:t>结果表明，多出口协同能够把部分受限电量转化为电力、氢能和算力服务，但并未</w:t>
      </w:r>
      <w:r w:rsidR="00C718DB">
        <w:rPr>
          <w:rFonts w:hint="eastAsia"/>
          <w:sz w:val="28"/>
          <w:szCs w:val="28"/>
          <w:lang w:eastAsia="zh-CN"/>
        </w:rPr>
        <w:t>完全</w:t>
      </w:r>
      <w:r w:rsidRPr="00C718DB">
        <w:rPr>
          <w:rFonts w:hint="eastAsia"/>
          <w:sz w:val="28"/>
          <w:szCs w:val="28"/>
          <w:lang w:eastAsia="zh-CN"/>
        </w:rPr>
        <w:t>消除可靠性、投资和市场风险。因而，本项目的结论是“在一定离岸距离、设备配置、产品价格和合同条件下，综合能源岛具有更高消纳和运行价值的可能性”。</w:t>
      </w:r>
    </w:p>
    <w:p ns2:paraId="43E6D881" ns2:textId="72F45F00" w:rsidR="00A16DFC" w:rsidRPr="00C718DB" w:rsidRDefault="007E6CAB">
      <w:pPr>
        <w:pStyle w:val="21"/>
        <w:rPr>
          <w:rFonts w:ascii="黑体" w:eastAsia="黑体" w:hAnsi="黑体" w:hint="eastAsia"/>
          <w:b w:val="0"/>
          <w:bCs w:val="0"/>
          <w:lang w:eastAsia="zh-CN"/>
        </w:rPr>
      </w:pPr>
      <w:bookmarkStart w:id="168" w:name="_Toc237592123"/>
      <w:r>
        <w:rPr>
          <w:rFonts w:ascii="宋体" w:eastAsia="宋体" w:hAnsi="宋体" w:hint="eastAsia"/>
          <w:lang w:eastAsia="zh-CN"/>
        </w:rPr>
        <w:t>二、</w:t>
      </w:r>
      <w:r>
        <w:rPr>
          <w:lang w:eastAsia="zh-CN"/>
        </w:rPr>
        <w:t xml:space="preserve"> </w:t>
      </w:r>
      <w:r w:rsidRPr="00C718DB">
        <w:rPr>
          <w:rFonts w:ascii="黑体" w:eastAsia="黑体" w:hAnsi="黑体" w:cs="微软雅黑" w:hint="eastAsia"/>
          <w:b w:val="0"/>
          <w:bCs w:val="0"/>
          <w:lang w:eastAsia="zh-CN"/>
        </w:rPr>
        <w:t>产业</w:t>
      </w:r>
      <w:r w:rsidRPr="00C718DB">
        <w:rPr>
          <w:rFonts w:ascii="黑体" w:eastAsia="黑体" w:hAnsi="黑体"/>
          <w:b w:val="0"/>
          <w:bCs w:val="0"/>
          <w:lang w:eastAsia="zh-CN"/>
        </w:rPr>
        <w:t>潜在方向研判、关键技术识别与培育路径规划</w:t>
      </w:r>
      <w:bookmarkEnd w:id="168"/>
    </w:p>
    <w:p ns2:paraId="0A0CA01D" ns2:textId="77777777" w:rsidR="00A16DFC" w:rsidRPr="00C718DB" w:rsidRDefault="00000000">
      <w:pPr>
        <w:pStyle w:val="af1"/>
        <w:spacing w:after="60" w:line="276" w:lineRule="auto"/>
        <w:rPr>
          <w:sz w:val="28"/>
          <w:szCs w:val="28"/>
          <w:lang w:eastAsia="zh-CN"/>
        </w:rPr>
      </w:pPr>
      <w:r w:rsidRPr="00C718DB">
        <w:rPr>
          <w:rFonts w:hint="eastAsia"/>
          <w:b/>
          <w:bCs/>
          <w:sz w:val="28"/>
          <w:szCs w:val="28"/>
          <w:lang w:eastAsia="zh-CN"/>
        </w:rPr>
        <w:t>潜在方向研判。</w:t>
      </w:r>
      <w:r w:rsidRPr="00C718DB">
        <w:rPr>
          <w:sz w:val="28"/>
          <w:szCs w:val="28"/>
          <w:lang w:eastAsia="zh-CN"/>
        </w:rPr>
        <w:t xml:space="preserve"> </w:t>
      </w:r>
      <w:r w:rsidRPr="00C718DB">
        <w:rPr>
          <w:rFonts w:hint="eastAsia"/>
          <w:sz w:val="28"/>
          <w:szCs w:val="28"/>
          <w:lang w:eastAsia="zh-CN"/>
        </w:rPr>
        <w:t>深远海能源枢纽有望形成融合能源生产、储能控制、分子能源、数字服务和海洋用能的新型产业形态。其前瞻性来自深远海资源开发与绿色算力、低碳氢能需求的汇聚；成长性来自工程装备、运营服务、数据平台和标准认证的持续扩展；主要不确定性集中在全寿命经济性、海上长期可靠性和多产品合同。</w:t>
      </w:r>
    </w:p>
    <w:p ns2:paraId="21672472" ns2:textId="798B9421" w:rsidR="00A16DFC" w:rsidRPr="00C718DB" w:rsidRDefault="00000000">
      <w:pPr>
        <w:pStyle w:val="af1"/>
        <w:spacing w:after="60" w:line="276" w:lineRule="auto"/>
        <w:rPr>
          <w:sz w:val="28"/>
          <w:szCs w:val="28"/>
          <w:lang w:eastAsia="zh-CN"/>
        </w:rPr>
      </w:pPr>
      <w:r w:rsidRPr="00C718DB">
        <w:rPr>
          <w:rFonts w:hint="eastAsia"/>
          <w:b/>
          <w:bCs/>
          <w:sz w:val="28"/>
          <w:szCs w:val="28"/>
          <w:lang w:eastAsia="zh-CN"/>
        </w:rPr>
        <w:t>关键技术识别。</w:t>
      </w:r>
      <w:r w:rsidRPr="00C718DB">
        <w:rPr>
          <w:sz w:val="28"/>
          <w:szCs w:val="28"/>
          <w:lang w:eastAsia="zh-CN"/>
        </w:rPr>
        <w:t xml:space="preserve"> </w:t>
      </w:r>
      <w:r w:rsidRPr="00C718DB">
        <w:rPr>
          <w:rFonts w:hint="eastAsia"/>
          <w:sz w:val="28"/>
          <w:szCs w:val="28"/>
          <w:lang w:eastAsia="zh-CN"/>
        </w:rPr>
        <w:t>推动项目实现需要突破四项系统级技术：</w:t>
      </w:r>
      <w:r w:rsidRPr="00C718DB">
        <w:rPr>
          <w:rFonts w:hint="eastAsia"/>
          <w:sz w:val="28"/>
          <w:szCs w:val="28"/>
          <w:lang w:eastAsia="zh-CN"/>
        </w:rPr>
        <w:t>K1</w:t>
      </w:r>
      <w:r w:rsidRPr="00C718DB">
        <w:rPr>
          <w:rFonts w:hint="eastAsia"/>
          <w:sz w:val="28"/>
          <w:szCs w:val="28"/>
          <w:lang w:eastAsia="zh-CN"/>
        </w:rPr>
        <w:t>深远海平台集成与动态海缆可靠性，</w:t>
      </w:r>
      <w:r w:rsidRPr="00C718DB">
        <w:rPr>
          <w:rFonts w:hint="eastAsia"/>
          <w:sz w:val="28"/>
          <w:szCs w:val="28"/>
          <w:lang w:eastAsia="zh-CN"/>
        </w:rPr>
        <w:t>K2</w:t>
      </w:r>
      <w:r w:rsidRPr="00C718DB">
        <w:rPr>
          <w:rFonts w:hint="eastAsia"/>
          <w:sz w:val="28"/>
          <w:szCs w:val="28"/>
          <w:lang w:eastAsia="zh-CN"/>
        </w:rPr>
        <w:t>构网型混合储能、黑启动与保护协同，</w:t>
      </w:r>
      <w:r w:rsidRPr="00C718DB">
        <w:rPr>
          <w:rFonts w:hint="eastAsia"/>
          <w:sz w:val="28"/>
          <w:szCs w:val="28"/>
          <w:lang w:eastAsia="zh-CN"/>
        </w:rPr>
        <w:t>K3</w:t>
      </w:r>
      <w:r w:rsidRPr="00C718DB">
        <w:rPr>
          <w:rFonts w:hint="eastAsia"/>
          <w:sz w:val="28"/>
          <w:szCs w:val="28"/>
          <w:lang w:eastAsia="zh-CN"/>
        </w:rPr>
        <w:t>海上柔性制氢储运与安全联锁，</w:t>
      </w:r>
      <w:r w:rsidRPr="00C718DB">
        <w:rPr>
          <w:rFonts w:hint="eastAsia"/>
          <w:sz w:val="28"/>
          <w:szCs w:val="28"/>
          <w:lang w:eastAsia="zh-CN"/>
        </w:rPr>
        <w:t>K4</w:t>
      </w:r>
      <w:r w:rsidRPr="00C718DB">
        <w:rPr>
          <w:rFonts w:hint="eastAsia"/>
          <w:sz w:val="28"/>
          <w:szCs w:val="28"/>
          <w:lang w:eastAsia="zh-CN"/>
        </w:rPr>
        <w:t>多时间尺度协同调度与能量路由。</w:t>
      </w:r>
    </w:p>
    <w:p ns2:paraId="0CEDEDD4" ns2:textId="02577C6E" w:rsidR="00A16DFC" w:rsidRPr="00C718DB" w:rsidRDefault="00000000">
      <w:pPr>
        <w:pStyle w:val="af1"/>
        <w:spacing w:after="60" w:line="276" w:lineRule="auto"/>
        <w:rPr>
          <w:sz w:val="28"/>
          <w:szCs w:val="28"/>
          <w:lang w:eastAsia="zh-CN"/>
        </w:rPr>
      </w:pPr>
      <w:r w:rsidRPr="00C718DB">
        <w:rPr>
          <w:rFonts w:hint="eastAsia"/>
          <w:b/>
          <w:bCs/>
          <w:sz w:val="28"/>
          <w:szCs w:val="28"/>
          <w:lang w:eastAsia="zh-CN"/>
        </w:rPr>
        <w:lastRenderedPageBreak/>
        <w:t>培育路径设计。</w:t>
      </w:r>
      <w:r w:rsidRPr="00C718DB">
        <w:rPr>
          <w:sz w:val="28"/>
          <w:szCs w:val="28"/>
          <w:lang w:eastAsia="zh-CN"/>
        </w:rPr>
        <w:t xml:space="preserve"> </w:t>
      </w:r>
      <w:r w:rsidRPr="00C718DB">
        <w:rPr>
          <w:rFonts w:hint="eastAsia"/>
          <w:sz w:val="28"/>
          <w:szCs w:val="28"/>
          <w:lang w:eastAsia="zh-CN"/>
        </w:rPr>
        <w:t>产业培育可按照数据与边界核验、分系统验证、海上集成示范、规模化复制折翼链条推进。每一阶段同时设置技术、经济、安全和合同门槛；只有运行证据、成本台账、客户履约和第三方验收同时成立，才进入下一阶段。</w:t>
      </w:r>
    </w:p>
    <w:p ns2:paraId="1EC98B46" ns2:textId="77777777" w:rsidR="00A16DFC" w:rsidRPr="00C718DB" w:rsidRDefault="00000000">
      <w:pPr>
        <w:pStyle w:val="af1"/>
        <w:spacing w:after="60" w:line="276" w:lineRule="auto"/>
        <w:rPr>
          <w:sz w:val="28"/>
          <w:szCs w:val="28"/>
          <w:lang w:eastAsia="zh-CN"/>
        </w:rPr>
      </w:pPr>
      <w:r w:rsidRPr="00C718DB">
        <w:rPr>
          <w:sz w:val="28"/>
          <w:szCs w:val="28"/>
          <w:lang w:eastAsia="zh-CN"/>
        </w:rPr>
        <w:t>蓝海枢纽的核心价值在于以统一调度</w:t>
      </w:r>
      <w:r w:rsidRPr="00C718DB">
        <w:rPr>
          <w:rFonts w:hint="eastAsia"/>
          <w:sz w:val="28"/>
          <w:szCs w:val="28"/>
          <w:lang w:eastAsia="zh-CN"/>
        </w:rPr>
        <w:t>的方式</w:t>
      </w:r>
      <w:r w:rsidRPr="00C718DB">
        <w:rPr>
          <w:sz w:val="28"/>
          <w:szCs w:val="28"/>
          <w:lang w:eastAsia="zh-CN"/>
        </w:rPr>
        <w:t>把深远海绿电转化为多种可交付产品，并将一次性工程能力沉淀为装备、运营、数据和标准服务。其定位为</w:t>
      </w:r>
      <w:r w:rsidRPr="00C718DB">
        <w:rPr>
          <w:sz w:val="28"/>
          <w:szCs w:val="28"/>
          <w:lang w:eastAsia="zh-CN"/>
        </w:rPr>
        <w:t>“</w:t>
      </w:r>
      <w:r w:rsidRPr="00C718DB">
        <w:rPr>
          <w:sz w:val="28"/>
          <w:szCs w:val="28"/>
          <w:lang w:eastAsia="zh-CN"/>
        </w:rPr>
        <w:t>未来产业储备方向与系统集成验证项目</w:t>
      </w:r>
      <w:r w:rsidRPr="00C718DB">
        <w:rPr>
          <w:sz w:val="28"/>
          <w:szCs w:val="28"/>
          <w:lang w:eastAsia="zh-CN"/>
        </w:rPr>
        <w:t>”</w:t>
      </w:r>
      <w:r w:rsidRPr="00C718DB">
        <w:rPr>
          <w:sz w:val="28"/>
          <w:szCs w:val="28"/>
          <w:lang w:eastAsia="zh-CN"/>
        </w:rPr>
        <w:t>，</w:t>
      </w:r>
      <w:r w:rsidRPr="00C718DB">
        <w:rPr>
          <w:rFonts w:hint="eastAsia"/>
          <w:sz w:val="28"/>
          <w:szCs w:val="28"/>
          <w:lang w:eastAsia="zh-CN"/>
        </w:rPr>
        <w:t>目前尚</w:t>
      </w:r>
      <w:r w:rsidRPr="00C718DB">
        <w:rPr>
          <w:sz w:val="28"/>
          <w:szCs w:val="28"/>
          <w:lang w:eastAsia="zh-CN"/>
        </w:rPr>
        <w:t>不</w:t>
      </w:r>
      <w:r w:rsidRPr="00C718DB">
        <w:rPr>
          <w:rFonts w:hint="eastAsia"/>
          <w:sz w:val="28"/>
          <w:szCs w:val="28"/>
          <w:lang w:eastAsia="zh-CN"/>
        </w:rPr>
        <w:t>能</w:t>
      </w:r>
      <w:r w:rsidRPr="00C718DB">
        <w:rPr>
          <w:sz w:val="28"/>
          <w:szCs w:val="28"/>
          <w:lang w:eastAsia="zh-CN"/>
        </w:rPr>
        <w:t>直接启动全功能大规模建设。</w:t>
      </w:r>
    </w:p>
    <w:p ns2:paraId="14AF79E2" ns2:textId="6FCDB41C" w:rsidR="00A16DFC" w:rsidRDefault="007E6CAB">
      <w:pPr>
        <w:pStyle w:val="21"/>
        <w:rPr>
          <w:lang w:eastAsia="zh-CN"/>
        </w:rPr>
      </w:pPr>
      <w:bookmarkStart w:id="169" w:name="_Toc237592124"/>
      <w:r>
        <w:rPr>
          <w:rFonts w:ascii="宋体" w:eastAsia="宋体" w:hAnsi="宋体" w:hint="eastAsia"/>
          <w:lang w:eastAsia="zh-CN"/>
        </w:rPr>
        <w:t>三、</w:t>
      </w:r>
      <w:r>
        <w:rPr>
          <w:lang w:eastAsia="zh-CN"/>
        </w:rPr>
        <w:t xml:space="preserve"> </w:t>
      </w:r>
      <w:r>
        <w:rPr>
          <w:rFonts w:ascii="微软雅黑" w:eastAsia="微软雅黑" w:hAnsi="微软雅黑" w:cs="微软雅黑" w:hint="eastAsia"/>
          <w:lang w:eastAsia="zh-CN"/>
        </w:rPr>
        <w:t>创新点与未来研究方向</w:t>
      </w:r>
      <w:bookmarkEnd w:id="169"/>
    </w:p>
    <w:p ns2:paraId="2AE3823C" ns2:textId="545D3FE9" w:rsidR="00A16DFC" w:rsidRDefault="007E6CAB">
      <w:pPr>
        <w:pStyle w:val="31"/>
        <w:rPr>
          <w:lang w:eastAsia="zh-CN"/>
        </w:rPr>
      </w:pPr>
      <w:bookmarkStart w:id="170" w:name="_Toc237545083"/>
      <w:bookmarkStart w:id="171" w:name="_Toc237592125"/>
      <w:r>
        <w:rPr>
          <w:rFonts w:ascii="宋体" w:eastAsia="宋体" w:hAnsi="宋体" w:hint="eastAsia"/>
          <w:lang w:eastAsia="zh-CN"/>
        </w:rPr>
        <w:t>（一</w:t>
      </w:r>
      <w:proofErr w:type="gramStart"/>
      <w:r>
        <w:rPr>
          <w:rFonts w:ascii="宋体" w:eastAsia="宋体" w:hAnsi="宋体" w:hint="eastAsia"/>
          <w:lang w:eastAsia="zh-CN"/>
        </w:rPr>
        <w:t>）</w:t>
      </w:r>
      <w:r>
        <w:rPr>
          <w:rFonts w:hint="eastAsia"/>
          <w:lang w:eastAsia="zh-CN"/>
        </w:rPr>
        <w:t xml:space="preserve"> </w:t>
      </w:r>
      <w:r>
        <w:rPr>
          <w:lang w:eastAsia="zh-CN"/>
        </w:rPr>
        <w:t xml:space="preserve"> </w:t>
      </w:r>
      <w:r>
        <w:rPr>
          <w:rFonts w:hint="eastAsia"/>
          <w:lang w:eastAsia="zh-CN"/>
        </w:rPr>
        <w:t>创新点总结</w:t>
      </w:r>
      <w:bookmarkEnd w:id="170"/>
      <w:bookmarkEnd w:id="171"/>
      <w:proofErr w:type="gramEnd"/>
    </w:p>
    <w:p ns2:paraId="0A7450CF" ns2:textId="3E6D6DFD" w:rsidR="00A16DFC" w:rsidRPr="00AF04BE" w:rsidRDefault="00000000" w:rsidP="00AF04BE">
      <w:pPr>
        <w:pStyle w:val="af1"/>
        <w:spacing w:after="60" w:line="276" w:lineRule="auto"/>
        <w:rPr>
          <w:rFonts w:ascii="宋体" w:hAnsi="宋体" w:hint="eastAsia"/>
          <w:sz w:val="28"/>
          <w:szCs w:val="28"/>
          <w:lang w:eastAsia="zh-CN"/>
        </w:rPr>
      </w:pPr>
      <w:r w:rsidRPr="00C718DB">
        <w:rPr>
          <w:rFonts w:hint="eastAsia"/>
          <w:sz w:val="28"/>
          <w:szCs w:val="28"/>
          <w:lang w:eastAsia="zh-CN"/>
        </w:rPr>
        <w:t>本项目面向深远海新能源开发由“单一发电资源开发”向“综合能源系统构建”转型的需求，提出“源—储—算—用”协同的深远海能源岛新模式。</w:t>
      </w:r>
      <w:r w:rsidR="00AF04BE">
        <w:rPr>
          <w:rFonts w:hint="eastAsia"/>
          <w:sz w:val="28"/>
          <w:szCs w:val="28"/>
          <w:lang w:eastAsia="zh-CN"/>
        </w:rPr>
        <w:t>在</w:t>
      </w:r>
      <w:r w:rsidR="00AF04BE" w:rsidRPr="00AF04BE">
        <w:rPr>
          <w:rFonts w:ascii="宋体" w:hAnsi="宋体" w:hint="eastAsia"/>
          <w:sz w:val="28"/>
          <w:szCs w:val="28"/>
          <w:lang w:eastAsia="zh-CN"/>
        </w:rPr>
        <w:t>模式</w:t>
      </w:r>
      <w:r w:rsidR="00AF04BE">
        <w:rPr>
          <w:rFonts w:ascii="宋体" w:hAnsi="宋体" w:hint="eastAsia"/>
          <w:sz w:val="28"/>
          <w:szCs w:val="28"/>
          <w:lang w:eastAsia="zh-CN"/>
        </w:rPr>
        <w:t>上</w:t>
      </w:r>
      <w:r w:rsidR="00AF04BE" w:rsidRPr="00AF04BE">
        <w:rPr>
          <w:rFonts w:ascii="宋体" w:hAnsi="宋体" w:hint="eastAsia"/>
          <w:sz w:val="28"/>
          <w:szCs w:val="28"/>
          <w:lang w:eastAsia="zh-CN"/>
        </w:rPr>
        <w:t>把柔性绿色算力纳入核心消纳、调节和数字价值出口，形成电力—氢能—算力三类主产品的能源与数字双价值循环</w:t>
      </w:r>
      <w:r w:rsidR="00AF04BE">
        <w:rPr>
          <w:rFonts w:ascii="宋体" w:hAnsi="宋体" w:hint="eastAsia"/>
          <w:sz w:val="28"/>
          <w:szCs w:val="28"/>
          <w:lang w:eastAsia="zh-CN"/>
        </w:rPr>
        <w:t>。在</w:t>
      </w:r>
      <w:r w:rsidR="00AF04BE" w:rsidRPr="00AF04BE">
        <w:rPr>
          <w:rFonts w:ascii="宋体" w:hAnsi="宋体" w:hint="eastAsia"/>
          <w:sz w:val="28"/>
          <w:szCs w:val="28"/>
          <w:lang w:eastAsia="zh-CN"/>
        </w:rPr>
        <w:t>方法</w:t>
      </w:r>
      <w:r w:rsidR="00AF04BE">
        <w:rPr>
          <w:rFonts w:ascii="宋体" w:hAnsi="宋体" w:hint="eastAsia"/>
          <w:sz w:val="28"/>
          <w:szCs w:val="28"/>
          <w:lang w:eastAsia="zh-CN"/>
        </w:rPr>
        <w:t>上</w:t>
      </w:r>
      <w:r w:rsidR="00AF04BE" w:rsidRPr="00AF04BE">
        <w:rPr>
          <w:rFonts w:ascii="宋体" w:hAnsi="宋体" w:hint="eastAsia"/>
          <w:sz w:val="28"/>
          <w:szCs w:val="28"/>
          <w:lang w:eastAsia="zh-CN"/>
        </w:rPr>
        <w:t>以单一电力外送为反事实基准，连接小时级MILP、48 h严格场景、年度诊断场景、极端事件和敏感性分析，明确结论成立边界。</w:t>
      </w:r>
      <w:r w:rsidR="00AF04BE">
        <w:rPr>
          <w:rFonts w:ascii="宋体" w:hAnsi="宋体" w:hint="eastAsia"/>
          <w:sz w:val="28"/>
          <w:szCs w:val="28"/>
          <w:lang w:eastAsia="zh-CN"/>
        </w:rPr>
        <w:t>在</w:t>
      </w:r>
      <w:r w:rsidR="00AF04BE" w:rsidRPr="00AF04BE">
        <w:rPr>
          <w:rFonts w:ascii="宋体" w:hAnsi="宋体" w:hint="eastAsia"/>
          <w:sz w:val="28"/>
          <w:szCs w:val="28"/>
          <w:lang w:eastAsia="zh-CN"/>
        </w:rPr>
        <w:t>路径</w:t>
      </w:r>
      <w:r w:rsidR="00AF04BE">
        <w:rPr>
          <w:rFonts w:ascii="宋体" w:hAnsi="宋体" w:hint="eastAsia"/>
          <w:sz w:val="28"/>
          <w:szCs w:val="28"/>
          <w:lang w:eastAsia="zh-CN"/>
        </w:rPr>
        <w:t>上</w:t>
      </w:r>
      <w:r w:rsidR="00AF04BE" w:rsidRPr="00AF04BE">
        <w:rPr>
          <w:rFonts w:ascii="宋体" w:hAnsi="宋体" w:hint="eastAsia"/>
          <w:sz w:val="28"/>
          <w:szCs w:val="28"/>
          <w:lang w:eastAsia="zh-CN"/>
        </w:rPr>
        <w:t>以K1—K4和G0—G3把技术、经济、安全、合同证据转化为可审计、可停止、可复制的产业培育流程。</w:t>
      </w:r>
    </w:p>
    <w:p ns2:paraId="2B4CCDFF" ns2:textId="62E255F8" w:rsidR="00A16DFC" w:rsidRDefault="007E6CAB">
      <w:pPr>
        <w:pStyle w:val="31"/>
        <w:rPr>
          <w:lang w:eastAsia="zh-CN"/>
        </w:rPr>
      </w:pPr>
      <w:bookmarkStart w:id="172" w:name="_Toc237545084"/>
      <w:bookmarkStart w:id="173" w:name="_Toc237592126"/>
      <w:r>
        <w:rPr>
          <w:rFonts w:ascii="宋体" w:eastAsia="宋体" w:hAnsi="宋体" w:hint="eastAsia"/>
          <w:lang w:eastAsia="zh-CN"/>
        </w:rPr>
        <w:t>（二）</w:t>
      </w:r>
      <w:r>
        <w:rPr>
          <w:rFonts w:hint="eastAsia"/>
          <w:lang w:eastAsia="zh-CN"/>
        </w:rPr>
        <w:t>未来研究方向</w:t>
      </w:r>
      <w:bookmarkEnd w:id="172"/>
      <w:bookmarkEnd w:id="173"/>
    </w:p>
    <w:p ns2:paraId="3DC35786" ns2:textId="2CFC2F00" w:rsidR="00A16DFC" w:rsidRPr="00C718DB" w:rsidRDefault="00000000">
      <w:pPr>
        <w:pStyle w:val="af1"/>
        <w:rPr>
          <w:sz w:val="28"/>
          <w:szCs w:val="28"/>
          <w:lang w:eastAsia="zh-CN"/>
        </w:rPr>
      </w:pPr>
      <w:r w:rsidRPr="00C718DB">
        <w:rPr>
          <w:rFonts w:hint="eastAsia"/>
          <w:sz w:val="28"/>
          <w:szCs w:val="28"/>
          <w:lang w:eastAsia="zh-CN"/>
        </w:rPr>
        <w:t>未来研究</w:t>
      </w:r>
      <w:r w:rsidR="00C718DB">
        <w:rPr>
          <w:rFonts w:hint="eastAsia"/>
          <w:sz w:val="28"/>
          <w:szCs w:val="28"/>
          <w:lang w:eastAsia="zh-CN"/>
        </w:rPr>
        <w:t>可</w:t>
      </w:r>
      <w:r w:rsidRPr="00C718DB">
        <w:rPr>
          <w:rFonts w:hint="eastAsia"/>
          <w:sz w:val="28"/>
          <w:szCs w:val="28"/>
          <w:lang w:eastAsia="zh-CN"/>
        </w:rPr>
        <w:t>围绕“系统验证、技术突破、商业闭环和产业推广”四个方向持续深化。加强深远海能源岛系统级工程验证</w:t>
      </w:r>
      <w:r w:rsidR="00AF04BE">
        <w:rPr>
          <w:rFonts w:hint="eastAsia"/>
          <w:sz w:val="28"/>
          <w:szCs w:val="28"/>
          <w:lang w:eastAsia="zh-CN"/>
        </w:rPr>
        <w:t>；</w:t>
      </w:r>
      <w:r w:rsidRPr="00C718DB">
        <w:rPr>
          <w:rFonts w:hint="eastAsia"/>
          <w:sz w:val="28"/>
          <w:szCs w:val="28"/>
          <w:lang w:eastAsia="zh-CN"/>
        </w:rPr>
        <w:t>突破深远海能源岛核心技术瓶颈</w:t>
      </w:r>
      <w:r w:rsidR="00AF04BE">
        <w:rPr>
          <w:rFonts w:hint="eastAsia"/>
          <w:sz w:val="28"/>
          <w:szCs w:val="28"/>
          <w:lang w:eastAsia="zh-CN"/>
        </w:rPr>
        <w:t>；</w:t>
      </w:r>
      <w:r w:rsidRPr="00C718DB">
        <w:rPr>
          <w:rFonts w:hint="eastAsia"/>
          <w:sz w:val="28"/>
          <w:szCs w:val="28"/>
          <w:lang w:eastAsia="zh-CN"/>
        </w:rPr>
        <w:t>完善多形态能源产品商业模式</w:t>
      </w:r>
      <w:r w:rsidR="00AF04BE">
        <w:rPr>
          <w:rFonts w:hint="eastAsia"/>
          <w:sz w:val="28"/>
          <w:szCs w:val="28"/>
          <w:lang w:eastAsia="zh-CN"/>
        </w:rPr>
        <w:t>；</w:t>
      </w:r>
      <w:r w:rsidRPr="00C718DB">
        <w:rPr>
          <w:rFonts w:hint="eastAsia"/>
          <w:sz w:val="28"/>
          <w:szCs w:val="28"/>
          <w:lang w:eastAsia="zh-CN"/>
        </w:rPr>
        <w:t>推动协同调度模型向智能化和实时化发展。</w:t>
      </w:r>
    </w:p>
    <w:p ns2:paraId="6B8FACDE" ns2:textId="44E77946" w:rsidR="00A16DFC" w:rsidRPr="00C718DB" w:rsidRDefault="00000000" w:rsidP="00C718DB">
      <w:pPr>
        <w:pStyle w:val="af1"/>
        <w:rPr>
          <w:sz w:val="28"/>
          <w:szCs w:val="28"/>
          <w:lang w:eastAsia="zh-CN"/>
        </w:rPr>
      </w:pPr>
      <w:r w:rsidRPr="00C718DB">
        <w:rPr>
          <w:rFonts w:hint="eastAsia"/>
          <w:sz w:val="28"/>
          <w:szCs w:val="28"/>
          <w:lang w:eastAsia="zh-CN"/>
        </w:rPr>
        <w:t>总体来看，深远海能源岛仍处于“部件可用、系统待证”的产业发展阶段。未来研究应坚持“场景牵引、模型先行、分系统验证、阶段决策”的推进原则，以关键技术突破和示范工程验证为基础，逐步形成可复制、可推广的深远海综合能源产业模式。</w:t>
      </w:r>
    </w:p>
    <w:p ns2:paraId="01E7BF0E" ns2:textId="77777777" w:rsidR="00A16DFC" w:rsidRDefault="00000000">
      <w:pPr>
        <w:pStyle w:val="1"/>
        <w:spacing w:before="0"/>
        <w:rPr>
          <w:lang w:eastAsia="zh-CN"/>
        </w:rPr>
      </w:pPr>
      <w:bookmarkStart w:id="174" w:name="参考文献"/>
      <w:bookmarkStart w:id="175" w:name="_Toc237592127"/>
      <w:bookmarkEnd w:id="165"/>
      <w:r>
        <w:rPr>
          <w:rFonts w:hint="eastAsia"/>
          <w:lang w:eastAsia="zh-CN"/>
        </w:rPr>
        <w:lastRenderedPageBreak/>
        <w:t>参考文献</w:t>
      </w:r>
      <w:bookmarkEnd w:id="175"/>
    </w:p>
    <w:p ns2:paraId="3299400C" ns2:textId="77777777" w:rsidR="00A16DFC" w:rsidRDefault="00000000">
      <w:pPr>
        <w:pStyle w:val="af1"/>
      </w:pPr>
      <w:r>
        <w:rPr>
          <w:lang w:eastAsia="zh-CN"/>
        </w:rPr>
        <w:t xml:space="preserve">[1] </w:t>
      </w:r>
      <w:r>
        <w:rPr>
          <w:rFonts w:hint="eastAsia"/>
          <w:lang w:eastAsia="zh-CN"/>
        </w:rPr>
        <w:t>法国电力</w:t>
      </w:r>
      <w:proofErr w:type="gramStart"/>
      <w:r>
        <w:rPr>
          <w:rFonts w:hint="eastAsia"/>
          <w:lang w:eastAsia="zh-CN"/>
        </w:rPr>
        <w:t>集团</w:t>
      </w:r>
      <w:r>
        <w:rPr>
          <w:rFonts w:hint="eastAsia"/>
          <w:lang w:eastAsia="zh-CN"/>
        </w:rPr>
        <w:t>.</w:t>
      </w:r>
      <w:proofErr w:type="gramEnd"/>
      <w:r>
        <w:rPr>
          <w:lang w:eastAsia="zh-CN"/>
        </w:rPr>
        <w:t xml:space="preserve"> </w:t>
      </w:r>
      <w:r>
        <w:rPr>
          <w:rFonts w:hint="eastAsia"/>
          <w:lang w:eastAsia="zh-CN"/>
        </w:rPr>
        <w:t>江苏东台海上风电</w:t>
      </w:r>
      <w:r>
        <w:rPr>
          <w:rFonts w:hint="eastAsia"/>
          <w:lang w:eastAsia="zh-CN"/>
        </w:rPr>
        <w:t>[EB/OL].</w:t>
      </w:r>
      <w:r>
        <w:rPr>
          <w:lang w:eastAsia="zh-CN"/>
        </w:rPr>
        <w:t xml:space="preserve"> </w:t>
      </w:r>
      <w:r>
        <w:t>[2026-07-31]. https://china.edf.com/zh-hans/fadianzaihuayewu/kezaishengnengyuan/jiangsudongtaihaishangfengdian.</w:t>
      </w:r>
    </w:p>
    <w:p ns2:paraId="3C3ADC89" ns2:textId="77777777" w:rsidR="00A16DFC" w:rsidRDefault="00000000">
      <w:pPr>
        <w:pStyle w:val="af1"/>
        <w:rPr>
          <w:lang w:eastAsia="zh-CN"/>
        </w:rPr>
      </w:pPr>
      <w:r>
        <w:rPr>
          <w:lang w:eastAsia="zh-CN"/>
        </w:rPr>
        <w:t xml:space="preserve">[2] </w:t>
      </w:r>
      <w:r>
        <w:rPr>
          <w:rFonts w:hint="eastAsia"/>
          <w:lang w:eastAsia="zh-CN"/>
        </w:rPr>
        <w:t>国家能源</w:t>
      </w:r>
      <w:proofErr w:type="gramStart"/>
      <w:r>
        <w:rPr>
          <w:rFonts w:hint="eastAsia"/>
          <w:lang w:eastAsia="zh-CN"/>
        </w:rPr>
        <w:t>集团</w:t>
      </w:r>
      <w:r>
        <w:rPr>
          <w:rFonts w:hint="eastAsia"/>
          <w:lang w:eastAsia="zh-CN"/>
        </w:rPr>
        <w:t>.</w:t>
      </w:r>
      <w:proofErr w:type="gramEnd"/>
      <w:r>
        <w:rPr>
          <w:lang w:eastAsia="zh-CN"/>
        </w:rPr>
        <w:t xml:space="preserve"> </w:t>
      </w:r>
      <w:r>
        <w:rPr>
          <w:rFonts w:hint="eastAsia"/>
          <w:lang w:eastAsia="zh-CN"/>
        </w:rPr>
        <w:t>【重大工程】宁东氢碳减排示范项目光伏并网</w:t>
      </w:r>
      <w:r>
        <w:rPr>
          <w:rFonts w:hint="eastAsia"/>
          <w:lang w:eastAsia="zh-CN"/>
        </w:rPr>
        <w:t>[EB/OL].</w:t>
      </w:r>
      <w:r>
        <w:rPr>
          <w:lang w:eastAsia="zh-CN"/>
        </w:rPr>
        <w:t xml:space="preserve"> 2023-06-27[2026-07-31]. https://www.ceic.com/gjnyjtww/chnjcxw/202307/3f0a2c56f74547d2b25ee32b3f311a7e.shtml.</w:t>
      </w:r>
    </w:p>
    <w:p ns2:paraId="392B4BE3" ns2:textId="77777777" w:rsidR="00A16DFC" w:rsidRDefault="00000000">
      <w:pPr>
        <w:pStyle w:val="af1"/>
        <w:rPr>
          <w:lang w:eastAsia="zh-CN"/>
        </w:rPr>
      </w:pPr>
      <w:r>
        <w:rPr>
          <w:lang w:eastAsia="zh-CN"/>
        </w:rPr>
        <w:t xml:space="preserve">[3] </w:t>
      </w:r>
      <w:r>
        <w:rPr>
          <w:rFonts w:hint="eastAsia"/>
          <w:lang w:eastAsia="zh-CN"/>
        </w:rPr>
        <w:t>国家能源</w:t>
      </w:r>
      <w:proofErr w:type="gramStart"/>
      <w:r>
        <w:rPr>
          <w:rFonts w:hint="eastAsia"/>
          <w:lang w:eastAsia="zh-CN"/>
        </w:rPr>
        <w:t>集团</w:t>
      </w:r>
      <w:r>
        <w:rPr>
          <w:rFonts w:hint="eastAsia"/>
          <w:lang w:eastAsia="zh-CN"/>
        </w:rPr>
        <w:t>.</w:t>
      </w:r>
      <w:proofErr w:type="gramEnd"/>
      <w:r>
        <w:rPr>
          <w:lang w:eastAsia="zh-CN"/>
        </w:rPr>
        <w:t xml:space="preserve"> </w:t>
      </w:r>
      <w:r>
        <w:rPr>
          <w:rFonts w:hint="eastAsia"/>
          <w:lang w:eastAsia="zh-CN"/>
        </w:rPr>
        <w:t>全球首座风渔融合浮式平台投产</w:t>
      </w:r>
      <w:r>
        <w:rPr>
          <w:rFonts w:hint="eastAsia"/>
          <w:lang w:eastAsia="zh-CN"/>
        </w:rPr>
        <w:t>[EB/OL].</w:t>
      </w:r>
      <w:r>
        <w:rPr>
          <w:lang w:eastAsia="zh-CN"/>
        </w:rPr>
        <w:t xml:space="preserve"> 2024-06-28[2026-07-31]. https://www.ceic.com/gjnyjtww/chnjtyw/202406/63df1a414ec949e9b119b67143b9afc0.shtml.</w:t>
      </w:r>
    </w:p>
    <w:p ns2:paraId="4D0B0E51" ns2:textId="77777777" w:rsidR="00A16DFC" w:rsidRDefault="00000000">
      <w:pPr>
        <w:pStyle w:val="af1"/>
        <w:rPr>
          <w:lang w:eastAsia="zh-CN"/>
        </w:rPr>
      </w:pPr>
      <w:r>
        <w:rPr>
          <w:lang w:eastAsia="zh-CN"/>
        </w:rPr>
        <w:t xml:space="preserve">[4] </w:t>
      </w:r>
      <w:proofErr w:type="gramStart"/>
      <w:r>
        <w:rPr>
          <w:rFonts w:hint="eastAsia"/>
          <w:lang w:eastAsia="zh-CN"/>
        </w:rPr>
        <w:t>新华社</w:t>
      </w:r>
      <w:r>
        <w:rPr>
          <w:rFonts w:hint="eastAsia"/>
          <w:lang w:eastAsia="zh-CN"/>
        </w:rPr>
        <w:t>.</w:t>
      </w:r>
      <w:proofErr w:type="gramEnd"/>
      <w:r>
        <w:rPr>
          <w:lang w:eastAsia="zh-CN"/>
        </w:rPr>
        <w:t xml:space="preserve"> </w:t>
      </w:r>
      <w:r>
        <w:rPr>
          <w:rFonts w:hint="eastAsia"/>
          <w:lang w:eastAsia="zh-CN"/>
        </w:rPr>
        <w:t>浙江（华东）深远海风电母港在温州开工</w:t>
      </w:r>
      <w:r>
        <w:rPr>
          <w:rFonts w:hint="eastAsia"/>
          <w:lang w:eastAsia="zh-CN"/>
        </w:rPr>
        <w:t>[EB/OL].</w:t>
      </w:r>
      <w:r>
        <w:rPr>
          <w:lang w:eastAsia="zh-CN"/>
        </w:rPr>
        <w:t xml:space="preserve"> 2024-12-27[2026-07-31]. https://www.zj.news.cn/20241227/3b007a8a8051415499187a3555153358/c.html.</w:t>
      </w:r>
    </w:p>
    <w:p ns2:paraId="3C3124E0" ns2:textId="77777777" w:rsidR="00A16DFC" w:rsidRDefault="00000000">
      <w:pPr>
        <w:pStyle w:val="af1"/>
      </w:pPr>
      <w:r>
        <w:rPr>
          <w:lang w:eastAsia="zh-CN"/>
        </w:rPr>
        <w:t xml:space="preserve">[5] </w:t>
      </w:r>
      <w:r>
        <w:rPr>
          <w:rFonts w:hint="eastAsia"/>
          <w:lang w:eastAsia="zh-CN"/>
        </w:rPr>
        <w:t>中国长江三峡集团有限公司</w:t>
      </w:r>
      <w:r>
        <w:rPr>
          <w:rFonts w:hint="eastAsia"/>
          <w:lang w:eastAsia="zh-CN"/>
        </w:rPr>
        <w:t>.</w:t>
      </w:r>
      <w:r>
        <w:rPr>
          <w:lang w:eastAsia="zh-CN"/>
        </w:rPr>
        <w:t xml:space="preserve"> </w:t>
      </w:r>
      <w:r>
        <w:rPr>
          <w:rFonts w:hint="eastAsia"/>
          <w:lang w:eastAsia="zh-CN"/>
        </w:rPr>
        <w:t>战略投资：福建海上风电产业园</w:t>
      </w:r>
      <w:r>
        <w:rPr>
          <w:rFonts w:hint="eastAsia"/>
          <w:lang w:eastAsia="zh-CN"/>
        </w:rPr>
        <w:t>[EB/OL].</w:t>
      </w:r>
      <w:r>
        <w:rPr>
          <w:lang w:eastAsia="zh-CN"/>
        </w:rPr>
        <w:t xml:space="preserve"> </w:t>
      </w:r>
      <w:r>
        <w:t>[2026-07-31]. https://www.ctgne.com/sxxnychina/1077724/1077756/index.html.</w:t>
      </w:r>
    </w:p>
    <w:p ns2:paraId="44606AFC" ns2:textId="77777777" w:rsidR="00A16DFC" w:rsidRDefault="00000000">
      <w:pPr>
        <w:pStyle w:val="af1"/>
        <w:rPr>
          <w:lang w:eastAsia="zh-CN"/>
        </w:rPr>
      </w:pPr>
      <w:r>
        <w:rPr>
          <w:lang w:eastAsia="zh-CN"/>
        </w:rPr>
        <w:t xml:space="preserve">[6] </w:t>
      </w:r>
      <w:r>
        <w:rPr>
          <w:rFonts w:hint="eastAsia"/>
          <w:lang w:eastAsia="zh-CN"/>
        </w:rPr>
        <w:t>上海市人民</w:t>
      </w:r>
      <w:proofErr w:type="gramStart"/>
      <w:r>
        <w:rPr>
          <w:rFonts w:hint="eastAsia"/>
          <w:lang w:eastAsia="zh-CN"/>
        </w:rPr>
        <w:t>政府</w:t>
      </w:r>
      <w:r>
        <w:rPr>
          <w:rFonts w:hint="eastAsia"/>
          <w:lang w:eastAsia="zh-CN"/>
        </w:rPr>
        <w:t>.</w:t>
      </w:r>
      <w:proofErr w:type="gramEnd"/>
      <w:r>
        <w:rPr>
          <w:lang w:eastAsia="zh-CN"/>
        </w:rPr>
        <w:t xml:space="preserve"> </w:t>
      </w:r>
      <w:r>
        <w:rPr>
          <w:rFonts w:hint="eastAsia"/>
          <w:lang w:eastAsia="zh-CN"/>
        </w:rPr>
        <w:t>补齐本地化绿色甲醇加注能力短板：</w:t>
      </w:r>
      <w:r>
        <w:rPr>
          <w:rFonts w:hint="eastAsia"/>
          <w:lang w:eastAsia="zh-CN"/>
        </w:rPr>
        <w:t>10</w:t>
      </w:r>
      <w:r>
        <w:rPr>
          <w:rFonts w:hint="eastAsia"/>
          <w:lang w:eastAsia="zh-CN"/>
        </w:rPr>
        <w:t>万吨级沪产绿醇项目投产</w:t>
      </w:r>
      <w:r>
        <w:rPr>
          <w:rFonts w:hint="eastAsia"/>
          <w:lang w:eastAsia="zh-CN"/>
        </w:rPr>
        <w:t>[EB/OL].</w:t>
      </w:r>
      <w:r>
        <w:rPr>
          <w:lang w:eastAsia="zh-CN"/>
        </w:rPr>
        <w:t xml:space="preserve"> 2026-01-02[2026-07-31]. https://www.shanghai.gov.cn/nw4411/20260102/ea8795bb747048979afaf0fe5b2af9ac.html.</w:t>
      </w:r>
    </w:p>
    <w:p ns2:paraId="41F51592" ns2:textId="77777777" w:rsidR="00A16DFC" w:rsidRDefault="00000000">
      <w:pPr>
        <w:pStyle w:val="af1"/>
        <w:rPr>
          <w:lang w:eastAsia="zh-CN"/>
        </w:rPr>
      </w:pPr>
      <w:r>
        <w:rPr>
          <w:lang w:eastAsia="zh-CN"/>
        </w:rPr>
        <w:t xml:space="preserve">[7] </w:t>
      </w:r>
      <w:r>
        <w:rPr>
          <w:rFonts w:hint="eastAsia"/>
          <w:lang w:eastAsia="zh-CN"/>
        </w:rPr>
        <w:t>上海海事</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上海洋山港首次开展国产绿色甲醇接卸与加注</w:t>
      </w:r>
      <w:r>
        <w:rPr>
          <w:rFonts w:hint="eastAsia"/>
          <w:lang w:eastAsia="zh-CN"/>
        </w:rPr>
        <w:t>[EB/OL].</w:t>
      </w:r>
      <w:r>
        <w:rPr>
          <w:lang w:eastAsia="zh-CN"/>
        </w:rPr>
        <w:t xml:space="preserve"> 2025-03-30[2026-07-31]. https://www.sh.msa.gov.cn/mtbd/103836.jhtml.</w:t>
      </w:r>
    </w:p>
    <w:p ns2:paraId="72495B93" ns2:textId="77777777" w:rsidR="00A16DFC" w:rsidRDefault="00000000">
      <w:pPr>
        <w:pStyle w:val="af1"/>
        <w:rPr>
          <w:lang w:eastAsia="zh-CN"/>
        </w:rPr>
      </w:pPr>
      <w:r>
        <w:t xml:space="preserve">[8] LIU T, ZHAO Z, TANG W, et al. In-situ direct seawater electrolysis using floating platform in ocean with uncontrollable wave motion[J]. </w:t>
      </w:r>
      <w:r>
        <w:rPr>
          <w:lang w:eastAsia="zh-CN"/>
        </w:rPr>
        <w:t>Nature Communications, 2024, 15: 5305. https://doi.org/10.1038/s41467-024-49639-6.</w:t>
      </w:r>
    </w:p>
    <w:p ns2:paraId="034B18EE" ns2:textId="77777777" w:rsidR="00A16DFC" w:rsidRDefault="00000000">
      <w:pPr>
        <w:pStyle w:val="af1"/>
        <w:rPr>
          <w:lang w:eastAsia="zh-CN"/>
        </w:rPr>
      </w:pPr>
      <w:r>
        <w:rPr>
          <w:lang w:eastAsia="zh-CN"/>
        </w:rPr>
        <w:t xml:space="preserve">[9] </w:t>
      </w:r>
      <w:r>
        <w:rPr>
          <w:rFonts w:hint="eastAsia"/>
          <w:lang w:eastAsia="zh-CN"/>
        </w:rPr>
        <w:t>蓝海枢纽项目</w:t>
      </w:r>
      <w:proofErr w:type="gramStart"/>
      <w:r>
        <w:rPr>
          <w:rFonts w:hint="eastAsia"/>
          <w:lang w:eastAsia="zh-CN"/>
        </w:rPr>
        <w:t>组</w:t>
      </w:r>
      <w:r>
        <w:rPr>
          <w:rFonts w:hint="eastAsia"/>
          <w:lang w:eastAsia="zh-CN"/>
        </w:rPr>
        <w:t>.</w:t>
      </w:r>
      <w:proofErr w:type="gramEnd"/>
      <w:r>
        <w:rPr>
          <w:lang w:eastAsia="zh-CN"/>
        </w:rPr>
        <w:t xml:space="preserve"> </w:t>
      </w:r>
      <w:r>
        <w:rPr>
          <w:rFonts w:hint="eastAsia"/>
          <w:lang w:eastAsia="zh-CN"/>
        </w:rPr>
        <w:t>企业访谈资料：海上风电制氢、合成氨及氢能制储技术交流记录</w:t>
      </w:r>
      <w:r>
        <w:rPr>
          <w:rFonts w:hint="eastAsia"/>
          <w:lang w:eastAsia="zh-CN"/>
        </w:rPr>
        <w:t>[Z].</w:t>
      </w:r>
      <w:r>
        <w:rPr>
          <w:lang w:eastAsia="zh-CN"/>
        </w:rPr>
        <w:t xml:space="preserve"> 2026-07.</w:t>
      </w:r>
    </w:p>
    <w:p ns2:paraId="7308261E" ns2:textId="77777777" w:rsidR="00A16DFC" w:rsidRDefault="00000000">
      <w:pPr>
        <w:pStyle w:val="af1"/>
        <w:rPr>
          <w:lang w:eastAsia="zh-CN"/>
        </w:rPr>
      </w:pPr>
      <w:r>
        <w:rPr>
          <w:lang w:eastAsia="zh-CN"/>
        </w:rPr>
        <w:lastRenderedPageBreak/>
        <w:t xml:space="preserve">[10] </w:t>
      </w:r>
      <w:r>
        <w:rPr>
          <w:rFonts w:hint="eastAsia"/>
          <w:lang w:eastAsia="zh-CN"/>
        </w:rPr>
        <w:t>国家发展改革</w:t>
      </w:r>
      <w:proofErr w:type="gramStart"/>
      <w:r>
        <w:rPr>
          <w:rFonts w:hint="eastAsia"/>
          <w:lang w:eastAsia="zh-CN"/>
        </w:rPr>
        <w:t>委</w:t>
      </w:r>
      <w:r>
        <w:rPr>
          <w:rFonts w:hint="eastAsia"/>
          <w:lang w:eastAsia="zh-CN"/>
        </w:rPr>
        <w:t>,</w:t>
      </w:r>
      <w:proofErr w:type="gramEnd"/>
      <w:r>
        <w:rPr>
          <w:lang w:eastAsia="zh-CN"/>
        </w:rPr>
        <w:t xml:space="preserve">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关于深化新能源上网电价市场化改革</w:t>
      </w:r>
      <w:r>
        <w:rPr>
          <w:lang w:eastAsia="zh-CN"/>
        </w:rPr>
        <w:t xml:space="preserve"> </w:t>
      </w:r>
      <w:r>
        <w:rPr>
          <w:rFonts w:hint="eastAsia"/>
          <w:lang w:eastAsia="zh-CN"/>
        </w:rPr>
        <w:t>促进新能源高质量发展的通知：发改价格〔</w:t>
      </w:r>
      <w:r>
        <w:rPr>
          <w:rFonts w:hint="eastAsia"/>
          <w:lang w:eastAsia="zh-CN"/>
        </w:rPr>
        <w:t>2025</w:t>
      </w:r>
      <w:r>
        <w:rPr>
          <w:rFonts w:hint="eastAsia"/>
          <w:lang w:eastAsia="zh-CN"/>
        </w:rPr>
        <w:t>〕</w:t>
      </w:r>
      <w:r>
        <w:rPr>
          <w:rFonts w:hint="eastAsia"/>
          <w:lang w:eastAsia="zh-CN"/>
        </w:rPr>
        <w:t>136</w:t>
      </w:r>
      <w:r>
        <w:rPr>
          <w:rFonts w:hint="eastAsia"/>
          <w:lang w:eastAsia="zh-CN"/>
        </w:rPr>
        <w:t>号</w:t>
      </w:r>
      <w:r>
        <w:rPr>
          <w:rFonts w:hint="eastAsia"/>
          <w:lang w:eastAsia="zh-CN"/>
        </w:rPr>
        <w:t>[EB/OL].</w:t>
      </w:r>
      <w:r>
        <w:rPr>
          <w:lang w:eastAsia="zh-CN"/>
        </w:rPr>
        <w:t xml:space="preserve"> 2025-01-27[2026-07-31]. https://www.ndrc.gov.cn/xxgk/zcfb/tz/202502/t20250209_1396066.html.</w:t>
      </w:r>
    </w:p>
    <w:p ns2:paraId="1AAB4DEE" ns2:textId="77777777" w:rsidR="00A16DFC" w:rsidRDefault="00000000">
      <w:pPr>
        <w:pStyle w:val="af1"/>
        <w:rPr>
          <w:lang w:eastAsia="zh-CN"/>
        </w:rPr>
      </w:pPr>
      <w:r>
        <w:rPr>
          <w:lang w:eastAsia="zh-CN"/>
        </w:rPr>
        <w:t xml:space="preserve">[11] </w:t>
      </w:r>
      <w:r>
        <w:rPr>
          <w:rFonts w:hint="eastAsia"/>
          <w:lang w:eastAsia="zh-CN"/>
        </w:rPr>
        <w:t>国家发展改革</w:t>
      </w:r>
      <w:proofErr w:type="gramStart"/>
      <w:r>
        <w:rPr>
          <w:rFonts w:hint="eastAsia"/>
          <w:lang w:eastAsia="zh-CN"/>
        </w:rPr>
        <w:t>委</w:t>
      </w:r>
      <w:r>
        <w:rPr>
          <w:rFonts w:hint="eastAsia"/>
          <w:lang w:eastAsia="zh-CN"/>
        </w:rPr>
        <w:t>,</w:t>
      </w:r>
      <w:proofErr w:type="gramEnd"/>
      <w:r>
        <w:rPr>
          <w:lang w:eastAsia="zh-CN"/>
        </w:rPr>
        <w:t xml:space="preserve">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关于有序推动绿电直连发展有关事项的通知：发改能源〔</w:t>
      </w:r>
      <w:r>
        <w:rPr>
          <w:rFonts w:hint="eastAsia"/>
          <w:lang w:eastAsia="zh-CN"/>
        </w:rPr>
        <w:t>2025</w:t>
      </w:r>
      <w:r>
        <w:rPr>
          <w:rFonts w:hint="eastAsia"/>
          <w:lang w:eastAsia="zh-CN"/>
        </w:rPr>
        <w:t>〕</w:t>
      </w:r>
      <w:r>
        <w:rPr>
          <w:rFonts w:hint="eastAsia"/>
          <w:lang w:eastAsia="zh-CN"/>
        </w:rPr>
        <w:t>650</w:t>
      </w:r>
      <w:r>
        <w:rPr>
          <w:rFonts w:hint="eastAsia"/>
          <w:lang w:eastAsia="zh-CN"/>
        </w:rPr>
        <w:t>号</w:t>
      </w:r>
      <w:r>
        <w:rPr>
          <w:rFonts w:hint="eastAsia"/>
          <w:lang w:eastAsia="zh-CN"/>
        </w:rPr>
        <w:t>[EB/OL].</w:t>
      </w:r>
      <w:r>
        <w:rPr>
          <w:lang w:eastAsia="zh-CN"/>
        </w:rPr>
        <w:t xml:space="preserve"> 2025-05-21[2026-07-31]. https://www.ndrc.gov.cn/xxgk/zcfb/tz/202505/t20250530_1398138.html.</w:t>
      </w:r>
    </w:p>
    <w:p ns2:paraId="38D965C6" ns2:textId="77777777" w:rsidR="00A16DFC" w:rsidRDefault="00000000">
      <w:pPr>
        <w:pStyle w:val="af1"/>
        <w:rPr>
          <w:lang w:eastAsia="zh-CN"/>
        </w:rPr>
      </w:pPr>
      <w:r>
        <w:rPr>
          <w:lang w:eastAsia="zh-CN"/>
        </w:rPr>
        <w:t xml:space="preserve">[12] </w:t>
      </w:r>
      <w:r>
        <w:rPr>
          <w:rFonts w:hint="eastAsia"/>
          <w:lang w:eastAsia="zh-CN"/>
        </w:rPr>
        <w:t>国家发展改革</w:t>
      </w:r>
      <w:proofErr w:type="gramStart"/>
      <w:r>
        <w:rPr>
          <w:rFonts w:hint="eastAsia"/>
          <w:lang w:eastAsia="zh-CN"/>
        </w:rPr>
        <w:t>委</w:t>
      </w:r>
      <w:r>
        <w:rPr>
          <w:rFonts w:hint="eastAsia"/>
          <w:lang w:eastAsia="zh-CN"/>
        </w:rPr>
        <w:t>,</w:t>
      </w:r>
      <w:proofErr w:type="gramEnd"/>
      <w:r>
        <w:rPr>
          <w:lang w:eastAsia="zh-CN"/>
        </w:rPr>
        <w:t xml:space="preserve">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关于有序推动多用户绿电直连发展有关事项的通知：发改能源〔</w:t>
      </w:r>
      <w:r>
        <w:rPr>
          <w:rFonts w:hint="eastAsia"/>
          <w:lang w:eastAsia="zh-CN"/>
        </w:rPr>
        <w:t>2026</w:t>
      </w:r>
      <w:r>
        <w:rPr>
          <w:rFonts w:hint="eastAsia"/>
          <w:lang w:eastAsia="zh-CN"/>
        </w:rPr>
        <w:t>〕</w:t>
      </w:r>
      <w:r>
        <w:rPr>
          <w:rFonts w:hint="eastAsia"/>
          <w:lang w:eastAsia="zh-CN"/>
        </w:rPr>
        <w:t>688</w:t>
      </w:r>
      <w:r>
        <w:rPr>
          <w:rFonts w:hint="eastAsia"/>
          <w:lang w:eastAsia="zh-CN"/>
        </w:rPr>
        <w:t>号</w:t>
      </w:r>
      <w:r>
        <w:rPr>
          <w:rFonts w:hint="eastAsia"/>
          <w:lang w:eastAsia="zh-CN"/>
        </w:rPr>
        <w:t>[EB/OL].</w:t>
      </w:r>
      <w:r>
        <w:rPr>
          <w:lang w:eastAsia="zh-CN"/>
        </w:rPr>
        <w:t xml:space="preserve"> 2026-05-20[2026-07-31]. https://www.ndrc.gov.cn/xxgk/zcfb/tz/202605/t20260520_1405314.html.</w:t>
      </w:r>
    </w:p>
    <w:p ns2:paraId="07222D42" ns2:textId="77777777" w:rsidR="00A16DFC" w:rsidRDefault="00000000">
      <w:pPr>
        <w:pStyle w:val="af1"/>
        <w:rPr>
          <w:lang w:eastAsia="zh-CN"/>
        </w:rPr>
      </w:pPr>
      <w:r>
        <w:rPr>
          <w:lang w:eastAsia="zh-CN"/>
        </w:rPr>
        <w:t xml:space="preserve">[13]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可再生能源绿色电力证书管理实施细则（试行）：国能发资质规〔</w:t>
      </w:r>
      <w:r>
        <w:rPr>
          <w:rFonts w:hint="eastAsia"/>
          <w:lang w:eastAsia="zh-CN"/>
        </w:rPr>
        <w:t>2025</w:t>
      </w:r>
      <w:r>
        <w:rPr>
          <w:rFonts w:hint="eastAsia"/>
          <w:lang w:eastAsia="zh-CN"/>
        </w:rPr>
        <w:t>〕</w:t>
      </w:r>
      <w:r>
        <w:rPr>
          <w:rFonts w:hint="eastAsia"/>
          <w:lang w:eastAsia="zh-CN"/>
        </w:rPr>
        <w:t>107</w:t>
      </w:r>
      <w:r>
        <w:rPr>
          <w:rFonts w:hint="eastAsia"/>
          <w:lang w:eastAsia="zh-CN"/>
        </w:rPr>
        <w:t>号</w:t>
      </w:r>
      <w:r>
        <w:rPr>
          <w:rFonts w:hint="eastAsia"/>
          <w:lang w:eastAsia="zh-CN"/>
        </w:rPr>
        <w:t>[EB/OL].</w:t>
      </w:r>
      <w:r>
        <w:rPr>
          <w:lang w:eastAsia="zh-CN"/>
        </w:rPr>
        <w:t xml:space="preserve"> 2026-01-07[2026-07-31]. https://www.nea.gov.cn/20260107/9a905f263a8b4aa4a06e1a96855cc8eb/c.html.</w:t>
      </w:r>
    </w:p>
    <w:p ns2:paraId="452EE5AA" ns2:textId="77777777" w:rsidR="00A16DFC" w:rsidRDefault="00000000">
      <w:pPr>
        <w:pStyle w:val="af1"/>
        <w:rPr>
          <w:lang w:eastAsia="zh-CN"/>
        </w:rPr>
      </w:pPr>
      <w:r>
        <w:rPr>
          <w:lang w:eastAsia="zh-CN"/>
        </w:rPr>
        <w:t xml:space="preserve">[14] </w:t>
      </w:r>
      <w:r>
        <w:rPr>
          <w:rFonts w:hint="eastAsia"/>
          <w:lang w:eastAsia="zh-CN"/>
        </w:rPr>
        <w:t>国家能源局综合</w:t>
      </w:r>
      <w:proofErr w:type="gramStart"/>
      <w:r>
        <w:rPr>
          <w:rFonts w:hint="eastAsia"/>
          <w:lang w:eastAsia="zh-CN"/>
        </w:rPr>
        <w:t>司</w:t>
      </w:r>
      <w:r>
        <w:rPr>
          <w:rFonts w:hint="eastAsia"/>
          <w:lang w:eastAsia="zh-CN"/>
        </w:rPr>
        <w:t>,</w:t>
      </w:r>
      <w:proofErr w:type="gramEnd"/>
      <w:r>
        <w:rPr>
          <w:lang w:eastAsia="zh-CN"/>
        </w:rPr>
        <w:t xml:space="preserve"> </w:t>
      </w:r>
      <w:r>
        <w:rPr>
          <w:rFonts w:hint="eastAsia"/>
          <w:lang w:eastAsia="zh-CN"/>
        </w:rPr>
        <w:t>生态环境部</w:t>
      </w:r>
      <w:proofErr w:type="gramStart"/>
      <w:r>
        <w:rPr>
          <w:rFonts w:hint="eastAsia"/>
          <w:lang w:eastAsia="zh-CN"/>
        </w:rPr>
        <w:t>办公厅</w:t>
      </w:r>
      <w:r>
        <w:rPr>
          <w:rFonts w:hint="eastAsia"/>
          <w:lang w:eastAsia="zh-CN"/>
        </w:rPr>
        <w:t>.</w:t>
      </w:r>
      <w:proofErr w:type="gramEnd"/>
      <w:r>
        <w:rPr>
          <w:lang w:eastAsia="zh-CN"/>
        </w:rPr>
        <w:t xml:space="preserve"> </w:t>
      </w:r>
      <w:r>
        <w:rPr>
          <w:rFonts w:hint="eastAsia"/>
          <w:lang w:eastAsia="zh-CN"/>
        </w:rPr>
        <w:t>关于做好可再生能源绿色电力证书与自愿减排市场衔接工作的通知：国能综通新能〔</w:t>
      </w:r>
      <w:r>
        <w:rPr>
          <w:rFonts w:hint="eastAsia"/>
          <w:lang w:eastAsia="zh-CN"/>
        </w:rPr>
        <w:t>2024</w:t>
      </w:r>
      <w:r>
        <w:rPr>
          <w:rFonts w:hint="eastAsia"/>
          <w:lang w:eastAsia="zh-CN"/>
        </w:rPr>
        <w:t>〕</w:t>
      </w:r>
      <w:r>
        <w:rPr>
          <w:rFonts w:hint="eastAsia"/>
          <w:lang w:eastAsia="zh-CN"/>
        </w:rPr>
        <w:t>124</w:t>
      </w:r>
      <w:r>
        <w:rPr>
          <w:rFonts w:hint="eastAsia"/>
          <w:lang w:eastAsia="zh-CN"/>
        </w:rPr>
        <w:t>号</w:t>
      </w:r>
      <w:r>
        <w:rPr>
          <w:rFonts w:hint="eastAsia"/>
          <w:lang w:eastAsia="zh-CN"/>
        </w:rPr>
        <w:t>[EB/OL].</w:t>
      </w:r>
      <w:r>
        <w:rPr>
          <w:lang w:eastAsia="zh-CN"/>
        </w:rPr>
        <w:t xml:space="preserve"> 2024-08-26[2026-07-31]. https://zfxxgk.nea.gov.cn/2024-08/26/c_1310786081.htm.</w:t>
      </w:r>
    </w:p>
    <w:p ns2:paraId="332D7670" ns2:textId="77777777" w:rsidR="00A16DFC" w:rsidRDefault="00000000">
      <w:pPr>
        <w:pStyle w:val="af1"/>
        <w:rPr>
          <w:lang w:eastAsia="zh-CN"/>
        </w:rPr>
      </w:pPr>
      <w:r>
        <w:rPr>
          <w:lang w:eastAsia="zh-CN"/>
        </w:rPr>
        <w:t xml:space="preserve">[15] </w:t>
      </w:r>
      <w:r>
        <w:rPr>
          <w:rFonts w:hint="eastAsia"/>
          <w:lang w:eastAsia="zh-CN"/>
        </w:rPr>
        <w:t>财政</w:t>
      </w:r>
      <w:proofErr w:type="gramStart"/>
      <w:r>
        <w:rPr>
          <w:rFonts w:hint="eastAsia"/>
          <w:lang w:eastAsia="zh-CN"/>
        </w:rPr>
        <w:t>部</w:t>
      </w:r>
      <w:r>
        <w:rPr>
          <w:rFonts w:hint="eastAsia"/>
          <w:lang w:eastAsia="zh-CN"/>
        </w:rPr>
        <w:t>,</w:t>
      </w:r>
      <w:proofErr w:type="gramEnd"/>
      <w:r>
        <w:rPr>
          <w:lang w:eastAsia="zh-CN"/>
        </w:rPr>
        <w:t xml:space="preserve"> </w:t>
      </w:r>
      <w:r>
        <w:rPr>
          <w:rFonts w:hint="eastAsia"/>
          <w:lang w:eastAsia="zh-CN"/>
        </w:rPr>
        <w:t>海关</w:t>
      </w:r>
      <w:proofErr w:type="gramStart"/>
      <w:r>
        <w:rPr>
          <w:rFonts w:hint="eastAsia"/>
          <w:lang w:eastAsia="zh-CN"/>
        </w:rPr>
        <w:t>总署</w:t>
      </w:r>
      <w:r>
        <w:rPr>
          <w:rFonts w:hint="eastAsia"/>
          <w:lang w:eastAsia="zh-CN"/>
        </w:rPr>
        <w:t>,</w:t>
      </w:r>
      <w:proofErr w:type="gramEnd"/>
      <w:r>
        <w:rPr>
          <w:lang w:eastAsia="zh-CN"/>
        </w:rPr>
        <w:t xml:space="preserve"> </w:t>
      </w:r>
      <w:r>
        <w:rPr>
          <w:rFonts w:hint="eastAsia"/>
          <w:lang w:eastAsia="zh-CN"/>
        </w:rPr>
        <w:t>税务</w:t>
      </w:r>
      <w:proofErr w:type="gramStart"/>
      <w:r>
        <w:rPr>
          <w:rFonts w:hint="eastAsia"/>
          <w:lang w:eastAsia="zh-CN"/>
        </w:rPr>
        <w:t>总局</w:t>
      </w:r>
      <w:r>
        <w:rPr>
          <w:rFonts w:hint="eastAsia"/>
          <w:lang w:eastAsia="zh-CN"/>
        </w:rPr>
        <w:t>.</w:t>
      </w:r>
      <w:proofErr w:type="gramEnd"/>
      <w:r>
        <w:rPr>
          <w:lang w:eastAsia="zh-CN"/>
        </w:rPr>
        <w:t xml:space="preserve"> </w:t>
      </w:r>
      <w:r>
        <w:rPr>
          <w:rFonts w:hint="eastAsia"/>
          <w:lang w:eastAsia="zh-CN"/>
        </w:rPr>
        <w:t>关于调整风力发电等增值税政策的公告：</w:t>
      </w:r>
      <w:r>
        <w:rPr>
          <w:rFonts w:hint="eastAsia"/>
          <w:lang w:eastAsia="zh-CN"/>
        </w:rPr>
        <w:t>2025</w:t>
      </w:r>
      <w:r>
        <w:rPr>
          <w:rFonts w:hint="eastAsia"/>
          <w:lang w:eastAsia="zh-CN"/>
        </w:rPr>
        <w:t>年第</w:t>
      </w:r>
      <w:r>
        <w:rPr>
          <w:rFonts w:hint="eastAsia"/>
          <w:lang w:eastAsia="zh-CN"/>
        </w:rPr>
        <w:t>10</w:t>
      </w:r>
      <w:r>
        <w:rPr>
          <w:rFonts w:hint="eastAsia"/>
          <w:lang w:eastAsia="zh-CN"/>
        </w:rPr>
        <w:t>号</w:t>
      </w:r>
      <w:r>
        <w:rPr>
          <w:rFonts w:hint="eastAsia"/>
          <w:lang w:eastAsia="zh-CN"/>
        </w:rPr>
        <w:t>[EB/OL].</w:t>
      </w:r>
      <w:r>
        <w:rPr>
          <w:lang w:eastAsia="zh-CN"/>
        </w:rPr>
        <w:t xml:space="preserve"> 2025-10-17[2026-07-31]. https://fgk.chinatax.gov.cn/zcfgk/c102416/c5243708/content.html.</w:t>
      </w:r>
    </w:p>
    <w:p ns2:paraId="72256BB2" ns2:textId="77777777" w:rsidR="00A16DFC" w:rsidRDefault="00000000">
      <w:pPr>
        <w:pStyle w:val="af1"/>
        <w:rPr>
          <w:lang w:eastAsia="zh-CN"/>
        </w:rPr>
      </w:pPr>
      <w:r>
        <w:rPr>
          <w:lang w:eastAsia="zh-CN"/>
        </w:rPr>
        <w:t xml:space="preserve">[16] </w:t>
      </w:r>
      <w:r>
        <w:rPr>
          <w:rFonts w:hint="eastAsia"/>
          <w:lang w:eastAsia="zh-CN"/>
        </w:rPr>
        <w:t>国家能源局综合</w:t>
      </w:r>
      <w:proofErr w:type="gramStart"/>
      <w:r>
        <w:rPr>
          <w:rFonts w:hint="eastAsia"/>
          <w:lang w:eastAsia="zh-CN"/>
        </w:rPr>
        <w:t>司</w:t>
      </w:r>
      <w:r>
        <w:rPr>
          <w:rFonts w:hint="eastAsia"/>
          <w:lang w:eastAsia="zh-CN"/>
        </w:rPr>
        <w:t>.</w:t>
      </w:r>
      <w:proofErr w:type="gramEnd"/>
      <w:r>
        <w:rPr>
          <w:lang w:eastAsia="zh-CN"/>
        </w:rPr>
        <w:t xml:space="preserve"> </w:t>
      </w:r>
      <w:r>
        <w:rPr>
          <w:rFonts w:hint="eastAsia"/>
          <w:lang w:eastAsia="zh-CN"/>
        </w:rPr>
        <w:t>关于组织开展能源领域氢能试点工作的通知：国能综通科技〔</w:t>
      </w:r>
      <w:r>
        <w:rPr>
          <w:rFonts w:hint="eastAsia"/>
          <w:lang w:eastAsia="zh-CN"/>
        </w:rPr>
        <w:t>2025</w:t>
      </w:r>
      <w:r>
        <w:rPr>
          <w:rFonts w:hint="eastAsia"/>
          <w:lang w:eastAsia="zh-CN"/>
        </w:rPr>
        <w:t>〕</w:t>
      </w:r>
      <w:r>
        <w:rPr>
          <w:rFonts w:hint="eastAsia"/>
          <w:lang w:eastAsia="zh-CN"/>
        </w:rPr>
        <w:t>91</w:t>
      </w:r>
      <w:r>
        <w:rPr>
          <w:rFonts w:hint="eastAsia"/>
          <w:lang w:eastAsia="zh-CN"/>
        </w:rPr>
        <w:t>号</w:t>
      </w:r>
      <w:r>
        <w:rPr>
          <w:rFonts w:hint="eastAsia"/>
          <w:lang w:eastAsia="zh-CN"/>
        </w:rPr>
        <w:t>[EB/OL].</w:t>
      </w:r>
      <w:r>
        <w:rPr>
          <w:lang w:eastAsia="zh-CN"/>
        </w:rPr>
        <w:t xml:space="preserve"> 2025-06-04[2026-07-31]. https://www.nea.gov.cn/20250610/472b12c43f534aab9a95de81034dcd92/c.html.</w:t>
      </w:r>
    </w:p>
    <w:p ns2:paraId="20A170AB" ns2:textId="77777777" w:rsidR="00A16DFC" w:rsidRDefault="00000000">
      <w:pPr>
        <w:pStyle w:val="af1"/>
        <w:rPr>
          <w:lang w:eastAsia="zh-CN"/>
        </w:rPr>
      </w:pPr>
      <w:r>
        <w:rPr>
          <w:lang w:eastAsia="zh-CN"/>
        </w:rPr>
        <w:t xml:space="preserve">[17]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国家能源局公告</w:t>
      </w:r>
      <w:r>
        <w:rPr>
          <w:rFonts w:hint="eastAsia"/>
          <w:lang w:eastAsia="zh-CN"/>
        </w:rPr>
        <w:t>2025</w:t>
      </w:r>
      <w:r>
        <w:rPr>
          <w:rFonts w:hint="eastAsia"/>
          <w:lang w:eastAsia="zh-CN"/>
        </w:rPr>
        <w:t>年第</w:t>
      </w:r>
      <w:r>
        <w:rPr>
          <w:rFonts w:hint="eastAsia"/>
          <w:lang w:eastAsia="zh-CN"/>
        </w:rPr>
        <w:t>6</w:t>
      </w:r>
      <w:r>
        <w:rPr>
          <w:rFonts w:hint="eastAsia"/>
          <w:lang w:eastAsia="zh-CN"/>
        </w:rPr>
        <w:t>号：能源领域氢能试点名单（第一批）</w:t>
      </w:r>
      <w:r>
        <w:rPr>
          <w:rFonts w:hint="eastAsia"/>
          <w:lang w:eastAsia="zh-CN"/>
        </w:rPr>
        <w:t>[EB/OL].</w:t>
      </w:r>
      <w:r>
        <w:rPr>
          <w:lang w:eastAsia="zh-CN"/>
        </w:rPr>
        <w:t xml:space="preserve"> 2025-12-04[2026-07-31]. https://www.nea.gov.cn/20251205/8b311a8f290c4573aa9af6eb1537be80/c.html.</w:t>
      </w:r>
    </w:p>
    <w:p ns2:paraId="6C6C2443" ns2:textId="77777777" w:rsidR="00A16DFC" w:rsidRDefault="00000000">
      <w:pPr>
        <w:pStyle w:val="af1"/>
        <w:rPr>
          <w:lang w:eastAsia="zh-CN"/>
        </w:rPr>
      </w:pPr>
      <w:r>
        <w:rPr>
          <w:lang w:eastAsia="zh-CN"/>
        </w:rPr>
        <w:t xml:space="preserve">[18] </w:t>
      </w:r>
      <w:r>
        <w:rPr>
          <w:rFonts w:hint="eastAsia"/>
          <w:lang w:eastAsia="zh-CN"/>
        </w:rPr>
        <w:t>国家发展改革</w:t>
      </w:r>
      <w:proofErr w:type="gramStart"/>
      <w:r>
        <w:rPr>
          <w:rFonts w:hint="eastAsia"/>
          <w:lang w:eastAsia="zh-CN"/>
        </w:rPr>
        <w:t>委</w:t>
      </w:r>
      <w:r>
        <w:rPr>
          <w:rFonts w:hint="eastAsia"/>
          <w:lang w:eastAsia="zh-CN"/>
        </w:rPr>
        <w:t>,</w:t>
      </w:r>
      <w:proofErr w:type="gramEnd"/>
      <w:r>
        <w:rPr>
          <w:lang w:eastAsia="zh-CN"/>
        </w:rPr>
        <w:t xml:space="preserve"> </w:t>
      </w:r>
      <w:r>
        <w:rPr>
          <w:rFonts w:hint="eastAsia"/>
          <w:lang w:eastAsia="zh-CN"/>
        </w:rPr>
        <w:t>工业和信息化</w:t>
      </w:r>
      <w:proofErr w:type="gramStart"/>
      <w:r>
        <w:rPr>
          <w:rFonts w:hint="eastAsia"/>
          <w:lang w:eastAsia="zh-CN"/>
        </w:rPr>
        <w:t>部</w:t>
      </w:r>
      <w:r>
        <w:rPr>
          <w:rFonts w:hint="eastAsia"/>
          <w:lang w:eastAsia="zh-CN"/>
        </w:rPr>
        <w:t>,</w:t>
      </w:r>
      <w:proofErr w:type="gramEnd"/>
      <w:r>
        <w:rPr>
          <w:lang w:eastAsia="zh-CN"/>
        </w:rPr>
        <w:t xml:space="preserve">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国家数据</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数据中心绿色低碳发展专项行动计划：发改环资〔</w:t>
      </w:r>
      <w:r>
        <w:rPr>
          <w:rFonts w:hint="eastAsia"/>
          <w:lang w:eastAsia="zh-CN"/>
        </w:rPr>
        <w:t>2024</w:t>
      </w:r>
      <w:r>
        <w:rPr>
          <w:rFonts w:hint="eastAsia"/>
          <w:lang w:eastAsia="zh-CN"/>
        </w:rPr>
        <w:t>〕</w:t>
      </w:r>
      <w:r>
        <w:rPr>
          <w:rFonts w:hint="eastAsia"/>
          <w:lang w:eastAsia="zh-CN"/>
        </w:rPr>
        <w:t>970</w:t>
      </w:r>
      <w:r>
        <w:rPr>
          <w:rFonts w:hint="eastAsia"/>
          <w:lang w:eastAsia="zh-CN"/>
        </w:rPr>
        <w:t>号</w:t>
      </w:r>
      <w:r>
        <w:rPr>
          <w:rFonts w:hint="eastAsia"/>
          <w:lang w:eastAsia="zh-CN"/>
        </w:rPr>
        <w:t>[EB/OL].</w:t>
      </w:r>
      <w:r>
        <w:rPr>
          <w:lang w:eastAsia="zh-CN"/>
        </w:rPr>
        <w:t xml:space="preserve"> 2024-07-03[2026-07-31]. https://www.ndrc.gov.cn/xxgk/zcfb/tz/202407/t20240723_1391894.html.</w:t>
      </w:r>
    </w:p>
    <w:p ns2:paraId="0BB81DDF" ns2:textId="77777777" w:rsidR="00A16DFC" w:rsidRDefault="00000000">
      <w:pPr>
        <w:pStyle w:val="af1"/>
        <w:rPr>
          <w:lang w:eastAsia="zh-CN"/>
        </w:rPr>
      </w:pPr>
      <w:r>
        <w:rPr>
          <w:lang w:eastAsia="zh-CN"/>
        </w:rPr>
        <w:lastRenderedPageBreak/>
        <w:t xml:space="preserve">[19] </w:t>
      </w:r>
      <w:r>
        <w:rPr>
          <w:rFonts w:hint="eastAsia"/>
          <w:lang w:eastAsia="zh-CN"/>
        </w:rPr>
        <w:t>国家数据</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体系化推动算力电力协同</w:t>
      </w:r>
      <w:r>
        <w:rPr>
          <w:lang w:eastAsia="zh-CN"/>
        </w:rPr>
        <w:t xml:space="preserve"> </w:t>
      </w:r>
      <w:r>
        <w:rPr>
          <w:rFonts w:hint="eastAsia"/>
          <w:lang w:eastAsia="zh-CN"/>
        </w:rPr>
        <w:t>持续提升数据中心绿电供给水平</w:t>
      </w:r>
      <w:r>
        <w:rPr>
          <w:rFonts w:hint="eastAsia"/>
          <w:lang w:eastAsia="zh-CN"/>
        </w:rPr>
        <w:t>[EB/OL].</w:t>
      </w:r>
      <w:r>
        <w:rPr>
          <w:lang w:eastAsia="zh-CN"/>
        </w:rPr>
        <w:t xml:space="preserve"> 2025-03-18[2026-07-31]. https://www.nda.gov.cn/sjj/ywpd/szkjyjcss/0318/20250318212051776584737_pc.html.</w:t>
      </w:r>
    </w:p>
    <w:p ns2:paraId="315EAD7C" ns2:textId="77777777" w:rsidR="00A16DFC" w:rsidRDefault="00000000">
      <w:pPr>
        <w:pStyle w:val="af1"/>
        <w:rPr>
          <w:lang w:eastAsia="zh-CN"/>
        </w:rPr>
      </w:pPr>
      <w:r>
        <w:rPr>
          <w:lang w:eastAsia="zh-CN"/>
        </w:rPr>
        <w:t xml:space="preserve">[20] </w:t>
      </w:r>
      <w:r>
        <w:rPr>
          <w:rFonts w:hint="eastAsia"/>
          <w:lang w:eastAsia="zh-CN"/>
        </w:rPr>
        <w:t>交通运输</w:t>
      </w:r>
      <w:proofErr w:type="gramStart"/>
      <w:r>
        <w:rPr>
          <w:rFonts w:hint="eastAsia"/>
          <w:lang w:eastAsia="zh-CN"/>
        </w:rPr>
        <w:t>部</w:t>
      </w:r>
      <w:r>
        <w:rPr>
          <w:rFonts w:hint="eastAsia"/>
          <w:lang w:eastAsia="zh-CN"/>
        </w:rPr>
        <w:t>.</w:t>
      </w:r>
      <w:proofErr w:type="gramEnd"/>
      <w:r>
        <w:rPr>
          <w:lang w:eastAsia="zh-CN"/>
        </w:rPr>
        <w:t xml:space="preserve"> </w:t>
      </w:r>
      <w:r>
        <w:rPr>
          <w:rFonts w:hint="eastAsia"/>
          <w:lang w:eastAsia="zh-CN"/>
        </w:rPr>
        <w:t>船舶载运危险货物安全监督管理规定：交通运输部令</w:t>
      </w:r>
      <w:r>
        <w:rPr>
          <w:rFonts w:hint="eastAsia"/>
          <w:lang w:eastAsia="zh-CN"/>
        </w:rPr>
        <w:t>2024</w:t>
      </w:r>
      <w:r>
        <w:rPr>
          <w:rFonts w:hint="eastAsia"/>
          <w:lang w:eastAsia="zh-CN"/>
        </w:rPr>
        <w:t>年第</w:t>
      </w:r>
      <w:r>
        <w:rPr>
          <w:rFonts w:hint="eastAsia"/>
          <w:lang w:eastAsia="zh-CN"/>
        </w:rPr>
        <w:t>14</w:t>
      </w:r>
      <w:r>
        <w:rPr>
          <w:rFonts w:hint="eastAsia"/>
          <w:lang w:eastAsia="zh-CN"/>
        </w:rPr>
        <w:t>号</w:t>
      </w:r>
      <w:r>
        <w:rPr>
          <w:rFonts w:hint="eastAsia"/>
          <w:lang w:eastAsia="zh-CN"/>
        </w:rPr>
        <w:t>[EB/OL].</w:t>
      </w:r>
      <w:r>
        <w:rPr>
          <w:lang w:eastAsia="zh-CN"/>
        </w:rPr>
        <w:t xml:space="preserve"> 2024-12-31[2026-07-31]. https://xxgk.mot.gov.cn/2020/gz/202501/t20250120_4162823.html.</w:t>
      </w:r>
    </w:p>
    <w:p ns2:paraId="18322DBD" ns2:textId="77777777" w:rsidR="00A16DFC" w:rsidRDefault="00000000">
      <w:pPr>
        <w:pStyle w:val="af1"/>
        <w:rPr>
          <w:lang w:eastAsia="zh-CN"/>
        </w:rPr>
      </w:pPr>
      <w:r>
        <w:rPr>
          <w:lang w:eastAsia="zh-CN"/>
        </w:rPr>
        <w:t xml:space="preserve">[21] </w:t>
      </w:r>
      <w:r>
        <w:rPr>
          <w:rFonts w:hint="eastAsia"/>
          <w:lang w:eastAsia="zh-CN"/>
        </w:rPr>
        <w:t>福建省自然资源</w:t>
      </w:r>
      <w:proofErr w:type="gramStart"/>
      <w:r>
        <w:rPr>
          <w:rFonts w:hint="eastAsia"/>
          <w:lang w:eastAsia="zh-CN"/>
        </w:rPr>
        <w:t>厅</w:t>
      </w:r>
      <w:r>
        <w:rPr>
          <w:rFonts w:hint="eastAsia"/>
          <w:lang w:eastAsia="zh-CN"/>
        </w:rPr>
        <w:t>.</w:t>
      </w:r>
      <w:proofErr w:type="gramEnd"/>
      <w:r>
        <w:rPr>
          <w:lang w:eastAsia="zh-CN"/>
        </w:rPr>
        <w:t xml:space="preserve"> </w:t>
      </w:r>
      <w:r>
        <w:rPr>
          <w:rFonts w:hint="eastAsia"/>
          <w:lang w:eastAsia="zh-CN"/>
        </w:rPr>
        <w:t>关于《莆田湄洲湾外海海上风电场项目海域使用论证报告书》的公示</w:t>
      </w:r>
      <w:r>
        <w:rPr>
          <w:rFonts w:hint="eastAsia"/>
          <w:lang w:eastAsia="zh-CN"/>
        </w:rPr>
        <w:t>[EB/OL].</w:t>
      </w:r>
      <w:r>
        <w:rPr>
          <w:lang w:eastAsia="zh-CN"/>
        </w:rPr>
        <w:t xml:space="preserve"> 2025-03-07[2026-07-31]. https://zrzyt.fujian.gov.cn/zwgk/gsgg/202503/t20250307_6776010.htm.</w:t>
      </w:r>
    </w:p>
    <w:p ns2:paraId="58116E45" ns2:textId="77777777" w:rsidR="00A16DFC" w:rsidRDefault="00000000">
      <w:pPr>
        <w:pStyle w:val="af1"/>
        <w:rPr>
          <w:lang w:eastAsia="zh-CN"/>
        </w:rPr>
      </w:pPr>
      <w:r>
        <w:rPr>
          <w:lang w:eastAsia="zh-CN"/>
        </w:rPr>
        <w:t xml:space="preserve">[22] </w:t>
      </w:r>
      <w:r>
        <w:rPr>
          <w:rFonts w:hint="eastAsia"/>
          <w:lang w:eastAsia="zh-CN"/>
        </w:rPr>
        <w:t>台山市发展和改革</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国能江门川岛二海上风电项目社会稳定风险评估——公众参与公示</w:t>
      </w:r>
      <w:r>
        <w:rPr>
          <w:rFonts w:hint="eastAsia"/>
          <w:lang w:eastAsia="zh-CN"/>
        </w:rPr>
        <w:t>[EB/OL].</w:t>
      </w:r>
      <w:r>
        <w:rPr>
          <w:lang w:eastAsia="zh-CN"/>
        </w:rPr>
        <w:t xml:space="preserve"> 2023-11-24[2026-07-31]. https://www.cnts.gov.cn/zfgzbm/sfzhggjslshwzcbj/zwgk/zfxxgkml/tzgg/content/post_2982555.html.</w:t>
      </w:r>
    </w:p>
    <w:p ns2:paraId="2FC03944" ns2:textId="77777777" w:rsidR="00A16DFC" w:rsidRDefault="00000000">
      <w:pPr>
        <w:pStyle w:val="af1"/>
        <w:rPr>
          <w:lang w:eastAsia="zh-CN"/>
        </w:rPr>
      </w:pPr>
      <w:r>
        <w:rPr>
          <w:lang w:eastAsia="zh-CN"/>
        </w:rPr>
        <w:t xml:space="preserve">[23] </w:t>
      </w:r>
      <w:r>
        <w:rPr>
          <w:rFonts w:hint="eastAsia"/>
          <w:lang w:eastAsia="zh-CN"/>
        </w:rPr>
        <w:t>国家能源</w:t>
      </w:r>
      <w:proofErr w:type="gramStart"/>
      <w:r>
        <w:rPr>
          <w:rFonts w:hint="eastAsia"/>
          <w:lang w:eastAsia="zh-CN"/>
        </w:rPr>
        <w:t>集团</w:t>
      </w:r>
      <w:r>
        <w:rPr>
          <w:rFonts w:hint="eastAsia"/>
          <w:lang w:eastAsia="zh-CN"/>
        </w:rPr>
        <w:t>.</w:t>
      </w:r>
      <w:proofErr w:type="gramEnd"/>
      <w:r>
        <w:rPr>
          <w:lang w:eastAsia="zh-CN"/>
        </w:rPr>
        <w:t xml:space="preserve"> </w:t>
      </w:r>
      <w:r>
        <w:rPr>
          <w:rFonts w:hint="eastAsia"/>
          <w:lang w:eastAsia="zh-CN"/>
        </w:rPr>
        <w:t>国家能源集团首个</w:t>
      </w:r>
      <w:r>
        <w:rPr>
          <w:rFonts w:hint="eastAsia"/>
          <w:lang w:eastAsia="zh-CN"/>
        </w:rPr>
        <w:t>500</w:t>
      </w:r>
      <w:r>
        <w:rPr>
          <w:rFonts w:hint="eastAsia"/>
          <w:lang w:eastAsia="zh-CN"/>
        </w:rPr>
        <w:t>千伏送出海上风电项目获批接入电网</w:t>
      </w:r>
      <w:r>
        <w:rPr>
          <w:rFonts w:hint="eastAsia"/>
          <w:lang w:eastAsia="zh-CN"/>
        </w:rPr>
        <w:t>[EB/OL].</w:t>
      </w:r>
      <w:r>
        <w:rPr>
          <w:lang w:eastAsia="zh-CN"/>
        </w:rPr>
        <w:t xml:space="preserve"> 2026-04-20[2026-07-31]. https://www.ceic.com/gjnyjtww/newCE0302/202604/1ac49539b2e34463807d0649f15970a4.shtml.</w:t>
      </w:r>
    </w:p>
    <w:p ns2:paraId="7C61A444" ns2:textId="77777777" w:rsidR="00A16DFC" w:rsidRDefault="00000000">
      <w:pPr>
        <w:pStyle w:val="af1"/>
        <w:rPr>
          <w:lang w:eastAsia="zh-CN"/>
        </w:rPr>
      </w:pPr>
      <w:r>
        <w:rPr>
          <w:lang w:eastAsia="zh-CN"/>
        </w:rPr>
        <w:t xml:space="preserve">[24] </w:t>
      </w:r>
      <w:r>
        <w:rPr>
          <w:rFonts w:hint="eastAsia"/>
          <w:lang w:eastAsia="zh-CN"/>
        </w:rPr>
        <w:t>国务院</w:t>
      </w:r>
      <w:proofErr w:type="gramStart"/>
      <w:r>
        <w:rPr>
          <w:rFonts w:hint="eastAsia"/>
          <w:lang w:eastAsia="zh-CN"/>
        </w:rPr>
        <w:t>国资委</w:t>
      </w:r>
      <w:r>
        <w:rPr>
          <w:rFonts w:hint="eastAsia"/>
          <w:lang w:eastAsia="zh-CN"/>
        </w:rPr>
        <w:t>.</w:t>
      </w:r>
      <w:proofErr w:type="gramEnd"/>
      <w:r>
        <w:rPr>
          <w:lang w:eastAsia="zh-CN"/>
        </w:rPr>
        <w:t xml:space="preserve"> </w:t>
      </w:r>
      <w:r>
        <w:rPr>
          <w:rFonts w:hint="eastAsia"/>
          <w:lang w:eastAsia="zh-CN"/>
        </w:rPr>
        <w:t>国家能源集团山东</w:t>
      </w:r>
      <w:r>
        <w:rPr>
          <w:rFonts w:hint="eastAsia"/>
          <w:lang w:eastAsia="zh-CN"/>
        </w:rPr>
        <w:t>B2</w:t>
      </w:r>
      <w:r>
        <w:rPr>
          <w:rFonts w:hint="eastAsia"/>
          <w:lang w:eastAsia="zh-CN"/>
        </w:rPr>
        <w:t>海上风电项目全容量并网</w:t>
      </w:r>
      <w:r>
        <w:rPr>
          <w:rFonts w:hint="eastAsia"/>
          <w:lang w:eastAsia="zh-CN"/>
        </w:rPr>
        <w:t>[EB/OL].</w:t>
      </w:r>
      <w:r>
        <w:rPr>
          <w:lang w:eastAsia="zh-CN"/>
        </w:rPr>
        <w:t xml:space="preserve"> 2023-07-07[2026-07-31]. https://wap.sasac.gov.cn/n2588025/n2588124/c28336176/content.html.</w:t>
      </w:r>
    </w:p>
    <w:p ns2:paraId="48E7B83E" ns2:textId="77777777" w:rsidR="00A16DFC" w:rsidRDefault="00000000">
      <w:pPr>
        <w:pStyle w:val="af1"/>
        <w:rPr>
          <w:lang w:eastAsia="zh-CN"/>
        </w:rPr>
      </w:pPr>
      <w:r>
        <w:rPr>
          <w:lang w:eastAsia="zh-CN"/>
        </w:rPr>
        <w:t xml:space="preserve">[25] </w:t>
      </w:r>
      <w:r>
        <w:rPr>
          <w:rFonts w:hint="eastAsia"/>
          <w:lang w:eastAsia="zh-CN"/>
        </w:rPr>
        <w:t>福建省人民政府（福建省自然资源厅</w:t>
      </w:r>
      <w:proofErr w:type="gramStart"/>
      <w:r>
        <w:rPr>
          <w:rFonts w:hint="eastAsia"/>
          <w:lang w:eastAsia="zh-CN"/>
        </w:rPr>
        <w:t>转发）</w:t>
      </w:r>
      <w:r>
        <w:rPr>
          <w:rFonts w:hint="eastAsia"/>
          <w:lang w:eastAsia="zh-CN"/>
        </w:rPr>
        <w:t>.</w:t>
      </w:r>
      <w:proofErr w:type="gramEnd"/>
      <w:r>
        <w:rPr>
          <w:lang w:eastAsia="zh-CN"/>
        </w:rPr>
        <w:t xml:space="preserve"> </w:t>
      </w:r>
      <w:r>
        <w:rPr>
          <w:rFonts w:hint="eastAsia"/>
          <w:lang w:eastAsia="zh-CN"/>
        </w:rPr>
        <w:t>福建省人民政府关于莆田南日岛海上风电场一期项目变更用海的批复</w:t>
      </w:r>
      <w:r>
        <w:rPr>
          <w:rFonts w:hint="eastAsia"/>
          <w:lang w:eastAsia="zh-CN"/>
        </w:rPr>
        <w:t>[EB/OL].</w:t>
      </w:r>
      <w:r>
        <w:rPr>
          <w:lang w:eastAsia="zh-CN"/>
        </w:rPr>
        <w:t xml:space="preserve"> 2026-03-18[2026-08-03]. https://zrzyt.fj.gov.cn/zwgk/zfxxgkzl/zfxxgkml/hygl/202603/t20260318_7113507.htm.</w:t>
      </w:r>
    </w:p>
    <w:p ns2:paraId="7C93FFF5" ns2:textId="77777777" w:rsidR="00A16DFC" w:rsidRDefault="00000000">
      <w:pPr>
        <w:pStyle w:val="af1"/>
      </w:pPr>
      <w:r>
        <w:t>[26] International Renewable Energy Agency. Renewable Power Generation Costs in 2024[R/OL]. 2025[2026-08-03]. https://www.irena.org/Publications/2025/Jun/Renewable-Power-Generation-Costs-in-2024.</w:t>
      </w:r>
    </w:p>
    <w:p ns2:paraId="54CF4740" ns2:textId="77777777" w:rsidR="00A16DFC" w:rsidRDefault="00000000">
      <w:pPr>
        <w:pStyle w:val="af1"/>
      </w:pPr>
      <w:r>
        <w:lastRenderedPageBreak/>
        <w:t xml:space="preserve">[27] National Renewable Energy Laboratory. Utility-Scale Battery Storage: 2024 Annual Technology </w:t>
      </w:r>
      <w:proofErr w:type="gramStart"/>
      <w:r>
        <w:t>Baseline[</w:t>
      </w:r>
      <w:proofErr w:type="gramEnd"/>
      <w:r>
        <w:t>EB/OL]. [2026-08-03]. https://atb.nrel.gov/electricity/2024b/utility-scale_battery_storage.</w:t>
      </w:r>
    </w:p>
    <w:p ns2:paraId="2EED35CC" ns2:textId="77777777" w:rsidR="00A16DFC" w:rsidRDefault="00000000">
      <w:pPr>
        <w:pStyle w:val="af1"/>
      </w:pPr>
      <w:r>
        <w:t>[28] U.S. Department of Energy. Hydrogen Shot: Water Electrolysis Technology Assessment[R/OL]. 2024[2026-08-03]. https://www.energy.gov/sites/default/files/2024-12/hydrogen-shot-water-electrolysis-technology-assessment.pdf.</w:t>
      </w:r>
    </w:p>
    <w:p ns2:paraId="5D359AE4" ns2:textId="77777777" w:rsidR="00A16DFC" w:rsidRDefault="00000000">
      <w:pPr>
        <w:pStyle w:val="af1"/>
      </w:pPr>
      <w:r>
        <w:t>[29] National Renewable Energy Laboratory. The Cost of Offshore Wind Energy in the United States From 2025 to 2050[R/OL]. 2024[2026-08-03]. https://docs.nrel.gov/docs/fy24osti/88988.pdf. DOI: 10.2172/2433785.</w:t>
      </w:r>
    </w:p>
    <w:p ns2:paraId="6C83F71D" ns2:textId="77777777" w:rsidR="00A16DFC" w:rsidRDefault="00000000">
      <w:pPr>
        <w:pStyle w:val="af1"/>
        <w:rPr>
          <w:lang w:eastAsia="zh-CN"/>
        </w:rPr>
      </w:pPr>
      <w:r>
        <w:rPr>
          <w:lang w:eastAsia="zh-CN"/>
        </w:rPr>
        <w:t xml:space="preserve">[30] </w:t>
      </w:r>
      <w:r>
        <w:rPr>
          <w:rFonts w:hint="eastAsia"/>
          <w:lang w:eastAsia="zh-CN"/>
        </w:rPr>
        <w:t>国家能源局电力业务资质管理</w:t>
      </w:r>
      <w:proofErr w:type="gramStart"/>
      <w:r>
        <w:rPr>
          <w:rFonts w:hint="eastAsia"/>
          <w:lang w:eastAsia="zh-CN"/>
        </w:rPr>
        <w:t>中心</w:t>
      </w:r>
      <w:r>
        <w:rPr>
          <w:rFonts w:hint="eastAsia"/>
          <w:lang w:eastAsia="zh-CN"/>
        </w:rPr>
        <w:t>.</w:t>
      </w:r>
      <w:proofErr w:type="gramEnd"/>
      <w:r>
        <w:rPr>
          <w:lang w:eastAsia="zh-CN"/>
        </w:rPr>
        <w:t xml:space="preserve"> </w:t>
      </w:r>
      <w:r>
        <w:rPr>
          <w:rFonts w:hint="eastAsia"/>
          <w:lang w:eastAsia="zh-CN"/>
        </w:rPr>
        <w:t>中国绿色电力证书发展报告（</w:t>
      </w:r>
      <w:r>
        <w:rPr>
          <w:rFonts w:hint="eastAsia"/>
          <w:lang w:eastAsia="zh-CN"/>
        </w:rPr>
        <w:t>2025</w:t>
      </w:r>
      <w:r>
        <w:rPr>
          <w:rFonts w:hint="eastAsia"/>
          <w:lang w:eastAsia="zh-CN"/>
        </w:rPr>
        <w:t>）</w:t>
      </w:r>
      <w:r>
        <w:rPr>
          <w:rFonts w:hint="eastAsia"/>
          <w:lang w:eastAsia="zh-CN"/>
        </w:rPr>
        <w:t>[R/OL].</w:t>
      </w:r>
      <w:r>
        <w:rPr>
          <w:lang w:eastAsia="zh-CN"/>
        </w:rPr>
        <w:t xml:space="preserve"> 2026-05[2026-08-03]. https://www.nea.gov.cn/20260515/76a82a7375a942e2ab748b36cf7cc14b/2026051576a82a7375a942e2ab748b36cf7cc14b_0895b8d8dab1ba4f678cd691b5710302c9.pdf.</w:t>
      </w:r>
    </w:p>
    <w:p ns2:paraId="1DAC0F05" ns2:textId="77777777" w:rsidR="00A16DFC" w:rsidRDefault="00000000">
      <w:pPr>
        <w:pStyle w:val="af1"/>
        <w:rPr>
          <w:lang w:eastAsia="zh-CN"/>
        </w:rPr>
      </w:pPr>
      <w:r>
        <w:rPr>
          <w:lang w:eastAsia="zh-CN"/>
        </w:rPr>
        <w:t xml:space="preserve">[31]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2026</w:t>
      </w:r>
      <w:r>
        <w:rPr>
          <w:rFonts w:hint="eastAsia"/>
          <w:lang w:eastAsia="zh-CN"/>
        </w:rPr>
        <w:t>年</w:t>
      </w:r>
      <w:r>
        <w:rPr>
          <w:rFonts w:hint="eastAsia"/>
          <w:lang w:eastAsia="zh-CN"/>
        </w:rPr>
        <w:t>3</w:t>
      </w:r>
      <w:r>
        <w:rPr>
          <w:rFonts w:hint="eastAsia"/>
          <w:lang w:eastAsia="zh-CN"/>
        </w:rPr>
        <w:t>月全国可再生能源绿色电力证书核发及交易数据</w:t>
      </w:r>
      <w:r>
        <w:rPr>
          <w:rFonts w:hint="eastAsia"/>
          <w:lang w:eastAsia="zh-CN"/>
        </w:rPr>
        <w:t>[EB/OL].</w:t>
      </w:r>
      <w:r>
        <w:rPr>
          <w:lang w:eastAsia="zh-CN"/>
        </w:rPr>
        <w:t xml:space="preserve"> 2026-04-24[2026-08-03]. https://www.nea.gov.cn/20260424/73af87686f2a4a088bb6075d57452717/c.html.</w:t>
      </w:r>
    </w:p>
    <w:p ns2:paraId="6CC8F37A" ns2:textId="77777777" w:rsidR="00A16DFC" w:rsidRDefault="00000000">
      <w:pPr>
        <w:pStyle w:val="af1"/>
        <w:rPr>
          <w:lang w:eastAsia="zh-CN"/>
        </w:rPr>
      </w:pPr>
      <w:r>
        <w:rPr>
          <w:lang w:eastAsia="zh-CN"/>
        </w:rPr>
        <w:t xml:space="preserve">[32] </w:t>
      </w:r>
      <w:r>
        <w:rPr>
          <w:rFonts w:hint="eastAsia"/>
          <w:lang w:eastAsia="zh-CN"/>
        </w:rPr>
        <w:t>国家能源局综合</w:t>
      </w:r>
      <w:proofErr w:type="gramStart"/>
      <w:r>
        <w:rPr>
          <w:rFonts w:hint="eastAsia"/>
          <w:lang w:eastAsia="zh-CN"/>
        </w:rPr>
        <w:t>司</w:t>
      </w:r>
      <w:r>
        <w:rPr>
          <w:rFonts w:hint="eastAsia"/>
          <w:lang w:eastAsia="zh-CN"/>
        </w:rPr>
        <w:t>.</w:t>
      </w:r>
      <w:proofErr w:type="gramEnd"/>
      <w:r>
        <w:rPr>
          <w:lang w:eastAsia="zh-CN"/>
        </w:rPr>
        <w:t xml:space="preserve"> </w:t>
      </w:r>
      <w:r>
        <w:rPr>
          <w:rFonts w:hint="eastAsia"/>
          <w:lang w:eastAsia="zh-CN"/>
        </w:rPr>
        <w:t>关于组织推进非公共电网可再生能源发电项目绿证核发的通知：国能综通资质〔</w:t>
      </w:r>
      <w:r>
        <w:rPr>
          <w:rFonts w:hint="eastAsia"/>
          <w:lang w:eastAsia="zh-CN"/>
        </w:rPr>
        <w:t>2026</w:t>
      </w:r>
      <w:r>
        <w:rPr>
          <w:rFonts w:hint="eastAsia"/>
          <w:lang w:eastAsia="zh-CN"/>
        </w:rPr>
        <w:t>〕</w:t>
      </w:r>
      <w:r>
        <w:rPr>
          <w:rFonts w:hint="eastAsia"/>
          <w:lang w:eastAsia="zh-CN"/>
        </w:rPr>
        <w:t>60</w:t>
      </w:r>
      <w:r>
        <w:rPr>
          <w:rFonts w:hint="eastAsia"/>
          <w:lang w:eastAsia="zh-CN"/>
        </w:rPr>
        <w:t>号</w:t>
      </w:r>
      <w:r>
        <w:rPr>
          <w:rFonts w:hint="eastAsia"/>
          <w:lang w:eastAsia="zh-CN"/>
        </w:rPr>
        <w:t>[EB/OL].</w:t>
      </w:r>
      <w:r>
        <w:rPr>
          <w:lang w:eastAsia="zh-CN"/>
        </w:rPr>
        <w:t xml:space="preserve"> 2026-06-23[2026-08-03]. https://www.nea.gov.cn/20260623/62bac506e76544bda509a7a50e81ba08/c.html.</w:t>
      </w:r>
    </w:p>
    <w:p ns2:paraId="74318627" ns2:textId="77777777" w:rsidR="00A16DFC" w:rsidRDefault="00000000">
      <w:pPr>
        <w:pStyle w:val="af1"/>
        <w:rPr>
          <w:lang w:eastAsia="zh-CN"/>
        </w:rPr>
      </w:pPr>
      <w:r>
        <w:rPr>
          <w:lang w:eastAsia="zh-CN"/>
        </w:rPr>
        <w:t xml:space="preserve">[33] </w:t>
      </w:r>
      <w:r>
        <w:rPr>
          <w:rFonts w:hint="eastAsia"/>
          <w:lang w:eastAsia="zh-CN"/>
        </w:rPr>
        <w:t>生态环境</w:t>
      </w:r>
      <w:proofErr w:type="gramStart"/>
      <w:r>
        <w:rPr>
          <w:rFonts w:hint="eastAsia"/>
          <w:lang w:eastAsia="zh-CN"/>
        </w:rPr>
        <w:t>部</w:t>
      </w:r>
      <w:r>
        <w:rPr>
          <w:rFonts w:hint="eastAsia"/>
          <w:lang w:eastAsia="zh-CN"/>
        </w:rPr>
        <w:t>.</w:t>
      </w:r>
      <w:proofErr w:type="gramEnd"/>
      <w:r>
        <w:rPr>
          <w:lang w:eastAsia="zh-CN"/>
        </w:rPr>
        <w:t xml:space="preserve"> </w:t>
      </w:r>
      <w:r>
        <w:rPr>
          <w:rFonts w:hint="eastAsia"/>
          <w:lang w:eastAsia="zh-CN"/>
        </w:rPr>
        <w:t>温室气体自愿减排项目方法学</w:t>
      </w:r>
      <w:r>
        <w:rPr>
          <w:lang w:eastAsia="zh-CN"/>
        </w:rPr>
        <w:t xml:space="preserve"> </w:t>
      </w:r>
      <w:r>
        <w:rPr>
          <w:rFonts w:hint="eastAsia"/>
          <w:lang w:eastAsia="zh-CN"/>
        </w:rPr>
        <w:t>并网海上风力发电（</w:t>
      </w:r>
      <w:r>
        <w:rPr>
          <w:rFonts w:hint="eastAsia"/>
          <w:lang w:eastAsia="zh-CN"/>
        </w:rPr>
        <w:t>CCER</w:t>
      </w:r>
      <w:r>
        <w:rPr>
          <w:rFonts w:hint="eastAsia"/>
          <w:lang w:eastAsia="zh-CN"/>
        </w:rPr>
        <w:t>—</w:t>
      </w:r>
      <w:r>
        <w:rPr>
          <w:rFonts w:hint="eastAsia"/>
          <w:lang w:eastAsia="zh-CN"/>
        </w:rPr>
        <w:t>01</w:t>
      </w:r>
      <w:r>
        <w:rPr>
          <w:rFonts w:hint="eastAsia"/>
          <w:lang w:eastAsia="zh-CN"/>
        </w:rPr>
        <w:t>—</w:t>
      </w:r>
      <w:r>
        <w:rPr>
          <w:rFonts w:hint="eastAsia"/>
          <w:lang w:eastAsia="zh-CN"/>
        </w:rPr>
        <w:t>002</w:t>
      </w:r>
      <w:r>
        <w:rPr>
          <w:rFonts w:hint="eastAsia"/>
          <w:lang w:eastAsia="zh-CN"/>
        </w:rPr>
        <w:t>—</w:t>
      </w:r>
      <w:r>
        <w:rPr>
          <w:rFonts w:hint="eastAsia"/>
          <w:lang w:eastAsia="zh-CN"/>
        </w:rPr>
        <w:t>V01</w:t>
      </w:r>
      <w:r>
        <w:rPr>
          <w:rFonts w:hint="eastAsia"/>
          <w:lang w:eastAsia="zh-CN"/>
        </w:rPr>
        <w:t>）</w:t>
      </w:r>
      <w:r>
        <w:rPr>
          <w:rFonts w:hint="eastAsia"/>
          <w:lang w:eastAsia="zh-CN"/>
        </w:rPr>
        <w:t>[R/OL].</w:t>
      </w:r>
      <w:r>
        <w:rPr>
          <w:lang w:eastAsia="zh-CN"/>
        </w:rPr>
        <w:t xml:space="preserve"> 2023[2026-08-03]. https://www.mee.gov.cn/xxgk2018/xxgk/xxgk06/202310/W020231024631537178788.pdf.</w:t>
      </w:r>
    </w:p>
    <w:p ns2:paraId="2AF489AB" ns2:textId="77777777" w:rsidR="00A16DFC" w:rsidRDefault="00000000">
      <w:pPr>
        <w:pStyle w:val="af1"/>
        <w:rPr>
          <w:lang w:eastAsia="zh-CN"/>
        </w:rPr>
      </w:pPr>
      <w:r>
        <w:rPr>
          <w:lang w:eastAsia="zh-CN"/>
        </w:rPr>
        <w:t xml:space="preserve">[34] </w:t>
      </w:r>
      <w:r>
        <w:rPr>
          <w:rFonts w:hint="eastAsia"/>
          <w:lang w:eastAsia="zh-CN"/>
        </w:rPr>
        <w:t>全国温室气体自愿减排交易</w:t>
      </w:r>
      <w:proofErr w:type="gramStart"/>
      <w:r>
        <w:rPr>
          <w:rFonts w:hint="eastAsia"/>
          <w:lang w:eastAsia="zh-CN"/>
        </w:rPr>
        <w:t>系统</w:t>
      </w:r>
      <w:r>
        <w:rPr>
          <w:rFonts w:hint="eastAsia"/>
          <w:lang w:eastAsia="zh-CN"/>
        </w:rPr>
        <w:t>.</w:t>
      </w:r>
      <w:proofErr w:type="gramEnd"/>
      <w:r>
        <w:rPr>
          <w:lang w:eastAsia="zh-CN"/>
        </w:rPr>
        <w:t xml:space="preserve"> </w:t>
      </w:r>
      <w:r>
        <w:rPr>
          <w:rFonts w:hint="eastAsia"/>
          <w:lang w:eastAsia="zh-CN"/>
        </w:rPr>
        <w:t>2025</w:t>
      </w:r>
      <w:r>
        <w:rPr>
          <w:rFonts w:hint="eastAsia"/>
          <w:lang w:eastAsia="zh-CN"/>
        </w:rPr>
        <w:t>年全国温室气体自愿减排交易市场运行情况一览</w:t>
      </w:r>
      <w:r>
        <w:rPr>
          <w:rFonts w:hint="eastAsia"/>
          <w:lang w:eastAsia="zh-CN"/>
        </w:rPr>
        <w:t>[EB/OL].</w:t>
      </w:r>
      <w:r>
        <w:rPr>
          <w:lang w:eastAsia="zh-CN"/>
        </w:rPr>
        <w:t xml:space="preserve"> 2025-12-31[2026-08-03]. https://www.ccer.com.cn/wcm/ccer/html/2307ptggc1/20260101/090113981.shtml.</w:t>
      </w:r>
    </w:p>
    <w:p ns2:paraId="02523692" ns2:textId="77777777" w:rsidR="00A16DFC" w:rsidRDefault="00000000">
      <w:pPr>
        <w:pStyle w:val="af1"/>
        <w:rPr>
          <w:lang w:eastAsia="zh-CN"/>
        </w:rPr>
      </w:pPr>
      <w:r>
        <w:rPr>
          <w:lang w:eastAsia="zh-CN"/>
        </w:rPr>
        <w:lastRenderedPageBreak/>
        <w:t xml:space="preserve">[35] </w:t>
      </w:r>
      <w:r>
        <w:rPr>
          <w:rFonts w:hint="eastAsia"/>
          <w:lang w:eastAsia="zh-CN"/>
        </w:rPr>
        <w:t>海南省人民</w:t>
      </w:r>
      <w:proofErr w:type="gramStart"/>
      <w:r>
        <w:rPr>
          <w:rFonts w:hint="eastAsia"/>
          <w:lang w:eastAsia="zh-CN"/>
        </w:rPr>
        <w:t>政府</w:t>
      </w:r>
      <w:r>
        <w:rPr>
          <w:rFonts w:hint="eastAsia"/>
          <w:lang w:eastAsia="zh-CN"/>
        </w:rPr>
        <w:t>.</w:t>
      </w:r>
      <w:proofErr w:type="gramEnd"/>
      <w:r>
        <w:rPr>
          <w:lang w:eastAsia="zh-CN"/>
        </w:rPr>
        <w:t xml:space="preserve"> </w:t>
      </w:r>
      <w:r>
        <w:rPr>
          <w:rFonts w:hint="eastAsia"/>
          <w:lang w:eastAsia="zh-CN"/>
        </w:rPr>
        <w:t>海南创新推行海域立体分层设权，解锁立体用海新模式</w:t>
      </w:r>
      <w:r>
        <w:rPr>
          <w:rFonts w:hint="eastAsia"/>
          <w:lang w:eastAsia="zh-CN"/>
        </w:rPr>
        <w:t>[EB/OL].</w:t>
      </w:r>
      <w:r>
        <w:rPr>
          <w:lang w:eastAsia="zh-CN"/>
        </w:rPr>
        <w:t xml:space="preserve"> 2025-07-27[2026-08-06]. https://www.hainan.gov.cn/hainan/5309/202507/c5cf9ca1fed343878ed10fe5c79c3434.shtml.</w:t>
      </w:r>
    </w:p>
    <w:p ns2:paraId="27044386" ns2:textId="77777777" w:rsidR="00A16DFC" w:rsidRDefault="00000000">
      <w:pPr>
        <w:pStyle w:val="af1"/>
        <w:rPr>
          <w:lang w:eastAsia="zh-CN"/>
        </w:rPr>
      </w:pPr>
      <w:r>
        <w:rPr>
          <w:lang w:eastAsia="zh-CN"/>
        </w:rPr>
        <w:t xml:space="preserve">[36] </w:t>
      </w:r>
      <w:r>
        <w:rPr>
          <w:rFonts w:hint="eastAsia"/>
          <w:lang w:eastAsia="zh-CN"/>
        </w:rPr>
        <w:t>国家发展改革</w:t>
      </w:r>
      <w:proofErr w:type="gramStart"/>
      <w:r>
        <w:rPr>
          <w:rFonts w:hint="eastAsia"/>
          <w:lang w:eastAsia="zh-CN"/>
        </w:rPr>
        <w:t>委</w:t>
      </w:r>
      <w:r>
        <w:rPr>
          <w:rFonts w:hint="eastAsia"/>
          <w:lang w:eastAsia="zh-CN"/>
        </w:rPr>
        <w:t>,</w:t>
      </w:r>
      <w:proofErr w:type="gramEnd"/>
      <w:r>
        <w:rPr>
          <w:lang w:eastAsia="zh-CN"/>
        </w:rPr>
        <w:t xml:space="preserve">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关于印发《清洁能源消纳行动计划（</w:t>
      </w:r>
      <w:r>
        <w:rPr>
          <w:rFonts w:hint="eastAsia"/>
          <w:lang w:eastAsia="zh-CN"/>
        </w:rPr>
        <w:t>2018</w:t>
      </w:r>
      <w:r>
        <w:rPr>
          <w:rFonts w:hint="eastAsia"/>
          <w:lang w:eastAsia="zh-CN"/>
        </w:rPr>
        <w:t>—</w:t>
      </w:r>
      <w:r>
        <w:rPr>
          <w:rFonts w:hint="eastAsia"/>
          <w:lang w:eastAsia="zh-CN"/>
        </w:rPr>
        <w:t>2020</w:t>
      </w:r>
      <w:r>
        <w:rPr>
          <w:rFonts w:hint="eastAsia"/>
          <w:lang w:eastAsia="zh-CN"/>
        </w:rPr>
        <w:t>年）》的通知：发改能源规〔</w:t>
      </w:r>
      <w:r>
        <w:rPr>
          <w:rFonts w:hint="eastAsia"/>
          <w:lang w:eastAsia="zh-CN"/>
        </w:rPr>
        <w:t>2018</w:t>
      </w:r>
      <w:r>
        <w:rPr>
          <w:rFonts w:hint="eastAsia"/>
          <w:lang w:eastAsia="zh-CN"/>
        </w:rPr>
        <w:t>〕</w:t>
      </w:r>
      <w:r>
        <w:rPr>
          <w:rFonts w:hint="eastAsia"/>
          <w:lang w:eastAsia="zh-CN"/>
        </w:rPr>
        <w:t>1575</w:t>
      </w:r>
      <w:r>
        <w:rPr>
          <w:rFonts w:hint="eastAsia"/>
          <w:lang w:eastAsia="zh-CN"/>
        </w:rPr>
        <w:t>号</w:t>
      </w:r>
      <w:r>
        <w:rPr>
          <w:rFonts w:hint="eastAsia"/>
          <w:lang w:eastAsia="zh-CN"/>
        </w:rPr>
        <w:t>[EB/OL].</w:t>
      </w:r>
      <w:r>
        <w:rPr>
          <w:lang w:eastAsia="zh-CN"/>
        </w:rPr>
        <w:t xml:space="preserve"> 2018-10-30[2026-08-06]. https://zfxxgk.ndrc.gov.cn/web/iteminfo.jsp?id=15797.</w:t>
      </w:r>
    </w:p>
    <w:p ns2:paraId="699F4645" ns2:textId="77777777" w:rsidR="00A16DFC" w:rsidRDefault="00000000">
      <w:pPr>
        <w:pStyle w:val="af1"/>
      </w:pPr>
      <w:r>
        <w:t>[37] World Bank. Project appraisal document: P1759890[R/OL]. [2026-08-06]. https://documents1.worldbank.org/curated/en/099205210162215569/pdf/P1759890a9900a07097a304fa323ab3742.pdf.</w:t>
      </w:r>
    </w:p>
    <w:p ns2:paraId="1E57A6B3" ns2:textId="77777777" w:rsidR="00A16DFC" w:rsidRDefault="00000000">
      <w:pPr>
        <w:pStyle w:val="af1"/>
      </w:pPr>
      <w:r>
        <w:t>[38] International Energy Agency. Global Energy Review 2026[R/OL]. 2026[2026-08-09]. https://www.iea.org/reports/global-energy-review-2026.</w:t>
      </w:r>
    </w:p>
    <w:p ns2:paraId="23A2EE81" ns2:textId="77777777" w:rsidR="00A16DFC" w:rsidRDefault="00000000">
      <w:pPr>
        <w:pStyle w:val="af1"/>
        <w:rPr>
          <w:lang w:eastAsia="zh-CN"/>
        </w:rPr>
      </w:pPr>
      <w:r>
        <w:rPr>
          <w:lang w:eastAsia="zh-CN"/>
        </w:rPr>
        <w:t xml:space="preserve">[39] </w:t>
      </w:r>
      <w:r>
        <w:rPr>
          <w:rFonts w:hint="eastAsia"/>
          <w:lang w:eastAsia="zh-CN"/>
        </w:rPr>
        <w:t>国家发展改革</w:t>
      </w:r>
      <w:proofErr w:type="gramStart"/>
      <w:r>
        <w:rPr>
          <w:rFonts w:hint="eastAsia"/>
          <w:lang w:eastAsia="zh-CN"/>
        </w:rPr>
        <w:t>委</w:t>
      </w:r>
      <w:r>
        <w:rPr>
          <w:rFonts w:hint="eastAsia"/>
          <w:lang w:eastAsia="zh-CN"/>
        </w:rPr>
        <w:t>,</w:t>
      </w:r>
      <w:proofErr w:type="gramEnd"/>
      <w:r>
        <w:rPr>
          <w:lang w:eastAsia="zh-CN"/>
        </w:rPr>
        <w:t xml:space="preserve">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新型能源体系建设“十五五”规划</w:t>
      </w:r>
      <w:r>
        <w:rPr>
          <w:rFonts w:hint="eastAsia"/>
          <w:lang w:eastAsia="zh-CN"/>
        </w:rPr>
        <w:t>[R/OL].</w:t>
      </w:r>
      <w:r>
        <w:rPr>
          <w:lang w:eastAsia="zh-CN"/>
        </w:rPr>
        <w:t xml:space="preserve"> 2026-06[2026-08-09]. https://www.ndrc.gov.cn/xxgk/zcfb/tz/202606/P020260625612978907651.pdf.</w:t>
      </w:r>
    </w:p>
    <w:p ns2:paraId="3CA49DA9" ns2:textId="77777777" w:rsidR="00A16DFC" w:rsidRDefault="00000000">
      <w:pPr>
        <w:pStyle w:val="af1"/>
        <w:rPr>
          <w:lang w:eastAsia="zh-CN"/>
        </w:rPr>
      </w:pPr>
      <w:r>
        <w:rPr>
          <w:lang w:eastAsia="zh-CN"/>
        </w:rPr>
        <w:t xml:space="preserve">[40] </w:t>
      </w:r>
      <w:r>
        <w:rPr>
          <w:rFonts w:hint="eastAsia"/>
          <w:lang w:eastAsia="zh-CN"/>
        </w:rPr>
        <w:t>国家发展改革</w:t>
      </w:r>
      <w:proofErr w:type="gramStart"/>
      <w:r>
        <w:rPr>
          <w:rFonts w:hint="eastAsia"/>
          <w:lang w:eastAsia="zh-CN"/>
        </w:rPr>
        <w:t>委</w:t>
      </w:r>
      <w:r>
        <w:rPr>
          <w:rFonts w:hint="eastAsia"/>
          <w:lang w:eastAsia="zh-CN"/>
        </w:rPr>
        <w:t>,</w:t>
      </w:r>
      <w:proofErr w:type="gramEnd"/>
      <w:r>
        <w:rPr>
          <w:lang w:eastAsia="zh-CN"/>
        </w:rPr>
        <w:t xml:space="preserve">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《“十四五”现代能源体系规划》答记者问</w:t>
      </w:r>
      <w:r>
        <w:rPr>
          <w:rFonts w:hint="eastAsia"/>
          <w:lang w:eastAsia="zh-CN"/>
        </w:rPr>
        <w:t>[EB/OL].</w:t>
      </w:r>
      <w:r>
        <w:rPr>
          <w:lang w:eastAsia="zh-CN"/>
        </w:rPr>
        <w:t xml:space="preserve"> 2022-03-22[2026-08-09]. https://gbdy.ndrc.gov.cn/gbdyzcjd/202203/t20220322_1320032.html.</w:t>
      </w:r>
    </w:p>
    <w:p ns2:paraId="12412B39" ns2:textId="77777777" w:rsidR="00A16DFC" w:rsidRDefault="00000000">
      <w:pPr>
        <w:pStyle w:val="af1"/>
        <w:rPr>
          <w:lang w:eastAsia="zh-CN"/>
        </w:rPr>
      </w:pPr>
      <w:r>
        <w:rPr>
          <w:lang w:eastAsia="zh-CN"/>
        </w:rPr>
        <w:t xml:space="preserve">[41] </w:t>
      </w:r>
      <w:r>
        <w:rPr>
          <w:rFonts w:hint="eastAsia"/>
          <w:lang w:eastAsia="zh-CN"/>
        </w:rPr>
        <w:t>自然资源部海洋战略规划与经济</w:t>
      </w:r>
      <w:proofErr w:type="gramStart"/>
      <w:r>
        <w:rPr>
          <w:rFonts w:hint="eastAsia"/>
          <w:lang w:eastAsia="zh-CN"/>
        </w:rPr>
        <w:t>司</w:t>
      </w:r>
      <w:r>
        <w:rPr>
          <w:rFonts w:hint="eastAsia"/>
          <w:lang w:eastAsia="zh-CN"/>
        </w:rPr>
        <w:t>.</w:t>
      </w:r>
      <w:proofErr w:type="gramEnd"/>
      <w:r>
        <w:rPr>
          <w:lang w:eastAsia="zh-CN"/>
        </w:rPr>
        <w:t xml:space="preserve"> </w:t>
      </w:r>
      <w:r>
        <w:rPr>
          <w:rFonts w:hint="eastAsia"/>
          <w:lang w:eastAsia="zh-CN"/>
        </w:rPr>
        <w:t>2024</w:t>
      </w:r>
      <w:r>
        <w:rPr>
          <w:rFonts w:hint="eastAsia"/>
          <w:lang w:eastAsia="zh-CN"/>
        </w:rPr>
        <w:t>年中国海洋经济统计公报</w:t>
      </w:r>
      <w:r>
        <w:rPr>
          <w:rFonts w:hint="eastAsia"/>
          <w:lang w:eastAsia="zh-CN"/>
        </w:rPr>
        <w:t>[R/OL].</w:t>
      </w:r>
      <w:r>
        <w:rPr>
          <w:lang w:eastAsia="zh-CN"/>
        </w:rPr>
        <w:t xml:space="preserve"> 2025-02[2026-08-09]. https://www.gov.cn/lianbo/bumen/202502/P020250224776531656783.pdf.</w:t>
      </w:r>
    </w:p>
    <w:p ns2:paraId="6923E07A" ns2:textId="77777777" w:rsidR="00A16DFC" w:rsidRDefault="00000000">
      <w:pPr>
        <w:pStyle w:val="af1"/>
        <w:rPr>
          <w:lang w:eastAsia="zh-CN"/>
        </w:rPr>
      </w:pPr>
      <w:r>
        <w:rPr>
          <w:lang w:eastAsia="zh-CN"/>
        </w:rPr>
        <w:t xml:space="preserve">[42] </w:t>
      </w:r>
      <w:r>
        <w:rPr>
          <w:rFonts w:hint="eastAsia"/>
          <w:lang w:eastAsia="zh-CN"/>
        </w:rPr>
        <w:t>国家能源</w:t>
      </w:r>
      <w:proofErr w:type="gramStart"/>
      <w:r>
        <w:rPr>
          <w:rFonts w:hint="eastAsia"/>
          <w:lang w:eastAsia="zh-CN"/>
        </w:rPr>
        <w:t>局</w:t>
      </w:r>
      <w:r>
        <w:rPr>
          <w:rFonts w:hint="eastAsia"/>
          <w:lang w:eastAsia="zh-CN"/>
        </w:rPr>
        <w:t>.</w:t>
      </w:r>
      <w:proofErr w:type="gramEnd"/>
      <w:r>
        <w:rPr>
          <w:lang w:eastAsia="zh-CN"/>
        </w:rPr>
        <w:t xml:space="preserve"> </w:t>
      </w:r>
      <w:r>
        <w:rPr>
          <w:rFonts w:hint="eastAsia"/>
          <w:lang w:eastAsia="zh-CN"/>
        </w:rPr>
        <w:t>2025</w:t>
      </w:r>
      <w:r>
        <w:rPr>
          <w:rFonts w:hint="eastAsia"/>
          <w:lang w:eastAsia="zh-CN"/>
        </w:rPr>
        <w:t>年可再生能源并网运行情况</w:t>
      </w:r>
      <w:r>
        <w:rPr>
          <w:rFonts w:hint="eastAsia"/>
          <w:lang w:eastAsia="zh-CN"/>
        </w:rPr>
        <w:t>[EB/OL].</w:t>
      </w:r>
      <w:r>
        <w:rPr>
          <w:lang w:eastAsia="zh-CN"/>
        </w:rPr>
        <w:t xml:space="preserve"> 2026-02-12[2026-08-09]. https://www.nea.gov.cn/20260212/742b8c6a078347b0b39de676c05c5d58/c.html.</w:t>
      </w:r>
    </w:p>
    <w:p ns2:paraId="2067A00F" ns2:textId="77777777" w:rsidR="00A16DFC" w:rsidRDefault="00000000">
      <w:pPr>
        <w:pStyle w:val="af1"/>
        <w:rPr>
          <w:lang w:eastAsia="zh-CN"/>
        </w:rPr>
      </w:pPr>
      <w:r>
        <w:rPr>
          <w:lang w:eastAsia="zh-CN"/>
        </w:rPr>
        <w:t xml:space="preserve">[43] </w:t>
      </w:r>
      <w:r>
        <w:rPr>
          <w:rFonts w:hint="eastAsia"/>
          <w:lang w:eastAsia="zh-CN"/>
        </w:rPr>
        <w:t>国家能源</w:t>
      </w:r>
      <w:proofErr w:type="gramStart"/>
      <w:r>
        <w:rPr>
          <w:rFonts w:hint="eastAsia"/>
          <w:lang w:eastAsia="zh-CN"/>
        </w:rPr>
        <w:t>集团</w:t>
      </w:r>
      <w:r>
        <w:rPr>
          <w:rFonts w:hint="eastAsia"/>
          <w:lang w:eastAsia="zh-CN"/>
        </w:rPr>
        <w:t>.</w:t>
      </w:r>
      <w:proofErr w:type="gramEnd"/>
      <w:r>
        <w:rPr>
          <w:lang w:eastAsia="zh-CN"/>
        </w:rPr>
        <w:t xml:space="preserve"> </w:t>
      </w:r>
      <w:r>
        <w:rPr>
          <w:rFonts w:hint="eastAsia"/>
          <w:lang w:eastAsia="zh-CN"/>
        </w:rPr>
        <w:t>国家能源集团可再生能源装机占比超</w:t>
      </w:r>
      <w:r>
        <w:rPr>
          <w:rFonts w:hint="eastAsia"/>
          <w:lang w:eastAsia="zh-CN"/>
        </w:rPr>
        <w:t>40%[EB/OL].</w:t>
      </w:r>
      <w:r>
        <w:rPr>
          <w:lang w:eastAsia="zh-CN"/>
        </w:rPr>
        <w:t xml:space="preserve"> 2025-01-06[2026-08-09]. https://www.chnenergy.com.cn/gjnyjtww/chnjtyw/202501/fcfb756f49104f99b3b34766253efca2.shtml.</w:t>
      </w:r>
    </w:p>
    <w:p ns2:paraId="42741CF7" ns2:textId="77777777" w:rsidR="00A16DFC" w:rsidRDefault="00000000">
      <w:pPr>
        <w:pStyle w:val="af1"/>
        <w:rPr>
          <w:lang w:eastAsia="zh-CN"/>
        </w:rPr>
      </w:pPr>
      <w:r>
        <w:rPr>
          <w:lang w:eastAsia="zh-CN"/>
        </w:rPr>
        <w:lastRenderedPageBreak/>
        <w:t xml:space="preserve">[44] </w:t>
      </w:r>
      <w:r>
        <w:rPr>
          <w:rFonts w:hint="eastAsia"/>
          <w:lang w:eastAsia="zh-CN"/>
        </w:rPr>
        <w:t>国家能源</w:t>
      </w:r>
      <w:proofErr w:type="gramStart"/>
      <w:r>
        <w:rPr>
          <w:rFonts w:hint="eastAsia"/>
          <w:lang w:eastAsia="zh-CN"/>
        </w:rPr>
        <w:t>集团</w:t>
      </w:r>
      <w:r>
        <w:rPr>
          <w:rFonts w:hint="eastAsia"/>
          <w:lang w:eastAsia="zh-CN"/>
        </w:rPr>
        <w:t>.</w:t>
      </w:r>
      <w:proofErr w:type="gramEnd"/>
      <w:r>
        <w:rPr>
          <w:lang w:eastAsia="zh-CN"/>
        </w:rPr>
        <w:t xml:space="preserve"> </w:t>
      </w:r>
      <w:r>
        <w:rPr>
          <w:rFonts w:hint="eastAsia"/>
          <w:lang w:eastAsia="zh-CN"/>
        </w:rPr>
        <w:t>全球最大开放式海上光伏项目并网发电</w:t>
      </w:r>
      <w:r>
        <w:rPr>
          <w:rFonts w:hint="eastAsia"/>
          <w:lang w:eastAsia="zh-CN"/>
        </w:rPr>
        <w:t>[EB/OL].</w:t>
      </w:r>
      <w:r>
        <w:rPr>
          <w:lang w:eastAsia="zh-CN"/>
        </w:rPr>
        <w:t xml:space="preserve"> 2024-11-13[2026-08-09]. https://www.chnenergy.com.cn/gjnyjtww/chnjtyw/202411/2c4d6202ffe34240af769cf120ec7826.shtml.</w:t>
      </w:r>
    </w:p>
    <w:p ns2:paraId="7B880E70" ns2:textId="77777777" w:rsidR="00A16DFC" w:rsidRDefault="00000000">
      <w:pPr>
        <w:pStyle w:val="af1"/>
        <w:rPr>
          <w:lang w:eastAsia="zh-CN"/>
        </w:rPr>
      </w:pPr>
      <w:r>
        <w:rPr>
          <w:lang w:eastAsia="zh-CN"/>
        </w:rPr>
        <w:t xml:space="preserve">[45] </w:t>
      </w:r>
      <w:r>
        <w:rPr>
          <w:rFonts w:hint="eastAsia"/>
          <w:lang w:eastAsia="zh-CN"/>
        </w:rPr>
        <w:t>国家能源</w:t>
      </w:r>
      <w:proofErr w:type="gramStart"/>
      <w:r>
        <w:rPr>
          <w:rFonts w:hint="eastAsia"/>
          <w:lang w:eastAsia="zh-CN"/>
        </w:rPr>
        <w:t>集团</w:t>
      </w:r>
      <w:r>
        <w:rPr>
          <w:rFonts w:hint="eastAsia"/>
          <w:lang w:eastAsia="zh-CN"/>
        </w:rPr>
        <w:t>.</w:t>
      </w:r>
      <w:proofErr w:type="gramEnd"/>
      <w:r>
        <w:rPr>
          <w:lang w:eastAsia="zh-CN"/>
        </w:rPr>
        <w:t xml:space="preserve"> </w:t>
      </w:r>
      <w:r>
        <w:rPr>
          <w:rFonts w:hint="eastAsia"/>
          <w:lang w:eastAsia="zh-CN"/>
        </w:rPr>
        <w:t>国家能源集团海上风电发展再发力</w:t>
      </w:r>
      <w:r>
        <w:rPr>
          <w:rFonts w:hint="eastAsia"/>
          <w:lang w:eastAsia="zh-CN"/>
        </w:rPr>
        <w:t>[EB/OL].</w:t>
      </w:r>
      <w:r>
        <w:rPr>
          <w:lang w:eastAsia="zh-CN"/>
        </w:rPr>
        <w:t xml:space="preserve"> 2023-10-15[2026-08-09]. https://www.chnenergy.com.cn/gjnyjtww/chnjtyw/202310/7826c646a56549db8cd0eff4cf29d088.shtml.</w:t>
      </w:r>
    </w:p>
    <w:p ns2:paraId="2D9ECF4E" ns2:textId="77777777" w:rsidR="00A16DFC" w:rsidRDefault="00000000">
      <w:pPr>
        <w:pStyle w:val="af1"/>
      </w:pPr>
      <w:r>
        <w:rPr>
          <w:lang w:eastAsia="zh-CN"/>
        </w:rPr>
        <w:t xml:space="preserve">[46] </w:t>
      </w:r>
      <w:r>
        <w:rPr>
          <w:rFonts w:hint="eastAsia"/>
          <w:lang w:eastAsia="zh-CN"/>
        </w:rPr>
        <w:t>自然资源部地图技术审查</w:t>
      </w:r>
      <w:proofErr w:type="gramStart"/>
      <w:r>
        <w:rPr>
          <w:rFonts w:hint="eastAsia"/>
          <w:lang w:eastAsia="zh-CN"/>
        </w:rPr>
        <w:t>中心</w:t>
      </w:r>
      <w:r>
        <w:rPr>
          <w:rFonts w:hint="eastAsia"/>
          <w:lang w:eastAsia="zh-CN"/>
        </w:rPr>
        <w:t>.</w:t>
      </w:r>
      <w:proofErr w:type="gramEnd"/>
      <w:r>
        <w:rPr>
          <w:lang w:eastAsia="zh-CN"/>
        </w:rPr>
        <w:t xml:space="preserve"> </w:t>
      </w:r>
      <w:r>
        <w:rPr>
          <w:rFonts w:hint="eastAsia"/>
          <w:lang w:eastAsia="zh-CN"/>
        </w:rPr>
        <w:t>标准地图服务系统</w:t>
      </w:r>
      <w:r>
        <w:rPr>
          <w:rFonts w:hint="eastAsia"/>
          <w:lang w:eastAsia="zh-CN"/>
        </w:rPr>
        <w:t>[EB/OL].</w:t>
      </w:r>
      <w:r>
        <w:rPr>
          <w:lang w:eastAsia="zh-CN"/>
        </w:rPr>
        <w:t xml:space="preserve"> </w:t>
      </w:r>
      <w:r>
        <w:t>[2026-08-09]. https://bzdt.tianditu.gov.cn/.</w:t>
      </w:r>
    </w:p>
    <w:p ns2:paraId="4083BD7A" ns2:textId="77777777" w:rsidR="00A16DFC" w:rsidRDefault="00000000">
      <w:pPr>
        <w:pStyle w:val="af1"/>
      </w:pPr>
      <w:r>
        <w:t xml:space="preserve">[47] MIT Energy Initiative. Future Energy Systems </w:t>
      </w:r>
      <w:proofErr w:type="gramStart"/>
      <w:r>
        <w:t>Center[</w:t>
      </w:r>
      <w:proofErr w:type="gramEnd"/>
      <w:r>
        <w:t>EB/OL]. [2026-08-09]. https://energy.mit.edu/futureenergysystemscenter/.</w:t>
      </w:r>
    </w:p>
    <w:p ns2:paraId="1908B881" ns2:textId="77777777" w:rsidR="00A16DFC" w:rsidRDefault="00000000">
      <w:pPr>
        <w:pStyle w:val="af1"/>
      </w:pPr>
      <w:r>
        <w:rPr>
          <w:lang w:eastAsia="zh-CN"/>
        </w:rPr>
        <w:t xml:space="preserve">[48] </w:t>
      </w:r>
      <w:r>
        <w:rPr>
          <w:rFonts w:hint="eastAsia"/>
          <w:lang w:eastAsia="zh-CN"/>
        </w:rPr>
        <w:t>国家发展改革</w:t>
      </w:r>
      <w:proofErr w:type="gramStart"/>
      <w:r>
        <w:rPr>
          <w:rFonts w:hint="eastAsia"/>
          <w:lang w:eastAsia="zh-CN"/>
        </w:rPr>
        <w:t>委</w:t>
      </w:r>
      <w:r>
        <w:rPr>
          <w:rFonts w:hint="eastAsia"/>
          <w:lang w:eastAsia="zh-CN"/>
        </w:rPr>
        <w:t>,</w:t>
      </w:r>
      <w:proofErr w:type="gramEnd"/>
      <w:r>
        <w:rPr>
          <w:lang w:eastAsia="zh-CN"/>
        </w:rPr>
        <w:t xml:space="preserve"> </w:t>
      </w:r>
      <w:r>
        <w:rPr>
          <w:rFonts w:hint="eastAsia"/>
          <w:lang w:eastAsia="zh-CN"/>
        </w:rPr>
        <w:t>国家能源局</w:t>
      </w:r>
      <w:proofErr w:type="gramStart"/>
      <w:r>
        <w:rPr>
          <w:rFonts w:hint="eastAsia"/>
          <w:lang w:eastAsia="zh-CN"/>
        </w:rPr>
        <w:t>等</w:t>
      </w:r>
      <w:r>
        <w:rPr>
          <w:rFonts w:hint="eastAsia"/>
          <w:lang w:eastAsia="zh-CN"/>
        </w:rPr>
        <w:t>.</w:t>
      </w:r>
      <w:proofErr w:type="gramEnd"/>
      <w:r>
        <w:rPr>
          <w:lang w:eastAsia="zh-CN"/>
        </w:rPr>
        <w:t xml:space="preserve"> </w:t>
      </w:r>
      <w:r>
        <w:rPr>
          <w:rFonts w:hint="eastAsia"/>
        </w:rPr>
        <w:t>“</w:t>
      </w:r>
      <w:proofErr w:type="spellStart"/>
      <w:proofErr w:type="gramStart"/>
      <w:r>
        <w:rPr>
          <w:rFonts w:hint="eastAsia"/>
        </w:rPr>
        <w:t>十四五”可再生能源发展规划</w:t>
      </w:r>
      <w:proofErr w:type="spellEnd"/>
      <w:proofErr w:type="gramEnd"/>
      <w:r>
        <w:rPr>
          <w:rFonts w:hint="eastAsia"/>
        </w:rPr>
        <w:t>[R/OL].</w:t>
      </w:r>
      <w:r>
        <w:t xml:space="preserve"> 2022-06[2026-08-09]. https://zfxxgk.nea.gov.cn/1310611148_16541341407541n.pdf.</w:t>
      </w:r>
    </w:p>
    <w:p ns2:paraId="7E9AF5C4" ns2:textId="77777777" w:rsidR="00A16DFC" w:rsidRDefault="00000000">
      <w:pPr>
        <w:pStyle w:val="af1"/>
      </w:pPr>
      <w:r>
        <w:t xml:space="preserve">[49] Danish Energy Agency. Bornholm Energy </w:t>
      </w:r>
      <w:proofErr w:type="gramStart"/>
      <w:r>
        <w:t>Island[</w:t>
      </w:r>
      <w:proofErr w:type="gramEnd"/>
      <w:r>
        <w:t>EB/OL]. [2026-08-09]. https://ens.dk/en/energy-sources/bornholm-energy-island.</w:t>
      </w:r>
    </w:p>
    <w:p ns2:paraId="19D3564B" ns2:textId="77777777" w:rsidR="00A16DFC" w:rsidRDefault="00000000">
      <w:pPr>
        <w:pStyle w:val="af1"/>
      </w:pPr>
      <w:r>
        <w:t>[50] Elia Group. Princess Elisabeth Island: project update[R/OL]. 2025-11[2026-08-09]. https://www.elia.be/-/media/project/elia/shared/documents/elia-news/2025/elia-news_november2025_en.pdf.</w:t>
      </w:r>
    </w:p>
    <w:p ns2:paraId="5BA238E9" ns2:textId="77777777" w:rsidR="00A16DFC" w:rsidRDefault="00000000">
      <w:pPr>
        <w:pStyle w:val="af1"/>
      </w:pPr>
      <w:r>
        <w:t xml:space="preserve">[51] Equinor. Hywind </w:t>
      </w:r>
      <w:proofErr w:type="gramStart"/>
      <w:r>
        <w:t>Tampen[</w:t>
      </w:r>
      <w:proofErr w:type="gramEnd"/>
      <w:r>
        <w:t>EB/OL]. [2026-08-09]. https://www.equinor.com/energy/hywind-tampen.</w:t>
      </w:r>
      <w:bookmarkEnd w:id="174"/>
    </w:p>
    <w:p ns2:paraId="796E2F4A" ns2:textId="77777777" w:rsidR="00A16DFC" w:rsidRDefault="00000000">
      <w:pPr>
        <w:pStyle w:val="af1"/>
        <w:rPr>
          <w:lang w:eastAsia="zh-CN"/>
        </w:rPr>
      </w:pPr>
      <w:r>
        <w:rPr>
          <w:lang w:eastAsia="zh-CN"/>
        </w:rPr>
        <w:t xml:space="preserve">[52] </w:t>
      </w:r>
      <w:r>
        <w:rPr>
          <w:lang w:eastAsia="zh-CN"/>
        </w:rPr>
        <w:t>国家发展改革</w:t>
      </w:r>
      <w:proofErr w:type="gramStart"/>
      <w:r>
        <w:rPr>
          <w:lang w:eastAsia="zh-CN"/>
        </w:rPr>
        <w:t>委</w:t>
      </w:r>
      <w:r>
        <w:rPr>
          <w:lang w:eastAsia="zh-CN"/>
        </w:rPr>
        <w:t>.</w:t>
      </w:r>
      <w:proofErr w:type="gramEnd"/>
      <w:r>
        <w:rPr>
          <w:lang w:eastAsia="zh-CN"/>
        </w:rPr>
        <w:t xml:space="preserve"> “</w:t>
      </w:r>
      <w:r>
        <w:rPr>
          <w:lang w:eastAsia="zh-CN"/>
        </w:rPr>
        <w:t>东数西算</w:t>
      </w:r>
      <w:r>
        <w:rPr>
          <w:lang w:eastAsia="zh-CN"/>
        </w:rPr>
        <w:t>”</w:t>
      </w:r>
      <w:r>
        <w:rPr>
          <w:lang w:eastAsia="zh-CN"/>
        </w:rPr>
        <w:t>工程系列解读之一：</w:t>
      </w:r>
      <w:r>
        <w:rPr>
          <w:lang w:eastAsia="zh-CN"/>
        </w:rPr>
        <w:t>“</w:t>
      </w:r>
      <w:r>
        <w:rPr>
          <w:lang w:eastAsia="zh-CN"/>
        </w:rPr>
        <w:t>东数西算</w:t>
      </w:r>
      <w:r>
        <w:rPr>
          <w:lang w:eastAsia="zh-CN"/>
        </w:rPr>
        <w:t>”</w:t>
      </w:r>
      <w:r>
        <w:rPr>
          <w:lang w:eastAsia="zh-CN"/>
        </w:rPr>
        <w:t>工程助力我国全面推进算力基础设施化</w:t>
      </w:r>
      <w:r>
        <w:rPr>
          <w:lang w:eastAsia="zh-CN"/>
        </w:rPr>
        <w:t xml:space="preserve">[EB/OL]. 2022-03-07[2026-08-09]. </w:t>
      </w:r>
      <w:proofErr w:type="gramStart"/>
      <w:r>
        <w:rPr>
          <w:lang w:eastAsia="zh-CN"/>
        </w:rPr>
        <w:t>https://www.ndrc.gov.cn/xxgk/jd/jd/202203/t20220317_1319467_ext.html.</w:t>
      </w:r>
      <w:r>
        <w:rPr>
          <w:lang w:eastAsia="zh-CN"/>
        </w:rPr>
        <w:t>（</w:t>
      </w:r>
      <w:proofErr w:type="gramEnd"/>
      <w:r>
        <w:rPr>
          <w:lang w:eastAsia="zh-CN"/>
        </w:rPr>
        <w:t>来源类型：政府官网）</w:t>
      </w:r>
    </w:p>
    <w:p ns2:paraId="13191243" ns2:textId="77777777" w:rsidR="00A16DFC" w:rsidRDefault="00000000">
      <w:pPr>
        <w:pStyle w:val="af1"/>
      </w:pPr>
      <w:r>
        <w:t>[53] PEREZ R, SEALS R, INEICHEN P, et al. A new simplified version of the Perez diffuse irradiance model for tilted surfaces[J]. Solar Energy, 1987, 39(3): 221-231. DOI:10.1016/S0038-092</w:t>
      </w:r>
      <w:proofErr w:type="gramStart"/>
      <w:r>
        <w:t>X(</w:t>
      </w:r>
      <w:proofErr w:type="gramEnd"/>
      <w:r>
        <w:t>87)80031-</w:t>
      </w:r>
      <w:proofErr w:type="gramStart"/>
      <w:r>
        <w:t>2.</w:t>
      </w:r>
      <w:r>
        <w:t>（</w:t>
      </w:r>
      <w:proofErr w:type="gramEnd"/>
      <w:r>
        <w:t>来源类型：核心期刊论文）</w:t>
      </w:r>
    </w:p>
    <w:p ns2:paraId="43DE48DD" ns2:textId="77777777" w:rsidR="00A16DFC" w:rsidRDefault="00000000">
      <w:pPr>
        <w:pStyle w:val="af1"/>
      </w:pPr>
      <w:r>
        <w:lastRenderedPageBreak/>
        <w:t>[54] FAIMAN D. Assessing the outdoor operating temperature of photovoltaic modules[J]. Progress in Photovoltaics: Research and Applications, 2008, 16(4): 307-315. DOI:10.1002/pip.</w:t>
      </w:r>
      <w:proofErr w:type="gramStart"/>
      <w:r>
        <w:t>813.</w:t>
      </w:r>
      <w:r>
        <w:t>（</w:t>
      </w:r>
      <w:proofErr w:type="gramEnd"/>
      <w:r>
        <w:t>来源类型：核心期刊论文）</w:t>
      </w:r>
    </w:p>
    <w:p ns2:paraId="419E2CCA" ns2:textId="77777777" w:rsidR="00A16DFC" w:rsidRDefault="00000000">
      <w:pPr>
        <w:pStyle w:val="af1"/>
      </w:pPr>
      <w:r>
        <w:t xml:space="preserve">[55] ISO/IEC. ISO/IEC 30134-2:2026 Information technology—Data </w:t>
      </w:r>
      <w:proofErr w:type="spellStart"/>
      <w:r>
        <w:t>centres</w:t>
      </w:r>
      <w:proofErr w:type="spellEnd"/>
      <w:r>
        <w:t xml:space="preserve"> key performance indicators—Part 2: Power usage effectiveness (PUE)[S]. 2026.</w:t>
      </w:r>
      <w:r>
        <w:t>（来源类型：国际标准）</w:t>
      </w:r>
    </w:p>
    <w:p ns2:paraId="6C290770" ns2:textId="77777777" w:rsidR="00A16DFC" w:rsidRDefault="00000000">
      <w:pPr>
        <w:pStyle w:val="af1"/>
      </w:pPr>
      <w:r>
        <w:t xml:space="preserve">[56] MAVROTAS G. Effective implementation of the ε-constraint method in multi-objective mathematical programming problems[J]. Applied Mathematics and Computation, 2009, 213(2): 455-465. </w:t>
      </w:r>
      <w:proofErr w:type="gramStart"/>
      <w:r>
        <w:t>DOI:10.1016/j.amc</w:t>
      </w:r>
      <w:proofErr w:type="gramEnd"/>
      <w:r>
        <w:t>.2009.03.</w:t>
      </w:r>
      <w:proofErr w:type="gramStart"/>
      <w:r>
        <w:t>037.</w:t>
      </w:r>
      <w:r>
        <w:t>（</w:t>
      </w:r>
      <w:proofErr w:type="gramEnd"/>
      <w:r>
        <w:t>来源类型：核心期刊论文）</w:t>
      </w:r>
    </w:p>
    <w:p ns2:paraId="7D0F4D84" ns2:textId="77777777" w:rsidR="00A16DFC" w:rsidRDefault="00000000">
      <w:pPr>
        <w:pStyle w:val="af1"/>
      </w:pPr>
      <w:r>
        <w:t xml:space="preserve">[57] CHEN Z, WANG X, GUO Y, et al. Numerical analysis of unsteady aerodynamic performance of floating offshore wind turbine under platform surge and pitch motions[J]. Renewable Energy, 2021, 163: 1849-1870. </w:t>
      </w:r>
      <w:proofErr w:type="gramStart"/>
      <w:r>
        <w:t>DOI:10.1016/j.renene</w:t>
      </w:r>
      <w:proofErr w:type="gramEnd"/>
      <w:r>
        <w:t>.2020.10.</w:t>
      </w:r>
      <w:proofErr w:type="gramStart"/>
      <w:r>
        <w:t>096.</w:t>
      </w:r>
      <w:r>
        <w:t>（</w:t>
      </w:r>
      <w:proofErr w:type="gramEnd"/>
      <w:r>
        <w:t>来源类型：核心期刊论文）</w:t>
      </w:r>
    </w:p>
    <w:p ns2:paraId="4F1DCEA4" ns2:textId="77777777" w:rsidR="00A16DFC" w:rsidRDefault="00000000">
      <w:pPr>
        <w:pStyle w:val="af1"/>
      </w:pPr>
      <w:r>
        <w:t xml:space="preserve">[58] NASA Langley Research Center. Prediction Of Worldwide Energy Resources (POWER): Data Sources and </w:t>
      </w:r>
      <w:proofErr w:type="gramStart"/>
      <w:r>
        <w:t>Methodology[</w:t>
      </w:r>
      <w:proofErr w:type="gramEnd"/>
      <w:r>
        <w:t xml:space="preserve">DB/OL]. [2026-08-09]. </w:t>
      </w:r>
      <w:proofErr w:type="gramStart"/>
      <w:r>
        <w:t>https://power.larc.nasa.gov/docs/methodology/data/sources/.</w:t>
      </w:r>
      <w:r>
        <w:t>（</w:t>
      </w:r>
      <w:proofErr w:type="gramEnd"/>
      <w:r>
        <w:t>来源类型：政府科研数据）</w:t>
      </w:r>
    </w:p>
    <w:p ns2:paraId="458D5600" ns2:textId="77777777" w:rsidR="00A16DFC" w:rsidRDefault="00000000">
      <w:pPr>
        <w:pStyle w:val="af1"/>
      </w:pPr>
      <w:r>
        <w:t>[59] MORA C A, MONTOYA O D, RIVAS-TRUJILLO E. Mixed-integer programming model for transmission network expansion planning with battery energy storage systems[J]. Energies, 2020, 13(17): 4386. DOI:10.3390/en</w:t>
      </w:r>
      <w:proofErr w:type="gramStart"/>
      <w:r>
        <w:t>13174386.</w:t>
      </w:r>
      <w:r>
        <w:t>（</w:t>
      </w:r>
      <w:proofErr w:type="gramEnd"/>
      <w:r>
        <w:t>来源类型：核心期刊论文）</w:t>
      </w:r>
    </w:p>
    <w:p ns2:paraId="5A291178" ns2:textId="77777777" w:rsidR="00A16DFC" w:rsidRDefault="00000000">
      <w:pPr>
        <w:pStyle w:val="af1"/>
      </w:pPr>
      <w:r>
        <w:t>[60] ITURRIAGA S, NESMACHNOW S. Scheduling energy efficient data centers using renewable energy[J]. Electronics, 2016, 5(4): 71. DOI:10.3390/electronics</w:t>
      </w:r>
      <w:proofErr w:type="gramStart"/>
      <w:r>
        <w:t>5040071.</w:t>
      </w:r>
      <w:r>
        <w:t>（</w:t>
      </w:r>
      <w:proofErr w:type="gramEnd"/>
      <w:r>
        <w:t>来源类型：核心期刊论文）</w:t>
      </w:r>
    </w:p>
    <w:p ns2:paraId="74900FC4" ns2:textId="77777777" w:rsidR="00A16DFC" w:rsidRDefault="00000000">
      <w:pPr>
        <w:pStyle w:val="af1"/>
        <w:rPr>
          <w:lang w:eastAsia="zh-CN"/>
        </w:rPr>
      </w:pPr>
      <w:r>
        <w:rPr>
          <w:lang w:eastAsia="zh-CN"/>
        </w:rPr>
        <w:t xml:space="preserve">[61] </w:t>
      </w:r>
      <w:r>
        <w:rPr>
          <w:lang w:eastAsia="zh-CN"/>
        </w:rPr>
        <w:t>国家发展改革委</w:t>
      </w:r>
      <w:proofErr w:type="gramStart"/>
      <w:r>
        <w:rPr>
          <w:lang w:eastAsia="zh-CN"/>
        </w:rPr>
        <w:t>等</w:t>
      </w:r>
      <w:r>
        <w:rPr>
          <w:lang w:eastAsia="zh-CN"/>
        </w:rPr>
        <w:t>.</w:t>
      </w:r>
      <w:proofErr w:type="gramEnd"/>
      <w:r>
        <w:rPr>
          <w:lang w:eastAsia="zh-CN"/>
        </w:rPr>
        <w:t xml:space="preserve"> </w:t>
      </w:r>
      <w:r>
        <w:rPr>
          <w:lang w:eastAsia="zh-CN"/>
        </w:rPr>
        <w:t>全国一体化大数据中心协同创新体系算力枢纽实施方案</w:t>
      </w:r>
      <w:r>
        <w:rPr>
          <w:lang w:eastAsia="zh-CN"/>
        </w:rPr>
        <w:t xml:space="preserve">[EB/OL]. 2021-05[2026-08-10]. </w:t>
      </w:r>
      <w:proofErr w:type="gramStart"/>
      <w:r>
        <w:rPr>
          <w:lang w:eastAsia="zh-CN"/>
        </w:rPr>
        <w:t>https://www.ndrc.gov.cn/xwdt/tzgg/202105/P020210526354096898939.pdf.</w:t>
      </w:r>
      <w:r>
        <w:rPr>
          <w:lang w:eastAsia="zh-CN"/>
        </w:rPr>
        <w:t>（</w:t>
      </w:r>
      <w:proofErr w:type="gramEnd"/>
      <w:r>
        <w:rPr>
          <w:lang w:eastAsia="zh-CN"/>
        </w:rPr>
        <w:t>来源类型：政府官网）</w:t>
      </w:r>
    </w:p>
    <w:sectPr w:rsidR="00A16DFC">
      <w:headerReference w:type="default" r:id="rId43"/>
      <w:footerReference w:type="even" r:id="rId44"/>
      <w:footerReference w:type="default" r:id="rId45"/>
      <w:headerReference w:type="first" r:id="rId46"/>
      <w:footerReference w:type="first" r:id="rId47"/>
      <w:pgSz w:w="11906" w:h="16838"/>
      <w:pgMar w:top="1440" w:right="1080" w:bottom="1440" w:left="1080" w:header="850" w:footer="992" w:gutter="0"/>
      <w:pgNumType w:start="1"/>
      <w:cols w:space="720"/>
      <w:formProt w:val="0"/>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278C0" w14:textId="77777777" w:rsidR="00976E78" w:rsidRDefault="00976E78">
      <w:pPr>
        <w:spacing w:line="240" w:lineRule="auto"/>
      </w:pPr>
      <w:r>
        <w:separator/>
      </w:r>
    </w:p>
  </w:endnote>
  <w:endnote w:type="continuationSeparator" w:id="0">
    <w:p w14:paraId="10E71DA4" w14:textId="77777777" w:rsidR="00976E78" w:rsidRDefault="00976E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86"/>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86"/>
    <w:family w:val="roman"/>
    <w:pitch w:val="variable"/>
  </w:font>
  <w:font w:name="Liberation Sans">
    <w:altName w:val="Arial"/>
    <w:charset w:val="86"/>
    <w:family w:val="swiss"/>
    <w:pitch w:val="variable"/>
    <w:sig w:usb0="E0000AFF" w:usb1="500078FF" w:usb2="00000021" w:usb3="00000000" w:csb0="000001BF" w:csb1="00000000"/>
  </w:font>
  <w:font w:name="Noto Sans SC">
    <w:panose1 w:val="020B0200000000000000"/>
    <w:charset w:val="86"/>
    <w:family w:val="swiss"/>
    <w:pitch w:val="variable"/>
    <w:sig w:usb0="2000028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瀹嬩綋">
    <w:altName w:val="宋体"/>
    <w:panose1 w:val="00000000000000000000"/>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86F3B" w14:textId="77777777" w:rsidR="00A16DFC" w:rsidRDefault="00A16DFC">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DCD79" w14:textId="77777777" w:rsidR="00A16DFC" w:rsidRDefault="00000000">
    <w:pPr>
      <w:pStyle w:val="ab"/>
      <w:jc w:val="center"/>
    </w:pPr>
    <w:r>
      <w:rPr>
        <w:sz w:val="28"/>
      </w:rPr>
      <w:t xml:space="preserve">— </w:t>
    </w:r>
    <w:r>
      <w:rPr>
        <w:sz w:val="28"/>
      </w:rPr>
      <w:fldChar w:fldCharType="begin"/>
    </w:r>
    <w:r>
      <w:rPr>
        <w:sz w:val="28"/>
      </w:rPr>
      <w:instrText xml:space="preserve"> PAGE \* ROMAN </w:instrText>
    </w:r>
    <w:r>
      <w:rPr>
        <w:sz w:val="28"/>
      </w:rPr>
      <w:fldChar w:fldCharType="separate"/>
    </w:r>
    <w:r>
      <w:rPr>
        <w:sz w:val="28"/>
      </w:rPr>
      <w:t>IX</w:t>
    </w:r>
    <w:r>
      <w:rPr>
        <w:sz w:val="28"/>
      </w:rPr>
      <w:fldChar w:fldCharType="end"/>
    </w:r>
    <w:r>
      <w:rPr>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46816" w14:textId="77777777" w:rsidR="00A16DFC" w:rsidRDefault="00000000">
    <w:pPr>
      <w:pStyle w:val="ab"/>
      <w:jc w:val="center"/>
    </w:pPr>
    <w:r>
      <w:rPr>
        <w:sz w:val="28"/>
      </w:rPr>
      <w:t xml:space="preserve">— </w:t>
    </w:r>
    <w:r>
      <w:rPr>
        <w:sz w:val="28"/>
      </w:rPr>
      <w:fldChar w:fldCharType="begin"/>
    </w:r>
    <w:r>
      <w:rPr>
        <w:sz w:val="28"/>
      </w:rPr>
      <w:instrText xml:space="preserve"> PAGE \* ROMAN </w:instrText>
    </w:r>
    <w:r>
      <w:rPr>
        <w:sz w:val="28"/>
      </w:rPr>
      <w:fldChar w:fldCharType="separate"/>
    </w:r>
    <w:r>
      <w:rPr>
        <w:sz w:val="28"/>
      </w:rPr>
      <w:t>IX</w:t>
    </w:r>
    <w:r>
      <w:rPr>
        <w:sz w:val="28"/>
      </w:rPr>
      <w:fldChar w:fldCharType="end"/>
    </w:r>
    <w:r>
      <w:rPr>
        <w:sz w:val="2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75D38" w14:textId="77777777" w:rsidR="00A16DFC" w:rsidRDefault="00A16DFC">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D4BCF" w14:textId="77777777" w:rsidR="00A16DFC" w:rsidRDefault="00000000">
    <w:pPr>
      <w:jc w:val="center"/>
    </w:pPr>
    <w:r>
      <w:rPr>
        <w:sz w:val="28"/>
      </w:rPr>
      <w:t xml:space="preserve">— </w:t>
    </w:r>
    <w:r>
      <w:rPr>
        <w:sz w:val="28"/>
      </w:rPr>
      <w:fldChar w:fldCharType="begin"/>
    </w:r>
    <w:r>
      <w:rPr>
        <w:sz w:val="28"/>
      </w:rPr>
      <w:instrText xml:space="preserve"> PAGE </w:instrText>
    </w:r>
    <w:r>
      <w:rPr>
        <w:sz w:val="28"/>
      </w:rPr>
      <w:fldChar w:fldCharType="separate"/>
    </w:r>
    <w:r>
      <w:rPr>
        <w:sz w:val="28"/>
      </w:rPr>
      <w:t>76</w:t>
    </w:r>
    <w:r>
      <w:rPr>
        <w:sz w:val="28"/>
      </w:rPr>
      <w:fldChar w:fldCharType="end"/>
    </w:r>
    <w:r>
      <w:rPr>
        <w:sz w:val="2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CDD12" w14:textId="77777777" w:rsidR="00A16DFC" w:rsidRDefault="00000000">
    <w:pPr>
      <w:jc w:val="center"/>
    </w:pPr>
    <w:r>
      <w:rPr>
        <w:sz w:val="28"/>
      </w:rPr>
      <w:t xml:space="preserve">— </w:t>
    </w:r>
    <w:r>
      <w:rPr>
        <w:sz w:val="28"/>
      </w:rPr>
      <w:fldChar w:fldCharType="begin"/>
    </w:r>
    <w:r>
      <w:rPr>
        <w:sz w:val="28"/>
      </w:rPr>
      <w:instrText xml:space="preserve"> PAGE </w:instrText>
    </w:r>
    <w:r>
      <w:rPr>
        <w:sz w:val="28"/>
      </w:rPr>
      <w:fldChar w:fldCharType="separate"/>
    </w:r>
    <w:r>
      <w:rPr>
        <w:sz w:val="28"/>
      </w:rPr>
      <w:t>76</w:t>
    </w:r>
    <w:r>
      <w:rPr>
        <w:sz w:val="28"/>
      </w:rPr>
      <w:fldChar w:fldCharType="end"/>
    </w:r>
    <w:r>
      <w:rPr>
        <w:sz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C7355" w14:textId="77777777" w:rsidR="00976E78" w:rsidRDefault="00976E78">
      <w:pPr>
        <w:spacing w:line="240" w:lineRule="auto"/>
      </w:pPr>
      <w:r>
        <w:separator/>
      </w:r>
    </w:p>
  </w:footnote>
  <w:footnote w:type="continuationSeparator" w:id="0">
    <w:p w14:paraId="403413A7" w14:textId="77777777" w:rsidR="00976E78" w:rsidRDefault="00976E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84543" w14:textId="77777777" w:rsidR="00A16DFC" w:rsidRDefault="00A16DFC">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B19E6" w14:textId="77777777" w:rsidR="00A16DFC" w:rsidRDefault="00A16DFC">
    <w:pPr>
      <w:pStyle w:val="a9"/>
      <w:jc w:val="right"/>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C31D9" w14:textId="77777777" w:rsidR="00A16DFC" w:rsidRDefault="00A16DFC">
    <w:pPr>
      <w:pStyle w:val="a9"/>
      <w:jc w:val="right"/>
      <w:rPr>
        <w:lang w:eastAsia="zh-C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9BF1" w14:textId="77777777" w:rsidR="00A16DFC" w:rsidRDefault="00A16DFC">
    <w:pPr>
      <w:pStyle w:val="a9"/>
      <w:jc w:val="right"/>
      <w:rPr>
        <w:lang w:eastAsia="zh-C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AC364" w14:textId="77777777" w:rsidR="00A16DFC" w:rsidRDefault="00A16D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B17FC"/>
    <w:multiLevelType w:val="multilevel"/>
    <w:tmpl w:val="C888C82C"/>
    <w:lvl w:ilvl="0">
      <w:start w:val="1"/>
      <w:numFmt w:val="bullet"/>
      <w:pStyle w:val="a"/>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3511D4D"/>
    <w:multiLevelType w:val="multilevel"/>
    <w:tmpl w:val="859C36D6"/>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2" w15:restartNumberingAfterBreak="0">
    <w:nsid w:val="28A57F36"/>
    <w:multiLevelType w:val="multilevel"/>
    <w:tmpl w:val="0214F48C"/>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3" w15:restartNumberingAfterBreak="0">
    <w:nsid w:val="3A1D1F8C"/>
    <w:multiLevelType w:val="multilevel"/>
    <w:tmpl w:val="B106B078"/>
    <w:lvl w:ilvl="0">
      <w:start w:val="1"/>
      <w:numFmt w:val="decimal"/>
      <w:pStyle w:val="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34C79D8"/>
    <w:multiLevelType w:val="multilevel"/>
    <w:tmpl w:val="5172D354"/>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5" w15:restartNumberingAfterBreak="0">
    <w:nsid w:val="4B7937FA"/>
    <w:multiLevelType w:val="multilevel"/>
    <w:tmpl w:val="4F863AFE"/>
    <w:lvl w:ilvl="0">
      <w:start w:val="1"/>
      <w:numFmt w:val="bullet"/>
      <w:pStyle w:val="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E584607"/>
    <w:multiLevelType w:val="multilevel"/>
    <w:tmpl w:val="63D69F6A"/>
    <w:lvl w:ilvl="0">
      <w:start w:val="1"/>
      <w:numFmt w:val="bullet"/>
      <w:pStyle w:val="20"/>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5E5123B8"/>
    <w:multiLevelType w:val="multilevel"/>
    <w:tmpl w:val="27403384"/>
    <w:lvl w:ilvl="0">
      <w:start w:val="1"/>
      <w:numFmt w:val="decimal"/>
      <w:pStyle w:val="a0"/>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A956FB9"/>
    <w:multiLevelType w:val="multilevel"/>
    <w:tmpl w:val="A26A6EA4"/>
    <w:lvl w:ilvl="0">
      <w:start w:val="1"/>
      <w:numFmt w:val="decimal"/>
      <w:pStyle w:val="30"/>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D196CEA"/>
    <w:multiLevelType w:val="multilevel"/>
    <w:tmpl w:val="32241E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59869989">
    <w:abstractNumId w:val="3"/>
  </w:num>
  <w:num w:numId="2" w16cid:durableId="1765147864">
    <w:abstractNumId w:val="7"/>
  </w:num>
  <w:num w:numId="3" w16cid:durableId="790629375">
    <w:abstractNumId w:val="0"/>
  </w:num>
  <w:num w:numId="4" w16cid:durableId="1126894213">
    <w:abstractNumId w:val="5"/>
  </w:num>
  <w:num w:numId="5" w16cid:durableId="1038554263">
    <w:abstractNumId w:val="8"/>
  </w:num>
  <w:num w:numId="6" w16cid:durableId="779103314">
    <w:abstractNumId w:val="6"/>
  </w:num>
  <w:num w:numId="7" w16cid:durableId="872767926">
    <w:abstractNumId w:val="4"/>
  </w:num>
  <w:num w:numId="8" w16cid:durableId="2010056196">
    <w:abstractNumId w:val="1"/>
  </w:num>
  <w:num w:numId="9" w16cid:durableId="79911638">
    <w:abstractNumId w:val="2"/>
  </w:num>
  <w:num w:numId="10" w16cid:durableId="1197695737">
    <w:abstractNumId w:val="9"/>
  </w:num>
  <w:num w:numId="11" w16cid:durableId="1707562095">
    <w:abstractNumId w:val="4"/>
    <w:lvlOverride w:ilvl="0">
      <w:startOverride w:val="1"/>
    </w:lvlOverride>
  </w:num>
  <w:num w:numId="12" w16cid:durableId="17912547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DFC"/>
    <w:rsid w:val="000F3FCF"/>
    <w:rsid w:val="00146018"/>
    <w:rsid w:val="00154621"/>
    <w:rsid w:val="002655A3"/>
    <w:rsid w:val="00305267"/>
    <w:rsid w:val="005266AE"/>
    <w:rsid w:val="006C5E23"/>
    <w:rsid w:val="00747A22"/>
    <w:rsid w:val="00776B8C"/>
    <w:rsid w:val="007E6CAB"/>
    <w:rsid w:val="00976E78"/>
    <w:rsid w:val="009A653F"/>
    <w:rsid w:val="009F160C"/>
    <w:rsid w:val="00A16DFC"/>
    <w:rsid w:val="00AF04BE"/>
    <w:rsid w:val="00BD75E1"/>
    <w:rsid w:val="00C718DB"/>
    <w:rsid w:val="00D1586F"/>
    <w:rsid w:val="00FD373B"/>
  </w:rsids>
  <m:mathPr>
    <m:mathFont m:val="Cambria Math"/>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A485F"/>
  <w15:docId w15:val="{7945B8A4-0288-4364-85A8-4E2EA0621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uiPriority="0"/>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uiPriority="0"/>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lsdException w:name="Medium Shading 2" w:uiPriority="64" w:qFormat="1"/>
    <w:lsdException w:name="Medium List 1" w:uiPriority="65"/>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300" w:lineRule="auto"/>
      <w:ind w:firstLine="600"/>
      <w:jc w:val="both"/>
    </w:pPr>
    <w:rPr>
      <w:rFonts w:ascii="Times New Roman" w:eastAsia="宋体" w:hAnsi="Times New Roman"/>
      <w:color w:val="222222"/>
      <w:sz w:val="30"/>
      <w:szCs w:val="22"/>
      <w:lang w:eastAsia="en-US"/>
    </w:rPr>
  </w:style>
  <w:style w:type="paragraph" w:styleId="1">
    <w:name w:val="heading 1"/>
    <w:basedOn w:val="a1"/>
    <w:next w:val="a1"/>
    <w:uiPriority w:val="9"/>
    <w:qFormat/>
    <w:pPr>
      <w:keepNext/>
      <w:keepLines/>
      <w:pageBreakBefore/>
      <w:spacing w:before="150" w:after="300"/>
      <w:jc w:val="center"/>
      <w:outlineLvl w:val="0"/>
    </w:pPr>
    <w:rPr>
      <w:rFonts w:asciiTheme="majorHAnsi" w:eastAsiaTheme="majorEastAsia" w:hAnsiTheme="majorHAnsi" w:cstheme="majorBidi"/>
      <w:b/>
      <w:bCs/>
      <w:color w:val="163A5F"/>
      <w:sz w:val="36"/>
      <w:szCs w:val="28"/>
    </w:rPr>
  </w:style>
  <w:style w:type="paragraph" w:styleId="21">
    <w:name w:val="heading 2"/>
    <w:basedOn w:val="a1"/>
    <w:next w:val="a1"/>
    <w:uiPriority w:val="9"/>
    <w:unhideWhenUsed/>
    <w:qFormat/>
    <w:pPr>
      <w:keepNext/>
      <w:keepLines/>
      <w:spacing w:before="150" w:after="150"/>
      <w:outlineLvl w:val="1"/>
    </w:pPr>
    <w:rPr>
      <w:rFonts w:asciiTheme="majorHAnsi" w:eastAsiaTheme="majorEastAsia" w:hAnsiTheme="majorHAnsi" w:cstheme="majorBidi"/>
      <w:b/>
      <w:bCs/>
      <w:color w:val="1F4D78"/>
      <w:sz w:val="32"/>
      <w:szCs w:val="26"/>
    </w:rPr>
  </w:style>
  <w:style w:type="paragraph" w:styleId="31">
    <w:name w:val="heading 3"/>
    <w:basedOn w:val="a1"/>
    <w:next w:val="a1"/>
    <w:uiPriority w:val="9"/>
    <w:unhideWhenUsed/>
    <w:qFormat/>
    <w:pPr>
      <w:keepNext/>
      <w:keepLines/>
      <w:spacing w:before="150" w:after="150"/>
      <w:outlineLvl w:val="2"/>
    </w:pPr>
    <w:rPr>
      <w:rFonts w:asciiTheme="majorHAnsi" w:eastAsiaTheme="majorEastAsia" w:hAnsiTheme="majorHAnsi" w:cstheme="majorBidi"/>
      <w:b/>
      <w:bCs/>
      <w:color w:val="284F6D"/>
    </w:rPr>
  </w:style>
  <w:style w:type="paragraph" w:styleId="4">
    <w:name w:val="heading 4"/>
    <w:basedOn w:val="a1"/>
    <w:next w:val="a1"/>
    <w:uiPriority w:val="9"/>
    <w:semiHidden/>
    <w:unhideWhenUsed/>
    <w:qFormat/>
    <w:pPr>
      <w:keepNext/>
      <w:keepLines/>
      <w:spacing w:before="150" w:after="150"/>
      <w:outlineLvl w:val="3"/>
    </w:pPr>
    <w:rPr>
      <w:rFonts w:asciiTheme="majorHAnsi" w:eastAsiaTheme="majorEastAsia" w:hAnsiTheme="majorHAnsi" w:cstheme="majorBidi"/>
      <w:b/>
      <w:bCs/>
      <w:i/>
      <w:iCs/>
      <w:color w:val="4F81BD" w:themeColor="accent1"/>
    </w:rPr>
  </w:style>
  <w:style w:type="paragraph" w:styleId="5">
    <w:name w:val="heading 5"/>
    <w:basedOn w:val="a1"/>
    <w:next w:val="a1"/>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Strong"/>
    <w:basedOn w:val="a2"/>
    <w:uiPriority w:val="22"/>
    <w:qFormat/>
    <w:rPr>
      <w:b/>
      <w:bCs/>
    </w:rPr>
  </w:style>
  <w:style w:type="character" w:styleId="a6">
    <w:name w:val="Emphasis"/>
    <w:basedOn w:val="a2"/>
    <w:uiPriority w:val="20"/>
    <w:qFormat/>
    <w:rPr>
      <w:i/>
      <w:iCs/>
    </w:rPr>
  </w:style>
  <w:style w:type="character" w:styleId="a7">
    <w:name w:val="line number"/>
  </w:style>
  <w:style w:type="character" w:customStyle="1" w:styleId="a8">
    <w:name w:val="页眉 字符"/>
    <w:basedOn w:val="a2"/>
    <w:link w:val="a9"/>
    <w:uiPriority w:val="99"/>
    <w:qFormat/>
  </w:style>
  <w:style w:type="character" w:customStyle="1" w:styleId="aa">
    <w:name w:val="页脚 字符"/>
    <w:basedOn w:val="a2"/>
    <w:link w:val="ab"/>
    <w:uiPriority w:val="99"/>
    <w:qFormat/>
  </w:style>
  <w:style w:type="character" w:customStyle="1" w:styleId="10">
    <w:name w:val="标题 1 字符"/>
    <w:basedOn w:val="a2"/>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uiPriority w:val="9"/>
    <w:qFormat/>
    <w:rPr>
      <w:rFonts w:asciiTheme="majorHAnsi" w:eastAsiaTheme="majorEastAsia" w:hAnsiTheme="majorHAnsi" w:cstheme="majorBidi"/>
      <w:b/>
      <w:bCs/>
      <w:color w:val="4F81BD" w:themeColor="accent1"/>
    </w:rPr>
  </w:style>
  <w:style w:type="character" w:customStyle="1" w:styleId="ac">
    <w:name w:val="标题 字符"/>
    <w:basedOn w:val="a2"/>
    <w:link w:val="ad"/>
    <w:uiPriority w:val="10"/>
    <w:qFormat/>
    <w:rPr>
      <w:rFonts w:asciiTheme="majorHAnsi" w:eastAsiaTheme="majorEastAsia" w:hAnsiTheme="majorHAnsi" w:cstheme="majorBidi"/>
      <w:color w:val="17365D" w:themeColor="text2" w:themeShade="BF"/>
      <w:spacing w:val="5"/>
      <w:kern w:val="2"/>
      <w:sz w:val="52"/>
      <w:szCs w:val="52"/>
    </w:rPr>
  </w:style>
  <w:style w:type="character" w:customStyle="1" w:styleId="ae">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character" w:customStyle="1" w:styleId="af0">
    <w:name w:val="正文文本 字符"/>
    <w:basedOn w:val="a2"/>
    <w:link w:val="af1"/>
    <w:uiPriority w:val="99"/>
    <w:qFormat/>
  </w:style>
  <w:style w:type="character" w:customStyle="1" w:styleId="23">
    <w:name w:val="正文文本 2 字符"/>
    <w:basedOn w:val="a2"/>
    <w:link w:val="24"/>
    <w:uiPriority w:val="99"/>
    <w:qFormat/>
  </w:style>
  <w:style w:type="character" w:customStyle="1" w:styleId="33">
    <w:name w:val="正文文本 3 字符"/>
    <w:basedOn w:val="a2"/>
    <w:link w:val="34"/>
    <w:uiPriority w:val="99"/>
    <w:qFormat/>
    <w:rPr>
      <w:sz w:val="16"/>
      <w:szCs w:val="16"/>
    </w:rPr>
  </w:style>
  <w:style w:type="character" w:customStyle="1" w:styleId="af2">
    <w:name w:val="宏文本 字符"/>
    <w:basedOn w:val="a2"/>
    <w:link w:val="af3"/>
    <w:uiPriority w:val="99"/>
    <w:qFormat/>
    <w:rPr>
      <w:rFonts w:ascii="Courier" w:hAnsi="Courier"/>
      <w:sz w:val="20"/>
      <w:szCs w:val="20"/>
    </w:rPr>
  </w:style>
  <w:style w:type="character" w:customStyle="1" w:styleId="af4">
    <w:name w:val="引用 字符"/>
    <w:basedOn w:val="a2"/>
    <w:link w:val="af5"/>
    <w:uiPriority w:val="29"/>
    <w:qFormat/>
    <w:rPr>
      <w:i/>
      <w:iCs/>
      <w:color w:val="000000" w:themeColor="text1"/>
    </w:rPr>
  </w:style>
  <w:style w:type="character" w:customStyle="1" w:styleId="40">
    <w:name w:val="标题 4 字符"/>
    <w:basedOn w:val="a2"/>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uiPriority w:val="9"/>
    <w:semiHidden/>
    <w:qFormat/>
    <w:rPr>
      <w:rFonts w:asciiTheme="majorHAnsi" w:eastAsiaTheme="majorEastAsia" w:hAnsiTheme="majorHAnsi" w:cstheme="majorBidi"/>
      <w:i/>
      <w:iCs/>
      <w:color w:val="404040" w:themeColor="text1" w:themeTint="BF"/>
      <w:sz w:val="20"/>
      <w:szCs w:val="20"/>
    </w:rPr>
  </w:style>
  <w:style w:type="character" w:customStyle="1" w:styleId="af6">
    <w:name w:val="明显引用 字符"/>
    <w:basedOn w:val="a2"/>
    <w:link w:val="af7"/>
    <w:uiPriority w:val="30"/>
    <w:qFormat/>
    <w:rPr>
      <w:b/>
      <w:bCs/>
      <w:i/>
      <w:iCs/>
      <w:color w:val="4F81BD" w:themeColor="accent1"/>
    </w:rPr>
  </w:style>
  <w:style w:type="character" w:customStyle="1" w:styleId="11">
    <w:name w:val="不明显强调1"/>
    <w:basedOn w:val="a2"/>
    <w:uiPriority w:val="19"/>
    <w:qFormat/>
    <w:rPr>
      <w:i/>
      <w:iCs/>
      <w:color w:val="7F7F7F" w:themeColor="text1" w:themeTint="80"/>
    </w:rPr>
  </w:style>
  <w:style w:type="character" w:customStyle="1" w:styleId="12">
    <w:name w:val="明显强调1"/>
    <w:basedOn w:val="a2"/>
    <w:uiPriority w:val="21"/>
    <w:qFormat/>
    <w:rPr>
      <w:b/>
      <w:bCs/>
      <w:i/>
      <w:iCs/>
      <w:color w:val="4F81BD" w:themeColor="accent1"/>
    </w:rPr>
  </w:style>
  <w:style w:type="character" w:customStyle="1" w:styleId="13">
    <w:name w:val="不明显参考1"/>
    <w:basedOn w:val="a2"/>
    <w:uiPriority w:val="31"/>
    <w:qFormat/>
    <w:rPr>
      <w:smallCaps/>
      <w:color w:val="C0504D" w:themeColor="accent2"/>
      <w:u w:val="single"/>
    </w:rPr>
  </w:style>
  <w:style w:type="character" w:customStyle="1" w:styleId="14">
    <w:name w:val="明显参考1"/>
    <w:basedOn w:val="a2"/>
    <w:uiPriority w:val="32"/>
    <w:qFormat/>
    <w:rPr>
      <w:b/>
      <w:bCs/>
      <w:smallCaps/>
      <w:color w:val="C0504D" w:themeColor="accent2"/>
      <w:spacing w:val="5"/>
      <w:u w:val="single"/>
    </w:rPr>
  </w:style>
  <w:style w:type="character" w:customStyle="1" w:styleId="15">
    <w:name w:val="书籍标题1"/>
    <w:basedOn w:val="a2"/>
    <w:uiPriority w:val="33"/>
    <w:qFormat/>
    <w:rPr>
      <w:b/>
      <w:bCs/>
      <w:smallCaps/>
      <w:spacing w:val="5"/>
    </w:rPr>
  </w:style>
  <w:style w:type="character" w:customStyle="1" w:styleId="KeywordTok">
    <w:name w:val="KeywordTok"/>
    <w:qFormat/>
    <w:rPr>
      <w:b/>
      <w:color w:val="007020"/>
    </w:rPr>
  </w:style>
  <w:style w:type="character" w:customStyle="1" w:styleId="DataTypeTok">
    <w:name w:val="DataTypeTok"/>
    <w:qFormat/>
    <w:rPr>
      <w:color w:val="902000"/>
    </w:rPr>
  </w:style>
  <w:style w:type="character" w:customStyle="1" w:styleId="DecValTok">
    <w:name w:val="DecValTok"/>
    <w:qFormat/>
    <w:rPr>
      <w:color w:val="40A070"/>
    </w:rPr>
  </w:style>
  <w:style w:type="character" w:customStyle="1" w:styleId="BaseNTok">
    <w:name w:val="BaseNTok"/>
    <w:qFormat/>
    <w:rPr>
      <w:color w:val="40A070"/>
    </w:rPr>
  </w:style>
  <w:style w:type="character" w:customStyle="1" w:styleId="FloatTok">
    <w:name w:val="FloatTok"/>
    <w:qFormat/>
    <w:rPr>
      <w:color w:val="40A070"/>
    </w:rPr>
  </w:style>
  <w:style w:type="character" w:customStyle="1" w:styleId="ConstantTok">
    <w:name w:val="ConstantTok"/>
    <w:qFormat/>
    <w:rPr>
      <w:color w:val="880000"/>
    </w:rPr>
  </w:style>
  <w:style w:type="character" w:customStyle="1" w:styleId="CharTok">
    <w:name w:val="CharTok"/>
    <w:qFormat/>
    <w:rPr>
      <w:color w:val="4070A0"/>
    </w:rPr>
  </w:style>
  <w:style w:type="character" w:customStyle="1" w:styleId="SpecialCharTok">
    <w:name w:val="SpecialCharTok"/>
    <w:qFormat/>
    <w:rPr>
      <w:color w:val="4070A0"/>
    </w:rPr>
  </w:style>
  <w:style w:type="character" w:customStyle="1" w:styleId="StringTok">
    <w:name w:val="StringTok"/>
    <w:qFormat/>
    <w:rPr>
      <w:color w:val="4070A0"/>
    </w:rPr>
  </w:style>
  <w:style w:type="character" w:customStyle="1" w:styleId="VerbatimStringTok">
    <w:name w:val="VerbatimStringTok"/>
    <w:qFormat/>
    <w:rPr>
      <w:color w:val="4070A0"/>
    </w:rPr>
  </w:style>
  <w:style w:type="character" w:customStyle="1" w:styleId="SpecialStringTok">
    <w:name w:val="SpecialStringTok"/>
    <w:qFormat/>
    <w:rPr>
      <w:color w:val="BB6688"/>
    </w:rPr>
  </w:style>
  <w:style w:type="character" w:customStyle="1" w:styleId="ImportTok">
    <w:name w:val="ImportTok"/>
    <w:qFormat/>
    <w:rPr>
      <w:b/>
      <w:color w:val="008000"/>
    </w:rPr>
  </w:style>
  <w:style w:type="character" w:customStyle="1" w:styleId="CommentTok">
    <w:name w:val="CommentTok"/>
    <w:qFormat/>
    <w:rPr>
      <w:i/>
      <w:color w:val="60A0B0"/>
    </w:rPr>
  </w:style>
  <w:style w:type="character" w:customStyle="1" w:styleId="DocumentationTok">
    <w:name w:val="DocumentationTok"/>
    <w:qFormat/>
    <w:rPr>
      <w:i/>
      <w:color w:val="BA2121"/>
    </w:rPr>
  </w:style>
  <w:style w:type="character" w:customStyle="1" w:styleId="AnnotationTok">
    <w:name w:val="AnnotationTok"/>
    <w:qFormat/>
    <w:rPr>
      <w:b/>
      <w:i/>
      <w:color w:val="60A0B0"/>
    </w:rPr>
  </w:style>
  <w:style w:type="character" w:customStyle="1" w:styleId="CommentVarTok">
    <w:name w:val="CommentVarTok"/>
    <w:qFormat/>
    <w:rPr>
      <w:b/>
      <w:i/>
      <w:color w:val="60A0B0"/>
    </w:rPr>
  </w:style>
  <w:style w:type="character" w:customStyle="1" w:styleId="OtherTok">
    <w:name w:val="OtherTok"/>
    <w:qFormat/>
    <w:rPr>
      <w:color w:val="007020"/>
    </w:rPr>
  </w:style>
  <w:style w:type="character" w:customStyle="1" w:styleId="FunctionTok">
    <w:name w:val="FunctionTok"/>
    <w:qFormat/>
    <w:rPr>
      <w:color w:val="06287E"/>
    </w:rPr>
  </w:style>
  <w:style w:type="character" w:customStyle="1" w:styleId="VariableTok">
    <w:name w:val="VariableTok"/>
    <w:qFormat/>
    <w:rPr>
      <w:color w:val="19177C"/>
    </w:rPr>
  </w:style>
  <w:style w:type="character" w:customStyle="1" w:styleId="ControlFlowTok">
    <w:name w:val="ControlFlowTok"/>
    <w:qFormat/>
    <w:rPr>
      <w:b/>
      <w:color w:val="007020"/>
    </w:rPr>
  </w:style>
  <w:style w:type="character" w:customStyle="1" w:styleId="OperatorTok">
    <w:name w:val="OperatorTok"/>
    <w:qFormat/>
    <w:rPr>
      <w:color w:val="666666"/>
    </w:rPr>
  </w:style>
  <w:style w:type="character" w:customStyle="1" w:styleId="BuiltInTok">
    <w:name w:val="BuiltInTok"/>
    <w:qFormat/>
    <w:rPr>
      <w:color w:val="008000"/>
    </w:rPr>
  </w:style>
  <w:style w:type="character" w:customStyle="1" w:styleId="ExtensionTok">
    <w:name w:val="ExtensionTok"/>
    <w:qFormat/>
  </w:style>
  <w:style w:type="character" w:customStyle="1" w:styleId="PreprocessorTok">
    <w:name w:val="PreprocessorTok"/>
    <w:qFormat/>
    <w:rPr>
      <w:color w:val="BC7A00"/>
    </w:rPr>
  </w:style>
  <w:style w:type="character" w:customStyle="1" w:styleId="AttributeTok">
    <w:name w:val="AttributeTok"/>
    <w:qFormat/>
    <w:rPr>
      <w:color w:val="7D9029"/>
    </w:rPr>
  </w:style>
  <w:style w:type="character" w:customStyle="1" w:styleId="RegionMarkerTok">
    <w:name w:val="RegionMarkerTok"/>
    <w:qFormat/>
  </w:style>
  <w:style w:type="character" w:customStyle="1" w:styleId="InformationTok">
    <w:name w:val="InformationTok"/>
    <w:qFormat/>
    <w:rPr>
      <w:b/>
      <w:i/>
      <w:color w:val="60A0B0"/>
    </w:rPr>
  </w:style>
  <w:style w:type="character" w:customStyle="1" w:styleId="WarningTok">
    <w:name w:val="WarningTok"/>
    <w:qFormat/>
    <w:rPr>
      <w:b/>
      <w:i/>
      <w:color w:val="60A0B0"/>
    </w:rPr>
  </w:style>
  <w:style w:type="character" w:customStyle="1" w:styleId="AlertTok">
    <w:name w:val="AlertTok"/>
    <w:qFormat/>
    <w:rPr>
      <w:b/>
      <w:color w:val="FF0000"/>
    </w:rPr>
  </w:style>
  <w:style w:type="character" w:customStyle="1" w:styleId="ErrorTok">
    <w:name w:val="ErrorTok"/>
    <w:qFormat/>
    <w:rPr>
      <w:b/>
      <w:color w:val="FF0000"/>
    </w:rPr>
  </w:style>
  <w:style w:type="character" w:customStyle="1" w:styleId="NormalTok">
    <w:name w:val="NormalTok"/>
    <w:qFormat/>
  </w:style>
  <w:style w:type="character" w:styleId="af8">
    <w:name w:val="Placeholder Text"/>
    <w:basedOn w:val="a2"/>
    <w:uiPriority w:val="99"/>
    <w:unhideWhenUsed/>
    <w:qFormat/>
    <w:rsid w:val="00C20941"/>
    <w:rPr>
      <w:color w:val="666666"/>
    </w:rPr>
  </w:style>
  <w:style w:type="character" w:styleId="af9">
    <w:name w:val="Hyperlink"/>
    <w:basedOn w:val="a2"/>
    <w:uiPriority w:val="99"/>
    <w:unhideWhenUsed/>
    <w:rsid w:val="00C90217"/>
    <w:rPr>
      <w:color w:val="0000FF" w:themeColor="hyperlink"/>
      <w:u w:val="single"/>
    </w:rPr>
  </w:style>
  <w:style w:type="character" w:styleId="afa">
    <w:name w:val="Unresolved Mention"/>
    <w:basedOn w:val="a2"/>
    <w:uiPriority w:val="99"/>
    <w:semiHidden/>
    <w:unhideWhenUsed/>
    <w:qFormat/>
    <w:rsid w:val="00C90217"/>
    <w:rPr>
      <w:color w:val="605E5C"/>
      <w:shd w:val="clear" w:color="auto" w:fill="E1DFDD"/>
    </w:rPr>
  </w:style>
  <w:style w:type="character" w:customStyle="1" w:styleId="afb">
    <w:name w:val="索引链接"/>
    <w:qFormat/>
  </w:style>
  <w:style w:type="paragraph" w:customStyle="1" w:styleId="afc">
    <w:name w:val="标题样式"/>
    <w:basedOn w:val="a1"/>
    <w:next w:val="af1"/>
    <w:qFormat/>
    <w:pPr>
      <w:keepNext/>
      <w:spacing w:before="240" w:after="120"/>
    </w:pPr>
    <w:rPr>
      <w:rFonts w:ascii="Liberation Sans" w:eastAsia="Noto Sans SC" w:hAnsi="Liberation Sans" w:cs="Lucida Sans"/>
      <w:sz w:val="28"/>
      <w:szCs w:val="28"/>
    </w:rPr>
  </w:style>
  <w:style w:type="paragraph" w:styleId="af1">
    <w:name w:val="Body Text"/>
    <w:basedOn w:val="a1"/>
    <w:link w:val="af0"/>
    <w:uiPriority w:val="99"/>
    <w:unhideWhenUsed/>
  </w:style>
  <w:style w:type="paragraph" w:styleId="afd">
    <w:name w:val="List"/>
    <w:basedOn w:val="a1"/>
    <w:uiPriority w:val="99"/>
    <w:unhideWhenUsed/>
    <w:qFormat/>
    <w:pPr>
      <w:ind w:left="360" w:hanging="360"/>
      <w:contextualSpacing/>
    </w:pPr>
  </w:style>
  <w:style w:type="paragraph" w:styleId="afe">
    <w:name w:val="caption"/>
    <w:basedOn w:val="a1"/>
    <w:next w:val="a1"/>
    <w:uiPriority w:val="35"/>
    <w:unhideWhenUsed/>
    <w:qFormat/>
    <w:pPr>
      <w:spacing w:after="150"/>
      <w:jc w:val="center"/>
    </w:pPr>
    <w:rPr>
      <w:rFonts w:eastAsia="黑体"/>
      <w:bCs/>
      <w:color w:val="444444"/>
      <w:sz w:val="28"/>
      <w:szCs w:val="18"/>
    </w:rPr>
  </w:style>
  <w:style w:type="paragraph" w:customStyle="1" w:styleId="aff">
    <w:name w:val="索引"/>
    <w:basedOn w:val="a1"/>
    <w:qFormat/>
    <w:pPr>
      <w:suppressLineNumbers/>
    </w:pPr>
    <w:rPr>
      <w:rFonts w:cs="Lucida Sans"/>
    </w:rPr>
  </w:style>
  <w:style w:type="paragraph" w:styleId="af3">
    <w:name w:val="macro"/>
    <w:link w:val="af2"/>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5">
    <w:name w:val="List 3"/>
    <w:basedOn w:val="a1"/>
    <w:uiPriority w:val="99"/>
    <w:unhideWhenUsed/>
    <w:qFormat/>
    <w:pPr>
      <w:ind w:left="1080" w:hanging="360"/>
      <w:contextualSpacing/>
    </w:pPr>
  </w:style>
  <w:style w:type="paragraph" w:styleId="2">
    <w:name w:val="List Number 2"/>
    <w:basedOn w:val="a1"/>
    <w:uiPriority w:val="99"/>
    <w:unhideWhenUsed/>
    <w:pPr>
      <w:numPr>
        <w:numId w:val="1"/>
      </w:numPr>
      <w:contextualSpacing/>
    </w:pPr>
  </w:style>
  <w:style w:type="paragraph" w:styleId="a0">
    <w:name w:val="List Number"/>
    <w:basedOn w:val="a1"/>
    <w:uiPriority w:val="99"/>
    <w:unhideWhenUsed/>
    <w:qFormat/>
    <w:pPr>
      <w:numPr>
        <w:numId w:val="2"/>
      </w:numPr>
      <w:contextualSpacing/>
    </w:pPr>
  </w:style>
  <w:style w:type="paragraph" w:styleId="a">
    <w:name w:val="List Bullet"/>
    <w:basedOn w:val="a1"/>
    <w:uiPriority w:val="99"/>
    <w:unhideWhenUsed/>
    <w:pPr>
      <w:numPr>
        <w:numId w:val="3"/>
      </w:numPr>
      <w:contextualSpacing/>
    </w:pPr>
  </w:style>
  <w:style w:type="paragraph" w:styleId="34">
    <w:name w:val="Body Text 3"/>
    <w:basedOn w:val="a1"/>
    <w:link w:val="33"/>
    <w:uiPriority w:val="99"/>
    <w:unhideWhenUsed/>
    <w:qFormat/>
    <w:pPr>
      <w:spacing w:after="120"/>
    </w:pPr>
    <w:rPr>
      <w:sz w:val="16"/>
      <w:szCs w:val="16"/>
    </w:rPr>
  </w:style>
  <w:style w:type="paragraph" w:styleId="3">
    <w:name w:val="List Bullet 3"/>
    <w:basedOn w:val="a1"/>
    <w:uiPriority w:val="99"/>
    <w:unhideWhenUsed/>
    <w:pPr>
      <w:numPr>
        <w:numId w:val="4"/>
      </w:numPr>
      <w:contextualSpacing/>
    </w:pPr>
  </w:style>
  <w:style w:type="paragraph" w:styleId="30">
    <w:name w:val="List Number 3"/>
    <w:basedOn w:val="a1"/>
    <w:uiPriority w:val="99"/>
    <w:unhideWhenUsed/>
    <w:pPr>
      <w:numPr>
        <w:numId w:val="5"/>
      </w:numPr>
      <w:contextualSpacing/>
    </w:pPr>
  </w:style>
  <w:style w:type="paragraph" w:styleId="25">
    <w:name w:val="List 2"/>
    <w:basedOn w:val="a1"/>
    <w:uiPriority w:val="99"/>
    <w:unhideWhenUsed/>
    <w:qFormat/>
    <w:pPr>
      <w:ind w:left="720" w:hanging="360"/>
      <w:contextualSpacing/>
    </w:pPr>
  </w:style>
  <w:style w:type="paragraph" w:styleId="aff0">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customStyle="1" w:styleId="aff1">
    <w:name w:val="页眉与页脚"/>
    <w:basedOn w:val="a1"/>
    <w:qFormat/>
  </w:style>
  <w:style w:type="paragraph" w:styleId="ab">
    <w:name w:val="footer"/>
    <w:basedOn w:val="a1"/>
    <w:link w:val="aa"/>
    <w:uiPriority w:val="99"/>
    <w:unhideWhenUsed/>
    <w:qFormat/>
    <w:pPr>
      <w:tabs>
        <w:tab w:val="center" w:pos="4680"/>
        <w:tab w:val="right" w:pos="9360"/>
      </w:tabs>
      <w:spacing w:line="240" w:lineRule="auto"/>
    </w:pPr>
  </w:style>
  <w:style w:type="paragraph" w:styleId="a9">
    <w:name w:val="header"/>
    <w:basedOn w:val="a1"/>
    <w:link w:val="a8"/>
    <w:uiPriority w:val="99"/>
    <w:unhideWhenUsed/>
    <w:pPr>
      <w:tabs>
        <w:tab w:val="center" w:pos="4680"/>
        <w:tab w:val="right" w:pos="9360"/>
      </w:tabs>
      <w:spacing w:line="240" w:lineRule="auto"/>
    </w:pPr>
  </w:style>
  <w:style w:type="paragraph" w:styleId="aff2">
    <w:name w:val="index heading"/>
    <w:basedOn w:val="user"/>
  </w:style>
  <w:style w:type="paragraph" w:customStyle="1" w:styleId="user">
    <w:name w:val="标题样式 (user)"/>
    <w:basedOn w:val="a1"/>
    <w:next w:val="af1"/>
    <w:qFormat/>
    <w:pPr>
      <w:keepNext/>
      <w:spacing w:before="240" w:after="120"/>
    </w:pPr>
    <w:rPr>
      <w:rFonts w:ascii="Liberation Sans" w:eastAsia="Noto Sans SC" w:hAnsi="Liberation Sans" w:cs="Lucida Sans"/>
      <w:sz w:val="28"/>
      <w:szCs w:val="28"/>
    </w:rPr>
  </w:style>
  <w:style w:type="paragraph" w:styleId="af">
    <w:name w:val="Subtitle"/>
    <w:basedOn w:val="a1"/>
    <w:next w:val="a1"/>
    <w:link w:val="ae"/>
    <w:uiPriority w:val="11"/>
    <w:qFormat/>
    <w:rPr>
      <w:rFonts w:asciiTheme="majorHAnsi" w:eastAsiaTheme="majorEastAsia" w:hAnsiTheme="majorHAnsi" w:cstheme="majorBidi"/>
      <w:i/>
      <w:iCs/>
      <w:color w:val="4F81BD" w:themeColor="accent1"/>
      <w:spacing w:val="15"/>
      <w:sz w:val="24"/>
      <w:szCs w:val="24"/>
    </w:rPr>
  </w:style>
  <w:style w:type="paragraph" w:styleId="24">
    <w:name w:val="Body Text 2"/>
    <w:basedOn w:val="a1"/>
    <w:link w:val="23"/>
    <w:uiPriority w:val="99"/>
    <w:unhideWhenUsed/>
    <w:qFormat/>
    <w:pPr>
      <w:spacing w:after="120" w:line="480" w:lineRule="auto"/>
    </w:pPr>
  </w:style>
  <w:style w:type="paragraph" w:styleId="26">
    <w:name w:val="List Continue 2"/>
    <w:basedOn w:val="a1"/>
    <w:uiPriority w:val="99"/>
    <w:unhideWhenUsed/>
    <w:pPr>
      <w:spacing w:after="120"/>
      <w:ind w:left="720"/>
      <w:contextualSpacing/>
    </w:pPr>
  </w:style>
  <w:style w:type="paragraph" w:styleId="aff3">
    <w:name w:val="Normal (Web)"/>
    <w:basedOn w:val="a1"/>
    <w:uiPriority w:val="99"/>
    <w:semiHidden/>
    <w:unhideWhenUsed/>
    <w:qFormat/>
    <w:rPr>
      <w:rFonts w:cs="Times New Roman"/>
      <w:sz w:val="24"/>
      <w:szCs w:val="24"/>
    </w:rPr>
  </w:style>
  <w:style w:type="paragraph" w:styleId="36">
    <w:name w:val="List Continue 3"/>
    <w:basedOn w:val="a1"/>
    <w:uiPriority w:val="99"/>
    <w:unhideWhenUsed/>
    <w:pPr>
      <w:spacing w:after="120"/>
      <w:ind w:left="1080"/>
      <w:contextualSpacing/>
    </w:pPr>
  </w:style>
  <w:style w:type="paragraph" w:styleId="ad">
    <w:name w:val="Title"/>
    <w:basedOn w:val="a1"/>
    <w:next w:val="a1"/>
    <w:link w:val="ac"/>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af5">
    <w:name w:val="Quote"/>
    <w:basedOn w:val="a1"/>
    <w:next w:val="a1"/>
    <w:link w:val="af4"/>
    <w:uiPriority w:val="29"/>
    <w:qFormat/>
    <w:rPr>
      <w:i/>
      <w:iCs/>
      <w:color w:val="000000" w:themeColor="text1"/>
    </w:rPr>
  </w:style>
  <w:style w:type="paragraph" w:styleId="af7">
    <w:name w:val="Intense Quote"/>
    <w:basedOn w:val="a1"/>
    <w:next w:val="a1"/>
    <w:link w:val="af6"/>
    <w:uiPriority w:val="30"/>
    <w:qFormat/>
    <w:pPr>
      <w:pBdr>
        <w:bottom w:val="single" w:sz="4" w:space="4" w:color="4F81BD" w:themeColor="accent1"/>
      </w:pBdr>
      <w:spacing w:before="200" w:after="280"/>
      <w:ind w:left="936" w:right="936"/>
    </w:pPr>
    <w:rPr>
      <w:b/>
      <w:bCs/>
      <w:i/>
      <w:iCs/>
      <w:color w:val="4F81BD" w:themeColor="accent1"/>
    </w:rPr>
  </w:style>
  <w:style w:type="paragraph" w:customStyle="1" w:styleId="user0">
    <w:name w:val="索引 (user)"/>
    <w:basedOn w:val="a1"/>
    <w:qFormat/>
    <w:pPr>
      <w:suppressLineNumbers/>
    </w:pPr>
    <w:rPr>
      <w:rFonts w:cs="Lucida Sans"/>
    </w:rPr>
  </w:style>
  <w:style w:type="paragraph" w:customStyle="1" w:styleId="user1">
    <w:name w:val="页眉与页脚 (user)"/>
    <w:basedOn w:val="a1"/>
    <w:qFormat/>
  </w:style>
  <w:style w:type="paragraph" w:styleId="aff4">
    <w:name w:val="No Spacing"/>
    <w:uiPriority w:val="1"/>
    <w:qFormat/>
    <w:rPr>
      <w:sz w:val="22"/>
      <w:szCs w:val="22"/>
      <w:lang w:eastAsia="en-US"/>
    </w:rPr>
  </w:style>
  <w:style w:type="paragraph" w:styleId="aff5">
    <w:name w:val="List Paragraph"/>
    <w:basedOn w:val="a1"/>
    <w:uiPriority w:val="34"/>
    <w:qFormat/>
    <w:pPr>
      <w:ind w:left="720"/>
      <w:contextualSpacing/>
    </w:pPr>
  </w:style>
  <w:style w:type="paragraph" w:customStyle="1" w:styleId="TOC1">
    <w:name w:val="TOC 标题1"/>
    <w:basedOn w:val="1"/>
    <w:next w:val="a1"/>
    <w:uiPriority w:val="39"/>
    <w:semiHidden/>
    <w:unhideWhenUsed/>
    <w:qFormat/>
    <w:pPr>
      <w:outlineLvl w:val="9"/>
    </w:pPr>
  </w:style>
  <w:style w:type="paragraph" w:customStyle="1" w:styleId="CoverKicker">
    <w:name w:val="Cover Kicker"/>
    <w:basedOn w:val="a1"/>
    <w:qFormat/>
    <w:pPr>
      <w:spacing w:before="1400" w:after="360" w:line="240" w:lineRule="auto"/>
      <w:jc w:val="center"/>
    </w:pPr>
    <w:rPr>
      <w:rFonts w:ascii="Arial" w:eastAsia="黑体" w:hAnsi="Arial"/>
      <w:b/>
      <w:color w:val="315A7D"/>
      <w:sz w:val="26"/>
    </w:rPr>
  </w:style>
  <w:style w:type="paragraph" w:customStyle="1" w:styleId="CoverTitle">
    <w:name w:val="Cover Title"/>
    <w:basedOn w:val="a1"/>
    <w:qFormat/>
    <w:pPr>
      <w:spacing w:before="440" w:after="280" w:line="240" w:lineRule="auto"/>
      <w:jc w:val="center"/>
    </w:pPr>
    <w:rPr>
      <w:rFonts w:ascii="Arial" w:eastAsia="黑体" w:hAnsi="Arial"/>
      <w:b/>
      <w:color w:val="102A43"/>
      <w:sz w:val="60"/>
    </w:rPr>
  </w:style>
  <w:style w:type="paragraph" w:customStyle="1" w:styleId="CoverSubtitle">
    <w:name w:val="Cover Subtitle"/>
    <w:basedOn w:val="a1"/>
    <w:qFormat/>
    <w:pPr>
      <w:spacing w:before="160" w:after="400"/>
      <w:jc w:val="center"/>
    </w:pPr>
    <w:rPr>
      <w:rFonts w:ascii="Arial" w:eastAsia="黑体" w:hAnsi="Arial"/>
      <w:b/>
      <w:color w:val="1F4D78"/>
      <w:sz w:val="36"/>
    </w:rPr>
  </w:style>
  <w:style w:type="paragraph" w:customStyle="1" w:styleId="CoverMeta">
    <w:name w:val="Cover Meta"/>
    <w:basedOn w:val="a1"/>
    <w:qFormat/>
    <w:pPr>
      <w:spacing w:before="1800" w:after="160" w:line="240" w:lineRule="auto"/>
      <w:jc w:val="center"/>
    </w:pPr>
    <w:rPr>
      <w:color w:val="555555"/>
      <w:sz w:val="26"/>
    </w:rPr>
  </w:style>
  <w:style w:type="paragraph" w:customStyle="1" w:styleId="FrontHeading">
    <w:name w:val="Front Heading"/>
    <w:basedOn w:val="a1"/>
    <w:qFormat/>
    <w:pPr>
      <w:keepNext/>
      <w:spacing w:before="280" w:after="160" w:line="240" w:lineRule="auto"/>
      <w:jc w:val="center"/>
    </w:pPr>
    <w:rPr>
      <w:rFonts w:ascii="Arial" w:eastAsia="黑体" w:hAnsi="Arial"/>
      <w:b/>
      <w:color w:val="163A5F"/>
      <w:sz w:val="32"/>
    </w:rPr>
  </w:style>
  <w:style w:type="paragraph" w:customStyle="1" w:styleId="SourceCode">
    <w:name w:val="Source Code"/>
    <w:basedOn w:val="a1"/>
    <w:qFormat/>
  </w:style>
  <w:style w:type="paragraph" w:customStyle="1" w:styleId="TOC11">
    <w:name w:val="TOC 11"/>
    <w:qFormat/>
    <w:rsid w:val="00C90217"/>
    <w:pPr>
      <w:spacing w:line="300" w:lineRule="auto"/>
    </w:pPr>
    <w:rPr>
      <w:rFonts w:ascii="Times New Roman" w:eastAsia="宋体" w:hAnsi="Times New Roman"/>
      <w:b/>
      <w:sz w:val="28"/>
    </w:rPr>
  </w:style>
  <w:style w:type="paragraph" w:customStyle="1" w:styleId="TOC21">
    <w:name w:val="TOC 21"/>
    <w:qFormat/>
    <w:rsid w:val="00C90217"/>
    <w:pPr>
      <w:spacing w:line="300" w:lineRule="auto"/>
      <w:ind w:left="280"/>
    </w:pPr>
    <w:rPr>
      <w:rFonts w:ascii="Times New Roman" w:eastAsia="宋体" w:hAnsi="Times New Roman"/>
      <w:sz w:val="28"/>
    </w:rPr>
  </w:style>
  <w:style w:type="paragraph" w:customStyle="1" w:styleId="TOC31">
    <w:name w:val="TOC 31"/>
    <w:qFormat/>
    <w:rsid w:val="00C90217"/>
    <w:pPr>
      <w:spacing w:line="300" w:lineRule="auto"/>
      <w:ind w:left="560"/>
    </w:pPr>
    <w:rPr>
      <w:rFonts w:ascii="Times New Roman" w:eastAsia="宋体" w:hAnsi="Times New Roman"/>
      <w:sz w:val="28"/>
    </w:rPr>
  </w:style>
  <w:style w:type="paragraph" w:styleId="TOC10">
    <w:name w:val="toc 1"/>
    <w:basedOn w:val="a1"/>
    <w:next w:val="a1"/>
    <w:autoRedefine/>
    <w:uiPriority w:val="39"/>
    <w:unhideWhenUsed/>
    <w:rsid w:val="000E7388"/>
    <w:pPr>
      <w:tabs>
        <w:tab w:val="right" w:leader="dot" w:pos="8494"/>
      </w:tabs>
      <w:spacing w:line="350" w:lineRule="auto"/>
    </w:pPr>
    <w:rPr>
      <w:rFonts w:ascii="黑体" w:eastAsia="黑体" w:hAnsi="黑体" w:cs="Times New Roman"/>
      <w:sz w:val="28"/>
      <w:lang w:eastAsia="zh-CN"/>
    </w:rPr>
  </w:style>
  <w:style w:type="paragraph" w:styleId="TOC2">
    <w:name w:val="toc 2"/>
    <w:basedOn w:val="a1"/>
    <w:next w:val="a1"/>
    <w:autoRedefine/>
    <w:uiPriority w:val="39"/>
    <w:unhideWhenUsed/>
    <w:rsid w:val="000E7388"/>
    <w:pPr>
      <w:tabs>
        <w:tab w:val="right" w:leader="dot" w:pos="8494"/>
      </w:tabs>
      <w:spacing w:line="350" w:lineRule="auto"/>
      <w:ind w:leftChars="200" w:left="200"/>
    </w:pPr>
    <w:rPr>
      <w:rFonts w:ascii="宋体" w:hAnsi="宋体" w:cs="Times New Roman"/>
      <w:sz w:val="28"/>
      <w:lang w:eastAsia="zh-CN"/>
    </w:rPr>
  </w:style>
  <w:style w:type="paragraph" w:styleId="TOC3">
    <w:name w:val="toc 3"/>
    <w:basedOn w:val="a1"/>
    <w:next w:val="a1"/>
    <w:autoRedefine/>
    <w:uiPriority w:val="39"/>
    <w:unhideWhenUsed/>
    <w:rsid w:val="00C90217"/>
    <w:pPr>
      <w:spacing w:line="350" w:lineRule="auto"/>
      <w:ind w:leftChars="400" w:left="400"/>
    </w:pPr>
    <w:rPr>
      <w:rFonts w:eastAsia="瀹嬩綋" w:cs="Times New Roman"/>
      <w:sz w:val="28"/>
    </w:rPr>
  </w:style>
  <w:style w:type="paragraph" w:styleId="TOC4">
    <w:name w:val="toc 4"/>
    <w:basedOn w:val="a1"/>
    <w:next w:val="a1"/>
    <w:autoRedefine/>
    <w:uiPriority w:val="39"/>
    <w:unhideWhenUsed/>
    <w:rsid w:val="00C90217"/>
    <w:pPr>
      <w:widowControl w:val="0"/>
      <w:suppressAutoHyphens w:val="0"/>
      <w:spacing w:after="160" w:line="278" w:lineRule="auto"/>
      <w:ind w:leftChars="600" w:left="600" w:firstLine="0"/>
      <w:jc w:val="left"/>
    </w:pPr>
    <w:rPr>
      <w:rFonts w:asciiTheme="minorHAnsi" w:eastAsiaTheme="minorEastAsia" w:hAnsiTheme="minorHAnsi"/>
      <w:color w:val="auto"/>
      <w:kern w:val="2"/>
      <w:szCs w:val="24"/>
      <w:lang w:eastAsia="zh-CN"/>
      <w14:ligatures w14:val="standardContextual"/>
    </w:rPr>
  </w:style>
  <w:style w:type="paragraph" w:styleId="TOC5">
    <w:name w:val="toc 5"/>
    <w:basedOn w:val="a1"/>
    <w:next w:val="a1"/>
    <w:autoRedefine/>
    <w:uiPriority w:val="39"/>
    <w:unhideWhenUsed/>
    <w:rsid w:val="00C90217"/>
    <w:pPr>
      <w:widowControl w:val="0"/>
      <w:suppressAutoHyphens w:val="0"/>
      <w:spacing w:after="160" w:line="278" w:lineRule="auto"/>
      <w:ind w:leftChars="800" w:left="800" w:firstLine="0"/>
      <w:jc w:val="left"/>
    </w:pPr>
    <w:rPr>
      <w:rFonts w:asciiTheme="minorHAnsi" w:eastAsiaTheme="minorEastAsia" w:hAnsiTheme="minorHAnsi"/>
      <w:color w:val="auto"/>
      <w:kern w:val="2"/>
      <w:szCs w:val="24"/>
      <w:lang w:eastAsia="zh-CN"/>
      <w14:ligatures w14:val="standardContextual"/>
    </w:rPr>
  </w:style>
  <w:style w:type="paragraph" w:styleId="TOC6">
    <w:name w:val="toc 6"/>
    <w:basedOn w:val="a1"/>
    <w:next w:val="a1"/>
    <w:autoRedefine/>
    <w:uiPriority w:val="39"/>
    <w:unhideWhenUsed/>
    <w:rsid w:val="00C90217"/>
    <w:pPr>
      <w:widowControl w:val="0"/>
      <w:suppressAutoHyphens w:val="0"/>
      <w:spacing w:after="160" w:line="278" w:lineRule="auto"/>
      <w:ind w:leftChars="1000" w:left="1000" w:firstLine="0"/>
      <w:jc w:val="left"/>
    </w:pPr>
    <w:rPr>
      <w:rFonts w:asciiTheme="minorHAnsi" w:eastAsiaTheme="minorEastAsia" w:hAnsiTheme="minorHAnsi"/>
      <w:color w:val="auto"/>
      <w:kern w:val="2"/>
      <w:szCs w:val="24"/>
      <w:lang w:eastAsia="zh-CN"/>
      <w14:ligatures w14:val="standardContextual"/>
    </w:rPr>
  </w:style>
  <w:style w:type="paragraph" w:styleId="TOC7">
    <w:name w:val="toc 7"/>
    <w:basedOn w:val="a1"/>
    <w:next w:val="a1"/>
    <w:autoRedefine/>
    <w:uiPriority w:val="39"/>
    <w:unhideWhenUsed/>
    <w:rsid w:val="00C90217"/>
    <w:pPr>
      <w:widowControl w:val="0"/>
      <w:suppressAutoHyphens w:val="0"/>
      <w:spacing w:after="160" w:line="278" w:lineRule="auto"/>
      <w:ind w:leftChars="1200" w:left="1200" w:firstLine="0"/>
      <w:jc w:val="left"/>
    </w:pPr>
    <w:rPr>
      <w:rFonts w:asciiTheme="minorHAnsi" w:eastAsiaTheme="minorEastAsia" w:hAnsiTheme="minorHAnsi"/>
      <w:color w:val="auto"/>
      <w:kern w:val="2"/>
      <w:szCs w:val="24"/>
      <w:lang w:eastAsia="zh-CN"/>
      <w14:ligatures w14:val="standardContextual"/>
    </w:rPr>
  </w:style>
  <w:style w:type="paragraph" w:styleId="TOC8">
    <w:name w:val="toc 8"/>
    <w:basedOn w:val="a1"/>
    <w:next w:val="a1"/>
    <w:autoRedefine/>
    <w:uiPriority w:val="39"/>
    <w:unhideWhenUsed/>
    <w:rsid w:val="00C90217"/>
    <w:pPr>
      <w:widowControl w:val="0"/>
      <w:suppressAutoHyphens w:val="0"/>
      <w:spacing w:after="160" w:line="278" w:lineRule="auto"/>
      <w:ind w:leftChars="1400" w:left="1400" w:firstLine="0"/>
      <w:jc w:val="left"/>
    </w:pPr>
    <w:rPr>
      <w:rFonts w:asciiTheme="minorHAnsi" w:eastAsiaTheme="minorEastAsia" w:hAnsiTheme="minorHAnsi"/>
      <w:color w:val="auto"/>
      <w:kern w:val="2"/>
      <w:szCs w:val="24"/>
      <w:lang w:eastAsia="zh-CN"/>
      <w14:ligatures w14:val="standardContextual"/>
    </w:rPr>
  </w:style>
  <w:style w:type="paragraph" w:styleId="TOC9">
    <w:name w:val="toc 9"/>
    <w:basedOn w:val="a1"/>
    <w:next w:val="a1"/>
    <w:autoRedefine/>
    <w:uiPriority w:val="39"/>
    <w:unhideWhenUsed/>
    <w:rsid w:val="00C90217"/>
    <w:pPr>
      <w:widowControl w:val="0"/>
      <w:suppressAutoHyphens w:val="0"/>
      <w:spacing w:after="160" w:line="278" w:lineRule="auto"/>
      <w:ind w:leftChars="1600" w:left="1600" w:firstLine="0"/>
      <w:jc w:val="left"/>
    </w:pPr>
    <w:rPr>
      <w:rFonts w:asciiTheme="minorHAnsi" w:eastAsiaTheme="minorEastAsia" w:hAnsiTheme="minorHAnsi"/>
      <w:color w:val="auto"/>
      <w:kern w:val="2"/>
      <w:szCs w:val="24"/>
      <w:lang w:eastAsia="zh-CN"/>
      <w14:ligatures w14:val="standardContextual"/>
    </w:rPr>
  </w:style>
  <w:style w:type="paragraph" w:customStyle="1" w:styleId="TOC12">
    <w:name w:val="TOC 12"/>
    <w:qFormat/>
    <w:pPr>
      <w:spacing w:line="300" w:lineRule="auto"/>
    </w:pPr>
    <w:rPr>
      <w:rFonts w:ascii="Times New Roman" w:eastAsia="宋体" w:hAnsi="Times New Roman"/>
      <w:b/>
      <w:sz w:val="28"/>
    </w:rPr>
  </w:style>
  <w:style w:type="paragraph" w:customStyle="1" w:styleId="TOC22">
    <w:name w:val="TOC 22"/>
    <w:qFormat/>
    <w:pPr>
      <w:spacing w:line="300" w:lineRule="auto"/>
      <w:ind w:left="280"/>
    </w:pPr>
    <w:rPr>
      <w:rFonts w:ascii="Times New Roman" w:eastAsia="宋体" w:hAnsi="Times New Roman"/>
      <w:sz w:val="28"/>
    </w:rPr>
  </w:style>
  <w:style w:type="paragraph" w:customStyle="1" w:styleId="TOC32">
    <w:name w:val="TOC 32"/>
    <w:qFormat/>
    <w:pPr>
      <w:spacing w:line="300" w:lineRule="auto"/>
      <w:ind w:left="560"/>
    </w:pPr>
    <w:rPr>
      <w:rFonts w:ascii="Times New Roman" w:eastAsia="宋体" w:hAnsi="Times New Roman"/>
      <w:sz w:val="28"/>
    </w:rPr>
  </w:style>
  <w:style w:type="table" w:styleId="aff6">
    <w:name w:val="Table Grid"/>
    <w:basedOn w:val="a3"/>
    <w:uiPriority w:val="59"/>
    <w:rPr>
      <w:sz w:val="1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7">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8">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9">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6">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fa">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b">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c">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d">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af1"/>
    <w:next w:val="af1"/>
    <w:qFormat/>
    <w:rsid w:val="009F160C"/>
    <w:pPr>
      <w:spacing w:before="180" w:after="180" w:line="240" w:lineRule="auto"/>
      <w:ind w:firstLine="0"/>
      <w:jc w:val="left"/>
    </w:pPr>
    <w:rPr>
      <w:rFonts w:asciiTheme="minorHAnsi" w:eastAsiaTheme="minorEastAsia" w:hAnsiTheme="minorHAnsi"/>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ns0:Relationships xmlns:ns0="http://schemas.openxmlformats.org/package/2006/relationships"><ns0:Relationship Id="rId13" Type="http://schemas.openxmlformats.org/officeDocument/2006/relationships/footer" Target="footer3.xml" /><ns0:Relationship Id="rId18" Type="http://schemas.openxmlformats.org/officeDocument/2006/relationships/image" Target="media/image5.png" /><ns0:Relationship Id="rId26" Type="http://schemas.openxmlformats.org/officeDocument/2006/relationships/image" Target="media/image13.png" /><ns0:Relationship Id="rId39" Type="http://schemas.openxmlformats.org/officeDocument/2006/relationships/image" Target="media/image26.png" /><ns0:Relationship Id="rId21" Type="http://schemas.openxmlformats.org/officeDocument/2006/relationships/image" Target="media/image8.png" /><ns0:Relationship Id="rId34" Type="http://schemas.openxmlformats.org/officeDocument/2006/relationships/image" Target="media/image21.png" /><ns0:Relationship Id="rId42" Type="http://schemas.openxmlformats.org/officeDocument/2006/relationships/image" Target="media/image29.png" /><ns0:Relationship Id="rId47" Type="http://schemas.openxmlformats.org/officeDocument/2006/relationships/footer" Target="footer6.xml" /><ns0:Relationship Id="rId7" Type="http://schemas.openxmlformats.org/officeDocument/2006/relationships/endnotes" Target="endnotes.xml" /><ns0:Relationship Id="rId2" Type="http://schemas.openxmlformats.org/officeDocument/2006/relationships/numbering" Target="numbering.xml" /><ns0:Relationship Id="rId16" Type="http://schemas.openxmlformats.org/officeDocument/2006/relationships/image" Target="media/image3.png" /><ns0:Relationship Id="rId29" Type="http://schemas.openxmlformats.org/officeDocument/2006/relationships/image" Target="media/image16.png" /><ns0:Relationship Id="rId11" Type="http://schemas.openxmlformats.org/officeDocument/2006/relationships/footer" Target="footer2.xml" /><ns0:Relationship Id="rId24" Type="http://schemas.openxmlformats.org/officeDocument/2006/relationships/image" Target="media/image11.png" /><ns0:Relationship Id="rId32" Type="http://schemas.openxmlformats.org/officeDocument/2006/relationships/image" Target="media/image19.png" /><ns0:Relationship Id="rId37" Type="http://schemas.openxmlformats.org/officeDocument/2006/relationships/image" Target="media/image24.png" /><ns0:Relationship Id="rId40" Type="http://schemas.openxmlformats.org/officeDocument/2006/relationships/image" Target="media/image27.png" /><ns0:Relationship Id="rId45" Type="http://schemas.openxmlformats.org/officeDocument/2006/relationships/footer" Target="footer5.xml" /><ns0:Relationship Id="rId5" Type="http://schemas.openxmlformats.org/officeDocument/2006/relationships/webSettings" Target="webSettings.xml" /><ns0:Relationship Id="rId15" Type="http://schemas.openxmlformats.org/officeDocument/2006/relationships/image" Target="media/image2.jpeg" /><ns0:Relationship Id="rId23" Type="http://schemas.openxmlformats.org/officeDocument/2006/relationships/image" Target="media/image10.png" /><ns0:Relationship Id="rId28" Type="http://schemas.openxmlformats.org/officeDocument/2006/relationships/image" Target="media/image15.png" /><ns0:Relationship Id="rId36" Type="http://schemas.openxmlformats.org/officeDocument/2006/relationships/image" Target="media/image23.png" /><ns0:Relationship Id="rId49" Type="http://schemas.openxmlformats.org/officeDocument/2006/relationships/theme" Target="theme/theme1.xml" /><ns0:Relationship Id="rId10" Type="http://schemas.openxmlformats.org/officeDocument/2006/relationships/footer" Target="footer1.xml" /><ns0:Relationship Id="rId19" Type="http://schemas.openxmlformats.org/officeDocument/2006/relationships/image" Target="media/image6.png" /><ns0:Relationship Id="rId31" Type="http://schemas.openxmlformats.org/officeDocument/2006/relationships/image" Target="media/image18.png" /><ns0:Relationship Id="rId44" Type="http://schemas.openxmlformats.org/officeDocument/2006/relationships/footer" Target="footer4.xml" /><ns0:Relationship Id="rId4" Type="http://schemas.openxmlformats.org/officeDocument/2006/relationships/settings" Target="settings.xml" /><ns0:Relationship Id="rId9" Type="http://schemas.openxmlformats.org/officeDocument/2006/relationships/header" Target="header2.xml" /><ns0:Relationship Id="rId14" Type="http://schemas.openxmlformats.org/officeDocument/2006/relationships/image" Target="media/image1.jpeg" /><ns0:Relationship Id="rId22" Type="http://schemas.openxmlformats.org/officeDocument/2006/relationships/image" Target="media/image9.png" /><ns0:Relationship Id="rId27" Type="http://schemas.openxmlformats.org/officeDocument/2006/relationships/image" Target="media/image14.png" /><ns0:Relationship Id="rId30" Type="http://schemas.openxmlformats.org/officeDocument/2006/relationships/image" Target="media/image17.png" /><ns0:Relationship Id="rId35" Type="http://schemas.openxmlformats.org/officeDocument/2006/relationships/image" Target="media/image22.png" /><ns0:Relationship Id="rId43" Type="http://schemas.openxmlformats.org/officeDocument/2006/relationships/header" Target="header4.xml" /><ns0:Relationship Id="rId48" Type="http://schemas.openxmlformats.org/officeDocument/2006/relationships/fontTable" Target="fontTable.xml" /><ns0:Relationship Id="rId8" Type="http://schemas.openxmlformats.org/officeDocument/2006/relationships/header" Target="header1.xml" /><ns0:Relationship Id="rId3" Type="http://schemas.openxmlformats.org/officeDocument/2006/relationships/styles" Target="styles.xml" /><ns0:Relationship Id="rId12" Type="http://schemas.openxmlformats.org/officeDocument/2006/relationships/header" Target="header3.xml" /><ns0:Relationship Id="rId17" Type="http://schemas.openxmlformats.org/officeDocument/2006/relationships/image" Target="media/image4.png" /><ns0:Relationship Id="rId25" Type="http://schemas.openxmlformats.org/officeDocument/2006/relationships/image" Target="media/image12.png" /><ns0:Relationship Id="rId33" Type="http://schemas.openxmlformats.org/officeDocument/2006/relationships/image" Target="media/image20.png" /><ns0:Relationship Id="rId38" Type="http://schemas.openxmlformats.org/officeDocument/2006/relationships/image" Target="media/image25.png" /><ns0:Relationship Id="rId46" Type="http://schemas.openxmlformats.org/officeDocument/2006/relationships/header" Target="header5.xml" /><ns0:Relationship Id="rId20" Type="http://schemas.openxmlformats.org/officeDocument/2006/relationships/image" Target="media/image7.png" /><ns0:Relationship Id="rId41" Type="http://schemas.openxmlformats.org/officeDocument/2006/relationships/image" Target="media/image28.png" /><ns0:Relationship Id="rId1" Type="http://schemas.openxmlformats.org/officeDocument/2006/relationships/customXml" Target="../customXml/item1.xml" /><ns0:Relationship Id="rId6" Type="http://schemas.openxmlformats.org/officeDocument/2006/relationships/footnotes" Target="footnotes.xml" /><ns0:Relationship Id="rId50" Type="http://schemas.openxmlformats.org/officeDocument/2006/relationships/image" Target="media/c5_partition_figure.png" /></ns0: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2A759F-14C5-483D-AC5C-DF4E341C2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70</Pages>
  <Words>8282</Words>
  <Characters>47209</Characters>
  <Application>Microsoft Office Word</Application>
  <DocSecurity>0</DocSecurity>
  <Lines>393</Lines>
  <Paragraphs>110</Paragraphs>
  <ScaleCrop>false</ScaleCrop>
  <Company/>
  <LinksUpToDate>false</LinksUpToDate>
  <CharactersWithSpaces>55381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蓝海枢纽：面向深远海能源岛的源储算用协同调度与多形态价值转化路径研究</dc:title>
  <dc:subject>能源领域未来产业研究报告</dc:subject>
  <dc:creator>lc l</dc:creator>
  <dc:description>地图校正与模板V9版式对齐版</dc:description>
  <cp:lastModifiedBy>lc l</cp:lastModifiedBy>
  <cp:revision>18</cp:revision>
  <dcterms:created xsi:type="dcterms:W3CDTF">2026-08-10T02:44:00Z</dcterms:created>
  <dcterms:modified xsi:type="dcterms:W3CDTF">2026-08-14T01:27:00Z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CFB375F92C7A43818C423F9542D70822_13</vt:lpwstr>
  </property>
  <property fmtid="{D5CDD505-2E9C-101B-9397-08002B2CF9AE}" pid="3" name="KSOProductBuildVer">
    <vt:lpwstr>2052-12.1.0.28022</vt:lpwstr>
  </property>
  <property fmtid="{D5CDD505-2E9C-101B-9397-08002B2CF9AE}" pid="4" name="KSOTemplateDocerSaveRecord">
    <vt:lpwstr>eyJoZGlkIjoiNDJiMDZkNzJlOGIyOTE5OGYwODMzYjBlYjc2M2Y5YjYiLCJ1c2VySWQiOiIzNDgzOTI0MjQifQ==</vt:lpwstr>
  </property>
</Properties>
</file>