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b/>
          <w:bCs/>
          <w:sz w:val="28"/>
          <w:szCs w:val="28"/>
          <w:lang w:val="en-US"/>
        </w:rPr>
      </w:pPr>
      <w:r>
        <w:rPr>
          <w:rFonts w:hint="default" w:asciiTheme="majorAscii" w:hAnsiTheme="majorAscii"/>
          <w:b/>
          <w:bCs/>
          <w:sz w:val="28"/>
          <w:szCs w:val="28"/>
          <w:lang w:val="en-US"/>
        </w:rPr>
        <w:t>21/07216 -Alphonce Mwamachi</w:t>
      </w:r>
    </w:p>
    <w:p>
      <w:pPr>
        <w:jc w:val="center"/>
        <w:rPr>
          <w:rFonts w:hint="default" w:asciiTheme="majorAscii" w:hAnsiTheme="majorAscii"/>
          <w:b/>
          <w:bCs/>
          <w:sz w:val="28"/>
          <w:szCs w:val="28"/>
          <w:lang w:val="en-US"/>
        </w:rPr>
      </w:pPr>
      <w:r>
        <w:rPr>
          <w:rFonts w:hint="default" w:asciiTheme="majorAscii" w:hAnsiTheme="majorAscii"/>
          <w:b/>
          <w:bCs/>
          <w:sz w:val="28"/>
          <w:szCs w:val="28"/>
          <w:lang w:val="en-US"/>
        </w:rPr>
        <w:t>Section 1</w:t>
      </w:r>
    </w:p>
    <w:p>
      <w:pPr>
        <w:jc w:val="center"/>
        <w:rPr>
          <w:rFonts w:hint="default" w:asciiTheme="majorAscii" w:hAnsiTheme="majorAscii"/>
          <w:b/>
          <w:bCs/>
          <w:sz w:val="28"/>
          <w:szCs w:val="28"/>
          <w:lang w:val="en-US"/>
        </w:rPr>
      </w:pPr>
    </w:p>
    <w:p>
      <w:pPr>
        <w:jc w:val="both"/>
        <w:rPr>
          <w:rFonts w:hint="default" w:asciiTheme="minorAscii" w:hAnsiTheme="minorAscii"/>
          <w:b/>
          <w:bCs/>
          <w:sz w:val="22"/>
          <w:szCs w:val="22"/>
          <w:lang w:val="en-US" w:eastAsia="en-GB"/>
        </w:rPr>
      </w:pPr>
      <w:r>
        <w:rPr>
          <w:rFonts w:hint="default" w:asciiTheme="minorAscii" w:hAnsiTheme="minorAscii"/>
          <w:b/>
          <w:bCs/>
          <w:sz w:val="22"/>
          <w:szCs w:val="22"/>
          <w:lang w:val="en-US"/>
        </w:rPr>
        <w:t>1.</w:t>
      </w:r>
      <w:r>
        <w:rPr>
          <w:rFonts w:hint="default" w:asciiTheme="minorAscii" w:hAnsiTheme="minorAscii"/>
          <w:b/>
          <w:bCs/>
          <w:sz w:val="22"/>
          <w:szCs w:val="22"/>
          <w:lang w:val="en-US" w:eastAsia="en-GB"/>
        </w:rPr>
        <w:t xml:space="preserve">Explain the differences between primitive and reference data types. </w:t>
      </w:r>
    </w:p>
    <w:p>
      <w:pPr>
        <w:jc w:val="both"/>
        <w:rPr>
          <w:rFonts w:hint="default" w:asciiTheme="minorAscii" w:hAnsiTheme="minorAscii"/>
          <w:b/>
          <w:bCs/>
          <w:sz w:val="22"/>
          <w:szCs w:val="22"/>
          <w:lang w:val="en-US"/>
        </w:rPr>
      </w:pPr>
    </w:p>
    <w:p>
      <w:pPr>
        <w:numPr>
          <w:ilvl w:val="0"/>
          <w:numId w:val="1"/>
        </w:numPr>
        <w:ind w:left="420" w:leftChars="0" w:hanging="420" w:firstLineChars="0"/>
        <w:jc w:val="both"/>
        <w:rPr>
          <w:rFonts w:hint="default" w:asciiTheme="minorAscii" w:hAnsiTheme="minorAscii"/>
          <w:b w:val="0"/>
          <w:bCs w:val="0"/>
          <w:sz w:val="22"/>
          <w:szCs w:val="22"/>
          <w:lang w:val="en-US"/>
        </w:rPr>
      </w:pPr>
      <w:r>
        <w:rPr>
          <w:rFonts w:hint="default" w:asciiTheme="minorAscii" w:hAnsiTheme="minorAscii"/>
          <w:b/>
          <w:bCs/>
          <w:sz w:val="22"/>
          <w:szCs w:val="22"/>
          <w:lang w:val="en-US"/>
        </w:rPr>
        <w:t>[Definition]</w:t>
      </w:r>
      <w:r>
        <w:rPr>
          <w:rFonts w:hint="default" w:asciiTheme="minorAscii" w:hAnsiTheme="minorAscii"/>
          <w:b w:val="0"/>
          <w:bCs w:val="0"/>
          <w:sz w:val="22"/>
          <w:szCs w:val="22"/>
          <w:lang w:val="en-US"/>
        </w:rPr>
        <w:t xml:space="preserve"> -Primitive Data Types: Primitive data types are basic data types that are built-in to the programming language. They are used to represent simple values.</w:t>
      </w:r>
      <w:r>
        <w:rPr>
          <w:rFonts w:hint="default" w:asciiTheme="minorAscii" w:hAnsiTheme="minorAscii"/>
          <w:b w:val="0"/>
          <w:bCs w:val="0"/>
          <w:sz w:val="22"/>
          <w:szCs w:val="22"/>
          <w:lang w:val="en-US"/>
        </w:rPr>
        <w:br w:type="textWrapping"/>
      </w:r>
      <w:r>
        <w:rPr>
          <w:rFonts w:hint="default" w:asciiTheme="minorAscii" w:hAnsiTheme="minorAscii"/>
          <w:b w:val="0"/>
          <w:bCs w:val="0"/>
          <w:sz w:val="22"/>
          <w:szCs w:val="22"/>
          <w:lang w:val="en-US"/>
        </w:rPr>
        <w:t>Reference Data Types: Reference data types are complex data types that are defined by the programmer or provided by libraries or frameworks. They are used to represent objects that can have multiple properties and behaviors.</w:t>
      </w:r>
    </w:p>
    <w:p>
      <w:pPr>
        <w:numPr>
          <w:ilvl w:val="0"/>
          <w:numId w:val="1"/>
        </w:numPr>
        <w:ind w:left="420" w:leftChars="0" w:hanging="420" w:firstLineChars="0"/>
        <w:jc w:val="both"/>
        <w:rPr>
          <w:rFonts w:hint="default" w:asciiTheme="minorAscii" w:hAnsiTheme="minorAscii"/>
          <w:b w:val="0"/>
          <w:bCs w:val="0"/>
          <w:sz w:val="22"/>
          <w:szCs w:val="22"/>
          <w:lang w:val="en-US"/>
        </w:rPr>
      </w:pPr>
      <w:r>
        <w:rPr>
          <w:rFonts w:hint="default" w:asciiTheme="minorAscii" w:hAnsiTheme="minorAscii"/>
          <w:b/>
          <w:bCs/>
          <w:sz w:val="22"/>
          <w:szCs w:val="22"/>
          <w:lang w:val="en-US"/>
        </w:rPr>
        <w:t>[Storage]</w:t>
      </w:r>
      <w:r>
        <w:rPr>
          <w:rFonts w:hint="default" w:asciiTheme="minorAscii" w:hAnsiTheme="minorAscii"/>
          <w:b w:val="0"/>
          <w:bCs w:val="0"/>
          <w:sz w:val="22"/>
          <w:szCs w:val="22"/>
          <w:lang w:val="en-US"/>
        </w:rPr>
        <w:t xml:space="preserve"> -Primitive Data Types: Primitive data types store the actual value directly in memory. When you assign a value to a primitive variable, it holds that value itself.</w:t>
      </w:r>
      <w:r>
        <w:rPr>
          <w:rFonts w:hint="default" w:asciiTheme="minorAscii" w:hAnsiTheme="minorAscii"/>
          <w:b w:val="0"/>
          <w:bCs w:val="0"/>
          <w:sz w:val="22"/>
          <w:szCs w:val="22"/>
          <w:lang w:val="en-US"/>
        </w:rPr>
        <w:br w:type="textWrapping"/>
      </w:r>
      <w:r>
        <w:rPr>
          <w:rFonts w:hint="default" w:asciiTheme="minorAscii" w:hAnsiTheme="minorAscii"/>
          <w:b w:val="0"/>
          <w:bCs w:val="0"/>
          <w:sz w:val="22"/>
          <w:szCs w:val="22"/>
          <w:lang w:val="en-US"/>
        </w:rPr>
        <w:t>Reference Data Types: Reference data types store a reference or memory address that points to the location where the object is stored in memory. When you assign a value to a reference variable, it holds a reference to the object, not the object itself.</w:t>
      </w:r>
    </w:p>
    <w:p>
      <w:pPr>
        <w:numPr>
          <w:ilvl w:val="0"/>
          <w:numId w:val="1"/>
        </w:numPr>
        <w:ind w:left="420" w:leftChars="0" w:hanging="420" w:firstLineChars="0"/>
        <w:jc w:val="both"/>
        <w:rPr>
          <w:rFonts w:hint="default" w:asciiTheme="minorAscii" w:hAnsiTheme="minorAscii"/>
          <w:b w:val="0"/>
          <w:bCs w:val="0"/>
          <w:sz w:val="22"/>
          <w:szCs w:val="22"/>
          <w:lang w:val="en-US"/>
        </w:rPr>
      </w:pPr>
      <w:r>
        <w:rPr>
          <w:rFonts w:hint="default" w:asciiTheme="minorAscii" w:hAnsiTheme="minorAscii"/>
          <w:b/>
          <w:bCs/>
          <w:sz w:val="22"/>
          <w:szCs w:val="22"/>
          <w:lang w:val="en-US"/>
        </w:rPr>
        <w:t>[Memory usage]</w:t>
      </w:r>
      <w:r>
        <w:rPr>
          <w:rFonts w:hint="default" w:asciiTheme="minorAscii" w:hAnsiTheme="minorAscii"/>
          <w:b w:val="0"/>
          <w:bCs w:val="0"/>
          <w:sz w:val="22"/>
          <w:szCs w:val="22"/>
          <w:lang w:val="en-US"/>
        </w:rPr>
        <w:t xml:space="preserve"> -Primitive Data Types: Primitive data types are generally smaller in size and occupy a fixed amount of memory depending on the data type. They are stored on the stack, which is a region of memory used for static memory allocation.</w:t>
      </w:r>
      <w:r>
        <w:rPr>
          <w:rFonts w:hint="default" w:asciiTheme="minorAscii" w:hAnsiTheme="minorAscii"/>
          <w:b w:val="0"/>
          <w:bCs w:val="0"/>
          <w:sz w:val="22"/>
          <w:szCs w:val="22"/>
          <w:lang w:val="en-US"/>
        </w:rPr>
        <w:br w:type="textWrapping"/>
      </w:r>
      <w:r>
        <w:rPr>
          <w:rFonts w:hint="default" w:asciiTheme="minorAscii" w:hAnsiTheme="minorAscii"/>
          <w:b w:val="0"/>
          <w:bCs w:val="0"/>
          <w:sz w:val="22"/>
          <w:szCs w:val="22"/>
          <w:lang w:val="en-US"/>
        </w:rPr>
        <w:t>Reference Data Types: Reference data types are usually larger in size compared to primitive types. They are stored on the heap, which is a region of memory used for dynamic memory allocation.</w:t>
      </w:r>
    </w:p>
    <w:p>
      <w:pPr>
        <w:numPr>
          <w:numId w:val="0"/>
        </w:numPr>
        <w:ind w:leftChars="0"/>
        <w:jc w:val="both"/>
        <w:rPr>
          <w:rFonts w:hint="default" w:asciiTheme="minorAscii" w:hAnsiTheme="minorAscii"/>
          <w:b w:val="0"/>
          <w:bCs w:val="0"/>
          <w:sz w:val="22"/>
          <w:szCs w:val="22"/>
          <w:lang w:val="en-US"/>
        </w:rPr>
      </w:pPr>
    </w:p>
    <w:p>
      <w:pPr>
        <w:numPr>
          <w:numId w:val="0"/>
        </w:numPr>
        <w:ind w:leftChars="0"/>
        <w:jc w:val="both"/>
        <w:rPr>
          <w:rFonts w:hint="default" w:asciiTheme="minorAscii" w:hAnsiTheme="minorAscii"/>
          <w:b w:val="0"/>
          <w:bCs w:val="0"/>
          <w:sz w:val="22"/>
          <w:szCs w:val="22"/>
          <w:lang w:val="en-US"/>
        </w:rPr>
      </w:pPr>
    </w:p>
    <w:p>
      <w:pPr>
        <w:pStyle w:val="5"/>
        <w:numPr>
          <w:ilvl w:val="0"/>
          <w:numId w:val="2"/>
        </w:numPr>
        <w:shd w:val="clear" w:color="auto" w:fill="FFFFFF"/>
        <w:tabs>
          <w:tab w:val="clear" w:pos="312"/>
        </w:tabs>
        <w:ind w:left="360" w:leftChars="0"/>
        <w:rPr>
          <w:rFonts w:hint="default" w:asciiTheme="minorAscii" w:hAnsiTheme="minorAscii"/>
          <w:b/>
          <w:bCs/>
          <w:sz w:val="22"/>
          <w:szCs w:val="22"/>
          <w:lang w:val="en-US"/>
        </w:rPr>
      </w:pPr>
      <w:r>
        <w:rPr>
          <w:rFonts w:hint="default" w:asciiTheme="minorAscii" w:hAnsiTheme="minorAscii"/>
          <w:b/>
          <w:bCs/>
          <w:sz w:val="22"/>
          <w:szCs w:val="22"/>
        </w:rPr>
        <w:t>Define the scope of a variable</w:t>
      </w:r>
      <w:r>
        <w:rPr>
          <w:rFonts w:hint="default" w:asciiTheme="minorAscii" w:hAnsiTheme="minorAscii"/>
          <w:b/>
          <w:bCs/>
          <w:sz w:val="22"/>
          <w:szCs w:val="22"/>
          <w:lang w:val="en-US"/>
        </w:rPr>
        <w:t xml:space="preserve"> (hint: local and global variable)</w:t>
      </w:r>
    </w:p>
    <w:p>
      <w:pPr>
        <w:pStyle w:val="5"/>
        <w:numPr>
          <w:ilvl w:val="0"/>
          <w:numId w:val="3"/>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The scope of a variable defines the portion of a program where the variable is accessible and can be referenced. It determines the visibility and lifetime of a variable.</w:t>
      </w:r>
      <w:r>
        <w:rPr>
          <w:rFonts w:hint="default" w:asciiTheme="minorAscii" w:hAnsiTheme="minorAscii"/>
          <w:b w:val="0"/>
          <w:bCs w:val="0"/>
          <w:sz w:val="22"/>
          <w:szCs w:val="22"/>
          <w:lang w:val="en-US"/>
        </w:rPr>
        <w:br w:type="textWrapping"/>
      </w:r>
      <w:r>
        <w:rPr>
          <w:rFonts w:hint="default" w:asciiTheme="minorAscii" w:hAnsiTheme="minorAscii"/>
          <w:b/>
          <w:bCs/>
          <w:sz w:val="22"/>
          <w:szCs w:val="22"/>
          <w:lang w:val="en-US"/>
        </w:rPr>
        <w:t>Local Variables:</w:t>
      </w:r>
      <w:r>
        <w:rPr>
          <w:rFonts w:hint="default" w:asciiTheme="minorAscii" w:hAnsiTheme="minorAscii"/>
          <w:b w:val="0"/>
          <w:bCs w:val="0"/>
          <w:sz w:val="22"/>
          <w:szCs w:val="22"/>
          <w:lang w:val="en-US"/>
        </w:rPr>
        <w:t>Local variables are defined within a specific block of code, such as a function, method, or a loop.They are only accessible within the block where they are declared. Local variables are created when the block is entered and destroyed when the block is exited.</w:t>
      </w:r>
    </w:p>
    <w:p>
      <w:pPr>
        <w:pStyle w:val="5"/>
        <w:numPr>
          <w:ilvl w:val="0"/>
          <w:numId w:val="3"/>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bCs/>
          <w:sz w:val="22"/>
          <w:szCs w:val="22"/>
          <w:lang w:val="en-US"/>
        </w:rPr>
        <w:t>Global Variables:</w:t>
      </w:r>
      <w:r>
        <w:rPr>
          <w:rFonts w:hint="default" w:asciiTheme="minorAscii" w:hAnsiTheme="minorAscii"/>
          <w:b w:val="0"/>
          <w:bCs w:val="0"/>
          <w:sz w:val="22"/>
          <w:szCs w:val="22"/>
          <w:lang w:val="en-US"/>
        </w:rPr>
        <w:t>Global variables are declared outside of any specific block, typically at the top of the program or in a separate global variable declaration section. They are accessible from any part of the program, including different functions, methods, or modules. Global variables have a longer lifetime compared to local variables and persist throughout the entire execution of the program.</w:t>
      </w:r>
    </w:p>
    <w:p>
      <w:pPr>
        <w:pStyle w:val="5"/>
        <w:numPr>
          <w:numId w:val="0"/>
        </w:numPr>
        <w:shd w:val="clear" w:color="auto" w:fill="FFFFFF"/>
        <w:ind w:leftChars="0"/>
        <w:rPr>
          <w:rFonts w:hint="default" w:asciiTheme="minorAscii" w:hAnsiTheme="minorAscii"/>
          <w:b w:val="0"/>
          <w:bCs w:val="0"/>
          <w:sz w:val="22"/>
          <w:szCs w:val="22"/>
          <w:lang w:val="en-US"/>
        </w:rPr>
      </w:pPr>
    </w:p>
    <w:p>
      <w:pPr>
        <w:pStyle w:val="5"/>
        <w:numPr>
          <w:ilvl w:val="0"/>
          <w:numId w:val="2"/>
        </w:numPr>
        <w:shd w:val="clear" w:color="auto" w:fill="FFFFFF"/>
        <w:tabs>
          <w:tab w:val="clear" w:pos="312"/>
        </w:tabs>
        <w:ind w:left="360" w:leftChars="0" w:firstLine="0" w:firstLineChars="0"/>
        <w:rPr>
          <w:rFonts w:hint="default" w:asciiTheme="minorAscii" w:hAnsiTheme="minorAscii"/>
          <w:b w:val="0"/>
          <w:bCs w:val="0"/>
          <w:sz w:val="22"/>
          <w:szCs w:val="22"/>
          <w:lang w:val="en-US"/>
        </w:rPr>
      </w:pPr>
      <w:r>
        <w:rPr>
          <w:rFonts w:hint="default" w:asciiTheme="minorAscii" w:hAnsiTheme="minorAscii"/>
          <w:b/>
          <w:bCs/>
          <w:sz w:val="22"/>
          <w:szCs w:val="22"/>
          <w:lang w:val="en-US"/>
        </w:rPr>
        <w:t>Why is initialization of variables required.</w:t>
      </w:r>
    </w:p>
    <w:p>
      <w:pPr>
        <w:pStyle w:val="5"/>
        <w:numPr>
          <w:ilvl w:val="0"/>
          <w:numId w:val="4"/>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bCs/>
          <w:sz w:val="22"/>
          <w:szCs w:val="22"/>
          <w:lang w:val="en-US"/>
        </w:rPr>
        <w:t>To avoiding Undefined Behavior:</w:t>
      </w:r>
      <w:r>
        <w:rPr>
          <w:rFonts w:hint="default" w:asciiTheme="minorAscii" w:hAnsiTheme="minorAscii"/>
          <w:b w:val="0"/>
          <w:bCs w:val="0"/>
          <w:sz w:val="22"/>
          <w:szCs w:val="22"/>
          <w:lang w:val="en-US"/>
        </w:rPr>
        <w:t xml:space="preserve"> When a variable is declared but not initialized, its value is typically undefined, This means that the variable can contain any random value that happens to be stored in the memory location assigned to it. Accessing or using such uninitialized variables can lead to unpredictable behavior, bugs, and errors in your program.</w:t>
      </w:r>
    </w:p>
    <w:p>
      <w:pPr>
        <w:pStyle w:val="5"/>
        <w:numPr>
          <w:ilvl w:val="0"/>
          <w:numId w:val="4"/>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bCs/>
          <w:sz w:val="22"/>
          <w:szCs w:val="22"/>
          <w:lang w:val="en-US"/>
        </w:rPr>
        <w:t>Ensuring Predictable Behavior:</w:t>
      </w:r>
      <w:r>
        <w:rPr>
          <w:rFonts w:hint="default" w:asciiTheme="minorAscii" w:hAnsiTheme="minorAscii"/>
          <w:b w:val="0"/>
          <w:bCs w:val="0"/>
          <w:sz w:val="22"/>
          <w:szCs w:val="22"/>
          <w:lang w:val="en-US"/>
        </w:rPr>
        <w:t xml:space="preserve"> By initializing variables with specific values, you can establish a known starting point for the variable. This helps in ensuring consistent and predictable behavior of your program. When you explicitly assign an initial value to a variable, you can rely on that value in subsequent operations, calculations, and comparisons.</w:t>
      </w:r>
    </w:p>
    <w:p>
      <w:pPr>
        <w:pStyle w:val="5"/>
        <w:numPr>
          <w:ilvl w:val="0"/>
          <w:numId w:val="4"/>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bCs/>
          <w:sz w:val="22"/>
          <w:szCs w:val="22"/>
          <w:lang w:val="en-US"/>
        </w:rPr>
        <w:t>Preventing Accidental Usage:</w:t>
      </w:r>
      <w:r>
        <w:rPr>
          <w:rFonts w:hint="default" w:asciiTheme="minorAscii" w:hAnsiTheme="minorAscii"/>
          <w:b w:val="0"/>
          <w:bCs w:val="0"/>
          <w:sz w:val="22"/>
          <w:szCs w:val="22"/>
          <w:lang w:val="en-US"/>
        </w:rPr>
        <w:t xml:space="preserve"> Initialization acts as a safeguard against accidental usage of variables before they are assigned a meaningful value. If you attempt to use an uninitialized variable, your program may produce incorrect results or crash. Initializing variables ensures that they are ready for use from the moment they are declared.</w:t>
      </w:r>
    </w:p>
    <w:p>
      <w:pPr>
        <w:pStyle w:val="5"/>
        <w:numPr>
          <w:ilvl w:val="0"/>
          <w:numId w:val="4"/>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bCs/>
          <w:sz w:val="22"/>
          <w:szCs w:val="22"/>
          <w:lang w:val="en-US"/>
        </w:rPr>
        <w:t>Establishing Default Values:</w:t>
      </w:r>
      <w:r>
        <w:rPr>
          <w:rFonts w:hint="default" w:asciiTheme="minorAscii" w:hAnsiTheme="minorAscii"/>
          <w:b w:val="0"/>
          <w:bCs w:val="0"/>
          <w:sz w:val="22"/>
          <w:szCs w:val="22"/>
          <w:lang w:val="en-US"/>
        </w:rPr>
        <w:t xml:space="preserve"> Initialization allows you to set default values for variables. Default values are particularly useful when you want to provide a fallback or initial state for variables in cases where no explicit value is assigned. For example, initializing a boolean variable to false or an integer variable to 0 sets a default state that can be explicitly changed later if needed.</w:t>
      </w:r>
    </w:p>
    <w:p>
      <w:pPr>
        <w:pStyle w:val="5"/>
        <w:numPr>
          <w:numId w:val="0"/>
        </w:numPr>
        <w:shd w:val="clear" w:color="auto" w:fill="FFFFFF"/>
        <w:ind w:leftChars="0"/>
        <w:rPr>
          <w:rFonts w:hint="default" w:asciiTheme="minorAscii" w:hAnsiTheme="minorAscii"/>
          <w:b w:val="0"/>
          <w:bCs w:val="0"/>
          <w:sz w:val="22"/>
          <w:szCs w:val="22"/>
          <w:lang w:val="en-US"/>
        </w:rPr>
      </w:pPr>
    </w:p>
    <w:p>
      <w:pPr>
        <w:pStyle w:val="5"/>
        <w:numPr>
          <w:ilvl w:val="0"/>
          <w:numId w:val="2"/>
        </w:numPr>
        <w:shd w:val="clear" w:color="auto" w:fill="FFFFFF"/>
        <w:tabs>
          <w:tab w:val="clear" w:pos="312"/>
        </w:tabs>
        <w:ind w:left="360" w:leftChars="0" w:firstLine="0" w:firstLineChars="0"/>
        <w:rPr>
          <w:rFonts w:hint="default" w:asciiTheme="minorAscii" w:hAnsiTheme="minorAscii"/>
          <w:b/>
          <w:bCs/>
          <w:sz w:val="22"/>
          <w:szCs w:val="22"/>
          <w:lang w:val="en-US"/>
        </w:rPr>
      </w:pPr>
      <w:r>
        <w:rPr>
          <w:rFonts w:hint="default" w:asciiTheme="minorAscii" w:hAnsiTheme="minorAscii"/>
          <w:b/>
          <w:bCs/>
          <w:sz w:val="22"/>
          <w:szCs w:val="22"/>
          <w:lang w:val="en-US"/>
        </w:rPr>
        <w:t>Differentiate between static, instance and local variables.</w:t>
      </w:r>
    </w:p>
    <w:p>
      <w:pPr>
        <w:pStyle w:val="5"/>
        <w:numPr>
          <w:ilvl w:val="0"/>
          <w:numId w:val="5"/>
        </w:numPr>
        <w:shd w:val="clear" w:color="auto" w:fill="FFFFFF"/>
        <w:tabs>
          <w:tab w:val="clear" w:pos="420"/>
        </w:tabs>
        <w:ind w:left="420" w:leftChars="0" w:hanging="420" w:firstLineChars="0"/>
        <w:rPr>
          <w:rFonts w:hint="default" w:asciiTheme="minorAscii" w:hAnsiTheme="minorAscii"/>
          <w:b/>
          <w:bCs/>
          <w:sz w:val="22"/>
          <w:szCs w:val="22"/>
          <w:lang w:val="en-US"/>
        </w:rPr>
      </w:pPr>
      <w:r>
        <w:rPr>
          <w:rFonts w:hint="default" w:asciiTheme="minorAscii" w:hAnsiTheme="minorAscii"/>
          <w:b/>
          <w:bCs/>
          <w:sz w:val="22"/>
          <w:szCs w:val="22"/>
          <w:lang w:val="en-US"/>
        </w:rPr>
        <w:t>Static variables</w:t>
      </w:r>
      <w:r>
        <w:rPr>
          <w:rFonts w:hint="default" w:asciiTheme="minorAscii" w:hAnsiTheme="minorAscii"/>
          <w:b w:val="0"/>
          <w:bCs w:val="0"/>
          <w:sz w:val="22"/>
          <w:szCs w:val="22"/>
          <w:lang w:val="en-US"/>
        </w:rPr>
        <w:t xml:space="preserve"> are associated with a class rather than with specific instances or objects of that class.Static variables are initialized only once, at the start of the program or when the class is loaded, and retain their value throughout the program's execution.They are stored in a separate area of memory called the "static memory" or "data segment."</w:t>
      </w:r>
    </w:p>
    <w:p>
      <w:pPr>
        <w:pStyle w:val="5"/>
        <w:numPr>
          <w:ilvl w:val="0"/>
          <w:numId w:val="5"/>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bCs/>
          <w:sz w:val="22"/>
          <w:szCs w:val="22"/>
          <w:lang w:val="en-US"/>
        </w:rPr>
        <w:t>Instance variables</w:t>
      </w:r>
      <w:r>
        <w:rPr>
          <w:rFonts w:hint="default" w:asciiTheme="minorAscii" w:hAnsiTheme="minorAscii"/>
          <w:b w:val="0"/>
          <w:bCs w:val="0"/>
          <w:sz w:val="22"/>
          <w:szCs w:val="22"/>
          <w:lang w:val="en-US"/>
        </w:rPr>
        <w:t>, also known as non-static variables, are associated with individual instances or objects of a class.Each instance of a class has its own copy of instance variables, which are created when an object is instantiated.Instance variables are declared within a class but outside of any method, constructor, or block.They are initialized when an object is created, and their values can vary between different instances of the class.Instance variables are stored in the object itself and occupy memory for each instance</w:t>
      </w:r>
    </w:p>
    <w:p>
      <w:pPr>
        <w:pStyle w:val="5"/>
        <w:numPr>
          <w:ilvl w:val="0"/>
          <w:numId w:val="5"/>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bCs/>
          <w:sz w:val="22"/>
          <w:szCs w:val="22"/>
          <w:lang w:val="en-US"/>
        </w:rPr>
        <w:t>Local variables</w:t>
      </w:r>
      <w:r>
        <w:rPr>
          <w:rFonts w:hint="default" w:asciiTheme="minorAscii" w:hAnsiTheme="minorAscii"/>
          <w:b w:val="0"/>
          <w:bCs w:val="0"/>
          <w:sz w:val="22"/>
          <w:szCs w:val="22"/>
          <w:lang w:val="en-US"/>
        </w:rPr>
        <w:t xml:space="preserve"> are declared within a method, constructor, or block and are only accessible within that specific scope.They have a limited lifespan and exist only as long as the method or block is being executed.Local variables must be explicitly initialized before they are used.Local variables are stored on the stack and are typically faster to access compared to instance or static variables.</w:t>
      </w:r>
    </w:p>
    <w:p>
      <w:pPr>
        <w:pStyle w:val="5"/>
        <w:numPr>
          <w:numId w:val="0"/>
        </w:numPr>
        <w:shd w:val="clear" w:color="auto" w:fill="FFFFFF"/>
        <w:ind w:leftChars="0"/>
        <w:rPr>
          <w:rFonts w:hint="default" w:asciiTheme="minorAscii" w:hAnsiTheme="minorAscii"/>
          <w:b w:val="0"/>
          <w:bCs w:val="0"/>
          <w:sz w:val="22"/>
          <w:szCs w:val="22"/>
          <w:lang w:val="en-US"/>
        </w:rPr>
      </w:pPr>
    </w:p>
    <w:p>
      <w:pPr>
        <w:pStyle w:val="5"/>
        <w:numPr>
          <w:ilvl w:val="0"/>
          <w:numId w:val="2"/>
        </w:numPr>
        <w:shd w:val="clear" w:color="auto" w:fill="FFFFFF"/>
        <w:tabs>
          <w:tab w:val="clear" w:pos="312"/>
        </w:tabs>
        <w:ind w:left="360" w:leftChars="0" w:firstLine="0" w:firstLineChars="0"/>
        <w:rPr>
          <w:rFonts w:hint="default" w:asciiTheme="minorAscii" w:hAnsiTheme="minorAscii"/>
          <w:b w:val="0"/>
          <w:bCs w:val="0"/>
          <w:sz w:val="22"/>
          <w:szCs w:val="22"/>
        </w:rPr>
      </w:pPr>
      <w:r>
        <w:rPr>
          <w:rFonts w:hint="default" w:asciiTheme="minorAscii" w:hAnsiTheme="minorAscii"/>
          <w:b/>
          <w:bCs/>
          <w:sz w:val="22"/>
          <w:szCs w:val="22"/>
        </w:rPr>
        <w:t>Differentiate between widening and narrowing casting in java.</w:t>
      </w:r>
    </w:p>
    <w:p>
      <w:pPr>
        <w:pStyle w:val="5"/>
        <w:numPr>
          <w:ilvl w:val="0"/>
          <w:numId w:val="6"/>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bCs/>
          <w:sz w:val="22"/>
          <w:szCs w:val="22"/>
          <w:lang w:val="en-US"/>
        </w:rPr>
        <w:t>Widening casting</w:t>
      </w:r>
      <w:r>
        <w:rPr>
          <w:rFonts w:hint="default" w:asciiTheme="minorAscii" w:hAnsiTheme="minorAscii"/>
          <w:b w:val="0"/>
          <w:bCs w:val="0"/>
          <w:sz w:val="22"/>
          <w:szCs w:val="22"/>
          <w:lang w:val="en-US"/>
        </w:rPr>
        <w:t xml:space="preserve"> occurs when you convert a value of a smaller data type to a larger data type.It is performed automatically by the Java compiler without the need for explicit casting operators. The conversion is considered safe because there is no loss of precision or data during the process.For example, widening casting can be seen when assigning an int value to a long or assigning a float value to a double.Widening casting is also applicable to converting between primitive types and their corresponding wrapper classes.</w:t>
      </w:r>
    </w:p>
    <w:p>
      <w:pPr>
        <w:pStyle w:val="5"/>
        <w:numPr>
          <w:ilvl w:val="0"/>
          <w:numId w:val="6"/>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bCs/>
          <w:sz w:val="22"/>
          <w:szCs w:val="22"/>
          <w:lang w:val="en-US"/>
        </w:rPr>
        <w:t>Narrowing casting</w:t>
      </w:r>
      <w:r>
        <w:rPr>
          <w:rFonts w:hint="default" w:asciiTheme="minorAscii" w:hAnsiTheme="minorAscii"/>
          <w:b w:val="0"/>
          <w:bCs w:val="0"/>
          <w:sz w:val="22"/>
          <w:szCs w:val="22"/>
          <w:lang w:val="en-US"/>
        </w:rPr>
        <w:t xml:space="preserve"> occurs when you convert a value of a larger data type to a smaller data type.It needs to be explicitly performed by the programmer using the casting operator (type) to indicate the desired conversion.The conversion may result in loss of precision or data because the target data type may not have enough capacity to hold the entire value.As narrowing casting involves potential loss of information, the programmer needs to be cautious while performing such conversions.If the value being casted is outside the range of the target data type, it may result in overflow or unexpected behavior.</w:t>
      </w:r>
    </w:p>
    <w:p>
      <w:pPr>
        <w:pStyle w:val="5"/>
        <w:numPr>
          <w:numId w:val="0"/>
        </w:numPr>
        <w:shd w:val="clear" w:color="auto" w:fill="FFFFFF"/>
        <w:ind w:leftChars="0"/>
        <w:rPr>
          <w:rFonts w:hint="default" w:asciiTheme="minorAscii" w:hAnsiTheme="minorAscii"/>
          <w:b w:val="0"/>
          <w:bCs w:val="0"/>
          <w:sz w:val="22"/>
          <w:szCs w:val="22"/>
          <w:lang w:val="en-US"/>
        </w:rPr>
      </w:pPr>
    </w:p>
    <w:p>
      <w:pPr>
        <w:pStyle w:val="5"/>
        <w:numPr>
          <w:ilvl w:val="0"/>
          <w:numId w:val="2"/>
        </w:numPr>
        <w:shd w:val="clear" w:color="auto" w:fill="FFFFFF"/>
        <w:tabs>
          <w:tab w:val="clear" w:pos="312"/>
        </w:tabs>
        <w:ind w:left="360" w:leftChars="0" w:firstLine="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Fill in</w:t>
      </w:r>
    </w:p>
    <w:tbl>
      <w:tblPr>
        <w:tblStyle w:val="3"/>
        <w:tblW w:w="0" w:type="auto"/>
        <w:tblInd w:w="0" w:type="dxa"/>
        <w:tblLayout w:type="autofit"/>
        <w:tblCellMar>
          <w:top w:w="15" w:type="dxa"/>
          <w:left w:w="15" w:type="dxa"/>
          <w:bottom w:w="15" w:type="dxa"/>
          <w:right w:w="15" w:type="dxa"/>
        </w:tblCellMar>
      </w:tblPr>
      <w:tblGrid>
        <w:gridCol w:w="694"/>
        <w:gridCol w:w="1628"/>
        <w:gridCol w:w="1016"/>
        <w:gridCol w:w="4899"/>
      </w:tblGrid>
      <w:tr>
        <w:tblPrEx>
          <w:tblCellMar>
            <w:top w:w="15" w:type="dxa"/>
            <w:left w:w="15" w:type="dxa"/>
            <w:bottom w:w="15" w:type="dxa"/>
            <w:right w:w="15" w:type="dxa"/>
          </w:tblCellMar>
        </w:tblPrEx>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b/>
                <w:bCs/>
                <w:lang w:eastAsia="en-GB"/>
              </w:rPr>
              <w:t xml:space="preserve">TYPE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b/>
                <w:bCs/>
                <w:lang w:eastAsia="en-GB"/>
              </w:rPr>
              <w:t xml:space="preserve">SIZE (IN BYTES)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b/>
                <w:bCs/>
                <w:lang w:eastAsia="en-GB"/>
              </w:rPr>
              <w:t xml:space="preserve">DEFAULT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b/>
                <w:bCs/>
                <w:lang w:eastAsia="en-GB"/>
              </w:rPr>
              <w:t xml:space="preserve">RANGE </w:t>
            </w:r>
          </w:p>
        </w:tc>
      </w:tr>
      <w:tr>
        <w:tblPrEx>
          <w:tblCellMar>
            <w:top w:w="15" w:type="dxa"/>
            <w:left w:w="15" w:type="dxa"/>
            <w:bottom w:w="15" w:type="dxa"/>
            <w:right w:w="15" w:type="dxa"/>
          </w:tblCellMar>
        </w:tblPrEx>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boolean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1 bit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hint="default" w:ascii="Times New Roman" w:hAnsi="Times New Roman" w:eastAsia="Times New Roman" w:cs="Times New Roman"/>
                <w:lang w:val="en-US" w:eastAsia="en-GB"/>
              </w:rPr>
            </w:pPr>
            <w:r>
              <w:rPr>
                <w:rFonts w:hint="default" w:ascii="Times New Roman" w:hAnsi="Times New Roman" w:eastAsia="Times New Roman" w:cs="Times New Roman"/>
                <w:lang w:val="en-US" w:eastAsia="en-GB"/>
              </w:rPr>
              <w:t>false</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true, false </w:t>
            </w:r>
          </w:p>
        </w:tc>
      </w:tr>
      <w:tr>
        <w:tblPrEx>
          <w:tblCellMar>
            <w:top w:w="15" w:type="dxa"/>
            <w:left w:w="15" w:type="dxa"/>
            <w:bottom w:w="15" w:type="dxa"/>
            <w:right w:w="15" w:type="dxa"/>
          </w:tblCellMar>
        </w:tblPrEx>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Char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2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hint="default" w:ascii="Times New Roman" w:hAnsi="Times New Roman" w:eastAsia="Times New Roman" w:cs="Times New Roman"/>
                <w:lang w:val="en-US" w:eastAsia="en-GB"/>
              </w:rPr>
            </w:pPr>
            <w:r>
              <w:rPr>
                <w:rFonts w:ascii="Times New Roman" w:hAnsi="Times New Roman" w:eastAsia="Times New Roman" w:cs="Times New Roman"/>
                <w:lang w:eastAsia="en-GB"/>
              </w:rPr>
              <w:t xml:space="preserve"> </w:t>
            </w:r>
            <w:r>
              <w:rPr>
                <w:rFonts w:hint="default" w:ascii="Times New Roman" w:hAnsi="Times New Roman" w:eastAsia="Times New Roman" w:cs="Times New Roman"/>
                <w:lang w:val="en-US" w:eastAsia="en-GB"/>
              </w:rPr>
              <w:t>U0000</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‘\0000’ to ‘\ffff’ </w:t>
            </w:r>
          </w:p>
        </w:tc>
      </w:tr>
      <w:tr>
        <w:tblPrEx>
          <w:tblCellMar>
            <w:top w:w="15" w:type="dxa"/>
            <w:left w:w="15" w:type="dxa"/>
            <w:bottom w:w="15" w:type="dxa"/>
            <w:right w:w="15" w:type="dxa"/>
          </w:tblCellMar>
        </w:tblPrEx>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Byte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hint="default" w:ascii="Times New Roman" w:hAnsi="Times New Roman" w:eastAsia="Times New Roman" w:cs="Times New Roman"/>
                <w:lang w:val="en-US" w:eastAsia="en-GB"/>
              </w:rPr>
            </w:pPr>
            <w:r>
              <w:rPr>
                <w:rFonts w:hint="default" w:ascii="Times New Roman" w:hAnsi="Times New Roman" w:eastAsia="Times New Roman" w:cs="Times New Roman"/>
                <w:lang w:val="en-US" w:eastAsia="en-GB"/>
              </w:rPr>
              <w:t xml:space="preserve">1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0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hint="default" w:ascii="Times New Roman" w:hAnsi="Times New Roman" w:eastAsia="Times New Roman" w:cs="Times New Roman"/>
                <w:lang w:val="en-US" w:eastAsia="en-GB"/>
              </w:rPr>
            </w:pPr>
            <w:r>
              <w:rPr>
                <w:rFonts w:hint="default" w:ascii="Times New Roman" w:hAnsi="Times New Roman" w:eastAsia="Times New Roman" w:cs="Times New Roman"/>
                <w:lang w:val="en-US" w:eastAsia="en-GB"/>
              </w:rPr>
              <w:t>-128 to  127</w:t>
            </w:r>
          </w:p>
        </w:tc>
      </w:tr>
      <w:tr>
        <w:tblPrEx>
          <w:tblCellMar>
            <w:top w:w="15" w:type="dxa"/>
            <w:left w:w="15" w:type="dxa"/>
            <w:bottom w:w="15" w:type="dxa"/>
            <w:right w:w="15" w:type="dxa"/>
          </w:tblCellMar>
        </w:tblPrEx>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Short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hint="default" w:ascii="Times New Roman" w:hAnsi="Times New Roman" w:eastAsia="Times New Roman" w:cs="Times New Roman"/>
                <w:lang w:val="en-US" w:eastAsia="en-GB"/>
              </w:rPr>
            </w:pPr>
            <w:r>
              <w:rPr>
                <w:rFonts w:hint="default" w:ascii="Times New Roman" w:hAnsi="Times New Roman" w:eastAsia="Times New Roman" w:cs="Times New Roman"/>
                <w:lang w:val="en-US" w:eastAsia="en-GB"/>
              </w:rPr>
              <w:t>2</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0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-2</w:t>
            </w:r>
            <w:r>
              <w:rPr>
                <w:rFonts w:ascii="Times New Roman" w:hAnsi="Times New Roman" w:eastAsia="Times New Roman" w:cs="Times New Roman"/>
                <w:position w:val="12"/>
                <w:lang w:eastAsia="en-GB"/>
              </w:rPr>
              <w:t xml:space="preserve">15 </w:t>
            </w:r>
            <w:r>
              <w:rPr>
                <w:rFonts w:ascii="Times New Roman" w:hAnsi="Times New Roman" w:eastAsia="Times New Roman" w:cs="Times New Roman"/>
                <w:lang w:eastAsia="en-GB"/>
              </w:rPr>
              <w:t>to +2</w:t>
            </w:r>
            <w:r>
              <w:rPr>
                <w:rFonts w:ascii="Times New Roman" w:hAnsi="Times New Roman" w:eastAsia="Times New Roman" w:cs="Times New Roman"/>
                <w:position w:val="12"/>
                <w:lang w:eastAsia="en-GB"/>
              </w:rPr>
              <w:t>15</w:t>
            </w:r>
            <w:r>
              <w:rPr>
                <w:rFonts w:ascii="Times New Roman" w:hAnsi="Times New Roman" w:eastAsia="Times New Roman" w:cs="Times New Roman"/>
                <w:lang w:eastAsia="en-GB"/>
              </w:rPr>
              <w:t xml:space="preserve">-1 </w:t>
            </w:r>
          </w:p>
        </w:tc>
      </w:tr>
      <w:tr>
        <w:tblPrEx>
          <w:tblCellMar>
            <w:top w:w="15" w:type="dxa"/>
            <w:left w:w="15" w:type="dxa"/>
            <w:bottom w:w="15" w:type="dxa"/>
            <w:right w:w="15" w:type="dxa"/>
          </w:tblCellMar>
        </w:tblPrEx>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Int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4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hint="default" w:ascii="Times New Roman" w:hAnsi="Times New Roman" w:eastAsia="Times New Roman" w:cs="Times New Roman"/>
                <w:lang w:val="en-US" w:eastAsia="en-GB"/>
              </w:rPr>
            </w:pPr>
            <w:r>
              <w:rPr>
                <w:rFonts w:ascii="Times New Roman" w:hAnsi="Times New Roman" w:eastAsia="Times New Roman" w:cs="Times New Roman"/>
                <w:lang w:eastAsia="en-GB"/>
              </w:rPr>
              <w:t xml:space="preserve"> </w:t>
            </w:r>
            <w:r>
              <w:rPr>
                <w:rFonts w:hint="default" w:ascii="Times New Roman" w:hAnsi="Times New Roman" w:eastAsia="Times New Roman" w:cs="Times New Roman"/>
                <w:lang w:val="en-US" w:eastAsia="en-GB"/>
              </w:rPr>
              <w:t>0</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 -2,147,483,648 to 2,147,483,647</w:t>
            </w:r>
          </w:p>
        </w:tc>
      </w:tr>
      <w:tr>
        <w:tblPrEx>
          <w:tblCellMar>
            <w:top w:w="15" w:type="dxa"/>
            <w:left w:w="15" w:type="dxa"/>
            <w:bottom w:w="15" w:type="dxa"/>
            <w:right w:w="15" w:type="dxa"/>
          </w:tblCellMar>
        </w:tblPrEx>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Long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hint="default" w:ascii="Times New Roman" w:hAnsi="Times New Roman" w:eastAsia="Times New Roman" w:cs="Times New Roman"/>
                <w:lang w:val="en-US" w:eastAsia="en-GB"/>
              </w:rPr>
            </w:pPr>
            <w:r>
              <w:rPr>
                <w:rFonts w:hint="default" w:ascii="Times New Roman" w:hAnsi="Times New Roman" w:eastAsia="Times New Roman" w:cs="Times New Roman"/>
                <w:lang w:val="en-US" w:eastAsia="en-GB"/>
              </w:rPr>
              <w:t>8</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0L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-9,223,372,036,854,775,808 to 9,223,372,036,854,775,807</w:t>
            </w:r>
          </w:p>
        </w:tc>
      </w:tr>
      <w:tr>
        <w:tblPrEx>
          <w:tblCellMar>
            <w:top w:w="15" w:type="dxa"/>
            <w:left w:w="15" w:type="dxa"/>
            <w:bottom w:w="15" w:type="dxa"/>
            <w:right w:w="15" w:type="dxa"/>
          </w:tblCellMar>
        </w:tblPrEx>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Float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4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00.0f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 approximately ±3.40282347E+38F</w:t>
            </w:r>
          </w:p>
        </w:tc>
      </w:tr>
      <w:tr>
        <w:tblPrEx>
          <w:tblCellMar>
            <w:top w:w="15" w:type="dxa"/>
            <w:left w:w="15" w:type="dxa"/>
            <w:bottom w:w="15" w:type="dxa"/>
            <w:right w:w="15" w:type="dxa"/>
          </w:tblCellMar>
        </w:tblPrEx>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Double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8 </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hint="default" w:ascii="Times New Roman" w:hAnsi="Times New Roman" w:eastAsia="Times New Roman" w:cs="Times New Roman"/>
                <w:lang w:val="en-US" w:eastAsia="en-GB"/>
              </w:rPr>
            </w:pPr>
            <w:r>
              <w:rPr>
                <w:rFonts w:hint="default" w:ascii="Times New Roman" w:hAnsi="Times New Roman" w:eastAsia="Times New Roman" w:cs="Times New Roman"/>
                <w:lang w:val="en-US" w:eastAsia="en-GB"/>
              </w:rPr>
              <w:t>0.</w:t>
            </w:r>
            <w:bookmarkStart w:id="0" w:name="_GoBack"/>
            <w:bookmarkEnd w:id="0"/>
            <w:r>
              <w:rPr>
                <w:rFonts w:hint="default" w:ascii="Times New Roman" w:hAnsi="Times New Roman" w:eastAsia="Times New Roman" w:cs="Times New Roman"/>
                <w:lang w:val="en-US" w:eastAsia="en-GB"/>
              </w:rPr>
              <w:t>0</w:t>
            </w:r>
          </w:p>
        </w:tc>
        <w:tc>
          <w:tcPr>
            <w:tcW w:w="0" w:type="auto"/>
            <w:tcBorders>
              <w:top w:val="single" w:color="000000" w:sz="24" w:space="0"/>
              <w:left w:val="single" w:color="000000" w:sz="24" w:space="0"/>
              <w:bottom w:val="single" w:color="000000" w:sz="24" w:space="0"/>
              <w:right w:val="single" w:color="000000" w:sz="24" w:space="0"/>
            </w:tcBorders>
            <w:vAlign w:val="center"/>
          </w:tcPr>
          <w:p>
            <w:pPr>
              <w:spacing w:before="100" w:beforeAutospacing="1" w:after="100" w:afterAutospacing="1"/>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-1.8E+308 to +1.8E+308 </w:t>
            </w:r>
          </w:p>
        </w:tc>
      </w:tr>
    </w:tbl>
    <w:p>
      <w:pPr>
        <w:pStyle w:val="5"/>
        <w:numPr>
          <w:numId w:val="0"/>
        </w:numPr>
        <w:shd w:val="clear" w:color="auto" w:fill="FFFFFF"/>
        <w:rPr>
          <w:rFonts w:hint="default" w:asciiTheme="minorAscii" w:hAnsiTheme="minorAscii"/>
          <w:b w:val="0"/>
          <w:bCs w:val="0"/>
          <w:sz w:val="22"/>
          <w:szCs w:val="22"/>
          <w:lang w:val="en-US"/>
        </w:rPr>
      </w:pPr>
    </w:p>
    <w:p>
      <w:pPr>
        <w:pStyle w:val="5"/>
        <w:numPr>
          <w:ilvl w:val="0"/>
          <w:numId w:val="2"/>
        </w:numPr>
        <w:shd w:val="clear" w:color="auto" w:fill="FFFFFF"/>
        <w:tabs>
          <w:tab w:val="clear" w:pos="312"/>
        </w:tabs>
        <w:ind w:left="360" w:leftChars="0" w:firstLine="0" w:firstLineChars="0"/>
        <w:rPr>
          <w:rFonts w:hint="default" w:asciiTheme="minorAscii" w:hAnsiTheme="minorAscii"/>
          <w:b/>
          <w:bCs/>
          <w:sz w:val="22"/>
          <w:szCs w:val="22"/>
          <w:lang w:val="en-US"/>
        </w:rPr>
      </w:pPr>
      <w:r>
        <w:rPr>
          <w:rFonts w:hint="default" w:asciiTheme="minorAscii" w:hAnsiTheme="minorAscii"/>
          <w:b/>
          <w:bCs/>
          <w:sz w:val="22"/>
          <w:szCs w:val="22"/>
          <w:lang w:val="en-US"/>
        </w:rPr>
        <w:t>Define package as used in java programming</w:t>
      </w:r>
    </w:p>
    <w:p>
      <w:pPr>
        <w:pStyle w:val="5"/>
        <w:numPr>
          <w:ilvl w:val="0"/>
          <w:numId w:val="7"/>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 package in Java is a collection of related classes, interfaces, enumerations, and other packages. It serves as a name space for organizing and grouping related code entities. Packages help in avoiding naming conflicts, improving code readability, and providing better code organization and maintainability.</w:t>
      </w:r>
    </w:p>
    <w:p>
      <w:pPr>
        <w:pStyle w:val="5"/>
        <w:numPr>
          <w:numId w:val="0"/>
        </w:numPr>
        <w:shd w:val="clear" w:color="auto" w:fill="FFFFFF"/>
        <w:ind w:leftChars="0"/>
        <w:rPr>
          <w:rFonts w:hint="default" w:asciiTheme="minorAscii" w:hAnsiTheme="minorAscii"/>
          <w:b w:val="0"/>
          <w:bCs w:val="0"/>
          <w:sz w:val="22"/>
          <w:szCs w:val="22"/>
          <w:lang w:val="en-US"/>
        </w:rPr>
      </w:pPr>
    </w:p>
    <w:p>
      <w:pPr>
        <w:pStyle w:val="5"/>
        <w:numPr>
          <w:ilvl w:val="0"/>
          <w:numId w:val="2"/>
        </w:numPr>
        <w:shd w:val="clear" w:color="auto" w:fill="FFFFFF"/>
        <w:tabs>
          <w:tab w:val="clear" w:pos="312"/>
        </w:tabs>
        <w:ind w:left="360" w:leftChars="0" w:firstLine="0" w:firstLineChars="0"/>
        <w:rPr>
          <w:rFonts w:hint="default" w:asciiTheme="minorAscii" w:hAnsiTheme="minorAscii"/>
          <w:b/>
          <w:bCs/>
          <w:sz w:val="22"/>
          <w:szCs w:val="22"/>
          <w:lang w:val="en-US"/>
        </w:rPr>
      </w:pPr>
      <w:r>
        <w:rPr>
          <w:rFonts w:hint="default" w:asciiTheme="minorAscii" w:hAnsiTheme="minorAscii"/>
          <w:b/>
          <w:bCs/>
          <w:sz w:val="22"/>
          <w:szCs w:val="22"/>
          <w:lang w:val="en-US"/>
        </w:rPr>
        <w:t>Explain the importance of using Java packages</w:t>
      </w:r>
    </w:p>
    <w:p>
      <w:pPr>
        <w:pStyle w:val="5"/>
        <w:numPr>
          <w:ilvl w:val="0"/>
          <w:numId w:val="8"/>
        </w:numPr>
        <w:shd w:val="clear" w:color="auto" w:fill="FFFFFF"/>
        <w:tabs>
          <w:tab w:val="clear" w:pos="420"/>
        </w:tabs>
        <w:ind w:left="420" w:leftChars="0" w:hanging="420" w:firstLineChars="0"/>
        <w:rPr>
          <w:rFonts w:hint="default" w:asciiTheme="minorAscii" w:hAnsiTheme="minorAscii"/>
          <w:b/>
          <w:bCs/>
          <w:sz w:val="22"/>
          <w:szCs w:val="22"/>
          <w:lang w:val="en-US"/>
        </w:rPr>
      </w:pPr>
      <w:r>
        <w:rPr>
          <w:rFonts w:hint="default" w:asciiTheme="minorAscii" w:hAnsiTheme="minorAscii"/>
          <w:b/>
          <w:bCs/>
          <w:sz w:val="22"/>
          <w:szCs w:val="22"/>
          <w:lang w:val="en-US"/>
        </w:rPr>
        <w:t>Organization and Modularity:</w:t>
      </w:r>
      <w:r>
        <w:rPr>
          <w:rFonts w:hint="default" w:asciiTheme="minorAscii" w:hAnsiTheme="minorAscii"/>
          <w:b w:val="0"/>
          <w:bCs w:val="0"/>
          <w:sz w:val="22"/>
          <w:szCs w:val="22"/>
          <w:lang w:val="en-US"/>
        </w:rPr>
        <w:t xml:space="preserve"> Packages provide a structured way to organize related classes, interfaces, and other components. By grouping related code entities together within packages, you create a modular and organized code base. This makes it easier to locate, understand, and maintain code. Packages also help in managing dependencies and promoting code re usability.</w:t>
      </w:r>
    </w:p>
    <w:p>
      <w:pPr>
        <w:pStyle w:val="5"/>
        <w:numPr>
          <w:ilvl w:val="0"/>
          <w:numId w:val="8"/>
        </w:numPr>
        <w:shd w:val="clear" w:color="auto" w:fill="FFFFFF"/>
        <w:tabs>
          <w:tab w:val="clear" w:pos="420"/>
        </w:tabs>
        <w:ind w:left="420" w:leftChars="0" w:hanging="420" w:firstLineChars="0"/>
        <w:rPr>
          <w:rFonts w:hint="default" w:asciiTheme="minorAscii" w:hAnsiTheme="minorAscii"/>
          <w:b/>
          <w:bCs/>
          <w:sz w:val="22"/>
          <w:szCs w:val="22"/>
          <w:lang w:val="en-US"/>
        </w:rPr>
      </w:pPr>
      <w:r>
        <w:rPr>
          <w:rFonts w:hint="default" w:asciiTheme="minorAscii" w:hAnsiTheme="minorAscii"/>
          <w:b/>
          <w:bCs/>
          <w:sz w:val="22"/>
          <w:szCs w:val="22"/>
          <w:lang w:val="en-US"/>
        </w:rPr>
        <w:t xml:space="preserve">Naming Conflicts Resolution: </w:t>
      </w:r>
      <w:r>
        <w:rPr>
          <w:rFonts w:hint="default" w:asciiTheme="minorAscii" w:hAnsiTheme="minorAscii"/>
          <w:b w:val="0"/>
          <w:bCs w:val="0"/>
          <w:sz w:val="22"/>
          <w:szCs w:val="22"/>
          <w:lang w:val="en-US"/>
        </w:rPr>
        <w:t>Packages help to avoid naming conflicts between classes and interfaces. With packages, you can have multiple classes with the same name as long as they are in different packages. The package naming convention, using reverse domain name notation, further reduces the chances of naming collisions across different projects or libraries.</w:t>
      </w:r>
    </w:p>
    <w:p>
      <w:pPr>
        <w:pStyle w:val="5"/>
        <w:numPr>
          <w:ilvl w:val="0"/>
          <w:numId w:val="8"/>
        </w:numPr>
        <w:shd w:val="clear" w:color="auto" w:fill="FFFFFF"/>
        <w:tabs>
          <w:tab w:val="clear" w:pos="420"/>
        </w:tabs>
        <w:ind w:left="420" w:leftChars="0" w:hanging="420" w:firstLineChars="0"/>
        <w:rPr>
          <w:rFonts w:hint="default" w:asciiTheme="minorAscii" w:hAnsiTheme="minorAscii"/>
          <w:b/>
          <w:bCs/>
          <w:sz w:val="22"/>
          <w:szCs w:val="22"/>
          <w:lang w:val="en-US"/>
        </w:rPr>
      </w:pPr>
      <w:r>
        <w:rPr>
          <w:rFonts w:hint="default" w:asciiTheme="minorAscii" w:hAnsiTheme="minorAscii"/>
          <w:b/>
          <w:bCs/>
          <w:sz w:val="22"/>
          <w:szCs w:val="22"/>
          <w:lang w:val="en-US"/>
        </w:rPr>
        <w:t xml:space="preserve">Access Control and Encapsulation: </w:t>
      </w:r>
      <w:r>
        <w:rPr>
          <w:rFonts w:hint="default" w:asciiTheme="minorAscii" w:hAnsiTheme="minorAscii"/>
          <w:b w:val="0"/>
          <w:bCs w:val="0"/>
          <w:sz w:val="22"/>
          <w:szCs w:val="22"/>
          <w:lang w:val="en-US"/>
        </w:rPr>
        <w:t>Packages provide a mechanism for controlling the visibility and access of classes, interfaces, and other code entities. By default, code entities within a package have package-level visibility, which means they are accessible only within the same package. This promotes encapsulation and allows you to define which code should be exposed or hidden from other parts of the program.</w:t>
      </w:r>
    </w:p>
    <w:p>
      <w:pPr>
        <w:pStyle w:val="5"/>
        <w:numPr>
          <w:ilvl w:val="0"/>
          <w:numId w:val="8"/>
        </w:numPr>
        <w:shd w:val="clear" w:color="auto" w:fill="FFFFFF"/>
        <w:tabs>
          <w:tab w:val="clear" w:pos="420"/>
        </w:tabs>
        <w:ind w:left="420" w:leftChars="0" w:hanging="420" w:firstLineChars="0"/>
        <w:rPr>
          <w:rFonts w:hint="default" w:asciiTheme="minorAscii" w:hAnsiTheme="minorAscii"/>
          <w:b/>
          <w:bCs/>
          <w:sz w:val="22"/>
          <w:szCs w:val="22"/>
          <w:lang w:val="en-US"/>
        </w:rPr>
      </w:pPr>
      <w:r>
        <w:rPr>
          <w:rFonts w:hint="default" w:asciiTheme="minorAscii" w:hAnsiTheme="minorAscii"/>
          <w:b/>
          <w:bCs/>
          <w:sz w:val="22"/>
          <w:szCs w:val="22"/>
          <w:lang w:val="en-US"/>
        </w:rPr>
        <w:t xml:space="preserve">Code Re usability: </w:t>
      </w:r>
      <w:r>
        <w:rPr>
          <w:rFonts w:hint="default" w:asciiTheme="minorAscii" w:hAnsiTheme="minorAscii"/>
          <w:b w:val="0"/>
          <w:bCs w:val="0"/>
          <w:sz w:val="22"/>
          <w:szCs w:val="22"/>
          <w:lang w:val="en-US"/>
        </w:rPr>
        <w:t>Packages support code reuse by allowing you to create libraries or frameworks. You can package related functionality and distribute them as reusable components. Other developers can then import and use these packages to leverage the existing code and avoid reinventing the wheel. This promotes code efficiency and accelerates development.</w:t>
      </w:r>
    </w:p>
    <w:p>
      <w:pPr>
        <w:pStyle w:val="5"/>
        <w:numPr>
          <w:ilvl w:val="0"/>
          <w:numId w:val="8"/>
        </w:numPr>
        <w:shd w:val="clear" w:color="auto" w:fill="FFFFFF"/>
        <w:tabs>
          <w:tab w:val="clear" w:pos="420"/>
        </w:tabs>
        <w:ind w:left="420" w:leftChars="0" w:hanging="420" w:firstLineChars="0"/>
        <w:rPr>
          <w:rFonts w:hint="default" w:asciiTheme="minorAscii" w:hAnsiTheme="minorAscii"/>
          <w:b w:val="0"/>
          <w:bCs w:val="0"/>
          <w:sz w:val="22"/>
          <w:szCs w:val="22"/>
          <w:lang w:val="en-US"/>
        </w:rPr>
      </w:pPr>
      <w:r>
        <w:rPr>
          <w:rFonts w:hint="default" w:asciiTheme="minorAscii" w:hAnsiTheme="minorAscii"/>
          <w:b/>
          <w:bCs/>
          <w:sz w:val="22"/>
          <w:szCs w:val="22"/>
          <w:lang w:val="en-US"/>
        </w:rPr>
        <w:t xml:space="preserve">Maintainability and Collaboration: </w:t>
      </w:r>
      <w:r>
        <w:rPr>
          <w:rFonts w:hint="default" w:asciiTheme="minorAscii" w:hAnsiTheme="minorAscii"/>
          <w:b w:val="0"/>
          <w:bCs w:val="0"/>
          <w:sz w:val="22"/>
          <w:szCs w:val="22"/>
          <w:lang w:val="en-US"/>
        </w:rPr>
        <w:t>Packages contribute to the maintainability of codebases, especially in large projects or teams. With well-organized packages, it becomes easier to navigate and understand the code. Packages also facilitate collaboration between team members by providing a clear structure and boundaries for different parts of the system. It becomes simpler to assign responsibilities and work on separate packages concurrently.</w:t>
      </w:r>
    </w:p>
    <w:p>
      <w:pPr>
        <w:pStyle w:val="5"/>
        <w:numPr>
          <w:numId w:val="0"/>
        </w:numPr>
        <w:shd w:val="clear" w:color="auto" w:fill="FFFFFF"/>
        <w:ind w:leftChars="0"/>
        <w:rPr>
          <w:rFonts w:hint="default" w:asciiTheme="minorAscii" w:hAnsiTheme="minorAscii"/>
          <w:b w:val="0"/>
          <w:bCs w:val="0"/>
          <w:sz w:val="22"/>
          <w:szCs w:val="22"/>
          <w:lang w:val="en-US"/>
        </w:rPr>
      </w:pPr>
    </w:p>
    <w:p>
      <w:pPr>
        <w:pStyle w:val="5"/>
        <w:numPr>
          <w:numId w:val="0"/>
        </w:numPr>
        <w:shd w:val="clear" w:color="auto" w:fill="FFFFFF"/>
        <w:ind w:leftChars="0"/>
        <w:rPr>
          <w:rFonts w:hint="default" w:asciiTheme="minorAscii" w:hAnsiTheme="minorAscii"/>
          <w:b w:val="0"/>
          <w:bCs w:val="0"/>
          <w:sz w:val="22"/>
          <w:szCs w:val="22"/>
          <w:lang w:val="en-US"/>
        </w:rPr>
      </w:pPr>
    </w:p>
    <w:p>
      <w:pPr>
        <w:pStyle w:val="5"/>
        <w:numPr>
          <w:numId w:val="0"/>
        </w:numPr>
        <w:shd w:val="clear" w:color="auto" w:fill="FFFFFF"/>
        <w:rPr>
          <w:rFonts w:hint="default" w:asciiTheme="minorAscii" w:hAnsiTheme="minorAscii"/>
          <w:b w:val="0"/>
          <w:bCs w:val="0"/>
          <w:sz w:val="22"/>
          <w:szCs w:val="22"/>
          <w:lang w:val="en-US"/>
        </w:rPr>
      </w:pPr>
    </w:p>
    <w:p>
      <w:pPr>
        <w:pStyle w:val="5"/>
        <w:numPr>
          <w:numId w:val="0"/>
        </w:numPr>
        <w:shd w:val="clear" w:color="auto" w:fill="FFFFFF"/>
        <w:ind w:leftChars="0"/>
        <w:rPr>
          <w:rFonts w:hint="default" w:asciiTheme="minorAscii" w:hAnsiTheme="minorAscii"/>
          <w:b w:val="0"/>
          <w:bCs w:val="0"/>
          <w:sz w:val="22"/>
          <w:szCs w:val="22"/>
          <w:lang w:val="en-US"/>
        </w:rPr>
      </w:pPr>
    </w:p>
    <w:p>
      <w:pPr>
        <w:pStyle w:val="5"/>
        <w:numPr>
          <w:numId w:val="0"/>
        </w:numPr>
        <w:shd w:val="clear" w:color="auto" w:fill="FFFFFF"/>
        <w:ind w:leftChars="0"/>
        <w:rPr>
          <w:rFonts w:hint="default" w:asciiTheme="minorAscii" w:hAnsiTheme="minorAscii"/>
          <w:b w:val="0"/>
          <w:bCs w:val="0"/>
          <w:sz w:val="22"/>
          <w:szCs w:val="22"/>
          <w:lang w:val="en-US"/>
        </w:rPr>
      </w:pPr>
    </w:p>
    <w:p>
      <w:pPr>
        <w:pStyle w:val="5"/>
        <w:numPr>
          <w:numId w:val="0"/>
        </w:numPr>
        <w:shd w:val="clear" w:color="auto" w:fill="FFFFFF"/>
        <w:ind w:leftChars="0"/>
        <w:rPr>
          <w:rFonts w:hint="default" w:asciiTheme="minorAscii" w:hAnsiTheme="minorAscii"/>
          <w:b w:val="0"/>
          <w:bCs w:val="0"/>
          <w:sz w:val="22"/>
          <w:szCs w:val="22"/>
          <w:lang w:val="en-US"/>
        </w:rPr>
      </w:pPr>
    </w:p>
    <w:p>
      <w:pPr>
        <w:numPr>
          <w:numId w:val="0"/>
        </w:numPr>
        <w:ind w:leftChars="0"/>
        <w:jc w:val="both"/>
        <w:rPr>
          <w:rFonts w:hint="default" w:asciiTheme="minorAscii" w:hAnsiTheme="minorAscii"/>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UI Gothic">
    <w:panose1 w:val="020B0600070205080204"/>
    <w:charset w:val="80"/>
    <w:family w:val="auto"/>
    <w:pitch w:val="default"/>
    <w:sig w:usb0="E00002FF" w:usb1="6AC7FDFB" w:usb2="08000012" w:usb3="00000000" w:csb0="4002009F" w:csb1="DFD70000"/>
  </w:font>
  <w:font w:name="Sylfaen">
    <w:panose1 w:val="010A0502050306030303"/>
    <w:charset w:val="00"/>
    <w:family w:val="auto"/>
    <w:pitch w:val="default"/>
    <w:sig w:usb0="040006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Liberation Serif">
    <w:altName w:val="Times New Roman"/>
    <w:panose1 w:val="020B0604020202020204"/>
    <w:charset w:val="01"/>
    <w:family w:val="roman"/>
    <w:pitch w:val="default"/>
    <w:sig w:usb0="00000000" w:usb1="00000000" w:usb2="00000000" w:usb3="00000000" w:csb0="00000000" w:csb1="00000000"/>
  </w:font>
  <w:font w:name="Noto Sans CJK SC Regular">
    <w:altName w:val="SimSun"/>
    <w:panose1 w:val="020B0604020202020204"/>
    <w:charset w:val="86"/>
    <w:family w:val="roman"/>
    <w:pitch w:val="default"/>
    <w:sig w:usb0="00000000" w:usb1="00000000" w:usb2="00000000" w:usb3="00000000" w:csb0="00000000" w:csb1="00000000"/>
  </w:font>
  <w:font w:name="FreeSans">
    <w:altName w:val="Cambria"/>
    <w:panose1 w:val="020B0604020202020204"/>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itka Text">
    <w:panose1 w:val="02000505000000020004"/>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54EAD"/>
    <w:multiLevelType w:val="singleLevel"/>
    <w:tmpl w:val="A8954EAD"/>
    <w:lvl w:ilvl="0" w:tentative="0">
      <w:start w:val="2"/>
      <w:numFmt w:val="decimal"/>
      <w:lvlText w:val="%1."/>
      <w:lvlJc w:val="left"/>
      <w:pPr>
        <w:tabs>
          <w:tab w:val="left" w:pos="312"/>
        </w:tabs>
      </w:pPr>
    </w:lvl>
  </w:abstractNum>
  <w:abstractNum w:abstractNumId="1">
    <w:nsid w:val="AFD23FCC"/>
    <w:multiLevelType w:val="singleLevel"/>
    <w:tmpl w:val="AFD23F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9033BA8"/>
    <w:multiLevelType w:val="singleLevel"/>
    <w:tmpl w:val="E9033B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D6781D5"/>
    <w:multiLevelType w:val="singleLevel"/>
    <w:tmpl w:val="ED6781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AACDB33"/>
    <w:multiLevelType w:val="singleLevel"/>
    <w:tmpl w:val="FAACDB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51EA1CB"/>
    <w:multiLevelType w:val="singleLevel"/>
    <w:tmpl w:val="251EA1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FF7B804"/>
    <w:multiLevelType w:val="singleLevel"/>
    <w:tmpl w:val="5FF7B8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05DD1C7"/>
    <w:multiLevelType w:val="singleLevel"/>
    <w:tmpl w:val="705DD1C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561A2"/>
    <w:rsid w:val="7065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basedOn w:val="1"/>
    <w:unhideWhenUsed/>
    <w:qFormat/>
    <w:uiPriority w:val="99"/>
    <w:pPr>
      <w:spacing w:before="100" w:beforeAutospacing="1" w:after="100" w:afterAutospacing="1"/>
    </w:pPr>
    <w:rPr>
      <w:rFonts w:ascii="Times New Roman" w:hAnsi="Times New Roman" w:eastAsia="Times New Roman" w:cs="Times New Roman"/>
      <w:lang w:val="zh-CN" w:eastAsia="en-GB" w:bidi="ar-SA"/>
    </w:rPr>
  </w:style>
  <w:style w:type="paragraph" w:styleId="6">
    <w:name w:val="List Paragraph"/>
    <w:basedOn w:val="1"/>
    <w:qFormat/>
    <w:uiPriority w:val="34"/>
    <w:pPr>
      <w:ind w:left="720"/>
      <w:contextualSpacing/>
    </w:pPr>
    <w:rPr>
      <w:rFonts w:asciiTheme="minorHAnsi" w:hAnsiTheme="minorHAnsi" w:eastAsiaTheme="minorHAnsi" w:cstheme="minorBidi"/>
      <w:lang w:val="zh-CN"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2023-06-14T22:40:00Z</dcterms:created>
  <dc:creator>alphm</dc:creator>
  <cp:lastModifiedBy>alphm</cp:lastModifiedBy>
  <dcterms:modified xsi:type="dcterms:W3CDTF">2023-06-14T23:38:35Z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39F449BF689148FAA004382039960C02</vt:lpwstr>
  </property>
</Properties>
</file>