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SimHei" w:hAnsi="Times New Roman"/>
          <w:b/>
          <w:bCs/>
          <w:sz w:val="36"/>
          <w:szCs w:val="36"/>
        </w:rPr>
        <w:t xml:space="preserve">SmartFarmAgent 闭环系统设计方案（Web 版）</w:t>
      </w:r>
    </w:p>
    <w:p>
      <w:pPr>
        <w:pBdr>
          <w:bottom w:val="single" w:color="404040" w:sz="6" w:space="1"/>
        </w:pBdr>
        <w:spacing w:after="12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1. 背景与目标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1.1 项目现状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SmartFarmAgent 已按「感知—决策—执行」闭环完成总体设计（见 TechDoc）：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边缘端：ESP32 / ESP32-CAM 单芯片，数据采集、拍照、本地规则、microSD 日志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平台：Node.js + Express + MQTT.js + WebSocket，MySQL / SQLite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前端：Vue 3 + ECharts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视觉：Python + OpenCV + YOLOv8（独立服务，Node.js 编排）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智能体：大模型（OpenAI 兼容接口）+ RAG 知识库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本方案版本信息见表 1-1。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1-1　文档版本信息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800"/>
        <w:gridCol w:w="7272"/>
      </w:tblGrid>
      <w:tr>
        <w:trPr>
          <w:tblHeader/>
        </w:trPr>
        <w:tc>
          <w:tcPr>
            <w:tcW w:type="dxa" w:w="1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2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7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v0.1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7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2026-08-29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状态</w:t>
            </w:r>
          </w:p>
        </w:tc>
        <w:tc>
          <w:tcPr>
            <w:tcW w:type="dxa" w:w="7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初稿待评审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关联文档</w:t>
            </w:r>
          </w:p>
        </w:tc>
        <w:tc>
          <w:tcPr>
            <w:tcW w:type="dxa" w:w="7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TechDoc.md（系统技术文档 v3.4）、PROPOSAL.md（参赛作品说明书）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1.2 本方案目标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用户赴江苏叁拾叁智慧农业有限公司考察后，提出按如下完整业务闭环细化设计：</w:t>
      </w:r>
    </w:p>
    <w:p>
      <w:pPr>
        <w:spacing w:after="0" w:before="0" w:line="360"/>
        <w:ind w:left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数据采集 → 环境、虫情、苗情监测 → 评估意见 → 施肥方案 → 决策执行 → 反馈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UI 以网页（手机优先）为主，本方案在 TechDoc 架构基础上，补全四情监测、评估意见、施肥与灌溉处方、执行反馈四个业务环节的详细设计。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1.3 借鉴来源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借鉴江苏叁拾叁智慧农业有限公司（官网 www.33iot.com）的以下理念：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四情监测体系（墒情、虫情、苗情、灾情），多源感知统一入平台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「感知—分析—决策—执行」闭环（无人农场、草莓园等案例）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「一田一策」处方图、变量施肥、按需水肥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执行结果回写，数据全留痕，支撑模型迭代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2. 总体架构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系统沿用 TechDoc 六层架构：展示层、智能决策层、云端平台层、通信层、边缘层与感知执行层，本方案重点细化智能决策层与数据层。各层职责如下：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展示层：Vue 3 + ECharts + WebSocket，大屏看板与手机端四页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智能决策层：评估规则引擎、处方生成器、智能体编排（大模型 + RAG），输出评估意见、施肥灌溉方案与 JSON 指令（白名单校验）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云端平台层：Node.js + Express，提供 REST API、MQTT 网关与 WebSocket 推送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通信层：MQTT 设备上下行、HTTP 图片上传、WebSocket 前端推送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边缘层：ESP32 / ESP32-CAM 采集、拍照、本地规则与 microSD 日志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感知执行层：传感器组、摄像头、继电器、水泵、电磁阀、风扇、补光与水肥执行器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2.1 上行数据流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采集环境数据，经 MQTT 主题上报（JSON），Node.js 订阅后写入 MySQL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ESP32-CAM 定时拍照，经 HTTP 上传，视觉服务识别后写入虫情、苗情表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2.2 下行控制流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Web UI 确认方案，智能决策层生成指令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指令经白名单校验后经 MQTT 下发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本地复核后驱动执行器动作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执行状态回传，写控制日志并更新方案状态，形成反馈闭环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3. 感知与四情监测设计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3.1 环境监测（墒情 + 小气象）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环境监测数据项见表 3-1。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3-1　环境监测数据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200"/>
        <w:gridCol w:w="2700"/>
        <w:gridCol w:w="2200"/>
        <w:gridCol w:w="1972"/>
      </w:tblGrid>
      <w:tr>
        <w:trPr>
          <w:tblHeader/>
        </w:trPr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数据</w:t>
            </w:r>
          </w:p>
        </w:tc>
        <w:tc>
          <w:tcPr>
            <w:tcW w:type="dxa" w:w="2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传感器</w:t>
            </w:r>
          </w:p>
        </w:tc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接口</w:t>
            </w:r>
          </w:p>
        </w:tc>
        <w:tc>
          <w:tcPr>
            <w:tcW w:type="dxa" w:w="19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采集周期建议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温度、湿度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DHT11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单总线</w:t>
            </w:r>
          </w:p>
        </w:tc>
        <w:tc>
          <w:tcPr>
            <w:tcW w:type="dxa" w:w="1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光照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BH1750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I2C（开漏需上拉）</w:t>
            </w:r>
          </w:p>
        </w:tc>
        <w:tc>
          <w:tcPr>
            <w:tcW w:type="dxa" w:w="1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60 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土壤湿度模块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ADC</w:t>
            </w:r>
          </w:p>
        </w:tc>
        <w:tc>
          <w:tcPr>
            <w:tcW w:type="dxa" w:w="1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300 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雨量、风速（可选）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气象传感器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I2C / 脉冲</w:t>
            </w:r>
          </w:p>
        </w:tc>
        <w:tc>
          <w:tcPr>
            <w:tcW w:type="dxa" w:w="1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300 s</w:t>
            </w:r>
          </w:p>
        </w:tc>
      </w:tr>
    </w:tbl>
    <w:p>
      <w:pPr>
        <w:spacing w:after="6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上报采用统一 JSON 结构，字段名固定，包含设备标识、时间戳、温度、湿度、光照与土壤湿度六项，便于解析。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3.2 虫情监测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ESP32-CAM 定时拍照（可配置 30～60 min），夜间 LED 补光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视觉服务 YOLOv8 识别害虫类别并计数，输出置信度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结果写入虫情记录表：类型、数量、图片、置信度、告警标记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单次计数超阈值时，评估层触发防治建议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3.3 苗情监测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定时拍照 + 表型分析：绿度指数（颜色统计）、叶面积、株高估算（目标检测）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可选多光谱简化方案：红、近红外双通道估算 NDVI（低成本）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结果写入苗情记录表：绿度、叶面积、株高、生长阶段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绿度连续下降时，评估层提示养分、水分胁迫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3.4 灾情（预留）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接入雨量、风速、极端温度等气象预警，触发告警进入评估层，本期可不实现。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4. 评估意见设计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评估层输出结构化意见并写入评估意见表。输出结构包含评估类型（ENV、PEST、CROP）、等级（NORMAL、WARNING、ALARM）、摘要、建议与输入数据快照等字段。例如，摘要为「土壤偏干且连续 3 次低于阈值」，建议为「执行灌溉方案，水量 500 ml」。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4.1 规则引擎（v1，先落地）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评估规则示例见表 4-1。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4-1　评估规则引擎（示例）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700"/>
        <w:gridCol w:w="3200"/>
        <w:gridCol w:w="1300"/>
        <w:gridCol w:w="2872"/>
      </w:tblGrid>
      <w:tr>
        <w:trPr>
          <w:tblHeader/>
        </w:trPr>
        <w:tc>
          <w:tcPr>
            <w:tcW w:type="dxa" w:w="1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规则</w:t>
            </w:r>
          </w:p>
        </w:tc>
        <w:tc>
          <w:tcPr>
            <w:tcW w:type="dxa" w:w="3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条件</w:t>
            </w:r>
          </w:p>
        </w:tc>
        <w:tc>
          <w:tcPr>
            <w:tcW w:type="dxa" w:w="13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等级</w:t>
            </w:r>
          </w:p>
        </w:tc>
        <w:tc>
          <w:tcPr>
            <w:tcW w:type="dxa" w:w="2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意见、建议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温度偏高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温度大于 32℃ 且连续 3 次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ALARM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开启风扇、通风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湿度偏高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湿度大于 80%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WARNING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除湿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光照不足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光照小于 50 lx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WARNING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补光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土壤偏干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土壤湿度小于 25%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ALARM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灌溉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闷热复合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温度大于 30℃ 且湿度大于 75%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WARNING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通风防病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虫情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单次计数大于阈值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WARNING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针对性防治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苗情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绿度连续 3 次下降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ALARM</w:t>
            </w:r>
          </w:p>
        </w:tc>
        <w:tc>
          <w:tcPr>
            <w:tcW w:type="dxa" w:w="2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检查养分、水分</w:t>
            </w:r>
          </w:p>
        </w:tc>
      </w:tr>
    </w:tbl>
    <w:p>
      <w:pPr>
        <w:spacing w:after="6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规则以 JSON 配置存储，平台可改，本地 ESP32 可同步阈值子集（断网自持）。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4.2 大模型评估（v2，演进）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智能体聚合传感器最新值、视觉结果与历史趋势，结合 RAG 知识库生成诊断意见并附依据；模型不可用时降级到规则引擎（沿用 TechDoc 容错设计）。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5. 施肥、灌溉方案设计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5.1 方案结构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方案结构字段见表 5-1。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5-1　方案结构（prescription）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字段</w:t>
            </w:r>
          </w:p>
        </w:tc>
        <w:tc>
          <w:tcPr>
            <w:tcW w:type="dxa" w:w="60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crop_type、growth_stage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作物与生长阶段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plan_type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FERT、IRRIGATE、PEST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params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JSON 参数：水量、N-P-K 比例、执行时长、目标设备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DRAFT → CONFIRMED → EXECUTING → DONE、FAILED、EXPIRED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5.2 方案生成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v1 查表模型：作物 × 阶段 → 需水量、需肥量，再按墒情、光照修正系数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v2 智能体处方：大模型 + RAG 知识（种植手册、测土配方）生成「一田一策」处方，含推理依据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默认人工确认后才执行，可配置自动执行（仅限低风险动作）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5.3 执行设备映射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方案类型与执行设备映射见表 5-2。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5-2　执行设备映射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000"/>
        <w:gridCol w:w="3200"/>
        <w:gridCol w:w="3872"/>
      </w:tblGrid>
      <w:tr>
        <w:trPr>
          <w:tblHeader/>
        </w:trPr>
        <w:tc>
          <w:tcPr>
            <w:tcW w:type="dxa" w:w="20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方案类型</w:t>
            </w:r>
          </w:p>
        </w:tc>
        <w:tc>
          <w:tcPr>
            <w:tcW w:type="dxa" w:w="3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执行设备</w:t>
            </w:r>
          </w:p>
        </w:tc>
        <w:tc>
          <w:tcPr>
            <w:tcW w:type="dxa" w:w="3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执行参数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IRRIGATE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水泵、电磁阀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时长、流量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FERT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水泵 + 施肥罐、蠕动泵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水量、肥液比例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PEST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喷雾泵（预留）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时长、浓度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ENV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风扇、除湿、补光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开关、PWM 档位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6. 决策执行与反馈闭环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方案生成，人工确认（或自动）。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智能决策层输出 JSON 指令，包含动作、参数与会话号三个字段。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白名单校验（动作 + 参数边界），本地规则复核（冲突以本地安全为准）。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MQTT 下行，ESP32 执行，状态回传（带 session_id 确认）。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后端写控制日志，更新方案执行结果，并记录决策日志。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执行结果进入下次评估输入，形成持续闭环。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7. 数据存储设计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7.1 MySQL 业务表（v2 扩展）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保留 sensor_data、control_log、alarm_log、device_status 四张表，新增业务表见表 7-1。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7-1　新增业务表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400"/>
        <w:gridCol w:w="2400"/>
        <w:gridCol w:w="4272"/>
      </w:tblGrid>
      <w:tr>
        <w:trPr>
          <w:tblHeader/>
        </w:trPr>
        <w:tc>
          <w:tcPr>
            <w:tcW w:type="dxa" w:w="24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表</w:t>
            </w:r>
          </w:p>
        </w:tc>
        <w:tc>
          <w:tcPr>
            <w:tcW w:type="dxa" w:w="24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用途</w:t>
            </w:r>
          </w:p>
        </w:tc>
        <w:tc>
          <w:tcPr>
            <w:tcW w:type="dxa" w:w="42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关键字段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pest_log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虫情记录</w:t>
            </w:r>
          </w:p>
        </w:tc>
        <w:tc>
          <w:tcPr>
            <w:tcW w:type="dxa" w:w="4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device_id、sample_time、pest_type、count、image_path、confidence、alarm_flag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crop_growth_log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苗情记录</w:t>
            </w:r>
          </w:p>
        </w:tc>
        <w:tc>
          <w:tcPr>
            <w:tcW w:type="dxa" w:w="4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device_id、sample_time、green_index、leaf_area、height、growth_stage、image_path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evaluation_log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评估意见</w:t>
            </w:r>
          </w:p>
        </w:tc>
        <w:tc>
          <w:tcPr>
            <w:tcW w:type="dxa" w:w="4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device_id、eval_time、type、level、summary、advice、snapshot(JSON)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prescription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施肥灌溉方案</w:t>
            </w:r>
          </w:p>
        </w:tc>
        <w:tc>
          <w:tcPr>
            <w:tcW w:type="dxa" w:w="4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device_id、crop_type、growth_stage、plan_type、params(JSON)、status、exec_result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decision_log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决策审计</w:t>
            </w:r>
          </w:p>
        </w:tc>
        <w:tc>
          <w:tcPr>
            <w:tcW w:type="dxa" w:w="4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presc_id、input_ref(JSON)、rule_version、output(JSON)、executed_at、feedback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7.2 其他存储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时序数据：sensor_data（或 SQLite 时序备份）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图片与识别结果：文件目录 + 路径入库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知识库向量索引：RAGFlow、Dify（智能体方案演进用）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8. 接口设计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系统接口以 REST 风格组织，统一响应结构、权限前置校验（沿用 TechDoc 约定），接口域划分见表 8-1。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8-1　接口域划分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接口域</w:t>
            </w:r>
          </w:p>
        </w:tc>
        <w:tc>
          <w:tcPr>
            <w:tcW w:type="dxa" w:w="6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典型接口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设备域</w:t>
            </w:r>
          </w:p>
        </w:tc>
        <w:tc>
          <w:tcPr>
            <w:tcW w:type="dxa" w:w="6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设备注册、状态查询、指令下发（MQTT）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数据域</w:t>
            </w:r>
          </w:p>
        </w:tc>
        <w:tc>
          <w:tcPr>
            <w:tcW w:type="dxa" w:w="6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最新数据、历史查询、聚合统计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视觉域</w:t>
            </w:r>
          </w:p>
        </w:tc>
        <w:tc>
          <w:tcPr>
            <w:tcW w:type="dxa" w:w="6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图片上传、检测请求、结果查询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评估域</w:t>
            </w:r>
          </w:p>
        </w:tc>
        <w:tc>
          <w:tcPr>
            <w:tcW w:type="dxa" w:w="6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评估意见列表（按等级、时间过滤）、详情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方案域</w:t>
            </w:r>
          </w:p>
        </w:tc>
        <w:tc>
          <w:tcPr>
            <w:tcW w:type="dxa" w:w="6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方案生成、列表、确认、驳回、执行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实时推送</w:t>
            </w:r>
          </w:p>
        </w:tc>
        <w:tc>
          <w:tcPr>
            <w:tcW w:type="dxa" w:w="6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WebSocket：时序数据、告警、执行结果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9. 前端页面设计（手机优先）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底部 Tab 四页，顶部标题栏显示设备在线状态（依据最近在线时间判断）。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9.1 监控页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标题栏与设备在线状态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实时数据卡片：温度、湿度、光照、土壤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近 24 小时趋势图（ECharts 折线）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执行器状态行与快捷控制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9.2 虫情苗情页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Tab 切换虫情、苗情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图片卡片流：时间 + 识别结果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种类、数量、置信度，绿度、长势等级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立即拍照按钮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9.3 评估页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告警横幅（最新 ALARM）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评估意见卡片列表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等级色标：正常、预警、告警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类型、时间、摘要、建议，展开查看数据快照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9.4 方案页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方案列表（状态徽标）：施肥方案、灌溉方案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方案详情：参数渲染 + 依据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确认执行、驳回（二次弹窗）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执行反馈：成功、失败 + 结果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9.5 交互约定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每 5 秒自动刷新 + 下拉刷新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执行类操作二次确认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断线、离线提示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10. 实施里程碑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实施里程碑与验收标准见表 10-1（与 TechDoc 的 M1—M6 对齐）。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10-1　实施里程碑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800"/>
        <w:gridCol w:w="4000"/>
        <w:gridCol w:w="3272"/>
      </w:tblGrid>
      <w:tr>
        <w:trPr>
          <w:tblHeader/>
        </w:trPr>
        <w:tc>
          <w:tcPr>
            <w:tcW w:type="dxa" w:w="1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里程碑</w:t>
            </w:r>
          </w:p>
        </w:tc>
        <w:tc>
          <w:tcPr>
            <w:tcW w:type="dxa" w:w="40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要点</w:t>
            </w:r>
          </w:p>
        </w:tc>
        <w:tc>
          <w:tcPr>
            <w:tcW w:type="dxa" w:w="32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M1 感知执行端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传感器接入、拍照、本地阈值、microSD 日志</w:t>
            </w:r>
          </w:p>
        </w:tc>
        <w:tc>
          <w:tcPr>
            <w:tcW w:type="dxa" w:w="3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读数正确、断网规则自持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M2 通信数据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EMQX + MQTT 上下行、Node.js 入库、MySQL v2 建表</w:t>
            </w:r>
          </w:p>
        </w:tc>
        <w:tc>
          <w:tcPr>
            <w:tcW w:type="dxa" w:w="3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数据入库、指令往返闭环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M3 前端展示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 四页 + ECharts + WebSocket</w:t>
            </w:r>
          </w:p>
        </w:tc>
        <w:tc>
          <w:tcPr>
            <w:tcW w:type="dxa" w:w="3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实时曲线、控制可达、手机适配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M4 视觉检测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虫情识别 + 苗情表型分析</w:t>
            </w:r>
          </w:p>
        </w:tc>
        <w:tc>
          <w:tcPr>
            <w:tcW w:type="dxa" w:w="3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图片入库、识别结果展示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M5 智能体方案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规则评估 + 处方生成 + RAG 问答</w:t>
            </w:r>
          </w:p>
        </w:tc>
        <w:tc>
          <w:tcPr>
            <w:tcW w:type="dxa" w:w="3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告警自动生成、方案可确认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M6 端到端联调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评估、方案、执行、反馈全链路</w:t>
            </w:r>
          </w:p>
        </w:tc>
        <w:tc>
          <w:tcPr>
            <w:tcW w:type="dxa" w:w="3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闭环稳定运行、演示完整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11. 借鉴点对照表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江苏叁拾叁与 SmartFarmAgent 的借鉴对照见表 11-1。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11-1　借鉴点对照（叁拾叁 → SmartFarmAgent）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叁拾叁产品、理念</w:t>
            </w:r>
          </w:p>
        </w:tc>
        <w:tc>
          <w:tcPr>
            <w:tcW w:type="dxa" w:w="60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SmartFarmAgent 落地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四情监测体系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环境 + 虫情 + 苗情三情，灾情预留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感知—分析—决策—执行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采集、评估、方案、执行、反馈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处方图、一田一策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prescription 方案表 + 查表模型 → 智能体处方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水肥一体化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水泵 + 电磁阀 + 施肥罐定量执行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新农人小能手 APP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手机优先 Web UI（Vue 3）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数据全留痕</w:t>
            </w:r>
          </w:p>
        </w:tc>
        <w:tc>
          <w:tcPr>
            <w:tcW w:type="dxa" w:w="6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evaluation、prescription、decision 日志表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12. 风险与注意事项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BH1750 开漏输出需外部上拉；DHT11 时序敏感，读取间隔不宜过密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本地规则优先于云端指令，冲突以安全为准（TechDoc 已约定）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时间统一：ESP32 NTP、MySQL NOW()、前端 UTC+8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接口鉴权与指令白名单必须前置；局域网演示可加简单 token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摄像头夜间需补光 LED；图片存储定期清理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设备离线判断：最近在线时间超阈值时提示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公开仓库注意隐私脱敏：文档与代码不出现个人信息与内部规划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闭环系统设计方案（Web 版）</dc:title>
  <dc:subject>闭环系统设计方案（v0.1）</dc:subject>
  <dc:creator>SmartFarmAgent Team</dc:creator>
  <dc:description>四情监测、评估意见、施肥灌溉处方、决策执行与反馈闭环的详细设计。</dc:description>
  <cp:lastModifiedBy>Un-named</cp:lastModifiedBy>
  <cp:revision>1</cp:revision>
  <dcterms:created xsi:type="dcterms:W3CDTF">2026-08-29T14:36:49.491Z</dcterms:created>
  <dcterms:modified xsi:type="dcterms:W3CDTF">2026-08-29T14:36:49.492Z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