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DE5" w:rsidRPr="00FA4AE8" w:rsidRDefault="00A13C85" w:rsidP="00FA4AE8">
      <w:pPr>
        <w:jc w:val="center"/>
        <w:rPr>
          <w:b/>
          <w:i/>
          <w:sz w:val="28"/>
          <w:szCs w:val="28"/>
        </w:rPr>
      </w:pPr>
      <w:r w:rsidRPr="00FA4AE8">
        <w:rPr>
          <w:b/>
          <w:i/>
          <w:sz w:val="28"/>
          <w:szCs w:val="28"/>
        </w:rPr>
        <w:t xml:space="preserve">A validation of </w:t>
      </w:r>
      <w:proofErr w:type="spellStart"/>
      <w:r w:rsidRPr="00FA4AE8">
        <w:rPr>
          <w:b/>
          <w:i/>
          <w:sz w:val="28"/>
          <w:szCs w:val="28"/>
        </w:rPr>
        <w:t>limo_robust_rep_ANOVA.m</w:t>
      </w:r>
      <w:proofErr w:type="spellEnd"/>
    </w:p>
    <w:p w:rsidR="00FA4AE8" w:rsidRPr="00FA4AE8" w:rsidRDefault="006F68F1" w:rsidP="00FA4AE8">
      <w:pPr>
        <w:jc w:val="center"/>
      </w:pPr>
      <w:hyperlink r:id="rId5" w:history="1">
        <w:r w:rsidR="00FA4AE8" w:rsidRPr="002D17B8">
          <w:rPr>
            <w:rStyle w:val="Hyperlink"/>
          </w:rPr>
          <w:t>cyril.pernet@ed.ac.uk</w:t>
        </w:r>
      </w:hyperlink>
    </w:p>
    <w:p w:rsidR="00FA4AE8" w:rsidRPr="00FA4AE8" w:rsidRDefault="00FA4AE8" w:rsidP="00FA4AE8">
      <w:pPr>
        <w:jc w:val="center"/>
        <w:rPr>
          <w:b/>
        </w:rPr>
      </w:pPr>
    </w:p>
    <w:p w:rsidR="00A13C85" w:rsidRPr="00B05941" w:rsidRDefault="00A13C85" w:rsidP="00B05941">
      <w:pPr>
        <w:pStyle w:val="Heading1"/>
      </w:pPr>
      <w:r w:rsidRPr="00B05941">
        <w:t xml:space="preserve">Repeated measures ANOVA using </w:t>
      </w:r>
      <w:proofErr w:type="spellStart"/>
      <w:r w:rsidRPr="00B05941">
        <w:t>limo_rep_ANOVA</w:t>
      </w:r>
      <w:proofErr w:type="spellEnd"/>
    </w:p>
    <w:p w:rsidR="00A13C85" w:rsidRDefault="00A13C85" w:rsidP="00A13C85">
      <w:pPr>
        <w:spacing w:after="0" w:line="240" w:lineRule="auto"/>
        <w:jc w:val="both"/>
      </w:pPr>
      <w:proofErr w:type="spellStart"/>
      <w:r>
        <w:t>limo_rep_ANOVA.m</w:t>
      </w:r>
      <w:proofErr w:type="spellEnd"/>
      <w:r>
        <w:t xml:space="preserve"> computes repeated measures ANOVAs. Unlike standard ANOVAs, we use a   multivariate framework which accounts for the correlation across measures. One advantage of this approach is that one does not have to account for </w:t>
      </w:r>
      <w:proofErr w:type="spellStart"/>
      <w:r>
        <w:t>sphericity</w:t>
      </w:r>
      <w:proofErr w:type="spellEnd"/>
      <w:r>
        <w:t xml:space="preserve"> and </w:t>
      </w:r>
      <w:r w:rsidR="00B05941">
        <w:t xml:space="preserve">it is therefore </w:t>
      </w:r>
      <w:r w:rsidR="00FA4AE8">
        <w:t xml:space="preserve">more powerful in the </w:t>
      </w:r>
      <w:proofErr w:type="spellStart"/>
      <w:r w:rsidR="00FA4AE8">
        <w:t>heteroscedastic</w:t>
      </w:r>
      <w:proofErr w:type="spellEnd"/>
      <w:r w:rsidR="00FA4AE8">
        <w:t xml:space="preserve"> case</w:t>
      </w:r>
      <w:r>
        <w:t xml:space="preserve">. In short we either run a </w:t>
      </w:r>
      <w:proofErr w:type="spellStart"/>
      <w:r>
        <w:t>Hotelling</w:t>
      </w:r>
      <w:proofErr w:type="spellEnd"/>
      <w:r>
        <w:t xml:space="preserve"> T2 on the repeated measures or a </w:t>
      </w:r>
      <w:proofErr w:type="gramStart"/>
      <w:r>
        <w:t>MANOVA</w:t>
      </w:r>
      <w:r w:rsidR="00FA4AE8">
        <w:t>,</w:t>
      </w:r>
      <w:r>
        <w:t xml:space="preserve"> that</w:t>
      </w:r>
      <w:proofErr w:type="gramEnd"/>
      <w:r>
        <w:t xml:space="preserve"> is a generalized T2</w:t>
      </w:r>
      <w:r w:rsidR="00FA4AE8">
        <w:t>,</w:t>
      </w:r>
      <w:r>
        <w:t xml:space="preserve"> on transformed data. The code implements equations described in: </w:t>
      </w:r>
      <w:proofErr w:type="spellStart"/>
      <w:r>
        <w:t>Rencher</w:t>
      </w:r>
      <w:proofErr w:type="spellEnd"/>
      <w:r>
        <w:t xml:space="preserve"> (2002) Methods of multivariate analysis</w:t>
      </w:r>
      <w:r w:rsidR="00FA4AE8">
        <w:t>.</w:t>
      </w:r>
      <w:r>
        <w:t xml:space="preserve"> </w:t>
      </w:r>
      <w:proofErr w:type="gramStart"/>
      <w:r>
        <w:t>John Wiley</w:t>
      </w:r>
      <w:r w:rsidR="00FA4AE8">
        <w:t xml:space="preserve"> Eds</w:t>
      </w:r>
      <w:r>
        <w:t>.</w:t>
      </w:r>
      <w:proofErr w:type="gramEnd"/>
      <w:r>
        <w:t xml:space="preserve"> </w:t>
      </w:r>
    </w:p>
    <w:p w:rsidR="00A13C85" w:rsidRDefault="00A13C85" w:rsidP="00A13C85">
      <w:pPr>
        <w:spacing w:after="0" w:line="240" w:lineRule="auto"/>
        <w:jc w:val="both"/>
      </w:pPr>
    </w:p>
    <w:p w:rsidR="00FA4AE8" w:rsidRDefault="00A13C85" w:rsidP="00A13C85">
      <w:pPr>
        <w:spacing w:after="0" w:line="240" w:lineRule="auto"/>
        <w:jc w:val="both"/>
      </w:pPr>
      <w:proofErr w:type="spellStart"/>
      <w:r>
        <w:t>limo_robust_rep_ANOVA.m</w:t>
      </w:r>
      <w:proofErr w:type="spellEnd"/>
      <w:r>
        <w:t xml:space="preserve"> replicates computations of </w:t>
      </w:r>
      <w:proofErr w:type="spellStart"/>
      <w:r>
        <w:t>limo_rep_ANOVA</w:t>
      </w:r>
      <w:proofErr w:type="spellEnd"/>
      <w:r>
        <w:t xml:space="preserve"> using variations on the code to accommodate </w:t>
      </w:r>
      <w:proofErr w:type="spellStart"/>
      <w:r>
        <w:t>winsorized</w:t>
      </w:r>
      <w:proofErr w:type="spellEnd"/>
      <w:r>
        <w:t xml:space="preserve"> variances and trimmed data. To test those functions, simulated data were created and outputs from SPSS are compared to </w:t>
      </w:r>
      <w:r w:rsidR="00B05941">
        <w:t>our functions</w:t>
      </w:r>
      <w:r>
        <w:t xml:space="preserve">. </w:t>
      </w:r>
    </w:p>
    <w:p w:rsidR="00B05941" w:rsidRPr="00B05941" w:rsidRDefault="00B05941" w:rsidP="00B05941">
      <w:pPr>
        <w:pStyle w:val="Heading2"/>
      </w:pPr>
      <w:r w:rsidRPr="00B05941">
        <w:t>Code validation</w:t>
      </w:r>
    </w:p>
    <w:p w:rsidR="00FA4AE8" w:rsidRDefault="00FA4AE8" w:rsidP="00B05941">
      <w:pPr>
        <w:pStyle w:val="Heading3"/>
      </w:pPr>
      <w:r>
        <w:t>Case 1: 1 factor</w:t>
      </w:r>
    </w:p>
    <w:p w:rsidR="00FA4AE8" w:rsidRDefault="00FA4AE8" w:rsidP="00A13C85">
      <w:pPr>
        <w:spacing w:after="0" w:line="240" w:lineRule="auto"/>
        <w:jc w:val="both"/>
      </w:pPr>
    </w:p>
    <w:p w:rsidR="00FA4AE8" w:rsidRDefault="00B05941" w:rsidP="00A13C85">
      <w:pPr>
        <w:spacing w:after="0" w:line="240" w:lineRule="auto"/>
        <w:jc w:val="both"/>
      </w:pPr>
      <w:r>
        <w:t>1 factor with 3 levels – data follow a multivariate normal distribution.</w:t>
      </w:r>
    </w:p>
    <w:p w:rsidR="00B05941" w:rsidRDefault="00B05941" w:rsidP="00A13C85">
      <w:pPr>
        <w:spacing w:after="0" w:line="240" w:lineRule="auto"/>
        <w:jc w:val="both"/>
      </w:pPr>
    </w:p>
    <w:p w:rsidR="00FA4AE8" w:rsidRDefault="00FA4AE8" w:rsidP="00FA4AE8">
      <w:pPr>
        <w:pStyle w:val="Heading2"/>
      </w:pPr>
      <w:r>
        <w:t>Case 2: several factors</w:t>
      </w:r>
    </w:p>
    <w:p w:rsidR="00FA4AE8" w:rsidRDefault="00FA4AE8" w:rsidP="00A13C85">
      <w:pPr>
        <w:spacing w:after="0" w:line="240" w:lineRule="auto"/>
        <w:jc w:val="both"/>
      </w:pPr>
    </w:p>
    <w:p w:rsidR="00FA4AE8" w:rsidRDefault="00FA4AE8" w:rsidP="00A13C85">
      <w:pPr>
        <w:spacing w:after="0" w:line="240" w:lineRule="auto"/>
        <w:jc w:val="both"/>
      </w:pPr>
    </w:p>
    <w:p w:rsidR="00FA4AE8" w:rsidRDefault="00FA4AE8" w:rsidP="00FA4AE8">
      <w:pPr>
        <w:pStyle w:val="Heading2"/>
      </w:pPr>
      <w:r>
        <w:t>Case 3: groups * 1 factor</w:t>
      </w:r>
    </w:p>
    <w:p w:rsidR="00FA4AE8" w:rsidRDefault="00FA4AE8" w:rsidP="00A13C85">
      <w:pPr>
        <w:spacing w:after="0" w:line="240" w:lineRule="auto"/>
        <w:jc w:val="both"/>
      </w:pPr>
    </w:p>
    <w:p w:rsidR="00FA4AE8" w:rsidRDefault="00FA4AE8" w:rsidP="00A13C85">
      <w:pPr>
        <w:spacing w:after="0" w:line="240" w:lineRule="auto"/>
        <w:jc w:val="both"/>
      </w:pPr>
    </w:p>
    <w:p w:rsidR="00FA4AE8" w:rsidRDefault="00FA4AE8" w:rsidP="00FA4AE8">
      <w:pPr>
        <w:pStyle w:val="Heading2"/>
      </w:pPr>
      <w:r>
        <w:t>Case 4: groups * several factors</w:t>
      </w:r>
    </w:p>
    <w:p w:rsidR="00FA4AE8" w:rsidRDefault="00FA4AE8" w:rsidP="00A13C85">
      <w:pPr>
        <w:spacing w:after="0" w:line="240" w:lineRule="auto"/>
        <w:jc w:val="both"/>
      </w:pPr>
    </w:p>
    <w:p w:rsidR="00FA4AE8" w:rsidRDefault="00FA4AE8" w:rsidP="00A13C85">
      <w:pPr>
        <w:spacing w:after="0" w:line="240" w:lineRule="auto"/>
        <w:jc w:val="both"/>
      </w:pPr>
    </w:p>
    <w:p w:rsidR="00A13C85" w:rsidRDefault="00A13C85" w:rsidP="00A13C85">
      <w:pPr>
        <w:spacing w:after="0" w:line="240" w:lineRule="auto"/>
        <w:jc w:val="both"/>
      </w:pPr>
    </w:p>
    <w:p w:rsidR="00A13C85" w:rsidRDefault="00A13C85" w:rsidP="00A13C8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Type 1 error rate</w:t>
      </w:r>
    </w:p>
    <w:p w:rsidR="00A13C85" w:rsidRDefault="00A13C85" w:rsidP="00A13C85">
      <w:pPr>
        <w:spacing w:after="0" w:line="240" w:lineRule="auto"/>
        <w:jc w:val="both"/>
      </w:pPr>
    </w:p>
    <w:p w:rsidR="00A13C85" w:rsidRDefault="00A13C85" w:rsidP="00A13C85">
      <w:pPr>
        <w:spacing w:after="0" w:line="240" w:lineRule="auto"/>
        <w:jc w:val="both"/>
      </w:pPr>
      <w:r>
        <w:t xml:space="preserve">The same data as in (1) were used to estimate the type 1 error. In each case data were generated N times and </w:t>
      </w:r>
      <w:proofErr w:type="spellStart"/>
      <w:r>
        <w:t>centered</w:t>
      </w:r>
      <w:proofErr w:type="spellEnd"/>
      <w:r>
        <w:t>. The average number of positive results is the type 1 error rate</w:t>
      </w:r>
    </w:p>
    <w:p w:rsidR="00FA4AE8" w:rsidRDefault="00FA4AE8" w:rsidP="00A13C85">
      <w:pPr>
        <w:spacing w:after="0" w:line="240" w:lineRule="auto"/>
        <w:jc w:val="both"/>
      </w:pPr>
    </w:p>
    <w:p w:rsidR="00FA4AE8" w:rsidRDefault="00FA4AE8" w:rsidP="00FA4AE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Efficacy</w:t>
      </w:r>
    </w:p>
    <w:p w:rsidR="00FA4AE8" w:rsidRDefault="00FA4AE8" w:rsidP="00FA4AE8">
      <w:pPr>
        <w:spacing w:after="0" w:line="240" w:lineRule="auto"/>
        <w:jc w:val="both"/>
      </w:pPr>
    </w:p>
    <w:p w:rsidR="00FA4AE8" w:rsidRDefault="00FA4AE8" w:rsidP="00FA4AE8">
      <w:pPr>
        <w:spacing w:after="0" w:line="240" w:lineRule="auto"/>
        <w:jc w:val="both"/>
      </w:pPr>
      <w:r>
        <w:t xml:space="preserve">The goal here is not to estimate the power of </w:t>
      </w:r>
      <w:proofErr w:type="spellStart"/>
      <w:r>
        <w:t>limo_robust_rep_ANOVA.m</w:t>
      </w:r>
      <w:proofErr w:type="spellEnd"/>
      <w:r>
        <w:t xml:space="preserve"> but to establish </w:t>
      </w:r>
      <w:proofErr w:type="spellStart"/>
      <w:r>
        <w:t>it’s</w:t>
      </w:r>
      <w:proofErr w:type="spellEnd"/>
      <w:r>
        <w:t xml:space="preserve"> efficacy against </w:t>
      </w:r>
      <w:proofErr w:type="spellStart"/>
      <w:r>
        <w:t>limo_rep_ANOVA.m</w:t>
      </w:r>
      <w:proofErr w:type="spellEnd"/>
      <w:r>
        <w:t>. The same data as in (1) were generated and the two codes compared, that is testing 0% vs. 20% trimming. In a second test, a few outliers were added and the 2 codes compared again.</w:t>
      </w:r>
    </w:p>
    <w:p w:rsidR="00A13C85" w:rsidRDefault="00A13C85" w:rsidP="00A13C85">
      <w:pPr>
        <w:spacing w:after="0" w:line="240" w:lineRule="auto"/>
        <w:jc w:val="both"/>
      </w:pPr>
    </w:p>
    <w:p w:rsidR="00A13C85" w:rsidRDefault="00FA4AE8" w:rsidP="00A13C85">
      <w:pPr>
        <w:spacing w:after="0" w:line="240" w:lineRule="auto"/>
        <w:jc w:val="both"/>
      </w:pPr>
      <w:r>
        <w:t xml:space="preserve"> </w:t>
      </w:r>
    </w:p>
    <w:sectPr w:rsidR="00A13C85" w:rsidSect="008F1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F7EBB"/>
    <w:multiLevelType w:val="hybridMultilevel"/>
    <w:tmpl w:val="1D525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proofState w:spelling="clean" w:grammar="clean"/>
  <w:defaultTabStop w:val="720"/>
  <w:characterSpacingControl w:val="doNotCompress"/>
  <w:compat/>
  <w:rsids>
    <w:rsidRoot w:val="00A13C85"/>
    <w:rsid w:val="006721C6"/>
    <w:rsid w:val="006F68F1"/>
    <w:rsid w:val="008F1DE5"/>
    <w:rsid w:val="00A13C85"/>
    <w:rsid w:val="00B039DD"/>
    <w:rsid w:val="00B05941"/>
    <w:rsid w:val="00FA4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DE5"/>
  </w:style>
  <w:style w:type="paragraph" w:styleId="Heading1">
    <w:name w:val="heading 1"/>
    <w:basedOn w:val="Normal"/>
    <w:next w:val="Normal"/>
    <w:link w:val="Heading1Char"/>
    <w:uiPriority w:val="9"/>
    <w:qFormat/>
    <w:rsid w:val="00FA4A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9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AE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4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4A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94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yril.pernet@ed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4</cp:revision>
  <dcterms:created xsi:type="dcterms:W3CDTF">2013-06-12T17:24:00Z</dcterms:created>
  <dcterms:modified xsi:type="dcterms:W3CDTF">2014-05-26T16:02:00Z</dcterms:modified>
</cp:coreProperties>
</file>