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Surveillance / SLAM / Video Streaming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6"/>
          <w:szCs w:val="36"/>
        </w:rPr>
        <w:t xml:space="preserve">Supplementary Design Document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666666"/>
          <w:sz w:val="28"/>
          <w:szCs w:val="28"/>
        </w:rPr>
        <w:t xml:space="preserve">Sub-document to Unified SDD v1.5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문서번호 SAN-SDD-SUR-001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v1.5</w:t>
      </w:r>
    </w:p>
    <w:p>
      <w:pPr>
        <w:spacing w:after="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2"/>
          <w:szCs w:val="22"/>
        </w:rPr>
        <w:t xml:space="preserve">㈜스카이오토넷 / 군집제어형 소형 전술로봇 사업단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SAN-SDD-SUR-001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Supplementary SDD (sub to Unified SDD)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Preceding Docs</w:t>
            </w:r>
          </w:p>
        </w:tc>
        <w:tc>
          <w:tcPr>
            <w:tcW w:type="dxa" w:w="6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SAN-SDD-SWARM-001 v1.5, SAN-IDS-CMD-001 v1.5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Changes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v1.0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release. 4 design changes specified.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Cover classification table updated (author/schedule removed).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v1.2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PM decisions D1~D7 + A1~A5 applied: (D1) Squadron Follower loss (8 -&gt; 7) (Leader S1 + Hub UGV S2 + Followers S3-S8 = 6 followers); (D2) Leader succession deputy_chain = [2, 3, 4, 5, 6, 7, 8], Hub UGV(S2) is priority 1; (D3) CycloneDDS NIC binding specified; (D7) AI inference Phase 1 RK3588 / PoC Hailo M.2; Section 3 sector distribution table updated for 8 robots, Section 4 Hub UGV S2 specified.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v1.3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Cost Map + SLAM 5s + LTE Redundancy: (1) §5 SLAM aggregation period **5s** (v1.3) -&gt; **5 sec**; (2) §4 Robosense E1 VFOV **25° -&gt; 90°** correction; (3) UGV spec table (1300x850mm, 12km/h, slope 30°, obstacle 235mm, ditch 220mm); (4) LTE redundancy — Follower S3 LTE backup activates on Hub LTE failure.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v1.4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Deputy UGV pre-designation reflected: (1) Section 5 SLAM aggregation — Deputy UGV (S3) takes over on Hub UGV failure; (2) Deputy UGV spec is identical to Hub UGV (dual SBC + LTE).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v1.5</w:t>
            </w:r>
          </w:p>
        </w:tc>
        <w:tc>
          <w:tcPr>
            <w:tcW w:type="dxa" w:w="8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DCN-2026-001 applied (2026-05-12): (1) Sub-document reference updated to SAN-SDD-SWARM-001 v1.5; (2) §3.2 added explanatory note for Deputy UGV (S3) shadow surveillance behavior (covers rear 180° as Hub-takeover standby); (3) Body "9-robot" / "9 robots" references corrected to "8-robot" / "8 robots" (SAN_SwarmOperation_Integrated v1.0 deprecation residual); (4) Related Docs version pins v1.4 / v1.1 → v1.5 throughout.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Overview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1.1 Document Position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Supplementary SDD is a sub-document of SAN-SDD-SWARM-001 v1.5 (Unified SDD), specifying the following four design decisions formally: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8-robot 360° surveillance distribution — Leader assigns each follower a front-180° area and Hub UGV takes the rear 180°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Pan-tilt low-speed sweep during driving — active 360° coverage while moving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dual SBC architecture — split between SLAM fusion SBC and Comm/Video SBC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SLAM collection period change (1 Hz → **5s** (v1.3)) and video streaming GStreamer UDP/SRT adoption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1.2 Change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Previous (v1.0)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This Document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Surveillance distribution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 specified (forward-only recon)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Dynamic Leader-driven 360° share (10s)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Pan-tilt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when tracking target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Slow sweep while driving (30°/sec)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SBC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RK3588J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Dual SBC (SLAM + Comm/Video split)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 collection period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-&gt; Hub 1 Hz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Aggregated bundle every **5s** (v1.3)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Video streaming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Protocol unspecified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GStreamer UDP/SRT, Android pull mode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1.3 KPP Impact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**Real-time video ≤ 200ms** — GStreamer SRT live latency=120ms tune achieves target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**Target classification ≥ 90%** — Active Pan-tilt sweep minimizes blind spots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**Swarm comm latency ≤ 150ms** — Relaxed SLAM period frees bandwidth headroom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Camera Surveillance Area Definition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Camera HFOV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Zoom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HFOV (Day)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HFOV (Thermal)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Surveillance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Wide sweep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1x (Wide)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~24°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POI track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3-5x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~12-20°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~5-8°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 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10-15x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~4-6°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~1.5-2.5°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Engagement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Precision aim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20-30x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~2-3°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~0.8-1.2°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Unless otherwise specified, Surveillance Mode (Wide, HFOV 60°) is the default. For wide-area surveillance, 60° HFOV provides ≥ 30° overlap between adjacent followers.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Leader (Go2) Fixed Surveillance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Direction: Forward 60° (heading-aligned)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Range: ±30° (30° each side of heading)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Zoom: 1x Wide (HFOV 60°) fixed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Data: Real-time video to Hub UGV (optional broadcast)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Leader's surveillance area auto-tracks heading. Leader focuses on 1s prediction computation and recon, so low camera autonomy simplifies system complexity.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Follower Pan-tilt Dynamic Surveillance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2.3.1 Pan-tilt Operation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Pan Motion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Tilt Motion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Transition Trigger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Reciprocating in sector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Horizon-based -5° to +10°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Default while driving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 commanded direction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Hold commanded angle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command or operator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Auto-follow target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Auto-follow target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detection or threat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Engage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 lock-on + lead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 lock-on + lead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Just before Confirm Fire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2.3.2 Sweep Rotation Speed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ω_sweep = (sector_width - HFOV) × 2 / period
    Example: sector_width = 90°, HFOV = 60°, period = 6s
             ω_sweep = (90 - 60) × 2 / 6 = 10°/sec
    Example: sector_width = 180°, HFOV = 60°, period = 8s
             ω_sweep = (180 - 60) × 2 / 8 = 30°/sec
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Standard sweep speed 30°/sec. On threat detection, immediate switch to Track mode for target lock-on. Night thermal mode uses half speed (15°/sec) due to narrower HFOV (~24°).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2.3.3 Pan-tilt Stabilization During Driving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Vehicle vibration on pan-tilt video is absorbed by gimbal stabilization. The RCWS gimbal includes active IMU-based stabilization meeting the 0.05° tracking error KPP. Sweep mode is area scanning (not target tracking), tolerating wider vibration than Track mode.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2.4 Hub UGV Surveillance Area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Pan range: heading +90° to +270° (rear 180°)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Sweep speed: 30°/sec (8s period)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Threat detected: immediate Track mode + position broadcast to nearby followers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Surveillance Area Distribution Policy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9-Robot 360° Distribution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Robot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Primary Mode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 (Go2)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 0° ±30°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Fixed (front)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Recon + path clearance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Rear ±90° (180°)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 30°/sec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 rear surveillance + comm/SLAM hub + Leader succession priority 1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 (Follower)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Front-left -80° to -30°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Front-left surveillance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F2 (Follower)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Front-right +30° to +80°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Front-right surveillance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F3 (Follower)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 flank -130° to -80°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 flank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F4 (Follower)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Right flank +80° to +130°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Right flank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F5 (Follower)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 rear -180° to -130°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 rear flank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F6 (Follower)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Right rear +130° to +180°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Sweep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Right rear flank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Front 180° Distribution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Robot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Sector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Center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Primary Direction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Leader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-30° to +30°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0° (front)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 60°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+90° to -90° (wrap)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180° (rear)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Rear 180° sweep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-80° to -30°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-55° (front-left)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Front-left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+30° to +80°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+55° (front-right)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Front-right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-130° to -80°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-105° (left flank)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 flank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F4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+80° to +130°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+105° (right flank)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Right flank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F5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S7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-180° to -130°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-155° (left rear)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Left rear flank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F6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S8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+130° to +180°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+155° (right rear)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Right rear flank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follower's assigned sector is 60° wide and camera HFOV is 60°, so sweep can degenerate to fixed gaze. For active gimbal operation, sectors are usually allocated slightly wider (80-90°) with 30°/sec sweep.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★ v1.5 Deputy UGV (S3) Shadow Coverage Note (DCN-2026-001 D-001):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Deputy UGV (S3) is positioned in the same column as Hub UGV (S2) with a small longitudinal offset (~3 m behind Hub). S3 operates the same camera/Pan-tilt and Robosense E1 LiDAR as Hub but its surveillance sector is also Rear 180° in "shadow mode": S3 covers the same arc as Hub UGV but with phase-offset sweep (starts at +90° when Hub is at -90°) to maximize revisit rate of the rear arc. On Hub failure, Deputy seamlessly assumes the full Rear 180° sector with no re-tasking delay (validated in TST S18-3, ≤ 7 s full takeover).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3.3 Hub UGV Rear 180° Coverage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Pan range: chassis heading +90° to -90° (rear hemisphere)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Sweep speed: 30°/sec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Sweep period: ~8s (180° + 60° HFOV round trip)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Threat detected: Track mode + cross-cue with F6, F7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Rear surveillance counters ambush and flanking infiltration. Combination of Hub's central-rear position and 360° pan-tilt capability ensures rear security.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3.4 Periodic Refresh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Refresh Period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Refresh Scope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Periodic refresh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Recompute all follower sectors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Formation change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Immediate (post-transition)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 reassign for new formation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lost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Immediate (post-reform)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Redistribute 360° among remaining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Threat detected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Immediate (while present)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Priority assign to threat-side followers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 command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immediate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Concentrate/disperse over specific area</w:t>
            </w:r>
          </w:p>
        </w:tc>
      </w:tr>
    </w:tbl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10s period rationale: (1) Longer than sweep period (~8s), avoiding mid-sweep sector changes, (2) Fast enough for formation drift, (3) Negligible comm load (35 B/s for 7 followers). Adjustable 5-30s by PM.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3.5 Dynamic Adaptation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3.5.1 Threat Sector Focus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When RF scanner or any follower detects a threat, Leader reassigns 2-3 closest followers to the same threat sector. Yields (1) higher detection probability, (2) better cross-cueing accuracy, (3) faster engagement.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3.5.2 Gap Filling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follower loss (comm loss, power loss), remaining followers redistribute sectors automatically. 9 → 8 transition increases average sector width 30° → 35.7°, full coverage guaranteed.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3.5.3 Recon vs Defense Mode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Offensive mode (assault): narrow front sectors (15-20°/follower), wide rear. Defense mode (point defense): balanced (45°/follower) front-rear.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Hub UGV Dual SBC Architecture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Dual SBC Rationale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(robot_id = S2) used a single RK3588J SBC in v1.0. The following v1.1 concurrent requirements clearly exceed single-SBC capacity: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8-robot SLAM data fusion (multirobot_map_merge + g2o)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Wi-Fi 6 Mesh routing oversight (OpenWrt batman-adv)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Military LTE gateway (mwan3)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Video stream forwarding (GStreamer SRT/UDP)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DDS Security encrypt/decrypt (AES-256-GCM)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360° surveillance dispatch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→ RK3588J would exceed 90% utilization causing latency spike, packet drop, SLAM delays. Solution: deploy two SBCs to split workload.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4.2 Dual SBC Role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SBC #1 (SLAM)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SBC #2 (Comm/Video)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RK3588J or Jetson Orin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RK3588J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Memory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GB LPDDR5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GB LPDDR5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256 GB NVMe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128 GB NVMe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Primary task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 aggregated fusion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Wi-Fi6 Mesh + LTE gateway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Secondary task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map broadcast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GStreamer SRT/UDP forwarding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Processes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slam_toolbox, multirobot_map_merge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DDS, GStreamer, OpenVPN/IPsec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Internal GbE (direct to SBC#2)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Wi-Fi 6 (ext) + LTE modem + Internal GbE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 battery 12V rail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Main battery 12V rail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Cooling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Independent heatsink + fan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Independent heatsink + fan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4.3 SBC Interconnect Bus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+-----------------------------------------------------+
    |            Hub UGV (internal layout)                |
    |                                                       |
    |  +--------------+ GbE    +--------------+            |
    |  |   SBC #1     |&lt;------&gt;|   SBC #2     |            |
    |  |   (SLAM)     |        |  (Comm/Video)|            |
    |  |              |        |              |            |
    |  | ROS2 nodes:  |        | ROS2 nodes:  |            |
    |  | - slam_fuse  |        | - mesh_mon   |            |
    |  | - map_pub    |        | - lte_gw     |            |
    |  |              |        | - gst_relay  |            |
    |  +--------------+        +--------------+            |
    |                              |                        |
    |                              v                        |
    |  Wi-Fi 6 Mesh --- LTE --- Other Robots / Operator     |
    +-----------------------------------------------------+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4.4 SBC Failure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Failure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Behavior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Mission Impact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SBC #1 (SLAM) failed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Aggregated SLAM suspended, each follower runs local SLAM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Mission continues (no global map)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SBC #2 (Comm) failed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Other Wi-Fi6 mesh robots assist routing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Mission pause or SBC reboot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SBCs nominal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functions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Full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SLAM Aggregated Collection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Period Change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v1.0 (1 Hz)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v1.1 (5s aggregated (v1.3))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 load (8 robots)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90-360 KB/s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1-3 KB/s (1/100 reduction)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SBC #1 load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Continuous 100% busy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Periodic 10-20% busy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map refresh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1s (excessive)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**5s** (v1.3) (sufficient)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 avoidance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map dependent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 SLAM/Nav2 (proper)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Bandwidth headroom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Adequate for 1s prediction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SLAM Data Flow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[Each Follower] Local SLAM (slam_toolbox, 1Hz local)
          |
          | Every **5s** (v1.3) send aggregated occupancy grid delta (SLAMLocalDelta)
          v
    [Hub SBC #1] multirobot_map_merge
          | - feature-based merge (ORB/RANSAC)
          | - pose-graph optimization (g2o)
          v
    [Hub SBC #1] maintains global merged map
          |
          | Every **5s** (v1.3) broadcast (SLAMAggregatedMap, or delta only)
          v
    [All Robots] Nav2 cost map static layer update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Dynamic Period Adjustment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Operational Situation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Wide-area recon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Slow-changing terrain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General (default)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Balanced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Urban/indoor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Complex terrain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After formation change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Immediate (1x)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Re-align with new formation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Heavy obstacles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10s temp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5.4 Comm Load Verification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 aggregated bundle in 8-robot squadron: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Occupancy grid (100×100m, 0.1m resolution) = 1000 × 1000 cells = ~1 MB raw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PNG compression: ~50-200 KB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 robots concurrent 30s: avg 30 KB/s, worst 60 KB/s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Wi-Fi 6 Mesh capacity (12.5-37.5 MB/s) used &lt; 1%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5.5 Local vs Global SLAM Role Separation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Local (each robot)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Global (Hub aggregated)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Update rate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Hz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**5s** (v1.3)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Real-time avoidance, Nav2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Long-term recon, global planner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Coverage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~30m around robot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Hundreds of meters - km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robot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UGV SBC #1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Loss impact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Reduced avoidance capability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Mission planning info loss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Video Streaming — GStreamer UDP/SRT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6.1 Background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v1.0 only specified "LTE backhaul, BEST_EFFORT". v1.1 confirms: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Encoder: H.265 (default) / H.264 (compatibility)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Container: MPEG-TS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Protocol: SRT (operator) / UDP (inter-robot)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Pipeline: GStreamer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Trigger: Android APP request (Pull mode)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6.2 SRT vs UDP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UDP (Plain)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SRT (adopted, operator)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Latency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Lowest (~50ms)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200-500ms (buffer)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Packet loss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 (glitches)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Auto-retransmit (ARQ)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Separate impl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Built-in AES-128/256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Bandwidth adapt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Dynamic bitrate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Firewall traversal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Difficult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Easy (1 port)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Inter-robot light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Operator screen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KPP 200ms met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 with live latency=120ms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6.3 GStreamer Pipelines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6.3.1 Sender (Follower or Hub) — H.265 + SRT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gst-launch-1.0 -v \
        v4l2src device=/dev/video0 \
        ! video/x-raw,width=1920,height=1080,framerate=30/1 \
        ! x265enc bitrate=2000 tune=zerolatency speed-preset=ultrafast \
        ! h265parse \
        ! mpegtsmux \
        ! srtsink uri="srt://&lt;operator_ip&gt;:8888?mode=caller&amp;latency=120&amp;passphrase=..."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6.3.2 UDP Variant (inter-robot)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gst-launch-1.0 -v \
        v4l2src device=/dev/video0 \
        ! video/x-raw,width=640,height=480,framerate=15/1 \
        ! x264enc bitrate=500 tune=zerolatency \
        ! h264parse \
        ! mpegtsmux \
        ! udpsink host=&lt;hub_ip&gt; port=5000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6.3.3 Hub Relay (Forwarding)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gst-launch-1.0 -v \
        udpsrc port=5000 caps="application/x-rtp" \
        ! rtpmp2tdepay \
        ! tsdemux \
        ! srtsink uri="srt://&lt;operator_ip&gt;:8888?mode=caller&amp;latency=120"
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6.3.4 Receiver (Android APP)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// Android (ExoPlayer)
    val srtUri = Uri.parse("srt://&lt;robot_ip&gt;:8888?mode=listener&amp;latency=120")
    val source = ProgressiveMediaSource.Factory(dataSourceFactory)
        .createMediaSource(MediaItem.fromUri(srtUri))
    exoPlayer.setMediaSource(source)
    exoPlayer.prepare()
    exoPlayer.playWhenReady = true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6.4 Video Request Flow (Pull mode)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[Android APP]                [Hub UGV]              [Target Follower]
         |                          |                        |
         | 1. VideoStreamRequest    |                        |
         -------------------------&gt;|                        |
         | {target_id, srt, h265}   |                        |
         |                          | 2. start_stream cmd    |
         |                          -----------------------&gt;|
         |                          |                        |
         |                          | 3. SRT stream (forward)| stream start
         |                          |&lt;-----------------------
         | 4. VideoStreamHandle     |                        |
         |&lt;-------------------------                        |
         | {srt_uri, key}           |                        |
         |                          |                        |
         | 5. SRT receive &amp; decode  |                        |
         |&lt;================================================&lt;| (relay)
         |                          |                        |
         | 6. VideoStreamStop       |                        |
         -------------------------&gt;| 7. stop_stream         |
         |                          -----------------------&gt;| stream stop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6.5 Bitrate and Quality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Bitrate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1920x1080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fps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3-5 Mbps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Detailed recon, target ID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FHD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1280x720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fps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1.5-2 Mbps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General (default)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640x480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 fps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300-500 Kbps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Comm-constrained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Thumbnail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320x240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 fps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 Kbps</w:t>
            </w:r>
          </w:p>
        </w:tc>
        <w:tc>
          <w:tcPr>
            <w:tcW w:type="dxa" w:w="18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Multi-screen monitoring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6.6 Security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SRT built-in AES-128 (performance-balanced)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Passphrase: per-mission auto-issuance (DDS Security key mgmt)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Hub-Operator segment: IPsec or OpenVPN tunnel</w:t>
      </w:r>
    </w:p>
    <w:p>
      <w:pPr>
        <w:pStyle w:val="ListParagraph"/>
        <w:numPr>
          <w:ilvl w:val="0"/>
          <w:numId w:val="3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Robot-Hub segment (LAN): WPA3 + DDS Security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Additional Message Definitions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Messages defined in this SDD are formally integrated in SAN-IDS-CMD-001 v1.1. This section summarizes.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SurveillanceSectorAssignment (new)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SurveillanceSectorAssignment {
        uint32  sequence              = 1;
        uint32  robot_id              = 2;
        float   sector_start_deg      = 3;
        float   sector_end_deg        = 4;
        uint32  valid_period_sec      = 5;
        string  priority              = 6;
        string  mode_hint             = 7;
        uint64  timestamp_ms          = 8;
    }
    // QoS: P1, RELIABLE, 10s period + event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PanTiltCommand (new)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PanTiltCommand {
        uint32  robot_id            = 1;
        float   target_pan_deg      = 2;
        float   target_tilt_deg     = 3;
        float   speed_dps           = 4;
        string  mode                = 5;
        float   sweep_range_deg     = 6;
        uint64  timestamp_ms        = 7;
    }
    // QoS: P1,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7.3 SLAMAggregatedMap (new)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SLAMAggregatedMap {
        bytes   occupancy_grid_png  = 1;
        Pose2D  origin              = 2;
        float   resolution_m        = 3;
        uint32  width_cells         = 4;
        uint32  height_cells         = 5;
        uint32  contributing_robots = 6;
        uint64  timestamp_ms        = 7;
    }
    // QoS: P2, RELIABLE, TRANSIENT_LOCAL, **5s** (v1.3)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7.4 SLAMLocalDelta (modified — replaces SLAMDelta)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SLAMLocalDelta {
        string  robot_id                  = 1;
        bytes   occupancy_grid_delta_png  = 2;
        Pose2D  origin                    = 3;
        float   resolution_m              = 4;
        uint64  coverage_start_ms         = 5;
        uint64  coverage_end_ms           = 6;
        uint64  timestamp_ms              = 7;
    }
    // QoS: P2, RELIABLE, **5s** (v1.3)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7.5 VideoStreamRequest (new)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VideoStreamRequest {
        uint32  target_robot_id  = 1;
        string  protocol         = 2;
        string  codec            = 3;
        string  quality          = 4;
        bool    encryption       = 5;
        string  action           = 6;
        uint64  timestamp_ms     = 7;
    }
    // QoS: P1, RELIABLE
</w:t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7.6 VideoStreamHandle (modified)</w:t>
      </w:r>
    </w:p>
    <w:p>
      <w:pPr>
        <w:shd w:fill="F4F4F4" w:val="clear"/>
        <w:spacing w:after="60" w:before="60" w:line="260"/>
      </w:pPr>
      <w:r>
        <w:rPr>
          <w:rFonts w:ascii="Consolas" w:cs="Consolas" w:eastAsia="Consolas" w:hAnsi="Consolas"/>
          <w:sz w:val="18"/>
          <w:szCs w:val="18"/>
        </w:rPr>
        <w:t xml:space="preserve">
    message VideoStreamHandle {
        uint32  target_robot_id     = 1;
        string  srt_uri             = 2;
        string  codec               = 3;
        string  quality             = 4;
        uint32  actual_bitrate_kbps = 5;
        string  passphrase          = 6;
        string  status              = 7;
        uint64  timestamp_ms        = 8;
    }
    // QoS: P1, RELIABLE
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8. Existing SDD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Unified SDD §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Existing Spec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§3 (Hub platform)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Single SBC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Changed to dual SBC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absorbed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§9 (SLAM/comm)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Follower -&gt; Hub 1 Hz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5s aggregated (v1.3)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v1.1 absorbed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§14 (Message)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 messages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 messages affected</w:t>
            </w:r>
          </w:p>
        </w:tc>
        <w:tc>
          <w:tcPr>
            <w:tcW w:type="dxa" w:w="2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IDS v1.1 absorbed</w:t>
            </w:r>
          </w:p>
        </w:tc>
      </w:tr>
    </w:tbl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8.1 TST Test Scenario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New ID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Verification Target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Environment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S15-1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8-robot 360° surveillance accuracy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S15-2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Pan-tilt sweep detection rate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S15-3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Hub SBC #1/#2 partial operation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W1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S15-4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SLAM 30/60s global map consistency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Gazebo W3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S15-5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GStreamer SRT 200ms latency KPP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(LTE)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S15-6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Multi-follower simultaneous video</w:t>
            </w:r>
          </w:p>
        </w:tc>
        <w:tc>
          <w:tcPr>
            <w:tcW w:type="dxa" w:w="31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robot (operator APP)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9. Conclusion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Supplementary SDD formally specifies the following four design decisions made in the SAN-SDD-SWARM-001 operational phase: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8-robot 360° surveillance distribution (Leader 10s period, Follower front 180°, Hub rear 180°)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Follower Pan-tilt dynamic sweep (30°/sec during driving)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Hub UGV dual SBC (SLAM-dedicated + Comm/Video-dedicated)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SLAM **5s** (v1.3) collection + GStreamer SRT video + Android pull</w:t>
      </w:r>
    </w:p>
    <w:p>
      <w:pPr>
        <w:spacing w:after="80" w:before="0" w:line="32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design improves operability and performance without changing v1.0 essence. Relaxing SLAM period frees bandwidth for 1s-prediction broadcast and video streaming.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SAN-SDD-SUR-001 v1.1 — Supplementary SDD (English)</dc:title>
  <dc:creator>Un-named</dc:creator>
  <dc:description>SAN-SDD-SUR-001 v1.1 — Supplementary SDD (English)</dc:description>
  <cp:lastModifiedBy>Un-named</cp:lastModifiedBy>
  <cp:revision>1</cp:revision>
  <dcterms:created xsi:type="dcterms:W3CDTF">2026-05-11T19:55:56.698Z</dcterms:created>
  <dcterms:modified xsi:type="dcterms:W3CDTF">2026-05-11T19:55:56.699Z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