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4F948" w14:textId="77777777" w:rsidR="00014D52" w:rsidRPr="00014D52" w:rsidRDefault="00014D52" w:rsidP="00014D52">
      <w:pPr>
        <w:rPr>
          <w:sz w:val="36"/>
          <w:szCs w:val="36"/>
        </w:rPr>
      </w:pPr>
      <w:r w:rsidRPr="00014D52">
        <w:rPr>
          <w:sz w:val="36"/>
          <w:szCs w:val="36"/>
        </w:rPr>
        <w:t>This dashboard presents a summary of CCMA (Commission for Conciliation, Mediation and Arbitration) cases for Randburg from 10/23/2009 to 10/15/2022. Here's a breakdown of the information displayed:</w:t>
      </w:r>
    </w:p>
    <w:p w14:paraId="31BD7E7D" w14:textId="77777777" w:rsidR="00014D52" w:rsidRPr="00014D52" w:rsidRDefault="00014D52" w:rsidP="00014D52">
      <w:pPr>
        <w:rPr>
          <w:sz w:val="36"/>
          <w:szCs w:val="36"/>
        </w:rPr>
      </w:pPr>
    </w:p>
    <w:p w14:paraId="3C4C27C2" w14:textId="77777777" w:rsidR="00014D52" w:rsidRPr="00014D52" w:rsidRDefault="00014D52" w:rsidP="00014D52">
      <w:pPr>
        <w:numPr>
          <w:ilvl w:val="0"/>
          <w:numId w:val="1"/>
        </w:numPr>
        <w:rPr>
          <w:sz w:val="36"/>
          <w:szCs w:val="36"/>
        </w:rPr>
      </w:pPr>
      <w:r w:rsidRPr="00014D52">
        <w:rPr>
          <w:sz w:val="36"/>
          <w:szCs w:val="36"/>
        </w:rPr>
        <w:t xml:space="preserve">Case Statistics: </w:t>
      </w:r>
    </w:p>
    <w:p w14:paraId="509E06D5" w14:textId="77777777" w:rsidR="00014D52" w:rsidRPr="00014D52" w:rsidRDefault="00014D52" w:rsidP="00014D52">
      <w:pPr>
        <w:numPr>
          <w:ilvl w:val="1"/>
          <w:numId w:val="1"/>
        </w:numPr>
        <w:rPr>
          <w:sz w:val="36"/>
          <w:szCs w:val="36"/>
        </w:rPr>
      </w:pPr>
      <w:r w:rsidRPr="00014D52">
        <w:rPr>
          <w:sz w:val="36"/>
          <w:szCs w:val="36"/>
        </w:rPr>
        <w:t>Total Cases: 4</w:t>
      </w:r>
    </w:p>
    <w:p w14:paraId="5978EC8C" w14:textId="77777777" w:rsidR="00014D52" w:rsidRPr="00014D52" w:rsidRDefault="00014D52" w:rsidP="00014D52">
      <w:pPr>
        <w:numPr>
          <w:ilvl w:val="1"/>
          <w:numId w:val="1"/>
        </w:numPr>
        <w:rPr>
          <w:sz w:val="36"/>
          <w:szCs w:val="36"/>
        </w:rPr>
      </w:pPr>
      <w:r w:rsidRPr="00014D52">
        <w:rPr>
          <w:sz w:val="36"/>
          <w:szCs w:val="36"/>
        </w:rPr>
        <w:t>Total Unresolved Cases: 0</w:t>
      </w:r>
    </w:p>
    <w:p w14:paraId="0F17A887" w14:textId="77777777" w:rsidR="00014D52" w:rsidRPr="00014D52" w:rsidRDefault="00014D52" w:rsidP="00014D52">
      <w:pPr>
        <w:numPr>
          <w:ilvl w:val="1"/>
          <w:numId w:val="1"/>
        </w:numPr>
        <w:rPr>
          <w:sz w:val="36"/>
          <w:szCs w:val="36"/>
        </w:rPr>
      </w:pPr>
      <w:r w:rsidRPr="00014D52">
        <w:rPr>
          <w:sz w:val="36"/>
          <w:szCs w:val="36"/>
        </w:rPr>
        <w:t>Case Dismissed: 3 (75%)</w:t>
      </w:r>
    </w:p>
    <w:p w14:paraId="19A90B94" w14:textId="77777777" w:rsidR="00014D52" w:rsidRPr="00014D52" w:rsidRDefault="00014D52" w:rsidP="00014D52">
      <w:pPr>
        <w:numPr>
          <w:ilvl w:val="1"/>
          <w:numId w:val="1"/>
        </w:numPr>
        <w:rPr>
          <w:sz w:val="36"/>
          <w:szCs w:val="36"/>
        </w:rPr>
      </w:pPr>
      <w:r w:rsidRPr="00014D52">
        <w:rPr>
          <w:sz w:val="36"/>
          <w:szCs w:val="36"/>
        </w:rPr>
        <w:t>Case Withdrawn: 1 (25%)</w:t>
      </w:r>
    </w:p>
    <w:p w14:paraId="052DD9A7" w14:textId="77777777" w:rsidR="00014D52" w:rsidRPr="00014D52" w:rsidRDefault="00014D52" w:rsidP="00014D52">
      <w:pPr>
        <w:numPr>
          <w:ilvl w:val="1"/>
          <w:numId w:val="1"/>
        </w:numPr>
        <w:rPr>
          <w:sz w:val="36"/>
          <w:szCs w:val="36"/>
        </w:rPr>
      </w:pPr>
      <w:r w:rsidRPr="00014D52">
        <w:rPr>
          <w:sz w:val="36"/>
          <w:szCs w:val="36"/>
        </w:rPr>
        <w:t>Compensation: 0</w:t>
      </w:r>
    </w:p>
    <w:p w14:paraId="37D77055" w14:textId="77777777" w:rsidR="00014D52" w:rsidRPr="00014D52" w:rsidRDefault="00014D52" w:rsidP="00014D52">
      <w:pPr>
        <w:ind w:left="1440"/>
        <w:rPr>
          <w:sz w:val="36"/>
          <w:szCs w:val="36"/>
        </w:rPr>
      </w:pPr>
    </w:p>
    <w:p w14:paraId="4B038793" w14:textId="77777777" w:rsidR="00014D52" w:rsidRPr="00014D52" w:rsidRDefault="00014D52" w:rsidP="00014D52">
      <w:pPr>
        <w:numPr>
          <w:ilvl w:val="0"/>
          <w:numId w:val="1"/>
        </w:numPr>
        <w:rPr>
          <w:sz w:val="36"/>
          <w:szCs w:val="36"/>
        </w:rPr>
      </w:pPr>
      <w:r w:rsidRPr="00014D52">
        <w:rPr>
          <w:sz w:val="36"/>
          <w:szCs w:val="36"/>
        </w:rPr>
        <w:t xml:space="preserve">Case Types: </w:t>
      </w:r>
    </w:p>
    <w:p w14:paraId="6174FD2C" w14:textId="77777777" w:rsidR="00014D52" w:rsidRPr="00014D52" w:rsidRDefault="00014D52" w:rsidP="00014D52">
      <w:pPr>
        <w:numPr>
          <w:ilvl w:val="1"/>
          <w:numId w:val="1"/>
        </w:numPr>
        <w:rPr>
          <w:sz w:val="36"/>
          <w:szCs w:val="36"/>
        </w:rPr>
      </w:pPr>
      <w:r w:rsidRPr="00014D52">
        <w:rPr>
          <w:sz w:val="36"/>
          <w:szCs w:val="36"/>
        </w:rPr>
        <w:t>Unfair Dismissal: 25%</w:t>
      </w:r>
    </w:p>
    <w:p w14:paraId="60217AF7" w14:textId="77777777" w:rsidR="00014D52" w:rsidRPr="00014D52" w:rsidRDefault="00014D52" w:rsidP="00014D52">
      <w:pPr>
        <w:numPr>
          <w:ilvl w:val="1"/>
          <w:numId w:val="1"/>
        </w:numPr>
        <w:rPr>
          <w:sz w:val="36"/>
          <w:szCs w:val="36"/>
        </w:rPr>
      </w:pPr>
      <w:r w:rsidRPr="00014D52">
        <w:rPr>
          <w:sz w:val="36"/>
          <w:szCs w:val="36"/>
        </w:rPr>
        <w:t>Unfair Conduct Promotion: 25%</w:t>
      </w:r>
    </w:p>
    <w:p w14:paraId="7F774AD7" w14:textId="77777777" w:rsidR="00014D52" w:rsidRPr="00014D52" w:rsidRDefault="00014D52" w:rsidP="00014D52">
      <w:pPr>
        <w:numPr>
          <w:ilvl w:val="1"/>
          <w:numId w:val="1"/>
        </w:numPr>
        <w:rPr>
          <w:sz w:val="36"/>
          <w:szCs w:val="36"/>
        </w:rPr>
      </w:pPr>
      <w:r w:rsidRPr="00014D52">
        <w:rPr>
          <w:sz w:val="36"/>
          <w:szCs w:val="36"/>
        </w:rPr>
        <w:t>Constructive Dismissal: 0%</w:t>
      </w:r>
    </w:p>
    <w:p w14:paraId="1E7F16A4" w14:textId="77777777" w:rsidR="00014D52" w:rsidRPr="00014D52" w:rsidRDefault="00014D52" w:rsidP="00014D52">
      <w:pPr>
        <w:numPr>
          <w:ilvl w:val="1"/>
          <w:numId w:val="1"/>
        </w:numPr>
        <w:rPr>
          <w:sz w:val="36"/>
          <w:szCs w:val="36"/>
        </w:rPr>
      </w:pPr>
      <w:r w:rsidRPr="00014D52">
        <w:rPr>
          <w:sz w:val="36"/>
          <w:szCs w:val="36"/>
        </w:rPr>
        <w:t>Severance: 25%</w:t>
      </w:r>
    </w:p>
    <w:p w14:paraId="0C9440DD" w14:textId="77777777" w:rsidR="00014D52" w:rsidRPr="00014D52" w:rsidRDefault="00014D52" w:rsidP="00014D52">
      <w:pPr>
        <w:numPr>
          <w:ilvl w:val="1"/>
          <w:numId w:val="1"/>
        </w:numPr>
        <w:rPr>
          <w:sz w:val="36"/>
          <w:szCs w:val="36"/>
        </w:rPr>
      </w:pPr>
      <w:r w:rsidRPr="00014D52">
        <w:rPr>
          <w:sz w:val="36"/>
          <w:szCs w:val="36"/>
        </w:rPr>
        <w:t>Unfair Labour Practice: 0%</w:t>
      </w:r>
    </w:p>
    <w:p w14:paraId="2E890300" w14:textId="77777777" w:rsidR="00014D52" w:rsidRPr="00014D52" w:rsidRDefault="00014D52" w:rsidP="00014D52">
      <w:pPr>
        <w:numPr>
          <w:ilvl w:val="1"/>
          <w:numId w:val="1"/>
        </w:numPr>
        <w:rPr>
          <w:sz w:val="36"/>
          <w:szCs w:val="36"/>
        </w:rPr>
      </w:pPr>
      <w:r w:rsidRPr="00014D52">
        <w:rPr>
          <w:sz w:val="36"/>
          <w:szCs w:val="36"/>
        </w:rPr>
        <w:t>Unfair Retrenchment: 25%</w:t>
      </w:r>
    </w:p>
    <w:p w14:paraId="5944F0FD" w14:textId="77777777" w:rsidR="00014D52" w:rsidRPr="00014D52" w:rsidRDefault="00014D52" w:rsidP="00014D52">
      <w:pPr>
        <w:numPr>
          <w:ilvl w:val="1"/>
          <w:numId w:val="1"/>
        </w:numPr>
        <w:rPr>
          <w:sz w:val="36"/>
          <w:szCs w:val="36"/>
        </w:rPr>
      </w:pPr>
      <w:r w:rsidRPr="00014D52">
        <w:rPr>
          <w:sz w:val="36"/>
          <w:szCs w:val="36"/>
        </w:rPr>
        <w:t>Unfair Discrimination: 25%</w:t>
      </w:r>
    </w:p>
    <w:p w14:paraId="69FE23DA" w14:textId="77777777" w:rsidR="00014D52" w:rsidRPr="00014D52" w:rsidRDefault="00014D52" w:rsidP="00014D52">
      <w:pPr>
        <w:ind w:left="1440"/>
        <w:rPr>
          <w:sz w:val="36"/>
          <w:szCs w:val="36"/>
        </w:rPr>
      </w:pPr>
    </w:p>
    <w:p w14:paraId="44DDF985" w14:textId="77777777" w:rsidR="00014D52" w:rsidRPr="00014D52" w:rsidRDefault="00014D52" w:rsidP="00014D52">
      <w:pPr>
        <w:numPr>
          <w:ilvl w:val="0"/>
          <w:numId w:val="1"/>
        </w:numPr>
        <w:rPr>
          <w:sz w:val="36"/>
          <w:szCs w:val="36"/>
        </w:rPr>
      </w:pPr>
      <w:r w:rsidRPr="00014D52">
        <w:rPr>
          <w:sz w:val="36"/>
          <w:szCs w:val="36"/>
        </w:rPr>
        <w:t xml:space="preserve">Case Outcome: A pie chart showing: </w:t>
      </w:r>
    </w:p>
    <w:p w14:paraId="12BA3478" w14:textId="77777777" w:rsidR="00014D52" w:rsidRPr="00014D52" w:rsidRDefault="00014D52" w:rsidP="00014D52">
      <w:pPr>
        <w:numPr>
          <w:ilvl w:val="1"/>
          <w:numId w:val="1"/>
        </w:numPr>
        <w:rPr>
          <w:sz w:val="36"/>
          <w:szCs w:val="36"/>
        </w:rPr>
      </w:pPr>
      <w:r w:rsidRPr="00014D52">
        <w:rPr>
          <w:sz w:val="36"/>
          <w:szCs w:val="36"/>
        </w:rPr>
        <w:t>Case Dismissed: 3 (75%)</w:t>
      </w:r>
    </w:p>
    <w:p w14:paraId="0C7B8835" w14:textId="77777777" w:rsidR="00014D52" w:rsidRPr="00014D52" w:rsidRDefault="00014D52" w:rsidP="00014D52">
      <w:pPr>
        <w:numPr>
          <w:ilvl w:val="1"/>
          <w:numId w:val="1"/>
        </w:numPr>
        <w:rPr>
          <w:sz w:val="36"/>
          <w:szCs w:val="36"/>
        </w:rPr>
      </w:pPr>
      <w:r w:rsidRPr="00014D52">
        <w:rPr>
          <w:sz w:val="36"/>
          <w:szCs w:val="36"/>
        </w:rPr>
        <w:lastRenderedPageBreak/>
        <w:t>Case Withdrawn: 1 (25%)</w:t>
      </w:r>
    </w:p>
    <w:p w14:paraId="4F5A5FE2" w14:textId="77777777" w:rsidR="00014D52" w:rsidRPr="00014D52" w:rsidRDefault="00014D52" w:rsidP="00014D52">
      <w:pPr>
        <w:ind w:left="1440"/>
        <w:rPr>
          <w:sz w:val="36"/>
          <w:szCs w:val="36"/>
        </w:rPr>
      </w:pPr>
    </w:p>
    <w:p w14:paraId="7A251DF6" w14:textId="77777777" w:rsidR="00014D52" w:rsidRPr="00014D52" w:rsidRDefault="00014D52" w:rsidP="00014D52">
      <w:pPr>
        <w:numPr>
          <w:ilvl w:val="0"/>
          <w:numId w:val="1"/>
        </w:numPr>
        <w:rPr>
          <w:sz w:val="36"/>
          <w:szCs w:val="36"/>
        </w:rPr>
      </w:pPr>
      <w:r w:rsidRPr="00014D52">
        <w:rPr>
          <w:sz w:val="36"/>
          <w:szCs w:val="36"/>
        </w:rPr>
        <w:t xml:space="preserve">Total Claims: A bar chart showing one claim each for: </w:t>
      </w:r>
    </w:p>
    <w:p w14:paraId="7CFB55DB" w14:textId="77777777" w:rsidR="00014D52" w:rsidRPr="00014D52" w:rsidRDefault="00014D52" w:rsidP="00014D52">
      <w:pPr>
        <w:numPr>
          <w:ilvl w:val="1"/>
          <w:numId w:val="1"/>
        </w:numPr>
        <w:rPr>
          <w:sz w:val="36"/>
          <w:szCs w:val="36"/>
        </w:rPr>
      </w:pPr>
      <w:r w:rsidRPr="00014D52">
        <w:rPr>
          <w:sz w:val="36"/>
          <w:szCs w:val="36"/>
        </w:rPr>
        <w:t>Severance Package</w:t>
      </w:r>
    </w:p>
    <w:p w14:paraId="5119BD8D" w14:textId="77777777" w:rsidR="00014D52" w:rsidRPr="00014D52" w:rsidRDefault="00014D52" w:rsidP="00014D52">
      <w:pPr>
        <w:numPr>
          <w:ilvl w:val="1"/>
          <w:numId w:val="1"/>
        </w:numPr>
        <w:rPr>
          <w:sz w:val="36"/>
          <w:szCs w:val="36"/>
        </w:rPr>
      </w:pPr>
      <w:r w:rsidRPr="00014D52">
        <w:rPr>
          <w:sz w:val="36"/>
          <w:szCs w:val="36"/>
        </w:rPr>
        <w:t>Unfair conduct - promotion</w:t>
      </w:r>
    </w:p>
    <w:p w14:paraId="6389A1F6" w14:textId="77777777" w:rsidR="00014D52" w:rsidRPr="00014D52" w:rsidRDefault="00014D52" w:rsidP="00014D52">
      <w:pPr>
        <w:numPr>
          <w:ilvl w:val="1"/>
          <w:numId w:val="1"/>
        </w:numPr>
        <w:rPr>
          <w:sz w:val="36"/>
          <w:szCs w:val="36"/>
        </w:rPr>
      </w:pPr>
      <w:r w:rsidRPr="00014D52">
        <w:rPr>
          <w:sz w:val="36"/>
          <w:szCs w:val="36"/>
        </w:rPr>
        <w:t>Unfair Dismissal</w:t>
      </w:r>
    </w:p>
    <w:p w14:paraId="32174F1B" w14:textId="77777777" w:rsidR="00014D52" w:rsidRPr="00014D52" w:rsidRDefault="00014D52" w:rsidP="00014D52">
      <w:pPr>
        <w:numPr>
          <w:ilvl w:val="1"/>
          <w:numId w:val="1"/>
        </w:numPr>
        <w:rPr>
          <w:sz w:val="36"/>
          <w:szCs w:val="36"/>
        </w:rPr>
      </w:pPr>
      <w:r w:rsidRPr="00014D52">
        <w:rPr>
          <w:sz w:val="36"/>
          <w:szCs w:val="36"/>
        </w:rPr>
        <w:t>Unfair Retrenchment</w:t>
      </w:r>
    </w:p>
    <w:p w14:paraId="52D530ED" w14:textId="77777777" w:rsidR="00014D52" w:rsidRPr="00014D52" w:rsidRDefault="00014D52" w:rsidP="00014D52">
      <w:pPr>
        <w:ind w:left="1440"/>
        <w:rPr>
          <w:sz w:val="36"/>
          <w:szCs w:val="36"/>
        </w:rPr>
      </w:pPr>
    </w:p>
    <w:p w14:paraId="6D2F9BEA" w14:textId="170106B1" w:rsidR="00014D52" w:rsidRPr="00014D52" w:rsidRDefault="00014D52" w:rsidP="00014D52">
      <w:pPr>
        <w:rPr>
          <w:sz w:val="36"/>
          <w:szCs w:val="36"/>
        </w:rPr>
      </w:pPr>
      <w:r w:rsidRPr="00014D52">
        <w:rPr>
          <w:sz w:val="36"/>
          <w:szCs w:val="36"/>
        </w:rPr>
        <w:t xml:space="preserve">Filters: The dashboard allows filtering by various parameters including, External Party, </w:t>
      </w:r>
      <w:r w:rsidR="0042541F" w:rsidRPr="00014D52">
        <w:rPr>
          <w:sz w:val="36"/>
          <w:szCs w:val="36"/>
        </w:rPr>
        <w:t>never</w:t>
      </w:r>
      <w:r w:rsidRPr="00014D52">
        <w:rPr>
          <w:sz w:val="36"/>
          <w:szCs w:val="36"/>
        </w:rPr>
        <w:t xml:space="preserve"> attended, Non-attendance, and </w:t>
      </w:r>
    </w:p>
    <w:p w14:paraId="2256CF93" w14:textId="77777777" w:rsidR="00014D52" w:rsidRPr="00014D52" w:rsidRDefault="00014D52" w:rsidP="00014D52">
      <w:pPr>
        <w:ind w:left="720"/>
        <w:rPr>
          <w:sz w:val="36"/>
          <w:szCs w:val="36"/>
        </w:rPr>
      </w:pPr>
    </w:p>
    <w:p w14:paraId="6CE12A3C" w14:textId="1DD3984D" w:rsidR="00014D52" w:rsidRPr="00014D52" w:rsidRDefault="00014D52" w:rsidP="00014D52">
      <w:pPr>
        <w:rPr>
          <w:sz w:val="36"/>
          <w:szCs w:val="36"/>
        </w:rPr>
      </w:pPr>
      <w:r w:rsidRPr="00014D52">
        <w:rPr>
          <w:sz w:val="36"/>
          <w:szCs w:val="36"/>
        </w:rPr>
        <w:t xml:space="preserve">This dashboard provides an overview of </w:t>
      </w:r>
      <w:r w:rsidR="0042541F" w:rsidRPr="00014D52">
        <w:rPr>
          <w:sz w:val="36"/>
          <w:szCs w:val="36"/>
        </w:rPr>
        <w:t>labour</w:t>
      </w:r>
      <w:r w:rsidRPr="00014D52">
        <w:rPr>
          <w:sz w:val="36"/>
          <w:szCs w:val="36"/>
        </w:rPr>
        <w:t xml:space="preserve"> dispute cases, their outcomes, and the types of claims filed. It shows that all cases have been resolved, with the majority being dismissed and one withdrawn. The claims are evenly distributed across different categories of </w:t>
      </w:r>
      <w:r w:rsidR="0042541F" w:rsidRPr="00014D52">
        <w:rPr>
          <w:sz w:val="36"/>
          <w:szCs w:val="36"/>
        </w:rPr>
        <w:t>labour</w:t>
      </w:r>
      <w:r w:rsidRPr="00014D52">
        <w:rPr>
          <w:sz w:val="36"/>
          <w:szCs w:val="36"/>
        </w:rPr>
        <w:t xml:space="preserve"> disputes.</w:t>
      </w:r>
    </w:p>
    <w:p w14:paraId="0E62072B" w14:textId="77777777" w:rsidR="00462F3C" w:rsidRPr="00014D52" w:rsidRDefault="00462F3C">
      <w:pPr>
        <w:rPr>
          <w:sz w:val="36"/>
          <w:szCs w:val="36"/>
        </w:rPr>
      </w:pPr>
    </w:p>
    <w:sectPr w:rsidR="00462F3C" w:rsidRPr="00014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32640"/>
    <w:multiLevelType w:val="multilevel"/>
    <w:tmpl w:val="38D6E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571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52"/>
    <w:rsid w:val="00014D52"/>
    <w:rsid w:val="0007664F"/>
    <w:rsid w:val="0042541F"/>
    <w:rsid w:val="00462F3C"/>
    <w:rsid w:val="00833CF0"/>
    <w:rsid w:val="00F141BD"/>
    <w:rsid w:val="00F431F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EE30"/>
  <w15:chartTrackingRefBased/>
  <w15:docId w15:val="{BB438D31-EBF3-4DEB-929E-FEC42F45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D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4D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4D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4D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4D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4D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D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D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D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D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4D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4D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4D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4D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4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D52"/>
    <w:rPr>
      <w:rFonts w:eastAsiaTheme="majorEastAsia" w:cstheme="majorBidi"/>
      <w:color w:val="272727" w:themeColor="text1" w:themeTint="D8"/>
    </w:rPr>
  </w:style>
  <w:style w:type="paragraph" w:styleId="Title">
    <w:name w:val="Title"/>
    <w:basedOn w:val="Normal"/>
    <w:next w:val="Normal"/>
    <w:link w:val="TitleChar"/>
    <w:uiPriority w:val="10"/>
    <w:qFormat/>
    <w:rsid w:val="00014D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D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D52"/>
    <w:pPr>
      <w:spacing w:before="160"/>
      <w:jc w:val="center"/>
    </w:pPr>
    <w:rPr>
      <w:i/>
      <w:iCs/>
      <w:color w:val="404040" w:themeColor="text1" w:themeTint="BF"/>
    </w:rPr>
  </w:style>
  <w:style w:type="character" w:customStyle="1" w:styleId="QuoteChar">
    <w:name w:val="Quote Char"/>
    <w:basedOn w:val="DefaultParagraphFont"/>
    <w:link w:val="Quote"/>
    <w:uiPriority w:val="29"/>
    <w:rsid w:val="00014D52"/>
    <w:rPr>
      <w:i/>
      <w:iCs/>
      <w:color w:val="404040" w:themeColor="text1" w:themeTint="BF"/>
    </w:rPr>
  </w:style>
  <w:style w:type="paragraph" w:styleId="ListParagraph">
    <w:name w:val="List Paragraph"/>
    <w:basedOn w:val="Normal"/>
    <w:uiPriority w:val="34"/>
    <w:qFormat/>
    <w:rsid w:val="00014D52"/>
    <w:pPr>
      <w:ind w:left="720"/>
      <w:contextualSpacing/>
    </w:pPr>
  </w:style>
  <w:style w:type="character" w:styleId="IntenseEmphasis">
    <w:name w:val="Intense Emphasis"/>
    <w:basedOn w:val="DefaultParagraphFont"/>
    <w:uiPriority w:val="21"/>
    <w:qFormat/>
    <w:rsid w:val="00014D52"/>
    <w:rPr>
      <w:i/>
      <w:iCs/>
      <w:color w:val="2F5496" w:themeColor="accent1" w:themeShade="BF"/>
    </w:rPr>
  </w:style>
  <w:style w:type="paragraph" w:styleId="IntenseQuote">
    <w:name w:val="Intense Quote"/>
    <w:basedOn w:val="Normal"/>
    <w:next w:val="Normal"/>
    <w:link w:val="IntenseQuoteChar"/>
    <w:uiPriority w:val="30"/>
    <w:qFormat/>
    <w:rsid w:val="00014D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4D52"/>
    <w:rPr>
      <w:i/>
      <w:iCs/>
      <w:color w:val="2F5496" w:themeColor="accent1" w:themeShade="BF"/>
    </w:rPr>
  </w:style>
  <w:style w:type="character" w:styleId="IntenseReference">
    <w:name w:val="Intense Reference"/>
    <w:basedOn w:val="DefaultParagraphFont"/>
    <w:uiPriority w:val="32"/>
    <w:qFormat/>
    <w:rsid w:val="00014D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7984853">
      <w:bodyDiv w:val="1"/>
      <w:marLeft w:val="0"/>
      <w:marRight w:val="0"/>
      <w:marTop w:val="0"/>
      <w:marBottom w:val="0"/>
      <w:divBdr>
        <w:top w:val="none" w:sz="0" w:space="0" w:color="auto"/>
        <w:left w:val="none" w:sz="0" w:space="0" w:color="auto"/>
        <w:bottom w:val="none" w:sz="0" w:space="0" w:color="auto"/>
        <w:right w:val="none" w:sz="0" w:space="0" w:color="auto"/>
      </w:divBdr>
    </w:div>
    <w:div w:id="198449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dc:creator>
  <cp:keywords/>
  <dc:description/>
  <cp:lastModifiedBy>Brenda</cp:lastModifiedBy>
  <cp:revision>2</cp:revision>
  <dcterms:created xsi:type="dcterms:W3CDTF">2024-10-21T20:08:00Z</dcterms:created>
  <dcterms:modified xsi:type="dcterms:W3CDTF">2024-10-21T20:11:00Z</dcterms:modified>
</cp:coreProperties>
</file>