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185DE" w14:textId="77777777" w:rsidR="0038075C" w:rsidRPr="0038075C" w:rsidRDefault="0038075C" w:rsidP="0038075C">
      <w:pPr>
        <w:pStyle w:val="whitespace-pre-wrap"/>
        <w:spacing w:line="480" w:lineRule="auto"/>
        <w:rPr>
          <w:sz w:val="28"/>
          <w:szCs w:val="28"/>
        </w:rPr>
      </w:pPr>
      <w:r w:rsidRPr="0038075C">
        <w:rPr>
          <w:sz w:val="28"/>
          <w:szCs w:val="28"/>
        </w:rPr>
        <w:t>This dashboard presents a Samsung returns and simulations analysis. Here's a breakdown of the information displayed:</w:t>
      </w:r>
    </w:p>
    <w:p w14:paraId="1EF97064" w14:textId="77777777" w:rsidR="0038075C" w:rsidRPr="0038075C" w:rsidRDefault="0038075C" w:rsidP="0038075C">
      <w:pPr>
        <w:pStyle w:val="whitespace-normal"/>
        <w:numPr>
          <w:ilvl w:val="0"/>
          <w:numId w:val="1"/>
        </w:numPr>
        <w:spacing w:line="480" w:lineRule="auto"/>
        <w:rPr>
          <w:sz w:val="28"/>
          <w:szCs w:val="28"/>
        </w:rPr>
      </w:pPr>
      <w:r w:rsidRPr="0038075C">
        <w:rPr>
          <w:sz w:val="28"/>
          <w:szCs w:val="28"/>
        </w:rPr>
        <w:t xml:space="preserve">Filters: </w:t>
      </w:r>
    </w:p>
    <w:p w14:paraId="62595E87"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t>Return status: Currently set to "Outstanding Collection /..."</w:t>
      </w:r>
    </w:p>
    <w:p w14:paraId="198C55B6"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t>Teams: Set to "All"</w:t>
      </w:r>
    </w:p>
    <w:p w14:paraId="37C0D37A"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t>Date Bucket: Set to "All"</w:t>
      </w:r>
    </w:p>
    <w:p w14:paraId="7B7DB72C"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t>Date: Set to "All"</w:t>
      </w:r>
    </w:p>
    <w:p w14:paraId="456DAE6F" w14:textId="77777777" w:rsidR="0038075C" w:rsidRPr="0038075C" w:rsidRDefault="0038075C" w:rsidP="0038075C">
      <w:pPr>
        <w:pStyle w:val="whitespace-normal"/>
        <w:spacing w:line="480" w:lineRule="auto"/>
        <w:ind w:left="1440"/>
        <w:rPr>
          <w:sz w:val="28"/>
          <w:szCs w:val="28"/>
        </w:rPr>
      </w:pPr>
    </w:p>
    <w:p w14:paraId="20E91A9B" w14:textId="77777777" w:rsidR="0038075C" w:rsidRPr="0038075C" w:rsidRDefault="0038075C" w:rsidP="0038075C">
      <w:pPr>
        <w:pStyle w:val="whitespace-normal"/>
        <w:numPr>
          <w:ilvl w:val="0"/>
          <w:numId w:val="1"/>
        </w:numPr>
        <w:spacing w:line="480" w:lineRule="auto"/>
        <w:rPr>
          <w:sz w:val="28"/>
          <w:szCs w:val="28"/>
        </w:rPr>
      </w:pPr>
      <w:r w:rsidRPr="0038075C">
        <w:rPr>
          <w:sz w:val="28"/>
          <w:szCs w:val="28"/>
        </w:rPr>
        <w:t xml:space="preserve">Simulation ~45 days vs 45 days+: A table showing: </w:t>
      </w:r>
    </w:p>
    <w:p w14:paraId="29AE7D75"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t>3PL: 176 (~45 days) vs 6 (45 days+)</w:t>
      </w:r>
    </w:p>
    <w:p w14:paraId="260FC07B"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t>ESTORE: 4 vs 8</w:t>
      </w:r>
    </w:p>
    <w:p w14:paraId="4557F365"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t>Return: 122 vs 1</w:t>
      </w:r>
    </w:p>
    <w:p w14:paraId="5A2132D2"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t>RGA: 52 vs 10</w:t>
      </w:r>
    </w:p>
    <w:p w14:paraId="46A786EB"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t>Total: 354 vs 25</w:t>
      </w:r>
    </w:p>
    <w:p w14:paraId="21A85F3F" w14:textId="77777777" w:rsidR="0038075C" w:rsidRPr="0038075C" w:rsidRDefault="0038075C" w:rsidP="0038075C">
      <w:pPr>
        <w:pStyle w:val="whitespace-normal"/>
        <w:spacing w:line="480" w:lineRule="auto"/>
        <w:ind w:left="1440"/>
        <w:rPr>
          <w:sz w:val="28"/>
          <w:szCs w:val="28"/>
        </w:rPr>
      </w:pPr>
    </w:p>
    <w:p w14:paraId="23EFBD0A" w14:textId="77777777" w:rsidR="0038075C" w:rsidRPr="0038075C" w:rsidRDefault="0038075C" w:rsidP="0038075C">
      <w:pPr>
        <w:pStyle w:val="whitespace-normal"/>
        <w:numPr>
          <w:ilvl w:val="0"/>
          <w:numId w:val="1"/>
        </w:numPr>
        <w:spacing w:line="480" w:lineRule="auto"/>
        <w:rPr>
          <w:sz w:val="28"/>
          <w:szCs w:val="28"/>
        </w:rPr>
      </w:pPr>
      <w:r w:rsidRPr="0038075C">
        <w:rPr>
          <w:sz w:val="28"/>
          <w:szCs w:val="28"/>
        </w:rPr>
        <w:t xml:space="preserve">RGA Pending Simulation: A table showing: </w:t>
      </w:r>
    </w:p>
    <w:p w14:paraId="3F33F00A"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t>RGA: 39 (~30 days) vs 23 (30 days+)</w:t>
      </w:r>
    </w:p>
    <w:p w14:paraId="468C8D71"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t>Return: 115 vs 8</w:t>
      </w:r>
    </w:p>
    <w:p w14:paraId="191B11C7"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t>ESTORE: 3 vs 9</w:t>
      </w:r>
    </w:p>
    <w:p w14:paraId="3E85BE15"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t>3PL: 168 vs 14</w:t>
      </w:r>
    </w:p>
    <w:p w14:paraId="2BDA0DB6" w14:textId="77777777" w:rsidR="0038075C" w:rsidRPr="0038075C" w:rsidRDefault="0038075C" w:rsidP="0038075C">
      <w:pPr>
        <w:pStyle w:val="whitespace-normal"/>
        <w:numPr>
          <w:ilvl w:val="1"/>
          <w:numId w:val="1"/>
        </w:numPr>
        <w:spacing w:line="480" w:lineRule="auto"/>
        <w:rPr>
          <w:sz w:val="28"/>
          <w:szCs w:val="28"/>
        </w:rPr>
      </w:pPr>
      <w:r w:rsidRPr="0038075C">
        <w:rPr>
          <w:sz w:val="28"/>
          <w:szCs w:val="28"/>
        </w:rPr>
        <w:lastRenderedPageBreak/>
        <w:t>Total: 325 vs 54</w:t>
      </w:r>
    </w:p>
    <w:p w14:paraId="58E1A04D" w14:textId="77777777" w:rsidR="0038075C" w:rsidRPr="0038075C" w:rsidRDefault="0038075C" w:rsidP="0038075C">
      <w:pPr>
        <w:pStyle w:val="whitespace-normal"/>
        <w:spacing w:line="480" w:lineRule="auto"/>
        <w:ind w:left="1440"/>
        <w:rPr>
          <w:sz w:val="28"/>
          <w:szCs w:val="28"/>
        </w:rPr>
      </w:pPr>
    </w:p>
    <w:p w14:paraId="674CD00A" w14:textId="77777777" w:rsidR="0038075C" w:rsidRPr="0038075C" w:rsidRDefault="0038075C" w:rsidP="0038075C">
      <w:pPr>
        <w:pStyle w:val="whitespace-normal"/>
        <w:numPr>
          <w:ilvl w:val="0"/>
          <w:numId w:val="1"/>
        </w:numPr>
        <w:spacing w:line="480" w:lineRule="auto"/>
        <w:rPr>
          <w:sz w:val="28"/>
          <w:szCs w:val="28"/>
        </w:rPr>
      </w:pPr>
      <w:r w:rsidRPr="0038075C">
        <w:rPr>
          <w:sz w:val="28"/>
          <w:szCs w:val="28"/>
        </w:rPr>
        <w:t>Simulation 30 days+: A semicircle gauge showing 54 (likely representing the total from the RGA Pending Simulation 30 days+ column)</w:t>
      </w:r>
    </w:p>
    <w:p w14:paraId="08D5F012" w14:textId="77777777" w:rsidR="0038075C" w:rsidRPr="0038075C" w:rsidRDefault="0038075C" w:rsidP="0038075C">
      <w:pPr>
        <w:pStyle w:val="whitespace-normal"/>
        <w:numPr>
          <w:ilvl w:val="0"/>
          <w:numId w:val="1"/>
        </w:numPr>
        <w:spacing w:line="480" w:lineRule="auto"/>
        <w:rPr>
          <w:sz w:val="28"/>
          <w:szCs w:val="28"/>
        </w:rPr>
      </w:pPr>
      <w:r w:rsidRPr="0038075C">
        <w:rPr>
          <w:sz w:val="28"/>
          <w:szCs w:val="28"/>
        </w:rPr>
        <w:t>Simulation 45 days+: A semicircle gauge showing 25 (matching the total from the first table's 45 days+ column)</w:t>
      </w:r>
    </w:p>
    <w:p w14:paraId="4D5F9B7A" w14:textId="77777777" w:rsidR="0038075C" w:rsidRPr="0038075C" w:rsidRDefault="0038075C" w:rsidP="0038075C">
      <w:pPr>
        <w:pStyle w:val="whitespace-normal"/>
        <w:spacing w:line="480" w:lineRule="auto"/>
        <w:ind w:left="720"/>
        <w:rPr>
          <w:sz w:val="28"/>
          <w:szCs w:val="28"/>
        </w:rPr>
      </w:pPr>
    </w:p>
    <w:p w14:paraId="12678D40" w14:textId="77777777" w:rsidR="0038075C" w:rsidRPr="0038075C" w:rsidRDefault="0038075C" w:rsidP="0038075C">
      <w:pPr>
        <w:pStyle w:val="whitespace-pre-wrap"/>
        <w:spacing w:line="480" w:lineRule="auto"/>
        <w:rPr>
          <w:sz w:val="28"/>
          <w:szCs w:val="28"/>
        </w:rPr>
      </w:pPr>
      <w:r w:rsidRPr="0038075C">
        <w:rPr>
          <w:sz w:val="28"/>
          <w:szCs w:val="28"/>
        </w:rPr>
        <w:t>This dashboard appears to be tracking the status of product returns and simulations for different Samsung teams (3PL, ESTORE, Return, RGA). It provides insights into the timeframes of these processes, highlighting items that have been in the system for extended periods (30+ or 45+ days). The gauges give a quick visual representation of the number of long-standing items in the simulation process.</w:t>
      </w:r>
    </w:p>
    <w:p w14:paraId="64496460" w14:textId="77777777" w:rsidR="00462F3C" w:rsidRPr="0038075C" w:rsidRDefault="00462F3C" w:rsidP="0038075C">
      <w:pPr>
        <w:spacing w:line="480" w:lineRule="auto"/>
        <w:rPr>
          <w:sz w:val="28"/>
          <w:szCs w:val="28"/>
        </w:rPr>
      </w:pPr>
    </w:p>
    <w:sectPr w:rsidR="00462F3C" w:rsidRPr="003807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FD7F74"/>
    <w:multiLevelType w:val="multilevel"/>
    <w:tmpl w:val="B8CAA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081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75C"/>
    <w:rsid w:val="0007664F"/>
    <w:rsid w:val="0038075C"/>
    <w:rsid w:val="00462F3C"/>
    <w:rsid w:val="00833CF0"/>
    <w:rsid w:val="00F141BD"/>
    <w:rsid w:val="00F431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9218"/>
  <w15:chartTrackingRefBased/>
  <w15:docId w15:val="{2F448ADE-F90F-4331-A3D7-5E4F2C464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7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07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07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07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07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07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7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7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7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7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07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07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07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07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0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75C"/>
    <w:rPr>
      <w:rFonts w:eastAsiaTheme="majorEastAsia" w:cstheme="majorBidi"/>
      <w:color w:val="272727" w:themeColor="text1" w:themeTint="D8"/>
    </w:rPr>
  </w:style>
  <w:style w:type="paragraph" w:styleId="Title">
    <w:name w:val="Title"/>
    <w:basedOn w:val="Normal"/>
    <w:next w:val="Normal"/>
    <w:link w:val="TitleChar"/>
    <w:uiPriority w:val="10"/>
    <w:qFormat/>
    <w:rsid w:val="00380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7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75C"/>
    <w:pPr>
      <w:spacing w:before="160"/>
      <w:jc w:val="center"/>
    </w:pPr>
    <w:rPr>
      <w:i/>
      <w:iCs/>
      <w:color w:val="404040" w:themeColor="text1" w:themeTint="BF"/>
    </w:rPr>
  </w:style>
  <w:style w:type="character" w:customStyle="1" w:styleId="QuoteChar">
    <w:name w:val="Quote Char"/>
    <w:basedOn w:val="DefaultParagraphFont"/>
    <w:link w:val="Quote"/>
    <w:uiPriority w:val="29"/>
    <w:rsid w:val="0038075C"/>
    <w:rPr>
      <w:i/>
      <w:iCs/>
      <w:color w:val="404040" w:themeColor="text1" w:themeTint="BF"/>
    </w:rPr>
  </w:style>
  <w:style w:type="paragraph" w:styleId="ListParagraph">
    <w:name w:val="List Paragraph"/>
    <w:basedOn w:val="Normal"/>
    <w:uiPriority w:val="34"/>
    <w:qFormat/>
    <w:rsid w:val="0038075C"/>
    <w:pPr>
      <w:ind w:left="720"/>
      <w:contextualSpacing/>
    </w:pPr>
  </w:style>
  <w:style w:type="character" w:styleId="IntenseEmphasis">
    <w:name w:val="Intense Emphasis"/>
    <w:basedOn w:val="DefaultParagraphFont"/>
    <w:uiPriority w:val="21"/>
    <w:qFormat/>
    <w:rsid w:val="0038075C"/>
    <w:rPr>
      <w:i/>
      <w:iCs/>
      <w:color w:val="2F5496" w:themeColor="accent1" w:themeShade="BF"/>
    </w:rPr>
  </w:style>
  <w:style w:type="paragraph" w:styleId="IntenseQuote">
    <w:name w:val="Intense Quote"/>
    <w:basedOn w:val="Normal"/>
    <w:next w:val="Normal"/>
    <w:link w:val="IntenseQuoteChar"/>
    <w:uiPriority w:val="30"/>
    <w:qFormat/>
    <w:rsid w:val="003807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075C"/>
    <w:rPr>
      <w:i/>
      <w:iCs/>
      <w:color w:val="2F5496" w:themeColor="accent1" w:themeShade="BF"/>
    </w:rPr>
  </w:style>
  <w:style w:type="character" w:styleId="IntenseReference">
    <w:name w:val="Intense Reference"/>
    <w:basedOn w:val="DefaultParagraphFont"/>
    <w:uiPriority w:val="32"/>
    <w:qFormat/>
    <w:rsid w:val="0038075C"/>
    <w:rPr>
      <w:b/>
      <w:bCs/>
      <w:smallCaps/>
      <w:color w:val="2F5496" w:themeColor="accent1" w:themeShade="BF"/>
      <w:spacing w:val="5"/>
    </w:rPr>
  </w:style>
  <w:style w:type="paragraph" w:customStyle="1" w:styleId="whitespace-pre-wrap">
    <w:name w:val="whitespace-pre-wrap"/>
    <w:basedOn w:val="Normal"/>
    <w:rsid w:val="0038075C"/>
    <w:pPr>
      <w:spacing w:before="100" w:beforeAutospacing="1" w:after="100" w:afterAutospacing="1" w:line="240" w:lineRule="auto"/>
    </w:pPr>
    <w:rPr>
      <w:rFonts w:ascii="Times New Roman" w:eastAsia="Times New Roman" w:hAnsi="Times New Roman" w:cs="Times New Roman"/>
      <w:kern w:val="0"/>
      <w:sz w:val="24"/>
      <w:szCs w:val="24"/>
      <w:lang w:eastAsia="en-ZA"/>
    </w:rPr>
  </w:style>
  <w:style w:type="paragraph" w:customStyle="1" w:styleId="whitespace-normal">
    <w:name w:val="whitespace-normal"/>
    <w:basedOn w:val="Normal"/>
    <w:rsid w:val="0038075C"/>
    <w:pPr>
      <w:spacing w:before="100" w:beforeAutospacing="1" w:after="100" w:afterAutospacing="1" w:line="240" w:lineRule="auto"/>
    </w:pPr>
    <w:rPr>
      <w:rFonts w:ascii="Times New Roman" w:eastAsia="Times New Roman" w:hAnsi="Times New Roman" w:cs="Times New Roman"/>
      <w:kern w:val="0"/>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1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1015</Characters>
  <Application>Microsoft Office Word</Application>
  <DocSecurity>0</DocSecurity>
  <Lines>8</Lines>
  <Paragraphs>2</Paragraphs>
  <ScaleCrop>false</ScaleCrop>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dc:creator>
  <cp:keywords/>
  <dc:description/>
  <cp:lastModifiedBy>Brenda</cp:lastModifiedBy>
  <cp:revision>1</cp:revision>
  <dcterms:created xsi:type="dcterms:W3CDTF">2024-10-21T20:18:00Z</dcterms:created>
  <dcterms:modified xsi:type="dcterms:W3CDTF">2024-10-21T20:19:00Z</dcterms:modified>
</cp:coreProperties>
</file>