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D1131">
      <w:pPr>
        <w:spacing w:after="40" w:line="259" w:lineRule="auto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《Python 人工智能程序设计实践》中期进展报告</w:t>
      </w:r>
    </w:p>
    <w:p w14:paraId="29D19C90">
      <w:pPr>
        <w:spacing w:after="120" w:line="259" w:lineRule="auto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8"/>
        </w:rPr>
        <w:t>B07 R</w:t>
      </w:r>
      <w:bookmarkStart w:id="0" w:name="_GoBack"/>
      <w:bookmarkEnd w:id="0"/>
      <w:r>
        <w:rPr>
          <w:rFonts w:ascii="微软雅黑" w:hAnsi="微软雅黑" w:eastAsia="微软雅黑"/>
          <w:b/>
          <w:color w:val="auto"/>
          <w:sz w:val="28"/>
        </w:rPr>
        <w:t>AG 校园智能问答助手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2C4A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465190D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项目编号</w:t>
            </w:r>
          </w:p>
        </w:tc>
        <w:tc>
          <w:tcPr>
            <w:tcW w:w="2537" w:type="dxa"/>
            <w:vAlign w:val="center"/>
          </w:tcPr>
          <w:p w14:paraId="3651ADF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B07</w:t>
            </w:r>
          </w:p>
        </w:tc>
        <w:tc>
          <w:tcPr>
            <w:tcW w:w="2537" w:type="dxa"/>
            <w:vAlign w:val="center"/>
          </w:tcPr>
          <w:p w14:paraId="7BF8071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提交日期</w:t>
            </w:r>
          </w:p>
        </w:tc>
        <w:tc>
          <w:tcPr>
            <w:tcW w:w="2537" w:type="dxa"/>
            <w:vAlign w:val="center"/>
          </w:tcPr>
          <w:p w14:paraId="1E69F7E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2026年5月6日</w:t>
            </w:r>
          </w:p>
        </w:tc>
      </w:tr>
      <w:tr w14:paraId="3402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1BAC974B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小组成员</w:t>
            </w:r>
          </w:p>
        </w:tc>
        <w:tc>
          <w:tcPr>
            <w:tcW w:w="2537" w:type="dxa"/>
            <w:vAlign w:val="center"/>
          </w:tcPr>
          <w:p w14:paraId="1510FCA4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归梦依、凌霄、周子涵、杨歆苒</w:t>
            </w:r>
          </w:p>
        </w:tc>
        <w:tc>
          <w:tcPr>
            <w:tcW w:w="2537" w:type="dxa"/>
            <w:vAlign w:val="center"/>
          </w:tcPr>
          <w:p w14:paraId="5EB059E8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当前阶段</w:t>
            </w:r>
          </w:p>
        </w:tc>
        <w:tc>
          <w:tcPr>
            <w:tcW w:w="2537" w:type="dxa"/>
            <w:vAlign w:val="center"/>
          </w:tcPr>
          <w:p w14:paraId="1D604A6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已跑通基线模型</w:t>
            </w:r>
          </w:p>
        </w:tc>
      </w:tr>
      <w:tr w14:paraId="068C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1C243408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代码目录</w:t>
            </w:r>
          </w:p>
        </w:tc>
        <w:tc>
          <w:tcPr>
            <w:tcW w:w="2537" w:type="dxa"/>
            <w:vAlign w:val="center"/>
          </w:tcPr>
          <w:p w14:paraId="7DC58A2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当前项目目录</w:t>
            </w:r>
          </w:p>
        </w:tc>
        <w:tc>
          <w:tcPr>
            <w:tcW w:w="2537" w:type="dxa"/>
            <w:vAlign w:val="center"/>
          </w:tcPr>
          <w:p w14:paraId="1441774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Demo</w:t>
            </w:r>
          </w:p>
        </w:tc>
        <w:tc>
          <w:tcPr>
            <w:tcW w:w="2537" w:type="dxa"/>
            <w:vAlign w:val="center"/>
          </w:tcPr>
          <w:p w14:paraId="7351B49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Streamlit + CLI</w:t>
            </w:r>
          </w:p>
        </w:tc>
      </w:tr>
    </w:tbl>
    <w:p w14:paraId="26EBAB60">
      <w:pPr>
        <w:spacing w:before="120" w:after="6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6"/>
        </w:rPr>
        <w:t>一、已完成工作</w:t>
      </w:r>
    </w:p>
    <w:p w14:paraId="4AC476E0">
      <w:pPr>
        <w:spacing w:after="40" w:line="259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9"/>
        </w:rPr>
        <w:t>• 完成原始知识库整理与清洗：原始 32 条，清洗后 32 条，文本块 32 个。</w:t>
      </w:r>
    </w:p>
    <w:p w14:paraId="21A9CC2D">
      <w:pPr>
        <w:spacing w:after="40" w:line="259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9"/>
        </w:rPr>
        <w:t>• 覆盖11类校园场景：教务、考试、图书馆、一卡通、宿舍、网络、学籍、奖助、就业、活动与生活服务。</w:t>
      </w:r>
    </w:p>
    <w:p w14:paraId="3B622784">
      <w:pPr>
        <w:spacing w:after="40" w:line="259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9"/>
        </w:rPr>
        <w:t>• 完成 TF-IDF 向量索引与 BM25 关键词索引，TF-IDF 词表 6638，BM25 词表 1918。</w:t>
      </w:r>
    </w:p>
    <w:p w14:paraId="77FD8A77">
      <w:pPr>
        <w:spacing w:after="40" w:line="259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9"/>
        </w:rPr>
        <w:t>• 完成向量检索、BM25 和混合检索对比；当前选用混合检索，Hit@1=1.00，Hit@3=1.00，MRR=1.00。</w:t>
      </w:r>
    </w:p>
    <w:p w14:paraId="5A7EB0F9">
      <w:pPr>
        <w:spacing w:after="40" w:line="259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9"/>
        </w:rPr>
        <w:t>• 完成命令行问答入口、Streamlit/Gradio 演示入口、评估日志和四张可视化图表。</w:t>
      </w:r>
    </w:p>
    <w:p w14:paraId="4FF797A2">
      <w:pPr>
        <w:spacing w:before="120" w:after="6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6"/>
        </w:rPr>
        <w:t>二、数据处理细节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0E8D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shd w:val="clear" w:color="auto" w:fill="D9EAF7"/>
            <w:vAlign w:val="center"/>
          </w:tcPr>
          <w:p w14:paraId="15187C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处理步骤</w:t>
            </w:r>
          </w:p>
        </w:tc>
        <w:tc>
          <w:tcPr>
            <w:tcW w:w="3383" w:type="dxa"/>
            <w:shd w:val="clear" w:color="auto" w:fill="D9EAF7"/>
            <w:vAlign w:val="center"/>
          </w:tcPr>
          <w:p w14:paraId="32BF5B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具体做法</w:t>
            </w:r>
          </w:p>
        </w:tc>
        <w:tc>
          <w:tcPr>
            <w:tcW w:w="3383" w:type="dxa"/>
            <w:shd w:val="clear" w:color="auto" w:fill="D9EAF7"/>
            <w:vAlign w:val="center"/>
          </w:tcPr>
          <w:p w14:paraId="4DCDA4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输出文件</w:t>
            </w:r>
          </w:p>
        </w:tc>
      </w:tr>
      <w:tr w14:paraId="3136D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1B22A1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文档抽取</w:t>
            </w:r>
          </w:p>
        </w:tc>
        <w:tc>
          <w:tcPr>
            <w:tcW w:w="3383" w:type="dxa"/>
            <w:vAlign w:val="center"/>
          </w:tcPr>
          <w:p w14:paraId="68DEC1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 PDF、DOCX、TXT、MD；真实文档放入 data/source_docs</w:t>
            </w:r>
          </w:p>
        </w:tc>
        <w:tc>
          <w:tcPr>
            <w:tcW w:w="3383" w:type="dxa"/>
            <w:vAlign w:val="center"/>
          </w:tcPr>
          <w:p w14:paraId="37EF5F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extracted_documents.jsonl</w:t>
            </w:r>
          </w:p>
        </w:tc>
      </w:tr>
      <w:tr w14:paraId="58DFF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439831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字段校验</w:t>
            </w:r>
          </w:p>
        </w:tc>
        <w:tc>
          <w:tcPr>
            <w:tcW w:w="3383" w:type="dxa"/>
            <w:vAlign w:val="center"/>
          </w:tcPr>
          <w:p w14:paraId="69117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 doc_id、类别、标题、正文、来源、链接、更新时间</w:t>
            </w:r>
          </w:p>
        </w:tc>
        <w:tc>
          <w:tcPr>
            <w:tcW w:w="3383" w:type="dxa"/>
            <w:vAlign w:val="center"/>
          </w:tcPr>
          <w:p w14:paraId="17807B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logs/data_profile.json</w:t>
            </w:r>
          </w:p>
        </w:tc>
      </w:tr>
      <w:tr w14:paraId="7C30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51B110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文本清洗</w:t>
            </w:r>
          </w:p>
        </w:tc>
        <w:tc>
          <w:tcPr>
            <w:tcW w:w="3383" w:type="dxa"/>
            <w:vAlign w:val="center"/>
          </w:tcPr>
          <w:p w14:paraId="7D372D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统一空白字符、去重、过滤过短文本，保留来源引用</w:t>
            </w:r>
          </w:p>
        </w:tc>
        <w:tc>
          <w:tcPr>
            <w:tcW w:w="3383" w:type="dxa"/>
            <w:vAlign w:val="center"/>
          </w:tcPr>
          <w:p w14:paraId="1BFCC8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knowledge_base_clean.csv</w:t>
            </w:r>
          </w:p>
        </w:tc>
      </w:tr>
      <w:tr w14:paraId="1218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626468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文本切分</w:t>
            </w:r>
          </w:p>
        </w:tc>
        <w:tc>
          <w:tcPr>
            <w:tcW w:w="3383" w:type="dxa"/>
            <w:vAlign w:val="center"/>
          </w:tcPr>
          <w:p w14:paraId="253A8E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标题与正文拼接，按约260字符切分；后续真实文档按约500字/50字重叠切分</w:t>
            </w:r>
          </w:p>
        </w:tc>
        <w:tc>
          <w:tcPr>
            <w:tcW w:w="3383" w:type="dxa"/>
            <w:vAlign w:val="center"/>
          </w:tcPr>
          <w:p w14:paraId="525F0C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chunks.csv</w:t>
            </w:r>
          </w:p>
        </w:tc>
      </w:tr>
      <w:tr w14:paraId="13D4A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40DECD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评测集</w:t>
            </w:r>
          </w:p>
        </w:tc>
        <w:tc>
          <w:tcPr>
            <w:tcW w:w="3383" w:type="dxa"/>
            <w:vAlign w:val="center"/>
          </w:tcPr>
          <w:p w14:paraId="7341C9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按校园常见问题标注 gold_doc_id 和关键词，后续扩展至50题以上</w:t>
            </w:r>
          </w:p>
        </w:tc>
        <w:tc>
          <w:tcPr>
            <w:tcW w:w="3383" w:type="dxa"/>
            <w:vAlign w:val="center"/>
          </w:tcPr>
          <w:p w14:paraId="3D90C2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eval_questions.jsonl</w:t>
            </w:r>
          </w:p>
        </w:tc>
      </w:tr>
    </w:tbl>
    <w:p w14:paraId="29658D1B">
      <w:pPr>
        <w:spacing w:before="120" w:after="6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6"/>
        </w:rPr>
        <w:t>三、模型设计思路</w:t>
      </w:r>
    </w:p>
    <w:p w14:paraId="3464051B">
      <w:pPr>
        <w:spacing w:after="80" w:line="259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9"/>
        </w:rPr>
        <w:t>当前系统采用“问题输入 → 多策略检索 → 证据片段组织 → 带引用回答生成”的流水线。凌霄负责的检索模块包含三种策略：TF-IDF 向量检索、BM25 关键词检索、0.5/0.5 混合检索。周子涵负责的生成模块支持通义千问/OpenAI 兼容 API；未配置 Key 时自动使用抽取式回答，保证课堂演示可复现。</w:t>
      </w:r>
    </w:p>
    <w:p w14:paraId="7EABFC6D">
      <w:pPr>
        <w:spacing w:before="120" w:after="6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6"/>
        </w:rPr>
        <w:t>四、阶段性实验结果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0F91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shd w:val="clear" w:color="auto" w:fill="D9EAF7"/>
            <w:vAlign w:val="center"/>
          </w:tcPr>
          <w:p w14:paraId="535987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2537" w:type="dxa"/>
            <w:shd w:val="clear" w:color="auto" w:fill="D9EAF7"/>
            <w:vAlign w:val="center"/>
          </w:tcPr>
          <w:p w14:paraId="4CC16A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向量检索</w:t>
            </w:r>
          </w:p>
        </w:tc>
        <w:tc>
          <w:tcPr>
            <w:tcW w:w="2537" w:type="dxa"/>
            <w:shd w:val="clear" w:color="auto" w:fill="D9EAF7"/>
            <w:vAlign w:val="center"/>
          </w:tcPr>
          <w:p w14:paraId="03E33C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BM25</w:t>
            </w:r>
          </w:p>
        </w:tc>
        <w:tc>
          <w:tcPr>
            <w:tcW w:w="2537" w:type="dxa"/>
            <w:shd w:val="clear" w:color="auto" w:fill="D9EAF7"/>
            <w:vAlign w:val="center"/>
          </w:tcPr>
          <w:p w14:paraId="69C31F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混合检索</w:t>
            </w:r>
          </w:p>
        </w:tc>
      </w:tr>
      <w:tr w14:paraId="069B8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49B20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Hit@1</w:t>
            </w:r>
          </w:p>
        </w:tc>
        <w:tc>
          <w:tcPr>
            <w:tcW w:w="2537" w:type="dxa"/>
            <w:vAlign w:val="center"/>
          </w:tcPr>
          <w:p w14:paraId="5445F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w="2537" w:type="dxa"/>
            <w:vAlign w:val="center"/>
          </w:tcPr>
          <w:p w14:paraId="698844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w="2537" w:type="dxa"/>
            <w:vAlign w:val="center"/>
          </w:tcPr>
          <w:p w14:paraId="7BD456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</w:tr>
      <w:tr w14:paraId="366C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0A9662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Hit@3</w:t>
            </w:r>
          </w:p>
        </w:tc>
        <w:tc>
          <w:tcPr>
            <w:tcW w:w="2537" w:type="dxa"/>
            <w:vAlign w:val="center"/>
          </w:tcPr>
          <w:p w14:paraId="40E682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w="2537" w:type="dxa"/>
            <w:vAlign w:val="center"/>
          </w:tcPr>
          <w:p w14:paraId="5EE64F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w="2537" w:type="dxa"/>
            <w:vAlign w:val="center"/>
          </w:tcPr>
          <w:p w14:paraId="32906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</w:tr>
      <w:tr w14:paraId="3B28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33FB5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MRR</w:t>
            </w:r>
          </w:p>
        </w:tc>
        <w:tc>
          <w:tcPr>
            <w:tcW w:w="2537" w:type="dxa"/>
            <w:vAlign w:val="center"/>
          </w:tcPr>
          <w:p w14:paraId="019FCF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w="2537" w:type="dxa"/>
            <w:vAlign w:val="center"/>
          </w:tcPr>
          <w:p w14:paraId="0B0D79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w="2537" w:type="dxa"/>
            <w:vAlign w:val="center"/>
          </w:tcPr>
          <w:p w14:paraId="0A4A41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</w:tr>
      <w:tr w14:paraId="52BA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73389E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平均耗时/ms</w:t>
            </w:r>
          </w:p>
        </w:tc>
        <w:tc>
          <w:tcPr>
            <w:tcW w:w="2537" w:type="dxa"/>
            <w:vAlign w:val="center"/>
          </w:tcPr>
          <w:p w14:paraId="005502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1.137</w:t>
            </w:r>
          </w:p>
        </w:tc>
        <w:tc>
          <w:tcPr>
            <w:tcW w:w="2537" w:type="dxa"/>
            <w:vAlign w:val="center"/>
          </w:tcPr>
          <w:p w14:paraId="7BCBD4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0.365</w:t>
            </w:r>
          </w:p>
        </w:tc>
        <w:tc>
          <w:tcPr>
            <w:tcW w:w="2537" w:type="dxa"/>
            <w:vAlign w:val="center"/>
          </w:tcPr>
          <w:p w14:paraId="3D6581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1.411</w:t>
            </w:r>
          </w:p>
        </w:tc>
      </w:tr>
    </w:tbl>
    <w:p w14:paraId="2E7655CF">
      <w:pPr>
        <w:jc w:val="center"/>
      </w:pPr>
    </w:p>
    <w:p w14:paraId="523FABBC">
      <w:pPr>
        <w:jc w:val="center"/>
      </w:pPr>
    </w:p>
    <w:p w14:paraId="5931932C">
      <w:pPr>
        <w:spacing w:before="120" w:after="60"/>
        <w:rPr>
          <w:rFonts w:ascii="微软雅黑" w:hAnsi="微软雅黑" w:eastAsia="微软雅黑"/>
          <w:b/>
          <w:color w:val="auto"/>
          <w:sz w:val="26"/>
        </w:rPr>
      </w:pPr>
      <w:r>
        <w:rPr>
          <w:rFonts w:hint="eastAsia" w:ascii="微软雅黑" w:hAnsi="微软雅黑" w:eastAsia="微软雅黑"/>
          <w:b/>
          <w:color w:val="auto"/>
          <w:sz w:val="26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3283585</wp:posOffset>
            </wp:positionH>
            <wp:positionV relativeFrom="paragraph">
              <wp:posOffset>1737360</wp:posOffset>
            </wp:positionV>
            <wp:extent cx="3282315" cy="1969770"/>
            <wp:effectExtent l="0" t="0" r="6985" b="11430"/>
            <wp:wrapSquare wrapText="bothSides"/>
            <wp:docPr id="4" name="图片 4" descr="evaluatio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valuation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auto"/>
          <w:sz w:val="26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-363855</wp:posOffset>
            </wp:positionH>
            <wp:positionV relativeFrom="paragraph">
              <wp:posOffset>1828800</wp:posOffset>
            </wp:positionV>
            <wp:extent cx="3649980" cy="1863725"/>
            <wp:effectExtent l="0" t="0" r="7620" b="3175"/>
            <wp:wrapSquare wrapText="bothSides"/>
            <wp:docPr id="3" name="图片 3" descr="chunk_length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unk_length_distribu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-364490</wp:posOffset>
            </wp:positionH>
            <wp:positionV relativeFrom="paragraph">
              <wp:posOffset>-170180</wp:posOffset>
            </wp:positionV>
            <wp:extent cx="3049270" cy="1742440"/>
            <wp:effectExtent l="0" t="0" r="11430" b="101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auto"/>
          <w:sz w:val="26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2599690</wp:posOffset>
            </wp:positionH>
            <wp:positionV relativeFrom="paragraph">
              <wp:posOffset>-287020</wp:posOffset>
            </wp:positionV>
            <wp:extent cx="3817620" cy="2035810"/>
            <wp:effectExtent l="0" t="0" r="5080" b="8890"/>
            <wp:wrapSquare wrapText="bothSides"/>
            <wp:docPr id="2" name="图片 2" descr="category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tegory_distrib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F7D79">
      <w:pPr>
        <w:spacing w:before="120" w:after="6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6"/>
        </w:rPr>
        <w:t>五、遇到的问题与解决方案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691EF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83" w:type="dxa"/>
            <w:shd w:val="clear" w:color="auto" w:fill="D9EAF7"/>
            <w:vAlign w:val="center"/>
          </w:tcPr>
          <w:p w14:paraId="29B394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w="3383" w:type="dxa"/>
            <w:shd w:val="clear" w:color="auto" w:fill="D9EAF7"/>
            <w:vAlign w:val="center"/>
          </w:tcPr>
          <w:p w14:paraId="38E73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原因分析</w:t>
            </w:r>
          </w:p>
        </w:tc>
        <w:tc>
          <w:tcPr>
            <w:tcW w:w="3383" w:type="dxa"/>
            <w:shd w:val="clear" w:color="auto" w:fill="D9EAF7"/>
            <w:vAlign w:val="center"/>
          </w:tcPr>
          <w:p w14:paraId="1A6929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解决方案</w:t>
            </w:r>
          </w:p>
        </w:tc>
      </w:tr>
      <w:tr w14:paraId="51F7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51CA9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 API Key 时无法稳定调用大模型</w:t>
            </w:r>
          </w:p>
        </w:tc>
        <w:tc>
          <w:tcPr>
            <w:tcW w:w="3383" w:type="dxa"/>
            <w:vAlign w:val="center"/>
          </w:tcPr>
          <w:p w14:paraId="4AED7D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课堂环境和网络条件不确定</w:t>
            </w:r>
          </w:p>
        </w:tc>
        <w:tc>
          <w:tcPr>
            <w:tcW w:w="3383" w:type="dxa"/>
            <w:vAlign w:val="center"/>
          </w:tcPr>
          <w:p w14:paraId="2F9E86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保留通义千问/OpenAI 兼容接口，同时实现离线抽取式回答兜底</w:t>
            </w:r>
          </w:p>
        </w:tc>
      </w:tr>
      <w:tr w14:paraId="4B3A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39C94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中文短问题检索容易受分词影响</w:t>
            </w:r>
          </w:p>
        </w:tc>
        <w:tc>
          <w:tcPr>
            <w:tcW w:w="3383" w:type="dxa"/>
            <w:vAlign w:val="center"/>
          </w:tcPr>
          <w:p w14:paraId="0D08EC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校园问题表达短且口语化</w:t>
            </w:r>
          </w:p>
        </w:tc>
        <w:tc>
          <w:tcPr>
            <w:tcW w:w="3383" w:type="dxa"/>
            <w:vAlign w:val="center"/>
          </w:tcPr>
          <w:p w14:paraId="699E7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采用字符 n-gram TF-IDF，减少分词误差</w:t>
            </w:r>
          </w:p>
        </w:tc>
      </w:tr>
      <w:tr w14:paraId="6880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40B6E8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知识库规模偏小</w:t>
            </w:r>
          </w:p>
        </w:tc>
        <w:tc>
          <w:tcPr>
            <w:tcW w:w="3383" w:type="dxa"/>
            <w:vAlign w:val="center"/>
          </w:tcPr>
          <w:p w14:paraId="56B0CE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中期阶段先跑通闭环</w:t>
            </w:r>
          </w:p>
        </w:tc>
        <w:tc>
          <w:tcPr>
            <w:tcW w:w="3383" w:type="dxa"/>
            <w:vAlign w:val="center"/>
          </w:tcPr>
          <w:p w14:paraId="555EA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后续扩展到100条以上，并把评测问题扩展到50题以上</w:t>
            </w:r>
          </w:p>
        </w:tc>
      </w:tr>
    </w:tbl>
    <w:p w14:paraId="3CD3EF18">
      <w:pPr>
        <w:spacing w:before="120" w:after="6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6"/>
        </w:rPr>
        <w:t>六、下一步计划</w:t>
      </w:r>
    </w:p>
    <w:p w14:paraId="367C46D1">
      <w:pPr>
        <w:spacing w:after="40" w:line="259" w:lineRule="auto"/>
      </w:pPr>
      <w:r>
        <w:rPr>
          <w:rFonts w:ascii="微软雅黑" w:hAnsi="微软雅黑" w:eastAsia="微软雅黑"/>
          <w:b w:val="0"/>
          <w:sz w:val="19"/>
        </w:rPr>
        <w:t>• 补充真实校园手册、学院通知和常见问答，完善数据来源记录。</w:t>
      </w:r>
    </w:p>
    <w:p w14:paraId="2C657A2B">
      <w:pPr>
        <w:spacing w:after="40" w:line="259" w:lineRule="auto"/>
      </w:pPr>
      <w:r>
        <w:rPr>
          <w:rFonts w:ascii="微软雅黑" w:hAnsi="微软雅黑" w:eastAsia="微软雅黑"/>
          <w:b w:val="0"/>
          <w:sz w:val="19"/>
        </w:rPr>
        <w:t>• 增加向量模型对比实验：TF-IDF、BGE-small-zh、OpenAI/Qwen Embedding 或 FAISS。</w:t>
      </w:r>
    </w:p>
    <w:p w14:paraId="78F4168B">
      <w:pPr>
        <w:spacing w:after="40" w:line="259" w:lineRule="auto"/>
      </w:pPr>
      <w:r>
        <w:rPr>
          <w:rFonts w:ascii="微软雅黑" w:hAnsi="微软雅黑" w:eastAsia="微软雅黑"/>
          <w:b w:val="0"/>
          <w:sz w:val="19"/>
        </w:rPr>
        <w:t>• 接入通义千问 API，比较 RAG 与无检索基线回答的正确性、引用完整性和用户体验。</w:t>
      </w:r>
    </w:p>
    <w:p w14:paraId="21B8918F">
      <w:pPr>
        <w:spacing w:after="40" w:line="259" w:lineRule="auto"/>
      </w:pPr>
      <w:r>
        <w:rPr>
          <w:rFonts w:ascii="微软雅黑" w:hAnsi="微软雅黑" w:eastAsia="微软雅黑"/>
          <w:b w:val="0"/>
          <w:sz w:val="19"/>
        </w:rPr>
        <w:t>• 完善 Streamlit/Gradio Demo、答辩 PPT、失败案例分析和最终技术报告。</w:t>
      </w:r>
    </w:p>
    <w:sectPr>
      <w:pgSz w:w="11906" w:h="16838"/>
      <w:pgMar w:top="822" w:right="879" w:bottom="765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6022F"/>
    <w:rsid w:val="244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856</Words>
  <Characters>1256</Characters>
  <Lines>0</Lines>
  <Paragraphs>0</Paragraphs>
  <TotalTime>2</TotalTime>
  <ScaleCrop>false</ScaleCrop>
  <LinksUpToDate>false</LinksUpToDate>
  <CharactersWithSpaces>1319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苡然</cp:lastModifiedBy>
  <dcterms:modified xsi:type="dcterms:W3CDTF">2026-05-06T15:37:28Z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eyJoZGlkIjoiOGE0NDhhYTBiYzY1YmExZGNmYzVkMjE1YWMwM2ZmN2EiLCJ1c2VySWQiOiI5MDY2MjAzMDYifQ==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3FBA466F95F144B28904A5CA162F42C7_12</vt:lpwstr>
  </property>
</Properties>
</file>