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91F68">
      <w:pPr>
        <w:spacing w:after="40" w:line="259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《Python 人工智能程序设计实践》选题报告</w:t>
      </w:r>
    </w:p>
    <w:p w14:paraId="66E6DDE2">
      <w:pPr>
        <w:spacing w:after="160" w:line="259" w:lineRule="auto"/>
        <w:jc w:val="center"/>
      </w:pPr>
      <w:r>
        <w:rPr>
          <w:rFonts w:ascii="微软雅黑" w:hAnsi="微软雅黑" w:eastAsia="微软雅黑"/>
          <w:b/>
          <w:sz w:val="28"/>
        </w:rPr>
        <w:t>B07 RAG 校园智能问答助手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0C3EB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vAlign w:val="center"/>
          </w:tcPr>
          <w:p w14:paraId="10F441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项目编号</w:t>
            </w:r>
          </w:p>
        </w:tc>
        <w:tc>
          <w:tcPr>
            <w:tcW w:w="2537" w:type="dxa"/>
            <w:vAlign w:val="center"/>
          </w:tcPr>
          <w:p w14:paraId="51B0DB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B07</w:t>
            </w:r>
          </w:p>
        </w:tc>
        <w:tc>
          <w:tcPr>
            <w:tcW w:w="2537" w:type="dxa"/>
            <w:vAlign w:val="center"/>
          </w:tcPr>
          <w:p w14:paraId="7A3143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提交日期</w:t>
            </w:r>
          </w:p>
        </w:tc>
        <w:tc>
          <w:tcPr>
            <w:tcW w:w="2537" w:type="dxa"/>
            <w:vAlign w:val="center"/>
          </w:tcPr>
          <w:p w14:paraId="1B3186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2026年5月6日</w:t>
            </w:r>
          </w:p>
        </w:tc>
      </w:tr>
      <w:tr w14:paraId="1DCB1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vAlign w:val="center"/>
          </w:tcPr>
          <w:p w14:paraId="775374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项目名称</w:t>
            </w:r>
          </w:p>
        </w:tc>
        <w:tc>
          <w:tcPr>
            <w:tcW w:w="2537" w:type="dxa"/>
            <w:vAlign w:val="center"/>
          </w:tcPr>
          <w:p w14:paraId="6AF43B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RAG 校园智能问答助手</w:t>
            </w:r>
          </w:p>
        </w:tc>
        <w:tc>
          <w:tcPr>
            <w:tcW w:w="2537" w:type="dxa"/>
            <w:vAlign w:val="center"/>
          </w:tcPr>
          <w:p w14:paraId="589622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题目来源</w:t>
            </w:r>
          </w:p>
        </w:tc>
        <w:tc>
          <w:tcPr>
            <w:tcW w:w="2537" w:type="dxa"/>
            <w:vAlign w:val="center"/>
          </w:tcPr>
          <w:p w14:paraId="42256C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课程项目库 B 类</w:t>
            </w:r>
          </w:p>
        </w:tc>
      </w:tr>
      <w:tr w14:paraId="56933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vAlign w:val="center"/>
          </w:tcPr>
          <w:p w14:paraId="1A915D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小组成员</w:t>
            </w:r>
          </w:p>
        </w:tc>
        <w:tc>
          <w:tcPr>
            <w:tcW w:w="2537" w:type="dxa"/>
            <w:vAlign w:val="center"/>
          </w:tcPr>
          <w:p w14:paraId="6CCF32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归梦依、凌霄、周子涵、杨歆苒</w:t>
            </w:r>
          </w:p>
        </w:tc>
        <w:tc>
          <w:tcPr>
            <w:tcW w:w="2537" w:type="dxa"/>
            <w:vAlign w:val="center"/>
          </w:tcPr>
          <w:p w14:paraId="3B8F4F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组队人数</w:t>
            </w:r>
          </w:p>
        </w:tc>
        <w:tc>
          <w:tcPr>
            <w:tcW w:w="2537" w:type="dxa"/>
            <w:vAlign w:val="center"/>
          </w:tcPr>
          <w:p w14:paraId="6254B9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4人</w:t>
            </w:r>
          </w:p>
        </w:tc>
      </w:tr>
      <w:tr w14:paraId="7699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vAlign w:val="center"/>
          </w:tcPr>
          <w:p w14:paraId="294A1E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团队分工</w:t>
            </w:r>
          </w:p>
        </w:tc>
        <w:tc>
          <w:tcPr>
            <w:tcW w:w="2537" w:type="dxa"/>
            <w:vAlign w:val="center"/>
          </w:tcPr>
          <w:p w14:paraId="6EDD92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归梦依：数据处理与知识库；凌霄：检索策略设计与优化；周子涵：大模型调用与系统开发；杨歆苒：评测分析与报告撰写</w:t>
            </w:r>
          </w:p>
        </w:tc>
        <w:tc>
          <w:tcPr>
            <w:tcW w:w="2537" w:type="dxa"/>
            <w:vAlign w:val="center"/>
          </w:tcPr>
          <w:p w14:paraId="75227C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代码仓库</w:t>
            </w:r>
          </w:p>
        </w:tc>
        <w:tc>
          <w:tcPr>
            <w:tcW w:w="2537" w:type="dxa"/>
            <w:vAlign w:val="center"/>
          </w:tcPr>
          <w:p w14:paraId="313693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本地已建，可上传 GitHub/Gitee</w:t>
            </w:r>
          </w:p>
        </w:tc>
      </w:tr>
    </w:tbl>
    <w:p w14:paraId="4D16DAB7">
      <w:pPr>
        <w:spacing w:before="12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一、项目简介</w:t>
      </w:r>
    </w:p>
    <w:p w14:paraId="2827C5CE">
      <w:pPr>
        <w:spacing w:after="80" w:line="259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 w:val="0"/>
          <w:color w:val="000000" w:themeColor="text1"/>
          <w:sz w:val="19"/>
          <w14:textFill>
            <w14:solidFill>
              <w14:schemeClr w14:val="tx1"/>
            </w14:solidFill>
          </w14:textFill>
        </w:rPr>
        <w:t>本项目拟构建面向校园办事、学习生活与公共服务场景的智能问答助手。系统不训练大模型，而是采用检索增强生成（RAG）范式：先从校园知识库中召回相关文本块，再基于证据生成带来源引用的回答，解决通用模型容易回答不准、无法说明依据的问题，并形成 RAG 系统与无检索基线、不同检索策略之间的对比实验。</w:t>
      </w:r>
    </w:p>
    <w:p w14:paraId="55088FC4">
      <w:pPr>
        <w:spacing w:before="12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二、数据来源与合规性</w:t>
      </w:r>
      <w:bookmarkStart w:id="0" w:name="_GoBack"/>
      <w:bookmarkEnd w:id="0"/>
    </w:p>
    <w:p w14:paraId="1826D04A">
      <w:pPr>
        <w:spacing w:after="80" w:line="259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 w:val="0"/>
          <w:color w:val="000000" w:themeColor="text1"/>
          <w:sz w:val="19"/>
          <w14:textFill>
            <w14:solidFill>
              <w14:schemeClr w14:val="tx1"/>
            </w14:solidFill>
          </w14:textFill>
        </w:rPr>
        <w:t>现阶段已整理模拟校园 FAQ 与办事指南 32 条，覆盖 11 类场景；数据字段包括编号、类别、标题、正文、来源、链接和更新时间。后续由归梦依补充学校官网学生手册、教务规定、图书馆与宿舍办事指南等 PDF/Word 原始资料；当前数据均为课程演示用公开/自建文本，不含个人隐私信息。</w:t>
      </w:r>
    </w:p>
    <w:p w14:paraId="51E2F86F">
      <w:pPr>
        <w:spacing w:before="12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三、技术路线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6A75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  <w:vAlign w:val="center"/>
          </w:tcPr>
          <w:p w14:paraId="5841169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文档抽取与清洗</w:t>
            </w:r>
          </w:p>
        </w:tc>
        <w:tc>
          <w:tcPr>
            <w:tcW w:w="2537" w:type="dxa"/>
            <w:vAlign w:val="center"/>
          </w:tcPr>
          <w:p w14:paraId="3F9CAF6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切分、向量化与建库</w:t>
            </w:r>
          </w:p>
        </w:tc>
        <w:tc>
          <w:tcPr>
            <w:tcW w:w="2537" w:type="dxa"/>
            <w:vAlign w:val="center"/>
          </w:tcPr>
          <w:p w14:paraId="3F15DC7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BM25/向量/混合检索</w:t>
            </w:r>
          </w:p>
        </w:tc>
        <w:tc>
          <w:tcPr>
            <w:tcW w:w="2537" w:type="dxa"/>
            <w:vAlign w:val="center"/>
          </w:tcPr>
          <w:p w14:paraId="3D02955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RAG回答、评测与Demo</w:t>
            </w:r>
          </w:p>
        </w:tc>
      </w:tr>
    </w:tbl>
    <w:p w14:paraId="4F6AB5A2">
      <w:pPr>
        <w:spacing w:after="80" w:line="259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 w:val="0"/>
          <w:color w:val="000000" w:themeColor="text1"/>
          <w:sz w:val="19"/>
          <w14:textFill>
            <w14:solidFill>
              <w14:schemeClr w14:val="tx1"/>
            </w14:solidFill>
          </w14:textFill>
        </w:rPr>
        <w:t>基线实现采用 pdfplumber/python-docx 抽取文档、Pandas 清洗、Scikit-learn TF-IDF 建立向量索引，并实现自定义 BM25 与 0.5/0.5 混合检索。回答模块预留通义千问/OpenAI 兼容 API；无 Key 时使用离线抽取式回答保证可复现。Demo 提供 CLI、Streamlit 和 Gradio 三种入口。</w:t>
      </w:r>
    </w:p>
    <w:p w14:paraId="58BFA204">
      <w:pPr>
        <w:spacing w:before="12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四、参考代码与资料</w:t>
      </w:r>
    </w:p>
    <w:p w14:paraId="16DE376D">
      <w:pPr>
        <w:spacing w:after="80" w:line="259" w:lineRule="auto"/>
      </w:pPr>
      <w:r>
        <w:rPr>
          <w:rFonts w:ascii="微软雅黑" w:hAnsi="微软雅黑" w:eastAsia="微软雅黑"/>
          <w:b w:val="0"/>
          <w:sz w:val="19"/>
        </w:rPr>
        <w:t>参考 scikit-learn TfidfVectorizer、Streamlit、Gradio、OpenAI Python SDK、DashScope 兼容接口文档，以及 RAG 相关论文和开源实现；实际代码已在本项目目录中独立实现，后续上传仓库时将在 README 中保留引用说明。</w:t>
      </w:r>
    </w:p>
    <w:p w14:paraId="3457984E">
      <w:pPr>
        <w:spacing w:before="12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五、进度计划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5EEF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vAlign w:val="center"/>
          </w:tcPr>
          <w:p w14:paraId="7114A3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第7周</w:t>
            </w:r>
          </w:p>
        </w:tc>
        <w:tc>
          <w:tcPr>
            <w:tcW w:w="3383" w:type="dxa"/>
            <w:vAlign w:val="center"/>
          </w:tcPr>
          <w:p w14:paraId="279269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完成选题、数据源确定、项目结构搭建</w:t>
            </w:r>
          </w:p>
        </w:tc>
        <w:tc>
          <w:tcPr>
            <w:tcW w:w="3383" w:type="dxa"/>
            <w:vAlign w:val="center"/>
          </w:tcPr>
          <w:p w14:paraId="1360A7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选题报告</w:t>
            </w:r>
          </w:p>
        </w:tc>
      </w:tr>
      <w:tr w14:paraId="2743C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vAlign w:val="center"/>
          </w:tcPr>
          <w:p w14:paraId="30450D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第8-10周</w:t>
            </w:r>
          </w:p>
        </w:tc>
        <w:tc>
          <w:tcPr>
            <w:tcW w:w="3383" w:type="dxa"/>
            <w:vAlign w:val="center"/>
          </w:tcPr>
          <w:p w14:paraId="1C67BB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完成数据清洗、基线检索、BM25/混合检索、评测问题集</w:t>
            </w:r>
          </w:p>
        </w:tc>
        <w:tc>
          <w:tcPr>
            <w:tcW w:w="3383" w:type="dxa"/>
            <w:vAlign w:val="center"/>
          </w:tcPr>
          <w:p w14:paraId="0B7AC1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中期进展报告</w:t>
            </w:r>
          </w:p>
        </w:tc>
      </w:tr>
      <w:tr w14:paraId="083DF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vAlign w:val="center"/>
          </w:tcPr>
          <w:p w14:paraId="6E65D2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第11-14周</w:t>
            </w:r>
          </w:p>
        </w:tc>
        <w:tc>
          <w:tcPr>
            <w:tcW w:w="3383" w:type="dxa"/>
            <w:vAlign w:val="center"/>
          </w:tcPr>
          <w:p w14:paraId="47DF2F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扩充真实知识库到100条以上，引入 Embedding/FAISS 或大模型 API，完善可视化</w:t>
            </w:r>
          </w:p>
        </w:tc>
        <w:tc>
          <w:tcPr>
            <w:tcW w:w="3383" w:type="dxa"/>
            <w:vAlign w:val="center"/>
          </w:tcPr>
          <w:p w14:paraId="42D847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代码仓库更新</w:t>
            </w:r>
          </w:p>
        </w:tc>
      </w:tr>
      <w:tr w14:paraId="1B540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3" w:type="dxa"/>
            <w:vAlign w:val="center"/>
          </w:tcPr>
          <w:p w14:paraId="482180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第15-16周</w:t>
            </w:r>
          </w:p>
        </w:tc>
        <w:tc>
          <w:tcPr>
            <w:tcW w:w="3383" w:type="dxa"/>
            <w:vAlign w:val="center"/>
          </w:tcPr>
          <w:p w14:paraId="287F2C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整理技术报告、PPT 与演示 Demo，完成答辩</w:t>
            </w:r>
          </w:p>
        </w:tc>
        <w:tc>
          <w:tcPr>
            <w:tcW w:w="3383" w:type="dxa"/>
            <w:vAlign w:val="center"/>
          </w:tcPr>
          <w:p w14:paraId="04C2F0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最终材料</w:t>
            </w:r>
          </w:p>
        </w:tc>
      </w:tr>
    </w:tbl>
    <w:p w14:paraId="6143E24A"/>
    <w:sectPr>
      <w:pgSz w:w="11906" w:h="16838"/>
      <w:pgMar w:top="822" w:right="879" w:bottom="765" w:left="8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B0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761</Words>
  <Characters>994</Characters>
  <Lines>0</Lines>
  <Paragraphs>0</Paragraphs>
  <TotalTime>0</TotalTime>
  <ScaleCrop>false</ScaleCrop>
  <LinksUpToDate>false</LinksUpToDate>
  <CharactersWithSpaces>1043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苡然</cp:lastModifiedBy>
  <dcterms:modified xsi:type="dcterms:W3CDTF">2026-05-06T15:39:23Z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eyJoZGlkIjoiOGE0NDhhYTBiYzY1YmExZGNmYzVkMjE1YWMwM2ZmN2EiLCJ1c2VySWQiOiI5MDY2MjAzMDYifQ==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DE4C82A9FBCE44C0B4EFBB636AF569F5_12</vt:lpwstr>
  </property>
</Properties>
</file>