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DECCD">
      <w:pPr>
        <w:rPr>
          <w:rFonts w:ascii="黑体" w:hAnsi="黑体" w:eastAsia="黑体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黑体" w:hAnsi="黑体" w:eastAsia="黑体"/>
          <w:b/>
          <w:color w:val="auto"/>
          <w:sz w:val="28"/>
          <w:szCs w:val="28"/>
        </w:rPr>
        <w:t>漏洞报告标题:</w:t>
      </w:r>
      <w:r>
        <w:rPr>
          <w:rFonts w:hint="eastAsia" w:ascii="仿宋_GB2312" w:eastAsia="仿宋_GB2312"/>
          <w:color w:val="auto"/>
          <w:sz w:val="28"/>
          <w:szCs w:val="28"/>
        </w:rPr>
        <w:t xml:space="preserve"> 中共四川省委组织部</w:t>
      </w:r>
    </w:p>
    <w:p w14:paraId="474A60A8">
      <w:pPr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黑体" w:hAnsi="黑体" w:eastAsia="黑体"/>
          <w:b/>
          <w:color w:val="auto"/>
          <w:sz w:val="28"/>
          <w:szCs w:val="28"/>
        </w:rPr>
        <w:t>漏洞等级:</w:t>
      </w:r>
      <w:r>
        <w:rPr>
          <w:rFonts w:hint="eastAsia" w:ascii="仿宋_GB2312" w:eastAsia="仿宋_GB2312"/>
          <w:color w:val="auto"/>
          <w:sz w:val="28"/>
          <w:szCs w:val="28"/>
        </w:rPr>
        <w:t>[例如：高危，</w:t>
      </w:r>
      <w:r>
        <w:rPr>
          <w:rFonts w:ascii="仿宋_GB2312" w:eastAsia="仿宋_GB2312"/>
          <w:color w:val="auto"/>
          <w:sz w:val="28"/>
          <w:szCs w:val="28"/>
        </w:rPr>
        <w:t>涉及500用户信息泄露，</w:t>
      </w:r>
      <w:r>
        <w:rPr>
          <w:rFonts w:hint="eastAsia" w:ascii="仿宋_GB2312" w:eastAsia="仿宋_GB2312"/>
          <w:color w:val="auto"/>
          <w:sz w:val="28"/>
          <w:szCs w:val="28"/>
        </w:rPr>
        <w:t>经济损失3</w:t>
      </w:r>
      <w:r>
        <w:rPr>
          <w:rFonts w:ascii="仿宋_GB2312" w:eastAsia="仿宋_GB2312"/>
          <w:color w:val="auto"/>
          <w:sz w:val="28"/>
          <w:szCs w:val="28"/>
        </w:rPr>
        <w:t>00</w:t>
      </w:r>
      <w:r>
        <w:rPr>
          <w:rFonts w:hint="eastAsia" w:ascii="仿宋_GB2312" w:eastAsia="仿宋_GB2312"/>
          <w:color w:val="auto"/>
          <w:sz w:val="28"/>
          <w:szCs w:val="28"/>
        </w:rPr>
        <w:t>万元。]</w:t>
      </w:r>
    </w:p>
    <w:p w14:paraId="5FFE5048">
      <w:pPr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黑体" w:hAnsi="黑体" w:eastAsia="黑体"/>
          <w:b/>
          <w:color w:val="auto"/>
          <w:sz w:val="28"/>
          <w:szCs w:val="28"/>
        </w:rPr>
        <w:t>漏洞类型：</w:t>
      </w:r>
      <w:r>
        <w:rPr>
          <w:rFonts w:hint="eastAsia" w:ascii="仿宋_GB2312" w:eastAsia="仿宋_GB2312"/>
          <w:color w:val="auto"/>
          <w:sz w:val="28"/>
          <w:szCs w:val="28"/>
        </w:rPr>
        <w:t>[例如:跨站脚本(XSS)/远程代码执行(RCE)/缓冲区溢出/弱口令默认配置。]</w:t>
      </w:r>
    </w:p>
    <w:p w14:paraId="6454E03C">
      <w:pPr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hint="eastAsia" w:ascii="黑体" w:hAnsi="黑体" w:eastAsia="黑体"/>
          <w:b/>
          <w:color w:val="auto"/>
          <w:sz w:val="28"/>
          <w:szCs w:val="28"/>
        </w:rPr>
        <w:t>漏洞发现时间:</w:t>
      </w:r>
    </w:p>
    <w:p w14:paraId="52AC087B">
      <w:pPr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hint="eastAsia" w:ascii="黑体" w:hAnsi="黑体" w:eastAsia="黑体"/>
          <w:b/>
          <w:color w:val="auto"/>
          <w:sz w:val="28"/>
          <w:szCs w:val="28"/>
        </w:rPr>
        <w:t>受影响I</w:t>
      </w:r>
      <w:r>
        <w:rPr>
          <w:rFonts w:ascii="黑体" w:hAnsi="黑体" w:eastAsia="黑体"/>
          <w:b/>
          <w:color w:val="auto"/>
          <w:sz w:val="28"/>
          <w:szCs w:val="28"/>
        </w:rPr>
        <w:t>P</w:t>
      </w:r>
      <w:r>
        <w:rPr>
          <w:rFonts w:hint="eastAsia" w:ascii="黑体" w:hAnsi="黑体" w:eastAsia="黑体"/>
          <w:b/>
          <w:color w:val="auto"/>
          <w:sz w:val="28"/>
          <w:szCs w:val="28"/>
        </w:rPr>
        <w:t>：</w:t>
      </w:r>
    </w:p>
    <w:p w14:paraId="0D49DBDF">
      <w:pPr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hint="eastAsia" w:ascii="黑体" w:hAnsi="黑体" w:eastAsia="黑体"/>
          <w:b/>
          <w:color w:val="auto"/>
          <w:sz w:val="28"/>
          <w:szCs w:val="28"/>
        </w:rPr>
        <w:t>涉及单位：</w:t>
      </w:r>
    </w:p>
    <w:p w14:paraId="7BE1BD43">
      <w:pPr>
        <w:pStyle w:val="9"/>
        <w:numPr>
          <w:ilvl w:val="0"/>
          <w:numId w:val="1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单位全称（请填写真实目标对应的责任主体）：</w:t>
      </w:r>
    </w:p>
    <w:p w14:paraId="59E00958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例如:上海X</w:t>
      </w:r>
      <w:r>
        <w:rPr>
          <w:rFonts w:ascii="仿宋_GB2312" w:eastAsia="仿宋_GB2312"/>
          <w:color w:val="auto"/>
          <w:sz w:val="28"/>
          <w:szCs w:val="28"/>
        </w:rPr>
        <w:t>X</w:t>
      </w:r>
      <w:r>
        <w:rPr>
          <w:rFonts w:hint="eastAsia" w:ascii="仿宋_GB2312" w:eastAsia="仿宋_GB2312"/>
          <w:color w:val="auto"/>
          <w:sz w:val="28"/>
          <w:szCs w:val="28"/>
        </w:rPr>
        <w:t>科技有限公司</w:t>
      </w:r>
    </w:p>
    <w:p w14:paraId="65D3D905">
      <w:pPr>
        <w:pStyle w:val="9"/>
        <w:numPr>
          <w:ilvl w:val="0"/>
          <w:numId w:val="1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受影响的平台/系统名称:[例如:某电商官网/某政务系统APP]</w:t>
      </w:r>
    </w:p>
    <w:p w14:paraId="07DCB5E3">
      <w:pPr>
        <w:pStyle w:val="9"/>
        <w:numPr>
          <w:ilvl w:val="0"/>
          <w:numId w:val="1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访问地址:[官方域名/APP下载链接]</w:t>
      </w:r>
      <w:r>
        <w:rPr>
          <w:rFonts w:hint="eastAsia"/>
          <w:color w:val="auto"/>
        </w:rPr>
        <w:t xml:space="preserve"> </w:t>
      </w:r>
    </w:p>
    <w:p w14:paraId="47222EF0">
      <w:pPr>
        <w:pStyle w:val="9"/>
        <w:numPr>
          <w:ilvl w:val="0"/>
          <w:numId w:val="1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版本信息:[例如:V3.2.1/无明确版本]</w:t>
      </w:r>
    </w:p>
    <w:p w14:paraId="50E71A15">
      <w:pPr>
        <w:pStyle w:val="9"/>
        <w:numPr>
          <w:ilvl w:val="0"/>
          <w:numId w:val="1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测试环境:[例如:Windows 10+Chrome 120.0/Android 13+官方 APP V2.5.0]</w:t>
      </w:r>
    </w:p>
    <w:p w14:paraId="350E22A8">
      <w:pPr>
        <w:pStyle w:val="9"/>
        <w:numPr>
          <w:ilvl w:val="0"/>
          <w:numId w:val="1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目标主体域名的ICP备案信息（请提供截图证明）：</w:t>
      </w:r>
    </w:p>
    <w:p w14:paraId="37AD5A2F">
      <w:pPr>
        <w:rPr>
          <w:rFonts w:ascii="仿宋_GB2312" w:eastAsia="仿宋_GB2312"/>
          <w:color w:val="auto"/>
          <w:sz w:val="28"/>
          <w:szCs w:val="28"/>
        </w:rPr>
      </w:pPr>
    </w:p>
    <w:p w14:paraId="6FFDAB60">
      <w:pPr>
        <w:rPr>
          <w:rFonts w:ascii="仿宋_GB2312" w:eastAsia="仿宋_GB2312"/>
          <w:color w:val="auto"/>
          <w:sz w:val="28"/>
          <w:szCs w:val="28"/>
        </w:rPr>
      </w:pPr>
    </w:p>
    <w:p w14:paraId="48E0187A">
      <w:pPr>
        <w:rPr>
          <w:rFonts w:ascii="仿宋_GB2312" w:eastAsia="仿宋_GB2312"/>
          <w:color w:val="auto"/>
          <w:sz w:val="28"/>
          <w:szCs w:val="28"/>
        </w:rPr>
      </w:pPr>
    </w:p>
    <w:p w14:paraId="0F3D3293">
      <w:pPr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hint="eastAsia" w:ascii="黑体" w:hAnsi="黑体" w:eastAsia="黑体"/>
          <w:b/>
          <w:color w:val="auto"/>
          <w:sz w:val="28"/>
          <w:szCs w:val="28"/>
        </w:rPr>
        <w:t>1.漏洞事件背景</w:t>
      </w:r>
    </w:p>
    <w:p w14:paraId="52F43B2B">
      <w:pPr>
        <w:pStyle w:val="9"/>
        <w:numPr>
          <w:ilvl w:val="0"/>
          <w:numId w:val="2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事件发现场景:</w:t>
      </w:r>
    </w:p>
    <w:p w14:paraId="143D2BE9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例如:日常渗透测试/用户反馈异常/监控告警触发。</w:t>
      </w:r>
    </w:p>
    <w:p w14:paraId="623E3A67">
      <w:pPr>
        <w:rPr>
          <w:rFonts w:ascii="仿宋_GB2312" w:eastAsia="仿宋_GB2312"/>
          <w:color w:val="auto"/>
          <w:sz w:val="28"/>
          <w:szCs w:val="28"/>
        </w:rPr>
      </w:pPr>
    </w:p>
    <w:p w14:paraId="03A50157">
      <w:pPr>
        <w:pStyle w:val="9"/>
        <w:numPr>
          <w:ilvl w:val="0"/>
          <w:numId w:val="2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ascii="仿宋_GB2312" w:eastAsia="仿宋_GB2312"/>
          <w:color w:val="auto"/>
          <w:sz w:val="28"/>
          <w:szCs w:val="28"/>
        </w:rPr>
        <w:t>影响的用户类型（</w:t>
      </w:r>
      <w:r>
        <w:rPr>
          <w:rFonts w:hint="eastAsia" w:ascii="仿宋_GB2312" w:eastAsia="仿宋_GB2312"/>
          <w:color w:val="auto"/>
          <w:sz w:val="28"/>
          <w:szCs w:val="28"/>
        </w:rPr>
        <w:t>如</w:t>
      </w:r>
      <w:r>
        <w:rPr>
          <w:rFonts w:ascii="仿宋_GB2312" w:eastAsia="仿宋_GB2312"/>
          <w:color w:val="auto"/>
          <w:sz w:val="28"/>
          <w:szCs w:val="28"/>
        </w:rPr>
        <w:t>普通用户、管理员、第三方等）</w:t>
      </w:r>
      <w:r>
        <w:rPr>
          <w:rFonts w:hint="eastAsia" w:ascii="仿宋_GB2312" w:eastAsia="仿宋_GB2312"/>
          <w:color w:val="auto"/>
          <w:sz w:val="28"/>
          <w:szCs w:val="28"/>
        </w:rPr>
        <w:t>：</w:t>
      </w:r>
    </w:p>
    <w:p w14:paraId="26BC639E">
      <w:pPr>
        <w:rPr>
          <w:rFonts w:ascii="仿宋_GB2312" w:eastAsia="仿宋_GB2312"/>
          <w:color w:val="auto"/>
          <w:sz w:val="28"/>
          <w:szCs w:val="28"/>
        </w:rPr>
      </w:pPr>
    </w:p>
    <w:p w14:paraId="2E04222D">
      <w:pPr>
        <w:pStyle w:val="9"/>
        <w:numPr>
          <w:ilvl w:val="0"/>
          <w:numId w:val="2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ascii="仿宋_GB2312" w:eastAsia="仿宋_GB2312"/>
          <w:color w:val="auto"/>
          <w:sz w:val="28"/>
          <w:szCs w:val="28"/>
        </w:rPr>
        <w:t>影响的数据类型（</w:t>
      </w:r>
      <w:r>
        <w:rPr>
          <w:rFonts w:hint="eastAsia" w:ascii="仿宋_GB2312" w:eastAsia="仿宋_GB2312"/>
          <w:color w:val="auto"/>
          <w:sz w:val="28"/>
          <w:szCs w:val="28"/>
        </w:rPr>
        <w:t>如</w:t>
      </w:r>
      <w:r>
        <w:rPr>
          <w:rFonts w:ascii="仿宋_GB2312" w:eastAsia="仿宋_GB2312"/>
          <w:color w:val="auto"/>
          <w:sz w:val="28"/>
          <w:szCs w:val="28"/>
        </w:rPr>
        <w:t>用户信息、交易数据、系统配置等）</w:t>
      </w:r>
      <w:r>
        <w:rPr>
          <w:rFonts w:hint="eastAsia" w:ascii="仿宋_GB2312" w:eastAsia="仿宋_GB2312"/>
          <w:color w:val="auto"/>
          <w:sz w:val="28"/>
          <w:szCs w:val="28"/>
        </w:rPr>
        <w:t>：</w:t>
      </w:r>
    </w:p>
    <w:p w14:paraId="638A2B4A">
      <w:pPr>
        <w:rPr>
          <w:rFonts w:ascii="仿宋_GB2312" w:eastAsia="仿宋_GB2312"/>
          <w:color w:val="auto"/>
          <w:sz w:val="28"/>
          <w:szCs w:val="28"/>
        </w:rPr>
      </w:pPr>
    </w:p>
    <w:p w14:paraId="69D6A328">
      <w:pPr>
        <w:pStyle w:val="9"/>
        <w:numPr>
          <w:ilvl w:val="0"/>
          <w:numId w:val="2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事件关联信息:</w:t>
      </w:r>
    </w:p>
    <w:p w14:paraId="11612940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例如:涉及用户数XXX/影响业务模块(支付/登录/数据查询)/是否已被恶意利用(是/否，附证据)。</w:t>
      </w:r>
    </w:p>
    <w:p w14:paraId="6CCF393B">
      <w:pPr>
        <w:rPr>
          <w:rFonts w:ascii="仿宋_GB2312" w:eastAsia="仿宋_GB2312"/>
          <w:color w:val="auto"/>
          <w:sz w:val="28"/>
          <w:szCs w:val="28"/>
        </w:rPr>
      </w:pPr>
    </w:p>
    <w:p w14:paraId="24ACAB6C">
      <w:pPr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hint="eastAsia" w:ascii="黑体" w:hAnsi="黑体" w:eastAsia="黑体"/>
          <w:b/>
          <w:color w:val="auto"/>
          <w:sz w:val="28"/>
          <w:szCs w:val="28"/>
        </w:rPr>
        <w:t>2.漏洞详细描述</w:t>
      </w:r>
    </w:p>
    <w:p w14:paraId="7EC9A545">
      <w:pPr>
        <w:pStyle w:val="9"/>
        <w:numPr>
          <w:ilvl w:val="0"/>
          <w:numId w:val="3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漏洞触发路径（请分步说明）</w:t>
      </w:r>
    </w:p>
    <w:p w14:paraId="1E3BA7C8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例如:1.访问XX页面→2.提交参数XXX→3.触发漏洞。</w:t>
      </w:r>
    </w:p>
    <w:p w14:paraId="769705E8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</w:p>
    <w:p w14:paraId="052CBAD2">
      <w:pPr>
        <w:pStyle w:val="9"/>
        <w:numPr>
          <w:ilvl w:val="0"/>
          <w:numId w:val="3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漏洞核心原理</w:t>
      </w:r>
    </w:p>
    <w:p w14:paraId="1041FCC8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例如:SQL注入(拼接参数未过滤)/越权访问(权限校验逻辑缺失)/文件上传(</w:t>
      </w:r>
      <w:r>
        <w:rPr>
          <w:rFonts w:ascii="仿宋_GB2312" w:eastAsia="仿宋_GB2312"/>
          <w:color w:val="auto"/>
          <w:sz w:val="28"/>
          <w:szCs w:val="28"/>
        </w:rPr>
        <w:t>未校验文件类型+路径可控）</w:t>
      </w:r>
      <w:r>
        <w:rPr>
          <w:rFonts w:hint="eastAsia" w:ascii="仿宋_GB2312" w:eastAsia="仿宋_GB2312"/>
          <w:color w:val="auto"/>
          <w:sz w:val="28"/>
          <w:szCs w:val="28"/>
        </w:rPr>
        <w:t>。</w:t>
      </w:r>
    </w:p>
    <w:p w14:paraId="01A556DE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</w:p>
    <w:p w14:paraId="6A4808B1">
      <w:pPr>
        <w:pStyle w:val="9"/>
        <w:numPr>
          <w:ilvl w:val="0"/>
          <w:numId w:val="3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事件影响范围:</w:t>
      </w:r>
    </w:p>
    <w:p w14:paraId="2FAB77A6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例如:用户手机号/银行卡号泄露/可篡改订单金额/可登录任意用户账号。</w:t>
      </w:r>
    </w:p>
    <w:p w14:paraId="11BA612B">
      <w:pPr>
        <w:rPr>
          <w:rFonts w:ascii="仿宋_GB2312" w:eastAsia="仿宋_GB2312"/>
          <w:color w:val="auto"/>
          <w:sz w:val="28"/>
          <w:szCs w:val="28"/>
        </w:rPr>
      </w:pPr>
    </w:p>
    <w:p w14:paraId="42DD2CDF">
      <w:pPr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hint="eastAsia" w:ascii="黑体" w:hAnsi="黑体" w:eastAsia="黑体"/>
          <w:b/>
          <w:color w:val="auto"/>
          <w:sz w:val="28"/>
          <w:szCs w:val="28"/>
        </w:rPr>
        <w:t>3.复现步骤(可附截图/视频链接)</w:t>
      </w:r>
    </w:p>
    <w:p w14:paraId="602F3B74">
      <w:pPr>
        <w:pStyle w:val="9"/>
        <w:numPr>
          <w:ilvl w:val="0"/>
          <w:numId w:val="4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操作一：</w:t>
      </w:r>
    </w:p>
    <w:p w14:paraId="5AD45EC6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例如:打开URL: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"https://xxx.com/api/user/info?id=1" </w:instrText>
      </w:r>
      <w:r>
        <w:rPr>
          <w:color w:val="auto"/>
        </w:rPr>
        <w:fldChar w:fldCharType="separate"/>
      </w:r>
      <w:r>
        <w:rPr>
          <w:rStyle w:val="6"/>
          <w:rFonts w:hint="eastAsia" w:ascii="仿宋_GB2312" w:eastAsia="仿宋_GB2312"/>
          <w:color w:val="auto"/>
          <w:sz w:val="28"/>
          <w:szCs w:val="28"/>
        </w:rPr>
        <w:t>https://xxx.com/api/user/info?id=1</w:t>
      </w:r>
      <w:r>
        <w:rPr>
          <w:rStyle w:val="6"/>
          <w:rFonts w:hint="eastAsia" w:ascii="仿宋_GB2312" w:eastAsia="仿宋_GB2312"/>
          <w:color w:val="auto"/>
          <w:sz w:val="28"/>
          <w:szCs w:val="28"/>
        </w:rPr>
        <w:fldChar w:fldCharType="end"/>
      </w:r>
      <w:r>
        <w:rPr>
          <w:rFonts w:hint="eastAsia" w:ascii="仿宋_GB2312" w:eastAsia="仿宋_GB2312"/>
          <w:color w:val="auto"/>
          <w:sz w:val="28"/>
          <w:szCs w:val="28"/>
        </w:rPr>
        <w:t>]</w:t>
      </w:r>
    </w:p>
    <w:p w14:paraId="68D04DBE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</w:p>
    <w:p w14:paraId="6D676B5F">
      <w:pPr>
        <w:pStyle w:val="9"/>
        <w:numPr>
          <w:ilvl w:val="0"/>
          <w:numId w:val="4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操作二：</w:t>
      </w:r>
    </w:p>
    <w:p w14:paraId="57F7D6F9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例如:将参数id改为1'and 1=2 union select 1,2,user 0)--+。</w:t>
      </w:r>
    </w:p>
    <w:p w14:paraId="6AA3039A">
      <w:pPr>
        <w:pStyle w:val="9"/>
        <w:numPr>
          <w:ilvl w:val="0"/>
          <w:numId w:val="4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操作三：</w:t>
      </w:r>
    </w:p>
    <w:p w14:paraId="13006F4E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例如:页面返回数据库用户名root及密码哈希值。</w:t>
      </w:r>
    </w:p>
    <w:p w14:paraId="272C3A57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</w:p>
    <w:p w14:paraId="0EB6C8F4">
      <w:pPr>
        <w:pStyle w:val="9"/>
        <w:numPr>
          <w:ilvl w:val="0"/>
          <w:numId w:val="4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 xml:space="preserve">补充说明: </w:t>
      </w:r>
    </w:p>
    <w:p w14:paraId="2CF5E0A9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例如:复现成功率100%/需特定账号权限/仅特定时间段可复现]</w:t>
      </w:r>
    </w:p>
    <w:p w14:paraId="33636E75">
      <w:pPr>
        <w:rPr>
          <w:rFonts w:ascii="仿宋_GB2312" w:eastAsia="仿宋_GB2312"/>
          <w:color w:val="auto"/>
          <w:sz w:val="28"/>
          <w:szCs w:val="28"/>
        </w:rPr>
      </w:pPr>
    </w:p>
    <w:p w14:paraId="71D12A97">
      <w:pPr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hint="eastAsia" w:ascii="黑体" w:hAnsi="黑体" w:eastAsia="黑体"/>
          <w:b/>
          <w:color w:val="auto"/>
          <w:sz w:val="28"/>
          <w:szCs w:val="28"/>
        </w:rPr>
        <w:t>4.证明材料</w:t>
      </w:r>
    </w:p>
    <w:p w14:paraId="30068803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1）截图/录屏（请提供3天内的数据，需保留时间戳信息）:</w:t>
      </w:r>
    </w:p>
    <w:p w14:paraId="79601715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附平台支持的文件链接/Base64编码/附件说明，例如:漏洞触发前后对比图3张/复现视频1段。</w:t>
      </w:r>
    </w:p>
    <w:p w14:paraId="373E8212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</w:p>
    <w:p w14:paraId="5ACBB1EF">
      <w:pPr>
        <w:pStyle w:val="9"/>
        <w:numPr>
          <w:ilvl w:val="1"/>
          <w:numId w:val="1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测试数据:</w:t>
      </w:r>
    </w:p>
    <w:p w14:paraId="17C7AD0F">
      <w:pPr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例如:测试用账号(仅用于复现，已脱敏):test123/123456;洞触发后的返回数据片段:XXX]</w:t>
      </w:r>
    </w:p>
    <w:p w14:paraId="1D28FC00">
      <w:pPr>
        <w:rPr>
          <w:rFonts w:ascii="仿宋_GB2312" w:eastAsia="仿宋_GB2312"/>
          <w:color w:val="auto"/>
          <w:sz w:val="28"/>
          <w:szCs w:val="28"/>
        </w:rPr>
      </w:pPr>
    </w:p>
    <w:p w14:paraId="1336E11C">
      <w:pPr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hint="eastAsia" w:ascii="黑体" w:hAnsi="黑体" w:eastAsia="黑体"/>
          <w:b/>
          <w:color w:val="auto"/>
          <w:sz w:val="28"/>
          <w:szCs w:val="28"/>
        </w:rPr>
        <w:t>5.修复建议</w:t>
      </w:r>
    </w:p>
    <w:p w14:paraId="529FF278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1）紧急修复方案:</w:t>
      </w:r>
    </w:p>
    <w:p w14:paraId="647B0CB2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例如:1.对用户输入参数进行SQL注入过滤(使用预编译语句);2.临时关闭XX功能入口。</w:t>
      </w:r>
    </w:p>
    <w:p w14:paraId="0FBB0081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</w:p>
    <w:p w14:paraId="2BA44E1A">
      <w:pPr>
        <w:pStyle w:val="9"/>
        <w:numPr>
          <w:ilvl w:val="0"/>
          <w:numId w:val="5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长期加固方案:</w:t>
      </w:r>
    </w:p>
    <w:p w14:paraId="4D9D69A0">
      <w:pPr>
        <w:pStyle w:val="9"/>
        <w:ind w:left="420" w:firstLine="0"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例如:1.完善权限校验逻辑，增加角色+资源双重校验;2.定期进行代码审计，修复同类逻辑漏洞。</w:t>
      </w:r>
    </w:p>
    <w:p w14:paraId="3ED47567">
      <w:pPr>
        <w:pStyle w:val="9"/>
        <w:ind w:left="420" w:firstLine="0" w:firstLineChars="0"/>
        <w:rPr>
          <w:rFonts w:ascii="仿宋_GB2312" w:eastAsia="仿宋_GB2312"/>
          <w:color w:val="auto"/>
          <w:sz w:val="28"/>
          <w:szCs w:val="28"/>
        </w:rPr>
      </w:pPr>
    </w:p>
    <w:p w14:paraId="7ACC6022">
      <w:pPr>
        <w:pStyle w:val="9"/>
        <w:numPr>
          <w:ilvl w:val="0"/>
          <w:numId w:val="5"/>
        </w:numPr>
        <w:ind w:firstLineChars="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修复验证建议:</w:t>
      </w:r>
    </w:p>
    <w:p w14:paraId="03000EC3">
      <w:pPr>
        <w:ind w:firstLine="560" w:firstLineChars="200"/>
        <w:rPr>
          <w:rFonts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例如:修复后测试参数篡改/越权访问场景，确认无漏洞残留。</w:t>
      </w:r>
    </w:p>
    <w:p w14:paraId="3E9D2759">
      <w:pPr>
        <w:rPr>
          <w:rFonts w:ascii="仿宋_GB2312" w:eastAsia="仿宋_GB2312"/>
          <w:color w:val="auto"/>
          <w:sz w:val="28"/>
          <w:szCs w:val="28"/>
        </w:rPr>
      </w:pPr>
    </w:p>
    <w:p w14:paraId="6A89CA9B">
      <w:pPr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hint="eastAsia" w:ascii="黑体" w:hAnsi="黑体" w:eastAsia="黑体"/>
          <w:b/>
          <w:color w:val="auto"/>
          <w:sz w:val="28"/>
          <w:szCs w:val="28"/>
        </w:rPr>
        <w:t>6.备注</w:t>
      </w:r>
    </w:p>
    <w:p w14:paraId="5B85F9BE">
      <w:pPr>
        <w:ind w:firstLine="560" w:firstLineChars="200"/>
        <w:rPr>
          <w:rFonts w:ascii="黑体" w:hAnsi="黑体" w:eastAsia="黑体"/>
          <w:b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28"/>
          <w:szCs w:val="28"/>
        </w:rPr>
        <w:t>例如:该漏洞存在利用工具公开传播风险/建议72小时内修复。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E25A94"/>
    <w:multiLevelType w:val="multilevel"/>
    <w:tmpl w:val="26E25A94"/>
    <w:lvl w:ilvl="0" w:tentative="0">
      <w:start w:val="1"/>
      <w:numFmt w:val="decimal"/>
      <w:lvlText w:val="%1）"/>
      <w:lvlJc w:val="left"/>
      <w:pPr>
        <w:ind w:left="420" w:hanging="420"/>
      </w:pPr>
      <w:rPr>
        <w:rFonts w:ascii="仿宋_GB2312" w:eastAsia="仿宋_GB2312" w:hAnsiTheme="minorHAnsi" w:cstheme="minorBidi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811568C"/>
    <w:multiLevelType w:val="multilevel"/>
    <w:tmpl w:val="2811568C"/>
    <w:lvl w:ilvl="0" w:tentative="0">
      <w:start w:val="1"/>
      <w:numFmt w:val="decimal"/>
      <w:lvlText w:val="%1）"/>
      <w:lvlJc w:val="left"/>
      <w:pPr>
        <w:ind w:left="420" w:hanging="420"/>
      </w:pPr>
      <w:rPr>
        <w:rFonts w:ascii="仿宋_GB2312" w:eastAsia="仿宋_GB2312" w:hAnsiTheme="minorHAnsi" w:cstheme="minorBidi"/>
      </w:rPr>
    </w:lvl>
    <w:lvl w:ilvl="1" w:tentative="0">
      <w:start w:val="2"/>
      <w:numFmt w:val="decimal"/>
      <w:lvlText w:val="%2）"/>
      <w:lvlJc w:val="left"/>
      <w:pPr>
        <w:ind w:left="1140" w:hanging="720"/>
      </w:pPr>
      <w:rPr>
        <w:rFonts w:hint="default"/>
        <w:color w:val="auto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A8E67DA"/>
    <w:multiLevelType w:val="multilevel"/>
    <w:tmpl w:val="4A8E67DA"/>
    <w:lvl w:ilvl="0" w:tentative="0">
      <w:start w:val="2"/>
      <w:numFmt w:val="decimal"/>
      <w:lvlText w:val="%1）"/>
      <w:lvlJc w:val="left"/>
      <w:pPr>
        <w:ind w:left="1280" w:hanging="72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3">
    <w:nsid w:val="55957394"/>
    <w:multiLevelType w:val="multilevel"/>
    <w:tmpl w:val="55957394"/>
    <w:lvl w:ilvl="0" w:tentative="0">
      <w:start w:val="1"/>
      <w:numFmt w:val="decimal"/>
      <w:lvlText w:val="%1）"/>
      <w:lvlJc w:val="left"/>
      <w:pPr>
        <w:ind w:left="1280" w:hanging="72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4">
    <w:nsid w:val="66256524"/>
    <w:multiLevelType w:val="multilevel"/>
    <w:tmpl w:val="66256524"/>
    <w:lvl w:ilvl="0" w:tentative="0">
      <w:start w:val="1"/>
      <w:numFmt w:val="decimal"/>
      <w:lvlText w:val="%1）"/>
      <w:lvlJc w:val="left"/>
      <w:pPr>
        <w:ind w:left="420" w:hanging="420"/>
      </w:pPr>
      <w:rPr>
        <w:rFonts w:ascii="仿宋_GB2312" w:eastAsia="仿宋_GB2312" w:hAnsiTheme="minorHAnsi" w:cstheme="minorBidi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DBC"/>
    <w:rsid w:val="00016BAD"/>
    <w:rsid w:val="000367F5"/>
    <w:rsid w:val="00065819"/>
    <w:rsid w:val="00075304"/>
    <w:rsid w:val="000A25C3"/>
    <w:rsid w:val="000B7264"/>
    <w:rsid w:val="00107D57"/>
    <w:rsid w:val="00146D1C"/>
    <w:rsid w:val="00157BFC"/>
    <w:rsid w:val="00160842"/>
    <w:rsid w:val="001618AB"/>
    <w:rsid w:val="0019607E"/>
    <w:rsid w:val="001B1D10"/>
    <w:rsid w:val="00216C53"/>
    <w:rsid w:val="00237F76"/>
    <w:rsid w:val="00245A7F"/>
    <w:rsid w:val="00287A89"/>
    <w:rsid w:val="002B3228"/>
    <w:rsid w:val="002B5B5A"/>
    <w:rsid w:val="002B73A1"/>
    <w:rsid w:val="003071F9"/>
    <w:rsid w:val="0031246B"/>
    <w:rsid w:val="0033648A"/>
    <w:rsid w:val="003367F2"/>
    <w:rsid w:val="00376453"/>
    <w:rsid w:val="003875C8"/>
    <w:rsid w:val="003C3F25"/>
    <w:rsid w:val="003E6CC6"/>
    <w:rsid w:val="0042726D"/>
    <w:rsid w:val="00440034"/>
    <w:rsid w:val="00457366"/>
    <w:rsid w:val="00467237"/>
    <w:rsid w:val="004A2438"/>
    <w:rsid w:val="004B0515"/>
    <w:rsid w:val="004B5697"/>
    <w:rsid w:val="00503F73"/>
    <w:rsid w:val="00507F8D"/>
    <w:rsid w:val="00535267"/>
    <w:rsid w:val="00596995"/>
    <w:rsid w:val="005C31C8"/>
    <w:rsid w:val="005D0E7D"/>
    <w:rsid w:val="00677AC4"/>
    <w:rsid w:val="006A30CC"/>
    <w:rsid w:val="006A4082"/>
    <w:rsid w:val="007140A6"/>
    <w:rsid w:val="00734C4B"/>
    <w:rsid w:val="0078700E"/>
    <w:rsid w:val="007B057F"/>
    <w:rsid w:val="007E2C12"/>
    <w:rsid w:val="00820BCF"/>
    <w:rsid w:val="00822945"/>
    <w:rsid w:val="00854ED1"/>
    <w:rsid w:val="0087431F"/>
    <w:rsid w:val="008A542F"/>
    <w:rsid w:val="008C5A41"/>
    <w:rsid w:val="00907362"/>
    <w:rsid w:val="00910F5D"/>
    <w:rsid w:val="00936517"/>
    <w:rsid w:val="00950CBB"/>
    <w:rsid w:val="0097219D"/>
    <w:rsid w:val="00975AA7"/>
    <w:rsid w:val="0099314E"/>
    <w:rsid w:val="00993869"/>
    <w:rsid w:val="009C507C"/>
    <w:rsid w:val="009D11FC"/>
    <w:rsid w:val="00A14DBC"/>
    <w:rsid w:val="00A629B1"/>
    <w:rsid w:val="00A6391B"/>
    <w:rsid w:val="00A863C4"/>
    <w:rsid w:val="00AB6D9A"/>
    <w:rsid w:val="00AC352C"/>
    <w:rsid w:val="00AF3026"/>
    <w:rsid w:val="00B10CA0"/>
    <w:rsid w:val="00B21FDC"/>
    <w:rsid w:val="00B25CB3"/>
    <w:rsid w:val="00B32997"/>
    <w:rsid w:val="00B3671A"/>
    <w:rsid w:val="00B6649C"/>
    <w:rsid w:val="00BA22B8"/>
    <w:rsid w:val="00C1724F"/>
    <w:rsid w:val="00C21955"/>
    <w:rsid w:val="00C35A35"/>
    <w:rsid w:val="00C5566C"/>
    <w:rsid w:val="00C65938"/>
    <w:rsid w:val="00CD25E3"/>
    <w:rsid w:val="00CE6D03"/>
    <w:rsid w:val="00D30DC9"/>
    <w:rsid w:val="00D45FA6"/>
    <w:rsid w:val="00DA4E0F"/>
    <w:rsid w:val="00DA5C81"/>
    <w:rsid w:val="00DE5022"/>
    <w:rsid w:val="00E03BB8"/>
    <w:rsid w:val="00E05B99"/>
    <w:rsid w:val="00E10E1E"/>
    <w:rsid w:val="00E24924"/>
    <w:rsid w:val="00E350AA"/>
    <w:rsid w:val="00E53312"/>
    <w:rsid w:val="00E635FB"/>
    <w:rsid w:val="00E63869"/>
    <w:rsid w:val="00E67456"/>
    <w:rsid w:val="00E730E2"/>
    <w:rsid w:val="00E86303"/>
    <w:rsid w:val="00EC181F"/>
    <w:rsid w:val="00F0453C"/>
    <w:rsid w:val="00F708CC"/>
    <w:rsid w:val="00FD786F"/>
    <w:rsid w:val="013C6630"/>
    <w:rsid w:val="7493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981</Words>
  <Characters>1189</Characters>
  <Lines>9</Lines>
  <Paragraphs>2</Paragraphs>
  <TotalTime>554</TotalTime>
  <ScaleCrop>false</ScaleCrop>
  <LinksUpToDate>false</LinksUpToDate>
  <CharactersWithSpaces>1202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2025-10-30T06:29:00Z</dcterms:created>
  <dc:creator>Chen</dc:creator>
  <cp:lastModifiedBy>WPS_1659864174</cp:lastModifiedBy>
  <dcterms:modified xsi:type="dcterms:W3CDTF">2026-01-09T08:39:15Z</dcterms:modified>
  <cp:revision>1084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eyJoZGlkIjoiN2EwMTNlZWZjMTIzMDlkNDM3Zjg0ZGJhNzQ0ODBiZTMiLCJ1c2VySWQiOiIxMzk3MzQyMTA3In0=</vt:lpwstr>
  </property>
  <property fmtid="{D5CDD505-2E9C-101B-9397-08002B2CF9AE}" pid="3" name="KSOProductBuildVer">
    <vt:lpwstr>2052-12.1.0.24034</vt:lpwstr>
  </property>
  <property fmtid="{D5CDD505-2E9C-101B-9397-08002B2CF9AE}" pid="4" name="ICV">
    <vt:lpwstr>C6EF862D27984C99BF76EC47A601D4BE_12</vt:lpwstr>
  </property>
</Properties>
</file>