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Го</w:t>
      </w:r>
      <w:r>
        <w:t xml:space="preserve"> </w:t>
      </w:r>
      <w:r>
        <w:t xml:space="preserve">Чаопен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решение задачи о погоне на примере катера и лодки.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уравнение, описывающее движение катера, с начальными</w:t>
      </w:r>
      <w:r>
        <w:t xml:space="preserve"> </w:t>
      </w:r>
      <w:r>
        <w:t xml:space="preserve">условиями для двух случаев (в зависимости от расположения катера</w:t>
      </w:r>
      <w:r>
        <w:t xml:space="preserve"> </w:t>
      </w:r>
      <w:r>
        <w:t xml:space="preserve">относительно лодки в начальный момент времени).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</w:t>
      </w:r>
    </w:p>
    <w:p>
      <w:pPr>
        <w:numPr>
          <w:ilvl w:val="0"/>
          <w:numId w:val="1001"/>
        </w:numPr>
        <w:pStyle w:val="Compact"/>
      </w:pPr>
      <w:r>
        <w:t xml:space="preserve">Найти точку пересечения траектории катера и лодки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2"/>
        </w:numPr>
        <w:pStyle w:val="Compact"/>
      </w:pPr>
      <w:r>
        <w:t xml:space="preserve">Тангенциальная скорость [1] - составляющая вектора скорости, перпендикулярная линии, соединяющей источник и наблюдателя. Измеряется собственному движению - угловому перемещению источника.</w:t>
      </w:r>
    </w:p>
    <w:p>
      <w:pPr>
        <w:numPr>
          <w:ilvl w:val="0"/>
          <w:numId w:val="1002"/>
        </w:numPr>
        <w:pStyle w:val="Compact"/>
      </w:pPr>
      <w:r>
        <w:t xml:space="preserve">Радиальная скорость [2] — проекция скорости точки на прямую, соединяющую её с выбранным началом координат.</w:t>
      </w:r>
    </w:p>
    <w:p>
      <w:pPr>
        <w:numPr>
          <w:ilvl w:val="0"/>
          <w:numId w:val="1002"/>
        </w:numPr>
        <w:pStyle w:val="Compact"/>
      </w:pPr>
      <w:r>
        <w:t xml:space="preserve">Полярная система координат [3] — двумерная система координат, в которой каждая точка на плоскости определяется двумя числами — полярным углом и полярным радиусом.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Опишем начальные значения в варианте 50 (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3150453" cy="614722"/>
            <wp:effectExtent b="0" l="0" r="0" t="0"/>
            <wp:docPr descr="Figure 1: Начальные значения" title="" id="24" name="Picture"/>
            <a:graphic>
              <a:graphicData uri="http://schemas.openxmlformats.org/drawingml/2006/picture">
                <pic:pic>
                  <pic:nvPicPr>
                    <pic:cNvPr descr="image/fig0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453" cy="614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Начальные значения</w:t>
      </w:r>
    </w:p>
    <w:bookmarkEnd w:id="0"/>
    <w:p>
      <w:pPr>
        <w:numPr>
          <w:ilvl w:val="0"/>
          <w:numId w:val="1004"/>
        </w:numPr>
      </w:pPr>
      <w:r>
        <w:t xml:space="preserve">Введем полярные координаты. Полюс - это точка обнаружения</w:t>
      </w:r>
      <w:r>
        <w:t xml:space="preserve"> </w:t>
      </w:r>
      <w:r>
        <w:t xml:space="preserve">лодки, а полярная ось проходит через точку нахождения катера.</w:t>
      </w:r>
    </w:p>
    <w:p>
      <w:pPr>
        <w:numPr>
          <w:ilvl w:val="0"/>
          <w:numId w:val="1004"/>
        </w:numPr>
      </w:pPr>
      <w:r>
        <w:t xml:space="preserve">Чтобы найти расстояние x(расстояние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x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r>
          <m:t>x</m:t>
        </m:r>
        <m:r>
          <m:rPr>
            <m:sty m:val="p"/>
          </m:rPr>
          <m:t>/</m:t>
        </m:r>
        <m:r>
          <m:t>v</m:t>
        </m:r>
      </m:oMath>
      <w:r>
        <w:t xml:space="preserve"> </w:t>
      </w:r>
      <w:r>
        <w:t xml:space="preserve">или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/</m:t>
        </m:r>
        <m:r>
          <m:t>5.7</m:t>
        </m:r>
        <m:r>
          <m:t>v</m:t>
        </m:r>
      </m:oMath>
      <w:r>
        <w:t xml:space="preserve"> </w:t>
      </w:r>
      <w:r>
        <w:t xml:space="preserve">(во втором случае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+</m:t>
            </m:r>
            <m:r>
              <m:t>x</m:t>
            </m:r>
          </m:e>
        </m:d>
        <m:r>
          <m:rPr>
            <m:sty m:val="p"/>
          </m:rPr>
          <m:t>/</m:t>
        </m:r>
        <m:r>
          <m:t>5.7</m:t>
        </m:r>
        <m:r>
          <m:t>v</m:t>
        </m:r>
      </m:oMath>
      <w:r>
        <w:t xml:space="preserve">). Так как время одно и то же, то эти величины одинаковы. Составим уравнения и найдем растояние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287298"/>
            <wp:effectExtent b="0" l="0" r="0" t="0"/>
            <wp:docPr descr="Figure 2: Нахождение значений x" title="" id="28" name="Picture"/>
            <a:graphic>
              <a:graphicData uri="http://schemas.openxmlformats.org/drawingml/2006/picture">
                <pic:pic>
                  <pic:nvPicPr>
                    <pic:cNvPr descr="image/fig0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Нахождение значений x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После того, как катер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 v.</w:t>
      </w:r>
      <w:r>
        <w:t xml:space="preserve"> </w:t>
      </w:r>
      <w:r>
        <w:t xml:space="preserve">Для этого скорость катера раскладываем на радиальную и тангенциальную скорости (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747968"/>
            <wp:effectExtent b="0" l="0" r="0" t="0"/>
            <wp:docPr descr="Figure 3: Выражение тангенциальной скорости" title="" id="32" name="Picture"/>
            <a:graphic>
              <a:graphicData uri="http://schemas.openxmlformats.org/drawingml/2006/picture">
                <pic:pic>
                  <pic:nvPicPr>
                    <pic:cNvPr descr="image/fig0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7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Выражение тангенциальной скорости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Посчитаем траекторию движения браконьеров и движения лодки охраны и найдем точки пересечения при помощи следующего кода (</w:t>
      </w:r>
      <w:hyperlink w:anchor="fig:004">
        <w:r>
          <w:rPr>
            <w:rStyle w:val="Hyperlink"/>
          </w:rPr>
          <w:t xml:space="preserve">4</w:t>
        </w:r>
      </w:hyperlink>
      <w:r>
        <w:t xml:space="preserve"> </w:t>
      </w:r>
      <w:r>
        <w:t xml:space="preserve">-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708866"/>
            <wp:effectExtent b="0" l="0" r="0" t="0"/>
            <wp:docPr descr="Figure 4: Код часть 1" title="" id="36" name="Picture"/>
            <a:graphic>
              <a:graphicData uri="http://schemas.openxmlformats.org/drawingml/2006/picture">
                <pic:pic>
                  <pic:nvPicPr>
                    <pic:cNvPr descr="image/fig0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8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Код часть 1</w:t>
      </w:r>
    </w:p>
    <w:bookmarkEnd w:id="0"/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3662594"/>
            <wp:effectExtent b="0" l="0" r="0" t="0"/>
            <wp:docPr descr="Figure 5: Код часть 2" title="" id="40" name="Picture"/>
            <a:graphic>
              <a:graphicData uri="http://schemas.openxmlformats.org/drawingml/2006/picture">
                <pic:pic>
                  <pic:nvPicPr>
                    <pic:cNvPr descr="image/fig0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2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Код часть 2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820197"/>
            <wp:effectExtent b="0" l="0" r="0" t="0"/>
            <wp:docPr descr="Figure 6: Код часть 3" title="" id="44" name="Picture"/>
            <a:graphic>
              <a:graphicData uri="http://schemas.openxmlformats.org/drawingml/2006/picture">
                <pic:pic>
                  <pic:nvPicPr>
                    <pic:cNvPr descr="image/fig0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0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Код часть 3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Получим изображения в качестве результата (</w:t>
      </w:r>
      <w:hyperlink w:anchor="fig:007">
        <w:r>
          <w:rPr>
            <w:rStyle w:val="Hyperlink"/>
          </w:rPr>
          <w:t xml:space="preserve">7</w:t>
        </w:r>
      </w:hyperlink>
      <w:r>
        <w:t xml:space="preserve"> </w:t>
      </w:r>
      <w:r>
        <w:t xml:space="preserve">-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2605881"/>
            <wp:effectExtent b="0" l="0" r="0" t="0"/>
            <wp:docPr descr="Figure 7: Пути движения в случае 1" title="" id="48" name="Picture"/>
            <a:graphic>
              <a:graphicData uri="http://schemas.openxmlformats.org/drawingml/2006/picture">
                <pic:pic>
                  <pic:nvPicPr>
                    <pic:cNvPr descr="image/fig0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5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Пути движения в случае 1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2605881"/>
            <wp:effectExtent b="0" l="0" r="0" t="0"/>
            <wp:docPr descr="Figure 8: Пути движения в случае 2" title="" id="52" name="Picture"/>
            <a:graphic>
              <a:graphicData uri="http://schemas.openxmlformats.org/drawingml/2006/picture">
                <pic:pic>
                  <pic:nvPicPr>
                    <pic:cNvPr descr="image/fig0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5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Пути движения в случае 2</w:t>
      </w:r>
    </w:p>
    <w:bookmarkEnd w:id="0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работы я научился работать с языком Julia с помощью решения задачи о погоне на примере лодки с браконьерами и береговой охраны.</w:t>
      </w:r>
    </w:p>
    <w:bookmarkEnd w:id="56"/>
    <w:bookmarkStart w:id="5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http://www.astronet.ru/db/msg/1178122</w:t>
      </w:r>
    </w:p>
    <w:p>
      <w:pPr>
        <w:pStyle w:val="BodyText"/>
      </w:pPr>
      <w:r>
        <w:t xml:space="preserve">[2] https://w.wiki/6MK$</w:t>
      </w:r>
    </w:p>
    <w:p>
      <w:pPr>
        <w:pStyle w:val="BodyText"/>
      </w:pPr>
      <w:r>
        <w:t xml:space="preserve">[3] https://w.wiki/6ML2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creator>Го Чаопен</dc:creator>
  <dc:language>ru-RU</dc:language>
  <cp:keywords/>
  <dcterms:created xsi:type="dcterms:W3CDTF">2023-02-19T12:51:07Z</dcterms:created>
  <dcterms:modified xsi:type="dcterms:W3CDTF">2023-02-19T12:51:07Z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Задача о погоне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