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7.png" ContentType="image/png"/>
  <Override PartName="/word/media/rId51.png" ContentType="image/png"/>
  <Override PartName="/word/media/rId43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Го</w:t>
      </w:r>
      <w:r>
        <w:t xml:space="preserve"> </w:t>
      </w:r>
      <w:r>
        <w:t xml:space="preserve">Чаопен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Построение моделей боевых действий на языках Julia и OpenModelica. Решение ОДУ 1 порядка с помощью графика. Рассмотрение модели боевых действий между регулярными войсками. Рассмотреть модель ведения боевых действий с участием регулярных войск и партизанских отрядов.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Существуют три модели боя.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numPr>
          <w:ilvl w:val="0"/>
          <w:numId w:val="1001"/>
        </w:numPr>
      </w:pPr>
      <w:r>
        <w:t xml:space="preserve">Модель боевых действий между партизанскими отрядами</w:t>
      </w:r>
    </w:p>
    <w:p>
      <w:pPr>
        <w:pStyle w:val="FirstParagraph"/>
      </w:pPr>
      <w:r>
        <w:t xml:space="preserve">Мы рассмотрим только первых две модели (1 и 2). Проверим, как работает модель в различных ситуациях, построим графики y(t) и x(t) в рассматриваемых случаях.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Модель боевых действий между регулярными войсками описывается следующим ОДУ:</w:t>
      </w:r>
    </w:p>
    <w:p>
      <w:pPr>
        <w:pStyle w:val="BlockText"/>
      </w:pPr>
      <w:r>
        <w:t xml:space="preserve">dx/dt = - ax(t) - bx(t) + P(t)</w:t>
      </w:r>
      <w:r>
        <w:br/>
      </w:r>
      <w:r>
        <w:t xml:space="preserve">dy/dt = - cx(t) - hy(t) + Q(t)</w:t>
      </w:r>
      <w:r>
        <w:br/>
      </w:r>
      <w:r>
        <w:t xml:space="preserve">2. Модель ведение боевых действий с участием регулярных войск и партизанских отрядов:</w:t>
      </w:r>
    </w:p>
    <w:p>
      <w:pPr>
        <w:pStyle w:val="BlockText"/>
      </w:pPr>
      <w:r>
        <w:t xml:space="preserve">dx/dt = - a(t)x(t) - b(t)x(t) + P(t)</w:t>
      </w:r>
      <w:r>
        <w:br/>
      </w:r>
      <w:r>
        <w:t xml:space="preserve">dy/dt = - c(t)x(t)y(t) - h(t)y(t) + Q(t),</w:t>
      </w:r>
    </w:p>
    <w:p>
      <w:pPr>
        <w:pStyle w:val="FirstParagraph"/>
      </w:pPr>
      <w:r>
        <w:t xml:space="preserve">где:</w:t>
      </w:r>
      <w:r>
        <w:t xml:space="preserve"> </w:t>
      </w:r>
      <w:r>
        <w:t xml:space="preserve">&gt;a,b,c,h - постоянные коэффициенты</w:t>
      </w:r>
      <w:r>
        <w:br/>
      </w:r>
      <w:r>
        <w:t xml:space="preserve">&gt;a(t), h(t) - коэффициенты, описывающие потери, не связанные с боевыми действиями</w:t>
      </w:r>
      <w:r>
        <w:br/>
      </w:r>
      <w:r>
        <w:t xml:space="preserve">&gt;c(t), b(t) - коэффициенты, описывающие потери, связанные с боевыми действиями</w:t>
      </w:r>
      <w:r>
        <w:br/>
      </w:r>
      <w:r>
        <w:t xml:space="preserve">&gt;P(t), Q(t) - функции, учитывающие возможность подхода подкрепления к войскам</w:t>
      </w:r>
    </w:p>
    <w:p>
      <w:pPr>
        <w:pStyle w:val="BodyText"/>
      </w:pPr>
      <w:r>
        <w:t xml:space="preserve">Подробнее о модели боевых действий в</w:t>
      </w:r>
      <w:r>
        <w:t xml:space="preserve"> </w:t>
      </w:r>
      <w:r>
        <w:t xml:space="preserve">[1,2]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Изучили теорию, приступаем к написанию кода на Julia. Решаем систему ОДУ</w:t>
      </w:r>
      <w:r>
        <w:t xml:space="preserve"> </w:t>
      </w:r>
      <w:r>
        <w:t xml:space="preserve">[3]</w:t>
      </w:r>
      <w:r>
        <w:t xml:space="preserve">, строим график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476037"/>
            <wp:effectExtent b="0" l="0" r="0" t="0"/>
            <wp:docPr descr="Figure 1: Код на Julia для модели 1" title="" id="24" name="Picture"/>
            <a:graphic>
              <a:graphicData uri="http://schemas.openxmlformats.org/drawingml/2006/picture">
                <pic:pic>
                  <pic:nvPicPr>
                    <pic:cNvPr descr="image/fig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Код на Julia для модели 1</w:t>
      </w:r>
    </w:p>
    <w:bookmarkEnd w:id="0"/>
    <w:p>
      <w:pPr>
        <w:pStyle w:val="BodyText"/>
      </w:pPr>
      <w:r>
        <w:t xml:space="preserve">На первом графике мы видим - численность армии страны Y проигрывает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556000"/>
            <wp:effectExtent b="0" l="0" r="0" t="0"/>
            <wp:docPr descr="Figure 2: Модель боевых действий между регулярными войсками на Julia" title="" id="28" name="Picture"/>
            <a:graphic>
              <a:graphicData uri="http://schemas.openxmlformats.org/drawingml/2006/picture">
                <pic:pic>
                  <pic:nvPicPr>
                    <pic:cNvPr descr="image/fig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Модель боевых действий между регулярными войсками на Julia</w:t>
      </w:r>
    </w:p>
    <w:bookmarkEnd w:id="0"/>
    <w:p>
      <w:pPr>
        <w:pStyle w:val="BodyText"/>
      </w:pPr>
      <w:r>
        <w:t xml:space="preserve">На втором графике проигрывает армия страны Y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611308"/>
            <wp:effectExtent b="0" l="0" r="0" t="0"/>
            <wp:docPr descr="Figure 3: Код на Julia для модели 2" title="" id="32" name="Picture"/>
            <a:graphic>
              <a:graphicData uri="http://schemas.openxmlformats.org/drawingml/2006/picture">
                <pic:pic>
                  <pic:nvPicPr>
                    <pic:cNvPr descr="image/fig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Код на Julia для модели 2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Figure 4: Модель ведение боевых действий с участием регулярных войск и партизанских отрядов на Julia" title="" id="36" name="Picture"/>
            <a:graphic>
              <a:graphicData uri="http://schemas.openxmlformats.org/drawingml/2006/picture">
                <pic:pic>
                  <pic:nvPicPr>
                    <pic:cNvPr descr="image/fig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Модель ведение боевых действий с участием регулярных войск и партизанских отрядов на Julia</w:t>
      </w:r>
    </w:p>
    <w:bookmarkEnd w:id="0"/>
    <w:p>
      <w:pPr>
        <w:pStyle w:val="BodyText"/>
      </w:pPr>
      <w:r>
        <w:t xml:space="preserve">Дальше переходим к написанию кода на OpenModelica. Решаем систему ОДУ</w:t>
      </w:r>
      <w:r>
        <w:t xml:space="preserve"> </w:t>
      </w:r>
      <w:r>
        <w:t xml:space="preserve">[4]</w:t>
      </w:r>
      <w:r>
        <w:t xml:space="preserve"> </w:t>
      </w:r>
      <w:r>
        <w:t xml:space="preserve">и получаем первую модель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292600"/>
            <wp:effectExtent b="0" l="0" r="0" t="0"/>
            <wp:docPr descr="Figure 5: Код модели боевых действий между регулярными войсками на OpenModelica" title="" id="40" name="Picture"/>
            <a:graphic>
              <a:graphicData uri="http://schemas.openxmlformats.org/drawingml/2006/picture">
                <pic:pic>
                  <pic:nvPicPr>
                    <pic:cNvPr descr="image/fig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Код модели боевых действий между регулярными войсками на OpenModelica</w:t>
      </w:r>
    </w:p>
    <w:bookmarkEnd w:id="0"/>
    <w:p>
      <w:pPr>
        <w:pStyle w:val="BodyText"/>
      </w:pPr>
      <w:r>
        <w:t xml:space="preserve">Наша вторая модель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168900" cy="4241800"/>
            <wp:effectExtent b="0" l="0" r="0" t="0"/>
            <wp:docPr descr="Figure 6: Модель ведение боевых действий с участием регулярных войск и партизанских отрядов на OpenModelica" title="" id="44" name="Picture"/>
            <a:graphic>
              <a:graphicData uri="http://schemas.openxmlformats.org/drawingml/2006/picture">
                <pic:pic>
                  <pic:nvPicPr>
                    <pic:cNvPr descr="image/fig0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Модель ведение боевых действий с участием регулярных войск и партизанских отрядов на OpenModelica</w:t>
      </w:r>
    </w:p>
    <w:bookmarkEnd w:id="0"/>
    <w:p>
      <w:pPr>
        <w:pStyle w:val="BodyText"/>
      </w:pPr>
      <w:r>
        <w:t xml:space="preserve">Делаем установку настроек симуляций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902277"/>
            <wp:effectExtent b="0" l="0" r="0" t="0"/>
            <wp:docPr descr="Figure 7: Установка настроек симуляции модели боевых действий на OpenModelica" title="" id="48" name="Picture"/>
            <a:graphic>
              <a:graphicData uri="http://schemas.openxmlformats.org/drawingml/2006/picture">
                <pic:pic>
                  <pic:nvPicPr>
                    <pic:cNvPr descr="image/fig00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Установка настроек симуляции модели боевых действий на OpenModelica</w:t>
      </w:r>
    </w:p>
    <w:bookmarkEnd w:id="0"/>
    <w:p>
      <w:pPr>
        <w:pStyle w:val="BodyText"/>
      </w:pPr>
      <w:r>
        <w:t xml:space="preserve">Получаем графики моделей боя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p>
      <w:pPr>
        <w:pStyle w:val="BodyText"/>
      </w:pPr>
      <w:r>
        <w:t xml:space="preserve">Графики похожи на графики в Julia, значит мы сделали все верно. Исходы боя получили аналогичным на Julia.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759703"/>
            <wp:effectExtent b="0" l="0" r="0" t="0"/>
            <wp:docPr descr="Figure 8: Модель боевых действий между регулярными войсками на OpenModelica" title="" id="52" name="Picture"/>
            <a:graphic>
              <a:graphicData uri="http://schemas.openxmlformats.org/drawingml/2006/picture">
                <pic:pic>
                  <pic:nvPicPr>
                    <pic:cNvPr descr="image/fig00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Модель боевых действий между регулярными войсками на OpenModelica</w:t>
      </w:r>
    </w:p>
    <w:bookmarkEnd w:id="0"/>
    <w:p>
      <w:pPr>
        <w:pStyle w:val="BodyText"/>
      </w:pPr>
      <w:r>
        <w:t xml:space="preserve">На втором графике проигрывает армия Y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2759703"/>
            <wp:effectExtent b="0" l="0" r="0" t="0"/>
            <wp:docPr descr="Figure 9: Модель ведение боевых действий с участием регулярных войск и партизанских отрядов на OpenModelica" title="" id="56" name="Picture"/>
            <a:graphic>
              <a:graphicData uri="http://schemas.openxmlformats.org/drawingml/2006/picture">
                <pic:pic>
                  <pic:nvPicPr>
                    <pic:cNvPr descr="image/fig0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Модель ведение боевых действий с участием регулярных войск и партизанских отрядов на OpenModelica</w:t>
      </w:r>
    </w:p>
    <w:bookmarkEnd w:id="0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получены навыки работы с простейшими моделями боевых действий. Улучшены навыки работы с Julia и OpenModelica. Результат работы - графики, наглядко показывающие результат. Если сравнивать данные языки программирования, то для решения этой задачи OpenModelica кажется проще в реализации и быстрее в скорости выполнения. Очень удобный интерфейс, с которым получилось легко разобраться и работать.</w:t>
      </w:r>
    </w:p>
    <w:bookmarkEnd w:id="60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Start w:id="62" w:name="ref-esystem-lab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Теоритический материал "Модель боевых действий"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1">
        <w:r>
          <w:rPr>
            <w:rStyle w:val="Hyperlink"/>
          </w:rPr>
          <w:t xml:space="preserve">https://esystem.rudn.ru/pluginfile.php/1971652/mod_resource/content/2/%D0%9B%D0%B0%D0%B1%D0%BE%D1%80%D0%B0%D1%82%D0%BE%D1%80%D0%BD%D0%B0%D1%8F%20%D1%80%D0%B0%D0%B1%D0%BE%D1%82%D0%B0%20%E2%84%96%202.pdf</w:t>
        </w:r>
      </w:hyperlink>
      <w:r>
        <w:t xml:space="preserve">.</w:t>
      </w:r>
    </w:p>
    <w:bookmarkEnd w:id="62"/>
    <w:bookmarkStart w:id="64" w:name="ref-lancheste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Законы Ланчестера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3">
        <w:r>
          <w:rPr>
            <w:rStyle w:val="Hyperlink"/>
          </w:rPr>
          <w:t xml:space="preserve">https://wiki5.ru/wiki/Lanchester%27s_laws</w:t>
        </w:r>
      </w:hyperlink>
      <w:r>
        <w:t xml:space="preserve">.</w:t>
      </w:r>
    </w:p>
    <w:bookmarkEnd w:id="64"/>
    <w:bookmarkStart w:id="66" w:name="ref-juliaODE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Решение ОДУ на Julia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5">
        <w:r>
          <w:rPr>
            <w:rStyle w:val="Hyperlink"/>
          </w:rPr>
          <w:t xml:space="preserve">https://events.rudn.ru/event/107/papers/487/files/999-ittmm-template-ru_short_fin.pdf</w:t>
        </w:r>
      </w:hyperlink>
      <w:r>
        <w:t xml:space="preserve">.</w:t>
      </w:r>
    </w:p>
    <w:bookmarkEnd w:id="66"/>
    <w:bookmarkStart w:id="68" w:name="ref-openmodelicaODE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Решение ОДУ на OpenModelica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7">
        <w:r>
          <w:rPr>
            <w:rStyle w:val="Hyperlink"/>
          </w:rPr>
          <w:t xml:space="preserve">https://habr.com/ru/post/202596/</w:t>
        </w:r>
      </w:hyperlink>
      <w:r>
        <w:t xml:space="preserve">.</w:t>
      </w:r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43" Target="media/rId43.png" /><Relationship Type="http://schemas.openxmlformats.org/officeDocument/2006/relationships/image" Id="rId55" Target="media/rId55.png" /><Relationship Type="http://schemas.openxmlformats.org/officeDocument/2006/relationships/hyperlink" Id="rId61" Target="https://esystem.rudn.ru/pluginfile.php/1971652/mod_resource/content/2/%D0%9B%D0%B0%D0%B1%D0%BE%D1%80%D0%B0%D1%82%D0%BE%D1%80%D0%BD%D0%B0%D1%8F%20%D1%80%D0%B0%D0%B1%D0%BE%D1%82%D0%B0%20%E2%84%96%202.pdf" TargetMode="External" /><Relationship Type="http://schemas.openxmlformats.org/officeDocument/2006/relationships/hyperlink" Id="rId65" Target="https://events.rudn.ru/event/107/papers/487/files/999-ittmm-template-ru_short_fin.pdf" TargetMode="External" /><Relationship Type="http://schemas.openxmlformats.org/officeDocument/2006/relationships/hyperlink" Id="rId67" Target="https://habr.com/ru/post/202596/" TargetMode="External" /><Relationship Type="http://schemas.openxmlformats.org/officeDocument/2006/relationships/hyperlink" Id="rId63" Target="https://wiki5.ru/wiki/Lanchester%27s_law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esystem.rudn.ru/pluginfile.php/1971652/mod_resource/content/2/%D0%9B%D0%B0%D0%B1%D0%BE%D1%80%D0%B0%D1%82%D0%BE%D1%80%D0%BD%D0%B0%D1%8F%20%D1%80%D0%B0%D0%B1%D0%BE%D1%82%D0%B0%20%E2%84%96%202.pdf" TargetMode="External" /><Relationship Type="http://schemas.openxmlformats.org/officeDocument/2006/relationships/hyperlink" Id="rId65" Target="https://events.rudn.ru/event/107/papers/487/files/999-ittmm-template-ru_short_fin.pdf" TargetMode="External" /><Relationship Type="http://schemas.openxmlformats.org/officeDocument/2006/relationships/hyperlink" Id="rId67" Target="https://habr.com/ru/post/202596/" TargetMode="External" /><Relationship Type="http://schemas.openxmlformats.org/officeDocument/2006/relationships/hyperlink" Id="rId63" Target="https://wiki5.ru/wiki/Lanchester%27s_la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Го Чаопен</dc:creator>
  <dc:language>ru-RU</dc:language>
  <cp:keywords/>
  <dcterms:created xsi:type="dcterms:W3CDTF">2023-02-25T13:41:23Z</dcterms:created>
  <dcterms:modified xsi:type="dcterms:W3CDTF">2023-02-25T13:41:23Z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боевых действий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