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40.png" ContentType="image/png"/>
  <Override PartName="/word/media/rId34.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№8</w:t>
      </w:r>
    </w:p>
    <w:p>
      <w:pPr>
        <w:pStyle w:val="Subtitle"/>
      </w:pPr>
      <w:r>
        <w:t xml:space="preserve">по</w:t>
      </w:r>
      <w:r>
        <w:t xml:space="preserve"> </w:t>
      </w:r>
      <w:r>
        <w:t xml:space="preserve">дисциплине:</w:t>
      </w:r>
      <w:r>
        <w:t xml:space="preserve"> </w:t>
      </w:r>
      <w:r>
        <w:t xml:space="preserve">Математическое</w:t>
      </w:r>
      <w:r>
        <w:t xml:space="preserve"> </w:t>
      </w:r>
      <w:r>
        <w:t xml:space="preserve">моделирование</w:t>
      </w:r>
    </w:p>
    <w:p>
      <w:pPr>
        <w:pStyle w:val="Author"/>
      </w:pPr>
      <w:r>
        <w:t xml:space="preserve">Го</w:t>
      </w:r>
      <w:r>
        <w:t xml:space="preserve"> </w:t>
      </w:r>
      <w:r>
        <w:t xml:space="preserve">Чаопэн</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Продолжить знакомство с функционалом языка программирования Julia, дополнительных библиотек (DifferentialEquations, Plots). Продолжить ознакомление с языком моделирования Modelica и программным обеспечением OpenModelica. Используя эти средства, описать математическую модель конкуренции двух фирм.</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Рассмотреть два случая конкуренции двух фирм: в первом случае борьба между фирмами ведется только рыночными методами. Во втором случае, помимо экономических факторов, борьба ведется при помощи социально-психологических факторов.</w:t>
      </w:r>
    </w:p>
    <w:p>
      <w:pPr>
        <w:numPr>
          <w:ilvl w:val="0"/>
          <w:numId w:val="1001"/>
        </w:numPr>
      </w:pPr>
      <w:r>
        <w:t xml:space="preserve">Построить графики изменения оборотных средств фирмы 1 и фирмы 2 без учета постоянных издержек и с веденной нормировкой для случая 1.</w:t>
      </w:r>
    </w:p>
    <w:p>
      <w:pPr>
        <w:numPr>
          <w:ilvl w:val="0"/>
          <w:numId w:val="1001"/>
        </w:numPr>
      </w:pPr>
      <w:r>
        <w:t xml:space="preserve">Постройте графики изменения оборотных средств фирмы 1 и фирмы 2 без учета постоянных издержек и с веденной нормировкой для случая 2.</w:t>
      </w:r>
    </w:p>
    <w:bookmarkEnd w:id="21"/>
    <w:bookmarkStart w:id="28" w:name="теоретическое-введение"/>
    <w:p>
      <w:pPr>
        <w:pStyle w:val="Heading1"/>
      </w:pPr>
      <w:r>
        <w:rPr>
          <w:rStyle w:val="SectionNumber"/>
        </w:rPr>
        <w:t xml:space="preserve">3</w:t>
      </w:r>
      <w:r>
        <w:tab/>
      </w:r>
      <w:r>
        <w:t xml:space="preserve">Теоретическое введение</w:t>
      </w:r>
    </w:p>
    <w:bookmarkStart w:id="22" w:name="актуальность"/>
    <w:p>
      <w:pPr>
        <w:pStyle w:val="Heading2"/>
      </w:pPr>
      <w:r>
        <w:rPr>
          <w:rStyle w:val="SectionNumber"/>
        </w:rPr>
        <w:t xml:space="preserve">3.1</w:t>
      </w:r>
      <w:r>
        <w:tab/>
      </w:r>
      <w:r>
        <w:t xml:space="preserve">Актуальность</w:t>
      </w:r>
    </w:p>
    <w:p>
      <w:pPr>
        <w:pStyle w:val="FirstParagraph"/>
      </w:pPr>
      <w:r>
        <w:t xml:space="preserve">Математические модели конкуренции двух фирм широко используются для изучения поведения рынка и принятия бизнес-решений.</w:t>
      </w:r>
    </w:p>
    <w:p>
      <w:pPr>
        <w:pStyle w:val="BodyText"/>
      </w:pPr>
      <w:r>
        <w:t xml:space="preserve">Модели конкуренции позволяют предсказать, как изменения в цене, спросе, затратах и других факторах влияют на прибыль и рыночную долю фирмы. Они также могут помочь определить оптимальные стратегии для достижения конкурентного преимущества на рынке.</w:t>
      </w:r>
    </w:p>
    <w:p>
      <w:pPr>
        <w:pStyle w:val="BodyText"/>
      </w:pPr>
      <w:r>
        <w:t xml:space="preserve">Математические модели конкуренции двух фирм могут быть полезными для анализа различных сценариев и прогнозирования результатов, что может помочь фирмам принимать более обоснованные и продуманные решения. Они могут быть использованы для определения оптимальной цены продажи товара, управления запасами, оценки рисков и многого другого.</w:t>
      </w:r>
    </w:p>
    <w:p>
      <w:pPr>
        <w:pStyle w:val="BodyText"/>
      </w:pPr>
      <w:r>
        <w:t xml:space="preserve">В целом, математические модели конкуренции позволяют более точно понимать конкуренцию на рынке и разрабатывать стратегии для улучшения позиций фирмы на нем</w:t>
      </w:r>
      <w:r>
        <w:t xml:space="preserve"> </w:t>
      </w:r>
      <w:r>
        <w:t xml:space="preserve">[1]</w:t>
      </w:r>
      <w:r>
        <w:t xml:space="preserve">.</w:t>
      </w:r>
    </w:p>
    <w:bookmarkEnd w:id="22"/>
    <w:bookmarkStart w:id="23" w:name="предварительные-замечания"/>
    <w:p>
      <w:pPr>
        <w:pStyle w:val="Heading2"/>
      </w:pPr>
      <w:r>
        <w:rPr>
          <w:rStyle w:val="SectionNumber"/>
        </w:rPr>
        <w:t xml:space="preserve">3.2</w:t>
      </w:r>
      <w:r>
        <w:tab/>
      </w:r>
      <w:r>
        <w:t xml:space="preserve">Предварительные замечания</w:t>
      </w:r>
    </w:p>
    <w:p>
      <w:pPr>
        <w:pStyle w:val="FirstParagraph"/>
      </w:pPr>
      <w:r>
        <w:t xml:space="preserve">Перед рассмотрением модели уместно сделать ряд предварительных замечаний:</w:t>
      </w:r>
    </w:p>
    <w:p>
      <w:pPr>
        <w:numPr>
          <w:ilvl w:val="0"/>
          <w:numId w:val="1002"/>
        </w:numPr>
      </w:pPr>
      <w:r>
        <w:t xml:space="preserve">Конкуренция имеет место между производителями взаимозаменяемых, часто однотипных, товаров.</w:t>
      </w:r>
    </w:p>
    <w:p>
      <w:pPr>
        <w:numPr>
          <w:ilvl w:val="0"/>
          <w:numId w:val="1002"/>
        </w:numPr>
      </w:pPr>
      <w:r>
        <w:t xml:space="preserve">Производители жизненно необходимых товаров, как правило, контролируются либо государством и часто являются естественными монополиями. В этих условиях роль конкуренции существенно снижается. Математические модели, рассматриваемые в данной лабораторной работе, не используются для моделирования конкуренции фирм, производящих данные товары.</w:t>
      </w:r>
    </w:p>
    <w:p>
      <w:pPr>
        <w:numPr>
          <w:ilvl w:val="0"/>
          <w:numId w:val="1002"/>
        </w:numPr>
      </w:pPr>
      <w:r>
        <w:t xml:space="preserve">Важным фактором конкуренции является качество товара. Понятие «качество» включает множество факторов: долговечность, прочность, удобство в эксплуатации, эстетика, и т.п. При этом первостепенным фактором при оценке товара является не само его качество, а отношение его цены к качеству. Для каждой страны данный фактор будет являться разным в связи с особенностью культуры, достатком граждан.</w:t>
      </w:r>
    </w:p>
    <w:p>
      <w:pPr>
        <w:numPr>
          <w:ilvl w:val="0"/>
          <w:numId w:val="1002"/>
        </w:numPr>
      </w:pPr>
      <w:r>
        <w:t xml:space="preserve">Производители принципиально новых товаров, не имеющих в данный момент времени взаимозаменяемых аналогов, создают свою рыночную нишу. Конкуренция в ней возникает, когда в неё внедряются другие производители. При этом, «качество» конечного товара может и не меняться, но себестоимость его снижается.</w:t>
      </w:r>
    </w:p>
    <w:p>
      <w:pPr>
        <w:numPr>
          <w:ilvl w:val="0"/>
          <w:numId w:val="1002"/>
        </w:numPr>
      </w:pPr>
      <w:r>
        <w:t xml:space="preserve">Очень важную роль при конкуренции играет реклама. По существу, речь идет о формировании общественного мнения, о преимуществах того или иного товара. Строго говоря, эта задача выходит за рамки экономических и связана с более общей проблемой: возникновения, эволюции и борьбы условных информаций.</w:t>
      </w:r>
    </w:p>
    <w:p>
      <w:pPr>
        <w:numPr>
          <w:ilvl w:val="0"/>
          <w:numId w:val="1002"/>
        </w:numPr>
      </w:pPr>
      <w:r>
        <w:t xml:space="preserve">Вступая в конкурентную борьбу, предприниматель может ставить следующие цели:</w:t>
      </w:r>
    </w:p>
    <w:p>
      <w:pPr>
        <w:numPr>
          <w:ilvl w:val="1"/>
          <w:numId w:val="1003"/>
        </w:numPr>
        <w:pStyle w:val="Compact"/>
      </w:pPr>
      <w:r>
        <w:t xml:space="preserve">полностью вытеснить конкурента из определенной рыночной ниши;</w:t>
      </w:r>
    </w:p>
    <w:p>
      <w:pPr>
        <w:numPr>
          <w:ilvl w:val="1"/>
          <w:numId w:val="1003"/>
        </w:numPr>
        <w:pStyle w:val="Compact"/>
      </w:pPr>
      <w:r>
        <w:t xml:space="preserve">Обеспечить себе определенную долю потребителей в условиях сосуществования с конкурентом (наиболее распространенный вариант);</w:t>
      </w:r>
    </w:p>
    <w:p>
      <w:pPr>
        <w:numPr>
          <w:ilvl w:val="1"/>
          <w:numId w:val="1003"/>
        </w:numPr>
        <w:pStyle w:val="Compact"/>
      </w:pPr>
      <w:r>
        <w:t xml:space="preserve">Войти в рынок. Эта цель актуальна, если рынком владеет экономически сильный (обладающий большими средствами) конкурент, но не использующий инноваций.</w:t>
      </w:r>
    </w:p>
    <w:p>
      <w:pPr>
        <w:pStyle w:val="FirstParagraph"/>
      </w:pPr>
      <w:r>
        <w:t xml:space="preserve">Среди методов конкурентной борьбы можно условно выделить следующие группы.</w:t>
      </w:r>
    </w:p>
    <w:p>
      <w:pPr>
        <w:numPr>
          <w:ilvl w:val="0"/>
          <w:numId w:val="1004"/>
        </w:numPr>
      </w:pPr>
      <w:r>
        <w:rPr>
          <w:bCs/>
          <w:b/>
        </w:rPr>
        <w:t xml:space="preserve">Чисто экономические (рыночные) методы</w:t>
      </w:r>
      <w:r>
        <w:t xml:space="preserve">, не влияющие прямо на конкурента, но влияющие на рыночную цену. К ним относятся: сокращение производственного цикла, снижение себестоимости продукта. В компетенцию фирмы входит также и качество товара. Однако, как отмечалось выше, понятие «качества» многогранно и условно. Важно, что рыночная цена товара устанавливается в результате баланса спроса и предложения. Влиять на неё предприниматель может, только изменяя объем производства. В этом случае конкуренты непосредственно не взаимодействуют и получают информацию друг о друге через ситуацию на рынке. Эта модель в вербальной форме была рассмотрена Курно.</w:t>
      </w:r>
    </w:p>
    <w:p>
      <w:pPr>
        <w:numPr>
          <w:ilvl w:val="0"/>
          <w:numId w:val="1004"/>
        </w:numPr>
      </w:pPr>
      <w:r>
        <w:rPr>
          <w:bCs/>
          <w:b/>
        </w:rPr>
        <w:t xml:space="preserve">Финансовые методы конкуренции</w:t>
      </w:r>
      <w:r>
        <w:t xml:space="preserve">. Имеются в виду случаи, когда один из партнеров «назначает» низкую цену своего товара (ниже себестоимости), и в результате конкурент разоряется. Такой метод имеет специальное название – демпинг. Речь идет о наводнении рынка товаром, в результате чего рыночная цена опускается ниже уровня себестоимости товара конкурента. При этом оба конкурента терпят убытки, и вопрос заключается в том, кто из них раньше разорится. Ясно, что на демпинг может решиться конкурент, обладающий запасом средств, которые он использует для дотаций своего производства в течение большого (но не бесконечного) времени. В целом, эта акция может иметь смысл, если в результате ее конкурент полностью вытесняется с рынка.</w:t>
      </w:r>
    </w:p>
    <w:p>
      <w:pPr>
        <w:numPr>
          <w:ilvl w:val="0"/>
          <w:numId w:val="1004"/>
        </w:numPr>
      </w:pPr>
      <w:r>
        <w:rPr>
          <w:bCs/>
          <w:b/>
        </w:rPr>
        <w:t xml:space="preserve">Методы, выходящие за рамки чисто экономических</w:t>
      </w:r>
      <w:r>
        <w:t xml:space="preserve">. Легальным методом такого типа является реклама. Не меньшую роль играет антиреклама, то есть, создание негативного отношения к товару конкурента. Формально она запрещена, но реально всегда имеет место даже вне зависимости от действий предпринимателя. К этой же группе относятся криминальные методы</w:t>
      </w:r>
      <w:r>
        <w:t xml:space="preserve"> </w:t>
      </w:r>
      <w:r>
        <w:t xml:space="preserve">[2]</w:t>
      </w:r>
      <w:r>
        <w:t xml:space="preserve">.</w:t>
      </w:r>
    </w:p>
    <w:bookmarkEnd w:id="23"/>
    <w:bookmarkStart w:id="24" w:name="модель-одной-фирмы"/>
    <w:p>
      <w:pPr>
        <w:pStyle w:val="Heading2"/>
      </w:pPr>
      <w:r>
        <w:rPr>
          <w:rStyle w:val="SectionNumber"/>
        </w:rPr>
        <w:t xml:space="preserve">3.3</w:t>
      </w:r>
      <w:r>
        <w:tab/>
      </w:r>
      <w:r>
        <w:t xml:space="preserve">Модель одной фирмы</w:t>
      </w:r>
    </w:p>
    <w:p>
      <w:pPr>
        <w:pStyle w:val="FirstParagraph"/>
      </w:pPr>
      <w:r>
        <w:t xml:space="preserve">ОДУ, представляющая собой модель изменения числа оборотных средств одного предприятия:</w:t>
      </w:r>
    </w:p>
    <w:p>
      <w:pPr>
        <w:pStyle w:val="BodyText"/>
      </w:pPr>
      <m:oMathPara>
        <m:oMathParaPr>
          <m:jc m:val="center"/>
        </m:oMathParaPr>
        <m:oMath>
          <m:f>
            <m:fPr>
              <m:type m:val="bar"/>
            </m:fPr>
            <m:num>
              <m:r>
                <m:t>d</m:t>
              </m:r>
              <m:r>
                <m:t>M</m:t>
              </m:r>
            </m:num>
            <m:den>
              <m:r>
                <m:t>d</m:t>
              </m:r>
              <m:r>
                <m:t>t</m:t>
              </m:r>
            </m:den>
          </m:f>
          <m:r>
            <m:rPr>
              <m:sty m:val="p"/>
            </m:rPr>
            <m:t>=</m:t>
          </m:r>
          <m:r>
            <m:t>M</m:t>
          </m:r>
          <m:f>
            <m:fPr>
              <m:type m:val="bar"/>
            </m:fPr>
            <m:num>
              <m:r>
                <m:t>δ</m:t>
              </m:r>
            </m:num>
            <m:den>
              <m:r>
                <m:t>τ</m:t>
              </m:r>
            </m:den>
          </m:f>
          <m:d>
            <m:dPr>
              <m:begChr m:val="("/>
              <m:endChr m:val=")"/>
              <m:sepChr m:val=""/>
              <m:grow/>
            </m:dPr>
            <m:e>
              <m:f>
                <m:fPr>
                  <m:type m:val="bar"/>
                </m:fPr>
                <m:num>
                  <m:sSub>
                    <m:e>
                      <m:r>
                        <m:t>p</m:t>
                      </m:r>
                    </m:e>
                    <m:sub>
                      <m:r>
                        <m:t>c</m:t>
                      </m:r>
                      <m:r>
                        <m:t>r</m:t>
                      </m:r>
                    </m:sub>
                  </m:sSub>
                </m:num>
                <m:den>
                  <m:acc>
                    <m:accPr>
                      <m:chr m:val="̃"/>
                    </m:accPr>
                    <m:e>
                      <m:r>
                        <m:t>p</m:t>
                      </m:r>
                    </m:e>
                  </m:acc>
                </m:den>
              </m:f>
              <m:r>
                <m:rPr>
                  <m:sty m:val="p"/>
                </m:rPr>
                <m:t>−</m:t>
              </m:r>
              <m:r>
                <m:t>1</m:t>
              </m:r>
            </m:e>
          </m:d>
          <m:r>
            <m:rPr>
              <m:sty m:val="p"/>
            </m:rPr>
            <m:t>−</m:t>
          </m:r>
          <m:sSup>
            <m:e>
              <m:r>
                <m:t>M</m:t>
              </m:r>
            </m:e>
            <m:sup>
              <m:r>
                <m:t>2</m:t>
              </m:r>
            </m:sup>
          </m:sSup>
          <m:sSup>
            <m:e>
              <m:d>
                <m:dPr>
                  <m:begChr m:val="("/>
                  <m:endChr m:val=")"/>
                  <m:sepChr m:val=""/>
                  <m:grow/>
                </m:dPr>
                <m:e>
                  <m:f>
                    <m:fPr>
                      <m:type m:val="bar"/>
                    </m:fPr>
                    <m:num>
                      <m:r>
                        <m:t>δ</m:t>
                      </m:r>
                    </m:num>
                    <m:den>
                      <m:r>
                        <m:t>τ</m:t>
                      </m:r>
                      <m:acc>
                        <m:accPr>
                          <m:chr m:val="̃"/>
                        </m:accPr>
                        <m:e>
                          <m:r>
                            <m:t>p</m:t>
                          </m:r>
                        </m:e>
                      </m:acc>
                    </m:den>
                  </m:f>
                </m:e>
              </m:d>
            </m:e>
            <m:sup>
              <m:r>
                <m:t>2</m:t>
              </m:r>
            </m:sup>
          </m:sSup>
          <m:f>
            <m:fPr>
              <m:type m:val="bar"/>
            </m:fPr>
            <m:num>
              <m:sSub>
                <m:e>
                  <m:r>
                    <m:t>p</m:t>
                  </m:r>
                </m:e>
                <m:sub>
                  <m:r>
                    <m:t>c</m:t>
                  </m:r>
                  <m:r>
                    <m:t>r</m:t>
                  </m:r>
                </m:sub>
              </m:sSub>
            </m:num>
            <m:den>
              <m:r>
                <m:t>N</m:t>
              </m:r>
              <m:r>
                <m:t>q</m:t>
              </m:r>
            </m:den>
          </m:f>
          <m:r>
            <m:rPr>
              <m:sty m:val="p"/>
            </m:rPr>
            <m:t>−</m:t>
          </m:r>
          <m:r>
            <m:rPr>
              <m:sty m:val="p"/>
              <m:scr m:val="script"/>
            </m:rPr>
            <m:t>K</m:t>
          </m:r>
          <m:r>
            <m:rPr>
              <m:sty m:val="p"/>
            </m:rPr>
            <m:t>,</m:t>
          </m:r>
        </m:oMath>
      </m:oMathPara>
    </w:p>
    <w:p>
      <w:pPr>
        <w:pStyle w:val="FirstParagraph"/>
      </w:pPr>
      <w:r>
        <w:t xml:space="preserve">где</w:t>
      </w:r>
      <w:r>
        <w:t xml:space="preserve"> </w:t>
      </w:r>
      <m:oMath>
        <m:r>
          <m:t>M</m:t>
        </m:r>
      </m:oMath>
      <w:r>
        <w:t xml:space="preserve"> </w:t>
      </w:r>
      <w:r>
        <w:t xml:space="preserve">— оборотные средства предприятия;</w:t>
      </w:r>
      <w:r>
        <w:t xml:space="preserve"> </w:t>
      </w:r>
      <m:oMath>
        <m:r>
          <m:t>δ</m:t>
        </m:r>
      </m:oMath>
      <w:r>
        <w:t xml:space="preserve"> </w:t>
      </w:r>
      <w:r>
        <w:t xml:space="preserve">— доля оборотных средств, идущая на покрытие переменных издержек;</w:t>
      </w:r>
      <w:r>
        <w:t xml:space="preserve"> </w:t>
      </w:r>
      <m:oMath>
        <m:acc>
          <m:accPr>
            <m:chr m:val="̃"/>
          </m:accPr>
          <m:e>
            <m:r>
              <m:t>p</m:t>
            </m:r>
          </m:e>
        </m:acc>
      </m:oMath>
      <w:r>
        <w:t xml:space="preserve"> </w:t>
      </w:r>
      <w:r>
        <w:t xml:space="preserve">— себестоимость продукта;</w:t>
      </w:r>
      <w:r>
        <w:t xml:space="preserve"> </w:t>
      </w:r>
      <m:oMath>
        <m:r>
          <m:t>p</m:t>
        </m:r>
      </m:oMath>
      <w:r>
        <w:t xml:space="preserve"> </w:t>
      </w:r>
      <w:r>
        <w:t xml:space="preserve">— рыночная цена товара;</w:t>
      </w:r>
      <w:r>
        <w:t xml:space="preserve"> </w:t>
      </w:r>
      <m:oMath>
        <m:r>
          <m:t>τ</m:t>
        </m:r>
      </m:oMath>
      <w:r>
        <w:t xml:space="preserve"> </w:t>
      </w:r>
      <w:r>
        <w:t xml:space="preserve">— длительность производственного цикла;</w:t>
      </w:r>
      <w:r>
        <w:t xml:space="preserve"> </w:t>
      </w:r>
      <m:oMath>
        <m:r>
          <m:t>N</m:t>
        </m:r>
      </m:oMath>
      <w:r>
        <w:t xml:space="preserve"> </w:t>
      </w:r>
      <w:r>
        <w:t xml:space="preserve">— число потребителей производимого продукта;</w:t>
      </w:r>
      <w:r>
        <w:t xml:space="preserve"> </w:t>
      </w:r>
      <m:oMath>
        <m:r>
          <m:t>q</m:t>
        </m:r>
      </m:oMath>
      <w:r>
        <w:t xml:space="preserve"> </w:t>
      </w:r>
      <w:r>
        <w:t xml:space="preserve">— максимальная потребность одного человека в продукте в единицу времени;</w:t>
      </w:r>
      <w:r>
        <w:t xml:space="preserve"> </w:t>
      </w:r>
      <m:oMath>
        <m:r>
          <m:rPr>
            <m:sty m:val="p"/>
            <m:scr m:val="script"/>
          </m:rPr>
          <m:t>K</m:t>
        </m:r>
      </m:oMath>
      <w:r>
        <w:t xml:space="preserve"> </w:t>
      </w:r>
      <w:r>
        <w:t xml:space="preserve">— постоянные издержки, не зависящие от количества выпускаемой продукции.</w:t>
      </w:r>
    </w:p>
    <w:bookmarkEnd w:id="24"/>
    <w:bookmarkStart w:id="27" w:name="модель-конкуренции-двух-фирм"/>
    <w:p>
      <w:pPr>
        <w:pStyle w:val="Heading2"/>
      </w:pPr>
      <w:r>
        <w:rPr>
          <w:rStyle w:val="SectionNumber"/>
        </w:rPr>
        <w:t xml:space="preserve">3.4</w:t>
      </w:r>
      <w:r>
        <w:tab/>
      </w:r>
      <w:r>
        <w:t xml:space="preserve">Модель конкуренции двух фирм</w:t>
      </w:r>
    </w:p>
    <w:bookmarkStart w:id="25" w:name="случай-1"/>
    <w:p>
      <w:pPr>
        <w:pStyle w:val="Heading3"/>
      </w:pPr>
      <w:r>
        <w:rPr>
          <w:rStyle w:val="SectionNumber"/>
        </w:rPr>
        <w:t xml:space="preserve">3.4.1</w:t>
      </w:r>
      <w:r>
        <w:tab/>
      </w:r>
      <w:r>
        <w:t xml:space="preserve">Случай 1</w:t>
      </w:r>
    </w:p>
    <w:p>
      <w:pPr>
        <w:pStyle w:val="FirstParagraph"/>
      </w:pPr>
      <w:r>
        <w:t xml:space="preserve">Рассмотрим случай конкуренции между двумя фирмами, которые ведут борьбу только рыночными методами (конкуренты могут влиять на противника только путем изменения параметров своего производства). При этом товары, производимые обоими фирмами, имеют одинаковое качество, находятся в одной рыночной нише, а у потребителей нет априорных предпочтений, товар какой фирмы выбирать. В этом случае, на рынке устанавливается единая цена, которая определяется балансом суммарного предложения и спроса.</w:t>
      </w:r>
    </w:p>
    <w:p>
      <w:pPr>
        <w:pStyle w:val="BodyText"/>
      </w:pPr>
      <w:r>
        <w:t xml:space="preserve">Система уравнений для первого случая принимает вид:</w:t>
      </w:r>
    </w:p>
    <w:p>
      <w:pPr>
        <w:pStyle w:val="BodyText"/>
      </w:pPr>
      <m:oMathPara>
        <m:oMathParaPr>
          <m:jc m:val="center"/>
        </m:oMathParaPr>
        <m:oMath>
          <m:f>
            <m:fPr>
              <m:type m:val="bar"/>
            </m:fPr>
            <m:num>
              <m:r>
                <m:t>d</m:t>
              </m:r>
              <m:sSub>
                <m:e>
                  <m:r>
                    <m:t>M</m:t>
                  </m:r>
                </m:e>
                <m:sub>
                  <m:r>
                    <m:t>1</m:t>
                  </m:r>
                </m:sub>
              </m:sSub>
            </m:num>
            <m:den>
              <m:r>
                <m:t>d</m:t>
              </m:r>
              <m:r>
                <m:t>θ</m:t>
              </m:r>
            </m:den>
          </m:f>
          <m:r>
            <m:rPr>
              <m:sty m:val="p"/>
            </m:rPr>
            <m:t>=</m:t>
          </m:r>
          <m:sSub>
            <m:e>
              <m:r>
                <m:t>M</m:t>
              </m:r>
            </m:e>
            <m:sub>
              <m:r>
                <m:t>1</m:t>
              </m:r>
            </m:sub>
          </m:sSub>
          <m:r>
            <m:rPr>
              <m:sty m:val="p"/>
            </m:rPr>
            <m:t>−</m:t>
          </m:r>
          <m:f>
            <m:fPr>
              <m:type m:val="bar"/>
            </m:fPr>
            <m:num>
              <m:r>
                <m:t>b</m:t>
              </m:r>
            </m:num>
            <m:den>
              <m:sSub>
                <m:e>
                  <m:r>
                    <m:t>c</m:t>
                  </m:r>
                </m:e>
                <m:sub>
                  <m:r>
                    <m:t>1</m:t>
                  </m:r>
                </m:sub>
              </m:sSub>
            </m:den>
          </m:f>
          <m:sSub>
            <m:e>
              <m:r>
                <m:t>M</m:t>
              </m:r>
            </m:e>
            <m:sub>
              <m:r>
                <m:t>1</m:t>
              </m:r>
            </m:sub>
          </m:sSub>
          <m:sSub>
            <m:e>
              <m:r>
                <m:t>M</m:t>
              </m:r>
            </m:e>
            <m:sub>
              <m:r>
                <m:t>2</m:t>
              </m:r>
            </m:sub>
          </m:sSub>
          <m:r>
            <m:rPr>
              <m:sty m:val="p"/>
            </m:rPr>
            <m:t>−</m:t>
          </m:r>
          <m:f>
            <m:fPr>
              <m:type m:val="bar"/>
            </m:fPr>
            <m:num>
              <m:sSub>
                <m:e>
                  <m:r>
                    <m:t>a</m:t>
                  </m:r>
                </m:e>
                <m:sub>
                  <m:r>
                    <m:t>1</m:t>
                  </m:r>
                </m:sub>
              </m:sSub>
            </m:num>
            <m:den>
              <m:sSub>
                <m:e>
                  <m:r>
                    <m:t>c</m:t>
                  </m:r>
                </m:e>
                <m:sub>
                  <m:r>
                    <m:t>1</m:t>
                  </m:r>
                </m:sub>
              </m:sSub>
            </m:den>
          </m:f>
          <m:sSubSup>
            <m:e>
              <m:r>
                <m:t>M</m:t>
              </m:r>
            </m:e>
            <m:sub>
              <m:r>
                <m:t>1</m:t>
              </m:r>
            </m:sub>
            <m:sup>
              <m:r>
                <m:t>2</m:t>
              </m:r>
            </m:sup>
          </m:sSubSup>
        </m:oMath>
      </m:oMathPara>
    </w:p>
    <w:p>
      <w:pPr>
        <w:pStyle w:val="FirstParagraph"/>
      </w:pPr>
      <m:oMathPara>
        <m:oMathParaPr>
          <m:jc m:val="center"/>
        </m:oMathParaPr>
        <m:oMath>
          <m:f>
            <m:fPr>
              <m:type m:val="bar"/>
            </m:fPr>
            <m:num>
              <m:r>
                <m:t>d</m:t>
              </m:r>
              <m:sSub>
                <m:e>
                  <m:r>
                    <m:t>M</m:t>
                  </m:r>
                </m:e>
                <m:sub>
                  <m:r>
                    <m:t>2</m:t>
                  </m:r>
                </m:sub>
              </m:sSub>
            </m:num>
            <m:den>
              <m:r>
                <m:t>d</m:t>
              </m:r>
              <m:r>
                <m:t>θ</m:t>
              </m:r>
            </m:den>
          </m:f>
          <m:r>
            <m:rPr>
              <m:sty m:val="p"/>
            </m:rPr>
            <m:t>=</m:t>
          </m:r>
          <m:f>
            <m:fPr>
              <m:type m:val="bar"/>
            </m:fPr>
            <m:num>
              <m:sSub>
                <m:e>
                  <m:r>
                    <m:t>c</m:t>
                  </m:r>
                </m:e>
                <m:sub>
                  <m:r>
                    <m:t>2</m:t>
                  </m:r>
                </m:sub>
              </m:sSub>
            </m:num>
            <m:den>
              <m:sSub>
                <m:e>
                  <m:r>
                    <m:t>c</m:t>
                  </m:r>
                </m:e>
                <m:sub>
                  <m:r>
                    <m:t>1</m:t>
                  </m:r>
                </m:sub>
              </m:sSub>
            </m:den>
          </m:f>
          <m:sSub>
            <m:e>
              <m:r>
                <m:t>M</m:t>
              </m:r>
            </m:e>
            <m:sub>
              <m:r>
                <m:t>2</m:t>
              </m:r>
            </m:sub>
          </m:sSub>
          <m:r>
            <m:rPr>
              <m:sty m:val="p"/>
            </m:rPr>
            <m:t>−</m:t>
          </m:r>
          <m:f>
            <m:fPr>
              <m:type m:val="bar"/>
            </m:fPr>
            <m:num>
              <m:r>
                <m:t>b</m:t>
              </m:r>
            </m:num>
            <m:den>
              <m:sSub>
                <m:e>
                  <m:r>
                    <m:t>c</m:t>
                  </m:r>
                </m:e>
                <m:sub>
                  <m:r>
                    <m:t>1</m:t>
                  </m:r>
                </m:sub>
              </m:sSub>
            </m:den>
          </m:f>
          <m:sSub>
            <m:e>
              <m:r>
                <m:t>M</m:t>
              </m:r>
            </m:e>
            <m:sub>
              <m:r>
                <m:t>1</m:t>
              </m:r>
            </m:sub>
          </m:sSub>
          <m:sSub>
            <m:e>
              <m:r>
                <m:t>M</m:t>
              </m:r>
            </m:e>
            <m:sub>
              <m:r>
                <m:t>2</m:t>
              </m:r>
            </m:sub>
          </m:sSub>
          <m:r>
            <m:rPr>
              <m:sty m:val="p"/>
            </m:rPr>
            <m:t>−</m:t>
          </m:r>
          <m:f>
            <m:fPr>
              <m:type m:val="bar"/>
            </m:fPr>
            <m:num>
              <m:sSub>
                <m:e>
                  <m:r>
                    <m:t>a</m:t>
                  </m:r>
                </m:e>
                <m:sub>
                  <m:r>
                    <m:t>2</m:t>
                  </m:r>
                </m:sub>
              </m:sSub>
            </m:num>
            <m:den>
              <m:sSub>
                <m:e>
                  <m:r>
                    <m:t>c</m:t>
                  </m:r>
                </m:e>
                <m:sub>
                  <m:r>
                    <m:t>1</m:t>
                  </m:r>
                </m:sub>
              </m:sSub>
            </m:den>
          </m:f>
          <m:sSubSup>
            <m:e>
              <m:r>
                <m:t>M</m:t>
              </m:r>
            </m:e>
            <m:sub>
              <m:r>
                <m:t>2</m:t>
              </m:r>
            </m:sub>
            <m:sup>
              <m:r>
                <m:t>2</m:t>
              </m:r>
            </m:sup>
          </m:sSubSup>
          <m:r>
            <m:rPr>
              <m:sty m:val="p"/>
            </m:rPr>
            <m:t>,</m:t>
          </m:r>
        </m:oMath>
      </m:oMathPara>
    </w:p>
    <w:p>
      <w:pPr>
        <w:pStyle w:val="FirstParagraph"/>
      </w:pPr>
      <w:r>
        <w:t xml:space="preserve">где</w:t>
      </w:r>
      <w:r>
        <w:t xml:space="preserve"> </w:t>
      </w:r>
      <m:oMath>
        <m:r>
          <m:t>δ</m:t>
        </m:r>
        <m:r>
          <m:rPr>
            <m:sty m:val="p"/>
          </m:rPr>
          <m:t>=</m:t>
        </m:r>
        <m:f>
          <m:fPr>
            <m:type m:val="bar"/>
          </m:fPr>
          <m:num>
            <m:r>
              <m:t>t</m:t>
            </m:r>
          </m:num>
          <m:den>
            <m:sSub>
              <m:e>
                <m:r>
                  <m:t>c</m:t>
                </m:r>
              </m:e>
              <m:sub>
                <m:r>
                  <m:t>1</m:t>
                </m:r>
              </m:sub>
            </m:sSub>
          </m:den>
        </m:f>
      </m:oMath>
      <w:r>
        <w:t xml:space="preserve"> </w:t>
      </w:r>
      <w:r>
        <w:t xml:space="preserve">— нормировка времени (безразмерное время),</w:t>
      </w:r>
      <w:r>
        <w:t xml:space="preserve"> </w:t>
      </w:r>
      <m:oMath>
        <m:sSub>
          <m:e>
            <m:r>
              <m:t>a</m:t>
            </m:r>
          </m:e>
          <m:sub>
            <m:r>
              <m:t>1</m:t>
            </m:r>
          </m:sub>
        </m:sSub>
        <m:r>
          <m:rPr>
            <m:sty m:val="p"/>
          </m:rPr>
          <m:t>=</m:t>
        </m:r>
        <m:f>
          <m:fPr>
            <m:type m:val="bar"/>
          </m:fPr>
          <m:num>
            <m:sSub>
              <m:e>
                <m:r>
                  <m:t>p</m:t>
                </m:r>
              </m:e>
              <m:sub>
                <m:r>
                  <m:t>c</m:t>
                </m:r>
                <m:r>
                  <m:t>r</m:t>
                </m:r>
              </m:sub>
            </m:sSub>
          </m:num>
          <m:den>
            <m:sSubSup>
              <m:e>
                <m:r>
                  <m:t>τ</m:t>
                </m:r>
              </m:e>
              <m:sub>
                <m:r>
                  <m:t>1</m:t>
                </m:r>
              </m:sub>
              <m:sup>
                <m:r>
                  <m:t>2</m:t>
                </m:r>
              </m:sup>
            </m:sSubSup>
            <m:sSubSup>
              <m:e>
                <m:acc>
                  <m:accPr>
                    <m:chr m:val="̃"/>
                  </m:accPr>
                  <m:e>
                    <m:r>
                      <m:t>p</m:t>
                    </m:r>
                  </m:e>
                </m:acc>
              </m:e>
              <m:sub>
                <m:r>
                  <m:t>1</m:t>
                </m:r>
              </m:sub>
              <m:sup>
                <m:r>
                  <m:t>2</m:t>
                </m:r>
              </m:sup>
            </m:sSubSup>
            <m:r>
              <m:t>N</m:t>
            </m:r>
            <m:r>
              <m:t>q</m:t>
            </m:r>
          </m:den>
        </m:f>
      </m:oMath>
      <w:r>
        <w:t xml:space="preserve">,</w:t>
      </w:r>
      <w:r>
        <w:t xml:space="preserve"> </w:t>
      </w:r>
      <m:oMath>
        <m:sSub>
          <m:e>
            <m:r>
              <m:t>a</m:t>
            </m:r>
          </m:e>
          <m:sub>
            <m:r>
              <m:t>2</m:t>
            </m:r>
          </m:sub>
        </m:sSub>
        <m:r>
          <m:rPr>
            <m:sty m:val="p"/>
          </m:rPr>
          <m:t>=</m:t>
        </m:r>
        <m:f>
          <m:fPr>
            <m:type m:val="bar"/>
          </m:fPr>
          <m:num>
            <m:sSub>
              <m:e>
                <m:r>
                  <m:t>p</m:t>
                </m:r>
              </m:e>
              <m:sub>
                <m:r>
                  <m:t>c</m:t>
                </m:r>
                <m:r>
                  <m:t>r</m:t>
                </m:r>
              </m:sub>
            </m:sSub>
          </m:num>
          <m:den>
            <m:sSubSup>
              <m:e>
                <m:r>
                  <m:t>τ</m:t>
                </m:r>
              </m:e>
              <m:sub>
                <m:r>
                  <m:t>2</m:t>
                </m:r>
              </m:sub>
              <m:sup>
                <m:r>
                  <m:t>2</m:t>
                </m:r>
              </m:sup>
            </m:sSubSup>
            <m:sSubSup>
              <m:e>
                <m:acc>
                  <m:accPr>
                    <m:chr m:val="̃"/>
                  </m:accPr>
                  <m:e>
                    <m:r>
                      <m:t>p</m:t>
                    </m:r>
                  </m:e>
                </m:acc>
              </m:e>
              <m:sub>
                <m:r>
                  <m:t>2</m:t>
                </m:r>
              </m:sub>
              <m:sup>
                <m:r>
                  <m:t>2</m:t>
                </m:r>
              </m:sup>
            </m:sSubSup>
            <m:r>
              <m:t>N</m:t>
            </m:r>
            <m:r>
              <m:t>q</m:t>
            </m:r>
          </m:den>
        </m:f>
      </m:oMath>
      <w:r>
        <w:t xml:space="preserve">,</w:t>
      </w:r>
      <w:r>
        <w:t xml:space="preserve"> </w:t>
      </w:r>
      <m:oMath>
        <m:r>
          <m:t>b</m:t>
        </m:r>
        <m:r>
          <m:rPr>
            <m:sty m:val="p"/>
          </m:rPr>
          <m:t>=</m:t>
        </m:r>
        <m:f>
          <m:fPr>
            <m:type m:val="bar"/>
          </m:fPr>
          <m:num>
            <m:sSub>
              <m:e>
                <m:r>
                  <m:t>p</m:t>
                </m:r>
              </m:e>
              <m:sub>
                <m:r>
                  <m:t>c</m:t>
                </m:r>
                <m:r>
                  <m:t>r</m:t>
                </m:r>
              </m:sub>
            </m:sSub>
          </m:num>
          <m:den>
            <m:sSubSup>
              <m:e>
                <m:r>
                  <m:t>τ</m:t>
                </m:r>
              </m:e>
              <m:sub>
                <m:r>
                  <m:t>1</m:t>
                </m:r>
              </m:sub>
              <m:sup>
                <m:r>
                  <m:t>2</m:t>
                </m:r>
              </m:sup>
            </m:sSubSup>
            <m:sSubSup>
              <m:e>
                <m:acc>
                  <m:accPr>
                    <m:chr m:val="̃"/>
                  </m:accPr>
                  <m:e>
                    <m:r>
                      <m:t>p</m:t>
                    </m:r>
                  </m:e>
                </m:acc>
              </m:e>
              <m:sub>
                <m:r>
                  <m:t>1</m:t>
                </m:r>
              </m:sub>
              <m:sup>
                <m:r>
                  <m:t>2</m:t>
                </m:r>
              </m:sup>
            </m:sSubSup>
            <m:sSubSup>
              <m:e>
                <m:r>
                  <m:t>τ</m:t>
                </m:r>
              </m:e>
              <m:sub>
                <m:r>
                  <m:t>2</m:t>
                </m:r>
              </m:sub>
              <m:sup>
                <m:r>
                  <m:t>2</m:t>
                </m:r>
              </m:sup>
            </m:sSubSup>
            <m:sSubSup>
              <m:e>
                <m:acc>
                  <m:accPr>
                    <m:chr m:val="̃"/>
                  </m:accPr>
                  <m:e>
                    <m:r>
                      <m:t>p</m:t>
                    </m:r>
                  </m:e>
                </m:acc>
              </m:e>
              <m:sub>
                <m:r>
                  <m:t>2</m:t>
                </m:r>
              </m:sub>
              <m:sup>
                <m:r>
                  <m:t>2</m:t>
                </m:r>
              </m:sup>
            </m:sSubSup>
            <m:r>
              <m:t>N</m:t>
            </m:r>
            <m:r>
              <m:t>q</m:t>
            </m:r>
          </m:den>
        </m:f>
      </m:oMath>
      <w:r>
        <w:t xml:space="preserve">,</w:t>
      </w:r>
      <w:r>
        <w:t xml:space="preserve"> </w:t>
      </w:r>
      <m:oMath>
        <m:sSub>
          <m:e>
            <m:r>
              <m:t>c</m:t>
            </m:r>
          </m:e>
          <m:sub>
            <m:r>
              <m:t>1</m:t>
            </m:r>
          </m:sub>
        </m:sSub>
        <m:r>
          <m:rPr>
            <m:sty m:val="p"/>
          </m:rPr>
          <m:t>=</m:t>
        </m:r>
        <m:f>
          <m:fPr>
            <m:type m:val="bar"/>
          </m:fPr>
          <m:num>
            <m:sSub>
              <m:e>
                <m:r>
                  <m:t>p</m:t>
                </m:r>
              </m:e>
              <m:sub>
                <m:r>
                  <m:t>c</m:t>
                </m:r>
                <m:r>
                  <m:t>r</m:t>
                </m:r>
              </m:sub>
            </m:sSub>
            <m:r>
              <m:rPr>
                <m:sty m:val="p"/>
              </m:rPr>
              <m:t>−</m:t>
            </m:r>
            <m:sSub>
              <m:e>
                <m:acc>
                  <m:accPr>
                    <m:chr m:val="̃"/>
                  </m:accPr>
                  <m:e>
                    <m:r>
                      <m:t>p</m:t>
                    </m:r>
                  </m:e>
                </m:acc>
              </m:e>
              <m:sub>
                <m:r>
                  <m:t>1</m:t>
                </m:r>
              </m:sub>
            </m:sSub>
          </m:num>
          <m:den>
            <m:sSub>
              <m:e>
                <m:r>
                  <m:t>τ</m:t>
                </m:r>
              </m:e>
              <m:sub>
                <m:r>
                  <m:t>1</m:t>
                </m:r>
              </m:sub>
            </m:sSub>
            <m:sSub>
              <m:e>
                <m:acc>
                  <m:accPr>
                    <m:chr m:val="̃"/>
                  </m:accPr>
                  <m:e>
                    <m:r>
                      <m:t>p</m:t>
                    </m:r>
                  </m:e>
                </m:acc>
              </m:e>
              <m:sub>
                <m:r>
                  <m:t>1</m:t>
                </m:r>
              </m:sub>
            </m:sSub>
          </m:den>
        </m:f>
      </m:oMath>
      <w:r>
        <w:t xml:space="preserve">,</w:t>
      </w:r>
      <w:r>
        <w:t xml:space="preserve"> </w:t>
      </w:r>
      <m:oMath>
        <m:sSub>
          <m:e>
            <m:r>
              <m:t>c</m:t>
            </m:r>
          </m:e>
          <m:sub>
            <m:r>
              <m:t>2</m:t>
            </m:r>
          </m:sub>
        </m:sSub>
        <m:r>
          <m:rPr>
            <m:sty m:val="p"/>
          </m:rPr>
          <m:t>=</m:t>
        </m:r>
        <m:f>
          <m:fPr>
            <m:type m:val="bar"/>
          </m:fPr>
          <m:num>
            <m:sSub>
              <m:e>
                <m:r>
                  <m:t>p</m:t>
                </m:r>
              </m:e>
              <m:sub>
                <m:r>
                  <m:t>c</m:t>
                </m:r>
                <m:r>
                  <m:t>r</m:t>
                </m:r>
              </m:sub>
            </m:sSub>
            <m:r>
              <m:rPr>
                <m:sty m:val="p"/>
              </m:rPr>
              <m:t>−</m:t>
            </m:r>
            <m:sSub>
              <m:e>
                <m:acc>
                  <m:accPr>
                    <m:chr m:val="̃"/>
                  </m:accPr>
                  <m:e>
                    <m:r>
                      <m:t>p</m:t>
                    </m:r>
                  </m:e>
                </m:acc>
              </m:e>
              <m:sub>
                <m:r>
                  <m:t>2</m:t>
                </m:r>
              </m:sub>
            </m:sSub>
          </m:num>
          <m:den>
            <m:sSub>
              <m:e>
                <m:r>
                  <m:t>τ</m:t>
                </m:r>
              </m:e>
              <m:sub>
                <m:r>
                  <m:t>2</m:t>
                </m:r>
              </m:sub>
            </m:sSub>
            <m:sSub>
              <m:e>
                <m:acc>
                  <m:accPr>
                    <m:chr m:val="̃"/>
                  </m:accPr>
                  <m:e>
                    <m:r>
                      <m:t>p</m:t>
                    </m:r>
                  </m:e>
                </m:acc>
              </m:e>
              <m:sub>
                <m:r>
                  <m:t>2</m:t>
                </m:r>
              </m:sub>
            </m:sSub>
          </m:den>
        </m:f>
      </m:oMath>
      <w:r>
        <w:t xml:space="preserve">.</w:t>
      </w:r>
    </w:p>
    <w:p>
      <w:pPr>
        <w:pStyle w:val="BodyText"/>
      </w:pPr>
      <w:r>
        <w:t xml:space="preserve">При этом считается, что ценовое равновесие устанавливается быстро, а постоянные издержки</w:t>
      </w:r>
      <w:r>
        <w:t xml:space="preserve"> </w:t>
      </w:r>
      <m:oMath>
        <m:sSub>
          <m:e>
            <m:r>
              <m:rPr>
                <m:sty m:val="p"/>
                <m:scr m:val="script"/>
              </m:rPr>
              <m:t>K</m:t>
            </m:r>
          </m:e>
          <m:sub>
            <m:r>
              <m:t>1</m:t>
            </m:r>
          </m:sub>
        </m:sSub>
        <m:r>
          <m:rPr>
            <m:sty m:val="p"/>
          </m:rPr>
          <m:t>,</m:t>
        </m:r>
        <m:r>
          <m:t> </m:t>
        </m:r>
        <m:sSub>
          <m:e>
            <m:r>
              <m:rPr>
                <m:sty m:val="p"/>
                <m:scr m:val="script"/>
              </m:rPr>
              <m:t>K</m:t>
            </m:r>
          </m:e>
          <m:sub>
            <m:r>
              <m:t>2</m:t>
            </m:r>
          </m:sub>
        </m:sSub>
      </m:oMath>
      <w:r>
        <w:t xml:space="preserve"> </w:t>
      </w:r>
      <w:r>
        <w:t xml:space="preserve">пренебрежимо малы.</w:t>
      </w:r>
    </w:p>
    <w:p>
      <w:pPr>
        <w:pStyle w:val="BodyText"/>
      </w:pPr>
      <w:r>
        <w:t xml:space="preserve">Также заметим, что</w:t>
      </w:r>
      <w:r>
        <w:t xml:space="preserve"> </w:t>
      </w:r>
      <m:oMath>
        <m:sSub>
          <m:e>
            <m:r>
              <m:t>p</m:t>
            </m:r>
          </m:e>
          <m:sub>
            <m:r>
              <m:t>c</m:t>
            </m:r>
            <m:r>
              <m:t>r</m:t>
            </m:r>
          </m:sub>
        </m:sSub>
        <m:r>
          <m:rPr>
            <m:sty m:val="p"/>
          </m:rPr>
          <m:t>,</m:t>
        </m:r>
        <m:r>
          <m:t> </m:t>
        </m:r>
        <m:sSub>
          <m:e>
            <m:acc>
              <m:accPr>
                <m:chr m:val="̃"/>
              </m:accPr>
              <m:e>
                <m:r>
                  <m:t>p</m:t>
                </m:r>
              </m:e>
            </m:acc>
          </m:e>
          <m:sub>
            <m:r>
              <m:t>1</m:t>
            </m:r>
            <m:r>
              <m:rPr>
                <m:sty m:val="p"/>
              </m:rPr>
              <m:t>,</m:t>
            </m:r>
            <m:r>
              <m:t>2</m:t>
            </m:r>
          </m:sub>
        </m:sSub>
        <m:r>
          <m:rPr>
            <m:sty m:val="p"/>
          </m:rPr>
          <m:t>,</m:t>
        </m:r>
        <m:r>
          <m:t> </m:t>
        </m:r>
        <m:r>
          <m:t>N</m:t>
        </m:r>
      </m:oMath>
      <w:r>
        <w:t xml:space="preserve"> </w:t>
      </w:r>
      <w:r>
        <w:t xml:space="preserve">указаны в тысячах единиц, а значения</w:t>
      </w:r>
      <w:r>
        <w:t xml:space="preserve"> </w:t>
      </w:r>
      <m:oMath>
        <m:sSub>
          <m:e>
            <m:r>
              <m:t>M</m:t>
            </m:r>
          </m:e>
          <m:sub>
            <m:r>
              <m:t>1</m:t>
            </m:r>
            <m:r>
              <m:rPr>
                <m:sty m:val="p"/>
              </m:rPr>
              <m:t>,</m:t>
            </m:r>
            <m:r>
              <m:t>2</m:t>
            </m:r>
          </m:sub>
        </m:sSub>
      </m:oMath>
      <w:r>
        <w:t xml:space="preserve"> </w:t>
      </w:r>
      <w:r>
        <w:t xml:space="preserve">— в миллионах единиц.</w:t>
      </w:r>
    </w:p>
    <w:bookmarkEnd w:id="25"/>
    <w:bookmarkStart w:id="26" w:name="случай-2"/>
    <w:p>
      <w:pPr>
        <w:pStyle w:val="Heading3"/>
      </w:pPr>
      <w:r>
        <w:rPr>
          <w:rStyle w:val="SectionNumber"/>
        </w:rPr>
        <w:t xml:space="preserve">3.4.2</w:t>
      </w:r>
      <w:r>
        <w:tab/>
      </w:r>
      <w:r>
        <w:t xml:space="preserve">Случай 2</w:t>
      </w:r>
    </w:p>
    <w:p>
      <w:pPr>
        <w:pStyle w:val="FirstParagraph"/>
      </w:pPr>
      <w:r>
        <w:t xml:space="preserve">Рассмотрим случай конкуренции между двумя фирмами, при котором, помимо рыночной борьбы, компаниями используются еще и социально-психологические факторы — формирование общественного предпочтения одного товара другому, не зависимо от их качества и цены.</w:t>
      </w:r>
    </w:p>
    <w:p>
      <w:pPr>
        <w:pStyle w:val="BodyText"/>
      </w:pPr>
      <w:r>
        <w:t xml:space="preserve">В данном случае система уравнений принимает вид:</w:t>
      </w:r>
    </w:p>
    <w:p>
      <w:pPr>
        <w:pStyle w:val="BodyText"/>
      </w:pPr>
      <m:oMathPara>
        <m:oMathParaPr>
          <m:jc m:val="center"/>
        </m:oMathParaPr>
        <m:oMath>
          <m:f>
            <m:fPr>
              <m:type m:val="bar"/>
            </m:fPr>
            <m:num>
              <m:r>
                <m:t>d</m:t>
              </m:r>
              <m:sSub>
                <m:e>
                  <m:r>
                    <m:t>M</m:t>
                  </m:r>
                </m:e>
                <m:sub>
                  <m:r>
                    <m:t>1</m:t>
                  </m:r>
                </m:sub>
              </m:sSub>
            </m:num>
            <m:den>
              <m:r>
                <m:t>d</m:t>
              </m:r>
              <m:r>
                <m:t>θ</m:t>
              </m:r>
            </m:den>
          </m:f>
          <m:r>
            <m:rPr>
              <m:sty m:val="p"/>
            </m:rPr>
            <m:t>=</m:t>
          </m:r>
          <m:sSub>
            <m:e>
              <m:r>
                <m:t>M</m:t>
              </m:r>
            </m:e>
            <m:sub>
              <m:r>
                <m:t>1</m:t>
              </m:r>
            </m:sub>
          </m:sSub>
          <m:r>
            <m:rPr>
              <m:sty m:val="p"/>
            </m:rPr>
            <m:t>−</m:t>
          </m:r>
          <m:f>
            <m:fPr>
              <m:type m:val="bar"/>
            </m:fPr>
            <m:num>
              <m:r>
                <m:t>b</m:t>
              </m:r>
            </m:num>
            <m:den>
              <m:sSub>
                <m:e>
                  <m:r>
                    <m:t>c</m:t>
                  </m:r>
                </m:e>
                <m:sub>
                  <m:r>
                    <m:t>1</m:t>
                  </m:r>
                </m:sub>
              </m:sSub>
            </m:den>
          </m:f>
          <m:sSub>
            <m:e>
              <m:r>
                <m:t>M</m:t>
              </m:r>
            </m:e>
            <m:sub>
              <m:r>
                <m:t>1</m:t>
              </m:r>
            </m:sub>
          </m:sSub>
          <m:sSub>
            <m:e>
              <m:r>
                <m:t>M</m:t>
              </m:r>
            </m:e>
            <m:sub>
              <m:r>
                <m:t>2</m:t>
              </m:r>
            </m:sub>
          </m:sSub>
          <m:r>
            <m:rPr>
              <m:sty m:val="p"/>
            </m:rPr>
            <m:t>−</m:t>
          </m:r>
          <m:f>
            <m:fPr>
              <m:type m:val="bar"/>
            </m:fPr>
            <m:num>
              <m:sSub>
                <m:e>
                  <m:r>
                    <m:t>a</m:t>
                  </m:r>
                </m:e>
                <m:sub>
                  <m:r>
                    <m:t>1</m:t>
                  </m:r>
                </m:sub>
              </m:sSub>
            </m:num>
            <m:den>
              <m:sSub>
                <m:e>
                  <m:r>
                    <m:t>c</m:t>
                  </m:r>
                </m:e>
                <m:sub>
                  <m:r>
                    <m:t>1</m:t>
                  </m:r>
                </m:sub>
              </m:sSub>
            </m:den>
          </m:f>
          <m:sSubSup>
            <m:e>
              <m:r>
                <m:t>M</m:t>
              </m:r>
            </m:e>
            <m:sub>
              <m:r>
                <m:t>1</m:t>
              </m:r>
            </m:sub>
            <m:sup>
              <m:r>
                <m:t>2</m:t>
              </m:r>
            </m:sup>
          </m:sSubSup>
        </m:oMath>
      </m:oMathPara>
    </w:p>
    <w:p>
      <w:pPr>
        <w:pStyle w:val="FirstParagraph"/>
      </w:pPr>
      <m:oMathPara>
        <m:oMathParaPr>
          <m:jc m:val="center"/>
        </m:oMathParaPr>
        <m:oMath>
          <m:f>
            <m:fPr>
              <m:type m:val="bar"/>
            </m:fPr>
            <m:num>
              <m:r>
                <m:t>d</m:t>
              </m:r>
              <m:sSub>
                <m:e>
                  <m:r>
                    <m:t>M</m:t>
                  </m:r>
                </m:e>
                <m:sub>
                  <m:r>
                    <m:t>2</m:t>
                  </m:r>
                </m:sub>
              </m:sSub>
            </m:num>
            <m:den>
              <m:r>
                <m:t>d</m:t>
              </m:r>
              <m:r>
                <m:t>θ</m:t>
              </m:r>
            </m:den>
          </m:f>
          <m:r>
            <m:rPr>
              <m:sty m:val="p"/>
            </m:rPr>
            <m:t>=</m:t>
          </m:r>
          <m:f>
            <m:fPr>
              <m:type m:val="bar"/>
            </m:fPr>
            <m:num>
              <m:sSub>
                <m:e>
                  <m:r>
                    <m:t>c</m:t>
                  </m:r>
                </m:e>
                <m:sub>
                  <m:r>
                    <m:t>2</m:t>
                  </m:r>
                </m:sub>
              </m:sSub>
            </m:num>
            <m:den>
              <m:sSub>
                <m:e>
                  <m:r>
                    <m:t>c</m:t>
                  </m:r>
                </m:e>
                <m:sub>
                  <m:r>
                    <m:t>1</m:t>
                  </m:r>
                </m:sub>
              </m:sSub>
            </m:den>
          </m:f>
          <m:sSub>
            <m:e>
              <m:r>
                <m:t>M</m:t>
              </m:r>
            </m:e>
            <m:sub>
              <m:r>
                <m:t>2</m:t>
              </m:r>
            </m:sub>
          </m:sSub>
          <m:r>
            <m:rPr>
              <m:sty m:val="p"/>
            </m:rPr>
            <m:t>−</m:t>
          </m:r>
          <m:d>
            <m:dPr>
              <m:begChr m:val="("/>
              <m:endChr m:val=")"/>
              <m:sepChr m:val=""/>
              <m:grow/>
            </m:dPr>
            <m:e>
              <m:f>
                <m:fPr>
                  <m:type m:val="bar"/>
                </m:fPr>
                <m:num>
                  <m:r>
                    <m:t>b</m:t>
                  </m:r>
                </m:num>
                <m:den>
                  <m:sSub>
                    <m:e>
                      <m:r>
                        <m:t>c</m:t>
                      </m:r>
                    </m:e>
                    <m:sub>
                      <m:r>
                        <m:t>1</m:t>
                      </m:r>
                    </m:sub>
                  </m:sSub>
                </m:den>
              </m:f>
              <m:r>
                <m:rPr>
                  <m:sty m:val="p"/>
                </m:rPr>
                <m:t>+</m:t>
              </m:r>
              <m:r>
                <m:t>0.00031</m:t>
              </m:r>
            </m:e>
          </m:d>
          <m:sSub>
            <m:e>
              <m:r>
                <m:t>M</m:t>
              </m:r>
            </m:e>
            <m:sub>
              <m:r>
                <m:t>1</m:t>
              </m:r>
            </m:sub>
          </m:sSub>
          <m:sSub>
            <m:e>
              <m:r>
                <m:t>M</m:t>
              </m:r>
            </m:e>
            <m:sub>
              <m:r>
                <m:t>2</m:t>
              </m:r>
            </m:sub>
          </m:sSub>
          <m:r>
            <m:rPr>
              <m:sty m:val="p"/>
            </m:rPr>
            <m:t>−</m:t>
          </m:r>
          <m:f>
            <m:fPr>
              <m:type m:val="bar"/>
            </m:fPr>
            <m:num>
              <m:sSub>
                <m:e>
                  <m:r>
                    <m:t>a</m:t>
                  </m:r>
                </m:e>
                <m:sub>
                  <m:r>
                    <m:t>2</m:t>
                  </m:r>
                </m:sub>
              </m:sSub>
            </m:num>
            <m:den>
              <m:sSub>
                <m:e>
                  <m:r>
                    <m:t>c</m:t>
                  </m:r>
                </m:e>
                <m:sub>
                  <m:r>
                    <m:t>1</m:t>
                  </m:r>
                </m:sub>
              </m:sSub>
            </m:den>
          </m:f>
          <m:sSubSup>
            <m:e>
              <m:r>
                <m:t>M</m:t>
              </m:r>
            </m:e>
            <m:sub>
              <m:r>
                <m:t>2</m:t>
              </m:r>
            </m:sub>
            <m:sup>
              <m:r>
                <m:t>2</m:t>
              </m:r>
            </m:sup>
          </m:sSubSup>
          <m:r>
            <m:rPr>
              <m:sty m:val="p"/>
            </m:rPr>
            <m:t>,</m:t>
          </m:r>
        </m:oMath>
      </m:oMathPara>
    </w:p>
    <w:p>
      <w:pPr>
        <w:pStyle w:val="FirstParagraph"/>
      </w:pPr>
      <w:r>
        <w:t xml:space="preserve">где все обозначения остаются прежними, а коэффициент, появляющийся во втором слагаемом в первом уравнении, отвечает за социально-психологические факторы</w:t>
      </w:r>
      <w:r>
        <w:t xml:space="preserve"> </w:t>
      </w:r>
      <w:r>
        <w:t xml:space="preserve">[3]</w:t>
      </w:r>
      <w:r>
        <w:t xml:space="preserve">.</w:t>
      </w:r>
    </w:p>
    <w:bookmarkEnd w:id="26"/>
    <w:bookmarkEnd w:id="27"/>
    <w:bookmarkEnd w:id="28"/>
    <w:bookmarkStart w:id="51" w:name="выполнение-лабораторной-работы"/>
    <w:p>
      <w:pPr>
        <w:pStyle w:val="Heading1"/>
      </w:pPr>
      <w:r>
        <w:rPr>
          <w:rStyle w:val="SectionNumber"/>
        </w:rPr>
        <w:t xml:space="preserve">4</w:t>
      </w:r>
      <w:r>
        <w:tab/>
      </w:r>
      <w:r>
        <w:t xml:space="preserve">Выполнение лабораторной работы</w:t>
      </w:r>
    </w:p>
    <w:bookmarkStart w:id="39" w:name="julia"/>
    <w:p>
      <w:pPr>
        <w:pStyle w:val="Heading2"/>
      </w:pPr>
      <w:r>
        <w:rPr>
          <w:rStyle w:val="SectionNumber"/>
        </w:rPr>
        <w:t xml:space="preserve">4.1</w:t>
      </w:r>
      <w:r>
        <w:tab/>
      </w:r>
      <w:r>
        <w:t xml:space="preserve">Julia</w:t>
      </w:r>
    </w:p>
    <w:bookmarkStart w:id="33" w:name="задание-1"/>
    <w:p>
      <w:pPr>
        <w:pStyle w:val="Heading3"/>
      </w:pPr>
      <w:r>
        <w:rPr>
          <w:rStyle w:val="SectionNumber"/>
        </w:rPr>
        <w:t xml:space="preserve">4.1.1</w:t>
      </w:r>
      <w:r>
        <w:tab/>
      </w:r>
      <w:r>
        <w:t xml:space="preserve">Задание №1</w:t>
      </w:r>
    </w:p>
    <w:p>
      <w:pPr>
        <w:numPr>
          <w:ilvl w:val="0"/>
          <w:numId w:val="1005"/>
        </w:numPr>
      </w:pPr>
      <w:r>
        <w:t xml:space="preserve">Пишем программу, воспроизводящую модель на языке программирования Julia. Получаем результат в виде графика (рис.</w:t>
      </w:r>
      <w:r>
        <w:t xml:space="preserve"> </w:t>
      </w:r>
      <w:hyperlink w:anchor="fig:01">
        <w:r>
          <w:rPr>
            <w:rStyle w:val="Hyperlink"/>
          </w:rPr>
          <w:t xml:space="preserve">1</w:t>
        </w:r>
      </w:hyperlink>
      <w:r>
        <w:t xml:space="preserve">).</w:t>
      </w:r>
    </w:p>
    <w:p>
      <w:pPr>
        <w:numPr>
          <w:ilvl w:val="0"/>
          <w:numId w:val="1000"/>
        </w:numPr>
        <w:pStyle w:val="SourceCode"/>
      </w:pPr>
      <w:r>
        <w:rPr>
          <w:rStyle w:val="ImportTok"/>
        </w:rPr>
        <w:t xml:space="preserve">using</w:t>
      </w:r>
      <w:r>
        <w:rPr>
          <w:rStyle w:val="NormalTok"/>
        </w:rPr>
        <w:t xml:space="preserve"> </w:t>
      </w:r>
      <w:r>
        <w:rPr>
          <w:rStyle w:val="BuiltInTok"/>
        </w:rPr>
        <w:t xml:space="preserve">Plots;</w:t>
      </w:r>
      <w:r>
        <w:br/>
      </w:r>
      <w:r>
        <w:rPr>
          <w:rStyle w:val="ImportTok"/>
        </w:rPr>
        <w:t xml:space="preserve">using</w:t>
      </w:r>
      <w:r>
        <w:rPr>
          <w:rStyle w:val="NormalTok"/>
        </w:rPr>
        <w:t xml:space="preserve"> </w:t>
      </w:r>
      <w:r>
        <w:rPr>
          <w:rStyle w:val="BuiltInTok"/>
        </w:rPr>
        <w:t xml:space="preserve">DifferentialEquations;</w:t>
      </w:r>
      <w:r>
        <w:br/>
      </w:r>
      <w:r>
        <w:br/>
      </w:r>
      <w:r>
        <w:rPr>
          <w:rStyle w:val="KeywordTok"/>
        </w:rPr>
        <w:t xml:space="preserve">const</w:t>
      </w:r>
      <w:r>
        <w:rPr>
          <w:rStyle w:val="NormalTok"/>
        </w:rPr>
        <w:t xml:space="preserve"> M1_0 </w:t>
      </w:r>
      <w:r>
        <w:rPr>
          <w:rStyle w:val="OperatorTok"/>
        </w:rPr>
        <w:t xml:space="preserve">=</w:t>
      </w:r>
      <w:r>
        <w:rPr>
          <w:rStyle w:val="NormalTok"/>
        </w:rPr>
        <w:t xml:space="preserve"> </w:t>
      </w:r>
      <w:r>
        <w:rPr>
          <w:rStyle w:val="FloatTok"/>
        </w:rPr>
        <w:t xml:space="preserve">6.4</w:t>
      </w:r>
      <w:r>
        <w:rPr>
          <w:rStyle w:val="NormalTok"/>
        </w:rPr>
        <w:t xml:space="preserve"> </w:t>
      </w:r>
      <w:r>
        <w:rPr>
          <w:rStyle w:val="OperatorTok"/>
        </w:rPr>
        <w:t xml:space="preserve">*</w:t>
      </w:r>
      <w:r>
        <w:rPr>
          <w:rStyle w:val="NormalTok"/>
        </w:rPr>
        <w:t xml:space="preserve"> </w:t>
      </w:r>
      <w:r>
        <w:rPr>
          <w:rStyle w:val="FloatTok"/>
        </w:rPr>
        <w:t xml:space="preserve">1e6</w:t>
      </w:r>
      <w:r>
        <w:br/>
      </w:r>
      <w:r>
        <w:rPr>
          <w:rStyle w:val="KeywordTok"/>
        </w:rPr>
        <w:t xml:space="preserve">const</w:t>
      </w:r>
      <w:r>
        <w:rPr>
          <w:rStyle w:val="NormalTok"/>
        </w:rPr>
        <w:t xml:space="preserve"> M2_0 </w:t>
      </w:r>
      <w:r>
        <w:rPr>
          <w:rStyle w:val="OperatorTok"/>
        </w:rPr>
        <w:t xml:space="preserve">=</w:t>
      </w:r>
      <w:r>
        <w:rPr>
          <w:rStyle w:val="NormalTok"/>
        </w:rPr>
        <w:t xml:space="preserve"> </w:t>
      </w:r>
      <w:r>
        <w:rPr>
          <w:rStyle w:val="FloatTok"/>
        </w:rPr>
        <w:t xml:space="preserve">4.1</w:t>
      </w:r>
      <w:r>
        <w:rPr>
          <w:rStyle w:val="NormalTok"/>
        </w:rPr>
        <w:t xml:space="preserve"> </w:t>
      </w:r>
      <w:r>
        <w:rPr>
          <w:rStyle w:val="OperatorTok"/>
        </w:rPr>
        <w:t xml:space="preserve">*</w:t>
      </w:r>
      <w:r>
        <w:rPr>
          <w:rStyle w:val="NormalTok"/>
        </w:rPr>
        <w:t xml:space="preserve"> </w:t>
      </w:r>
      <w:r>
        <w:rPr>
          <w:rStyle w:val="FloatTok"/>
        </w:rPr>
        <w:t xml:space="preserve">1e6</w:t>
      </w:r>
      <w:r>
        <w:br/>
      </w:r>
      <w:r>
        <w:rPr>
          <w:rStyle w:val="KeywordTok"/>
        </w:rPr>
        <w:t xml:space="preserve">const</w:t>
      </w:r>
      <w:r>
        <w:rPr>
          <w:rStyle w:val="NormalTok"/>
        </w:rPr>
        <w:t xml:space="preserve"> p_cr </w:t>
      </w:r>
      <w:r>
        <w:rPr>
          <w:rStyle w:val="OperatorTok"/>
        </w:rPr>
        <w:t xml:space="preserve">=</w:t>
      </w:r>
      <w:r>
        <w:rPr>
          <w:rStyle w:val="NormalTok"/>
        </w:rPr>
        <w:t xml:space="preserve"> </w:t>
      </w:r>
      <w:r>
        <w:rPr>
          <w:rStyle w:val="FloatTok"/>
        </w:rPr>
        <w:t xml:space="preserve">20</w:t>
      </w:r>
      <w:r>
        <w:rPr>
          <w:rStyle w:val="NormalTok"/>
        </w:rPr>
        <w:t xml:space="preserve"> </w:t>
      </w:r>
      <w:r>
        <w:rPr>
          <w:rStyle w:val="OperatorTok"/>
        </w:rPr>
        <w:t xml:space="preserve">*</w:t>
      </w:r>
      <w:r>
        <w:rPr>
          <w:rStyle w:val="NormalTok"/>
        </w:rPr>
        <w:t xml:space="preserve"> </w:t>
      </w:r>
      <w:r>
        <w:rPr>
          <w:rStyle w:val="FloatTok"/>
        </w:rPr>
        <w:t xml:space="preserve">1e3</w:t>
      </w:r>
      <w:r>
        <w:br/>
      </w:r>
      <w:r>
        <w:rPr>
          <w:rStyle w:val="KeywordTok"/>
        </w:rPr>
        <w:t xml:space="preserve">const</w:t>
      </w:r>
      <w:r>
        <w:rPr>
          <w:rStyle w:val="NormalTok"/>
        </w:rPr>
        <w:t xml:space="preserve"> N </w:t>
      </w:r>
      <w:r>
        <w:rPr>
          <w:rStyle w:val="OperatorTok"/>
        </w:rPr>
        <w:t xml:space="preserve">=</w:t>
      </w:r>
      <w:r>
        <w:rPr>
          <w:rStyle w:val="NormalTok"/>
        </w:rPr>
        <w:t xml:space="preserve"> </w:t>
      </w:r>
      <w:r>
        <w:rPr>
          <w:rStyle w:val="FloatTok"/>
        </w:rPr>
        <w:t xml:space="preserve">40</w:t>
      </w:r>
      <w:r>
        <w:rPr>
          <w:rStyle w:val="NormalTok"/>
        </w:rPr>
        <w:t xml:space="preserve"> </w:t>
      </w:r>
      <w:r>
        <w:rPr>
          <w:rStyle w:val="OperatorTok"/>
        </w:rPr>
        <w:t xml:space="preserve">*</w:t>
      </w:r>
      <w:r>
        <w:rPr>
          <w:rStyle w:val="NormalTok"/>
        </w:rPr>
        <w:t xml:space="preserve"> </w:t>
      </w:r>
      <w:r>
        <w:rPr>
          <w:rStyle w:val="FloatTok"/>
        </w:rPr>
        <w:t xml:space="preserve">1e3</w:t>
      </w:r>
      <w:r>
        <w:br/>
      </w:r>
      <w:r>
        <w:rPr>
          <w:rStyle w:val="KeywordTok"/>
        </w:rPr>
        <w:t xml:space="preserve">const</w:t>
      </w:r>
      <w:r>
        <w:rPr>
          <w:rStyle w:val="NormalTok"/>
        </w:rPr>
        <w:t xml:space="preserve"> q </w:t>
      </w:r>
      <w:r>
        <w:rPr>
          <w:rStyle w:val="OperatorTok"/>
        </w:rPr>
        <w:t xml:space="preserve">=</w:t>
      </w:r>
      <w:r>
        <w:rPr>
          <w:rStyle w:val="NormalTok"/>
        </w:rPr>
        <w:t xml:space="preserve"> </w:t>
      </w:r>
      <w:r>
        <w:rPr>
          <w:rStyle w:val="FloatTok"/>
        </w:rPr>
        <w:t xml:space="preserve">1</w:t>
      </w:r>
      <w:r>
        <w:br/>
      </w:r>
      <w:r>
        <w:rPr>
          <w:rStyle w:val="KeywordTok"/>
        </w:rPr>
        <w:t xml:space="preserve">const</w:t>
      </w:r>
      <w:r>
        <w:rPr>
          <w:rStyle w:val="NormalTok"/>
        </w:rPr>
        <w:t xml:space="preserve"> tau1 </w:t>
      </w:r>
      <w:r>
        <w:rPr>
          <w:rStyle w:val="OperatorTok"/>
        </w:rPr>
        <w:t xml:space="preserve">=</w:t>
      </w:r>
      <w:r>
        <w:rPr>
          <w:rStyle w:val="NormalTok"/>
        </w:rPr>
        <w:t xml:space="preserve"> </w:t>
      </w:r>
      <w:r>
        <w:rPr>
          <w:rStyle w:val="FloatTok"/>
        </w:rPr>
        <w:t xml:space="preserve">20</w:t>
      </w:r>
      <w:r>
        <w:br/>
      </w:r>
      <w:r>
        <w:rPr>
          <w:rStyle w:val="KeywordTok"/>
        </w:rPr>
        <w:t xml:space="preserve">const</w:t>
      </w:r>
      <w:r>
        <w:rPr>
          <w:rStyle w:val="NormalTok"/>
        </w:rPr>
        <w:t xml:space="preserve"> tau2 </w:t>
      </w:r>
      <w:r>
        <w:rPr>
          <w:rStyle w:val="OperatorTok"/>
        </w:rPr>
        <w:t xml:space="preserve">=</w:t>
      </w:r>
      <w:r>
        <w:rPr>
          <w:rStyle w:val="NormalTok"/>
        </w:rPr>
        <w:t xml:space="preserve"> </w:t>
      </w:r>
      <w:r>
        <w:rPr>
          <w:rStyle w:val="FloatTok"/>
        </w:rPr>
        <w:t xml:space="preserve">15</w:t>
      </w:r>
      <w:r>
        <w:br/>
      </w:r>
      <w:r>
        <w:rPr>
          <w:rStyle w:val="KeywordTok"/>
        </w:rPr>
        <w:t xml:space="preserve">const</w:t>
      </w:r>
      <w:r>
        <w:rPr>
          <w:rStyle w:val="NormalTok"/>
        </w:rPr>
        <w:t xml:space="preserve"> p1 </w:t>
      </w:r>
      <w:r>
        <w:rPr>
          <w:rStyle w:val="OperatorTok"/>
        </w:rPr>
        <w:t xml:space="preserve">=</w:t>
      </w:r>
      <w:r>
        <w:rPr>
          <w:rStyle w:val="NormalTok"/>
        </w:rPr>
        <w:t xml:space="preserve"> </w:t>
      </w:r>
      <w:r>
        <w:rPr>
          <w:rStyle w:val="FloatTok"/>
        </w:rPr>
        <w:t xml:space="preserve">7</w:t>
      </w:r>
      <w:r>
        <w:rPr>
          <w:rStyle w:val="NormalTok"/>
        </w:rPr>
        <w:t xml:space="preserve"> </w:t>
      </w:r>
      <w:r>
        <w:rPr>
          <w:rStyle w:val="OperatorTok"/>
        </w:rPr>
        <w:t xml:space="preserve">*</w:t>
      </w:r>
      <w:r>
        <w:rPr>
          <w:rStyle w:val="NormalTok"/>
        </w:rPr>
        <w:t xml:space="preserve"> </w:t>
      </w:r>
      <w:r>
        <w:rPr>
          <w:rStyle w:val="FloatTok"/>
        </w:rPr>
        <w:t xml:space="preserve">1e3</w:t>
      </w:r>
      <w:r>
        <w:rPr>
          <w:rStyle w:val="NormalTok"/>
        </w:rPr>
        <w:t xml:space="preserve"> </w:t>
      </w:r>
      <w:r>
        <w:br/>
      </w:r>
      <w:r>
        <w:rPr>
          <w:rStyle w:val="KeywordTok"/>
        </w:rPr>
        <w:t xml:space="preserve">const</w:t>
      </w:r>
      <w:r>
        <w:rPr>
          <w:rStyle w:val="NormalTok"/>
        </w:rPr>
        <w:t xml:space="preserve"> p2 </w:t>
      </w:r>
      <w:r>
        <w:rPr>
          <w:rStyle w:val="OperatorTok"/>
        </w:rPr>
        <w:t xml:space="preserve">=</w:t>
      </w:r>
      <w:r>
        <w:rPr>
          <w:rStyle w:val="NormalTok"/>
        </w:rPr>
        <w:t xml:space="preserve"> </w:t>
      </w:r>
      <w:r>
        <w:rPr>
          <w:rStyle w:val="FloatTok"/>
        </w:rPr>
        <w:t xml:space="preserve">9.5</w:t>
      </w:r>
      <w:r>
        <w:rPr>
          <w:rStyle w:val="NormalTok"/>
        </w:rPr>
        <w:t xml:space="preserve"> </w:t>
      </w:r>
      <w:r>
        <w:rPr>
          <w:rStyle w:val="OperatorTok"/>
        </w:rPr>
        <w:t xml:space="preserve">*</w:t>
      </w:r>
      <w:r>
        <w:rPr>
          <w:rStyle w:val="NormalTok"/>
        </w:rPr>
        <w:t xml:space="preserve"> </w:t>
      </w:r>
      <w:r>
        <w:rPr>
          <w:rStyle w:val="FloatTok"/>
        </w:rPr>
        <w:t xml:space="preserve">1e3</w:t>
      </w:r>
      <w:r>
        <w:br/>
      </w:r>
      <w:r>
        <w:br/>
      </w:r>
      <w:r>
        <w:rPr>
          <w:rStyle w:val="KeywordTok"/>
        </w:rPr>
        <w:t xml:space="preserve">const</w:t>
      </w:r>
      <w:r>
        <w:rPr>
          <w:rStyle w:val="NormalTok"/>
        </w:rPr>
        <w:t xml:space="preserve"> a1 </w:t>
      </w:r>
      <w:r>
        <w:rPr>
          <w:rStyle w:val="OperatorTok"/>
        </w:rPr>
        <w:t xml:space="preserve">=</w:t>
      </w:r>
      <w:r>
        <w:rPr>
          <w:rStyle w:val="NormalTok"/>
        </w:rPr>
        <w:t xml:space="preserve"> p_cr </w:t>
      </w:r>
      <w:r>
        <w:rPr>
          <w:rStyle w:val="OperatorTok"/>
        </w:rPr>
        <w:t xml:space="preserve">/</w:t>
      </w:r>
      <w:r>
        <w:rPr>
          <w:rStyle w:val="NormalTok"/>
        </w:rPr>
        <w:t xml:space="preserve"> (tau1 </w:t>
      </w:r>
      <w:r>
        <w:rPr>
          <w:rStyle w:val="OperatorTok"/>
        </w:rPr>
        <w:t xml:space="preserve">^</w:t>
      </w:r>
      <w:r>
        <w:rPr>
          <w:rStyle w:val="NormalTok"/>
        </w:rPr>
        <w:t xml:space="preserve"> </w:t>
      </w:r>
      <w:r>
        <w:rPr>
          <w:rStyle w:val="FloatTok"/>
        </w:rPr>
        <w:t xml:space="preserve">2</w:t>
      </w:r>
      <w:r>
        <w:rPr>
          <w:rStyle w:val="NormalTok"/>
        </w:rPr>
        <w:t xml:space="preserve"> </w:t>
      </w:r>
      <w:r>
        <w:rPr>
          <w:rStyle w:val="OperatorTok"/>
        </w:rPr>
        <w:t xml:space="preserve">*</w:t>
      </w:r>
      <w:r>
        <w:rPr>
          <w:rStyle w:val="NormalTok"/>
        </w:rPr>
        <w:t xml:space="preserve"> p1 </w:t>
      </w:r>
      <w:r>
        <w:rPr>
          <w:rStyle w:val="OperatorTok"/>
        </w:rPr>
        <w:t xml:space="preserve">^</w:t>
      </w:r>
      <w:r>
        <w:rPr>
          <w:rStyle w:val="NormalTok"/>
        </w:rPr>
        <w:t xml:space="preserve"> </w:t>
      </w:r>
      <w:r>
        <w:rPr>
          <w:rStyle w:val="FloatTok"/>
        </w:rPr>
        <w:t xml:space="preserve">2</w:t>
      </w:r>
      <w:r>
        <w:rPr>
          <w:rStyle w:val="NormalTok"/>
        </w:rPr>
        <w:t xml:space="preserve"> </w:t>
      </w:r>
      <w:r>
        <w:rPr>
          <w:rStyle w:val="OperatorTok"/>
        </w:rPr>
        <w:t xml:space="preserve">*</w:t>
      </w:r>
      <w:r>
        <w:rPr>
          <w:rStyle w:val="NormalTok"/>
        </w:rPr>
        <w:t xml:space="preserve"> N </w:t>
      </w:r>
      <w:r>
        <w:rPr>
          <w:rStyle w:val="OperatorTok"/>
        </w:rPr>
        <w:t xml:space="preserve">*</w:t>
      </w:r>
      <w:r>
        <w:rPr>
          <w:rStyle w:val="NormalTok"/>
        </w:rPr>
        <w:t xml:space="preserve"> q)</w:t>
      </w:r>
      <w:r>
        <w:br/>
      </w:r>
      <w:r>
        <w:rPr>
          <w:rStyle w:val="KeywordTok"/>
        </w:rPr>
        <w:t xml:space="preserve">const</w:t>
      </w:r>
      <w:r>
        <w:rPr>
          <w:rStyle w:val="NormalTok"/>
        </w:rPr>
        <w:t xml:space="preserve"> a2 </w:t>
      </w:r>
      <w:r>
        <w:rPr>
          <w:rStyle w:val="OperatorTok"/>
        </w:rPr>
        <w:t xml:space="preserve">=</w:t>
      </w:r>
      <w:r>
        <w:rPr>
          <w:rStyle w:val="NormalTok"/>
        </w:rPr>
        <w:t xml:space="preserve"> p_cr </w:t>
      </w:r>
      <w:r>
        <w:rPr>
          <w:rStyle w:val="OperatorTok"/>
        </w:rPr>
        <w:t xml:space="preserve">/</w:t>
      </w:r>
      <w:r>
        <w:rPr>
          <w:rStyle w:val="NormalTok"/>
        </w:rPr>
        <w:t xml:space="preserve"> (tau2 </w:t>
      </w:r>
      <w:r>
        <w:rPr>
          <w:rStyle w:val="OperatorTok"/>
        </w:rPr>
        <w:t xml:space="preserve">^</w:t>
      </w:r>
      <w:r>
        <w:rPr>
          <w:rStyle w:val="NormalTok"/>
        </w:rPr>
        <w:t xml:space="preserve"> </w:t>
      </w:r>
      <w:r>
        <w:rPr>
          <w:rStyle w:val="FloatTok"/>
        </w:rPr>
        <w:t xml:space="preserve">2</w:t>
      </w:r>
      <w:r>
        <w:rPr>
          <w:rStyle w:val="NormalTok"/>
        </w:rPr>
        <w:t xml:space="preserve"> </w:t>
      </w:r>
      <w:r>
        <w:rPr>
          <w:rStyle w:val="OperatorTok"/>
        </w:rPr>
        <w:t xml:space="preserve">*</w:t>
      </w:r>
      <w:r>
        <w:rPr>
          <w:rStyle w:val="NormalTok"/>
        </w:rPr>
        <w:t xml:space="preserve"> p2 </w:t>
      </w:r>
      <w:r>
        <w:rPr>
          <w:rStyle w:val="OperatorTok"/>
        </w:rPr>
        <w:t xml:space="preserve">^</w:t>
      </w:r>
      <w:r>
        <w:rPr>
          <w:rStyle w:val="NormalTok"/>
        </w:rPr>
        <w:t xml:space="preserve"> </w:t>
      </w:r>
      <w:r>
        <w:rPr>
          <w:rStyle w:val="FloatTok"/>
        </w:rPr>
        <w:t xml:space="preserve">2</w:t>
      </w:r>
      <w:r>
        <w:rPr>
          <w:rStyle w:val="NormalTok"/>
        </w:rPr>
        <w:t xml:space="preserve"> </w:t>
      </w:r>
      <w:r>
        <w:rPr>
          <w:rStyle w:val="OperatorTok"/>
        </w:rPr>
        <w:t xml:space="preserve">*</w:t>
      </w:r>
      <w:r>
        <w:rPr>
          <w:rStyle w:val="NormalTok"/>
        </w:rPr>
        <w:t xml:space="preserve"> N </w:t>
      </w:r>
      <w:r>
        <w:rPr>
          <w:rStyle w:val="OperatorTok"/>
        </w:rPr>
        <w:t xml:space="preserve">*</w:t>
      </w:r>
      <w:r>
        <w:rPr>
          <w:rStyle w:val="NormalTok"/>
        </w:rPr>
        <w:t xml:space="preserve"> q)</w:t>
      </w:r>
      <w:r>
        <w:br/>
      </w:r>
      <w:r>
        <w:rPr>
          <w:rStyle w:val="KeywordTok"/>
        </w:rPr>
        <w:t xml:space="preserve">const</w:t>
      </w:r>
      <w:r>
        <w:rPr>
          <w:rStyle w:val="NormalTok"/>
        </w:rPr>
        <w:t xml:space="preserve"> b </w:t>
      </w:r>
      <w:r>
        <w:rPr>
          <w:rStyle w:val="OperatorTok"/>
        </w:rPr>
        <w:t xml:space="preserve">=</w:t>
      </w:r>
      <w:r>
        <w:rPr>
          <w:rStyle w:val="NormalTok"/>
        </w:rPr>
        <w:t xml:space="preserve"> p_cr </w:t>
      </w:r>
      <w:r>
        <w:rPr>
          <w:rStyle w:val="OperatorTok"/>
        </w:rPr>
        <w:t xml:space="preserve">/</w:t>
      </w:r>
      <w:r>
        <w:rPr>
          <w:rStyle w:val="NormalTok"/>
        </w:rPr>
        <w:t xml:space="preserve"> (tau1 </w:t>
      </w:r>
      <w:r>
        <w:rPr>
          <w:rStyle w:val="OperatorTok"/>
        </w:rPr>
        <w:t xml:space="preserve">^</w:t>
      </w:r>
      <w:r>
        <w:rPr>
          <w:rStyle w:val="NormalTok"/>
        </w:rPr>
        <w:t xml:space="preserve"> </w:t>
      </w:r>
      <w:r>
        <w:rPr>
          <w:rStyle w:val="FloatTok"/>
        </w:rPr>
        <w:t xml:space="preserve">2</w:t>
      </w:r>
      <w:r>
        <w:rPr>
          <w:rStyle w:val="NormalTok"/>
        </w:rPr>
        <w:t xml:space="preserve"> </w:t>
      </w:r>
      <w:r>
        <w:rPr>
          <w:rStyle w:val="OperatorTok"/>
        </w:rPr>
        <w:t xml:space="preserve">*</w:t>
      </w:r>
      <w:r>
        <w:rPr>
          <w:rStyle w:val="NormalTok"/>
        </w:rPr>
        <w:t xml:space="preserve"> p1 </w:t>
      </w:r>
      <w:r>
        <w:rPr>
          <w:rStyle w:val="OperatorTok"/>
        </w:rPr>
        <w:t xml:space="preserve">^</w:t>
      </w:r>
      <w:r>
        <w:rPr>
          <w:rStyle w:val="NormalTok"/>
        </w:rPr>
        <w:t xml:space="preserve"> </w:t>
      </w:r>
      <w:r>
        <w:rPr>
          <w:rStyle w:val="FloatTok"/>
        </w:rPr>
        <w:t xml:space="preserve">2</w:t>
      </w:r>
      <w:r>
        <w:rPr>
          <w:rStyle w:val="NormalTok"/>
        </w:rPr>
        <w:t xml:space="preserve"> </w:t>
      </w:r>
      <w:r>
        <w:rPr>
          <w:rStyle w:val="OperatorTok"/>
        </w:rPr>
        <w:t xml:space="preserve">*</w:t>
      </w:r>
      <w:r>
        <w:rPr>
          <w:rStyle w:val="NormalTok"/>
        </w:rPr>
        <w:t xml:space="preserve"> tau2 </w:t>
      </w:r>
      <w:r>
        <w:rPr>
          <w:rStyle w:val="OperatorTok"/>
        </w:rPr>
        <w:t xml:space="preserve">^</w:t>
      </w:r>
      <w:r>
        <w:rPr>
          <w:rStyle w:val="NormalTok"/>
        </w:rPr>
        <w:t xml:space="preserve"> </w:t>
      </w:r>
      <w:r>
        <w:rPr>
          <w:rStyle w:val="FloatTok"/>
        </w:rPr>
        <w:t xml:space="preserve">2</w:t>
      </w:r>
      <w:r>
        <w:rPr>
          <w:rStyle w:val="NormalTok"/>
        </w:rPr>
        <w:t xml:space="preserve"> </w:t>
      </w:r>
      <w:r>
        <w:rPr>
          <w:rStyle w:val="OperatorTok"/>
        </w:rPr>
        <w:t xml:space="preserve">*</w:t>
      </w:r>
      <w:r>
        <w:rPr>
          <w:rStyle w:val="NormalTok"/>
        </w:rPr>
        <w:t xml:space="preserve"> p2 </w:t>
      </w:r>
      <w:r>
        <w:rPr>
          <w:rStyle w:val="OperatorTok"/>
        </w:rPr>
        <w:t xml:space="preserve">^</w:t>
      </w:r>
      <w:r>
        <w:rPr>
          <w:rStyle w:val="NormalTok"/>
        </w:rPr>
        <w:t xml:space="preserve"> </w:t>
      </w:r>
      <w:r>
        <w:rPr>
          <w:rStyle w:val="FloatTok"/>
        </w:rPr>
        <w:t xml:space="preserve">2</w:t>
      </w:r>
      <w:r>
        <w:rPr>
          <w:rStyle w:val="NormalTok"/>
        </w:rPr>
        <w:t xml:space="preserve"> </w:t>
      </w:r>
      <w:r>
        <w:rPr>
          <w:rStyle w:val="OperatorTok"/>
        </w:rPr>
        <w:t xml:space="preserve">*</w:t>
      </w:r>
      <w:r>
        <w:rPr>
          <w:rStyle w:val="NormalTok"/>
        </w:rPr>
        <w:t xml:space="preserve"> N </w:t>
      </w:r>
      <w:r>
        <w:rPr>
          <w:rStyle w:val="OperatorTok"/>
        </w:rPr>
        <w:t xml:space="preserve">*</w:t>
      </w:r>
      <w:r>
        <w:rPr>
          <w:rStyle w:val="NormalTok"/>
        </w:rPr>
        <w:t xml:space="preserve"> q)</w:t>
      </w:r>
      <w:r>
        <w:br/>
      </w:r>
      <w:r>
        <w:rPr>
          <w:rStyle w:val="KeywordTok"/>
        </w:rPr>
        <w:t xml:space="preserve">const</w:t>
      </w:r>
      <w:r>
        <w:rPr>
          <w:rStyle w:val="NormalTok"/>
        </w:rPr>
        <w:t xml:space="preserve"> c1 </w:t>
      </w:r>
      <w:r>
        <w:rPr>
          <w:rStyle w:val="OperatorTok"/>
        </w:rPr>
        <w:t xml:space="preserve">=</w:t>
      </w:r>
      <w:r>
        <w:rPr>
          <w:rStyle w:val="NormalTok"/>
        </w:rPr>
        <w:t xml:space="preserve"> (p_cr </w:t>
      </w:r>
      <w:r>
        <w:rPr>
          <w:rStyle w:val="OperatorTok"/>
        </w:rPr>
        <w:t xml:space="preserve">-</w:t>
      </w:r>
      <w:r>
        <w:rPr>
          <w:rStyle w:val="NormalTok"/>
        </w:rPr>
        <w:t xml:space="preserve"> p1)</w:t>
      </w:r>
      <w:r>
        <w:rPr>
          <w:rStyle w:val="OperatorTok"/>
        </w:rPr>
        <w:t xml:space="preserve">/</w:t>
      </w:r>
      <w:r>
        <w:rPr>
          <w:rStyle w:val="NormalTok"/>
        </w:rPr>
        <w:t xml:space="preserve"> (tau1 </w:t>
      </w:r>
      <w:r>
        <w:rPr>
          <w:rStyle w:val="OperatorTok"/>
        </w:rPr>
        <w:t xml:space="preserve">*</w:t>
      </w:r>
      <w:r>
        <w:rPr>
          <w:rStyle w:val="NormalTok"/>
        </w:rPr>
        <w:t xml:space="preserve"> p1)</w:t>
      </w:r>
      <w:r>
        <w:br/>
      </w:r>
      <w:r>
        <w:rPr>
          <w:rStyle w:val="KeywordTok"/>
        </w:rPr>
        <w:t xml:space="preserve">const</w:t>
      </w:r>
      <w:r>
        <w:rPr>
          <w:rStyle w:val="NormalTok"/>
        </w:rPr>
        <w:t xml:space="preserve"> c2 </w:t>
      </w:r>
      <w:r>
        <w:rPr>
          <w:rStyle w:val="OperatorTok"/>
        </w:rPr>
        <w:t xml:space="preserve">=</w:t>
      </w:r>
      <w:r>
        <w:rPr>
          <w:rStyle w:val="NormalTok"/>
        </w:rPr>
        <w:t xml:space="preserve"> (p_cr </w:t>
      </w:r>
      <w:r>
        <w:rPr>
          <w:rStyle w:val="OperatorTok"/>
        </w:rPr>
        <w:t xml:space="preserve">-</w:t>
      </w:r>
      <w:r>
        <w:rPr>
          <w:rStyle w:val="NormalTok"/>
        </w:rPr>
        <w:t xml:space="preserve"> p2)</w:t>
      </w:r>
      <w:r>
        <w:rPr>
          <w:rStyle w:val="OperatorTok"/>
        </w:rPr>
        <w:t xml:space="preserve">/</w:t>
      </w:r>
      <w:r>
        <w:rPr>
          <w:rStyle w:val="NormalTok"/>
        </w:rPr>
        <w:t xml:space="preserve"> (tau2 </w:t>
      </w:r>
      <w:r>
        <w:rPr>
          <w:rStyle w:val="OperatorTok"/>
        </w:rPr>
        <w:t xml:space="preserve">*</w:t>
      </w:r>
      <w:r>
        <w:rPr>
          <w:rStyle w:val="NormalTok"/>
        </w:rPr>
        <w:t xml:space="preserve"> p2)</w:t>
      </w:r>
      <w:r>
        <w:br/>
      </w:r>
      <w:r>
        <w:br/>
      </w:r>
      <w:r>
        <w:rPr>
          <w:rStyle w:val="NormalTok"/>
        </w:rPr>
        <w:t xml:space="preserve">u0 </w:t>
      </w:r>
      <w:r>
        <w:rPr>
          <w:rStyle w:val="OperatorTok"/>
        </w:rPr>
        <w:t xml:space="preserve">=</w:t>
      </w:r>
      <w:r>
        <w:rPr>
          <w:rStyle w:val="NormalTok"/>
        </w:rPr>
        <w:t xml:space="preserve"> [M1_0, M2_0]</w:t>
      </w:r>
      <w:r>
        <w:br/>
      </w:r>
      <w:r>
        <w:rPr>
          <w:rStyle w:val="NormalTok"/>
        </w:rPr>
        <w:t xml:space="preserve">T </w:t>
      </w:r>
      <w:r>
        <w:rPr>
          <w:rStyle w:val="OperatorTok"/>
        </w:rPr>
        <w:t xml:space="preserve">=</w:t>
      </w:r>
      <w:r>
        <w:rPr>
          <w:rStyle w:val="NormalTok"/>
        </w:rPr>
        <w:t xml:space="preserve"> (</w:t>
      </w:r>
      <w:r>
        <w:rPr>
          <w:rStyle w:val="FloatTok"/>
        </w:rPr>
        <w:t xml:space="preserve">0.0</w:t>
      </w:r>
      <w:r>
        <w:rPr>
          <w:rStyle w:val="NormalTok"/>
        </w:rPr>
        <w:t xml:space="preserve">, </w:t>
      </w:r>
      <w:r>
        <w:rPr>
          <w:rStyle w:val="FloatTok"/>
        </w:rPr>
        <w:t xml:space="preserve">200</w:t>
      </w:r>
      <w:r>
        <w:rPr>
          <w:rStyle w:val="NormalTok"/>
        </w:rPr>
        <w:t xml:space="preserve"> </w:t>
      </w:r>
      <w:r>
        <w:rPr>
          <w:rStyle w:val="OperatorTok"/>
        </w:rPr>
        <w:t xml:space="preserve">*</w:t>
      </w:r>
      <w:r>
        <w:rPr>
          <w:rStyle w:val="NormalTok"/>
        </w:rPr>
        <w:t xml:space="preserve"> c1)</w:t>
      </w:r>
      <w:r>
        <w:br/>
      </w:r>
      <w:r>
        <w:br/>
      </w:r>
      <w:r>
        <w:rPr>
          <w:rStyle w:val="KeywordTok"/>
        </w:rPr>
        <w:t xml:space="preserve">function</w:t>
      </w:r>
      <w:r>
        <w:rPr>
          <w:rStyle w:val="NormalTok"/>
        </w:rPr>
        <w:t xml:space="preserve"> </w:t>
      </w:r>
      <w:r>
        <w:rPr>
          <w:rStyle w:val="FunctionTok"/>
        </w:rPr>
        <w:t xml:space="preserve">F!</w:t>
      </w:r>
      <w:r>
        <w:rPr>
          <w:rStyle w:val="NormalTok"/>
        </w:rPr>
        <w:t xml:space="preserve">(du, u, p, t)</w:t>
      </w:r>
      <w:r>
        <w:br/>
      </w:r>
      <w:r>
        <w:rPr>
          <w:rStyle w:val="NormalTok"/>
        </w:rPr>
        <w:t xml:space="preserve">    du[</w:t>
      </w:r>
      <w:r>
        <w:rPr>
          <w:rStyle w:val="FloatTok"/>
        </w:rPr>
        <w:t xml:space="preserve">1</w:t>
      </w:r>
      <w:r>
        <w:rPr>
          <w:rStyle w:val="NormalTok"/>
        </w:rPr>
        <w:t xml:space="preserve">] </w:t>
      </w:r>
      <w:r>
        <w:rPr>
          <w:rStyle w:val="OperatorTok"/>
        </w:rPr>
        <w:t xml:space="preserve">=</w:t>
      </w:r>
      <w:r>
        <w:rPr>
          <w:rStyle w:val="NormalTok"/>
        </w:rPr>
        <w:t xml:space="preserve"> u[</w:t>
      </w:r>
      <w:r>
        <w:rPr>
          <w:rStyle w:val="FloatTok"/>
        </w:rPr>
        <w:t xml:space="preserve">1</w:t>
      </w:r>
      <w:r>
        <w:rPr>
          <w:rStyle w:val="NormalTok"/>
        </w:rPr>
        <w:t xml:space="preserve">] </w:t>
      </w:r>
      <w:r>
        <w:rPr>
          <w:rStyle w:val="OperatorTok"/>
        </w:rPr>
        <w:t xml:space="preserve">-</w:t>
      </w:r>
      <w:r>
        <w:rPr>
          <w:rStyle w:val="NormalTok"/>
        </w:rPr>
        <w:t xml:space="preserve"> (b</w:t>
      </w:r>
      <w:r>
        <w:rPr>
          <w:rStyle w:val="OperatorTok"/>
        </w:rPr>
        <w:t xml:space="preserve">/</w:t>
      </w:r>
      <w:r>
        <w:rPr>
          <w:rStyle w:val="NormalTok"/>
        </w:rPr>
        <w:t xml:space="preserve">c1)</w:t>
      </w:r>
      <w:r>
        <w:rPr>
          <w:rStyle w:val="OperatorTok"/>
        </w:rPr>
        <w:t xml:space="preserve">*</w:t>
      </w:r>
      <w:r>
        <w:rPr>
          <w:rStyle w:val="NormalTok"/>
        </w:rPr>
        <w:t xml:space="preserve">u[</w:t>
      </w:r>
      <w:r>
        <w:rPr>
          <w:rStyle w:val="FloatTok"/>
        </w:rPr>
        <w:t xml:space="preserve">1</w:t>
      </w:r>
      <w:r>
        <w:rPr>
          <w:rStyle w:val="NormalTok"/>
        </w:rPr>
        <w:t xml:space="preserve">]</w:t>
      </w:r>
      <w:r>
        <w:rPr>
          <w:rStyle w:val="OperatorTok"/>
        </w:rPr>
        <w:t xml:space="preserve">*</w:t>
      </w:r>
      <w:r>
        <w:rPr>
          <w:rStyle w:val="NormalTok"/>
        </w:rPr>
        <w:t xml:space="preserve">u[</w:t>
      </w:r>
      <w:r>
        <w:rPr>
          <w:rStyle w:val="FloatTok"/>
        </w:rPr>
        <w:t xml:space="preserve">2</w:t>
      </w:r>
      <w:r>
        <w:rPr>
          <w:rStyle w:val="NormalTok"/>
        </w:rPr>
        <w:t xml:space="preserve">] </w:t>
      </w:r>
      <w:r>
        <w:rPr>
          <w:rStyle w:val="OperatorTok"/>
        </w:rPr>
        <w:t xml:space="preserve">-</w:t>
      </w:r>
      <w:r>
        <w:rPr>
          <w:rStyle w:val="NormalTok"/>
        </w:rPr>
        <w:t xml:space="preserve"> (a1</w:t>
      </w:r>
      <w:r>
        <w:rPr>
          <w:rStyle w:val="OperatorTok"/>
        </w:rPr>
        <w:t xml:space="preserve">/</w:t>
      </w:r>
      <w:r>
        <w:rPr>
          <w:rStyle w:val="NormalTok"/>
        </w:rPr>
        <w:t xml:space="preserve">c1)</w:t>
      </w:r>
      <w:r>
        <w:rPr>
          <w:rStyle w:val="OperatorTok"/>
        </w:rPr>
        <w:t xml:space="preserve">*</w:t>
      </w:r>
      <w:r>
        <w:rPr>
          <w:rStyle w:val="NormalTok"/>
        </w:rPr>
        <w:t xml:space="preserve">u[</w:t>
      </w:r>
      <w:r>
        <w:rPr>
          <w:rStyle w:val="FloatTok"/>
        </w:rPr>
        <w:t xml:space="preserve">1</w:t>
      </w:r>
      <w:r>
        <w:rPr>
          <w:rStyle w:val="NormalTok"/>
        </w:rPr>
        <w:t xml:space="preserve">]</w:t>
      </w:r>
      <w:r>
        <w:rPr>
          <w:rStyle w:val="OperatorTok"/>
        </w:rPr>
        <w:t xml:space="preserve">^</w:t>
      </w:r>
      <w:r>
        <w:rPr>
          <w:rStyle w:val="FloatTok"/>
        </w:rPr>
        <w:t xml:space="preserve">2</w:t>
      </w:r>
      <w:r>
        <w:br/>
      </w:r>
      <w:r>
        <w:rPr>
          <w:rStyle w:val="NormalTok"/>
        </w:rPr>
        <w:t xml:space="preserve">    du[</w:t>
      </w:r>
      <w:r>
        <w:rPr>
          <w:rStyle w:val="FloatTok"/>
        </w:rPr>
        <w:t xml:space="preserve">2</w:t>
      </w:r>
      <w:r>
        <w:rPr>
          <w:rStyle w:val="NormalTok"/>
        </w:rPr>
        <w:t xml:space="preserve">] </w:t>
      </w:r>
      <w:r>
        <w:rPr>
          <w:rStyle w:val="OperatorTok"/>
        </w:rPr>
        <w:t xml:space="preserve">=</w:t>
      </w:r>
      <w:r>
        <w:rPr>
          <w:rStyle w:val="NormalTok"/>
        </w:rPr>
        <w:t xml:space="preserve"> (c2</w:t>
      </w:r>
      <w:r>
        <w:rPr>
          <w:rStyle w:val="OperatorTok"/>
        </w:rPr>
        <w:t xml:space="preserve">/</w:t>
      </w:r>
      <w:r>
        <w:rPr>
          <w:rStyle w:val="NormalTok"/>
        </w:rPr>
        <w:t xml:space="preserve">c1)</w:t>
      </w:r>
      <w:r>
        <w:rPr>
          <w:rStyle w:val="OperatorTok"/>
        </w:rPr>
        <w:t xml:space="preserve">*</w:t>
      </w:r>
      <w:r>
        <w:rPr>
          <w:rStyle w:val="NormalTok"/>
        </w:rPr>
        <w:t xml:space="preserve">u[</w:t>
      </w:r>
      <w:r>
        <w:rPr>
          <w:rStyle w:val="FloatTok"/>
        </w:rPr>
        <w:t xml:space="preserve">2</w:t>
      </w:r>
      <w:r>
        <w:rPr>
          <w:rStyle w:val="NormalTok"/>
        </w:rPr>
        <w:t xml:space="preserve">] </w:t>
      </w:r>
      <w:r>
        <w:rPr>
          <w:rStyle w:val="OperatorTok"/>
        </w:rPr>
        <w:t xml:space="preserve">-</w:t>
      </w:r>
      <w:r>
        <w:rPr>
          <w:rStyle w:val="NormalTok"/>
        </w:rPr>
        <w:t xml:space="preserve"> (b</w:t>
      </w:r>
      <w:r>
        <w:rPr>
          <w:rStyle w:val="OperatorTok"/>
        </w:rPr>
        <w:t xml:space="preserve">/</w:t>
      </w:r>
      <w:r>
        <w:rPr>
          <w:rStyle w:val="NormalTok"/>
        </w:rPr>
        <w:t xml:space="preserve">c1)</w:t>
      </w:r>
      <w:r>
        <w:rPr>
          <w:rStyle w:val="OperatorTok"/>
        </w:rPr>
        <w:t xml:space="preserve">*</w:t>
      </w:r>
      <w:r>
        <w:rPr>
          <w:rStyle w:val="NormalTok"/>
        </w:rPr>
        <w:t xml:space="preserve">u[</w:t>
      </w:r>
      <w:r>
        <w:rPr>
          <w:rStyle w:val="FloatTok"/>
        </w:rPr>
        <w:t xml:space="preserve">1</w:t>
      </w:r>
      <w:r>
        <w:rPr>
          <w:rStyle w:val="NormalTok"/>
        </w:rPr>
        <w:t xml:space="preserve">]</w:t>
      </w:r>
      <w:r>
        <w:rPr>
          <w:rStyle w:val="OperatorTok"/>
        </w:rPr>
        <w:t xml:space="preserve">*</w:t>
      </w:r>
      <w:r>
        <w:rPr>
          <w:rStyle w:val="NormalTok"/>
        </w:rPr>
        <w:t xml:space="preserve">u[</w:t>
      </w:r>
      <w:r>
        <w:rPr>
          <w:rStyle w:val="FloatTok"/>
        </w:rPr>
        <w:t xml:space="preserve">2</w:t>
      </w:r>
      <w:r>
        <w:rPr>
          <w:rStyle w:val="NormalTok"/>
        </w:rPr>
        <w:t xml:space="preserve">] </w:t>
      </w:r>
      <w:r>
        <w:rPr>
          <w:rStyle w:val="OperatorTok"/>
        </w:rPr>
        <w:t xml:space="preserve">-</w:t>
      </w:r>
      <w:r>
        <w:rPr>
          <w:rStyle w:val="NormalTok"/>
        </w:rPr>
        <w:t xml:space="preserve"> (a2</w:t>
      </w:r>
      <w:r>
        <w:rPr>
          <w:rStyle w:val="OperatorTok"/>
        </w:rPr>
        <w:t xml:space="preserve">/</w:t>
      </w:r>
      <w:r>
        <w:rPr>
          <w:rStyle w:val="NormalTok"/>
        </w:rPr>
        <w:t xml:space="preserve">c1)</w:t>
      </w:r>
      <w:r>
        <w:rPr>
          <w:rStyle w:val="OperatorTok"/>
        </w:rPr>
        <w:t xml:space="preserve">*</w:t>
      </w:r>
      <w:r>
        <w:rPr>
          <w:rStyle w:val="NormalTok"/>
        </w:rPr>
        <w:t xml:space="preserve">u[</w:t>
      </w:r>
      <w:r>
        <w:rPr>
          <w:rStyle w:val="FloatTok"/>
        </w:rPr>
        <w:t xml:space="preserve">2</w:t>
      </w:r>
      <w:r>
        <w:rPr>
          <w:rStyle w:val="NormalTok"/>
        </w:rPr>
        <w:t xml:space="preserve">]</w:t>
      </w:r>
      <w:r>
        <w:rPr>
          <w:rStyle w:val="OperatorTok"/>
        </w:rPr>
        <w:t xml:space="preserve">^</w:t>
      </w:r>
      <w:r>
        <w:rPr>
          <w:rStyle w:val="FloatTok"/>
        </w:rPr>
        <w:t xml:space="preserve">2</w:t>
      </w:r>
      <w:r>
        <w:br/>
      </w:r>
      <w:r>
        <w:rPr>
          <w:rStyle w:val="KeywordTok"/>
        </w:rPr>
        <w:t xml:space="preserve">end</w:t>
      </w:r>
      <w:r>
        <w:rPr>
          <w:rStyle w:val="NormalTok"/>
        </w:rPr>
        <w:t xml:space="preserve"> </w:t>
      </w:r>
      <w:r>
        <w:br/>
      </w:r>
      <w:r>
        <w:br/>
      </w:r>
      <w:r>
        <w:rPr>
          <w:rStyle w:val="NormalTok"/>
        </w:rPr>
        <w:t xml:space="preserve">prob </w:t>
      </w:r>
      <w:r>
        <w:rPr>
          <w:rStyle w:val="OperatorTok"/>
        </w:rPr>
        <w:t xml:space="preserve">=</w:t>
      </w:r>
      <w:r>
        <w:rPr>
          <w:rStyle w:val="NormalTok"/>
        </w:rPr>
        <w:t xml:space="preserve"> </w:t>
      </w:r>
      <w:r>
        <w:rPr>
          <w:rStyle w:val="FunctionTok"/>
        </w:rPr>
        <w:t xml:space="preserve">ODEProblem</w:t>
      </w:r>
      <w:r>
        <w:rPr>
          <w:rStyle w:val="NormalTok"/>
        </w:rPr>
        <w:t xml:space="preserve">(F!, u0, T)</w:t>
      </w:r>
      <w:r>
        <w:br/>
      </w:r>
      <w:r>
        <w:rPr>
          <w:rStyle w:val="NormalTok"/>
        </w:rPr>
        <w:t xml:space="preserve">sol </w:t>
      </w:r>
      <w:r>
        <w:rPr>
          <w:rStyle w:val="OperatorTok"/>
        </w:rPr>
        <w:t xml:space="preserve">=</w:t>
      </w:r>
      <w:r>
        <w:rPr>
          <w:rStyle w:val="NormalTok"/>
        </w:rPr>
        <w:t xml:space="preserve"> </w:t>
      </w:r>
      <w:r>
        <w:rPr>
          <w:rStyle w:val="FunctionTok"/>
        </w:rPr>
        <w:t xml:space="preserve">solve</w:t>
      </w:r>
      <w:r>
        <w:rPr>
          <w:rStyle w:val="NormalTok"/>
        </w:rPr>
        <w:t xml:space="preserve">(prob)</w:t>
      </w:r>
      <w:r>
        <w:br/>
      </w:r>
      <w:r>
        <w:rPr>
          <w:rStyle w:val="NormalTok"/>
        </w:rPr>
        <w:t xml:space="preserve">plt </w:t>
      </w:r>
      <w:r>
        <w:rPr>
          <w:rStyle w:val="OperatorTok"/>
        </w:rPr>
        <w:t xml:space="preserve">=</w:t>
      </w:r>
      <w:r>
        <w:rPr>
          <w:rStyle w:val="NormalTok"/>
        </w:rPr>
        <w:t xml:space="preserve"> </w:t>
      </w:r>
      <w:r>
        <w:rPr>
          <w:rStyle w:val="FunctionTok"/>
        </w:rPr>
        <w:t xml:space="preserve">plot</w:t>
      </w:r>
      <w:r>
        <w:rPr>
          <w:rStyle w:val="NormalTok"/>
        </w:rPr>
        <w:t xml:space="preserve">(sol, dpi </w:t>
      </w:r>
      <w:r>
        <w:rPr>
          <w:rStyle w:val="OperatorTok"/>
        </w:rPr>
        <w:t xml:space="preserve">=</w:t>
      </w:r>
      <w:r>
        <w:rPr>
          <w:rStyle w:val="FloatTok"/>
        </w:rPr>
        <w:t xml:space="preserve">150</w:t>
      </w:r>
      <w:r>
        <w:rPr>
          <w:rStyle w:val="NormalTok"/>
        </w:rPr>
        <w:t xml:space="preserve">, size </w:t>
      </w:r>
      <w:r>
        <w:rPr>
          <w:rStyle w:val="OperatorTok"/>
        </w:rPr>
        <w:t xml:space="preserve">=</w:t>
      </w:r>
      <w:r>
        <w:rPr>
          <w:rStyle w:val="NormalTok"/>
        </w:rPr>
        <w:t xml:space="preserve"> (</w:t>
      </w:r>
      <w:r>
        <w:rPr>
          <w:rStyle w:val="FloatTok"/>
        </w:rPr>
        <w:t xml:space="preserve">800</w:t>
      </w:r>
      <w:r>
        <w:rPr>
          <w:rStyle w:val="NormalTok"/>
        </w:rPr>
        <w:t xml:space="preserve">, </w:t>
      </w:r>
      <w:r>
        <w:rPr>
          <w:rStyle w:val="FloatTok"/>
        </w:rPr>
        <w:t xml:space="preserve">400</w:t>
      </w:r>
      <w:r>
        <w:rPr>
          <w:rStyle w:val="NormalTok"/>
        </w:rPr>
        <w:t xml:space="preserve">), xlabel </w:t>
      </w:r>
      <w:r>
        <w:rPr>
          <w:rStyle w:val="OperatorTok"/>
        </w:rPr>
        <w:t xml:space="preserve">=</w:t>
      </w:r>
      <w:r>
        <w:rPr>
          <w:rStyle w:val="NormalTok"/>
        </w:rPr>
        <w:t xml:space="preserve"> </w:t>
      </w:r>
      <w:r>
        <w:rPr>
          <w:rStyle w:val="StringTok"/>
        </w:rPr>
        <w:t xml:space="preserve">"t/c1"</w:t>
      </w:r>
      <w:r>
        <w:rPr>
          <w:rStyle w:val="NormalTok"/>
        </w:rPr>
        <w:t xml:space="preserve">, label </w:t>
      </w:r>
      <w:r>
        <w:rPr>
          <w:rStyle w:val="OperatorTok"/>
        </w:rPr>
        <w:t xml:space="preserve">=</w:t>
      </w:r>
      <w:r>
        <w:rPr>
          <w:rStyle w:val="NormalTok"/>
        </w:rPr>
        <w:t xml:space="preserve"> [</w:t>
      </w:r>
      <w:r>
        <w:rPr>
          <w:rStyle w:val="StringTok"/>
        </w:rPr>
        <w:t xml:space="preserve">"M1"</w:t>
      </w:r>
      <w:r>
        <w:rPr>
          <w:rStyle w:val="NormalTok"/>
        </w:rPr>
        <w:t xml:space="preserve"> </w:t>
      </w:r>
      <w:r>
        <w:rPr>
          <w:rStyle w:val="StringTok"/>
        </w:rPr>
        <w:t xml:space="preserve">"M2"</w:t>
      </w:r>
      <w:r>
        <w:rPr>
          <w:rStyle w:val="NormalTok"/>
        </w:rPr>
        <w:t xml:space="preserve">])</w:t>
      </w:r>
      <w:r>
        <w:br/>
      </w:r>
      <w:r>
        <w:rPr>
          <w:rStyle w:val="FunctionTok"/>
        </w:rPr>
        <w:t xml:space="preserve">savefig</w:t>
      </w:r>
      <w:r>
        <w:rPr>
          <w:rStyle w:val="NormalTok"/>
        </w:rPr>
        <w:t xml:space="preserve">(plt, </w:t>
      </w:r>
      <w:r>
        <w:rPr>
          <w:rStyle w:val="StringTok"/>
        </w:rPr>
        <w:t xml:space="preserve">"img_lab8_1.png"</w:t>
      </w:r>
      <w:r>
        <w:rPr>
          <w:rStyle w:val="NormalTok"/>
        </w:rPr>
        <w:t xml:space="preserve">)</w:t>
      </w:r>
    </w:p>
    <w:bookmarkStart w:id="0" w:name="fig:01"/>
    <w:p>
      <w:pPr>
        <w:numPr>
          <w:ilvl w:val="0"/>
          <w:numId w:val="1000"/>
        </w:numPr>
        <w:pStyle w:val="CaptionedFigure"/>
      </w:pPr>
      <w:bookmarkStart w:id="32" w:name="fig:01"/>
      <w:r>
        <w:drawing>
          <wp:inline>
            <wp:extent cx="5334000" cy="2667000"/>
            <wp:effectExtent b="0" l="0" r="0" t="0"/>
            <wp:docPr descr="Figure 1: График модели для первого случая на Julia" title="" id="30" name="Picture"/>
            <a:graphic>
              <a:graphicData uri="http://schemas.openxmlformats.org/drawingml/2006/picture">
                <pic:pic>
                  <pic:nvPicPr>
                    <pic:cNvPr descr="image/img_lab8_1.png" id="31" name="Picture"/>
                    <pic:cNvPicPr>
                      <a:picLocks noChangeArrowheads="1" noChangeAspect="1"/>
                    </pic:cNvPicPr>
                  </pic:nvPicPr>
                  <pic:blipFill>
                    <a:blip r:embed="rId29"/>
                    <a:stretch>
                      <a:fillRect/>
                    </a:stretch>
                  </pic:blipFill>
                  <pic:spPr bwMode="auto">
                    <a:xfrm>
                      <a:off x="0" y="0"/>
                      <a:ext cx="5334000" cy="2667000"/>
                    </a:xfrm>
                    <a:prstGeom prst="rect">
                      <a:avLst/>
                    </a:prstGeom>
                    <a:noFill/>
                    <a:ln w="9525">
                      <a:noFill/>
                      <a:headEnd/>
                      <a:tailEnd/>
                    </a:ln>
                  </pic:spPr>
                </pic:pic>
              </a:graphicData>
            </a:graphic>
          </wp:inline>
        </w:drawing>
      </w:r>
      <w:bookmarkEnd w:id="32"/>
    </w:p>
    <w:p>
      <w:pPr>
        <w:numPr>
          <w:ilvl w:val="0"/>
          <w:numId w:val="1000"/>
        </w:numPr>
        <w:pStyle w:val="ImageCaption"/>
      </w:pPr>
      <w:r>
        <w:t xml:space="preserve">Figure 1: График модели для первого случая на Julia</w:t>
      </w:r>
    </w:p>
    <w:bookmarkEnd w:id="0"/>
    <w:bookmarkEnd w:id="33"/>
    <w:bookmarkStart w:id="38" w:name="задание-2"/>
    <w:p>
      <w:pPr>
        <w:pStyle w:val="Heading3"/>
      </w:pPr>
      <w:r>
        <w:rPr>
          <w:rStyle w:val="SectionNumber"/>
        </w:rPr>
        <w:t xml:space="preserve">4.1.2</w:t>
      </w:r>
      <w:r>
        <w:tab/>
      </w:r>
      <w:r>
        <w:t xml:space="preserve">Задание №2</w:t>
      </w:r>
    </w:p>
    <w:p>
      <w:pPr>
        <w:numPr>
          <w:ilvl w:val="0"/>
          <w:numId w:val="1006"/>
        </w:numPr>
      </w:pPr>
      <w:r>
        <w:t xml:space="preserve">Изменил второе уравнение в функции</w:t>
      </w:r>
      <w:r>
        <w:t xml:space="preserve"> </w:t>
      </w:r>
      <w:r>
        <w:rPr>
          <w:rStyle w:val="VerbatimChar"/>
        </w:rPr>
        <w:t xml:space="preserve">F!</w:t>
      </w:r>
      <w:r>
        <w:t xml:space="preserve">. Остальные блоки кода оставлены без изменений. Получаем результат в виде графика (рис.</w:t>
      </w:r>
      <w:r>
        <w:t xml:space="preserve"> </w:t>
      </w:r>
      <w:hyperlink w:anchor="fig:02">
        <w:r>
          <w:rPr>
            <w:rStyle w:val="Hyperlink"/>
          </w:rPr>
          <w:t xml:space="preserve">2</w:t>
        </w:r>
      </w:hyperlink>
      <w:r>
        <w:t xml:space="preserve">).</w:t>
      </w:r>
    </w:p>
    <w:p>
      <w:pPr>
        <w:numPr>
          <w:ilvl w:val="0"/>
          <w:numId w:val="1000"/>
        </w:numPr>
        <w:pStyle w:val="SourceCode"/>
      </w:pPr>
      <w:r>
        <w:rPr>
          <w:rStyle w:val="KeywordTok"/>
        </w:rPr>
        <w:t xml:space="preserve">function</w:t>
      </w:r>
      <w:r>
        <w:rPr>
          <w:rStyle w:val="NormalTok"/>
        </w:rPr>
        <w:t xml:space="preserve"> </w:t>
      </w:r>
      <w:r>
        <w:rPr>
          <w:rStyle w:val="FunctionTok"/>
        </w:rPr>
        <w:t xml:space="preserve">F!</w:t>
      </w:r>
      <w:r>
        <w:rPr>
          <w:rStyle w:val="NormalTok"/>
        </w:rPr>
        <w:t xml:space="preserve">(du, u, p, t)</w:t>
      </w:r>
      <w:r>
        <w:br/>
      </w:r>
      <w:r>
        <w:rPr>
          <w:rStyle w:val="NormalTok"/>
        </w:rPr>
        <w:t xml:space="preserve">    du[</w:t>
      </w:r>
      <w:r>
        <w:rPr>
          <w:rStyle w:val="FloatTok"/>
        </w:rPr>
        <w:t xml:space="preserve">1</w:t>
      </w:r>
      <w:r>
        <w:rPr>
          <w:rStyle w:val="NormalTok"/>
        </w:rPr>
        <w:t xml:space="preserve">] </w:t>
      </w:r>
      <w:r>
        <w:rPr>
          <w:rStyle w:val="OperatorTok"/>
        </w:rPr>
        <w:t xml:space="preserve">=</w:t>
      </w:r>
      <w:r>
        <w:rPr>
          <w:rStyle w:val="NormalTok"/>
        </w:rPr>
        <w:t xml:space="preserve"> u[</w:t>
      </w:r>
      <w:r>
        <w:rPr>
          <w:rStyle w:val="FloatTok"/>
        </w:rPr>
        <w:t xml:space="preserve">1</w:t>
      </w:r>
      <w:r>
        <w:rPr>
          <w:rStyle w:val="NormalTok"/>
        </w:rPr>
        <w:t xml:space="preserve">] </w:t>
      </w:r>
      <w:r>
        <w:rPr>
          <w:rStyle w:val="OperatorTok"/>
        </w:rPr>
        <w:t xml:space="preserve">-</w:t>
      </w:r>
      <w:r>
        <w:rPr>
          <w:rStyle w:val="NormalTok"/>
        </w:rPr>
        <w:t xml:space="preserve"> (b</w:t>
      </w:r>
      <w:r>
        <w:rPr>
          <w:rStyle w:val="OperatorTok"/>
        </w:rPr>
        <w:t xml:space="preserve">/</w:t>
      </w:r>
      <w:r>
        <w:rPr>
          <w:rStyle w:val="NormalTok"/>
        </w:rPr>
        <w:t xml:space="preserve">c1)</w:t>
      </w:r>
      <w:r>
        <w:rPr>
          <w:rStyle w:val="OperatorTok"/>
        </w:rPr>
        <w:t xml:space="preserve">*</w:t>
      </w:r>
      <w:r>
        <w:rPr>
          <w:rStyle w:val="NormalTok"/>
        </w:rPr>
        <w:t xml:space="preserve">u[</w:t>
      </w:r>
      <w:r>
        <w:rPr>
          <w:rStyle w:val="FloatTok"/>
        </w:rPr>
        <w:t xml:space="preserve">1</w:t>
      </w:r>
      <w:r>
        <w:rPr>
          <w:rStyle w:val="NormalTok"/>
        </w:rPr>
        <w:t xml:space="preserve">]</w:t>
      </w:r>
      <w:r>
        <w:rPr>
          <w:rStyle w:val="OperatorTok"/>
        </w:rPr>
        <w:t xml:space="preserve">*</w:t>
      </w:r>
      <w:r>
        <w:rPr>
          <w:rStyle w:val="NormalTok"/>
        </w:rPr>
        <w:t xml:space="preserve">u[</w:t>
      </w:r>
      <w:r>
        <w:rPr>
          <w:rStyle w:val="FloatTok"/>
        </w:rPr>
        <w:t xml:space="preserve">2</w:t>
      </w:r>
      <w:r>
        <w:rPr>
          <w:rStyle w:val="NormalTok"/>
        </w:rPr>
        <w:t xml:space="preserve">] </w:t>
      </w:r>
      <w:r>
        <w:rPr>
          <w:rStyle w:val="OperatorTok"/>
        </w:rPr>
        <w:t xml:space="preserve">-</w:t>
      </w:r>
      <w:r>
        <w:rPr>
          <w:rStyle w:val="NormalTok"/>
        </w:rPr>
        <w:t xml:space="preserve"> (a1</w:t>
      </w:r>
      <w:r>
        <w:rPr>
          <w:rStyle w:val="OperatorTok"/>
        </w:rPr>
        <w:t xml:space="preserve">/</w:t>
      </w:r>
      <w:r>
        <w:rPr>
          <w:rStyle w:val="NormalTok"/>
        </w:rPr>
        <w:t xml:space="preserve">c1)</w:t>
      </w:r>
      <w:r>
        <w:rPr>
          <w:rStyle w:val="OperatorTok"/>
        </w:rPr>
        <w:t xml:space="preserve">*</w:t>
      </w:r>
      <w:r>
        <w:rPr>
          <w:rStyle w:val="NormalTok"/>
        </w:rPr>
        <w:t xml:space="preserve">u[</w:t>
      </w:r>
      <w:r>
        <w:rPr>
          <w:rStyle w:val="FloatTok"/>
        </w:rPr>
        <w:t xml:space="preserve">1</w:t>
      </w:r>
      <w:r>
        <w:rPr>
          <w:rStyle w:val="NormalTok"/>
        </w:rPr>
        <w:t xml:space="preserve">]</w:t>
      </w:r>
      <w:r>
        <w:rPr>
          <w:rStyle w:val="OperatorTok"/>
        </w:rPr>
        <w:t xml:space="preserve">^</w:t>
      </w:r>
      <w:r>
        <w:rPr>
          <w:rStyle w:val="FloatTok"/>
        </w:rPr>
        <w:t xml:space="preserve">2</w:t>
      </w:r>
      <w:r>
        <w:br/>
      </w:r>
      <w:r>
        <w:rPr>
          <w:rStyle w:val="NormalTok"/>
        </w:rPr>
        <w:t xml:space="preserve">    du[</w:t>
      </w:r>
      <w:r>
        <w:rPr>
          <w:rStyle w:val="FloatTok"/>
        </w:rPr>
        <w:t xml:space="preserve">2</w:t>
      </w:r>
      <w:r>
        <w:rPr>
          <w:rStyle w:val="NormalTok"/>
        </w:rPr>
        <w:t xml:space="preserve">] </w:t>
      </w:r>
      <w:r>
        <w:rPr>
          <w:rStyle w:val="OperatorTok"/>
        </w:rPr>
        <w:t xml:space="preserve">=</w:t>
      </w:r>
      <w:r>
        <w:rPr>
          <w:rStyle w:val="NormalTok"/>
        </w:rPr>
        <w:t xml:space="preserve"> (c2</w:t>
      </w:r>
      <w:r>
        <w:rPr>
          <w:rStyle w:val="OperatorTok"/>
        </w:rPr>
        <w:t xml:space="preserve">/</w:t>
      </w:r>
      <w:r>
        <w:rPr>
          <w:rStyle w:val="NormalTok"/>
        </w:rPr>
        <w:t xml:space="preserve">c1)</w:t>
      </w:r>
      <w:r>
        <w:rPr>
          <w:rStyle w:val="OperatorTok"/>
        </w:rPr>
        <w:t xml:space="preserve">*</w:t>
      </w:r>
      <w:r>
        <w:rPr>
          <w:rStyle w:val="NormalTok"/>
        </w:rPr>
        <w:t xml:space="preserve">u[</w:t>
      </w:r>
      <w:r>
        <w:rPr>
          <w:rStyle w:val="FloatTok"/>
        </w:rPr>
        <w:t xml:space="preserve">2</w:t>
      </w:r>
      <w:r>
        <w:rPr>
          <w:rStyle w:val="NormalTok"/>
        </w:rPr>
        <w:t xml:space="preserve">] </w:t>
      </w:r>
      <w:r>
        <w:rPr>
          <w:rStyle w:val="OperatorTok"/>
        </w:rPr>
        <w:t xml:space="preserve">-</w:t>
      </w:r>
      <w:r>
        <w:rPr>
          <w:rStyle w:val="NormalTok"/>
        </w:rPr>
        <w:t xml:space="preserve"> (b</w:t>
      </w:r>
      <w:r>
        <w:rPr>
          <w:rStyle w:val="OperatorTok"/>
        </w:rPr>
        <w:t xml:space="preserve">/</w:t>
      </w:r>
      <w:r>
        <w:rPr>
          <w:rStyle w:val="NormalTok"/>
        </w:rPr>
        <w:t xml:space="preserve">c1 </w:t>
      </w:r>
      <w:r>
        <w:rPr>
          <w:rStyle w:val="OperatorTok"/>
        </w:rPr>
        <w:t xml:space="preserve">+</w:t>
      </w:r>
      <w:r>
        <w:rPr>
          <w:rStyle w:val="NormalTok"/>
        </w:rPr>
        <w:t xml:space="preserve"> </w:t>
      </w:r>
      <w:r>
        <w:rPr>
          <w:rStyle w:val="FloatTok"/>
        </w:rPr>
        <w:t xml:space="preserve">0.00031</w:t>
      </w:r>
      <w:r>
        <w:rPr>
          <w:rStyle w:val="NormalTok"/>
        </w:rPr>
        <w:t xml:space="preserve">)</w:t>
      </w:r>
      <w:r>
        <w:rPr>
          <w:rStyle w:val="OperatorTok"/>
        </w:rPr>
        <w:t xml:space="preserve">*</w:t>
      </w:r>
      <w:r>
        <w:rPr>
          <w:rStyle w:val="NormalTok"/>
        </w:rPr>
        <w:t xml:space="preserve">u[</w:t>
      </w:r>
      <w:r>
        <w:rPr>
          <w:rStyle w:val="FloatTok"/>
        </w:rPr>
        <w:t xml:space="preserve">1</w:t>
      </w:r>
      <w:r>
        <w:rPr>
          <w:rStyle w:val="NormalTok"/>
        </w:rPr>
        <w:t xml:space="preserve">]</w:t>
      </w:r>
      <w:r>
        <w:rPr>
          <w:rStyle w:val="OperatorTok"/>
        </w:rPr>
        <w:t xml:space="preserve">*</w:t>
      </w:r>
      <w:r>
        <w:rPr>
          <w:rStyle w:val="NormalTok"/>
        </w:rPr>
        <w:t xml:space="preserve">u[</w:t>
      </w:r>
      <w:r>
        <w:rPr>
          <w:rStyle w:val="FloatTok"/>
        </w:rPr>
        <w:t xml:space="preserve">2</w:t>
      </w:r>
      <w:r>
        <w:rPr>
          <w:rStyle w:val="NormalTok"/>
        </w:rPr>
        <w:t xml:space="preserve">] </w:t>
      </w:r>
      <w:r>
        <w:rPr>
          <w:rStyle w:val="OperatorTok"/>
        </w:rPr>
        <w:t xml:space="preserve">-</w:t>
      </w:r>
      <w:r>
        <w:rPr>
          <w:rStyle w:val="NormalTok"/>
        </w:rPr>
        <w:t xml:space="preserve"> (a2</w:t>
      </w:r>
      <w:r>
        <w:rPr>
          <w:rStyle w:val="OperatorTok"/>
        </w:rPr>
        <w:t xml:space="preserve">/</w:t>
      </w:r>
      <w:r>
        <w:rPr>
          <w:rStyle w:val="NormalTok"/>
        </w:rPr>
        <w:t xml:space="preserve">c1)</w:t>
      </w:r>
      <w:r>
        <w:rPr>
          <w:rStyle w:val="OperatorTok"/>
        </w:rPr>
        <w:t xml:space="preserve">*</w:t>
      </w:r>
      <w:r>
        <w:rPr>
          <w:rStyle w:val="NormalTok"/>
        </w:rPr>
        <w:t xml:space="preserve">u[</w:t>
      </w:r>
      <w:r>
        <w:rPr>
          <w:rStyle w:val="FloatTok"/>
        </w:rPr>
        <w:t xml:space="preserve">2</w:t>
      </w:r>
      <w:r>
        <w:rPr>
          <w:rStyle w:val="NormalTok"/>
        </w:rPr>
        <w:t xml:space="preserve">]</w:t>
      </w:r>
      <w:r>
        <w:rPr>
          <w:rStyle w:val="OperatorTok"/>
        </w:rPr>
        <w:t xml:space="preserve">^</w:t>
      </w:r>
      <w:r>
        <w:rPr>
          <w:rStyle w:val="FloatTok"/>
        </w:rPr>
        <w:t xml:space="preserve">2</w:t>
      </w:r>
      <w:r>
        <w:br/>
      </w:r>
      <w:r>
        <w:rPr>
          <w:rStyle w:val="KeywordTok"/>
        </w:rPr>
        <w:t xml:space="preserve">end</w:t>
      </w:r>
      <w:r>
        <w:rPr>
          <w:rStyle w:val="NormalTok"/>
        </w:rPr>
        <w:t xml:space="preserve"> </w:t>
      </w:r>
    </w:p>
    <w:bookmarkStart w:id="0" w:name="fig:02"/>
    <w:p>
      <w:pPr>
        <w:numPr>
          <w:ilvl w:val="0"/>
          <w:numId w:val="1000"/>
        </w:numPr>
        <w:pStyle w:val="CaptionedFigure"/>
      </w:pPr>
      <w:bookmarkStart w:id="37" w:name="fig:02"/>
      <w:r>
        <w:drawing>
          <wp:inline>
            <wp:extent cx="5334000" cy="2667000"/>
            <wp:effectExtent b="0" l="0" r="0" t="0"/>
            <wp:docPr descr="Figure 2: График модели для второго случая на Julia" title="" id="35" name="Picture"/>
            <a:graphic>
              <a:graphicData uri="http://schemas.openxmlformats.org/drawingml/2006/picture">
                <pic:pic>
                  <pic:nvPicPr>
                    <pic:cNvPr descr="image/img_lab8_2.png" id="36" name="Picture"/>
                    <pic:cNvPicPr>
                      <a:picLocks noChangeArrowheads="1" noChangeAspect="1"/>
                    </pic:cNvPicPr>
                  </pic:nvPicPr>
                  <pic:blipFill>
                    <a:blip r:embed="rId34"/>
                    <a:stretch>
                      <a:fillRect/>
                    </a:stretch>
                  </pic:blipFill>
                  <pic:spPr bwMode="auto">
                    <a:xfrm>
                      <a:off x="0" y="0"/>
                      <a:ext cx="5334000" cy="2667000"/>
                    </a:xfrm>
                    <a:prstGeom prst="rect">
                      <a:avLst/>
                    </a:prstGeom>
                    <a:noFill/>
                    <a:ln w="9525">
                      <a:noFill/>
                      <a:headEnd/>
                      <a:tailEnd/>
                    </a:ln>
                  </pic:spPr>
                </pic:pic>
              </a:graphicData>
            </a:graphic>
          </wp:inline>
        </w:drawing>
      </w:r>
      <w:bookmarkEnd w:id="37"/>
    </w:p>
    <w:p>
      <w:pPr>
        <w:numPr>
          <w:ilvl w:val="0"/>
          <w:numId w:val="1000"/>
        </w:numPr>
        <w:pStyle w:val="ImageCaption"/>
      </w:pPr>
      <w:r>
        <w:t xml:space="preserve">Figure 2: График модели для второго случая на Julia</w:t>
      </w:r>
    </w:p>
    <w:bookmarkEnd w:id="0"/>
    <w:bookmarkEnd w:id="38"/>
    <w:bookmarkEnd w:id="39"/>
    <w:bookmarkStart w:id="50" w:name="modelica"/>
    <w:p>
      <w:pPr>
        <w:pStyle w:val="Heading2"/>
      </w:pPr>
      <w:r>
        <w:rPr>
          <w:rStyle w:val="SectionNumber"/>
        </w:rPr>
        <w:t xml:space="preserve">4.2</w:t>
      </w:r>
      <w:r>
        <w:tab/>
      </w:r>
      <w:r>
        <w:t xml:space="preserve">Modelica</w:t>
      </w:r>
    </w:p>
    <w:bookmarkStart w:id="44" w:name="задание-1-1"/>
    <w:p>
      <w:pPr>
        <w:pStyle w:val="Heading3"/>
      </w:pPr>
      <w:r>
        <w:rPr>
          <w:rStyle w:val="SectionNumber"/>
        </w:rPr>
        <w:t xml:space="preserve">4.2.1</w:t>
      </w:r>
      <w:r>
        <w:tab/>
      </w:r>
      <w:r>
        <w:t xml:space="preserve">Задание №1</w:t>
      </w:r>
    </w:p>
    <w:p>
      <w:pPr>
        <w:numPr>
          <w:ilvl w:val="0"/>
          <w:numId w:val="1007"/>
        </w:numPr>
      </w:pPr>
      <w:r>
        <w:t xml:space="preserve">По аналогии с Julia пишем программу, воспроизводящую модель конкуренции двух фирм на языке моделирования Modelica с использованием ПО OpenModelica. Получаем результат в виде графика (рис.</w:t>
      </w:r>
      <w:r>
        <w:t xml:space="preserve"> </w:t>
      </w:r>
      <w:hyperlink w:anchor="fig:03">
        <w:r>
          <w:rPr>
            <w:rStyle w:val="Hyperlink"/>
          </w:rPr>
          <w:t xml:space="preserve">3</w:t>
        </w:r>
      </w:hyperlink>
      <w:r>
        <w:t xml:space="preserve">).</w:t>
      </w:r>
    </w:p>
    <w:p>
      <w:pPr>
        <w:numPr>
          <w:ilvl w:val="0"/>
          <w:numId w:val="1000"/>
        </w:numPr>
        <w:pStyle w:val="SourceCode"/>
      </w:pPr>
      <w:r>
        <w:rPr>
          <w:rStyle w:val="VerbatimChar"/>
        </w:rPr>
        <w:t xml:space="preserve">model lab8_1</w:t>
      </w:r>
      <w:r>
        <w:br/>
      </w:r>
      <w:r>
        <w:rPr>
          <w:rStyle w:val="VerbatimChar"/>
        </w:rPr>
        <w:t xml:space="preserve">  constant Real M1_0 = 6.4 * 1e6;</w:t>
      </w:r>
      <w:r>
        <w:br/>
      </w:r>
      <w:r>
        <w:rPr>
          <w:rStyle w:val="VerbatimChar"/>
        </w:rPr>
        <w:t xml:space="preserve">  constant Real M2_0 = 4.1 * 1e6;</w:t>
      </w:r>
      <w:r>
        <w:br/>
      </w:r>
      <w:r>
        <w:rPr>
          <w:rStyle w:val="VerbatimChar"/>
        </w:rPr>
        <w:t xml:space="preserve">  constant Integer p_cr = 20 * integer(1e3);</w:t>
      </w:r>
      <w:r>
        <w:br/>
      </w:r>
      <w:r>
        <w:rPr>
          <w:rStyle w:val="VerbatimChar"/>
        </w:rPr>
        <w:t xml:space="preserve">  constant Integer N = 40 * integer(1e3);</w:t>
      </w:r>
      <w:r>
        <w:br/>
      </w:r>
      <w:r>
        <w:rPr>
          <w:rStyle w:val="VerbatimChar"/>
        </w:rPr>
        <w:t xml:space="preserve">  constant Integer q = 1;</w:t>
      </w:r>
      <w:r>
        <w:br/>
      </w:r>
      <w:r>
        <w:rPr>
          <w:rStyle w:val="VerbatimChar"/>
        </w:rPr>
        <w:t xml:space="preserve">  constant Integer tau1 = 20;</w:t>
      </w:r>
      <w:r>
        <w:br/>
      </w:r>
      <w:r>
        <w:rPr>
          <w:rStyle w:val="VerbatimChar"/>
        </w:rPr>
        <w:t xml:space="preserve">  constant Integer tau2 = 15;</w:t>
      </w:r>
      <w:r>
        <w:br/>
      </w:r>
      <w:r>
        <w:rPr>
          <w:rStyle w:val="VerbatimChar"/>
        </w:rPr>
        <w:t xml:space="preserve">  constant Real p1 = 7 * integer(1e3);</w:t>
      </w:r>
      <w:r>
        <w:br/>
      </w:r>
      <w:r>
        <w:rPr>
          <w:rStyle w:val="VerbatimChar"/>
        </w:rPr>
        <w:t xml:space="preserve">  constant Real p2 = 9.5 * integer(1e3);</w:t>
      </w:r>
      <w:r>
        <w:br/>
      </w:r>
      <w:r>
        <w:br/>
      </w:r>
      <w:r>
        <w:rPr>
          <w:rStyle w:val="VerbatimChar"/>
        </w:rPr>
        <w:t xml:space="preserve">  constant Real a1 = p_cr / (tau1 ^ 2 * p1 ^ 2 * N * q);</w:t>
      </w:r>
      <w:r>
        <w:br/>
      </w:r>
      <w:r>
        <w:rPr>
          <w:rStyle w:val="VerbatimChar"/>
        </w:rPr>
        <w:t xml:space="preserve">  constant Real a2 = p_cr / (tau2 ^ 2 * p2 ^ 2 * N * q);</w:t>
      </w:r>
      <w:r>
        <w:br/>
      </w:r>
      <w:r>
        <w:rPr>
          <w:rStyle w:val="VerbatimChar"/>
        </w:rPr>
        <w:t xml:space="preserve">  constant Real b = p_cr / (tau1 ^ 2 * p1 ^ 2 * tau2 ^ 2 * p2 ^ 2 * N * q);</w:t>
      </w:r>
      <w:r>
        <w:br/>
      </w:r>
      <w:r>
        <w:rPr>
          <w:rStyle w:val="VerbatimChar"/>
        </w:rPr>
        <w:t xml:space="preserve">  constant Real c1 = (p_cr - p1)/ (tau1 * p1);</w:t>
      </w:r>
      <w:r>
        <w:br/>
      </w:r>
      <w:r>
        <w:rPr>
          <w:rStyle w:val="VerbatimChar"/>
        </w:rPr>
        <w:t xml:space="preserve">  constant Real c2 = (p_cr - p2)/ (tau2 * p2);</w:t>
      </w:r>
      <w:r>
        <w:br/>
      </w:r>
      <w:r>
        <w:rPr>
          <w:rStyle w:val="VerbatimChar"/>
        </w:rPr>
        <w:t xml:space="preserve">  Real t = time/c1;</w:t>
      </w:r>
      <w:r>
        <w:br/>
      </w:r>
      <w:r>
        <w:rPr>
          <w:rStyle w:val="VerbatimChar"/>
        </w:rPr>
        <w:t xml:space="preserve">  Real M1(t);</w:t>
      </w:r>
      <w:r>
        <w:br/>
      </w:r>
      <w:r>
        <w:rPr>
          <w:rStyle w:val="VerbatimChar"/>
        </w:rPr>
        <w:t xml:space="preserve">  Real M2(t);</w:t>
      </w:r>
      <w:r>
        <w:br/>
      </w:r>
      <w:r>
        <w:rPr>
          <w:rStyle w:val="VerbatimChar"/>
        </w:rPr>
        <w:t xml:space="preserve">initial equation</w:t>
      </w:r>
      <w:r>
        <w:br/>
      </w:r>
      <w:r>
        <w:rPr>
          <w:rStyle w:val="VerbatimChar"/>
        </w:rPr>
        <w:t xml:space="preserve">  M1 = M1_0;</w:t>
      </w:r>
      <w:r>
        <w:br/>
      </w:r>
      <w:r>
        <w:rPr>
          <w:rStyle w:val="VerbatimChar"/>
        </w:rPr>
        <w:t xml:space="preserve">  M2 = M2_0;</w:t>
      </w:r>
      <w:r>
        <w:br/>
      </w:r>
      <w:r>
        <w:rPr>
          <w:rStyle w:val="VerbatimChar"/>
        </w:rPr>
        <w:t xml:space="preserve">equation</w:t>
      </w:r>
      <w:r>
        <w:br/>
      </w:r>
      <w:r>
        <w:rPr>
          <w:rStyle w:val="VerbatimChar"/>
        </w:rPr>
        <w:t xml:space="preserve">  der(M1) = M1 - (b/c1)*M1*M2 - (a1/c1)*M1^2;</w:t>
      </w:r>
      <w:r>
        <w:br/>
      </w:r>
      <w:r>
        <w:rPr>
          <w:rStyle w:val="VerbatimChar"/>
        </w:rPr>
        <w:t xml:space="preserve">  der(M2) = (c2/c1)*M2 - (b/c1)*M1*M2 - (a2/c1)*M2^2;</w:t>
      </w:r>
      <w:r>
        <w:br/>
      </w:r>
      <w:r>
        <w:rPr>
          <w:rStyle w:val="VerbatimChar"/>
        </w:rPr>
        <w:t xml:space="preserve">end lab8_1;</w:t>
      </w:r>
    </w:p>
    <w:bookmarkStart w:id="0" w:name="fig:03"/>
    <w:p>
      <w:pPr>
        <w:numPr>
          <w:ilvl w:val="0"/>
          <w:numId w:val="1000"/>
        </w:numPr>
        <w:pStyle w:val="CaptionedFigure"/>
      </w:pPr>
      <w:bookmarkStart w:id="43" w:name="fig:03"/>
      <w:r>
        <w:drawing>
          <wp:inline>
            <wp:extent cx="5334000" cy="2415102"/>
            <wp:effectExtent b="0" l="0" r="0" t="0"/>
            <wp:docPr descr="Figure 3: График модели для первого случая на Modelica" title="" id="41" name="Picture"/>
            <a:graphic>
              <a:graphicData uri="http://schemas.openxmlformats.org/drawingml/2006/picture">
                <pic:pic>
                  <pic:nvPicPr>
                    <pic:cNvPr descr="image/img_lab8_1_mo.png" id="42" name="Picture"/>
                    <pic:cNvPicPr>
                      <a:picLocks noChangeArrowheads="1" noChangeAspect="1"/>
                    </pic:cNvPicPr>
                  </pic:nvPicPr>
                  <pic:blipFill>
                    <a:blip r:embed="rId40"/>
                    <a:stretch>
                      <a:fillRect/>
                    </a:stretch>
                  </pic:blipFill>
                  <pic:spPr bwMode="auto">
                    <a:xfrm>
                      <a:off x="0" y="0"/>
                      <a:ext cx="5334000" cy="2415102"/>
                    </a:xfrm>
                    <a:prstGeom prst="rect">
                      <a:avLst/>
                    </a:prstGeom>
                    <a:noFill/>
                    <a:ln w="9525">
                      <a:noFill/>
                      <a:headEnd/>
                      <a:tailEnd/>
                    </a:ln>
                  </pic:spPr>
                </pic:pic>
              </a:graphicData>
            </a:graphic>
          </wp:inline>
        </w:drawing>
      </w:r>
      <w:bookmarkEnd w:id="43"/>
    </w:p>
    <w:p>
      <w:pPr>
        <w:numPr>
          <w:ilvl w:val="0"/>
          <w:numId w:val="1000"/>
        </w:numPr>
        <w:pStyle w:val="ImageCaption"/>
      </w:pPr>
      <w:r>
        <w:t xml:space="preserve">Figure 3: График модели для первого случая на Modelica</w:t>
      </w:r>
    </w:p>
    <w:bookmarkEnd w:id="0"/>
    <w:bookmarkEnd w:id="44"/>
    <w:bookmarkStart w:id="49" w:name="задание-2-1"/>
    <w:p>
      <w:pPr>
        <w:pStyle w:val="Heading3"/>
      </w:pPr>
      <w:r>
        <w:rPr>
          <w:rStyle w:val="SectionNumber"/>
        </w:rPr>
        <w:t xml:space="preserve">4.2.2</w:t>
      </w:r>
      <w:r>
        <w:tab/>
      </w:r>
      <w:r>
        <w:t xml:space="preserve">Задание №2</w:t>
      </w:r>
    </w:p>
    <w:p>
      <w:pPr>
        <w:numPr>
          <w:ilvl w:val="0"/>
          <w:numId w:val="1008"/>
        </w:numPr>
      </w:pPr>
      <w:r>
        <w:t xml:space="preserve">По аналогии с Julia пишем программу для второго случая. Получаем результат в виде графика (рис.</w:t>
      </w:r>
      <w:r>
        <w:t xml:space="preserve"> </w:t>
      </w:r>
      <w:hyperlink w:anchor="fig:04">
        <w:r>
          <w:rPr>
            <w:rStyle w:val="Hyperlink"/>
          </w:rPr>
          <w:t xml:space="preserve">4</w:t>
        </w:r>
      </w:hyperlink>
      <w:r>
        <w:t xml:space="preserve">).</w:t>
      </w:r>
    </w:p>
    <w:bookmarkStart w:id="0" w:name="fig:04"/>
    <w:p>
      <w:pPr>
        <w:numPr>
          <w:ilvl w:val="0"/>
          <w:numId w:val="1000"/>
        </w:numPr>
        <w:pStyle w:val="CaptionedFigure"/>
      </w:pPr>
      <w:bookmarkStart w:id="48" w:name="fig:04"/>
      <w:r>
        <w:drawing>
          <wp:inline>
            <wp:extent cx="5334000" cy="2415102"/>
            <wp:effectExtent b="0" l="0" r="0" t="0"/>
            <wp:docPr descr="Figure 4: График модели для второго случая на Modelica" title="" id="46" name="Picture"/>
            <a:graphic>
              <a:graphicData uri="http://schemas.openxmlformats.org/drawingml/2006/picture">
                <pic:pic>
                  <pic:nvPicPr>
                    <pic:cNvPr descr="image/img_lab8_2_mo.png" id="47" name="Picture"/>
                    <pic:cNvPicPr>
                      <a:picLocks noChangeArrowheads="1" noChangeAspect="1"/>
                    </pic:cNvPicPr>
                  </pic:nvPicPr>
                  <pic:blipFill>
                    <a:blip r:embed="rId45"/>
                    <a:stretch>
                      <a:fillRect/>
                    </a:stretch>
                  </pic:blipFill>
                  <pic:spPr bwMode="auto">
                    <a:xfrm>
                      <a:off x="0" y="0"/>
                      <a:ext cx="5334000" cy="2415102"/>
                    </a:xfrm>
                    <a:prstGeom prst="rect">
                      <a:avLst/>
                    </a:prstGeom>
                    <a:noFill/>
                    <a:ln w="9525">
                      <a:noFill/>
                      <a:headEnd/>
                      <a:tailEnd/>
                    </a:ln>
                  </pic:spPr>
                </pic:pic>
              </a:graphicData>
            </a:graphic>
          </wp:inline>
        </w:drawing>
      </w:r>
      <w:bookmarkEnd w:id="48"/>
    </w:p>
    <w:p>
      <w:pPr>
        <w:numPr>
          <w:ilvl w:val="0"/>
          <w:numId w:val="1000"/>
        </w:numPr>
        <w:pStyle w:val="ImageCaption"/>
      </w:pPr>
      <w:r>
        <w:t xml:space="preserve">Figure 4: График модели для второго случая на Modelica</w:t>
      </w:r>
    </w:p>
    <w:bookmarkEnd w:id="0"/>
    <w:bookmarkEnd w:id="49"/>
    <w:bookmarkEnd w:id="50"/>
    <w:bookmarkEnd w:id="51"/>
    <w:bookmarkStart w:id="52" w:name="анализ-результатов"/>
    <w:p>
      <w:pPr>
        <w:pStyle w:val="Heading1"/>
      </w:pPr>
      <w:r>
        <w:rPr>
          <w:rStyle w:val="SectionNumber"/>
        </w:rPr>
        <w:t xml:space="preserve">5</w:t>
      </w:r>
      <w:r>
        <w:tab/>
      </w:r>
      <w:r>
        <w:t xml:space="preserve">Анализ результатов</w:t>
      </w:r>
    </w:p>
    <w:p>
      <w:pPr>
        <w:pStyle w:val="FirstParagraph"/>
      </w:pPr>
      <w:r>
        <w:t xml:space="preserve">На текущем примере построения математической модель конкуренции двух фирм мы можем продолжить сравнивать язык программирования Julia и язык моделирования Modelica. Хотелось бы ещё раз подчеркнуть, что в Modelica в разы удобнее составлять уравнения, т.к. все переменные, зависящие от времени, подписываются заданными ранее символами в отличие от Julia, где каждой переменной соответствует элемент массива. Такая реализация может запутать, что может привести к ошибкам, связанным с усидчивостью, при описании модели. При выполнении данной лабораторной работы данный недостаток проявил себя, значительно усложнив отладку кода.</w:t>
      </w:r>
    </w:p>
    <w:p>
      <w:pPr>
        <w:pStyle w:val="BodyText"/>
      </w:pPr>
      <w:r>
        <w:t xml:space="preserve">В связи с тем, что данная лабораторная работа является последней в рамках курса, было бы разумно подвести определенные итоги в сравнении языков Julia и Modelica.</w:t>
      </w:r>
    </w:p>
    <w:p>
      <w:pPr>
        <w:pStyle w:val="BodyText"/>
      </w:pPr>
      <w:r>
        <w:t xml:space="preserve">Если быть откровенным, язык Julia мне понравился больше, нежели Modelica. В первую очередь это связано с тем, что Julia является языком программирования, и процесс написания программ на нем в разы более понятен и эффективен для студента информационного направления. Также алгоритмическая «гибкость» позволяет реализовывать более сложные и информативные структуры (к примеру, анимированные графики), четко отражающие все важные аспекты математической модели.</w:t>
      </w:r>
    </w:p>
    <w:p>
      <w:pPr>
        <w:pStyle w:val="BodyText"/>
      </w:pPr>
      <w:r>
        <w:t xml:space="preserve">С другой стороны, язык моделирования Modelica в большинстве случаев позволяет не тратить длительное время на разработку программы, и почти сразу же после начала выполнения лабораторной работы получить приемлемый результат. Меньшая длина кода и большая его читабельность позволяет в разы проще реализовывать математические модели с помощью данного языка, при этом в определенных моментах теряя дополнительную информативность в результате симуляции модели.</w:t>
      </w:r>
    </w:p>
    <w:bookmarkEnd w:id="52"/>
    <w:bookmarkStart w:id="53" w:name="выводы"/>
    <w:p>
      <w:pPr>
        <w:pStyle w:val="Heading1"/>
      </w:pPr>
      <w:r>
        <w:rPr>
          <w:rStyle w:val="SectionNumber"/>
        </w:rPr>
        <w:t xml:space="preserve">6</w:t>
      </w:r>
      <w:r>
        <w:tab/>
      </w:r>
      <w:r>
        <w:t xml:space="preserve">Выводы</w:t>
      </w:r>
    </w:p>
    <w:p>
      <w:pPr>
        <w:pStyle w:val="FirstParagraph"/>
      </w:pPr>
      <w:r>
        <w:t xml:space="preserve">Продолжил знакомство с функционалом языка программирования Julia, дополнительных библиотек (DifferentialEquations, Plots). Продолжил ознакомление с языком моделирования Modelica и программным обеспечением OpenModelica. Используя эти средства, описал математическую модель конкуренции двух фирм.</w:t>
      </w:r>
    </w:p>
    <w:bookmarkEnd w:id="53"/>
    <w:bookmarkStart w:id="61" w:name="список-литературы"/>
    <w:p>
      <w:pPr>
        <w:pStyle w:val="Heading1"/>
      </w:pPr>
      <w:r>
        <w:t xml:space="preserve">Список литературы</w:t>
      </w:r>
    </w:p>
    <w:bookmarkStart w:id="60" w:name="refs"/>
    <w:bookmarkStart w:id="55" w:name="ref-spb"/>
    <w:p>
      <w:pPr>
        <w:pStyle w:val="Bibliography"/>
      </w:pPr>
      <w:r>
        <w:t xml:space="preserve">1.</w:t>
      </w:r>
      <w:r>
        <w:t xml:space="preserve"> </w:t>
      </w:r>
      <w:r>
        <w:t xml:space="preserve">	</w:t>
      </w:r>
      <w:r>
        <w:t xml:space="preserve">МАТЕМАТИЧЕСКИЕ МОДЕЛИ КОНКУРЕНЦИИ НА ТРОФИЧЕСКОМ РЕСУРСЕ</w:t>
      </w:r>
      <w:r>
        <w:t xml:space="preserve"> </w:t>
      </w:r>
      <w:r>
        <w:t xml:space="preserve">[Электронный ресурс]. Санкт-Петербургский государственный университет. URL:</w:t>
      </w:r>
      <w:r>
        <w:t xml:space="preserve"> </w:t>
      </w:r>
      <w:hyperlink r:id="rId54">
        <w:r>
          <w:rPr>
            <w:rStyle w:val="Hyperlink"/>
          </w:rPr>
          <w:t xml:space="preserve">https://research-journal.org/archive/4-82-2019-april/matematicheskie-modeli-konkurencii-na-troficheskom-resurse</w:t>
        </w:r>
      </w:hyperlink>
      <w:r>
        <w:t xml:space="preserve">.</w:t>
      </w:r>
    </w:p>
    <w:bookmarkEnd w:id="55"/>
    <w:bookmarkStart w:id="57" w:name="ref-crim"/>
    <w:p>
      <w:pPr>
        <w:pStyle w:val="Bibliography"/>
      </w:pPr>
      <w:r>
        <w:t xml:space="preserve">2.</w:t>
      </w:r>
      <w:r>
        <w:t xml:space="preserve"> </w:t>
      </w:r>
      <w:r>
        <w:t xml:space="preserve">	</w:t>
      </w:r>
      <w:r>
        <w:t xml:space="preserve">МОДЕЛЬ КОНКУРЕНЦИИ</w:t>
      </w:r>
      <w:r>
        <w:t xml:space="preserve"> </w:t>
      </w:r>
      <w:r>
        <w:t xml:space="preserve">[Электронный ресурс]. ИНСТИТУТ ПРИКЛАДНОЙ МАТЕМАТИКИ имени М.В. Келдыша Российской академии наук, 2006. URL:</w:t>
      </w:r>
      <w:r>
        <w:t xml:space="preserve"> </w:t>
      </w:r>
      <w:hyperlink r:id="rId56">
        <w:r>
          <w:rPr>
            <w:rStyle w:val="Hyperlink"/>
          </w:rPr>
          <w:t xml:space="preserve">https://www.mathnet.ru/links/a64b164676d285c84118a5a0e280837f/ipmp612.pdf</w:t>
        </w:r>
      </w:hyperlink>
      <w:r>
        <w:t xml:space="preserve">.</w:t>
      </w:r>
    </w:p>
    <w:bookmarkEnd w:id="57"/>
    <w:bookmarkStart w:id="59" w:name="ref-rudn"/>
    <w:p>
      <w:pPr>
        <w:pStyle w:val="Bibliography"/>
      </w:pPr>
      <w:r>
        <w:t xml:space="preserve">3.</w:t>
      </w:r>
      <w:r>
        <w:t xml:space="preserve"> </w:t>
      </w:r>
      <w:r>
        <w:t xml:space="preserve">	</w:t>
      </w:r>
      <w:r>
        <w:t xml:space="preserve">Модель конкуренции двух фирм</w:t>
      </w:r>
      <w:r>
        <w:t xml:space="preserve"> </w:t>
      </w:r>
      <w:r>
        <w:t xml:space="preserve">[Электронный ресурс]. RUDN, 2023. URL:</w:t>
      </w:r>
      <w:r>
        <w:t xml:space="preserve"> </w:t>
      </w:r>
      <w:hyperlink r:id="rId58">
        <w:r>
          <w:rPr>
            <w:rStyle w:val="Hyperlink"/>
          </w:rPr>
          <w:t xml:space="preserve">https://esystem.rudn.ru/mod/resource/view.php?id=967253</w:t>
        </w:r>
      </w:hyperlink>
      <w:r>
        <w:t xml:space="preserve">.</w:t>
      </w:r>
    </w:p>
    <w:bookmarkEnd w:id="59"/>
    <w:bookmarkEnd w:id="60"/>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40" Target="media/rId40.png" /><Relationship Type="http://schemas.openxmlformats.org/officeDocument/2006/relationships/image" Id="rId34" Target="media/rId34.png" /><Relationship Type="http://schemas.openxmlformats.org/officeDocument/2006/relationships/image" Id="rId45" Target="media/rId45.png" /><Relationship Type="http://schemas.openxmlformats.org/officeDocument/2006/relationships/hyperlink" Id="rId58" Target="https://esystem.rudn.ru/mod/resource/view.php?id=967253" TargetMode="External" /><Relationship Type="http://schemas.openxmlformats.org/officeDocument/2006/relationships/hyperlink" Id="rId54" Target="https://research-journal.org/archive/4-82-2019-april/matematicheskie-modeli-konkurencii-na-troficheskom-resurse" TargetMode="External" /><Relationship Type="http://schemas.openxmlformats.org/officeDocument/2006/relationships/hyperlink" Id="rId56" Target="https://www.mathnet.ru/links/a64b164676d285c84118a5a0e280837f/ipmp612.pdf" TargetMode="External" /></Relationships>
</file>

<file path=word/_rels/footnotes.xml.rels><?xml version="1.0" encoding="UTF-8"?><Relationships xmlns="http://schemas.openxmlformats.org/package/2006/relationships"><Relationship Type="http://schemas.openxmlformats.org/officeDocument/2006/relationships/hyperlink" Id="rId58" Target="https://esystem.rudn.ru/mod/resource/view.php?id=967253" TargetMode="External" /><Relationship Type="http://schemas.openxmlformats.org/officeDocument/2006/relationships/hyperlink" Id="rId54" Target="https://research-journal.org/archive/4-82-2019-april/matematicheskie-modeli-konkurencii-na-troficheskom-resurse" TargetMode="External" /><Relationship Type="http://schemas.openxmlformats.org/officeDocument/2006/relationships/hyperlink" Id="rId56" Target="https://www.mathnet.ru/links/a64b164676d285c84118a5a0e280837f/ipmp612.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№8</dc:title>
  <dc:creator>Го Чаопэн</dc:creator>
  <dc:language>ru-RU</dc:language>
  <cp:keywords/>
  <dcterms:created xsi:type="dcterms:W3CDTF">2023-04-01T15:31:57Z</dcterms:created>
  <dcterms:modified xsi:type="dcterms:W3CDTF">2023-04-01T15:31:57Z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False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по дисциплине: Математическое моделирование</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