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FA1F36" w14:textId="77777777" w:rsidR="00732F72" w:rsidRDefault="00C20451" w:rsidP="00C20451">
      <w:pPr>
        <w:jc w:val="center"/>
        <w:rPr>
          <w:rFonts w:ascii="Times New Roman" w:hAnsi="Times New Roman" w:cs="Times New Roman"/>
          <w:b/>
          <w:sz w:val="24"/>
        </w:rPr>
      </w:pPr>
      <w:r w:rsidRPr="00C20451">
        <w:rPr>
          <w:rFonts w:ascii="Times New Roman" w:hAnsi="Times New Roman" w:cs="Times New Roman"/>
          <w:b/>
          <w:sz w:val="24"/>
        </w:rPr>
        <w:t>Data-analysis Plan</w:t>
      </w:r>
    </w:p>
    <w:p w14:paraId="208C2805" w14:textId="77777777" w:rsidR="00750591" w:rsidRDefault="00750591" w:rsidP="00C20451">
      <w:pPr>
        <w:pStyle w:val="Lijstalinea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24"/>
          <w:lang w:val="en-GB"/>
        </w:rPr>
      </w:pPr>
      <w:r>
        <w:rPr>
          <w:rFonts w:ascii="Times New Roman" w:hAnsi="Times New Roman" w:cs="Times New Roman"/>
          <w:b/>
          <w:sz w:val="24"/>
          <w:lang w:val="en-GB"/>
        </w:rPr>
        <w:t xml:space="preserve">Research questions </w:t>
      </w:r>
    </w:p>
    <w:p w14:paraId="3BE813A5" w14:textId="77777777" w:rsidR="00750591" w:rsidRDefault="00750591" w:rsidP="00750591">
      <w:pPr>
        <w:pStyle w:val="Lijstalinea"/>
        <w:ind w:left="426"/>
        <w:rPr>
          <w:rFonts w:ascii="Times New Roman" w:hAnsi="Times New Roman" w:cs="Times New Roman"/>
          <w:b/>
          <w:sz w:val="24"/>
          <w:lang w:val="en-GB"/>
        </w:rPr>
      </w:pPr>
    </w:p>
    <w:p w14:paraId="514673E3" w14:textId="77777777" w:rsidR="00750591" w:rsidRPr="00750591" w:rsidRDefault="00750591" w:rsidP="00750591">
      <w:pPr>
        <w:pStyle w:val="Lijstalinea"/>
        <w:numPr>
          <w:ilvl w:val="0"/>
          <w:numId w:val="6"/>
        </w:numPr>
        <w:rPr>
          <w:rFonts w:ascii="Times New Roman" w:hAnsi="Times New Roman" w:cs="Times New Roman"/>
          <w:sz w:val="24"/>
          <w:lang w:val="en-GB"/>
        </w:rPr>
      </w:pPr>
      <w:r w:rsidRPr="00750591">
        <w:rPr>
          <w:rFonts w:ascii="Times New Roman" w:hAnsi="Times New Roman" w:cs="Times New Roman"/>
          <w:sz w:val="24"/>
          <w:lang w:val="en-GB"/>
        </w:rPr>
        <w:t xml:space="preserve">Are aIAT-scores able to discriminate between self-injurers and non-injurers? </w:t>
      </w:r>
    </w:p>
    <w:p w14:paraId="16D8A83B" w14:textId="77777777" w:rsidR="00750591" w:rsidRPr="00750591" w:rsidRDefault="00750591" w:rsidP="00750591">
      <w:pPr>
        <w:pStyle w:val="Lijstalinea"/>
        <w:numPr>
          <w:ilvl w:val="0"/>
          <w:numId w:val="6"/>
        </w:numPr>
        <w:rPr>
          <w:rFonts w:ascii="Times New Roman" w:hAnsi="Times New Roman" w:cs="Times New Roman"/>
          <w:sz w:val="24"/>
          <w:lang w:val="en-GB"/>
        </w:rPr>
      </w:pPr>
      <w:r w:rsidRPr="00750591">
        <w:rPr>
          <w:rFonts w:ascii="Times New Roman" w:hAnsi="Times New Roman" w:cs="Times New Roman"/>
          <w:sz w:val="24"/>
          <w:lang w:val="en-GB"/>
        </w:rPr>
        <w:t xml:space="preserve">Are aIAT-scores predictive of past NSSI behaviour and likelihood of </w:t>
      </w:r>
      <w:r>
        <w:rPr>
          <w:rFonts w:ascii="Times New Roman" w:hAnsi="Times New Roman" w:cs="Times New Roman"/>
          <w:sz w:val="24"/>
          <w:lang w:val="en-GB"/>
        </w:rPr>
        <w:t xml:space="preserve">future </w:t>
      </w:r>
      <w:r w:rsidRPr="00750591">
        <w:rPr>
          <w:rFonts w:ascii="Times New Roman" w:hAnsi="Times New Roman" w:cs="Times New Roman"/>
          <w:sz w:val="24"/>
          <w:lang w:val="en-GB"/>
        </w:rPr>
        <w:t xml:space="preserve">NSSI behaviour? </w:t>
      </w:r>
    </w:p>
    <w:p w14:paraId="3441AF7A" w14:textId="77777777" w:rsidR="00FF2C6D" w:rsidRDefault="00750591" w:rsidP="00FF2C6D">
      <w:pPr>
        <w:pStyle w:val="Lijstalinea"/>
        <w:numPr>
          <w:ilvl w:val="0"/>
          <w:numId w:val="6"/>
        </w:numPr>
        <w:rPr>
          <w:rFonts w:ascii="Times New Roman" w:hAnsi="Times New Roman" w:cs="Times New Roman"/>
          <w:sz w:val="24"/>
          <w:lang w:val="en-GB"/>
        </w:rPr>
      </w:pPr>
      <w:r w:rsidRPr="00750591">
        <w:rPr>
          <w:rFonts w:ascii="Times New Roman" w:hAnsi="Times New Roman" w:cs="Times New Roman"/>
          <w:sz w:val="24"/>
          <w:lang w:val="en-GB"/>
        </w:rPr>
        <w:t xml:space="preserve">Does the aIAT show incremental validity over known risk factors of NSSI? </w:t>
      </w:r>
    </w:p>
    <w:p w14:paraId="46C94AA5" w14:textId="71183964" w:rsidR="00FF2C6D" w:rsidRPr="00FF2C6D" w:rsidRDefault="00FF2C6D" w:rsidP="00FF2C6D">
      <w:pPr>
        <w:pStyle w:val="Lijstalinea"/>
        <w:numPr>
          <w:ilvl w:val="0"/>
          <w:numId w:val="6"/>
        </w:numPr>
        <w:rPr>
          <w:rFonts w:ascii="Times New Roman" w:hAnsi="Times New Roman" w:cs="Times New Roman"/>
          <w:sz w:val="24"/>
          <w:lang w:val="en-GB"/>
        </w:rPr>
      </w:pPr>
      <w:r w:rsidRPr="00FF2C6D">
        <w:rPr>
          <w:rFonts w:ascii="Times New Roman" w:hAnsi="Times New Roman" w:cs="Times New Roman"/>
          <w:sz w:val="24"/>
          <w:lang w:val="en-GB"/>
        </w:rPr>
        <w:t xml:space="preserve">Is the aIAT more sensitive to recent or long term behaviour? </w:t>
      </w:r>
      <w:r>
        <w:rPr>
          <w:rFonts w:ascii="Times New Roman" w:hAnsi="Times New Roman" w:cs="Times New Roman"/>
          <w:sz w:val="24"/>
          <w:lang w:val="en-GB"/>
        </w:rPr>
        <w:t xml:space="preserve">(explorative) </w:t>
      </w:r>
    </w:p>
    <w:p w14:paraId="71779E07" w14:textId="77777777" w:rsidR="00750591" w:rsidRPr="00750591" w:rsidRDefault="00750591" w:rsidP="00750591">
      <w:pPr>
        <w:pStyle w:val="Lijstalinea"/>
        <w:ind w:left="426"/>
        <w:rPr>
          <w:rFonts w:ascii="Times New Roman" w:hAnsi="Times New Roman" w:cs="Times New Roman"/>
          <w:sz w:val="24"/>
          <w:lang w:val="en-GB"/>
        </w:rPr>
      </w:pPr>
    </w:p>
    <w:p w14:paraId="14F674C5" w14:textId="77777777" w:rsidR="00C20451" w:rsidRPr="00996098" w:rsidRDefault="00C20451" w:rsidP="00C20451">
      <w:pPr>
        <w:pStyle w:val="Lijstalinea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24"/>
          <w:lang w:val="en-GB"/>
        </w:rPr>
      </w:pPr>
      <w:r w:rsidRPr="00996098">
        <w:rPr>
          <w:rFonts w:ascii="Times New Roman" w:hAnsi="Times New Roman" w:cs="Times New Roman"/>
          <w:b/>
          <w:sz w:val="24"/>
          <w:lang w:val="en-GB"/>
        </w:rPr>
        <w:t xml:space="preserve">Data-exclusion </w:t>
      </w:r>
    </w:p>
    <w:p w14:paraId="4DEA77B7" w14:textId="77777777" w:rsidR="00C20451" w:rsidRPr="000F7A0E" w:rsidRDefault="00C20451" w:rsidP="00C20451">
      <w:pPr>
        <w:pStyle w:val="Lijstalinea"/>
        <w:numPr>
          <w:ilvl w:val="1"/>
          <w:numId w:val="1"/>
        </w:numPr>
        <w:rPr>
          <w:rFonts w:ascii="Times New Roman" w:hAnsi="Times New Roman" w:cs="Times New Roman"/>
          <w:b/>
          <w:sz w:val="24"/>
          <w:lang w:val="en-GB"/>
        </w:rPr>
      </w:pPr>
      <w:r w:rsidRPr="00996098">
        <w:rPr>
          <w:rFonts w:ascii="Times New Roman" w:hAnsi="Times New Roman" w:cs="Times New Roman"/>
          <w:b/>
          <w:sz w:val="24"/>
          <w:lang w:val="en-GB"/>
        </w:rPr>
        <w:t xml:space="preserve">Inclusion criteria </w:t>
      </w:r>
    </w:p>
    <w:p w14:paraId="36FF92A1" w14:textId="77777777" w:rsidR="00C20451" w:rsidRPr="000F7A0E" w:rsidRDefault="00C20451" w:rsidP="00C20451">
      <w:pPr>
        <w:ind w:left="851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 xml:space="preserve">To be included: </w:t>
      </w:r>
    </w:p>
    <w:p w14:paraId="05A8FA97" w14:textId="77777777" w:rsidR="00C20451" w:rsidRDefault="00C20451" w:rsidP="00C20451">
      <w:pPr>
        <w:pStyle w:val="Lijstalinea"/>
        <w:numPr>
          <w:ilvl w:val="0"/>
          <w:numId w:val="2"/>
        </w:num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 xml:space="preserve">Participants must be 18 or older </w:t>
      </w:r>
    </w:p>
    <w:p w14:paraId="3EA22D00" w14:textId="77777777" w:rsidR="00C20451" w:rsidRDefault="00C20451" w:rsidP="00C20451">
      <w:pPr>
        <w:pStyle w:val="Lijstalinea"/>
        <w:numPr>
          <w:ilvl w:val="0"/>
          <w:numId w:val="2"/>
        </w:num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Participants’ first language need</w:t>
      </w:r>
      <w:r w:rsidR="006A7D4E">
        <w:rPr>
          <w:rFonts w:ascii="Times New Roman" w:hAnsi="Times New Roman" w:cs="Times New Roman"/>
          <w:sz w:val="24"/>
          <w:lang w:val="en-GB"/>
        </w:rPr>
        <w:t>s</w:t>
      </w:r>
      <w:r>
        <w:rPr>
          <w:rFonts w:ascii="Times New Roman" w:hAnsi="Times New Roman" w:cs="Times New Roman"/>
          <w:sz w:val="24"/>
          <w:lang w:val="en-GB"/>
        </w:rPr>
        <w:t xml:space="preserve"> to be English </w:t>
      </w:r>
    </w:p>
    <w:p w14:paraId="6EA5310A" w14:textId="77777777" w:rsidR="00C20451" w:rsidRPr="000F7A0E" w:rsidRDefault="00C20451" w:rsidP="00C20451">
      <w:pPr>
        <w:pStyle w:val="Lijstalinea"/>
        <w:ind w:left="1146"/>
        <w:rPr>
          <w:rFonts w:ascii="Times New Roman" w:hAnsi="Times New Roman" w:cs="Times New Roman"/>
          <w:sz w:val="24"/>
          <w:lang w:val="en-GB"/>
        </w:rPr>
      </w:pPr>
    </w:p>
    <w:p w14:paraId="525736E1" w14:textId="77777777" w:rsidR="00C20451" w:rsidRDefault="00C20451" w:rsidP="00C20451">
      <w:pPr>
        <w:pStyle w:val="Lijstalinea"/>
        <w:numPr>
          <w:ilvl w:val="1"/>
          <w:numId w:val="1"/>
        </w:numPr>
        <w:rPr>
          <w:rFonts w:ascii="Times New Roman" w:hAnsi="Times New Roman" w:cs="Times New Roman"/>
          <w:b/>
          <w:sz w:val="24"/>
          <w:lang w:val="en-GB"/>
        </w:rPr>
      </w:pPr>
      <w:r w:rsidRPr="00996098">
        <w:rPr>
          <w:rFonts w:ascii="Times New Roman" w:hAnsi="Times New Roman" w:cs="Times New Roman"/>
          <w:b/>
          <w:sz w:val="24"/>
          <w:lang w:val="en-GB"/>
        </w:rPr>
        <w:t xml:space="preserve">Exclusion Criteria </w:t>
      </w:r>
    </w:p>
    <w:p w14:paraId="76E14574" w14:textId="77777777" w:rsidR="00C20451" w:rsidRDefault="00C20451" w:rsidP="00C20451">
      <w:pPr>
        <w:pStyle w:val="Lijstalinea"/>
        <w:ind w:left="786"/>
        <w:rPr>
          <w:rFonts w:ascii="Times New Roman" w:hAnsi="Times New Roman" w:cs="Times New Roman"/>
          <w:b/>
          <w:sz w:val="24"/>
          <w:lang w:val="en-GB"/>
        </w:rPr>
      </w:pPr>
    </w:p>
    <w:p w14:paraId="3B326CAD" w14:textId="77777777" w:rsidR="00C20451" w:rsidRPr="000F7A0E" w:rsidRDefault="00C20451" w:rsidP="00C20451">
      <w:pPr>
        <w:pStyle w:val="Lijstalinea"/>
        <w:ind w:left="851"/>
        <w:rPr>
          <w:rFonts w:ascii="Times New Roman" w:hAnsi="Times New Roman" w:cs="Times New Roman"/>
          <w:sz w:val="24"/>
          <w:lang w:val="en-GB"/>
        </w:rPr>
      </w:pPr>
      <w:r w:rsidRPr="000F7A0E">
        <w:rPr>
          <w:rFonts w:ascii="Times New Roman" w:hAnsi="Times New Roman" w:cs="Times New Roman"/>
          <w:sz w:val="24"/>
          <w:lang w:val="en-GB"/>
        </w:rPr>
        <w:t xml:space="preserve">Participants will be excluded if: </w:t>
      </w:r>
    </w:p>
    <w:p w14:paraId="187FF44E" w14:textId="77777777" w:rsidR="00C20451" w:rsidRDefault="00C20451" w:rsidP="00C20451">
      <w:pPr>
        <w:pStyle w:val="Lijstalinea"/>
        <w:ind w:left="786"/>
        <w:rPr>
          <w:rFonts w:ascii="Times New Roman" w:hAnsi="Times New Roman" w:cs="Times New Roman"/>
          <w:b/>
          <w:sz w:val="24"/>
          <w:lang w:val="en-GB"/>
        </w:rPr>
      </w:pPr>
    </w:p>
    <w:p w14:paraId="7FCC0470" w14:textId="77777777" w:rsidR="00C20451" w:rsidRDefault="00C20451" w:rsidP="00C20451">
      <w:pPr>
        <w:pStyle w:val="Lijstalinea"/>
        <w:numPr>
          <w:ilvl w:val="0"/>
          <w:numId w:val="2"/>
        </w:num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 xml:space="preserve">They provide incomplete data </w:t>
      </w:r>
    </w:p>
    <w:p w14:paraId="50D32E0E" w14:textId="77777777" w:rsidR="00C20451" w:rsidRDefault="00C20451" w:rsidP="000B69DA">
      <w:pPr>
        <w:pStyle w:val="Lijstalinea"/>
        <w:numPr>
          <w:ilvl w:val="0"/>
          <w:numId w:val="2"/>
        </w:num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 xml:space="preserve">They meet the exclusion criteria of the IAT D4-scoring procedure </w:t>
      </w:r>
      <w:r w:rsidR="000B69DA">
        <w:rPr>
          <w:rFonts w:ascii="Times New Roman" w:hAnsi="Times New Roman" w:cs="Times New Roman"/>
          <w:sz w:val="24"/>
          <w:lang w:val="en-GB"/>
        </w:rPr>
        <w:t>(i.e., if t</w:t>
      </w:r>
      <w:r w:rsidR="000B69DA" w:rsidRPr="000B69DA">
        <w:rPr>
          <w:rFonts w:ascii="Times New Roman" w:hAnsi="Times New Roman" w:cs="Times New Roman"/>
          <w:sz w:val="24"/>
          <w:lang w:val="en-GB"/>
        </w:rPr>
        <w:t xml:space="preserve">hey have a response latency of </w:t>
      </w:r>
      <w:r w:rsidR="006A7D4E">
        <w:rPr>
          <w:rFonts w:ascii="Times New Roman" w:hAnsi="Times New Roman" w:cs="Times New Roman"/>
          <w:sz w:val="24"/>
          <w:lang w:val="en-GB"/>
        </w:rPr>
        <w:t>4</w:t>
      </w:r>
      <w:r w:rsidR="000B69DA" w:rsidRPr="000B69DA">
        <w:rPr>
          <w:rFonts w:ascii="Times New Roman" w:hAnsi="Times New Roman" w:cs="Times New Roman"/>
          <w:sz w:val="24"/>
          <w:lang w:val="en-GB"/>
        </w:rPr>
        <w:t>00 ms or less on at least 10% of the trials of the IATs</w:t>
      </w:r>
      <w:r w:rsidR="000B69DA">
        <w:rPr>
          <w:rFonts w:ascii="Times New Roman" w:hAnsi="Times New Roman" w:cs="Times New Roman"/>
          <w:sz w:val="24"/>
          <w:lang w:val="en-GB"/>
        </w:rPr>
        <w:t xml:space="preserve"> and or t</w:t>
      </w:r>
      <w:r w:rsidR="000B69DA" w:rsidRPr="000B69DA">
        <w:rPr>
          <w:rFonts w:ascii="Times New Roman" w:hAnsi="Times New Roman" w:cs="Times New Roman"/>
          <w:sz w:val="24"/>
          <w:lang w:val="en-GB"/>
        </w:rPr>
        <w:t>hey have error rates above 30% for the IATs or above 40% for any of the critical blocks</w:t>
      </w:r>
      <w:r w:rsidR="000B69DA">
        <w:rPr>
          <w:rFonts w:ascii="Times New Roman" w:hAnsi="Times New Roman" w:cs="Times New Roman"/>
          <w:sz w:val="24"/>
          <w:lang w:val="en-GB"/>
        </w:rPr>
        <w:t xml:space="preserve">) </w:t>
      </w:r>
      <w:r w:rsidR="000B69DA" w:rsidRPr="000B69DA">
        <w:rPr>
          <w:rFonts w:ascii="Times New Roman" w:hAnsi="Times New Roman" w:cs="Times New Roman"/>
          <w:sz w:val="24"/>
          <w:lang w:val="en-GB"/>
        </w:rPr>
        <w:t xml:space="preserve"> </w:t>
      </w:r>
    </w:p>
    <w:p w14:paraId="509AA22E" w14:textId="77777777" w:rsidR="000B69DA" w:rsidRPr="000B69DA" w:rsidRDefault="000B69DA" w:rsidP="000B69DA">
      <w:pPr>
        <w:pStyle w:val="Lijstalinea"/>
        <w:ind w:left="1146"/>
        <w:rPr>
          <w:rFonts w:ascii="Times New Roman" w:hAnsi="Times New Roman" w:cs="Times New Roman"/>
          <w:sz w:val="24"/>
          <w:lang w:val="en-GB"/>
        </w:rPr>
      </w:pPr>
    </w:p>
    <w:p w14:paraId="574CA968" w14:textId="77777777" w:rsidR="00C20451" w:rsidRPr="002144D1" w:rsidRDefault="00C20451" w:rsidP="00C20451">
      <w:pPr>
        <w:pStyle w:val="Lijstalinea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24"/>
          <w:lang w:val="en-GB"/>
        </w:rPr>
      </w:pPr>
      <w:r w:rsidRPr="00996098">
        <w:rPr>
          <w:rFonts w:ascii="Times New Roman" w:hAnsi="Times New Roman" w:cs="Times New Roman"/>
          <w:b/>
          <w:sz w:val="24"/>
          <w:lang w:val="en-GB"/>
        </w:rPr>
        <w:t xml:space="preserve">Data pre-processing </w:t>
      </w:r>
    </w:p>
    <w:p w14:paraId="330BEDCC" w14:textId="77777777" w:rsidR="00C20451" w:rsidRPr="00732AFE" w:rsidRDefault="00C20451" w:rsidP="00C20451">
      <w:pPr>
        <w:pStyle w:val="Lijstalinea"/>
        <w:numPr>
          <w:ilvl w:val="1"/>
          <w:numId w:val="1"/>
        </w:numPr>
        <w:rPr>
          <w:rFonts w:ascii="Times New Roman" w:hAnsi="Times New Roman" w:cs="Times New Roman"/>
          <w:b/>
          <w:sz w:val="24"/>
          <w:lang w:val="en-GB" w:eastAsia="nl-BE"/>
        </w:rPr>
      </w:pPr>
      <w:r w:rsidRPr="002144D1">
        <w:rPr>
          <w:rFonts w:ascii="Times New Roman" w:hAnsi="Times New Roman" w:cs="Times New Roman"/>
          <w:b/>
          <w:sz w:val="24"/>
          <w:lang w:val="en-GB" w:eastAsia="nl-BE"/>
        </w:rPr>
        <w:t xml:space="preserve">aIAT </w:t>
      </w:r>
    </w:p>
    <w:p w14:paraId="6BAE7DFA" w14:textId="77777777" w:rsidR="00C20451" w:rsidRPr="0076682E" w:rsidRDefault="00C20451" w:rsidP="00C20451">
      <w:pPr>
        <w:ind w:left="851"/>
        <w:rPr>
          <w:rFonts w:ascii="Times New Roman" w:hAnsi="Times New Roman" w:cs="Times New Roman"/>
          <w:sz w:val="24"/>
          <w:szCs w:val="24"/>
          <w:lang w:val="en-GB"/>
        </w:rPr>
      </w:pPr>
      <w:r w:rsidRPr="00732AFE">
        <w:rPr>
          <w:rFonts w:ascii="Times New Roman" w:hAnsi="Times New Roman" w:cs="Times New Roman"/>
          <w:sz w:val="24"/>
          <w:lang w:val="en-GB" w:eastAsia="nl-BE"/>
        </w:rPr>
        <w:t xml:space="preserve">We will create an IAT score </w:t>
      </w:r>
      <w:r>
        <w:rPr>
          <w:rFonts w:ascii="Times New Roman" w:hAnsi="Times New Roman" w:cs="Times New Roman"/>
          <w:sz w:val="24"/>
          <w:lang w:val="en-GB" w:eastAsia="nl-BE"/>
        </w:rPr>
        <w:t xml:space="preserve">indicating better performance in the block where true statements and statements that participants have cut their skin on purpose are categorized with the same key, </w:t>
      </w:r>
      <w:r w:rsidRPr="00732AFE">
        <w:rPr>
          <w:rFonts w:ascii="Times New Roman" w:hAnsi="Times New Roman" w:cs="Times New Roman"/>
          <w:sz w:val="24"/>
          <w:lang w:val="en-GB" w:eastAsia="nl-BE"/>
        </w:rPr>
        <w:t>using the D4 procedure</w:t>
      </w:r>
      <w:r>
        <w:rPr>
          <w:rFonts w:ascii="Times New Roman" w:hAnsi="Times New Roman" w:cs="Times New Roman"/>
          <w:sz w:val="24"/>
          <w:lang w:val="en-GB" w:eastAsia="nl-BE"/>
        </w:rPr>
        <w:t xml:space="preserve"> </w:t>
      </w:r>
      <w:r w:rsidRPr="0076682E">
        <w:rPr>
          <w:rFonts w:ascii="Times New Roman" w:hAnsi="Times New Roman" w:cs="Times New Roman"/>
          <w:sz w:val="24"/>
          <w:szCs w:val="24"/>
          <w:lang w:val="en-US"/>
        </w:rPr>
        <w:t>recommended by Greenwald et al. (2003).</w:t>
      </w:r>
    </w:p>
    <w:p w14:paraId="2023DBFB" w14:textId="77777777" w:rsidR="00C20451" w:rsidRDefault="00C20451" w:rsidP="00C20451">
      <w:pPr>
        <w:pStyle w:val="Lijstalinea"/>
        <w:numPr>
          <w:ilvl w:val="1"/>
          <w:numId w:val="1"/>
        </w:numPr>
        <w:rPr>
          <w:rFonts w:ascii="Times New Roman" w:hAnsi="Times New Roman" w:cs="Times New Roman"/>
          <w:b/>
          <w:sz w:val="24"/>
          <w:lang w:val="en-GB"/>
        </w:rPr>
      </w:pPr>
      <w:r>
        <w:rPr>
          <w:rFonts w:ascii="Times New Roman" w:hAnsi="Times New Roman" w:cs="Times New Roman"/>
          <w:b/>
          <w:sz w:val="24"/>
          <w:lang w:val="en-GB"/>
        </w:rPr>
        <w:t xml:space="preserve">Beck Hopelessness Scale </w:t>
      </w:r>
    </w:p>
    <w:p w14:paraId="1ABADEEA" w14:textId="77777777" w:rsidR="00C20451" w:rsidRDefault="00C20451" w:rsidP="00C20451">
      <w:pPr>
        <w:pStyle w:val="Lijstalinea"/>
        <w:ind w:left="786"/>
        <w:rPr>
          <w:rFonts w:ascii="Times New Roman" w:hAnsi="Times New Roman" w:cs="Times New Roman"/>
          <w:b/>
          <w:sz w:val="24"/>
          <w:lang w:val="en-GB"/>
        </w:rPr>
      </w:pPr>
    </w:p>
    <w:p w14:paraId="0E06695D" w14:textId="77777777" w:rsidR="00C20451" w:rsidRPr="000B69DA" w:rsidRDefault="00C20451" w:rsidP="000B69DA">
      <w:pPr>
        <w:pStyle w:val="Lijstalinea"/>
        <w:ind w:left="786"/>
        <w:rPr>
          <w:rFonts w:ascii="Times New Roman" w:hAnsi="Times New Roman" w:cs="Times New Roman"/>
          <w:sz w:val="24"/>
          <w:szCs w:val="27"/>
          <w:lang w:val="en-GB"/>
        </w:rPr>
      </w:pPr>
      <w:r>
        <w:rPr>
          <w:rFonts w:ascii="Times New Roman" w:hAnsi="Times New Roman" w:cs="Times New Roman"/>
          <w:sz w:val="24"/>
          <w:szCs w:val="27"/>
          <w:lang w:val="en-GB"/>
        </w:rPr>
        <w:t xml:space="preserve">Answers that indicate hopelessness are scored as 1. Items </w:t>
      </w:r>
      <w:r w:rsidR="000B69DA">
        <w:rPr>
          <w:rFonts w:ascii="Times New Roman" w:hAnsi="Times New Roman" w:cs="Times New Roman"/>
          <w:sz w:val="24"/>
          <w:szCs w:val="27"/>
          <w:lang w:val="en-GB"/>
        </w:rPr>
        <w:t xml:space="preserve">1, 5, 6, 8, 13, 15 and 19 require reversed scoring. Total scores are obtained by summing the scores. </w:t>
      </w:r>
    </w:p>
    <w:p w14:paraId="2704CAA9" w14:textId="77777777" w:rsidR="00C20451" w:rsidRPr="00355962" w:rsidRDefault="00C20451" w:rsidP="00C20451">
      <w:pPr>
        <w:pStyle w:val="Lijstalinea"/>
        <w:ind w:left="786"/>
        <w:rPr>
          <w:rFonts w:ascii="Times New Roman" w:hAnsi="Times New Roman" w:cs="Times New Roman"/>
          <w:sz w:val="24"/>
          <w:szCs w:val="24"/>
          <w:lang w:val="en-GB"/>
        </w:rPr>
      </w:pPr>
    </w:p>
    <w:p w14:paraId="7DDF7FDF" w14:textId="77777777" w:rsidR="00C20451" w:rsidRDefault="00C20451" w:rsidP="00C20451">
      <w:pPr>
        <w:pStyle w:val="Lijstalinea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24"/>
          <w:lang w:val="en-GB"/>
        </w:rPr>
      </w:pPr>
      <w:r w:rsidRPr="00996098">
        <w:rPr>
          <w:rFonts w:ascii="Times New Roman" w:hAnsi="Times New Roman" w:cs="Times New Roman"/>
          <w:b/>
          <w:sz w:val="24"/>
          <w:lang w:val="en-GB"/>
        </w:rPr>
        <w:t xml:space="preserve">Data-analysis </w:t>
      </w:r>
    </w:p>
    <w:p w14:paraId="02397CFC" w14:textId="77777777" w:rsidR="00950FA3" w:rsidRPr="00996098" w:rsidRDefault="00950FA3" w:rsidP="00950FA3">
      <w:pPr>
        <w:pStyle w:val="Lijstalinea"/>
        <w:ind w:left="426"/>
        <w:rPr>
          <w:rFonts w:ascii="Times New Roman" w:hAnsi="Times New Roman" w:cs="Times New Roman"/>
          <w:b/>
          <w:sz w:val="24"/>
          <w:lang w:val="en-GB"/>
        </w:rPr>
      </w:pPr>
    </w:p>
    <w:p w14:paraId="727C8378" w14:textId="77777777" w:rsidR="00750591" w:rsidRDefault="00750591" w:rsidP="00C20451">
      <w:pPr>
        <w:pStyle w:val="Lijstalinea"/>
        <w:numPr>
          <w:ilvl w:val="1"/>
          <w:numId w:val="1"/>
        </w:numPr>
        <w:rPr>
          <w:rFonts w:ascii="Times New Roman" w:hAnsi="Times New Roman" w:cs="Times New Roman"/>
          <w:b/>
          <w:sz w:val="24"/>
          <w:lang w:val="en-GB"/>
        </w:rPr>
      </w:pPr>
      <w:r>
        <w:rPr>
          <w:rFonts w:ascii="Times New Roman" w:hAnsi="Times New Roman" w:cs="Times New Roman"/>
          <w:b/>
          <w:sz w:val="24"/>
          <w:lang w:val="en-GB"/>
        </w:rPr>
        <w:t xml:space="preserve">Pearson correlations </w:t>
      </w:r>
    </w:p>
    <w:p w14:paraId="2DCC8E14" w14:textId="77777777" w:rsidR="00750591" w:rsidRDefault="00750591" w:rsidP="00750591">
      <w:pPr>
        <w:ind w:left="426"/>
        <w:rPr>
          <w:rFonts w:ascii="Times New Roman" w:hAnsi="Times New Roman" w:cs="Times New Roman"/>
          <w:b/>
          <w:sz w:val="24"/>
          <w:lang w:val="en-GB"/>
        </w:rPr>
      </w:pPr>
    </w:p>
    <w:p w14:paraId="1B736D02" w14:textId="77777777" w:rsidR="00750591" w:rsidRPr="00750591" w:rsidRDefault="00750591" w:rsidP="00A70CF7">
      <w:pPr>
        <w:ind w:left="851"/>
        <w:rPr>
          <w:rFonts w:ascii="Times New Roman" w:hAnsi="Times New Roman" w:cs="Times New Roman"/>
          <w:sz w:val="24"/>
          <w:lang w:val="en-GB"/>
        </w:rPr>
      </w:pPr>
      <w:r w:rsidRPr="00750591">
        <w:rPr>
          <w:rFonts w:ascii="Times New Roman" w:hAnsi="Times New Roman" w:cs="Times New Roman"/>
          <w:sz w:val="24"/>
          <w:lang w:val="en-GB"/>
        </w:rPr>
        <w:t>In order to examine predictive utility</w:t>
      </w:r>
      <w:r>
        <w:rPr>
          <w:rFonts w:ascii="Times New Roman" w:hAnsi="Times New Roman" w:cs="Times New Roman"/>
          <w:sz w:val="24"/>
          <w:lang w:val="en-GB"/>
        </w:rPr>
        <w:t xml:space="preserve"> of the aIAT,</w:t>
      </w:r>
      <w:r w:rsidRPr="00750591">
        <w:rPr>
          <w:rFonts w:ascii="Times New Roman" w:hAnsi="Times New Roman" w:cs="Times New Roman"/>
          <w:sz w:val="24"/>
          <w:lang w:val="en-GB"/>
        </w:rPr>
        <w:t xml:space="preserve"> we will correlate aIAT-scores to self-reported past NSSI behaviour and likelihood of future NSSI behaviour. </w:t>
      </w:r>
    </w:p>
    <w:p w14:paraId="3629B41A" w14:textId="77777777" w:rsidR="00C20451" w:rsidRDefault="000B69DA" w:rsidP="00C20451">
      <w:pPr>
        <w:pStyle w:val="Lijstalinea"/>
        <w:numPr>
          <w:ilvl w:val="1"/>
          <w:numId w:val="1"/>
        </w:numPr>
        <w:rPr>
          <w:rFonts w:ascii="Times New Roman" w:hAnsi="Times New Roman" w:cs="Times New Roman"/>
          <w:b/>
          <w:sz w:val="24"/>
          <w:lang w:val="en-GB"/>
        </w:rPr>
      </w:pPr>
      <w:r>
        <w:rPr>
          <w:rFonts w:ascii="Times New Roman" w:hAnsi="Times New Roman" w:cs="Times New Roman"/>
          <w:b/>
          <w:sz w:val="24"/>
          <w:lang w:val="en-GB"/>
        </w:rPr>
        <w:lastRenderedPageBreak/>
        <w:t xml:space="preserve">Two sample </w:t>
      </w:r>
      <w:r w:rsidRPr="000B69DA">
        <w:rPr>
          <w:rFonts w:ascii="Times New Roman" w:hAnsi="Times New Roman" w:cs="Times New Roman"/>
          <w:b/>
          <w:i/>
          <w:sz w:val="24"/>
          <w:lang w:val="en-GB"/>
        </w:rPr>
        <w:t>t</w:t>
      </w:r>
      <w:r>
        <w:rPr>
          <w:rFonts w:ascii="Times New Roman" w:hAnsi="Times New Roman" w:cs="Times New Roman"/>
          <w:b/>
          <w:sz w:val="24"/>
          <w:lang w:val="en-GB"/>
        </w:rPr>
        <w:t xml:space="preserve">-tests </w:t>
      </w:r>
    </w:p>
    <w:p w14:paraId="78EF2322" w14:textId="77777777" w:rsidR="00C20451" w:rsidRDefault="00C20451" w:rsidP="00C20451">
      <w:pPr>
        <w:pStyle w:val="Lijstalinea"/>
        <w:ind w:left="786"/>
        <w:rPr>
          <w:rFonts w:ascii="Times New Roman" w:hAnsi="Times New Roman" w:cs="Times New Roman"/>
          <w:b/>
          <w:sz w:val="24"/>
          <w:lang w:val="en-GB"/>
        </w:rPr>
      </w:pPr>
    </w:p>
    <w:p w14:paraId="0923B974" w14:textId="77777777" w:rsidR="000B69DA" w:rsidRDefault="000B69DA" w:rsidP="000B69DA">
      <w:pPr>
        <w:pStyle w:val="Lijstalinea"/>
        <w:ind w:left="786"/>
        <w:rPr>
          <w:rFonts w:ascii="Times New Roman" w:hAnsi="Times New Roman" w:cs="Times New Roman"/>
          <w:sz w:val="24"/>
          <w:lang w:val="en-GB"/>
        </w:rPr>
      </w:pPr>
      <w:r w:rsidRPr="00170EB6">
        <w:rPr>
          <w:rFonts w:ascii="Times New Roman" w:hAnsi="Times New Roman" w:cs="Times New Roman"/>
          <w:sz w:val="24"/>
          <w:lang w:val="en-GB"/>
        </w:rPr>
        <w:t>In order to detect whethe</w:t>
      </w:r>
      <w:r>
        <w:rPr>
          <w:rFonts w:ascii="Times New Roman" w:hAnsi="Times New Roman" w:cs="Times New Roman"/>
          <w:sz w:val="24"/>
          <w:lang w:val="en-GB"/>
        </w:rPr>
        <w:t>r there are differences in aIAT-scores between self-injurers and non-injurers</w:t>
      </w:r>
      <w:r w:rsidRPr="00170EB6">
        <w:rPr>
          <w:rFonts w:ascii="Times New Roman" w:hAnsi="Times New Roman" w:cs="Times New Roman"/>
          <w:sz w:val="24"/>
          <w:lang w:val="en-GB"/>
        </w:rPr>
        <w:t>, we will perform a two-sample t-test for independent samples.</w:t>
      </w:r>
      <w:r w:rsidR="00950FA3">
        <w:rPr>
          <w:rFonts w:ascii="Times New Roman" w:hAnsi="Times New Roman" w:cs="Times New Roman"/>
          <w:sz w:val="24"/>
          <w:lang w:val="en-GB"/>
        </w:rPr>
        <w:t xml:space="preserve"> </w:t>
      </w:r>
      <w:r w:rsidR="00950FA3" w:rsidRPr="00950FA3">
        <w:rPr>
          <w:rFonts w:ascii="Times New Roman" w:hAnsi="Times New Roman" w:cs="Times New Roman"/>
          <w:sz w:val="24"/>
          <w:lang w:val="en-GB"/>
        </w:rPr>
        <w:t xml:space="preserve"> </w:t>
      </w:r>
    </w:p>
    <w:p w14:paraId="3A8E5269" w14:textId="77777777" w:rsidR="000B69DA" w:rsidRDefault="000B69DA" w:rsidP="000B69DA">
      <w:pPr>
        <w:pStyle w:val="Lijstalinea"/>
        <w:ind w:left="786"/>
        <w:rPr>
          <w:rFonts w:ascii="Times New Roman" w:hAnsi="Times New Roman" w:cs="Times New Roman"/>
          <w:sz w:val="24"/>
          <w:lang w:val="en-GB"/>
        </w:rPr>
      </w:pPr>
    </w:p>
    <w:p w14:paraId="00FC53A0" w14:textId="77777777" w:rsidR="000B69DA" w:rsidRDefault="000B69DA" w:rsidP="000B69DA">
      <w:pPr>
        <w:pStyle w:val="Lijstalinea"/>
        <w:numPr>
          <w:ilvl w:val="1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 w:rsidRPr="000B69DA">
        <w:rPr>
          <w:rFonts w:ascii="Times New Roman" w:hAnsi="Times New Roman" w:cs="Times New Roman"/>
          <w:b/>
          <w:sz w:val="24"/>
          <w:lang w:val="en-US"/>
        </w:rPr>
        <w:t xml:space="preserve">Classification analysis </w:t>
      </w:r>
    </w:p>
    <w:p w14:paraId="6B20CD8E" w14:textId="77777777" w:rsidR="000B69DA" w:rsidRDefault="000B69DA" w:rsidP="000B69DA">
      <w:pPr>
        <w:pStyle w:val="Lijstalinea"/>
        <w:ind w:left="786"/>
        <w:rPr>
          <w:rFonts w:ascii="Times New Roman" w:hAnsi="Times New Roman" w:cs="Times New Roman"/>
          <w:b/>
          <w:sz w:val="24"/>
          <w:lang w:val="en-US"/>
        </w:rPr>
      </w:pPr>
    </w:p>
    <w:p w14:paraId="58E8325C" w14:textId="7464D73B" w:rsidR="00947134" w:rsidRPr="00B02A50" w:rsidRDefault="000B69DA" w:rsidP="00B02A50">
      <w:pPr>
        <w:pStyle w:val="Lijstalinea"/>
        <w:ind w:left="786"/>
        <w:rPr>
          <w:rFonts w:ascii="Times New Roman" w:hAnsi="Times New Roman" w:cs="Times New Roman"/>
          <w:sz w:val="24"/>
          <w:lang w:val="en-GB"/>
        </w:rPr>
      </w:pPr>
      <w:r w:rsidRPr="000B69DA">
        <w:rPr>
          <w:rFonts w:ascii="Times New Roman" w:hAnsi="Times New Roman" w:cs="Times New Roman"/>
          <w:sz w:val="24"/>
          <w:lang w:val="en-GB"/>
        </w:rPr>
        <w:t>We will conduct classification analyses (i.e. AUC, sensitivity, specificity, accuracy, positive predictive value and negative predictive value) to determine</w:t>
      </w:r>
      <w:r w:rsidR="00950FA3">
        <w:rPr>
          <w:rFonts w:ascii="Times New Roman" w:hAnsi="Times New Roman" w:cs="Times New Roman"/>
          <w:sz w:val="24"/>
          <w:lang w:val="en-GB"/>
        </w:rPr>
        <w:t xml:space="preserve"> how well the aIAT</w:t>
      </w:r>
      <w:r w:rsidRPr="000B69DA">
        <w:rPr>
          <w:rFonts w:ascii="Times New Roman" w:hAnsi="Times New Roman" w:cs="Times New Roman"/>
          <w:sz w:val="24"/>
          <w:lang w:val="en-GB"/>
        </w:rPr>
        <w:t xml:space="preserve"> discriminates between participants </w:t>
      </w:r>
      <w:r>
        <w:rPr>
          <w:rFonts w:ascii="Times New Roman" w:hAnsi="Times New Roman" w:cs="Times New Roman"/>
          <w:sz w:val="24"/>
          <w:lang w:val="en-GB"/>
        </w:rPr>
        <w:t xml:space="preserve">who have engaged in NSSI and participants who have not. </w:t>
      </w:r>
      <w:bookmarkStart w:id="0" w:name="_GoBack"/>
      <w:bookmarkEnd w:id="0"/>
    </w:p>
    <w:p w14:paraId="529C559B" w14:textId="77777777" w:rsidR="000B69DA" w:rsidRDefault="000B69DA" w:rsidP="000B69DA">
      <w:pPr>
        <w:pStyle w:val="Lijstalinea"/>
        <w:ind w:left="786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We will test different cut-off points for the aIAT in order to determine maxi</w:t>
      </w:r>
      <w:r w:rsidR="00C14A88">
        <w:rPr>
          <w:rFonts w:ascii="Times New Roman" w:hAnsi="Times New Roman" w:cs="Times New Roman"/>
          <w:sz w:val="24"/>
          <w:lang w:val="en-GB"/>
        </w:rPr>
        <w:t xml:space="preserve">mum sensitivity on the one hand, </w:t>
      </w:r>
      <w:r>
        <w:rPr>
          <w:rFonts w:ascii="Times New Roman" w:hAnsi="Times New Roman" w:cs="Times New Roman"/>
          <w:sz w:val="24"/>
          <w:lang w:val="en-GB"/>
        </w:rPr>
        <w:t>and maximum specificity</w:t>
      </w:r>
      <w:r w:rsidR="00C14A88">
        <w:rPr>
          <w:rFonts w:ascii="Times New Roman" w:hAnsi="Times New Roman" w:cs="Times New Roman"/>
          <w:sz w:val="24"/>
          <w:lang w:val="en-GB"/>
        </w:rPr>
        <w:t xml:space="preserve"> of the aIAT, </w:t>
      </w:r>
      <w:r>
        <w:rPr>
          <w:rFonts w:ascii="Times New Roman" w:hAnsi="Times New Roman" w:cs="Times New Roman"/>
          <w:sz w:val="24"/>
          <w:lang w:val="en-GB"/>
        </w:rPr>
        <w:t xml:space="preserve">on the other hand. </w:t>
      </w:r>
    </w:p>
    <w:p w14:paraId="528CEBA2" w14:textId="77777777" w:rsidR="00950FA3" w:rsidRDefault="00950FA3" w:rsidP="000B69DA">
      <w:pPr>
        <w:pStyle w:val="Lijstalinea"/>
        <w:ind w:left="786"/>
        <w:rPr>
          <w:rFonts w:ascii="Times New Roman" w:hAnsi="Times New Roman" w:cs="Times New Roman"/>
          <w:sz w:val="24"/>
          <w:lang w:val="en-GB"/>
        </w:rPr>
      </w:pPr>
    </w:p>
    <w:p w14:paraId="033874E8" w14:textId="77777777" w:rsidR="000B69DA" w:rsidRPr="000B69DA" w:rsidRDefault="00750591" w:rsidP="000B69DA">
      <w:pPr>
        <w:pStyle w:val="Lijstalinea"/>
        <w:numPr>
          <w:ilvl w:val="1"/>
          <w:numId w:val="1"/>
        </w:num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sz w:val="24"/>
          <w:lang w:val="en-GB"/>
        </w:rPr>
        <w:t xml:space="preserve"> Multiple</w:t>
      </w:r>
      <w:r w:rsidR="000B69DA">
        <w:rPr>
          <w:rFonts w:ascii="Times New Roman" w:hAnsi="Times New Roman" w:cs="Times New Roman"/>
          <w:b/>
          <w:sz w:val="24"/>
          <w:lang w:val="en-GB"/>
        </w:rPr>
        <w:t xml:space="preserve"> regression methods </w:t>
      </w:r>
    </w:p>
    <w:p w14:paraId="27E98D99" w14:textId="77777777" w:rsidR="000B69DA" w:rsidRPr="000B69DA" w:rsidRDefault="000B69DA" w:rsidP="000B69DA">
      <w:pPr>
        <w:pStyle w:val="Lijstalinea"/>
        <w:ind w:left="786"/>
        <w:rPr>
          <w:rFonts w:ascii="Times New Roman" w:hAnsi="Times New Roman" w:cs="Times New Roman"/>
          <w:sz w:val="24"/>
          <w:lang w:val="en-GB"/>
        </w:rPr>
      </w:pPr>
    </w:p>
    <w:p w14:paraId="45E9EB98" w14:textId="0C0746E2" w:rsidR="000B69DA" w:rsidRDefault="00C20451" w:rsidP="00A70CF7">
      <w:pPr>
        <w:pStyle w:val="Lijstalinea"/>
        <w:ind w:left="851"/>
        <w:rPr>
          <w:rFonts w:ascii="Times New Roman" w:hAnsi="Times New Roman" w:cs="Times New Roman"/>
          <w:sz w:val="24"/>
          <w:lang w:val="en-GB"/>
        </w:rPr>
      </w:pPr>
      <w:r w:rsidRPr="008558E7">
        <w:rPr>
          <w:rFonts w:ascii="Times New Roman" w:hAnsi="Times New Roman" w:cs="Times New Roman"/>
          <w:sz w:val="24"/>
          <w:lang w:val="en-GB"/>
        </w:rPr>
        <w:t>In order to determine whether the aIAT</w:t>
      </w:r>
      <w:r w:rsidR="000B69DA">
        <w:rPr>
          <w:rFonts w:ascii="Times New Roman" w:hAnsi="Times New Roman" w:cs="Times New Roman"/>
          <w:sz w:val="24"/>
          <w:lang w:val="en-GB"/>
        </w:rPr>
        <w:t xml:space="preserve"> shows incremental validity over known risk factors</w:t>
      </w:r>
      <w:r w:rsidR="00950FA3">
        <w:rPr>
          <w:rFonts w:ascii="Times New Roman" w:hAnsi="Times New Roman" w:cs="Times New Roman"/>
          <w:sz w:val="24"/>
          <w:lang w:val="en-GB"/>
        </w:rPr>
        <w:t xml:space="preserve"> of NSSI</w:t>
      </w:r>
      <w:r w:rsidR="00551C21">
        <w:rPr>
          <w:rFonts w:ascii="Times New Roman" w:hAnsi="Times New Roman" w:cs="Times New Roman"/>
          <w:sz w:val="24"/>
          <w:lang w:val="en-GB"/>
        </w:rPr>
        <w:t xml:space="preserve"> (i.e., age, gender, hopelessness, prior suicidal thoughts</w:t>
      </w:r>
      <w:r w:rsidR="00C65290">
        <w:rPr>
          <w:rFonts w:ascii="Times New Roman" w:hAnsi="Times New Roman" w:cs="Times New Roman"/>
          <w:sz w:val="24"/>
          <w:lang w:val="en-GB"/>
        </w:rPr>
        <w:t>, past NSSI</w:t>
      </w:r>
      <w:r w:rsidR="00551C21">
        <w:rPr>
          <w:rFonts w:ascii="Times New Roman" w:hAnsi="Times New Roman" w:cs="Times New Roman"/>
          <w:sz w:val="24"/>
          <w:lang w:val="en-GB"/>
        </w:rPr>
        <w:t xml:space="preserve"> and psychiatric disorders)</w:t>
      </w:r>
      <w:r w:rsidRPr="008558E7">
        <w:rPr>
          <w:rFonts w:ascii="Times New Roman" w:hAnsi="Times New Roman" w:cs="Times New Roman"/>
          <w:sz w:val="24"/>
          <w:lang w:val="en-GB"/>
        </w:rPr>
        <w:t>, w</w:t>
      </w:r>
      <w:r>
        <w:rPr>
          <w:rFonts w:ascii="Times New Roman" w:hAnsi="Times New Roman" w:cs="Times New Roman"/>
          <w:sz w:val="24"/>
          <w:lang w:val="en-GB"/>
        </w:rPr>
        <w:t xml:space="preserve">e </w:t>
      </w:r>
      <w:r w:rsidR="00950FA3">
        <w:rPr>
          <w:rFonts w:ascii="Times New Roman" w:hAnsi="Times New Roman" w:cs="Times New Roman"/>
          <w:sz w:val="24"/>
          <w:lang w:val="en-GB"/>
        </w:rPr>
        <w:t>will conduct multiple regression analyses, by adding the known risk factors to the models during the first steps and adding aIAT scores t</w:t>
      </w:r>
      <w:r w:rsidR="00FF2C6D">
        <w:rPr>
          <w:rFonts w:ascii="Times New Roman" w:hAnsi="Times New Roman" w:cs="Times New Roman"/>
          <w:sz w:val="24"/>
          <w:lang w:val="en-GB"/>
        </w:rPr>
        <w:t xml:space="preserve">o the models in the final step. </w:t>
      </w:r>
      <w:r w:rsidR="00950FA3">
        <w:rPr>
          <w:rFonts w:ascii="Times New Roman" w:hAnsi="Times New Roman" w:cs="Times New Roman"/>
          <w:sz w:val="24"/>
          <w:lang w:val="en-GB"/>
        </w:rPr>
        <w:t>We will then</w:t>
      </w:r>
      <w:r w:rsidR="00750591">
        <w:rPr>
          <w:rFonts w:ascii="Times New Roman" w:hAnsi="Times New Roman" w:cs="Times New Roman"/>
          <w:sz w:val="24"/>
          <w:lang w:val="en-GB"/>
        </w:rPr>
        <w:t xml:space="preserve"> compare these models and</w:t>
      </w:r>
      <w:r w:rsidR="00950FA3">
        <w:rPr>
          <w:rFonts w:ascii="Times New Roman" w:hAnsi="Times New Roman" w:cs="Times New Roman"/>
          <w:sz w:val="24"/>
          <w:lang w:val="en-GB"/>
        </w:rPr>
        <w:t xml:space="preserve"> examine whether there is a significant change in </w:t>
      </w:r>
      <w:r w:rsidR="00950FA3" w:rsidRPr="00950FA3">
        <w:rPr>
          <w:rFonts w:ascii="Times New Roman" w:hAnsi="Times New Roman" w:cs="Times New Roman"/>
          <w:i/>
          <w:sz w:val="24"/>
          <w:lang w:val="en-GB"/>
        </w:rPr>
        <w:t>R</w:t>
      </w:r>
      <w:r w:rsidR="00950FA3">
        <w:rPr>
          <w:rFonts w:ascii="Times New Roman" w:hAnsi="Times New Roman" w:cs="Times New Roman"/>
          <w:sz w:val="24"/>
          <w:lang w:val="en-GB"/>
        </w:rPr>
        <w:t xml:space="preserve">². This will be done for all 3 dependent variables (i.e., past NSSI behaviour according to the 30 days question, past NSSI behaviour according to the 12 months question and likelihood of </w:t>
      </w:r>
      <w:r w:rsidR="00E94AC3">
        <w:rPr>
          <w:rFonts w:ascii="Times New Roman" w:hAnsi="Times New Roman" w:cs="Times New Roman"/>
          <w:sz w:val="24"/>
          <w:lang w:val="en-GB"/>
        </w:rPr>
        <w:t xml:space="preserve">future </w:t>
      </w:r>
      <w:r w:rsidR="00950FA3">
        <w:rPr>
          <w:rFonts w:ascii="Times New Roman" w:hAnsi="Times New Roman" w:cs="Times New Roman"/>
          <w:sz w:val="24"/>
          <w:lang w:val="en-GB"/>
        </w:rPr>
        <w:t>NSSI behaviour).</w:t>
      </w:r>
      <w:r w:rsidR="00FF2C6D">
        <w:rPr>
          <w:rFonts w:ascii="Times New Roman" w:hAnsi="Times New Roman" w:cs="Times New Roman"/>
          <w:sz w:val="24"/>
          <w:lang w:val="en-GB"/>
        </w:rPr>
        <w:t xml:space="preserve"> We will perform these analyses separately for known risk factors that have been</w:t>
      </w:r>
      <w:r w:rsidR="00947134">
        <w:rPr>
          <w:rFonts w:ascii="Times New Roman" w:hAnsi="Times New Roman" w:cs="Times New Roman"/>
          <w:sz w:val="24"/>
          <w:lang w:val="en-GB"/>
        </w:rPr>
        <w:t xml:space="preserve"> previously</w:t>
      </w:r>
      <w:r w:rsidR="00FF2C6D">
        <w:rPr>
          <w:rFonts w:ascii="Times New Roman" w:hAnsi="Times New Roman" w:cs="Times New Roman"/>
          <w:sz w:val="24"/>
          <w:lang w:val="en-GB"/>
        </w:rPr>
        <w:t xml:space="preserve"> tested in th</w:t>
      </w:r>
      <w:r w:rsidR="00947134">
        <w:rPr>
          <w:rFonts w:ascii="Times New Roman" w:hAnsi="Times New Roman" w:cs="Times New Roman"/>
          <w:sz w:val="24"/>
          <w:lang w:val="en-GB"/>
        </w:rPr>
        <w:t>e literature</w:t>
      </w:r>
      <w:r w:rsidR="00FF2C6D">
        <w:rPr>
          <w:rFonts w:ascii="Times New Roman" w:hAnsi="Times New Roman" w:cs="Times New Roman"/>
          <w:sz w:val="24"/>
          <w:lang w:val="en-GB"/>
        </w:rPr>
        <w:t xml:space="preserve"> (i.e., age, gender and </w:t>
      </w:r>
      <w:r w:rsidR="00947134">
        <w:rPr>
          <w:rFonts w:ascii="Times New Roman" w:hAnsi="Times New Roman" w:cs="Times New Roman"/>
          <w:sz w:val="24"/>
          <w:lang w:val="en-GB"/>
        </w:rPr>
        <w:t xml:space="preserve">psychiatric disorders) and the newly added risk factors (i.e., prior suicidal thoughts, hopelessness and past NSSI). </w:t>
      </w:r>
    </w:p>
    <w:p w14:paraId="1D696D70" w14:textId="77777777" w:rsidR="00FF2C6D" w:rsidRDefault="00FF2C6D" w:rsidP="00A70CF7">
      <w:pPr>
        <w:pStyle w:val="Lijstalinea"/>
        <w:ind w:left="851"/>
        <w:rPr>
          <w:rFonts w:ascii="Times New Roman" w:hAnsi="Times New Roman" w:cs="Times New Roman"/>
          <w:sz w:val="24"/>
          <w:lang w:val="en-GB"/>
        </w:rPr>
      </w:pPr>
    </w:p>
    <w:p w14:paraId="0D10D5C2" w14:textId="6F3EDE6B" w:rsidR="00FF2C6D" w:rsidRPr="00FF2C6D" w:rsidRDefault="00FF2C6D" w:rsidP="00FF2C6D">
      <w:pPr>
        <w:pStyle w:val="Lijstalinea"/>
        <w:numPr>
          <w:ilvl w:val="1"/>
          <w:numId w:val="1"/>
        </w:numPr>
        <w:ind w:left="851" w:hanging="425"/>
        <w:rPr>
          <w:rFonts w:ascii="Times New Roman" w:hAnsi="Times New Roman" w:cs="Times New Roman"/>
          <w:b/>
          <w:sz w:val="28"/>
          <w:lang w:val="en-GB"/>
        </w:rPr>
      </w:pPr>
      <w:r w:rsidRPr="00FF2C6D">
        <w:rPr>
          <w:rFonts w:ascii="Times New Roman" w:hAnsi="Times New Roman" w:cs="Times New Roman"/>
          <w:b/>
          <w:sz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lang w:val="en-GB"/>
        </w:rPr>
        <w:t xml:space="preserve">Two-way </w:t>
      </w:r>
      <w:r w:rsidRPr="00FF2C6D">
        <w:rPr>
          <w:rFonts w:ascii="Times New Roman" w:hAnsi="Times New Roman" w:cs="Times New Roman"/>
          <w:b/>
          <w:sz w:val="24"/>
          <w:lang w:val="en-GB"/>
        </w:rPr>
        <w:t xml:space="preserve">Factorial ANOVA </w:t>
      </w:r>
    </w:p>
    <w:p w14:paraId="59E7A76E" w14:textId="78B84230" w:rsidR="00FF2C6D" w:rsidRPr="00FF2C6D" w:rsidRDefault="00FF2C6D" w:rsidP="00FF2C6D">
      <w:pPr>
        <w:ind w:left="851"/>
        <w:rPr>
          <w:rFonts w:ascii="Times New Roman" w:hAnsi="Times New Roman" w:cs="Times New Roman"/>
          <w:sz w:val="24"/>
          <w:lang w:val="en-GB"/>
        </w:rPr>
      </w:pPr>
      <w:r w:rsidRPr="00FF2C6D">
        <w:rPr>
          <w:rFonts w:ascii="Times New Roman" w:hAnsi="Times New Roman" w:cs="Times New Roman"/>
          <w:sz w:val="24"/>
          <w:lang w:val="en-GB"/>
        </w:rPr>
        <w:t xml:space="preserve">We </w:t>
      </w:r>
      <w:r>
        <w:rPr>
          <w:rFonts w:ascii="Times New Roman" w:hAnsi="Times New Roman" w:cs="Times New Roman"/>
          <w:sz w:val="24"/>
          <w:lang w:val="en-GB"/>
        </w:rPr>
        <w:t>will explore whether aIAT-scores are</w:t>
      </w:r>
      <w:r w:rsidRPr="00FF2C6D">
        <w:rPr>
          <w:rFonts w:ascii="Times New Roman" w:hAnsi="Times New Roman" w:cs="Times New Roman"/>
          <w:sz w:val="24"/>
          <w:lang w:val="en-GB"/>
        </w:rPr>
        <w:t xml:space="preserve"> sensitive to </w:t>
      </w:r>
      <w:r>
        <w:rPr>
          <w:rFonts w:ascii="Times New Roman" w:hAnsi="Times New Roman" w:cs="Times New Roman"/>
          <w:sz w:val="24"/>
          <w:lang w:val="en-GB"/>
        </w:rPr>
        <w:t>recency</w:t>
      </w:r>
      <w:r w:rsidRPr="00FF2C6D">
        <w:rPr>
          <w:rFonts w:ascii="Times New Roman" w:hAnsi="Times New Roman" w:cs="Times New Roman"/>
          <w:sz w:val="24"/>
          <w:lang w:val="en-GB"/>
        </w:rPr>
        <w:t xml:space="preserve"> of NSSI behaviour </w:t>
      </w:r>
      <w:r>
        <w:rPr>
          <w:rFonts w:ascii="Times New Roman" w:hAnsi="Times New Roman" w:cs="Times New Roman"/>
          <w:sz w:val="24"/>
          <w:lang w:val="en-GB"/>
        </w:rPr>
        <w:t xml:space="preserve">by performing a two-way factorial ANOVA with </w:t>
      </w:r>
      <w:r w:rsidRPr="00FF2C6D">
        <w:rPr>
          <w:rFonts w:ascii="Times New Roman" w:hAnsi="Times New Roman" w:cs="Times New Roman"/>
          <w:sz w:val="24"/>
          <w:lang w:val="en-GB"/>
        </w:rPr>
        <w:t>recency (i.e., past 30 days, past 12 months but not past 30 days)</w:t>
      </w:r>
      <w:r>
        <w:rPr>
          <w:rFonts w:ascii="Times New Roman" w:hAnsi="Times New Roman" w:cs="Times New Roman"/>
          <w:sz w:val="24"/>
          <w:lang w:val="en-GB"/>
        </w:rPr>
        <w:t xml:space="preserve"> as a between-subjects factor, if the number of participants per group allows us to perform this test. </w:t>
      </w:r>
    </w:p>
    <w:sectPr w:rsidR="00FF2C6D" w:rsidRPr="00FF2C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07BB8"/>
    <w:multiLevelType w:val="multilevel"/>
    <w:tmpl w:val="23ACE2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87" w:hanging="360"/>
      </w:pPr>
      <w:rPr>
        <w:rFonts w:hint="default"/>
        <w:lang w:val="en-GB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1" w15:restartNumberingAfterBreak="0">
    <w:nsid w:val="2A8C6B0F"/>
    <w:multiLevelType w:val="hybridMultilevel"/>
    <w:tmpl w:val="A7247D3E"/>
    <w:lvl w:ilvl="0" w:tplc="16E013B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828A7"/>
    <w:multiLevelType w:val="hybridMultilevel"/>
    <w:tmpl w:val="7EC258BE"/>
    <w:lvl w:ilvl="0" w:tplc="77B49A22">
      <w:start w:val="3"/>
      <w:numFmt w:val="bullet"/>
      <w:lvlText w:val="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4B316080"/>
    <w:multiLevelType w:val="multilevel"/>
    <w:tmpl w:val="102CD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4" w15:restartNumberingAfterBreak="0">
    <w:nsid w:val="5E3B39AE"/>
    <w:multiLevelType w:val="hybridMultilevel"/>
    <w:tmpl w:val="4260BEE4"/>
    <w:lvl w:ilvl="0" w:tplc="0A1EA076">
      <w:start w:val="1"/>
      <w:numFmt w:val="bullet"/>
      <w:lvlText w:val=""/>
      <w:lvlJc w:val="left"/>
      <w:pPr>
        <w:ind w:left="1146" w:hanging="360"/>
      </w:pPr>
      <w:rPr>
        <w:rFonts w:ascii="Symbol" w:eastAsiaTheme="minorHAnsi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66830D1B"/>
    <w:multiLevelType w:val="hybridMultilevel"/>
    <w:tmpl w:val="DFF09720"/>
    <w:lvl w:ilvl="0" w:tplc="5178E710">
      <w:start w:val="3"/>
      <w:numFmt w:val="bullet"/>
      <w:lvlText w:val=""/>
      <w:lvlJc w:val="left"/>
      <w:pPr>
        <w:ind w:left="426" w:hanging="360"/>
      </w:pPr>
      <w:rPr>
        <w:rFonts w:ascii="Symbol" w:eastAsiaTheme="minorHAnsi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451"/>
    <w:rsid w:val="00070671"/>
    <w:rsid w:val="000B69DA"/>
    <w:rsid w:val="0012084E"/>
    <w:rsid w:val="002B723B"/>
    <w:rsid w:val="00531436"/>
    <w:rsid w:val="00551C21"/>
    <w:rsid w:val="00567112"/>
    <w:rsid w:val="006A7D4E"/>
    <w:rsid w:val="0072172C"/>
    <w:rsid w:val="00750591"/>
    <w:rsid w:val="00947134"/>
    <w:rsid w:val="00950FA3"/>
    <w:rsid w:val="00A70CF7"/>
    <w:rsid w:val="00B02A50"/>
    <w:rsid w:val="00C14A88"/>
    <w:rsid w:val="00C20451"/>
    <w:rsid w:val="00C65290"/>
    <w:rsid w:val="00CA300A"/>
    <w:rsid w:val="00CE226D"/>
    <w:rsid w:val="00E94AC3"/>
    <w:rsid w:val="00FF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1062D"/>
  <w15:chartTrackingRefBased/>
  <w15:docId w15:val="{4B6C9007-70A9-4524-935C-D3BE741E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C20451"/>
    <w:pPr>
      <w:ind w:left="720"/>
      <w:contextualSpacing/>
    </w:pPr>
  </w:style>
  <w:style w:type="character" w:customStyle="1" w:styleId="selectable">
    <w:name w:val="selectable"/>
    <w:basedOn w:val="Standaardalinea-lettertype"/>
    <w:rsid w:val="00C20451"/>
  </w:style>
  <w:style w:type="character" w:styleId="Verwijzingopmerking">
    <w:name w:val="annotation reference"/>
    <w:basedOn w:val="Standaardalinea-lettertype"/>
    <w:uiPriority w:val="99"/>
    <w:semiHidden/>
    <w:unhideWhenUsed/>
    <w:rsid w:val="006A7D4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6A7D4E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6A7D4E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A7D4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A7D4E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6A7D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6A7D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529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UGent</Company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Femke Cathelyn</dc:creator>
  <cp:keywords/>
  <dc:description/>
  <cp:lastModifiedBy>Femke Cathelyn</cp:lastModifiedBy>
  <cp:revision>11</cp:revision>
  <dcterms:created xsi:type="dcterms:W3CDTF">2020-05-28T15:22:00Z</dcterms:created>
  <dcterms:modified xsi:type="dcterms:W3CDTF">2020-08-12T11:12:00Z</dcterms:modified>
</cp:coreProperties>
</file>