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4A90D9"/>
          <w:sz w:val="28"/>
          <w:szCs w:val="28"/>
        </w:rPr>
        <w:t xml:space="preserve">LIQUIDMIND AI</w:t>
      </w:r>
    </w:p>
    <w:p>
      <w:pPr>
        <w:pBdr>
          <w:bottom w:val="single" w:color="1B4F8A" w:sz="6" w:space="8"/>
        </w:pBdr>
        <w:spacing w:after="6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Technical Handover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ULIP / ICEGATE  •  AWS Migration  •  TariffIQ</w:t>
      </w:r>
    </w:p>
    <w:p>
      <w:pPr>
        <w:spacing w:after="120"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1.0  |  June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Table of Contents</w:t>
      </w:r>
    </w:p>
    <w:p>
      <w:pPr>
        <w:spacing w:after="80" w:before="0"/>
      </w:pPr>
      <w:r>
        <w:t xml:space="preserve"/>
      </w:r>
    </w:p>
    <w:p>
      <w:pPr>
        <w:tabs>
          <w:tab w:val="right" w:pos="8640" w:leader="dot"/>
        </w:tabs>
        <w:spacing w:after="6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Tab 1 — ULIP / ICEGATE Reference</w:t>
      </w: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	3</w:t>
      </w:r>
    </w:p>
    <w:p>
      <w:pPr>
        <w:tabs>
          <w:tab w:val="right" w:pos="8640" w:leader="dot"/>
        </w:tabs>
        <w:spacing w:after="4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ULIP / ICEGATE — Complete Reference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	3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1.1  Staging Credentials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1.2  Key Discoveries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1.3  Test Commands (PowerShell)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1.3.1  Direct ULIP Login (raw, bypasses Flask)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3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1.3.2  Login via Flask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1.3.3  List Available ICEGATE APIs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1.3.4  ICEGATE/02 — Bill of Entry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1.3.5  ICEGATE/05 — Shipping Bill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1.3.6  Aggregated Import Lookup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1.3.7  Aggregated Export Lookup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1.3.8  With Current Dates (for clean test screenshots)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4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1.4  ICEGATE APIs Implemented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1.5  Flask Backend Endpoints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1.6  Switching to Production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</w:t>
      </w:r>
    </w:p>
    <w:p>
      <w:pPr>
        <w:pBdr>
          <w:bottom w:val="single" w:color="D0D8E4" w:sz="2" w:space="1"/>
        </w:pBdr>
        <w:spacing w:after="80" w:before="80"/>
      </w:pPr>
      <w:r>
        <w:t xml:space="preserve"/>
      </w:r>
    </w:p>
    <w:p>
      <w:pPr>
        <w:tabs>
          <w:tab w:val="right" w:pos="8640" w:leader="dot"/>
        </w:tabs>
        <w:spacing w:after="6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Tab 2 — AWS Migration</w:t>
      </w: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	6</w:t>
      </w:r>
    </w:p>
    <w:p>
      <w:pPr>
        <w:tabs>
          <w:tab w:val="right" w:pos="8640" w:leader="dot"/>
        </w:tabs>
        <w:spacing w:after="4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AWS Migration — Full Summary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	6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2.1  AWS Account Structure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2.2  Applications Being Migrated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2.3  File Storage — Azure Blob Storage → AWS S3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2.4  Container Images — Docker → AWS ECR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2.5  Compute — Azure App Service / Functions → AWS ECS (Fargate)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2.6  NoSQL Database — Azure Cosmos DB → AWS DynamoDB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2.7  Relational Database — Azure PostgreSQL → AWS RDS (PostgreSQL)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2.8  Vector Database — Azure AI Search (Decision Pending)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2.9  Frontend — Azure App Service → AWS Amplify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9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2.10  Backend Exposure — Application Load Balancer (ALB)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9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2.11  Domain &amp; DNS Setup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9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2.12  CI/CD Pipeline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10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2.13  AI / LLM Integration — AWS Bedrock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11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2.14  Cost Monitoring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11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2.15  Go-Live Strategy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11</w:t>
      </w:r>
    </w:p>
    <w:p>
      <w:pPr>
        <w:pBdr>
          <w:bottom w:val="single" w:color="D0D8E4" w:sz="2" w:space="1"/>
        </w:pBdr>
        <w:spacing w:after="80" w:before="80"/>
      </w:pPr>
      <w:r>
        <w:t xml:space="preserve"/>
      </w:r>
    </w:p>
    <w:p>
      <w:pPr>
        <w:tabs>
          <w:tab w:val="right" w:pos="8640" w:leader="dot"/>
        </w:tabs>
        <w:spacing w:after="6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Tab 3 — TariffIQ Architecture</w:t>
      </w: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	13</w:t>
      </w:r>
    </w:p>
    <w:p>
      <w:pPr>
        <w:tabs>
          <w:tab w:val="right" w:pos="8640" w:leader="dot"/>
        </w:tabs>
        <w:spacing w:after="4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TariffIQ — Architecture &amp; Tech Stack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	13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3.1  Import Use Case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13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3.1.1  Frontend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13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3.1.2  Backend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13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3.1.3  Core Workflow (per shipment)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13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3.1.4  FTA Intelligence Layer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13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3.1.5  FTA Chat Agent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3.1.6  FTA Onboarding Agent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3.1.7  Database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3.1.8  Auth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14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3.1.9  AI / LLM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14</w:t>
      </w:r>
    </w:p>
    <w:p>
      <w:pPr>
        <w:tabs>
          <w:tab w:val="right" w:pos="8640" w:leader="dot"/>
        </w:tabs>
        <w:spacing w:after="3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3.2  Export Use Case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15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3.2.1  Frontend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15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3.2.2  Backend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15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3.2.3  AI / LLM Layer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15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3.2.4  Database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15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3.2.5  CI/CD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15</w:t>
      </w:r>
    </w:p>
    <w:p>
      <w:pPr>
        <w:tabs>
          <w:tab w:val="right" w:pos="8640" w:leader="dot"/>
        </w:tabs>
        <w:spacing w:after="20" w:before="30"/>
        <w:ind w:left="8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3.2.6  Migration Note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15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Tab 1 — ULIP / ICEGATE Reference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ULIP / ICEGATE — Complete Reference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section documents the ULIP (Unified Logistics Interface Platform) and ICEGATE integration, including credentials, discovered gotchas, implemented APIs, Flask endpoints, and production switch instructions.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 Staging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https://www.ulipstaging.dpiit.gov.in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 Path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/ulip/v1.0.0/user/login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gmmt_liquidmind_usr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Liquidmind$123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https://www.ulip.dpiit.gov.in (when approved)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 Key Discoveries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These discoveries are critical — they are not obvious from the ULIP documentation and caused debugging delays.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Accept: application/json header is mandatory — without it ULIP returns HTTP 400 with empty body and no error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requestId is NOT required — sending it causes HTTP 500; follow the official spec strictly.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Token lives at response.id in the login response (JWT, HS512 signed).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format is DDMMYYYY — dates older than 6 months return ERROR0003 / ERROR0008.</w:t>
      </w:r>
    </w:p>
    <w:p>
      <w:pPr>
        <w:spacing w:after="160" w:before="0"/>
      </w:pPr>
      <w:r>
        <w:t xml:space="preserve"/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 Test Commands (PowerShell)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Run these in order to validate the full integration chain.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1.3.1  Direct ULIP Login (raw, bypasses Flask)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Invoke-WebRequest -Method POST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-Uri "https://www.ulipstaging.dpiit.gov.in/ulip/v1.0.0/user/login"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-Headers @{"Accept"="application/json"}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-ContentType "application/json"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-Body '{"username":"gmmt_liquidmind_usr","password":"Liquidmind$123"}'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-UseBasicParsing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catch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$_.Exception.Response.StatusCode.value__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$stream = $_.Exception.Response.GetResponseStream()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(New-Object System.IO.StreamReader($stream)).ReadToEnd()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1.3.2  Login via Flask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Invoke-RestMethod -Method POST -Uri "http://localhost:5001/ulip/login"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-ContentType "application/json"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-Body '{"username":"gmmt_liquidmind_usr","password":"Liquidmind$123"}'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1.3.3  List Available ICEGATE APIs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Invoke-RestMethod -Method GET -Uri "http://localhost:5001/ulip/icegate/apis"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1.3.4  ICEGATE/02 — Bill of Entry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Invoke-RestMethod -Method POST -Uri "http://localhost:5001/ulip/icegate/2"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-ContentType "application/json"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-Body '{"beNo":"2002892","beDt":"16072011"}' | ConvertTo-Json -Depth 5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1.3.5  ICEGATE/05 — Shipping Bill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Invoke-RestMethod -Method POST -Uri "http://localhost:5001/ulip/icegate/5"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-ContentType "application/json"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-Body '{"sbNo":"6845161","sbDt":"02042016"}' | ConvertTo-Json -Depth 5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1.3.6  Aggregated Import Lookup (full chain: BE → line items → IGM → manifest → vessel)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Invoke-RestMethod -Method POST -Uri "http://localhost:5001/ulip/import-lookup"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-ContentType "application/json"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-Body '{"beNo":"2002892","beDt":"16072011"}'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1.3.7  Aggregated Export Lookup (full chain: SB → line items → EGM manifest)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Invoke-RestMethod -Method POST -Uri "http://localhost:5001/ulip/export-lookup"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-ContentType "application/json"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-Body '{"sbNo":"6845161","sbDt":"02042016"}'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1.3.8  With Current Dates (for clean test screenshots)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Invoke-RestMethod -Method POST -Uri "http://localhost:5001/ulip/icegate/2"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-ContentType "application/json"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-Body '{"beNo":"1234567","beDt":"27062026"}' | ConvertTo-Json -Depth 5</w:t>
      </w:r>
    </w:p>
    <w:p>
      <w:pPr>
        <w:spacing w:after="160" w:before="0"/>
      </w:pPr>
      <w:r>
        <w:t xml:space="preserve"/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 ICEGATE APIs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APIs 09–12 are air cargo — not implemented.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80"/>
        <w:gridCol w:w="3200"/>
        <w:gridCol w:w="4000"/>
      </w:tblGrid>
      <w:tr>
        <w:trPr>
          <w:tblHeader/>
        </w:trPr>
        <w:tc>
          <w:tcPr>
            <w:tcW w:type="dxa" w:w="48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8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Fields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ICEGATE/01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IGM vessel info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igmNo, igmDt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ICEGATE/02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 of Entry status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beNo, beDt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ICEGATE/03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BE line items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beNo, beDt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ICEGATE/04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Vessel / port details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siteId, imoCode, vesselCode, arrivalDate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ICEGATE/05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Shipping Bill status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sbNo, sbDt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ICEGATE/06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SB line items / EGM link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sbNo, sbDt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ICEGATE/07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Import manifest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igmNo, igmDt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ICEGATE/08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Export manifest (EGM)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egmNo, egmDt</w:t>
            </w:r>
          </w:p>
        </w:tc>
      </w:tr>
      <w:tr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13</w:t>
            </w:r>
          </w:p>
        </w:tc>
        <w:tc>
          <w:tcPr>
            <w:tcW w:type="dxa" w:w="1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ICEGATE/13</w:t>
            </w:r>
          </w:p>
        </w:tc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E-seal container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esealNumber, containerNumber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1.5  Flask Backend Endpoints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Backend runs on port 5001.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/ulip/icegate/apis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all APIs + required fields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/ulip/login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 auth, get token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/ulip/icegate/&lt;1-13&gt;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 any single ICEGATE API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/ulip/import-lookup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import chain (input: beNo + beDt)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/ulip/export-lookup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export chain (input: sbNo + sbDt)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1.6  Switching to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Update .env only — no code changes are needed.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ULIP_BASE_URL=https://www.ulip.dpiit.gov.in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ULIP_USERNAME=&lt;prod_username&gt;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ULIP_PASSWORD=&lt;prod_password&gt;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Tab 2 — AWS Migration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AWS Migration — Full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Liquidmind AI is migrating from Microsoft Azure to AWS. DevOps Partner: Comprinno Technologies. Liquidmind SPOC: Anjali. No active/live users currently — migration is being executed with flexibility to do a hard switch instead of a phased cutover.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 AWS Account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6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 Account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311212292744 — Development / testing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 Account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170420138760 — Production workloads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Master / Admin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242416990644 — Manages networking (NAT Gateway) across dev/prod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ap-south-1 (Mumbai) throughout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 Applications Being Migrated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TradeGuard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PatramAI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TariffIQ — Export use case</w:t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 File Storage — Azure Blob Storage → AWS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Container</w:t>
            </w:r>
          </w:p>
        </w:tc>
        <w:tc>
          <w:tcPr>
            <w:tcW w:type="dxa" w:w="3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S3 Bucket</w:t>
            </w:r>
          </w:p>
        </w:tc>
        <w:tc>
          <w:tcPr>
            <w:tcW w:type="dxa" w:w="3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ECR Service</w:t>
            </w:r>
          </w:p>
        </w:tc>
      </w:tr>
      <w:tr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uploads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dev-tradeguard-uploads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dev-tradeguard-backend</w:t>
            </w:r>
          </w:p>
        </w:tc>
      </w:tr>
      <w:tr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extracted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dev-tradeguard-extracted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dev-tradeguard-extract-worker</w:t>
            </w:r>
          </w:p>
        </w:tc>
      </w:tr>
      <w:tr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output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dev-tradeguard-output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dev-tradeguard-comparison-worker</w:t>
            </w:r>
          </w:p>
        </w:tc>
      </w:tr>
      <w:tr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dev-tradeguard-users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dev-tradeguard-blob-checker</w:t>
            </w:r>
          </w:p>
        </w:tc>
      </w:tr>
      <w:tr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dev-tradeguard-sessions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dev-tradeguard-backend</w:t>
            </w:r>
          </w:p>
        </w:tc>
      </w:tr>
      <w:tr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permanent-docs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dev-tradeguard-permanent-docs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dev-tradeguard-backend</w:t>
            </w:r>
          </w:p>
        </w:tc>
      </w:tr>
      <w:tr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patram-ai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dev-patram-ai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dev-patram-ai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Additional new buckets (no Azure equivalent): patram-metadata, tariffiq-hsn-policy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Method: Generated a SAS token from Azure Blob (docuploadtradeguarddemo) with Blob-only, Container+Object, Read+List permissions, HTTPS only, expiry June 21 2026. SAS token + all 7 container URLs shared with Comprinno for S3 pull.</w:t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 Container Images — Docker → AWS ECR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ECR repositories created: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dev-patram-ai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dev-tariff-iq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dev-tradeguard-backend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dev-tradeguard-blob-checker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dev-tradeguard-comparison-worker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dev-tradeguard-extract-worker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dev-tradeguard-frontend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dev-tradeguard-uploadlistener</w:t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2.5  Compute — Azure App Service / Functions → AWS ECS (Fargate)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ECS Cluster: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dev-tradeguard-cluster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ECS Service</w:t>
            </w:r>
          </w:p>
        </w:tc>
        <w:tc>
          <w:tcPr>
            <w:tcW w:type="dxa" w:w="432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dev-tradeguard-backend-service</w:t>
            </w:r>
          </w:p>
        </w:tc>
        <w:tc>
          <w:tcPr>
            <w:tcW w:type="dxa" w:w="4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50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dev-tradeguard-blob-checker-service</w:t>
            </w:r>
          </w:p>
        </w:tc>
        <w:tc>
          <w:tcPr>
            <w:tcW w:type="dxa" w:w="4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50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dev-tradeguard-comparison-worker-service</w:t>
            </w:r>
          </w:p>
        </w:tc>
        <w:tc>
          <w:tcPr>
            <w:tcW w:type="dxa" w:w="4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50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dev-tradeguard-extract-worker-service</w:t>
            </w:r>
          </w:p>
        </w:tc>
        <w:tc>
          <w:tcPr>
            <w:tcW w:type="dxa" w:w="4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Fixed &amp; Running</w:t>
            </w:r>
          </w:p>
        </w:tc>
      </w:tr>
      <w:tr>
        <w:tc>
          <w:tcPr>
            <w:tcW w:type="dxa" w:w="50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dev-tradeguard-uploadlistener-service</w:t>
            </w:r>
          </w:p>
        </w:tc>
        <w:tc>
          <w:tcPr>
            <w:tcW w:type="dxa" w:w="4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Running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Issue found &amp; fixed: extract_worker.py had Azure Blob SDK (BlobServiceClient) hardcoded at line 58, causing 0/1 running. Fixed to use AWS SDK, new image built &amp; pushed to ECR, service force-redeployed.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aws ecs update-service --cluster dev-tradeguard-cluster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--service dev-tradeguard-extract-worker-service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--force-new-deployment --region ap-south-1</w:t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2.6  NoSQL Database — Azure Cosmos DB → AWS DynamoDB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Source: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InvoiceProcessing (Cosmos DB, NoSQL API)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Cosmos DB Collection</w:t>
            </w:r>
          </w:p>
        </w:tc>
        <w:tc>
          <w:tcPr>
            <w:tcW w:type="dxa" w:w="4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2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 Key</w:t>
            </w:r>
          </w:p>
        </w:tc>
      </w:tr>
      <w:tr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Files</w:t>
            </w:r>
          </w:p>
        </w:tc>
        <w:tc>
          <w:tcPr>
            <w:tcW w:type="dxa" w:w="4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dev-tradeguard-files</w:t>
            </w:r>
          </w:p>
        </w:tc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ImportFiles</w:t>
            </w:r>
          </w:p>
        </w:tc>
        <w:tc>
          <w:tcPr>
            <w:tcW w:type="dxa" w:w="4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dev-tradeguard-importfiles</w:t>
            </w:r>
          </w:p>
        </w:tc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output</w:t>
            </w:r>
          </w:p>
        </w:tc>
        <w:tc>
          <w:tcPr>
            <w:tcW w:type="dxa" w:w="4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dev-tradeguard-output</w:t>
            </w:r>
          </w:p>
        </w:tc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Method: Used Azure Cosmos DB Data Migration Tool (dmt-3.2.0-win-x64) to export to JSON. files-dump.json and importfiles-dump.json had data; output-dump.json was empty (no data in dev). Dump zipped and shared with Comprinno for DynamoDB import.</w:t>
      </w:r>
    </w:p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.\dmt --source Cosmos-nosql --sink JSON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--SourceSettings:ConnectionString "..."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--SourceSettings:Database "InvoiceProcessing"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--SourceSettings:Container "Files"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--SinkSettings:FilePath "files-dump.json"</w:t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2.7  Relational Database — Azure PostgreSQL → AWS RDS (PostgreSQL)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Databases migrated (same engine, PostgreSQL → PostgreSQL):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tradeguard_db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patram_ai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tariffiq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nmdc_trade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Skipped (system DBs): azure_maintenance, azure_sys, postgres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Method: Comprinno's IP whitelisted in Azure PostgreSQL firewall rules. Credentials (host, port 5432, username, password, SSL mode: require) shared with Comprinno for direct dump-restore.</w:t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2.8  Vector Database — Azure AI Search (Decision Pending)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Current setup: Azure AI Search used as vector store — fully managed, no direct lift-and-shift possible.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Index name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hsn-codes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Documents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14,568 chunks, 289 MB total (94 MB vector)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text-embedding-3-large (Azure OpenAI), 1536 dimensions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Similarity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Cosine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HNSW (m=4, efConstruction=400, efSearch=500)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 type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Hybrid (BM25 + vector + semantic reranking)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Decision: Leaning toward keeping Azure AI Search as-is (cross-cloud call from AWS backend) to avoid reindexing effort and delays. Final call still pending.</w:t>
            </w:r>
          </w:p>
        </w:tc>
      </w:tr>
    </w:tbl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2.9  Frontend — Azure App Service → AWS Amplify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Frontend stack: React / Next.js. Decision made to use AWS Amplify instead of ECS/Docker for frontend hosting.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9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Amplify URL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TradeGuard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https://main.d1066wxk358cbr.amplifyapp.com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PatramAI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https://main.d2rfkjaza1qs6w.amplifyapp.com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TariffIQ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https://main.dpjesjrlkh96a.amplifyapp.com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Prod environment apps also deployed on Amplify in prod account (170420138760).</w:t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2.10  Backend Exposure — Application Load Balancer (ALB)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Three backend services exposed via a shared ALB using host-based routing: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dev-tradeguard-backend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dev-patram-ai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dev-tariff-iq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ALB Endpoint: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dev-alb-1772973851.ap-south-1.elb.amazonaws.com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Remaining services (blob-checker, comparison-worker, extract-worker, uploadlistener) are internal-only — confirmed not externally exposed.</w:t>
            </w:r>
          </w:p>
        </w:tc>
      </w:tr>
    </w:tbl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2.11  Domain &amp; DNS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liquidmind.ai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Registrar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GoDaddy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DNS Manager (originally)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Wix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SSL Certificates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Wildcard certs (*.liquidmind.ai) in both dev and prod AWS accounts via ACM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Dev Subdomains Configured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5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To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dev-api-tradeguard.liquidmind.ai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ALB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dev-api-patram.liquidmind.ai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ALB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dev-api-tariffiq.liquidmind.ai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ALB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dev-tradeguard.liquidmind.ai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CloudFront (Amplify)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dev-patram.liquidmind.ai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CloudFront (Amplify)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dev-tariffiq.liquidmind.ai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CloudFront (Amplify)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Prod Subdomains Configured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5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To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prod-api-tradeguard.liquidmind.ai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ALB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prod-api-patram.liquidmind.ai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ALB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prod-api-tariffiq.liquidmind.ai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ALB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tradeguard.liquidmind.ai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CloudFront (Amplify)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patram.liquidmind.ai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CloudFront (Amplify)</w:t>
            </w:r>
          </w:p>
        </w:tc>
      </w:tr>
      <w:tr>
        <w:tc>
          <w:tcPr>
            <w:tcW w:type="dxa" w:w="4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tariffiq.liquidmind.ai</w:t>
            </w:r>
          </w:p>
        </w:tc>
        <w:tc>
          <w:tcPr>
            <w:tcW w:type="dxa" w:w="5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CloudFront (Amplify)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Issues Encountered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ACM validation CNAMEs initially added on GoDaddy by mistake (Wix manages DNS, not GoDaddy) — corrected once identified.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Amplify custom domain SSL validation failed repeatedly with error: "One or more aliases specified for the distribution includes an incorrectly configured DNS record." Root cause: AWS CloudFront retaining stale alias claims from previously deleted Amplify associations — a known AWS-side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Resolution: Waited for cache timeout, then added CNAME records in Wix. All domains resolved except TariffIQ frontend in prod (1 CNAME issue remaining). Route 53 was not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Company website (separate from migration) hosted on Vercel — hit 75% Fluid Active CPU free-tier alert. Not part of AWS migration.</w:t>
      </w:r>
    </w:p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2.12  CI/CD Pipeline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Setup: CodePipeline → CodeBuild → ECR → ECS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Org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LIQUIDMIND-AI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Connection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Liquidmind_AWS — created separately in both dev and prod accounts (connections cannot be shared across accounts)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 branch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Connected to Dev Pipeline → deploys to Dev environment (AWS account 311212292744)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Linked to Prod account pipeline → deploys to Prod environment (AWS account 170420138760)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 branch used for both dev and prod Amplify apps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Code merge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AWS-compatible code (Azure SDK removed) merged from dev → main for production pipeline</w:t>
            </w:r>
          </w:p>
        </w:tc>
      </w:tr>
    </w:tbl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2.13  AI / LLM Integration — AWS Bedrock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integrated with AWS Bedrock for Claude model access (replacing Azure OpenAI).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Encountered model ID error — resolved by checking Bedrock Model Catalog. AWS no longer requires manual model access approval; models auto-enable on first invocation (Anthropic models may need use-case details on first use).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Encountered ThrottlingException — hit daily token quota limit on Bedrock during testing. Ticket raised with Comprinno; quota increase confirmed resolved.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Amazon Titan Text Embeddings V2 access request in production environment also tracked — issue is resolved.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global.anthropic.claude-sonnet-4-5-20250929-v1:0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global.anthropic.claude-sonnet-4-6</w:t>
            </w:r>
          </w:p>
        </w:tc>
      </w:tr>
    </w:tbl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2.14  Cost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AWS Free Tier alert on master account (242416990644): Elastic IP usage at 85% of 750-hour limit — caused by dev-NAT-GW running with 4 unassociated Elastic IPs. This is expected/intentional networking infrastructure set up by Comprinno. Free Tier resets monthly. VPC Endpoints to reduce NAT Gateway costs flagged as a post-migration activity.</w:t>
            </w:r>
          </w:p>
        </w:tc>
      </w:tr>
    </w:tbl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2.15  Go-Live Strategy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Original Proposal (Comprinno) — Phased Cutover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Agree on a downtime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Take final snapshot of Azure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Migrate final snapshot data to AWS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domain DNS (Wix) to point to AWS production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 correct production ALB routing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Revised Approach — Hard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Since Liquidmind has no active/live users currently (access is via direct URLs, not live customer traffic), a hard switch was requested — skipping downtime window and phased rollback planning. Final DB snapshot/migration and domain switch will happen in one go. Pending Comprinno confirmation.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Tab 3 — TariffIQ Architecture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TariffIQ — Architecture &amp; Tech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 Import Use Case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Import duty calculator. Takes shipping PDFs → extracts shipment data → classifies items to HSN codes → calculates BCD + SWS + IGST → applies FTA preferential rates if eligible.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3.1.1  Frontend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React 18 + TypeScript + Vite + Tailwind + shadcn/ui + Framer Motion.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Not a thin client — contains significant orchestration logic: upload state, extraction, per-item classification calls, clarification handling, duty request building, and report rendering.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3.1.2  Backend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FastAPI (Python). Three overlapping app layers exist (migration residue):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main.py — current primary API surface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app.py — earlier import workflow, logic reused by main.py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hsn_engine/app.py — standalone HSN engine, partially redundant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Main endpoints: /upload, /extract, /calculate-duty, /classify, /fta/chat, /fta/onboard, /fta/drafts, /fta/publish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3.1.3  Core Workflow (per shipment)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Upload PDFs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/upload stores files per user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Extract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/extract runs structured extraction → returns shipment fields + line items (B/L, vessel, ports, HSN, quantities, origin country)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Classify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/classify runs HSN classification per item → returns HSN + GRI audit + FTA insight, or clarifying question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Calculate Duty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/calculate-duty: AV (CIF) → BCD → SWS (10% of BCD) → IGST on (AV + BCD + SWS). Applies FTA preferential BCD if origin country qualifies.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Render Results</w:t>
            </w:r>
          </w:p>
        </w:tc>
        <w:tc>
          <w:tcPr>
            <w:tcW w:type="dxa" w:w="6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Duty breakdown, FTA savings panel, licensing info, printable report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3.1.4  FTA Intelligence Layer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fta_service.py handles all trade agreement logic: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Country → FTA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Preferential rate lookup from fta_tariff_rates table with HS code fallback (HS8 → HS6 → HS4 → HS2)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Staging category logic (immediate elimination, phased reduction, exclusion)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Rules of Origin (ROO)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Certificate of Origin (COO) procedure retrieval via Azure AI Search + Azure OpenAI embeddings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3.1.5  FTA Chat Agent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fta_agent.py — tool-calling LLM agent (Azure OpenAI) exposed via /fta/chat.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Tools: get_fta_rate, get_roo, search_coo_procedure, compute_duty_savings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Chat history is in-memory only — lost on restart. Not durable.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3.1.6  FTA Onboarding Agent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fta_onboarding_agent.py — LLM agent for ingesting new FTA PDFs via a stage-review-publish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Onboard</w:t>
            </w:r>
          </w:p>
        </w:tc>
        <w:tc>
          <w:tcPr>
            <w:tcW w:type="dxa" w:w="7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Detect sections → parse tariff schedule + ROO → embed COO text → write to staging tables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</w:t>
            </w:r>
          </w:p>
        </w:tc>
        <w:tc>
          <w:tcPr>
            <w:tcW w:type="dxa" w:w="7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Inspect draft + row counts before promoting to production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Publish</w:t>
            </w:r>
          </w:p>
        </w:tc>
        <w:tc>
          <w:tcPr>
            <w:tcW w:type="dxa" w:w="7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 staging → production tables, run COO embedding to prod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3.1.7  Database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PostgreSQL — two connection styles: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SQLAlchemy via database.py — app/user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Raw psycopg2 via pg_conn.py — tariff/FTA domain data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Known footgun: database.py uses DB_HOST/DB_NAME/DB_USER/DB_PASSWORD. pg_conn.py uses PG_HOST/PG_DB/PG_USER/PG_PASSWORD. Two different env var naming schemes.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Key tables: bcd_rates, gst_rates, fta_tariff_rates, fta_roo, license, fta_tariff_rates_staging, fta_roo_staging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3.1.8 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Mocked. Always returns local_user / local_session. No real auth implemented.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3.1.9  AI /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HSN Classification</w:t>
            </w:r>
          </w:p>
        </w:tc>
        <w:tc>
          <w:tcPr>
            <w:tcW w:type="dxa" w:w="6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Bedrock (Claude Sonnet)</w:t>
            </w:r>
          </w:p>
        </w:tc>
      </w:tr>
      <w:tr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FTA Chat Agent</w:t>
            </w:r>
          </w:p>
        </w:tc>
        <w:tc>
          <w:tcPr>
            <w:tcW w:type="dxa" w:w="6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Azure OpenAI</w:t>
            </w:r>
          </w:p>
        </w:tc>
      </w:tr>
      <w:tr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COO Embedding</w:t>
            </w:r>
          </w:p>
        </w:tc>
        <w:tc>
          <w:tcPr>
            <w:tcW w:type="dxa" w:w="6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Azure OpenAI</w:t>
            </w:r>
          </w:p>
        </w:tc>
      </w:tr>
      <w:tr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COO Procedure Search</w:t>
            </w:r>
          </w:p>
        </w:tc>
        <w:tc>
          <w:tcPr>
            <w:tcW w:type="dxa" w:w="6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Azure AI Search</w:t>
            </w:r>
          </w:p>
        </w:tc>
      </w:tr>
      <w:tr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Codebase mid-migration from Azure to AWS</w:t>
            </w:r>
          </w:p>
        </w:tc>
      </w:tr>
    </w:tbl>
    <w:p>
      <w:pPr>
        <w:pBdr>
          <w:bottom w:val="single" w:color="C5D8EC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 Export Use Case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HSN/tariff classification engine for Indian exports. Takes a product description → returns HSN code, RoDTEP/Drawback rates, and export policy.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3.2.1  Frontend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React 18 + TypeScript + Vite + Tailwind + shadcn/ui. Hosted on AWS Amplify. Calls backend via VITE_API_BASE_URL.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3.2.2  Backend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FastAPI (Python) running in a Docker container on Amazon ECS.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Main endpoints: /classify, /clarify, /policy-notes/{hsn}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provides HSN directly</w:t>
            </w:r>
          </w:p>
        </w:tc>
        <w:tc>
          <w:tcPr>
            <w:tcW w:type="dxa" w:w="6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Skip AI — fetch rates + policy directly from DB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HSN provided</w:t>
            </w:r>
          </w:p>
        </w:tc>
        <w:tc>
          <w:tcPr>
            <w:tcW w:type="dxa" w:w="6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Semantic search via Bedrock Knowledge Base → top candidates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Ambiguous results</w:t>
            </w:r>
          </w:p>
        </w:tc>
        <w:tc>
          <w:tcPr>
            <w:tcW w:type="dxa" w:w="6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on Bedrock asks clarifying questions iteratively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HSN resolved</w:t>
            </w:r>
          </w:p>
        </w:tc>
        <w:tc>
          <w:tcPr>
            <w:tcW w:type="dxa" w:w="6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Enrich with RoDTEP/Drawback rates and export policy from DB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3.2.3  AI / LLM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Amazon Titan Embed v2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Inference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Sonnet (claude-3-5-sonnet) on Bedrock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Retrieval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Bedrock Knowledge Base (S3-backed vector store)</w:t>
            </w:r>
          </w:p>
        </w:tc>
      </w:tr>
      <w:tr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Vector / Search</w:t>
            </w:r>
          </w:p>
        </w:tc>
        <w:tc>
          <w:tcPr>
            <w:tcW w:type="dxa" w:w="6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Amazon OpenSearch Service (also wired in for hybrid search support)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3.2.4  Database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PostgreSQL (target: Amazon RDS). Stores: export policy, chapter notes, RoDTEP/Drawback rates, token usage, request telemetry.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In-process TTL cache (5 min) applied to rates and policy note lookups to reduce DB round-trips.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3.2.5  CI/CD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AWS CodeBuild → builds Docker image → pushes to Amazon ECR → ECS picks up new image → triggers Amplify webhook to rebuild frontend.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3.2.6  Migration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7377" w:sz="24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3A"/>
                <w:sz w:val="20"/>
                <w:szCs w:val="20"/>
              </w:rPr>
              <w:t xml:space="preserve">Codebase is mid-migration from Azure (Azure PostgreSQL + Azure AI Search) to AWS. Azure references remain in file names and comments but AWS is the active runtime.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08" w:right="1260" w:bottom="1008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4"/>
      </w:pBdr>
      <w:tabs>
        <w:tab w:val="right" w:pos="8640"/>
      </w:tabs>
    </w:pPr>
    <w:r>
      <w:rPr>
        <w:rFonts w:ascii="Arial" w:cs="Arial" w:eastAsia="Arial" w:hAnsi="Arial"/>
        <w:color w:val="AAAAAA"/>
        <w:sz w:val="16"/>
        <w:szCs w:val="16"/>
      </w:rPr>
      <w:t xml:space="preserve">Internal — Do Not Distribute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4"/>
      </w:pBdr>
    </w:pPr>
    <w:r>
      <w:rPr>
        <w:rFonts w:ascii="Arial" w:cs="Arial" w:eastAsia="Arial" w:hAnsi="Arial"/>
        <w:color w:val="1B4F8A"/>
        <w:sz w:val="18"/>
        <w:szCs w:val="18"/>
      </w:rPr>
      <w:t xml:space="preserve">Liquidmind AI — Technical Handover</w:t>
    </w:r>
    <w:r>
      <w:rPr>
        <w:rFonts w:ascii="Arial" w:cs="Arial" w:eastAsia="Arial" w:hAnsi="Arial"/>
        <w:color w:val="AAAAAA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2026-06-29T04:08:38.277Z</dcterms:created>
  <dcterms:modified xsi:type="dcterms:W3CDTF">2026-06-29T04:08:38.277Z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