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pic-schedule"/>
      <w:bookmarkEnd w:id="21"/>
      <w:r>
        <w:t xml:space="preserve">Topic Schedule</w:t>
      </w:r>
    </w:p>
    <w:p>
      <w:pPr>
        <w:pStyle w:val="Heading3"/>
      </w:pPr>
      <w:bookmarkStart w:id="22" w:name="week-1-session-1-class01-1date"/>
      <w:bookmarkEnd w:id="22"/>
      <w:r>
        <w:t xml:space="preserve">Week 1, session 1: CLASS01-1DATE:</w:t>
      </w:r>
    </w:p>
    <w:p>
      <w:pPr>
        <w:pStyle w:val="Heading4"/>
      </w:pPr>
      <w:bookmarkStart w:id="23" w:name="documents"/>
      <w:bookmarkEnd w:id="23"/>
      <w:r>
        <w:t xml:space="preserve">Documents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Buckland, Michael K. “What Is a ‘document’?”</w:t>
      </w:r>
      <w:r>
        <w:t xml:space="preserve"> </w:t>
      </w:r>
      <w:r>
        <w:rPr>
          <w:i/>
        </w:rPr>
        <w:t xml:space="preserve">Journal of the American</w:t>
      </w:r>
      <w:r>
        <w:rPr>
          <w:i/>
        </w:rPr>
        <w:t xml:space="preserve"> </w:t>
      </w:r>
      <w:r>
        <w:rPr>
          <w:i/>
        </w:rPr>
        <w:t xml:space="preserve">Society for Information Science</w:t>
      </w:r>
      <w:r>
        <w:t xml:space="preserve"> </w:t>
      </w:r>
      <w:r>
        <w:t xml:space="preserve">48, no. 9 (September 1, 1997): 804–9.</w:t>
      </w:r>
      <w:r>
        <w:t xml:space="preserve"> </w:t>
      </w:r>
      <w:r>
        <w:t xml:space="preserve">[Locate full text from http://sfx.carli.illinois.edu/sfxuiu/az].</w:t>
      </w:r>
    </w:p>
    <w:p>
      <w:pPr>
        <w:pStyle w:val="BodyText"/>
      </w:pPr>
      <w:r>
        <w:t xml:space="preserve">Ferraris, Maurizio. “Documentality-Or Why Nothing Social Exists beyond</w:t>
      </w:r>
      <w:r>
        <w:t xml:space="preserve"> </w:t>
      </w:r>
      <w:r>
        <w:t xml:space="preserve">the Text.”</w:t>
      </w:r>
      <w:r>
        <w:t xml:space="preserve"> </w:t>
      </w:r>
      <w:r>
        <w:rPr>
          <w:i/>
        </w:rPr>
        <w:t xml:space="preserve">From Ontos Verlag: Publications of the Austrian Ludwig</w:t>
      </w:r>
      <w:r>
        <w:rPr>
          <w:i/>
        </w:rPr>
        <w:t xml:space="preserve"> </w:t>
      </w:r>
      <w:r>
        <w:rPr>
          <w:i/>
        </w:rPr>
        <w:t xml:space="preserve">Wittgenstein Society-New Series (Volumes 1-18)</w:t>
      </w:r>
      <w:r>
        <w:t xml:space="preserve"> </w:t>
      </w:r>
      <w:r>
        <w:t xml:space="preserve">3 (2013).</w:t>
      </w:r>
      <w:r>
        <w:t xml:space="preserve"> </w:t>
      </w:r>
      <w:r>
        <w:t xml:space="preserve">http://wittgensteinrepository.org/agora-ontos/article/viewFile/2015/2214.</w:t>
      </w:r>
    </w:p>
    <w:p>
      <w:pPr>
        <w:pStyle w:val="BodyText"/>
      </w:pPr>
      <w:r>
        <w:t xml:space="preserve">Renear, Allen H. “Text Encoding.” In</w:t>
      </w:r>
      <w:r>
        <w:t xml:space="preserve"> </w:t>
      </w:r>
      <w:r>
        <w:rPr>
          <w:i/>
        </w:rPr>
        <w:t xml:space="preserve">A Companion to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218–39. Blackwell Publishing Ltd, 2007.</w:t>
      </w:r>
      <w:r>
        <w:t xml:space="preserve"> </w:t>
      </w:r>
      <w:r>
        <w:t xml:space="preserve">http://dx.doi.org/10.1002/9780470999875.ch17.</w:t>
      </w:r>
    </w:p>
    <w:p>
      <w:pPr>
        <w:pStyle w:val="Heading3"/>
      </w:pPr>
      <w:bookmarkStart w:id="24" w:name="week-1-session-2-class01-2date"/>
      <w:bookmarkEnd w:id="24"/>
      <w:r>
        <w:t xml:space="preserve">Week 1, session 2: CLASS01-2DATE:</w:t>
      </w:r>
    </w:p>
    <w:p>
      <w:pPr>
        <w:pStyle w:val="Heading4"/>
      </w:pPr>
      <w:bookmarkStart w:id="25" w:name="collections"/>
      <w:bookmarkEnd w:id="25"/>
      <w:r>
        <w:t xml:space="preserve">Collections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Bawden, David. “Encountering on the Road to Serendip? Browsing in New</w:t>
      </w:r>
      <w:r>
        <w:t xml:space="preserve"> </w:t>
      </w:r>
      <w:r>
        <w:t xml:space="preserve">Information Environments.” In</w:t>
      </w:r>
      <w:r>
        <w:t xml:space="preserve"> </w:t>
      </w:r>
      <w:r>
        <w:rPr>
          <w:i/>
        </w:rPr>
        <w:t xml:space="preserve">Innovations in Information Retrieval:</w:t>
      </w:r>
      <w:r>
        <w:rPr>
          <w:i/>
        </w:rPr>
        <w:t xml:space="preserve"> </w:t>
      </w:r>
      <w:r>
        <w:rPr>
          <w:i/>
        </w:rPr>
        <w:t xml:space="preserve">Perspectives for Theory and Practice</w:t>
      </w:r>
      <w:r>
        <w:t xml:space="preserve">. London: Facet Publishing, 2011.</w:t>
      </w:r>
      <w:r>
        <w:t xml:space="preserve"> </w:t>
      </w:r>
      <w:r>
        <w:t xml:space="preserve">[Locate full text from http://vufind.carli.illinois.edu/vf-uiu/].</w:t>
      </w:r>
    </w:p>
    <w:p>
      <w:pPr>
        <w:pStyle w:val="BodyText"/>
      </w:pPr>
      <w:r>
        <w:t xml:space="preserve">Breeding, Marshall. “Serendipity: The Virtual-Library Experience.”</w:t>
      </w:r>
      <w:r>
        <w:t xml:space="preserve"> </w:t>
      </w:r>
      <w:r>
        <w:rPr>
          <w:i/>
        </w:rPr>
        <w:t xml:space="preserve">Computers in Libraries</w:t>
      </w:r>
      <w:r>
        <w:t xml:space="preserve"> </w:t>
      </w:r>
      <w:r>
        <w:t xml:space="preserve">35, no. 9 (November 1, 2015): 9–11. [Locate</w:t>
      </w:r>
      <w:r>
        <w:t xml:space="preserve"> </w:t>
      </w:r>
      <w:r>
        <w:t xml:space="preserve">full text from http://sfx.carli.illinois.edu/sfxuiu/az].</w:t>
      </w:r>
    </w:p>
    <w:p>
      <w:pPr>
        <w:pStyle w:val="BodyText"/>
      </w:pPr>
      <w:r>
        <w:t xml:space="preserve">Lee, Hur-Li. “What Is a Collection?”</w:t>
      </w:r>
      <w:r>
        <w:t xml:space="preserve"> </w:t>
      </w:r>
      <w:r>
        <w:rPr>
          <w:i/>
        </w:rPr>
        <w:t xml:space="preserve">Journal of the American Society</w:t>
      </w:r>
      <w:r>
        <w:rPr>
          <w:i/>
        </w:rPr>
        <w:t xml:space="preserve"> </w:t>
      </w:r>
      <w:r>
        <w:rPr>
          <w:i/>
        </w:rPr>
        <w:t xml:space="preserve">for Information Science</w:t>
      </w:r>
      <w:r>
        <w:t xml:space="preserve"> </w:t>
      </w:r>
      <w:r>
        <w:t xml:space="preserve">51, no. 12 (2000): 1106–13. [Locate full text</w:t>
      </w:r>
      <w:r>
        <w:t xml:space="preserve"> </w:t>
      </w:r>
      <w:r>
        <w:t xml:space="preserve">from http://sfx.carli.illinois.edu/sfxuiu/az].</w:t>
      </w:r>
    </w:p>
    <w:p>
      <w:pPr>
        <w:pStyle w:val="BodyText"/>
      </w:pPr>
      <w:r>
        <w:t xml:space="preserve">Roberts, Angharad. “Chapter 10 - Conceptualising the Library Collection</w:t>
      </w:r>
      <w:r>
        <w:t xml:space="preserve"> </w:t>
      </w:r>
      <w:r>
        <w:t xml:space="preserve">for the Digital World.” In</w:t>
      </w:r>
      <w:r>
        <w:t xml:space="preserve"> </w:t>
      </w:r>
      <w:r>
        <w:rPr>
          <w:i/>
        </w:rPr>
        <w:t xml:space="preserve">Digital Information Strategies</w:t>
      </w:r>
      <w:r>
        <w:t xml:space="preserve">, edited by</w:t>
      </w:r>
      <w:r>
        <w:t xml:space="preserve"> </w:t>
      </w:r>
      <w:r>
        <w:t xml:space="preserve">David Baker and Wendy Evans, 143–56. Chandos Publishing, 2016.</w:t>
      </w:r>
      <w:r>
        <w:t xml:space="preserve"> </w:t>
      </w:r>
      <w:r>
        <w:t xml:space="preserve">http://www.sciencedirect.com/science/article/pii/B978008100251300010X.</w:t>
      </w:r>
    </w:p>
    <w:p>
      <w:pPr>
        <w:pStyle w:val="Heading3"/>
      </w:pPr>
      <w:bookmarkStart w:id="26" w:name="week-2-session-1-class02-1date"/>
      <w:bookmarkEnd w:id="26"/>
      <w:r>
        <w:t xml:space="preserve">Week 2, session 1: CLASS02-1DATE:</w:t>
      </w:r>
    </w:p>
    <w:p>
      <w:pPr>
        <w:pStyle w:val="Heading4"/>
      </w:pPr>
      <w:bookmarkStart w:id="27" w:name="in-class"/>
      <w:bookmarkEnd w:id="27"/>
      <w:r>
        <w:t xml:space="preserve">In class:</w:t>
      </w:r>
    </w:p>
    <w:p>
      <w:pPr>
        <w:pStyle w:val="Compact"/>
        <w:numPr>
          <w:numId w:val="1001"/>
          <w:ilvl w:val="0"/>
        </w:numPr>
      </w:pPr>
      <w:r>
        <w:t xml:space="preserve">ITD on Computing resources</w:t>
      </w:r>
    </w:p>
    <w:p>
      <w:pPr>
        <w:pStyle w:val="Compact"/>
        <w:numPr>
          <w:numId w:val="1001"/>
          <w:ilvl w:val="0"/>
        </w:numPr>
      </w:pPr>
      <w:r>
        <w:t xml:space="preserve">Collection stewardship exercise</w:t>
      </w:r>
    </w:p>
    <w:p>
      <w:pPr>
        <w:pStyle w:val="Heading3"/>
      </w:pPr>
      <w:bookmarkStart w:id="28" w:name="week-2-session-2-class02-2date"/>
      <w:bookmarkEnd w:id="28"/>
      <w:r>
        <w:t xml:space="preserve">Week 2, session 2: CLASS02-2DATE:</w:t>
      </w:r>
    </w:p>
    <w:p>
      <w:pPr>
        <w:pStyle w:val="Heading4"/>
      </w:pPr>
      <w:bookmarkStart w:id="29" w:name="interfaces-and-interaction"/>
      <w:bookmarkEnd w:id="29"/>
      <w:r>
        <w:t xml:space="preserve">Interfaces and interaction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“GUI Reading Comes Here,” n.d.</w:t>
      </w:r>
    </w:p>
    <w:p>
      <w:pPr>
        <w:pStyle w:val="BodyText"/>
      </w:pPr>
      <w:r>
        <w:t xml:space="preserve">Shneiderman, Ben. “Codex, Memex, Genex: The Pursuit of Transformational</w:t>
      </w:r>
      <w:r>
        <w:t xml:space="preserve"> </w:t>
      </w:r>
      <w:r>
        <w:t xml:space="preserve">Technologies.” In</w:t>
      </w:r>
      <w:r>
        <w:t xml:space="preserve"> </w:t>
      </w:r>
      <w:r>
        <w:rPr>
          <w:i/>
        </w:rPr>
        <w:t xml:space="preserve">CHI 98 Conference Summary on Human Factors in</w:t>
      </w:r>
      <w:r>
        <w:rPr>
          <w:i/>
        </w:rPr>
        <w:t xml:space="preserve"> </w:t>
      </w:r>
      <w:r>
        <w:rPr>
          <w:i/>
        </w:rPr>
        <w:t xml:space="preserve">Computing Systems</w:t>
      </w:r>
      <w:r>
        <w:t xml:space="preserve">, 98–99. CHI ’98. New York, NY, USA: ACM, 1998.</w:t>
      </w:r>
      <w:r>
        <w:t xml:space="preserve"> </w:t>
      </w:r>
      <w:r>
        <w:t xml:space="preserve">doi:10.1145/286498.286548.</w:t>
      </w:r>
    </w:p>
    <w:p>
      <w:pPr>
        <w:pStyle w:val="Heading4"/>
      </w:pPr>
      <w:bookmarkStart w:id="30" w:name="due-today"/>
      <w:bookmarkEnd w:id="30"/>
      <w:r>
        <w:t xml:space="preserve">Due today:</w:t>
      </w:r>
    </w:p>
    <w:p>
      <w:pPr>
        <w:pStyle w:val="Compact"/>
        <w:numPr>
          <w:numId w:val="1002"/>
          <w:ilvl w:val="0"/>
        </w:numPr>
      </w:pPr>
      <w:r>
        <w:t xml:space="preserve">Assignment 1 collections essay</w:t>
      </w:r>
    </w:p>
    <w:p>
      <w:pPr>
        <w:pStyle w:val="Heading4"/>
      </w:pPr>
      <w:bookmarkStart w:id="31" w:name="in-class-1"/>
      <w:bookmarkEnd w:id="31"/>
      <w:r>
        <w:t xml:space="preserve">In class:</w:t>
      </w:r>
    </w:p>
    <w:p>
      <w:pPr>
        <w:pStyle w:val="Compact"/>
        <w:numPr>
          <w:numId w:val="1003"/>
          <w:ilvl w:val="0"/>
        </w:numPr>
      </w:pPr>
      <w:r>
        <w:t xml:space="preserve">Command line exercise</w:t>
      </w:r>
    </w:p>
    <w:p>
      <w:pPr>
        <w:pStyle w:val="Compact"/>
        <w:numPr>
          <w:numId w:val="1003"/>
          <w:ilvl w:val="0"/>
        </w:numPr>
      </w:pPr>
      <w:r>
        <w:t xml:space="preserve">Reference question exercise</w:t>
      </w:r>
    </w:p>
    <w:p>
      <w:pPr>
        <w:pStyle w:val="Heading3"/>
      </w:pPr>
      <w:bookmarkStart w:id="32" w:name="week-3-session-1-class03-1date"/>
      <w:bookmarkEnd w:id="32"/>
      <w:r>
        <w:t xml:space="preserve">Week 3, session 1: CLASS03-1DATE:</w:t>
      </w:r>
    </w:p>
    <w:p>
      <w:pPr>
        <w:pStyle w:val="Heading4"/>
      </w:pPr>
      <w:bookmarkStart w:id="33" w:name="search-strategy"/>
      <w:bookmarkEnd w:id="33"/>
      <w:r>
        <w:t xml:space="preserve">Search strategy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Bates, Marcia J. “Information Search Tactics.”</w:t>
      </w:r>
      <w:r>
        <w:t xml:space="preserve"> </w:t>
      </w:r>
      <w:r>
        <w:rPr>
          <w:i/>
        </w:rPr>
        <w:t xml:space="preserve">Journal of the American</w:t>
      </w:r>
      <w:r>
        <w:rPr>
          <w:i/>
        </w:rPr>
        <w:t xml:space="preserve"> </w:t>
      </w:r>
      <w:r>
        <w:rPr>
          <w:i/>
        </w:rPr>
        <w:t xml:space="preserve">Society for Information Science</w:t>
      </w:r>
      <w:r>
        <w:t xml:space="preserve"> </w:t>
      </w:r>
      <w:r>
        <w:t xml:space="preserve">30, no. 4 (1979): 205–14.</w:t>
      </w:r>
      <w:r>
        <w:t xml:space="preserve"> </w:t>
      </w:r>
      <w:r>
        <w:t xml:space="preserve">doi:10.1002/asi.4630300406.</w:t>
      </w:r>
    </w:p>
    <w:p>
      <w:pPr>
        <w:pStyle w:val="BodyText"/>
      </w:pPr>
      <w:r>
        <w:t xml:space="preserve">Mann, Thomas. “Chapter 11: The Methods-of-Searching Model.” In</w:t>
      </w:r>
      <w:r>
        <w:t xml:space="preserve"> </w:t>
      </w:r>
      <w:r>
        <w:rPr>
          <w:i/>
        </w:rPr>
        <w:t xml:space="preserve">Library</w:t>
      </w:r>
      <w:r>
        <w:rPr>
          <w:i/>
        </w:rPr>
        <w:t xml:space="preserve"> </w:t>
      </w:r>
      <w:r>
        <w:rPr>
          <w:i/>
        </w:rPr>
        <w:t xml:space="preserve">Research Models</w:t>
      </w:r>
      <w:r>
        <w:t xml:space="preserve">, 151–79. New York: Oxford University Press, 1993.</w:t>
      </w:r>
      <w:r>
        <w:t xml:space="preserve"> </w:t>
      </w:r>
      <w:r>
        <w:t xml:space="preserve">https://uofi.app.box.com/files/0/f/16297257349/1/f_120858216803.</w:t>
      </w:r>
    </w:p>
    <w:p>
      <w:pPr>
        <w:pStyle w:val="Heading4"/>
      </w:pPr>
      <w:bookmarkStart w:id="34" w:name="in-class-2"/>
      <w:bookmarkEnd w:id="34"/>
      <w:r>
        <w:t xml:space="preserve">In class:</w:t>
      </w:r>
    </w:p>
    <w:p>
      <w:pPr>
        <w:pStyle w:val="Compact"/>
        <w:numPr>
          <w:numId w:val="1004"/>
          <w:ilvl w:val="0"/>
        </w:numPr>
      </w:pPr>
      <w:r>
        <w:t xml:space="preserve">Revisit reference questions</w:t>
      </w:r>
    </w:p>
    <w:p>
      <w:pPr>
        <w:pStyle w:val="Heading3"/>
      </w:pPr>
      <w:bookmarkStart w:id="35" w:name="week-3-session-2-class03-2date"/>
      <w:bookmarkEnd w:id="35"/>
      <w:r>
        <w:t xml:space="preserve">Week 3, session 2: CLASS03-2DATE:</w:t>
      </w:r>
    </w:p>
    <w:p>
      <w:pPr>
        <w:pStyle w:val="Heading4"/>
      </w:pPr>
      <w:bookmarkStart w:id="36" w:name="anomalous-states-of-knowledge"/>
      <w:bookmarkEnd w:id="36"/>
      <w:r>
        <w:t xml:space="preserve">Anomalous states of knowledge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Belkin, Nicholas J, Robert N Oddy, and Helen M Brooks. “ASK for</w:t>
      </w:r>
      <w:r>
        <w:t xml:space="preserve"> </w:t>
      </w:r>
      <w:r>
        <w:t xml:space="preserve">Information Retrieval: Part I. Background and Theory.”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Documentation</w:t>
      </w:r>
      <w:r>
        <w:t xml:space="preserve"> </w:t>
      </w:r>
      <w:r>
        <w:t xml:space="preserve">38, no. 2 (1982): 61–71.</w:t>
      </w:r>
    </w:p>
    <w:p>
      <w:pPr>
        <w:pStyle w:val="Heading4"/>
      </w:pPr>
      <w:bookmarkStart w:id="37" w:name="indigenous-knowledge-and-social-reproduction"/>
      <w:bookmarkEnd w:id="37"/>
      <w:r>
        <w:t xml:space="preserve">Indigenous knowledge and social reproduction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Bates, Jo, and Jennifer Rowley. “Social Reproduction and Exclusion in</w:t>
      </w:r>
      <w:r>
        <w:t xml:space="preserve"> </w:t>
      </w:r>
      <w:r>
        <w:t xml:space="preserve">Subject Indexing: A Comparison of Public Library OPACs and LibraryThing</w:t>
      </w:r>
      <w:r>
        <w:t xml:space="preserve"> </w:t>
      </w:r>
      <w:r>
        <w:t xml:space="preserve">Folksonomy.”</w:t>
      </w:r>
      <w:r>
        <w:t xml:space="preserve"> </w:t>
      </w:r>
      <w:r>
        <w:rPr>
          <w:i/>
        </w:rPr>
        <w:t xml:space="preserve">Journal of Documentation</w:t>
      </w:r>
      <w:r>
        <w:t xml:space="preserve"> </w:t>
      </w:r>
      <w:r>
        <w:t xml:space="preserve">67, no. 3 (2011): 431–48.</w:t>
      </w:r>
      <w:r>
        <w:t xml:space="preserve"> </w:t>
      </w:r>
      <w:r>
        <w:t xml:space="preserve">[Locate full text from http://sfx.carli.illinois.edu/sfxuiu/az].</w:t>
      </w:r>
    </w:p>
    <w:p>
      <w:pPr>
        <w:pStyle w:val="BodyText"/>
      </w:pPr>
      <w:r>
        <w:t xml:space="preserve">Brown-Sica, Margaret, and Jeffrey Beall. “Library 2.0 and the Problem of</w:t>
      </w:r>
      <w:r>
        <w:t xml:space="preserve"> </w:t>
      </w:r>
      <w:r>
        <w:t xml:space="preserve">Hate Speech.”</w:t>
      </w:r>
      <w:r>
        <w:t xml:space="preserve"> </w:t>
      </w:r>
      <w:r>
        <w:rPr>
          <w:i/>
        </w:rPr>
        <w:t xml:space="preserve">Electronic Journal of Academic and Special Librarianship</w:t>
      </w:r>
      <w:r>
        <w:t xml:space="preserve"> </w:t>
      </w:r>
      <w:r>
        <w:t xml:space="preserve">9, no. 2 (2008).</w:t>
      </w:r>
      <w:r>
        <w:t xml:space="preserve"> </w:t>
      </w:r>
      <w:r>
        <w:t xml:space="preserve">http://southernlibrarianship.icaap.org/content/v09n02/brown-sica_m01.html.</w:t>
      </w:r>
    </w:p>
    <w:p>
      <w:pPr>
        <w:pStyle w:val="BodyText"/>
      </w:pPr>
      <w:r>
        <w:t xml:space="preserve">Buckland, Michael K. “Obsolescence in Subject Description.”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Documentation</w:t>
      </w:r>
      <w:r>
        <w:t xml:space="preserve"> </w:t>
      </w:r>
      <w:r>
        <w:t xml:space="preserve">68, no. 2 (2012): 154–61.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Fidel, Raya. “User-Centered Indexing.”</w:t>
      </w:r>
      <w:r>
        <w:t xml:space="preserve"> </w:t>
      </w:r>
      <w:r>
        <w:rPr>
          <w:i/>
        </w:rPr>
        <w:t xml:space="preserve">Journal of the American Society</w:t>
      </w:r>
      <w:r>
        <w:rPr>
          <w:i/>
        </w:rPr>
        <w:t xml:space="preserve"> </w:t>
      </w:r>
      <w:r>
        <w:rPr>
          <w:i/>
        </w:rPr>
        <w:t xml:space="preserve">for Information Science</w:t>
      </w:r>
      <w:r>
        <w:t xml:space="preserve"> </w:t>
      </w:r>
      <w:r>
        <w:t xml:space="preserve">45, no. 8 (1994): 572–76. [Locate full text</w:t>
      </w:r>
      <w:r>
        <w:t xml:space="preserve"> </w:t>
      </w:r>
      <w:r>
        <w:t xml:space="preserve">from http://sfx.carli.illinois.edu/sfxuiu/az].</w:t>
      </w:r>
    </w:p>
    <w:p>
      <w:pPr>
        <w:pStyle w:val="BodyText"/>
      </w:pPr>
      <w:r>
        <w:t xml:space="preserve">Fister, Barbara. “The Dewey Dilemma.”</w:t>
      </w:r>
      <w:r>
        <w:t xml:space="preserve"> </w:t>
      </w:r>
      <w:r>
        <w:rPr>
          <w:i/>
        </w:rPr>
        <w:t xml:space="preserve">Library Journal</w:t>
      </w:r>
      <w:r>
        <w:t xml:space="preserve"> </w:t>
      </w:r>
      <w:r>
        <w:t xml:space="preserve">134, no. 16</w:t>
      </w:r>
      <w:r>
        <w:t xml:space="preserve"> </w:t>
      </w:r>
      <w:r>
        <w:t xml:space="preserve">(2009): 22–25.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Gerolimos, Michalis. “Tagging for Libraries: A Review of the</w:t>
      </w:r>
      <w:r>
        <w:t xml:space="preserve"> </w:t>
      </w:r>
      <w:r>
        <w:t xml:space="preserve">Effectiveness of Tagging Systems for Library Catalogs.”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Library Metadata</w:t>
      </w:r>
      <w:r>
        <w:t xml:space="preserve"> </w:t>
      </w:r>
      <w:r>
        <w:t xml:space="preserve">13, no. 1 (2013): 36–58.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Higgins, Colin. “Library of Congress Classification: Teddy Roosevelt’s</w:t>
      </w:r>
      <w:r>
        <w:t xml:space="preserve"> </w:t>
      </w:r>
      <w:r>
        <w:t xml:space="preserve">World in Numbers?”</w:t>
      </w:r>
      <w:r>
        <w:t xml:space="preserve"> </w:t>
      </w:r>
      <w:r>
        <w:rPr>
          <w:i/>
        </w:rPr>
        <w:t xml:space="preserve">Cataloging &amp; Classification Quarterly</w:t>
      </w:r>
      <w:r>
        <w:t xml:space="preserve"> </w:t>
      </w:r>
      <w:r>
        <w:t xml:space="preserve">50, no. 4</w:t>
      </w:r>
      <w:r>
        <w:t xml:space="preserve"> </w:t>
      </w:r>
      <w:r>
        <w:t xml:space="preserve">(2012): 249–62.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Lee, Deborah. “Indigenous Knowledge Organization: A Study of Concepts,</w:t>
      </w:r>
      <w:r>
        <w:t xml:space="preserve"> </w:t>
      </w:r>
      <w:r>
        <w:t xml:space="preserve">Terminology, Structure and (Mostly) Indigenous Voices.”</w:t>
      </w:r>
      <w:r>
        <w:t xml:space="preserve"> </w:t>
      </w:r>
      <w:r>
        <w:rPr>
          <w:i/>
        </w:rPr>
        <w:t xml:space="preserve">Partnership:</w:t>
      </w:r>
      <w:r>
        <w:rPr>
          <w:i/>
        </w:rPr>
        <w:t xml:space="preserve"> </w:t>
      </w:r>
      <w:r>
        <w:rPr>
          <w:i/>
        </w:rPr>
        <w:t xml:space="preserve">The Canadian Journal of Library and Information Practice and Research</w:t>
      </w:r>
      <w:r>
        <w:t xml:space="preserve"> </w:t>
      </w:r>
      <w:r>
        <w:t xml:space="preserve">6, no. 1 (July 3, 2011).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Taylor, Arlene, and Daniel N. Joudrey. “Appendix A. An Approach to</w:t>
      </w:r>
      <w:r>
        <w:t xml:space="preserve"> </w:t>
      </w:r>
      <w:r>
        <w:t xml:space="preserve">Subject Analysis.” In</w:t>
      </w:r>
      <w:r>
        <w:t xml:space="preserve"> </w:t>
      </w:r>
      <w:r>
        <w:rPr>
          <w:i/>
        </w:rPr>
        <w:t xml:space="preserve">The Organization of Information</w:t>
      </w:r>
      <w:r>
        <w:t xml:space="preserve">, 3rd ed.,</w:t>
      </w:r>
      <w:r>
        <w:t xml:space="preserve"> </w:t>
      </w:r>
      <w:r>
        <w:t xml:space="preserve">419–27. Westport, Conn: Libraries Unlimited, 2009.</w:t>
      </w:r>
      <w:r>
        <w:t xml:space="preserve"> </w:t>
      </w:r>
      <w:r>
        <w:t xml:space="preserve">https://reserves.library.illinois.edu/.</w:t>
      </w:r>
    </w:p>
    <w:p>
      <w:pPr>
        <w:pStyle w:val="Heading4"/>
      </w:pPr>
      <w:bookmarkStart w:id="38" w:name="small-worlds-convenience-and-information-poverty"/>
      <w:bookmarkEnd w:id="38"/>
      <w:r>
        <w:t xml:space="preserve">Small worlds, convenience and information poverty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Chatman, Elfreda A. “Life in a Small World: Applicability of</w:t>
      </w:r>
      <w:r>
        <w:t xml:space="preserve"> </w:t>
      </w:r>
      <w:r>
        <w:t xml:space="preserve">Gratification Theory to Information-Seeking Behavior.”</w:t>
      </w:r>
      <w:r>
        <w:t xml:space="preserve"> </w:t>
      </w:r>
      <w:r>
        <w:rPr>
          <w:i/>
        </w:rPr>
        <w:t xml:space="preserve">Journal of the</w:t>
      </w:r>
      <w:r>
        <w:rPr>
          <w:i/>
        </w:rPr>
        <w:t xml:space="preserve"> </w:t>
      </w:r>
      <w:r>
        <w:rPr>
          <w:i/>
        </w:rPr>
        <w:t xml:space="preserve">American Society for Information Science</w:t>
      </w:r>
      <w:r>
        <w:t xml:space="preserve"> </w:t>
      </w:r>
      <w:r>
        <w:t xml:space="preserve">42, no. 6 (July 1, 1991): 438.</w:t>
      </w:r>
      <w:r>
        <w:t xml:space="preserve"> </w:t>
      </w:r>
      <w:r>
        <w:t xml:space="preserve">doi:10.1002/(SICI)1097-4571(199107)42:6&lt;438::AID-ASI6&gt;3.0.CO;2-B.</w:t>
      </w:r>
    </w:p>
    <w:p>
      <w:pPr>
        <w:pStyle w:val="BodyText"/>
      </w:pPr>
      <w:r>
        <w:t xml:space="preserve">———. “The Impoverished Life-World of Outsiders.”</w:t>
      </w:r>
      <w:r>
        <w:t xml:space="preserve"> </w:t>
      </w:r>
      <w:r>
        <w:rPr>
          <w:i/>
        </w:rPr>
        <w:t xml:space="preserve">Journal of the</w:t>
      </w:r>
      <w:r>
        <w:rPr>
          <w:i/>
        </w:rPr>
        <w:t xml:space="preserve"> </w:t>
      </w:r>
      <w:r>
        <w:rPr>
          <w:i/>
        </w:rPr>
        <w:t xml:space="preserve">American Society for Information Science (1986-1998)</w:t>
      </w:r>
      <w:r>
        <w:t xml:space="preserve"> </w:t>
      </w:r>
      <w:r>
        <w:t xml:space="preserve">47, no. 3 (3,</w:t>
      </w:r>
      <w:r>
        <w:t xml:space="preserve"> </w:t>
      </w:r>
      <w:r>
        <w:t xml:space="preserve">1996): 193.</w:t>
      </w:r>
      <w:r>
        <w:t xml:space="preserve"> </w:t>
      </w:r>
      <w:r>
        <w:t xml:space="preserve">http://search.proquest.com/docview/216900346?accountid=14553.</w:t>
      </w:r>
    </w:p>
    <w:p>
      <w:pPr>
        <w:pStyle w:val="BodyText"/>
      </w:pPr>
      <w:r>
        <w:t xml:space="preserve">Connaway, Lynn, Timothy Dickey, and Marie Radford. “‘If It Is Too</w:t>
      </w:r>
      <w:r>
        <w:t xml:space="preserve"> </w:t>
      </w:r>
      <w:r>
        <w:t xml:space="preserve">Inconvenient I’m Not Going after It:’ Convenience as a Critical Factor</w:t>
      </w:r>
      <w:r>
        <w:t xml:space="preserve"> </w:t>
      </w:r>
      <w:r>
        <w:t xml:space="preserve">in Information-Seeking Behaviors.”</w:t>
      </w:r>
      <w:r>
        <w:t xml:space="preserve"> </w:t>
      </w:r>
      <w:r>
        <w:rPr>
          <w:i/>
        </w:rPr>
        <w:t xml:space="preserve">Library &amp; Information Science</w:t>
      </w:r>
      <w:r>
        <w:rPr>
          <w:i/>
        </w:rPr>
        <w:t xml:space="preserve"> </w:t>
      </w:r>
      <w:r>
        <w:rPr>
          <w:i/>
        </w:rPr>
        <w:t xml:space="preserve">Research</w:t>
      </w:r>
      <w:r>
        <w:t xml:space="preserve"> </w:t>
      </w:r>
      <w:r>
        <w:t xml:space="preserve">33, no. 3 (2011): 179–90. [Locate full text from</w:t>
      </w:r>
      <w:r>
        <w:t xml:space="preserve"> </w:t>
      </w:r>
      <w:r>
        <w:t xml:space="preserve">http://sfx.carli.illinois.edu/sfxuiu/az].</w:t>
      </w:r>
    </w:p>
    <w:p>
      <w:pPr>
        <w:pStyle w:val="Heading4"/>
      </w:pPr>
      <w:bookmarkStart w:id="39" w:name="information-overload-and-anxiety"/>
      <w:bookmarkEnd w:id="39"/>
      <w:r>
        <w:t xml:space="preserve">Information overload and anxiety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Bawden, David, and Lyn Robinson. “The Dark Side of Information:</w:t>
      </w:r>
      <w:r>
        <w:t xml:space="preserve"> </w:t>
      </w:r>
      <w:r>
        <w:t xml:space="preserve">Overload, Anxiety and Other Paradoxes and Pathologies.”</w:t>
      </w:r>
      <w:r>
        <w:t xml:space="preserve"> </w:t>
      </w:r>
      <w:r>
        <w:rPr>
          <w:i/>
        </w:rPr>
        <w:t xml:space="preserve">J. Inf. Sci.</w:t>
      </w:r>
      <w:r>
        <w:t xml:space="preserve"> </w:t>
      </w:r>
      <w:r>
        <w:t xml:space="preserve">35, no. 2 (April 2009): 180–91.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Blair, Ann. “Reading Strategies for Coping With Information Overload</w:t>
      </w:r>
      <w:r>
        <w:t xml:space="preserve"> </w:t>
      </w:r>
      <w:r>
        <w:t xml:space="preserve">ca.1550-1700.”</w:t>
      </w:r>
      <w:r>
        <w:t xml:space="preserve"> </w:t>
      </w:r>
      <w:r>
        <w:rPr>
          <w:i/>
        </w:rPr>
        <w:t xml:space="preserve">Journal of the History of Ideas</w:t>
      </w:r>
      <w:r>
        <w:t xml:space="preserve"> </w:t>
      </w:r>
      <w:r>
        <w:t xml:space="preserve">64, no. 1 (2003):</w:t>
      </w:r>
      <w:r>
        <w:t xml:space="preserve"> </w:t>
      </w:r>
      <w:r>
        <w:t xml:space="preserve">11–28. [Locate full text from</w:t>
      </w:r>
      <w:r>
        <w:t xml:space="preserve"> </w:t>
      </w:r>
      <w:r>
        <w:t xml:space="preserve">http://sfx.carli.illinois.edu/sfxuiu/az].</w:t>
      </w:r>
    </w:p>
    <w:p>
      <w:pPr>
        <w:pStyle w:val="Heading4"/>
      </w:pPr>
      <w:bookmarkStart w:id="40" w:name="due-today-1"/>
      <w:bookmarkEnd w:id="40"/>
      <w:r>
        <w:t xml:space="preserve">Due today:</w:t>
      </w:r>
    </w:p>
    <w:p>
      <w:pPr>
        <w:pStyle w:val="Compact"/>
        <w:numPr>
          <w:numId w:val="1005"/>
          <w:ilvl w:val="0"/>
        </w:numPr>
      </w:pPr>
      <w:r>
        <w:t xml:space="preserve">Assignment 3 research reflection</w:t>
      </w:r>
    </w:p>
    <w:p>
      <w:pPr>
        <w:pStyle w:val="Compact"/>
        <w:numPr>
          <w:numId w:val="1005"/>
          <w:ilvl w:val="0"/>
        </w:numPr>
      </w:pPr>
      <w:r>
        <w:t xml:space="preserve">Assignment 3 research question draft</w:t>
      </w:r>
    </w:p>
    <w:p>
      <w:pPr>
        <w:pStyle w:val="Heading3"/>
      </w:pPr>
      <w:bookmarkStart w:id="41" w:name="week-4-session-1-class04-1date"/>
      <w:bookmarkEnd w:id="41"/>
      <w:r>
        <w:t xml:space="preserve">Week 4, session 1: CLASS04-1DATE:</w:t>
      </w:r>
    </w:p>
    <w:p>
      <w:pPr>
        <w:pStyle w:val="Heading4"/>
      </w:pPr>
      <w:bookmarkStart w:id="42" w:name="information-use-and-users"/>
      <w:bookmarkEnd w:id="42"/>
      <w:r>
        <w:t xml:space="preserve">Information use and users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Gossen, Tatiana, and Andreas Nürnberger. “Specifics of Information</w:t>
      </w:r>
      <w:r>
        <w:t xml:space="preserve"> </w:t>
      </w:r>
      <w:r>
        <w:t xml:space="preserve">Retrieval for Young Users: A Survey.”</w:t>
      </w:r>
      <w:r>
        <w:t xml:space="preserve"> </w:t>
      </w:r>
      <w:r>
        <w:rPr>
          <w:i/>
        </w:rPr>
        <w:t xml:space="preserve">Information Processing &amp;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 </w:t>
      </w:r>
      <w:r>
        <w:t xml:space="preserve">49, no. 4 (July 2013): 739–56.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La Barre, Kathryn A., and Carol L. Tilley. “The Elusive Tale: Leveraging</w:t>
      </w:r>
      <w:r>
        <w:t xml:space="preserve"> </w:t>
      </w:r>
      <w:r>
        <w:t xml:space="preserve">the Study of Information Seeking and Knowledge Organization to Improve</w:t>
      </w:r>
      <w:r>
        <w:t xml:space="preserve"> </w:t>
      </w:r>
      <w:r>
        <w:t xml:space="preserve">Access to and Discovery of Folktales.”</w:t>
      </w:r>
      <w:r>
        <w:t xml:space="preserve"> </w:t>
      </w:r>
      <w:r>
        <w:rPr>
          <w:i/>
        </w:rPr>
        <w:t xml:space="preserve">Journal of the American Society</w:t>
      </w:r>
      <w:r>
        <w:rPr>
          <w:i/>
        </w:rPr>
        <w:t xml:space="preserve"> </w:t>
      </w:r>
      <w:r>
        <w:rPr>
          <w:i/>
        </w:rPr>
        <w:t xml:space="preserve">for Information Science and Technology</w:t>
      </w:r>
      <w:r>
        <w:t xml:space="preserve"> </w:t>
      </w:r>
      <w:r>
        <w:t xml:space="preserve">63, no. 4 (April 1, 2012):</w:t>
      </w:r>
      <w:r>
        <w:t xml:space="preserve"> </w:t>
      </w:r>
      <w:r>
        <w:t xml:space="preserve">687–701.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Rhee, Hea Lim. “Reflections on Archival User Studies.”</w:t>
      </w:r>
      <w:r>
        <w:t xml:space="preserve"> </w:t>
      </w:r>
      <w:r>
        <w:rPr>
          <w:i/>
        </w:rPr>
        <w:t xml:space="preserve">Reference &amp; User</w:t>
      </w:r>
      <w:r>
        <w:rPr>
          <w:i/>
        </w:rPr>
        <w:t xml:space="preserve"> </w:t>
      </w:r>
      <w:r>
        <w:rPr>
          <w:i/>
        </w:rPr>
        <w:t xml:space="preserve">Services Quarterly</w:t>
      </w:r>
      <w:r>
        <w:t xml:space="preserve"> </w:t>
      </w:r>
      <w:r>
        <w:t xml:space="preserve">54, no. 4 (2015): 29–42. [Locate full text from</w:t>
      </w:r>
      <w:r>
        <w:t xml:space="preserve"> </w:t>
      </w:r>
      <w:r>
        <w:t xml:space="preserve">http://sfx.carli.illinois.edu/sfxuiu/az].</w:t>
      </w:r>
    </w:p>
    <w:p>
      <w:pPr>
        <w:pStyle w:val="Heading3"/>
      </w:pPr>
      <w:bookmarkStart w:id="43" w:name="week-1-session-1-class04-2date"/>
      <w:bookmarkEnd w:id="43"/>
      <w:r>
        <w:t xml:space="preserve">Week 1, session 1: CLASS04-2DATE:</w:t>
      </w:r>
    </w:p>
    <w:p>
      <w:pPr>
        <w:pStyle w:val="Heading4"/>
      </w:pPr>
      <w:bookmarkStart w:id="44" w:name="research-methods"/>
      <w:bookmarkEnd w:id="44"/>
      <w:r>
        <w:t xml:space="preserve">Research methods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Aufderheide, Patricia. “‘Does This Have to Go through the IRB?’”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Chronicle of Higher Education</w:t>
      </w:r>
      <w:r>
        <w:t xml:space="preserve">, August 17, 2016.</w:t>
      </w:r>
      <w:r>
        <w:t xml:space="preserve"> </w:t>
      </w:r>
      <w:r>
        <w:t xml:space="preserve">http://chronicle.com/article/Does-This-Have-to-Go/237476/.</w:t>
      </w:r>
    </w:p>
    <w:p>
      <w:pPr>
        <w:pStyle w:val="BodyText"/>
      </w:pPr>
      <w:r>
        <w:t xml:space="preserve">Connaway, Lynn Silipigni, and Ronald R. Powell.</w:t>
      </w:r>
      <w:r>
        <w:t xml:space="preserve"> </w:t>
      </w:r>
      <w:r>
        <w:rPr>
          <w:i/>
        </w:rPr>
        <w:t xml:space="preserve">Basic Research Methods</w:t>
      </w:r>
      <w:r>
        <w:rPr>
          <w:i/>
        </w:rPr>
        <w:t xml:space="preserve"> </w:t>
      </w:r>
      <w:r>
        <w:rPr>
          <w:i/>
        </w:rPr>
        <w:t xml:space="preserve">for Librarians</w:t>
      </w:r>
      <w:r>
        <w:t xml:space="preserve">. Vol. 5th ed. Library and Information Science Text</w:t>
      </w:r>
      <w:r>
        <w:t xml:space="preserve"> </w:t>
      </w:r>
      <w:r>
        <w:t xml:space="preserve">Series. Santa Barbara, Calif: ABC-CLIO, 2010. [Locate full text from</w:t>
      </w:r>
      <w:r>
        <w:t xml:space="preserve"> </w:t>
      </w:r>
      <w:r>
        <w:t xml:space="preserve">http://vufind.carli.illinois.edu/vf-uiu/].</w:t>
      </w:r>
    </w:p>
    <w:p>
      <w:pPr>
        <w:pStyle w:val="BodyText"/>
      </w:pPr>
      <w:r>
        <w:t xml:space="preserve">———. “Selecting the Research Method.” In</w:t>
      </w:r>
      <w:r>
        <w:t xml:space="preserve"> </w:t>
      </w:r>
      <w:r>
        <w:rPr>
          <w:i/>
        </w:rPr>
        <w:t xml:space="preserve">Basic Research Methods for</w:t>
      </w:r>
      <w:r>
        <w:rPr>
          <w:i/>
        </w:rPr>
        <w:t xml:space="preserve"> </w:t>
      </w:r>
      <w:r>
        <w:rPr>
          <w:i/>
        </w:rPr>
        <w:t xml:space="preserve">Librarians</w:t>
      </w:r>
      <w:r>
        <w:t xml:space="preserve">, 71–106. Library and Information Science Text Series. Santa</w:t>
      </w:r>
      <w:r>
        <w:t xml:space="preserve"> </w:t>
      </w:r>
      <w:r>
        <w:t xml:space="preserve">Barbara, Calif: Libraries Unlimited, 2010. [Locate full text from</w:t>
      </w:r>
      <w:r>
        <w:t xml:space="preserve"> </w:t>
      </w:r>
      <w:r>
        <w:t xml:space="preserve">http://vufind.carli.illinois.edu/vf-uiu/].</w:t>
      </w:r>
    </w:p>
    <w:p>
      <w:pPr>
        <w:pStyle w:val="BodyText"/>
      </w:pPr>
      <w:r>
        <w:t xml:space="preserve">Fidel, Raya. “Are We There yet?: Mixed Methods Research in Library and</w:t>
      </w:r>
      <w:r>
        <w:t xml:space="preserve"> </w:t>
      </w:r>
      <w:r>
        <w:t xml:space="preserve">Information Science.”</w:t>
      </w:r>
      <w:r>
        <w:t xml:space="preserve"> </w:t>
      </w:r>
      <w:r>
        <w:rPr>
          <w:i/>
        </w:rPr>
        <w:t xml:space="preserve">Library &amp; Information Science Research</w:t>
      </w:r>
      <w:r>
        <w:t xml:space="preserve"> </w:t>
      </w:r>
      <w:r>
        <w:t xml:space="preserve">30, no. 4</w:t>
      </w:r>
      <w:r>
        <w:t xml:space="preserve"> </w:t>
      </w:r>
      <w:r>
        <w:t xml:space="preserve">(December 2008): 265–72.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McDowell, Kathleen. “Toward a History of Children as Readers,</w:t>
      </w:r>
      <w:r>
        <w:t xml:space="preserve"> </w:t>
      </w:r>
      <w:r>
        <w:t xml:space="preserve">1890–1930.”</w:t>
      </w:r>
      <w:r>
        <w:t xml:space="preserve"> </w:t>
      </w:r>
      <w:r>
        <w:rPr>
          <w:i/>
        </w:rPr>
        <w:t xml:space="preserve">Book History</w:t>
      </w:r>
      <w:r>
        <w:t xml:space="preserve"> </w:t>
      </w:r>
      <w:r>
        <w:t xml:space="preserve">12, no. 1 (2009): 240–65. [Locate full text</w:t>
      </w:r>
      <w:r>
        <w:t xml:space="preserve"> </w:t>
      </w:r>
      <w:r>
        <w:t xml:space="preserve">from http://sfx.carli.illinois.edu/sfxuiu/az].</w:t>
      </w:r>
    </w:p>
    <w:p>
      <w:pPr>
        <w:pStyle w:val="BodyText"/>
      </w:pPr>
      <w:r>
        <w:t xml:space="preserve">Sandstrom, Alan R., and Pamela Effrein Sandstrom. “The Use and Misuse of</w:t>
      </w:r>
      <w:r>
        <w:t xml:space="preserve"> </w:t>
      </w:r>
      <w:r>
        <w:t xml:space="preserve">Anthropological Methods in Library and Information Science Research.”</w:t>
      </w:r>
      <w:r>
        <w:t xml:space="preserve"> </w:t>
      </w:r>
      <w:r>
        <w:rPr>
          <w:i/>
        </w:rPr>
        <w:t xml:space="preserve">The Library Quarterly: Information, Community, Policy</w:t>
      </w:r>
      <w:r>
        <w:t xml:space="preserve"> </w:t>
      </w:r>
      <w:r>
        <w:t xml:space="preserve">65, no. 2</w:t>
      </w:r>
      <w:r>
        <w:t xml:space="preserve"> </w:t>
      </w:r>
      <w:r>
        <w:t xml:space="preserve">(1995): 161–99.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Shachaf, Pnina, and Sarah Horowitz. “Are Virtual Reference Services</w:t>
      </w:r>
      <w:r>
        <w:t xml:space="preserve"> </w:t>
      </w:r>
      <w:r>
        <w:t xml:space="preserve">Color Blind?”</w:t>
      </w:r>
      <w:r>
        <w:t xml:space="preserve"> </w:t>
      </w:r>
      <w:r>
        <w:rPr>
          <w:i/>
        </w:rPr>
        <w:t xml:space="preserve">Library &amp; Information Science Research</w:t>
      </w:r>
      <w:r>
        <w:t xml:space="preserve"> </w:t>
      </w:r>
      <w:r>
        <w:t xml:space="preserve">28, no. 4 (2006):</w:t>
      </w:r>
      <w:r>
        <w:t xml:space="preserve"> </w:t>
      </w:r>
      <w:r>
        <w:t xml:space="preserve">501–20.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Sutton, Brett. “Qualitative Research Methods in Library and Information</w:t>
      </w:r>
      <w:r>
        <w:t xml:space="preserve"> </w:t>
      </w:r>
      <w:r>
        <w:t xml:space="preserve">Science [ELIS Classic].”</w:t>
      </w:r>
      <w:r>
        <w:t xml:space="preserve"> </w:t>
      </w:r>
      <w:r>
        <w:rPr>
          <w:i/>
        </w:rPr>
        <w:t xml:space="preserve">Encyclopedia of Library and Information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. CRC Press, December 9, 2009. [Locate full text from</w:t>
      </w:r>
      <w:r>
        <w:t xml:space="preserve"> </w:t>
      </w:r>
      <w:r>
        <w:t xml:space="preserve">http://www.library.illinois.edu/lsx/findit/tools/encyclopedias.html].</w:t>
      </w:r>
    </w:p>
    <w:p>
      <w:pPr>
        <w:pStyle w:val="BodyText"/>
      </w:pPr>
      <w:r>
        <w:t xml:space="preserve">Underwood, Ted. “The Real Problem with Distant Reading.”</w:t>
      </w:r>
      <w:r>
        <w:t xml:space="preserve"> </w:t>
      </w:r>
      <w:r>
        <w:rPr>
          <w:i/>
        </w:rPr>
        <w:t xml:space="preserve">The Stone and</w:t>
      </w:r>
      <w:r>
        <w:rPr>
          <w:i/>
        </w:rPr>
        <w:t xml:space="preserve"> </w:t>
      </w:r>
      <w:r>
        <w:rPr>
          <w:i/>
        </w:rPr>
        <w:t xml:space="preserve">the Shell</w:t>
      </w:r>
      <w:r>
        <w:t xml:space="preserve">, May 29, 2016.</w:t>
      </w:r>
      <w:r>
        <w:t xml:space="preserve"> </w:t>
      </w:r>
      <w:r>
        <w:t xml:space="preserve">https://tedunderwood.com/2016/05/29/the-real-problem-with-distant-reading/.</w:t>
      </w:r>
    </w:p>
    <w:p>
      <w:pPr>
        <w:pStyle w:val="BodyText"/>
      </w:pPr>
      <w:r>
        <w:t xml:space="preserve">Walliman, Nicholas. “Defining the Research Problem.” In</w:t>
      </w:r>
      <w:r>
        <w:t xml:space="preserve"> </w:t>
      </w:r>
      <w:r>
        <w:rPr>
          <w:i/>
        </w:rPr>
        <w:t xml:space="preserve">Social Research</w:t>
      </w:r>
      <w:r>
        <w:rPr>
          <w:i/>
        </w:rPr>
        <w:t xml:space="preserve"> </w:t>
      </w:r>
      <w:r>
        <w:rPr>
          <w:i/>
        </w:rPr>
        <w:t xml:space="preserve">Methods</w:t>
      </w:r>
      <w:r>
        <w:t xml:space="preserve">, 67–74. London: SAGE Publications, Ltd, 2006.</w:t>
      </w:r>
      <w:r>
        <w:t xml:space="preserve"> </w:t>
      </w:r>
      <w:r>
        <w:t xml:space="preserve">http://methods.sagepub.com/book/social-research-methods.</w:t>
      </w:r>
    </w:p>
    <w:p>
      <w:pPr>
        <w:pStyle w:val="BodyText"/>
      </w:pPr>
      <w:r>
        <w:t xml:space="preserve">Whitmire, Ethelene. “Racial Differences in the Academic Library</w:t>
      </w:r>
      <w:r>
        <w:t xml:space="preserve"> </w:t>
      </w:r>
      <w:r>
        <w:t xml:space="preserve">Experiences of Undergraduates.”</w:t>
      </w:r>
      <w:r>
        <w:t xml:space="preserve"> </w:t>
      </w:r>
      <w:r>
        <w:rPr>
          <w:i/>
        </w:rPr>
        <w:t xml:space="preserve">The Journal of Academic Librarianship</w:t>
      </w:r>
      <w:r>
        <w:t xml:space="preserve"> </w:t>
      </w:r>
      <w:r>
        <w:t xml:space="preserve">25, no. 1 (January 1, 1999): 33–37. [Locate full text from</w:t>
      </w:r>
      <w:r>
        <w:t xml:space="preserve"> </w:t>
      </w:r>
      <w:r>
        <w:t xml:space="preserve">http://sfx.carli.illinois.edu/sfxuiu/az].</w:t>
      </w:r>
    </w:p>
    <w:p>
      <w:pPr>
        <w:pStyle w:val="Heading4"/>
      </w:pPr>
      <w:bookmarkStart w:id="45" w:name="in-class-3"/>
      <w:bookmarkEnd w:id="45"/>
      <w:r>
        <w:t xml:space="preserve">In class:</w:t>
      </w:r>
    </w:p>
    <w:p>
      <w:pPr>
        <w:pStyle w:val="Compact"/>
        <w:numPr>
          <w:numId w:val="1006"/>
          <w:ilvl w:val="0"/>
        </w:numPr>
      </w:pPr>
      <w:r>
        <w:t xml:space="preserve">Zotero exercise</w:t>
      </w:r>
    </w:p>
    <w:p>
      <w:pPr>
        <w:pStyle w:val="Heading3"/>
      </w:pPr>
      <w:bookmarkStart w:id="46" w:name="week-5-session-1-class05-1date"/>
      <w:bookmarkEnd w:id="46"/>
      <w:r>
        <w:t xml:space="preserve">Week 5, session 1: CLASS05-1DATE:</w:t>
      </w:r>
    </w:p>
    <w:p>
      <w:pPr>
        <w:pStyle w:val="Heading4"/>
      </w:pPr>
      <w:bookmarkStart w:id="47" w:name="due-today-2"/>
      <w:bookmarkEnd w:id="47"/>
      <w:r>
        <w:t xml:space="preserve">Due today:</w:t>
      </w:r>
    </w:p>
    <w:p>
      <w:pPr>
        <w:pStyle w:val="Compact"/>
        <w:numPr>
          <w:numId w:val="1007"/>
          <w:ilvl w:val="0"/>
        </w:numPr>
      </w:pPr>
      <w:r>
        <w:t xml:space="preserve">Assignment 1 information seeking behavior/needs essay</w:t>
      </w:r>
    </w:p>
    <w:p>
      <w:pPr>
        <w:pStyle w:val="Compact"/>
        <w:numPr>
          <w:numId w:val="1007"/>
          <w:ilvl w:val="0"/>
        </w:numPr>
      </w:pPr>
      <w:r>
        <w:t xml:space="preserve">Assignment 3 research methods</w:t>
      </w:r>
    </w:p>
    <w:p>
      <w:pPr>
        <w:pStyle w:val="Heading4"/>
      </w:pPr>
      <w:bookmarkStart w:id="48" w:name="in-class-4"/>
      <w:bookmarkEnd w:id="48"/>
      <w:r>
        <w:t xml:space="preserve">In class:</w:t>
      </w:r>
    </w:p>
    <w:p>
      <w:pPr>
        <w:pStyle w:val="Compact"/>
        <w:numPr>
          <w:numId w:val="1008"/>
          <w:ilvl w:val="0"/>
        </w:numPr>
      </w:pPr>
      <w:r>
        <w:t xml:space="preserve">Use and Users discussion</w:t>
      </w:r>
    </w:p>
    <w:p>
      <w:pPr>
        <w:pStyle w:val="Compact"/>
        <w:numPr>
          <w:numId w:val="1008"/>
          <w:ilvl w:val="0"/>
        </w:numPr>
      </w:pPr>
      <w:r>
        <w:t xml:space="preserve">Research methods exercise</w:t>
      </w:r>
    </w:p>
    <w:p>
      <w:pPr>
        <w:pStyle w:val="Heading3"/>
      </w:pPr>
      <w:bookmarkStart w:id="49" w:name="week-5-session-2-class05-2date"/>
      <w:bookmarkEnd w:id="49"/>
      <w:r>
        <w:t xml:space="preserve">Week 5, session 2: CLASS05-2DATE:</w:t>
      </w:r>
    </w:p>
    <w:p>
      <w:pPr>
        <w:pStyle w:val="Heading4"/>
      </w:pPr>
      <w:bookmarkStart w:id="50" w:name="approaches-to-organizing-information"/>
      <w:bookmarkEnd w:id="50"/>
      <w:r>
        <w:t xml:space="preserve">Approaches to organizing information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Glushko, Robert J. “Resources in Organizing Systems.” In</w:t>
      </w:r>
      <w:r>
        <w:t xml:space="preserve"> </w:t>
      </w:r>
      <w:r>
        <w:rPr>
          <w:i/>
        </w:rPr>
        <w:t xml:space="preserve">The Discipline</w:t>
      </w:r>
      <w:r>
        <w:rPr>
          <w:i/>
        </w:rPr>
        <w:t xml:space="preserve"> </w:t>
      </w:r>
      <w:r>
        <w:rPr>
          <w:i/>
        </w:rPr>
        <w:t xml:space="preserve">of Organizing</w:t>
      </w:r>
      <w:r>
        <w:t xml:space="preserve">, 3rd ed., 169–230. O’Reilly, 2015.</w:t>
      </w:r>
      <w:r>
        <w:t xml:space="preserve"> </w:t>
      </w:r>
      <w:r>
        <w:t xml:space="preserve">http://disciplineoforganizing.org/.</w:t>
      </w:r>
    </w:p>
    <w:p>
      <w:pPr>
        <w:pStyle w:val="BodyText"/>
      </w:pPr>
      <w:r>
        <w:t xml:space="preserve">Kennedy, M.R. “Nine Questions to Guide You in Choosing a Metadata</w:t>
      </w:r>
      <w:r>
        <w:t xml:space="preserve"> </w:t>
      </w:r>
      <w:r>
        <w:t xml:space="preserve">Schema.”</w:t>
      </w:r>
      <w:r>
        <w:t xml:space="preserve"> </w:t>
      </w:r>
      <w:r>
        <w:rPr>
          <w:i/>
        </w:rPr>
        <w:t xml:space="preserve">Journal of Digital Information</w:t>
      </w:r>
      <w:r>
        <w:t xml:space="preserve"> </w:t>
      </w:r>
      <w:r>
        <w:t xml:space="preserve">9, no. 1 (2008). [Locate full</w:t>
      </w:r>
      <w:r>
        <w:t xml:space="preserve"> </w:t>
      </w:r>
      <w:r>
        <w:t xml:space="preserve">text from http://sfx.carli.illinois.edu/sfxuiu/az].</w:t>
      </w:r>
    </w:p>
    <w:p>
      <w:pPr>
        <w:pStyle w:val="BodyText"/>
      </w:pPr>
      <w:r>
        <w:t xml:space="preserve">Maxwell, R.L. “Bibliographic Control.”</w:t>
      </w:r>
      <w:r>
        <w:t xml:space="preserve"> </w:t>
      </w:r>
      <w:r>
        <w:rPr>
          <w:i/>
        </w:rPr>
        <w:t xml:space="preserve">Encyclopedia of Library and</w:t>
      </w:r>
      <w:r>
        <w:rPr>
          <w:i/>
        </w:rPr>
        <w:t xml:space="preserve"> </w:t>
      </w:r>
      <w:r>
        <w:rPr>
          <w:i/>
        </w:rPr>
        <w:t xml:space="preserve">Information Sciences</w:t>
      </w:r>
      <w:r>
        <w:t xml:space="preserve">, 2010. [Locate full text from</w:t>
      </w:r>
      <w:r>
        <w:t xml:space="preserve"> </w:t>
      </w:r>
      <w:r>
        <w:t xml:space="preserve">http://www.library.illinois.edu/lsx/findit/tools/encyclopedias.html].</w:t>
      </w:r>
    </w:p>
    <w:p>
      <w:pPr>
        <w:pStyle w:val="BodyText"/>
      </w:pPr>
      <w:r>
        <w:t xml:space="preserve">Olson, Hope A. “The Power to Name: Representation in Library Catalogs.”</w:t>
      </w:r>
      <w:r>
        <w:t xml:space="preserve"> </w:t>
      </w:r>
      <w:r>
        <w:rPr>
          <w:i/>
        </w:rPr>
        <w:t xml:space="preserve">Signs</w:t>
      </w:r>
      <w:r>
        <w:t xml:space="preserve"> </w:t>
      </w:r>
      <w:r>
        <w:t xml:space="preserve">26, no. 3 (2001): 639–68.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Swoger, B. “What Is Metadata? A Christmas-Themed Exploration. Info</w:t>
      </w:r>
      <w:r>
        <w:t xml:space="preserve"> </w:t>
      </w:r>
      <w:r>
        <w:t xml:space="preserve">Culture.”</w:t>
      </w:r>
      <w:r>
        <w:t xml:space="preserve"> </w:t>
      </w:r>
      <w:r>
        <w:rPr>
          <w:i/>
        </w:rPr>
        <w:t xml:space="preserve">Scientific American</w:t>
      </w:r>
      <w:r>
        <w:t xml:space="preserve">, 2012.</w:t>
      </w:r>
      <w:r>
        <w:t xml:space="preserve"> </w:t>
      </w:r>
      <w:r>
        <w:t xml:space="preserve">http://blogs.scientificamerican.com/information-</w:t>
      </w:r>
      <w:r>
        <w:t xml:space="preserve"> </w:t>
      </w:r>
      <w:r>
        <w:t xml:space="preserve">culture/2012/12/17/what-is-metadata-a-christmas-themed-exploration/.</w:t>
      </w:r>
    </w:p>
    <w:p>
      <w:pPr>
        <w:pStyle w:val="BodyText"/>
      </w:pPr>
      <w:r>
        <w:t xml:space="preserve">Tillett, Dr Barbara. “What Is FRBR? A Conceptual Model for the</w:t>
      </w:r>
      <w:r>
        <w:t xml:space="preserve"> </w:t>
      </w:r>
      <w:r>
        <w:t xml:space="preserve">Bibliographic Universe.”</w:t>
      </w:r>
      <w:r>
        <w:t xml:space="preserve"> </w:t>
      </w:r>
      <w:r>
        <w:rPr>
          <w:i/>
        </w:rPr>
        <w:t xml:space="preserve">The Australian Library Journal</w:t>
      </w:r>
      <w:r>
        <w:t xml:space="preserve"> </w:t>
      </w:r>
      <w:r>
        <w:t xml:space="preserve">54, no. 1</w:t>
      </w:r>
      <w:r>
        <w:t xml:space="preserve"> </w:t>
      </w:r>
      <w:r>
        <w:t xml:space="preserve">(February 1, 2005): 24–30.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Warren, John. “Zen and the Art of Metadata Maintenance.”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Electronic Publishing</w:t>
      </w:r>
      <w:r>
        <w:t xml:space="preserve"> </w:t>
      </w:r>
      <w:r>
        <w:t xml:space="preserve">18, no. 3 (2015).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“YAML,” n.d.</w:t>
      </w:r>
    </w:p>
    <w:p>
      <w:pPr>
        <w:pStyle w:val="Heading3"/>
      </w:pPr>
      <w:bookmarkStart w:id="51" w:name="week-6-session-1-class06-1date"/>
      <w:bookmarkEnd w:id="51"/>
      <w:r>
        <w:t xml:space="preserve">Week 6, session 1: CLASS06-1DATE:</w:t>
      </w:r>
    </w:p>
    <w:p>
      <w:pPr>
        <w:pStyle w:val="Heading4"/>
      </w:pPr>
      <w:bookmarkStart w:id="52" w:name="subject-analysis-and-subject-languages"/>
      <w:bookmarkEnd w:id="52"/>
      <w:r>
        <w:t xml:space="preserve">Subject Analysis and subject languages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Anderson, James Doig, and José Pérez-Carballo. “Library of Congress</w:t>
      </w:r>
      <w:r>
        <w:t xml:space="preserve"> </w:t>
      </w:r>
      <w:r>
        <w:t xml:space="preserve">Subject Headings (LCSH).”</w:t>
      </w:r>
      <w:r>
        <w:t xml:space="preserve"> </w:t>
      </w:r>
      <w:r>
        <w:rPr>
          <w:i/>
        </w:rPr>
        <w:t xml:space="preserve">Encyclopedia of Library and Information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. CRC Press, December 9, 2009. [Locate full text from</w:t>
      </w:r>
      <w:r>
        <w:t xml:space="preserve"> </w:t>
      </w:r>
      <w:r>
        <w:t xml:space="preserve">http://www.library.illinois.edu/lsx/findit/tools/encyclopedias.html].</w:t>
      </w:r>
    </w:p>
    <w:p>
      <w:pPr>
        <w:pStyle w:val="BodyText"/>
      </w:pPr>
      <w:r>
        <w:t xml:space="preserve">Bates, Jo, and Jennifer Rowley. “Social Reproduction and Exclusion in</w:t>
      </w:r>
      <w:r>
        <w:t xml:space="preserve"> </w:t>
      </w:r>
      <w:r>
        <w:t xml:space="preserve">Subject Indexing: A Comparison of Public Library OPACs and LibraryThing</w:t>
      </w:r>
      <w:r>
        <w:t xml:space="preserve"> </w:t>
      </w:r>
      <w:r>
        <w:t xml:space="preserve">Folksonomy.”</w:t>
      </w:r>
      <w:r>
        <w:t xml:space="preserve"> </w:t>
      </w:r>
      <w:r>
        <w:rPr>
          <w:i/>
        </w:rPr>
        <w:t xml:space="preserve">Journal of Documentation</w:t>
      </w:r>
      <w:r>
        <w:t xml:space="preserve"> </w:t>
      </w:r>
      <w:r>
        <w:t xml:space="preserve">67, no. 3 (2011): 431–48.</w:t>
      </w:r>
      <w:r>
        <w:t xml:space="preserve"> </w:t>
      </w:r>
      <w:r>
        <w:t xml:space="preserve">[Locate full text from http://sfx.carli.illinois.edu/sfxuiu/az].</w:t>
      </w:r>
    </w:p>
    <w:p>
      <w:pPr>
        <w:pStyle w:val="BodyText"/>
      </w:pPr>
      <w:r>
        <w:t xml:space="preserve">Beghtol, Clare. “Classification Theory.”</w:t>
      </w:r>
      <w:r>
        <w:t xml:space="preserve"> </w:t>
      </w:r>
      <w:r>
        <w:rPr>
          <w:i/>
        </w:rPr>
        <w:t xml:space="preserve">Encyclopedia of Library and</w:t>
      </w:r>
      <w:r>
        <w:rPr>
          <w:i/>
        </w:rPr>
        <w:t xml:space="preserve"> </w:t>
      </w:r>
      <w:r>
        <w:rPr>
          <w:i/>
        </w:rPr>
        <w:t xml:space="preserve">Information Sciences</w:t>
      </w:r>
      <w:r>
        <w:t xml:space="preserve">. CRC Press, December 9, 2009. [Locate full text</w:t>
      </w:r>
      <w:r>
        <w:t xml:space="preserve"> </w:t>
      </w:r>
      <w:r>
        <w:t xml:space="preserve">from</w:t>
      </w:r>
      <w:r>
        <w:t xml:space="preserve"> </w:t>
      </w:r>
      <w:r>
        <w:t xml:space="preserve">http://www.library.illinois.edu/lsx/findit/tools/encyclopedias.html].</w:t>
      </w:r>
    </w:p>
    <w:p>
      <w:pPr>
        <w:pStyle w:val="BodyText"/>
      </w:pPr>
      <w:r>
        <w:t xml:space="preserve">Brown-Sica, Margaret, and Jeffrey Beall. “Library 2.0 and the Problem of</w:t>
      </w:r>
      <w:r>
        <w:t xml:space="preserve"> </w:t>
      </w:r>
      <w:r>
        <w:t xml:space="preserve">Hate Speech.”</w:t>
      </w:r>
      <w:r>
        <w:t xml:space="preserve"> </w:t>
      </w:r>
      <w:r>
        <w:rPr>
          <w:i/>
        </w:rPr>
        <w:t xml:space="preserve">Electronic Journal of Academic and Special Librarianship</w:t>
      </w:r>
      <w:r>
        <w:t xml:space="preserve"> </w:t>
      </w:r>
      <w:r>
        <w:t xml:space="preserve">9, no. 2 (2008).</w:t>
      </w:r>
      <w:r>
        <w:t xml:space="preserve"> </w:t>
      </w:r>
      <w:r>
        <w:t xml:space="preserve">http://southernlibrarianship.icaap.org/content/v09n02/brown-sica_m01.html.</w:t>
      </w:r>
    </w:p>
    <w:p>
      <w:pPr>
        <w:pStyle w:val="BodyText"/>
      </w:pPr>
      <w:r>
        <w:t xml:space="preserve">Buckland, Michael K. “Obsolescence in Subject Description.”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Documentation</w:t>
      </w:r>
      <w:r>
        <w:t xml:space="preserve"> </w:t>
      </w:r>
      <w:r>
        <w:t xml:space="preserve">68, no. 2 (2012): 154–61.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Chan, Lois Mai, and Theodora L. Hodges. “Library of Congress</w:t>
      </w:r>
      <w:r>
        <w:t xml:space="preserve"> </w:t>
      </w:r>
      <w:r>
        <w:t xml:space="preserve">Classification (LCC).”</w:t>
      </w:r>
      <w:r>
        <w:t xml:space="preserve"> </w:t>
      </w:r>
      <w:r>
        <w:rPr>
          <w:i/>
        </w:rPr>
        <w:t xml:space="preserve">Encyclopedia of Library and Information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. CRC Press, December 9, 2009. [Locate full text from</w:t>
      </w:r>
      <w:r>
        <w:t xml:space="preserve"> </w:t>
      </w:r>
      <w:r>
        <w:t xml:space="preserve">http://www.library.illinois.edu/lsx/findit/tools/encyclopedias.html].</w:t>
      </w:r>
    </w:p>
    <w:p>
      <w:pPr>
        <w:pStyle w:val="BodyText"/>
      </w:pPr>
      <w:r>
        <w:t xml:space="preserve">Fidel, Raya. “User-Centered Indexing.”</w:t>
      </w:r>
      <w:r>
        <w:t xml:space="preserve"> </w:t>
      </w:r>
      <w:r>
        <w:rPr>
          <w:i/>
        </w:rPr>
        <w:t xml:space="preserve">Journal of the American Society</w:t>
      </w:r>
      <w:r>
        <w:rPr>
          <w:i/>
        </w:rPr>
        <w:t xml:space="preserve"> </w:t>
      </w:r>
      <w:r>
        <w:rPr>
          <w:i/>
        </w:rPr>
        <w:t xml:space="preserve">for Information Science</w:t>
      </w:r>
      <w:r>
        <w:t xml:space="preserve"> </w:t>
      </w:r>
      <w:r>
        <w:t xml:space="preserve">45, no. 8 (1994): 572–76. [Locate full text</w:t>
      </w:r>
      <w:r>
        <w:t xml:space="preserve"> </w:t>
      </w:r>
      <w:r>
        <w:t xml:space="preserve">from http://sfx.carli.illinois.edu/sfxuiu/az].</w:t>
      </w:r>
    </w:p>
    <w:p>
      <w:pPr>
        <w:pStyle w:val="BodyText"/>
      </w:pPr>
      <w:r>
        <w:t xml:space="preserve">Fister, Barbara. “The Dewey Dilemma.”</w:t>
      </w:r>
      <w:r>
        <w:t xml:space="preserve"> </w:t>
      </w:r>
      <w:r>
        <w:rPr>
          <w:i/>
        </w:rPr>
        <w:t xml:space="preserve">Library Journal</w:t>
      </w:r>
      <w:r>
        <w:t xml:space="preserve"> </w:t>
      </w:r>
      <w:r>
        <w:t xml:space="preserve">134, no. 16</w:t>
      </w:r>
      <w:r>
        <w:t xml:space="preserve"> </w:t>
      </w:r>
      <w:r>
        <w:t xml:space="preserve">(2009): 22–25.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Higgins, Colin. “Library of Congress Classification: Teddy Roosevelt’s</w:t>
      </w:r>
      <w:r>
        <w:t xml:space="preserve"> </w:t>
      </w:r>
      <w:r>
        <w:t xml:space="preserve">World in Numbers?”</w:t>
      </w:r>
      <w:r>
        <w:t xml:space="preserve"> </w:t>
      </w:r>
      <w:r>
        <w:rPr>
          <w:i/>
        </w:rPr>
        <w:t xml:space="preserve">Cataloging &amp; Classification Quarterly</w:t>
      </w:r>
      <w:r>
        <w:t xml:space="preserve"> </w:t>
      </w:r>
      <w:r>
        <w:t xml:space="preserve">50, no. 4</w:t>
      </w:r>
      <w:r>
        <w:t xml:space="preserve"> </w:t>
      </w:r>
      <w:r>
        <w:t xml:space="preserve">(2012): 249–62.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Kreyche, Michael. “Subject Headings in Spanish: The Lcsh-Es. Org</w:t>
      </w:r>
      <w:r>
        <w:t xml:space="preserve"> </w:t>
      </w:r>
      <w:r>
        <w:t xml:space="preserve">Bilingual Database.”</w:t>
      </w:r>
      <w:r>
        <w:t xml:space="preserve"> </w:t>
      </w:r>
      <w:r>
        <w:rPr>
          <w:i/>
        </w:rPr>
        <w:t xml:space="preserve">Cataloging &amp; Classification Quarterly</w:t>
      </w:r>
      <w:r>
        <w:t xml:space="preserve"> </w:t>
      </w:r>
      <w:r>
        <w:t xml:space="preserve">51, no. 4</w:t>
      </w:r>
      <w:r>
        <w:t xml:space="preserve"> </w:t>
      </w:r>
      <w:r>
        <w:t xml:space="preserve">(2013): 389–403.</w:t>
      </w:r>
    </w:p>
    <w:p>
      <w:pPr>
        <w:pStyle w:val="BodyText"/>
      </w:pPr>
      <w:r>
        <w:t xml:space="preserve">Lee, Deborah. “Indigenous Knowledge Organization: A Study of Concepts,</w:t>
      </w:r>
      <w:r>
        <w:t xml:space="preserve"> </w:t>
      </w:r>
      <w:r>
        <w:t xml:space="preserve">Terminology, Structure and (Mostly) Indigenous Voices.”</w:t>
      </w:r>
      <w:r>
        <w:t xml:space="preserve"> </w:t>
      </w:r>
      <w:r>
        <w:rPr>
          <w:i/>
        </w:rPr>
        <w:t xml:space="preserve">Partnership:</w:t>
      </w:r>
      <w:r>
        <w:rPr>
          <w:i/>
        </w:rPr>
        <w:t xml:space="preserve"> </w:t>
      </w:r>
      <w:r>
        <w:rPr>
          <w:i/>
        </w:rPr>
        <w:t xml:space="preserve">The Canadian Journal of Library and Information Practice and Research</w:t>
      </w:r>
      <w:r>
        <w:t xml:space="preserve"> </w:t>
      </w:r>
      <w:r>
        <w:t xml:space="preserve">6, no. 1 (July 3, 2011).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Mitchell, Joan S., and Diane Vizine-Goetz. “Dewey Decimal Classification</w:t>
      </w:r>
      <w:r>
        <w:t xml:space="preserve"> </w:t>
      </w:r>
      <w:r>
        <w:t xml:space="preserve">(DDC).”</w:t>
      </w:r>
      <w:r>
        <w:t xml:space="preserve"> </w:t>
      </w:r>
      <w:r>
        <w:rPr>
          <w:i/>
        </w:rPr>
        <w:t xml:space="preserve">Encyclopedia of Library and Information Sciences</w:t>
      </w:r>
      <w:r>
        <w:t xml:space="preserve">. CRC Press,</w:t>
      </w:r>
      <w:r>
        <w:t xml:space="preserve"> </w:t>
      </w:r>
      <w:r>
        <w:t xml:space="preserve">December 9, 2009. [Locate full text from</w:t>
      </w:r>
      <w:r>
        <w:t xml:space="preserve"> </w:t>
      </w:r>
      <w:r>
        <w:t xml:space="preserve">http://www.library.illinois.edu/lsx/findit/tools/encyclopedias.html].</w:t>
      </w:r>
    </w:p>
    <w:p>
      <w:pPr>
        <w:pStyle w:val="BodyText"/>
      </w:pPr>
      <w:r>
        <w:t xml:space="preserve">Weinberg, Bella Hass. “Indexing: History and Theory.”</w:t>
      </w:r>
      <w:r>
        <w:t xml:space="preserve"> </w:t>
      </w:r>
      <w:r>
        <w:rPr>
          <w:i/>
        </w:rPr>
        <w:t xml:space="preserve">Encyclopedia of</w:t>
      </w:r>
      <w:r>
        <w:rPr>
          <w:i/>
        </w:rPr>
        <w:t xml:space="preserve"> </w:t>
      </w:r>
      <w:r>
        <w:rPr>
          <w:i/>
        </w:rPr>
        <w:t xml:space="preserve">Library and Information Sciences</w:t>
      </w:r>
      <w:r>
        <w:t xml:space="preserve">. CRC Press, December 9, 2009. [Locate</w:t>
      </w:r>
      <w:r>
        <w:t xml:space="preserve"> </w:t>
      </w:r>
      <w:r>
        <w:t xml:space="preserve">full text from</w:t>
      </w:r>
      <w:r>
        <w:t xml:space="preserve"> </w:t>
      </w:r>
      <w:r>
        <w:t xml:space="preserve">http://www.library.illinois.edu/lsx/findit/tools/encyclopedias.html].</w:t>
      </w:r>
    </w:p>
    <w:p>
      <w:pPr>
        <w:pStyle w:val="Heading3"/>
      </w:pPr>
      <w:bookmarkStart w:id="53" w:name="week-6-session-2-class06-2date"/>
      <w:bookmarkEnd w:id="53"/>
      <w:r>
        <w:t xml:space="preserve">Week 6, session 2: CLASS06-2DATE:</w:t>
      </w:r>
    </w:p>
    <w:p>
      <w:pPr>
        <w:pStyle w:val="Heading4"/>
      </w:pPr>
      <w:bookmarkStart w:id="54" w:name="due-today-3"/>
      <w:bookmarkEnd w:id="54"/>
      <w:r>
        <w:t xml:space="preserve">Due today:</w:t>
      </w:r>
    </w:p>
    <w:p>
      <w:pPr>
        <w:pStyle w:val="Compact"/>
        <w:numPr>
          <w:numId w:val="1009"/>
          <w:ilvl w:val="0"/>
        </w:numPr>
      </w:pPr>
      <w:r>
        <w:t xml:space="preserve">Assignment 3: one annotated bibliography item</w:t>
      </w:r>
    </w:p>
    <w:p>
      <w:pPr>
        <w:pStyle w:val="Heading4"/>
      </w:pPr>
      <w:bookmarkStart w:id="55" w:name="in-class-5"/>
      <w:bookmarkEnd w:id="55"/>
      <w:r>
        <w:t xml:space="preserve">In class:</w:t>
      </w:r>
    </w:p>
    <w:p>
      <w:pPr>
        <w:pStyle w:val="Compact"/>
        <w:numPr>
          <w:numId w:val="1010"/>
          <w:ilvl w:val="0"/>
        </w:numPr>
      </w:pPr>
      <w:r>
        <w:t xml:space="preserve">Cultural heritage object description exercise</w:t>
      </w:r>
    </w:p>
    <w:p>
      <w:pPr>
        <w:pStyle w:val="Heading3"/>
      </w:pPr>
      <w:bookmarkStart w:id="56" w:name="week-7-session-1-class07-1date"/>
      <w:bookmarkEnd w:id="56"/>
      <w:r>
        <w:t xml:space="preserve">Week 7, session 1: CLASS07-1DATE:</w:t>
      </w:r>
    </w:p>
    <w:p>
      <w:pPr>
        <w:pStyle w:val="Heading4"/>
      </w:pPr>
      <w:bookmarkStart w:id="57" w:name="structuring-and-representing-information"/>
      <w:bookmarkEnd w:id="57"/>
      <w:r>
        <w:t xml:space="preserve">Structuring and representing information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Dominici, Massimiliano. “An Overview of Pandoc.”</w:t>
      </w:r>
      <w:r>
        <w:t xml:space="preserve"> </w:t>
      </w:r>
      <w:r>
        <w:rPr>
          <w:i/>
        </w:rPr>
        <w:t xml:space="preserve">TUGboat</w:t>
      </w:r>
      <w:r>
        <w:t xml:space="preserve"> </w:t>
      </w:r>
      <w:r>
        <w:t xml:space="preserve">35, no. 1</w:t>
      </w:r>
      <w:r>
        <w:t xml:space="preserve"> </w:t>
      </w:r>
      <w:r>
        <w:t xml:space="preserve">(2014): 44–50.</w:t>
      </w:r>
    </w:p>
    <w:p>
      <w:pPr>
        <w:pStyle w:val="BodyText"/>
      </w:pPr>
      <w:r>
        <w:t xml:space="preserve">Dyson, Freeman. “How We Know.”</w:t>
      </w:r>
      <w:r>
        <w:t xml:space="preserve"> </w:t>
      </w:r>
      <w:r>
        <w:rPr>
          <w:i/>
        </w:rPr>
        <w:t xml:space="preserve">The New York Review of Books</w:t>
      </w:r>
      <w:r>
        <w:t xml:space="preserve">, March 10,</w:t>
      </w:r>
      <w:r>
        <w:t xml:space="preserve"> </w:t>
      </w:r>
      <w:r>
        <w:t xml:space="preserve">2011. http://www.nybooks.com/articles/archives/2011/mar/10/how-we-know/.</w:t>
      </w:r>
    </w:p>
    <w:p>
      <w:pPr>
        <w:pStyle w:val="Heading4"/>
      </w:pPr>
      <w:bookmarkStart w:id="58" w:name="in-class-6"/>
      <w:bookmarkEnd w:id="58"/>
      <w:r>
        <w:t xml:space="preserve">In class:</w:t>
      </w:r>
    </w:p>
    <w:p>
      <w:pPr>
        <w:pStyle w:val="Compact"/>
        <w:numPr>
          <w:numId w:val="1011"/>
          <w:ilvl w:val="0"/>
        </w:numPr>
      </w:pPr>
      <w:r>
        <w:t xml:space="preserve">Pandoc exercise: cultural heritage metadata</w:t>
      </w:r>
    </w:p>
    <w:p>
      <w:pPr>
        <w:pStyle w:val="Heading3"/>
      </w:pPr>
      <w:bookmarkStart w:id="59" w:name="week-7-session-2-class07-2date"/>
      <w:bookmarkEnd w:id="59"/>
      <w:r>
        <w:t xml:space="preserve">Week 7, session 2: CLASS07-2DATE:</w:t>
      </w:r>
    </w:p>
    <w:p>
      <w:pPr>
        <w:pStyle w:val="Heading4"/>
      </w:pPr>
      <w:bookmarkStart w:id="60" w:name="standards-and-standardization"/>
      <w:bookmarkEnd w:id="60"/>
      <w:r>
        <w:t xml:space="preserve">Standards and standardization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Leonard, S. “Guidance on Markdown: Design Philosophies, Stability</w:t>
      </w:r>
      <w:r>
        <w:t xml:space="preserve"> </w:t>
      </w:r>
      <w:r>
        <w:t xml:space="preserve">Strategies, and Select Registrations.” RFC. RFC Editor, March 2016.</w:t>
      </w:r>
      <w:r>
        <w:t xml:space="preserve"> </w:t>
      </w:r>
      <w:r>
        <w:t xml:space="preserve">https://tools.ietf.org/html/rfc7764.</w:t>
      </w:r>
    </w:p>
    <w:p>
      <w:pPr>
        <w:pStyle w:val="BodyText"/>
      </w:pPr>
      <w:r>
        <w:t xml:space="preserve">———. “The Text/markdown Media Type.” RFC. RFC Editor, March 2016.</w:t>
      </w:r>
      <w:r>
        <w:t xml:space="preserve"> </w:t>
      </w:r>
      <w:r>
        <w:t xml:space="preserve">https://tools.ietf.org/html/rfc7763.</w:t>
      </w:r>
    </w:p>
    <w:p>
      <w:pPr>
        <w:pStyle w:val="BodyText"/>
      </w:pPr>
      <w:r>
        <w:t xml:space="preserve">McCallum, Sally. “What Makes a Standard?”</w:t>
      </w:r>
      <w:r>
        <w:t xml:space="preserve"> </w:t>
      </w:r>
      <w:r>
        <w:rPr>
          <w:i/>
        </w:rPr>
        <w:t xml:space="preserve">Cataloging &amp; Classification</w:t>
      </w:r>
      <w:r>
        <w:rPr>
          <w:i/>
        </w:rPr>
        <w:t xml:space="preserve"> </w:t>
      </w:r>
      <w:r>
        <w:rPr>
          <w:i/>
        </w:rPr>
        <w:t xml:space="preserve">Quarterly</w:t>
      </w:r>
      <w:r>
        <w:t xml:space="preserve"> </w:t>
      </w:r>
      <w:r>
        <w:t xml:space="preserve">21, no. 3–4 (1996): 5–15. doi:10.1300/J104v21n03_02.</w:t>
      </w:r>
    </w:p>
    <w:p>
      <w:pPr>
        <w:pStyle w:val="Heading4"/>
      </w:pPr>
      <w:bookmarkStart w:id="61" w:name="due-today-4"/>
      <w:bookmarkEnd w:id="61"/>
      <w:r>
        <w:t xml:space="preserve">Due today:</w:t>
      </w:r>
    </w:p>
    <w:p>
      <w:pPr>
        <w:pStyle w:val="Compact"/>
        <w:numPr>
          <w:numId w:val="1012"/>
          <w:ilvl w:val="0"/>
        </w:numPr>
      </w:pPr>
      <w:r>
        <w:t xml:space="preserve">Assignment 3: one search reflection</w:t>
      </w:r>
    </w:p>
    <w:p>
      <w:pPr>
        <w:pStyle w:val="Heading4"/>
      </w:pPr>
      <w:bookmarkStart w:id="62" w:name="in-class-7"/>
      <w:bookmarkEnd w:id="62"/>
      <w:r>
        <w:t xml:space="preserve">In class:</w:t>
      </w:r>
    </w:p>
    <w:p>
      <w:pPr>
        <w:pStyle w:val="Compact"/>
        <w:numPr>
          <w:numId w:val="1013"/>
          <w:ilvl w:val="0"/>
        </w:numPr>
      </w:pPr>
      <w:r>
        <w:t xml:space="preserve">Character encoding exercise</w:t>
      </w:r>
    </w:p>
    <w:p>
      <w:pPr>
        <w:pStyle w:val="Compact"/>
        <w:numPr>
          <w:numId w:val="1013"/>
          <w:ilvl w:val="0"/>
        </w:numPr>
      </w:pPr>
      <w:r>
        <w:t xml:space="preserve">Pandoc exercise: text encoding</w:t>
      </w:r>
    </w:p>
    <w:p>
      <w:pPr>
        <w:pStyle w:val="Heading3"/>
      </w:pPr>
      <w:bookmarkStart w:id="63" w:name="week-8-session-1-class08-1date"/>
      <w:bookmarkEnd w:id="63"/>
      <w:r>
        <w:t xml:space="preserve">Week 8, session 1: CLASS08-1DATE:</w:t>
      </w:r>
    </w:p>
    <w:p>
      <w:pPr>
        <w:pStyle w:val="Heading4"/>
      </w:pPr>
      <w:bookmarkStart w:id="64" w:name="evaluation-of-systems-and-services"/>
      <w:bookmarkEnd w:id="64"/>
      <w:r>
        <w:t xml:space="preserve">Evaluation of systems and services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Asher, Andrew D, Lynda M Duke, and Suzanne Wilson. “Paths of Discovery:</w:t>
      </w:r>
      <w:r>
        <w:t xml:space="preserve"> </w:t>
      </w:r>
      <w:r>
        <w:t xml:space="preserve">Comparing the Search Effectiveness of EBSCO Discovery Service, Summon,</w:t>
      </w:r>
      <w:r>
        <w:t xml:space="preserve"> </w:t>
      </w:r>
      <w:r>
        <w:t xml:space="preserve">Google Scholar, and Conventional Library Resources.”</w:t>
      </w:r>
      <w:r>
        <w:t xml:space="preserve"> </w:t>
      </w:r>
      <w:r>
        <w:rPr>
          <w:i/>
        </w:rPr>
        <w:t xml:space="preserve">College &amp; Research</w:t>
      </w:r>
      <w:r>
        <w:rPr>
          <w:i/>
        </w:rPr>
        <w:t xml:space="preserve"> </w:t>
      </w:r>
      <w:r>
        <w:rPr>
          <w:i/>
        </w:rPr>
        <w:t xml:space="preserve">Libraries</w:t>
      </w:r>
      <w:r>
        <w:t xml:space="preserve"> </w:t>
      </w:r>
      <w:r>
        <w:t xml:space="preserve">74, no. 5 (2013): 464–88.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Gross, Melissa. “The Imposed Query: Implications for Library Service</w:t>
      </w:r>
      <w:r>
        <w:t xml:space="preserve"> </w:t>
      </w:r>
      <w:r>
        <w:t xml:space="preserve">Evaluation.”</w:t>
      </w:r>
      <w:r>
        <w:t xml:space="preserve"> </w:t>
      </w:r>
      <w:r>
        <w:rPr>
          <w:i/>
        </w:rPr>
        <w:t xml:space="preserve">Reference &amp; User Services Quarterly</w:t>
      </w:r>
      <w:r>
        <w:t xml:space="preserve"> </w:t>
      </w:r>
      <w:r>
        <w:t xml:space="preserve">37, no. 3 (1998):</w:t>
      </w:r>
      <w:r>
        <w:t xml:space="preserve"> </w:t>
      </w:r>
      <w:r>
        <w:t xml:space="preserve">290–99.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Nitecki, Danuta A. “Changing the Concept and Measure of Service Quality</w:t>
      </w:r>
      <w:r>
        <w:t xml:space="preserve"> </w:t>
      </w:r>
      <w:r>
        <w:t xml:space="preserve">in Academic Libraries.”</w:t>
      </w:r>
      <w:r>
        <w:t xml:space="preserve"> </w:t>
      </w:r>
      <w:r>
        <w:rPr>
          <w:i/>
        </w:rPr>
        <w:t xml:space="preserve">The Journal of Academic Librarianship</w:t>
      </w:r>
      <w:r>
        <w:t xml:space="preserve"> </w:t>
      </w:r>
      <w:r>
        <w:t xml:space="preserve">22, no.</w:t>
      </w:r>
      <w:r>
        <w:t xml:space="preserve"> </w:t>
      </w:r>
      <w:r>
        <w:t xml:space="preserve">3 (January 1, 1996): 181–90. [Locate full text from</w:t>
      </w:r>
      <w:r>
        <w:t xml:space="preserve"> </w:t>
      </w:r>
      <w:r>
        <w:t xml:space="preserve">http://sfx.carli.illinois.edu/sfxuiu/az].</w:t>
      </w:r>
    </w:p>
    <w:p>
      <w:pPr>
        <w:pStyle w:val="Heading3"/>
      </w:pPr>
      <w:bookmarkStart w:id="65" w:name="week-8-session-2-class08-2date"/>
      <w:bookmarkEnd w:id="65"/>
      <w:r>
        <w:t xml:space="preserve">Week 8, session 2: CLASS08-2DATE:</w:t>
      </w:r>
    </w:p>
    <w:p>
      <w:pPr>
        <w:pStyle w:val="Heading4"/>
      </w:pPr>
      <w:bookmarkStart w:id="66" w:name="due-today-5"/>
      <w:bookmarkEnd w:id="66"/>
      <w:r>
        <w:t xml:space="preserve">Due today:</w:t>
      </w:r>
    </w:p>
    <w:p>
      <w:pPr>
        <w:pStyle w:val="Compact"/>
        <w:numPr>
          <w:numId w:val="1014"/>
          <w:ilvl w:val="0"/>
        </w:numPr>
      </w:pPr>
      <w:r>
        <w:t xml:space="preserve">Assignment 3 resource list</w:t>
      </w:r>
    </w:p>
    <w:p>
      <w:pPr>
        <w:pStyle w:val="Heading4"/>
      </w:pPr>
      <w:bookmarkStart w:id="67" w:name="in-class-8"/>
      <w:bookmarkEnd w:id="67"/>
      <w:r>
        <w:t xml:space="preserve">In class:</w:t>
      </w:r>
    </w:p>
    <w:p>
      <w:pPr>
        <w:pStyle w:val="Compact"/>
        <w:numPr>
          <w:numId w:val="1015"/>
          <w:ilvl w:val="0"/>
        </w:numPr>
      </w:pPr>
      <w:r>
        <w:t xml:space="preserve">Zotero applications</w:t>
      </w:r>
    </w:p>
    <w:p>
      <w:pPr>
        <w:pStyle w:val="Heading3"/>
      </w:pPr>
      <w:bookmarkStart w:id="68" w:name="week-9-session-1-class09-1date"/>
      <w:bookmarkEnd w:id="68"/>
      <w:r>
        <w:t xml:space="preserve">Week 9, session 1: CLASS09-1DATE:</w:t>
      </w:r>
    </w:p>
    <w:p>
      <w:pPr>
        <w:pStyle w:val="Heading4"/>
      </w:pPr>
      <w:bookmarkStart w:id="69" w:name="indigenous-knowledge-and-social-reproduction-1"/>
      <w:bookmarkEnd w:id="69"/>
      <w:r>
        <w:t xml:space="preserve">Indigenous knowledge and social reproduction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Bates, Jo, and Jennifer Rowley. “Social Reproduction and Exclusion in</w:t>
      </w:r>
      <w:r>
        <w:t xml:space="preserve"> </w:t>
      </w:r>
      <w:r>
        <w:t xml:space="preserve">Subject Indexing: A Comparison of Public Library OPACs and LibraryThing</w:t>
      </w:r>
      <w:r>
        <w:t xml:space="preserve"> </w:t>
      </w:r>
      <w:r>
        <w:t xml:space="preserve">Folksonomy.”</w:t>
      </w:r>
      <w:r>
        <w:t xml:space="preserve"> </w:t>
      </w:r>
      <w:r>
        <w:rPr>
          <w:i/>
        </w:rPr>
        <w:t xml:space="preserve">Journal of Documentation</w:t>
      </w:r>
      <w:r>
        <w:t xml:space="preserve"> </w:t>
      </w:r>
      <w:r>
        <w:t xml:space="preserve">67, no. 3 (2011): 431–48.</w:t>
      </w:r>
      <w:r>
        <w:t xml:space="preserve"> </w:t>
      </w:r>
      <w:r>
        <w:t xml:space="preserve">[Locate full text from http://sfx.carli.illinois.edu/sfxuiu/az].</w:t>
      </w:r>
    </w:p>
    <w:p>
      <w:pPr>
        <w:pStyle w:val="BodyText"/>
      </w:pPr>
      <w:r>
        <w:t xml:space="preserve">Brown-Sica, Margaret, and Jeffrey Beall. “Library 2.0 and the Problem of</w:t>
      </w:r>
      <w:r>
        <w:t xml:space="preserve"> </w:t>
      </w:r>
      <w:r>
        <w:t xml:space="preserve">Hate Speech.”</w:t>
      </w:r>
      <w:r>
        <w:t xml:space="preserve"> </w:t>
      </w:r>
      <w:r>
        <w:rPr>
          <w:i/>
        </w:rPr>
        <w:t xml:space="preserve">Electronic Journal of Academic and Special Librarianship</w:t>
      </w:r>
      <w:r>
        <w:t xml:space="preserve"> </w:t>
      </w:r>
      <w:r>
        <w:t xml:space="preserve">9, no. 2 (2008).</w:t>
      </w:r>
      <w:r>
        <w:t xml:space="preserve"> </w:t>
      </w:r>
      <w:r>
        <w:t xml:space="preserve">http://southernlibrarianship.icaap.org/content/v09n02/brown-sica_m01.html.</w:t>
      </w:r>
    </w:p>
    <w:p>
      <w:pPr>
        <w:pStyle w:val="BodyText"/>
      </w:pPr>
      <w:r>
        <w:t xml:space="preserve">Buckland, Michael K. “Obsolescence in Subject Description.”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Documentation</w:t>
      </w:r>
      <w:r>
        <w:t xml:space="preserve"> </w:t>
      </w:r>
      <w:r>
        <w:t xml:space="preserve">68, no. 2 (2012): 154–61.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Fidel, Raya. “User-Centered Indexing.”</w:t>
      </w:r>
      <w:r>
        <w:t xml:space="preserve"> </w:t>
      </w:r>
      <w:r>
        <w:rPr>
          <w:i/>
        </w:rPr>
        <w:t xml:space="preserve">Journal of the American Society</w:t>
      </w:r>
      <w:r>
        <w:rPr>
          <w:i/>
        </w:rPr>
        <w:t xml:space="preserve"> </w:t>
      </w:r>
      <w:r>
        <w:rPr>
          <w:i/>
        </w:rPr>
        <w:t xml:space="preserve">for Information Science</w:t>
      </w:r>
      <w:r>
        <w:t xml:space="preserve"> </w:t>
      </w:r>
      <w:r>
        <w:t xml:space="preserve">45, no. 8 (1994): 572–76. [Locate full text</w:t>
      </w:r>
      <w:r>
        <w:t xml:space="preserve"> </w:t>
      </w:r>
      <w:r>
        <w:t xml:space="preserve">from http://sfx.carli.illinois.edu/sfxuiu/az].</w:t>
      </w:r>
    </w:p>
    <w:p>
      <w:pPr>
        <w:pStyle w:val="BodyText"/>
      </w:pPr>
      <w:r>
        <w:t xml:space="preserve">Fister, Barbara. “The Dewey Dilemma.”</w:t>
      </w:r>
      <w:r>
        <w:t xml:space="preserve"> </w:t>
      </w:r>
      <w:r>
        <w:rPr>
          <w:i/>
        </w:rPr>
        <w:t xml:space="preserve">Library Journal</w:t>
      </w:r>
      <w:r>
        <w:t xml:space="preserve"> </w:t>
      </w:r>
      <w:r>
        <w:t xml:space="preserve">134, no. 16</w:t>
      </w:r>
      <w:r>
        <w:t xml:space="preserve"> </w:t>
      </w:r>
      <w:r>
        <w:t xml:space="preserve">(2009): 22–25.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Gerolimos, Michalis. “Tagging for Libraries: A Review of the</w:t>
      </w:r>
      <w:r>
        <w:t xml:space="preserve"> </w:t>
      </w:r>
      <w:r>
        <w:t xml:space="preserve">Effectiveness of Tagging Systems for Library Catalogs.”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Library Metadata</w:t>
      </w:r>
      <w:r>
        <w:t xml:space="preserve"> </w:t>
      </w:r>
      <w:r>
        <w:t xml:space="preserve">13, no. 1 (2013): 36–58.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Higgins, Colin. “Library of Congress Classification: Teddy Roosevelt’s</w:t>
      </w:r>
      <w:r>
        <w:t xml:space="preserve"> </w:t>
      </w:r>
      <w:r>
        <w:t xml:space="preserve">World in Numbers?”</w:t>
      </w:r>
      <w:r>
        <w:t xml:space="preserve"> </w:t>
      </w:r>
      <w:r>
        <w:rPr>
          <w:i/>
        </w:rPr>
        <w:t xml:space="preserve">Cataloging &amp; Classification Quarterly</w:t>
      </w:r>
      <w:r>
        <w:t xml:space="preserve"> </w:t>
      </w:r>
      <w:r>
        <w:t xml:space="preserve">50, no. 4</w:t>
      </w:r>
      <w:r>
        <w:t xml:space="preserve"> </w:t>
      </w:r>
      <w:r>
        <w:t xml:space="preserve">(2012): 249–62.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Lee, Deborah. “Indigenous Knowledge Organization: A Study of Concepts,</w:t>
      </w:r>
      <w:r>
        <w:t xml:space="preserve"> </w:t>
      </w:r>
      <w:r>
        <w:t xml:space="preserve">Terminology, Structure and (Mostly) Indigenous Voices.”</w:t>
      </w:r>
      <w:r>
        <w:t xml:space="preserve"> </w:t>
      </w:r>
      <w:r>
        <w:rPr>
          <w:i/>
        </w:rPr>
        <w:t xml:space="preserve">Partnership:</w:t>
      </w:r>
      <w:r>
        <w:rPr>
          <w:i/>
        </w:rPr>
        <w:t xml:space="preserve"> </w:t>
      </w:r>
      <w:r>
        <w:rPr>
          <w:i/>
        </w:rPr>
        <w:t xml:space="preserve">The Canadian Journal of Library and Information Practice and Research</w:t>
      </w:r>
      <w:r>
        <w:t xml:space="preserve"> </w:t>
      </w:r>
      <w:r>
        <w:t xml:space="preserve">6, no. 1 (July 3, 2011).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Taylor, Arlene, and Daniel N. Joudrey. “Appendix A. An Approach to</w:t>
      </w:r>
      <w:r>
        <w:t xml:space="preserve"> </w:t>
      </w:r>
      <w:r>
        <w:t xml:space="preserve">Subject Analysis.” In</w:t>
      </w:r>
      <w:r>
        <w:t xml:space="preserve"> </w:t>
      </w:r>
      <w:r>
        <w:rPr>
          <w:i/>
        </w:rPr>
        <w:t xml:space="preserve">The Organization of Information</w:t>
      </w:r>
      <w:r>
        <w:t xml:space="preserve">, 3rd ed.,</w:t>
      </w:r>
      <w:r>
        <w:t xml:space="preserve"> </w:t>
      </w:r>
      <w:r>
        <w:t xml:space="preserve">419–27. Westport, Conn: Libraries Unlimited, 2009.</w:t>
      </w:r>
      <w:r>
        <w:t xml:space="preserve"> </w:t>
      </w:r>
      <w:r>
        <w:t xml:space="preserve">https://reserves.library.illinois.edu/.</w:t>
      </w:r>
    </w:p>
    <w:p>
      <w:pPr>
        <w:pStyle w:val="Heading3"/>
      </w:pPr>
      <w:bookmarkStart w:id="70" w:name="week-9-session-2-class09-2date"/>
      <w:bookmarkEnd w:id="70"/>
      <w:r>
        <w:t xml:space="preserve">Week 9, session 2: CLASS09-2DATE:</w:t>
      </w:r>
    </w:p>
    <w:p>
      <w:pPr>
        <w:pStyle w:val="Heading4"/>
      </w:pPr>
      <w:bookmarkStart w:id="71" w:name="resource-preservation"/>
      <w:bookmarkEnd w:id="71"/>
      <w:r>
        <w:t xml:space="preserve">Resource preservation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Conway, Paul. “Preservation in the Age of Google: Digitization, Digital</w:t>
      </w:r>
      <w:r>
        <w:t xml:space="preserve"> </w:t>
      </w:r>
      <w:r>
        <w:t xml:space="preserve">Preservation, and Dilemmas.”</w:t>
      </w:r>
      <w:r>
        <w:t xml:space="preserve"> </w:t>
      </w:r>
      <w:r>
        <w:rPr>
          <w:i/>
        </w:rPr>
        <w:t xml:space="preserve">Library Quarterly</w:t>
      </w:r>
      <w:r>
        <w:t xml:space="preserve"> </w:t>
      </w:r>
      <w:r>
        <w:t xml:space="preserve">80, no. 1 (January</w:t>
      </w:r>
      <w:r>
        <w:t xml:space="preserve"> </w:t>
      </w:r>
      <w:r>
        <w:t xml:space="preserve">2010): 61–79.</w:t>
      </w:r>
      <w:r>
        <w:t xml:space="preserve"> </w:t>
      </w:r>
      <w:r>
        <w:t xml:space="preserve">http://search.ebscohost.com/login.aspx?direct=true&amp;db=lxh&amp;AN=47797788&amp;site=ehost-live.</w:t>
      </w:r>
    </w:p>
    <w:p>
      <w:pPr>
        <w:pStyle w:val="BodyText"/>
      </w:pPr>
      <w:r>
        <w:t xml:space="preserve">Heritage Preservation. “The Public Trust at Risk: The Heritage Health</w:t>
      </w:r>
      <w:r>
        <w:t xml:space="preserve"> </w:t>
      </w:r>
      <w:r>
        <w:t xml:space="preserve">Index Report on the State of America’s Collections.” Washington, DC:</w:t>
      </w:r>
      <w:r>
        <w:t xml:space="preserve"> </w:t>
      </w:r>
      <w:r>
        <w:t xml:space="preserve">Heritage Preservation, 2005.</w:t>
      </w:r>
      <w:r>
        <w:t xml:space="preserve"> </w:t>
      </w:r>
      <w:r>
        <w:t xml:space="preserve">http://www.pcah.gov/sites/default/files/HHIsummary.pdf.</w:t>
      </w:r>
    </w:p>
    <w:p>
      <w:pPr>
        <w:pStyle w:val="BodyText"/>
      </w:pPr>
      <w:r>
        <w:t xml:space="preserve">Shilton, Katie, and Ramesh Srinivasan. “Participatory Appraisal and</w:t>
      </w:r>
      <w:r>
        <w:t xml:space="preserve"> </w:t>
      </w:r>
      <w:r>
        <w:t xml:space="preserve">Arrangement for Multicultural Archival Collections.”</w:t>
      </w:r>
      <w:r>
        <w:t xml:space="preserve"> </w:t>
      </w:r>
      <w:r>
        <w:rPr>
          <w:i/>
        </w:rPr>
        <w:t xml:space="preserve">Archivaria</w:t>
      </w:r>
      <w:r>
        <w:t xml:space="preserve"> </w:t>
      </w:r>
      <w:r>
        <w:t xml:space="preserve">63</w:t>
      </w:r>
      <w:r>
        <w:t xml:space="preserve"> </w:t>
      </w:r>
      <w:r>
        <w:t xml:space="preserve">(2007): 87.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Teper, Jennifer Hain. “Selection for Preservation.”</w:t>
      </w:r>
      <w:r>
        <w:t xml:space="preserve"> </w:t>
      </w:r>
      <w:r>
        <w:rPr>
          <w:i/>
        </w:rPr>
        <w:t xml:space="preserve">Library Resources &amp;</w:t>
      </w:r>
      <w:r>
        <w:rPr>
          <w:i/>
        </w:rPr>
        <w:t xml:space="preserve"> </w:t>
      </w:r>
      <w:r>
        <w:rPr>
          <w:i/>
        </w:rPr>
        <w:t xml:space="preserve">Technical Services</w:t>
      </w:r>
      <w:r>
        <w:t xml:space="preserve"> </w:t>
      </w:r>
      <w:r>
        <w:t xml:space="preserve">58, no. 4 (October 2014): 220–32. [Locate full text</w:t>
      </w:r>
      <w:r>
        <w:t xml:space="preserve"> </w:t>
      </w:r>
      <w:r>
        <w:t xml:space="preserve">from http://sfx.carli.illinois.edu/sfxuiu/az].</w:t>
      </w:r>
    </w:p>
    <w:p>
      <w:pPr>
        <w:pStyle w:val="Heading3"/>
      </w:pPr>
      <w:bookmarkStart w:id="72" w:name="spring-break-no-class-meeting-class10-1date"/>
      <w:bookmarkEnd w:id="72"/>
      <w:r>
        <w:t xml:space="preserve">Spring break, no class meeting: CLASS10-1DATE:</w:t>
      </w:r>
    </w:p>
    <w:p>
      <w:pPr>
        <w:pStyle w:val="Heading3"/>
      </w:pPr>
      <w:bookmarkStart w:id="73" w:name="week-11-session-1-class11-1date"/>
      <w:bookmarkEnd w:id="73"/>
      <w:r>
        <w:t xml:space="preserve">Week 11, session 1: CLASS11-1DATE:</w:t>
      </w:r>
    </w:p>
    <w:p>
      <w:pPr>
        <w:pStyle w:val="Heading4"/>
      </w:pPr>
      <w:bookmarkStart w:id="74" w:name="information-life-cycles-and-production"/>
      <w:bookmarkEnd w:id="74"/>
      <w:r>
        <w:t xml:space="preserve">Information life cycles and production</w:t>
      </w:r>
    </w:p>
    <w:p>
      <w:pPr>
        <w:pStyle w:val="FirstParagraph"/>
      </w:pPr>
      <w:r>
        <w:rPr>
          <w:b/>
        </w:rPr>
        <w:t xml:space="preserve">Required Readings:</w:t>
      </w:r>
    </w:p>
    <w:p>
      <w:pPr>
        <w:pStyle w:val="BodyText"/>
      </w:pPr>
      <w:r>
        <w:t xml:space="preserve">Berger, Arthur Asa. “On the Structure of Genres.” In</w:t>
      </w:r>
      <w:r>
        <w:t xml:space="preserve"> </w:t>
      </w:r>
      <w:r>
        <w:rPr>
          <w:i/>
        </w:rPr>
        <w:t xml:space="preserve">Popular Culture</w:t>
      </w:r>
      <w:r>
        <w:rPr>
          <w:i/>
        </w:rPr>
        <w:t xml:space="preserve"> </w:t>
      </w:r>
      <w:r>
        <w:rPr>
          <w:i/>
        </w:rPr>
        <w:t xml:space="preserve">Genres: Theories and Texts</w:t>
      </w:r>
      <w:r>
        <w:t xml:space="preserve">, 3–12. Thousand Oaks,  CA: Sage, 1992.</w:t>
      </w:r>
      <w:r>
        <w:t xml:space="preserve"> </w:t>
      </w:r>
      <w:r>
        <w:t xml:space="preserve">https://reserves.library.illinois.edu/.</w:t>
      </w:r>
    </w:p>
    <w:p>
      <w:pPr>
        <w:pStyle w:val="BodyText"/>
      </w:pPr>
      <w:r>
        <w:t xml:space="preserve">Bush, Vannevar. “As We May Think.”</w:t>
      </w:r>
      <w:r>
        <w:t xml:space="preserve"> </w:t>
      </w:r>
      <w:r>
        <w:rPr>
          <w:i/>
        </w:rPr>
        <w:t xml:space="preserve">The Atlantic Monthly</w:t>
      </w:r>
      <w:r>
        <w:t xml:space="preserve">, 1945.</w:t>
      </w:r>
      <w:r>
        <w:t xml:space="preserve"> </w:t>
      </w:r>
      <w:r>
        <w:t xml:space="preserve">http://www.theatlantic.com/unbound/flashbks/computer/bushf.htm.</w:t>
      </w:r>
    </w:p>
    <w:p>
      <w:pPr>
        <w:pStyle w:val="BodyText"/>
      </w:pPr>
      <w:r>
        <w:t xml:space="preserve">Carey, Kevin. “A Peek Inside the Strange World of Fake Academia.”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New York Times</w:t>
      </w:r>
      <w:r>
        <w:t xml:space="preserve">, December 29, 2016.</w:t>
      </w:r>
      <w:r>
        <w:t xml:space="preserve"> </w:t>
      </w:r>
      <w:r>
        <w:t xml:space="preserve">http://www.nytimes.com/2016/12/29/upshot/fake-academe-looking-much-like-the-real-thing.html.</w:t>
      </w:r>
    </w:p>
    <w:p>
      <w:pPr>
        <w:pStyle w:val="BodyText"/>
      </w:pPr>
      <w:r>
        <w:t xml:space="preserve">Hadro, J. “What’s the Problem with Self-Publishing?”</w:t>
      </w:r>
      <w:r>
        <w:t xml:space="preserve"> </w:t>
      </w:r>
      <w:r>
        <w:rPr>
          <w:i/>
        </w:rPr>
        <w:t xml:space="preserve">Library Journal</w:t>
      </w:r>
      <w:r>
        <w:t xml:space="preserve"> </w:t>
      </w:r>
      <w:r>
        <w:t xml:space="preserve">138, no. 7 (2013): 34–36. [Locate full text from</w:t>
      </w:r>
      <w:r>
        <w:t xml:space="preserve"> </w:t>
      </w:r>
      <w:r>
        <w:t xml:space="preserve">http://sfx.carli.illinois.edu/sfxuiu/az].</w:t>
      </w:r>
    </w:p>
    <w:p>
      <w:pPr>
        <w:pStyle w:val="BodyText"/>
      </w:pPr>
      <w:r>
        <w:t xml:space="preserve">MacmillanUSA.</w:t>
      </w:r>
      <w:r>
        <w:t xml:space="preserve"> </w:t>
      </w:r>
      <w:r>
        <w:rPr>
          <w:i/>
        </w:rPr>
        <w:t xml:space="preserve">From the Typewriter to the Bookstore: A Publishing</w:t>
      </w:r>
      <w:r>
        <w:rPr>
          <w:i/>
        </w:rPr>
        <w:t xml:space="preserve"> </w:t>
      </w:r>
      <w:r>
        <w:rPr>
          <w:i/>
        </w:rPr>
        <w:t xml:space="preserve">Story</w:t>
      </w:r>
      <w:r>
        <w:t xml:space="preserve">. Accessed January 13, 2017.</w:t>
      </w:r>
      <w:r>
        <w:t xml:space="preserve"> </w:t>
      </w:r>
      <w:r>
        <w:t xml:space="preserve">https://www.youtube.com/watch?v=NQ78WHpGZ1o.</w:t>
      </w:r>
    </w:p>
    <w:p>
      <w:pPr>
        <w:pStyle w:val="BodyText"/>
      </w:pPr>
      <w:r>
        <w:t xml:space="preserve">Schmidt, Jeremy, and Jacquelyn Ardam. “On Excess: Susan Sontag’s</w:t>
      </w:r>
      <w:r>
        <w:t xml:space="preserve"> </w:t>
      </w:r>
      <w:r>
        <w:t xml:space="preserve">Born-Digital Archive,” October 26, 2014.</w:t>
      </w:r>
      <w:r>
        <w:t xml:space="preserve"> </w:t>
      </w:r>
      <w:r>
        <w:t xml:space="preserve">https://lareviewofbooks.org/article/excess-susan-sontags-born-digital-archive#!</w:t>
      </w:r>
    </w:p>
    <w:p>
      <w:pPr>
        <w:pStyle w:val="Heading4"/>
      </w:pPr>
      <w:bookmarkStart w:id="75" w:name="in-class-9"/>
      <w:bookmarkEnd w:id="75"/>
      <w:r>
        <w:t xml:space="preserve">In class:</w:t>
      </w:r>
    </w:p>
    <w:p>
      <w:pPr>
        <w:pStyle w:val="Compact"/>
        <w:numPr>
          <w:numId w:val="1016"/>
          <w:ilvl w:val="0"/>
        </w:numPr>
      </w:pPr>
      <w:r>
        <w:t xml:space="preserve">Practice presentations</w:t>
      </w:r>
    </w:p>
    <w:p>
      <w:pPr>
        <w:pStyle w:val="Heading3"/>
      </w:pPr>
      <w:bookmarkStart w:id="76" w:name="week-11-session-2-class11-2date"/>
      <w:bookmarkEnd w:id="76"/>
      <w:r>
        <w:t xml:space="preserve">Week 11, session 2: CLASS11-2DATE:</w:t>
      </w:r>
    </w:p>
    <w:p>
      <w:pPr>
        <w:pStyle w:val="Heading4"/>
      </w:pPr>
      <w:bookmarkStart w:id="77" w:name="due-today-6"/>
      <w:bookmarkEnd w:id="77"/>
      <w:r>
        <w:t xml:space="preserve">Due today:</w:t>
      </w:r>
    </w:p>
    <w:p>
      <w:pPr>
        <w:pStyle w:val="Compact"/>
        <w:numPr>
          <w:numId w:val="1017"/>
          <w:ilvl w:val="0"/>
        </w:numPr>
      </w:pPr>
      <w:r>
        <w:t xml:space="preserve">Assignment 3 oral presentation</w:t>
      </w:r>
    </w:p>
    <w:p>
      <w:pPr>
        <w:pStyle w:val="Heading4"/>
      </w:pPr>
      <w:bookmarkStart w:id="78" w:name="in-class-10"/>
      <w:bookmarkEnd w:id="78"/>
      <w:r>
        <w:t xml:space="preserve">In class:</w:t>
      </w:r>
    </w:p>
    <w:p>
      <w:pPr>
        <w:pStyle w:val="Compact"/>
        <w:numPr>
          <w:numId w:val="1018"/>
          <w:ilvl w:val="0"/>
        </w:numPr>
      </w:pPr>
      <w:r>
        <w:t xml:space="preserve">Project presentations</w:t>
      </w:r>
    </w:p>
    <w:p>
      <w:pPr>
        <w:pStyle w:val="Heading3"/>
      </w:pPr>
      <w:bookmarkStart w:id="79" w:name="week-12-session-1-class12-1date"/>
      <w:bookmarkEnd w:id="79"/>
      <w:r>
        <w:t xml:space="preserve">Week 12, session 1: CLASS12-1DATE:</w:t>
      </w:r>
    </w:p>
    <w:p>
      <w:pPr>
        <w:pStyle w:val="Heading4"/>
      </w:pPr>
      <w:bookmarkStart w:id="80" w:name="in-class-11"/>
      <w:bookmarkEnd w:id="80"/>
      <w:r>
        <w:t xml:space="preserve">In class:</w:t>
      </w:r>
    </w:p>
    <w:p>
      <w:pPr>
        <w:pStyle w:val="Compact"/>
        <w:numPr>
          <w:numId w:val="1019"/>
          <w:ilvl w:val="0"/>
        </w:numPr>
      </w:pPr>
      <w:r>
        <w:t xml:space="preserve">Project preparation</w:t>
      </w:r>
    </w:p>
    <w:p>
      <w:pPr>
        <w:pStyle w:val="Heading3"/>
      </w:pPr>
      <w:bookmarkStart w:id="81" w:name="week-1-session-1-class12-2date"/>
      <w:bookmarkEnd w:id="81"/>
      <w:r>
        <w:t xml:space="preserve">Week 1, session 1: CLASS12-2DATE:</w:t>
      </w:r>
    </w:p>
    <w:p>
      <w:pPr>
        <w:pStyle w:val="Heading4"/>
      </w:pPr>
      <w:bookmarkStart w:id="82" w:name="due-today-7"/>
      <w:bookmarkEnd w:id="82"/>
      <w:r>
        <w:t xml:space="preserve">Due today:</w:t>
      </w:r>
    </w:p>
    <w:p>
      <w:pPr>
        <w:pStyle w:val="Compact"/>
        <w:numPr>
          <w:numId w:val="1020"/>
          <w:ilvl w:val="0"/>
        </w:numPr>
      </w:pPr>
      <w:r>
        <w:t xml:space="preserve">Assignment 3 annotated bibliography</w:t>
      </w:r>
    </w:p>
    <w:p>
      <w:pPr>
        <w:pStyle w:val="Compact"/>
        <w:numPr>
          <w:numId w:val="1020"/>
          <w:ilvl w:val="0"/>
        </w:numPr>
      </w:pPr>
      <w:r>
        <w:t xml:space="preserve">Assignment 3 extended abstract</w:t>
      </w:r>
    </w:p>
    <w:p>
      <w:pPr>
        <w:pStyle w:val="Heading4"/>
      </w:pPr>
      <w:bookmarkStart w:id="83" w:name="in-class-12"/>
      <w:bookmarkEnd w:id="83"/>
      <w:r>
        <w:t xml:space="preserve">In class:</w:t>
      </w:r>
    </w:p>
    <w:p>
      <w:pPr>
        <w:pStyle w:val="Compact"/>
        <w:numPr>
          <w:numId w:val="1021"/>
          <w:ilvl w:val="0"/>
        </w:numPr>
      </w:pPr>
      <w:r>
        <w:t xml:space="preserve">ICES evaluations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8336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3338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