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6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Ordinary</w:t>
            </w:r>
          </w:p>
        </w:tc>
      </w:tr>
      <w:tr>
        <w:trPr>
          <w:trHeight w:val="473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news_consumption_cat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8.80% (n=57)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26.23% (n=170)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64.97% (n=421)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7.86% (n=151)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18.83% (n=362)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73.31% (n=1409)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7.95% (n=24)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22.85% (n=69)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69.21% (n=209)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2026-03-02T12:52:27Z</dcterms:modified>
  <cp:category/>
</cp:coreProperties>
</file>