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472A" w14:textId="77777777" w:rsidR="00C15A3D" w:rsidRDefault="0077241D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54EFCFA6" wp14:editId="0EFE008E">
            <wp:extent cx="2578100" cy="1670685"/>
            <wp:effectExtent l="0" t="0" r="0" b="5080"/>
            <wp:docPr id="1" name="图片 1" descr="bff91a9c0ef4a7c5f3d8e6b5bfef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f91a9c0ef4a7c5f3d8e6b5bfef9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0320" w14:textId="77777777" w:rsidR="00C15A3D" w:rsidRDefault="0077241D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九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届</w:t>
      </w:r>
    </w:p>
    <w:p w14:paraId="0579DFE9" w14:textId="77777777" w:rsidR="00C15A3D" w:rsidRDefault="0077241D">
      <w:pPr>
        <w:pStyle w:val="a4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2F8F95BC" w14:textId="77777777" w:rsidR="00C15A3D" w:rsidRDefault="00C15A3D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32700798" w14:textId="77777777" w:rsidR="00C15A3D" w:rsidRDefault="00C15A3D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0EE011D6" w14:textId="2374708F" w:rsidR="00C15A3D" w:rsidRDefault="0077241D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AC0E35">
        <w:rPr>
          <w:rFonts w:ascii="楷体" w:eastAsia="楷体" w:hAnsi="楷体" w:cs="楷体" w:hint="eastAsia"/>
          <w:sz w:val="32"/>
          <w:szCs w:val="32"/>
          <w:u w:val="single"/>
        </w:rPr>
        <w:t>设计</w:t>
      </w:r>
      <w:r>
        <w:rPr>
          <w:rFonts w:ascii="楷体" w:eastAsia="楷体" w:hAnsi="楷体" w:cs="楷体" w:hint="eastAsia"/>
          <w:sz w:val="32"/>
          <w:szCs w:val="32"/>
          <w:u w:val="single"/>
        </w:rPr>
        <w:t>报告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</w:t>
      </w:r>
    </w:p>
    <w:p w14:paraId="4518FA63" w14:textId="1F077063" w:rsidR="00C15A3D" w:rsidRDefault="0077241D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AC0E35">
        <w:rPr>
          <w:rFonts w:ascii="楷体" w:eastAsia="楷体" w:hAnsi="楷体" w:cs="楷体" w:hint="eastAsia"/>
          <w:sz w:val="32"/>
          <w:szCs w:val="32"/>
          <w:u w:val="single"/>
        </w:rPr>
        <w:t>中</w:t>
      </w:r>
      <w:proofErr w:type="gramStart"/>
      <w:r w:rsidR="00AC0E35">
        <w:rPr>
          <w:rFonts w:ascii="楷体" w:eastAsia="楷体" w:hAnsi="楷体" w:cs="楷体" w:hint="eastAsia"/>
          <w:sz w:val="32"/>
          <w:szCs w:val="32"/>
          <w:u w:val="single"/>
        </w:rPr>
        <w:t>科芯杯</w:t>
      </w:r>
      <w:proofErr w:type="gramEnd"/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 </w:t>
      </w:r>
    </w:p>
    <w:p w14:paraId="6A4A71EB" w14:textId="272940A6" w:rsidR="00C15A3D" w:rsidRDefault="0077241D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AC0E35">
        <w:rPr>
          <w:rFonts w:ascii="楷体" w:eastAsia="楷体" w:hAnsi="楷体" w:cs="楷体" w:hint="eastAsia"/>
          <w:sz w:val="32"/>
          <w:szCs w:val="32"/>
          <w:u w:val="single"/>
        </w:rPr>
        <w:t>多精度张量计算单元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</w:t>
      </w:r>
    </w:p>
    <w:p w14:paraId="450128ED" w14:textId="6A3DB2E6" w:rsidR="00C15A3D" w:rsidRDefault="0077241D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AC0E35">
        <w:rPr>
          <w:rFonts w:ascii="楷体" w:eastAsia="楷体" w:hAnsi="楷体" w:cs="楷体" w:hint="eastAsia"/>
          <w:sz w:val="32"/>
          <w:szCs w:val="32"/>
          <w:u w:val="single"/>
        </w:rPr>
        <w:t>CICC0907607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 </w:t>
      </w:r>
    </w:p>
    <w:p w14:paraId="5201A620" w14:textId="2794297A" w:rsidR="00AC0E35" w:rsidRDefault="0077241D" w:rsidP="00AC0E35">
      <w:pPr>
        <w:pStyle w:val="a4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团队名称：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</w:t>
      </w:r>
      <w:r w:rsidR="00AC0E35">
        <w:rPr>
          <w:rFonts w:ascii="楷体" w:eastAsia="楷体" w:hAnsi="楷体" w:cs="楷体" w:hint="eastAsia"/>
          <w:sz w:val="32"/>
          <w:szCs w:val="32"/>
          <w:u w:val="single"/>
        </w:rPr>
        <w:t xml:space="preserve">Ordovician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     </w:t>
      </w:r>
    </w:p>
    <w:p w14:paraId="7A080283" w14:textId="2A384B43" w:rsidR="00AC0E35" w:rsidRDefault="00AC0E35">
      <w:pPr>
        <w:widowControl/>
        <w:jc w:val="left"/>
        <w:rPr>
          <w:rFonts w:ascii="楷体" w:eastAsia="楷体" w:hAnsi="楷体" w:cs="楷体"/>
          <w:kern w:val="0"/>
          <w:sz w:val="32"/>
          <w:szCs w:val="32"/>
          <w:u w:val="single"/>
        </w:rPr>
      </w:pPr>
    </w:p>
    <w:p w14:paraId="5F1D8DDC" w14:textId="77777777" w:rsidR="00AC0E35" w:rsidRDefault="00AC0E35">
      <w:pPr>
        <w:widowControl/>
        <w:jc w:val="left"/>
        <w:rPr>
          <w:rFonts w:ascii="楷体" w:eastAsia="楷体" w:hAnsi="楷体" w:cs="楷体"/>
          <w:kern w:val="0"/>
          <w:sz w:val="32"/>
          <w:szCs w:val="32"/>
          <w:u w:val="single"/>
        </w:rPr>
      </w:pPr>
    </w:p>
    <w:p w14:paraId="3AAD6CEB" w14:textId="52690B4D" w:rsidR="00AC0E35" w:rsidRDefault="00AC0E35" w:rsidP="00AC0E35">
      <w:pPr>
        <w:widowControl/>
        <w:jc w:val="center"/>
        <w:rPr>
          <w:rFonts w:asciiTheme="majorEastAsia" w:eastAsiaTheme="majorEastAsia" w:hAnsiTheme="majorEastAsia" w:cs="楷体"/>
          <w:kern w:val="0"/>
          <w:sz w:val="32"/>
          <w:szCs w:val="32"/>
        </w:rPr>
      </w:pPr>
      <w:r w:rsidRPr="00AC0E35">
        <w:rPr>
          <w:rFonts w:asciiTheme="majorEastAsia" w:eastAsiaTheme="majorEastAsia" w:hAnsiTheme="majorEastAsia" w:cs="楷体" w:hint="eastAsia"/>
          <w:kern w:val="0"/>
          <w:sz w:val="32"/>
          <w:szCs w:val="32"/>
        </w:rPr>
        <w:lastRenderedPageBreak/>
        <w:t>目录</w:t>
      </w:r>
    </w:p>
    <w:p w14:paraId="22E36EBA" w14:textId="2206E5EA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1</w:t>
      </w:r>
      <w:r>
        <w:rPr>
          <w:rFonts w:asciiTheme="minorEastAsia" w:hAnsiTheme="minorEastAsia" w:cs="楷体"/>
          <w:kern w:val="0"/>
          <w:sz w:val="28"/>
          <w:szCs w:val="28"/>
        </w:rPr>
        <w:t>.</w:t>
      </w:r>
      <w:r w:rsidR="00AA46AB">
        <w:rPr>
          <w:rFonts w:asciiTheme="minorEastAsia" w:hAnsiTheme="minorEastAsia" w:cs="楷体"/>
          <w:kern w:val="0"/>
          <w:sz w:val="28"/>
          <w:szCs w:val="28"/>
        </w:rPr>
        <w:t xml:space="preserve">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张量计算单元内部结构及相关算法</w:t>
      </w:r>
    </w:p>
    <w:p w14:paraId="32497427" w14:textId="3C9D6E75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1.1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总述</w:t>
      </w:r>
    </w:p>
    <w:p w14:paraId="7EA36228" w14:textId="1FA74522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1.2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输入输出模块</w:t>
      </w:r>
    </w:p>
    <w:p w14:paraId="6F13FC4B" w14:textId="1CF310EE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1.2.1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硬件结构与算法</w:t>
      </w:r>
    </w:p>
    <w:p w14:paraId="33DD3009" w14:textId="770FABCB" w:rsidR="00AC0E35" w:rsidRDefault="00AC0E35" w:rsidP="00AC0E35">
      <w:pPr>
        <w:widowControl/>
        <w:jc w:val="left"/>
        <w:rPr>
          <w:rFonts w:asciiTheme="minorEastAsia" w:hAnsiTheme="minorEastAsia" w:cs="楷体" w:hint="eastAsia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1.2.2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寄存器，接口与关键信号</w:t>
      </w:r>
    </w:p>
    <w:p w14:paraId="071A1B29" w14:textId="2F3E76F2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1.3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脉动阵列模块</w:t>
      </w:r>
    </w:p>
    <w:p w14:paraId="0A65E07C" w14:textId="11AE2A56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1.3.1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硬件结构与算法</w:t>
      </w:r>
    </w:p>
    <w:p w14:paraId="619AF052" w14:textId="29A5906A" w:rsidR="00AC0E35" w:rsidRDefault="00AC0E35" w:rsidP="00AC0E35">
      <w:pPr>
        <w:widowControl/>
        <w:jc w:val="left"/>
        <w:rPr>
          <w:rFonts w:asciiTheme="minorEastAsia" w:hAnsiTheme="minorEastAsia" w:cs="楷体" w:hint="eastAsia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1.3.2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寄存器，接口与关键信号</w:t>
      </w:r>
    </w:p>
    <w:p w14:paraId="760B38EF" w14:textId="4FA20574" w:rsidR="00C15A3D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1.4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浮点计算模块</w:t>
      </w:r>
    </w:p>
    <w:p w14:paraId="15B80FE8" w14:textId="010F0E08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1.4.1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硬件结构与算法</w:t>
      </w:r>
    </w:p>
    <w:p w14:paraId="3999E6A7" w14:textId="119DEFCF" w:rsidR="00AC0E35" w:rsidRDefault="00AC0E35" w:rsidP="00AC0E35">
      <w:pPr>
        <w:widowControl/>
        <w:jc w:val="left"/>
        <w:rPr>
          <w:rFonts w:asciiTheme="minorEastAsia" w:hAnsiTheme="minorEastAsia" w:cs="楷体" w:hint="eastAsia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1.4.2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寄存器，接口与关键信号</w:t>
      </w:r>
    </w:p>
    <w:p w14:paraId="1AD2594D" w14:textId="298D0509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2</w:t>
      </w:r>
      <w:r>
        <w:rPr>
          <w:rFonts w:asciiTheme="minorEastAsia" w:hAnsiTheme="minorEastAsia" w:cs="楷体"/>
          <w:kern w:val="0"/>
          <w:sz w:val="28"/>
          <w:szCs w:val="28"/>
        </w:rPr>
        <w:t>.</w:t>
      </w:r>
      <w:r w:rsidR="00AA46AB">
        <w:rPr>
          <w:rFonts w:asciiTheme="minorEastAsia" w:hAnsiTheme="minorEastAsia" w:cs="楷体"/>
          <w:kern w:val="0"/>
          <w:sz w:val="28"/>
          <w:szCs w:val="28"/>
        </w:rPr>
        <w:t xml:space="preserve">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综合结果与资源开销分析</w:t>
      </w:r>
    </w:p>
    <w:p w14:paraId="28336326" w14:textId="0BD40A55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2.1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综合约束条件</w:t>
      </w:r>
    </w:p>
    <w:p w14:paraId="0B12E0D8" w14:textId="6E61AA66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2.2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综合结果与资源开销分析</w:t>
      </w:r>
    </w:p>
    <w:p w14:paraId="33D30783" w14:textId="6D53D977" w:rsidR="00AC0E35" w:rsidRDefault="00AC0E35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3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. </w:t>
      </w:r>
      <w:r w:rsidR="00AA46AB">
        <w:rPr>
          <w:rFonts w:asciiTheme="minorEastAsia" w:hAnsiTheme="minorEastAsia" w:cs="楷体" w:hint="eastAsia"/>
          <w:kern w:val="0"/>
          <w:sz w:val="28"/>
          <w:szCs w:val="28"/>
        </w:rPr>
        <w:t>性能指标分析</w:t>
      </w:r>
    </w:p>
    <w:p w14:paraId="44CAA796" w14:textId="3F25D5EF" w:rsidR="00AA46AB" w:rsidRDefault="00AA46AB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4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.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设计总结与亮点说明</w:t>
      </w:r>
    </w:p>
    <w:p w14:paraId="4298727C" w14:textId="3D91270E" w:rsidR="00AA46AB" w:rsidRDefault="00AA46AB" w:rsidP="00AC0E35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5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.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不足与展望</w:t>
      </w:r>
    </w:p>
    <w:p w14:paraId="04940AAC" w14:textId="77777777" w:rsidR="00AA46AB" w:rsidRDefault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br w:type="page"/>
      </w:r>
    </w:p>
    <w:p w14:paraId="1D5E167B" w14:textId="3DBE7D3F" w:rsidR="00AA46AB" w:rsidRPr="00AA46AB" w:rsidRDefault="00AA46AB" w:rsidP="00AA46AB">
      <w:pPr>
        <w:widowControl/>
        <w:jc w:val="center"/>
        <w:rPr>
          <w:rFonts w:asciiTheme="minorEastAsia" w:hAnsiTheme="minorEastAsia" w:cs="楷体"/>
          <w:kern w:val="0"/>
          <w:sz w:val="32"/>
          <w:szCs w:val="32"/>
        </w:rPr>
      </w:pPr>
      <w:r w:rsidRPr="00AA46AB">
        <w:rPr>
          <w:rFonts w:asciiTheme="minorEastAsia" w:hAnsiTheme="minorEastAsia" w:cs="楷体" w:hint="eastAsia"/>
          <w:kern w:val="0"/>
          <w:sz w:val="32"/>
          <w:szCs w:val="32"/>
        </w:rPr>
        <w:lastRenderedPageBreak/>
        <w:t>快速预览简介</w:t>
      </w:r>
    </w:p>
    <w:p w14:paraId="4FD7B6DF" w14:textId="4EA036C0" w:rsidR="00AA46AB" w:rsidRDefault="00AA46AB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</w:p>
    <w:p w14:paraId="7361350B" w14:textId="77777777" w:rsidR="00AA46AB" w:rsidRDefault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br w:type="page"/>
      </w:r>
    </w:p>
    <w:p w14:paraId="7D53D2C0" w14:textId="77777777" w:rsidR="00AA46AB" w:rsidRPr="00AA46AB" w:rsidRDefault="00AA46AB" w:rsidP="00AA46AB">
      <w:pPr>
        <w:widowControl/>
        <w:jc w:val="center"/>
        <w:rPr>
          <w:rFonts w:asciiTheme="minorEastAsia" w:hAnsiTheme="minorEastAsia" w:cs="楷体"/>
          <w:b/>
          <w:bCs/>
          <w:kern w:val="0"/>
          <w:sz w:val="28"/>
          <w:szCs w:val="28"/>
        </w:rPr>
      </w:pPr>
      <w:r w:rsidRPr="00AA46AB">
        <w:rPr>
          <w:rFonts w:asciiTheme="minorEastAsia" w:hAnsiTheme="minorEastAsia" w:cs="楷体" w:hint="eastAsia"/>
          <w:b/>
          <w:bCs/>
          <w:kern w:val="0"/>
          <w:sz w:val="28"/>
          <w:szCs w:val="28"/>
        </w:rPr>
        <w:lastRenderedPageBreak/>
        <w:t>1</w:t>
      </w:r>
      <w:r w:rsidRPr="00AA46AB">
        <w:rPr>
          <w:rFonts w:asciiTheme="minorEastAsia" w:hAnsiTheme="minorEastAsia" w:cs="楷体"/>
          <w:b/>
          <w:bCs/>
          <w:kern w:val="0"/>
          <w:sz w:val="28"/>
          <w:szCs w:val="28"/>
        </w:rPr>
        <w:t xml:space="preserve">. </w:t>
      </w:r>
      <w:r w:rsidRPr="00AA46AB">
        <w:rPr>
          <w:rFonts w:asciiTheme="minorEastAsia" w:hAnsiTheme="minorEastAsia" w:cs="楷体" w:hint="eastAsia"/>
          <w:b/>
          <w:bCs/>
          <w:kern w:val="0"/>
          <w:sz w:val="28"/>
          <w:szCs w:val="28"/>
        </w:rPr>
        <w:t>张量计算单元内部结构及相关算法</w:t>
      </w:r>
    </w:p>
    <w:p w14:paraId="17345B53" w14:textId="6F73CFDC" w:rsidR="00AA46AB" w:rsidRDefault="00AA46AB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1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.1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总述</w:t>
      </w:r>
    </w:p>
    <w:p w14:paraId="40C6B9C1" w14:textId="7E75E7BA" w:rsidR="00AA46AB" w:rsidRPr="00AA46AB" w:rsidRDefault="00AA46AB" w:rsidP="00AA46AB">
      <w:pPr>
        <w:widowControl/>
        <w:jc w:val="left"/>
        <w:rPr>
          <w:rFonts w:asciiTheme="minorEastAsia" w:hAnsiTheme="minorEastAsia" w:cs="楷体" w:hint="eastAsia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本小组设计的张量计算单元的文件结构如下：</w:t>
      </w:r>
    </w:p>
    <w:p w14:paraId="0B781045" w14:textId="713F1633" w:rsidR="00AA46AB" w:rsidRDefault="00AA46AB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|</w:t>
      </w:r>
      <w:r>
        <w:rPr>
          <w:rFonts w:asciiTheme="minorEastAsia" w:hAnsiTheme="minorEastAsia" w:cs="楷体"/>
          <w:kern w:val="0"/>
          <w:sz w:val="28"/>
          <w:szCs w:val="28"/>
        </w:rPr>
        <w:t>--</w:t>
      </w:r>
      <w:r w:rsidR="00D17970" w:rsidRPr="00D17970">
        <w:rPr>
          <w:rFonts w:asciiTheme="minorEastAsia" w:hAnsiTheme="minorEastAsia" w:cs="楷体"/>
          <w:kern w:val="0"/>
          <w:sz w:val="28"/>
          <w:szCs w:val="28"/>
        </w:rPr>
        <w:t>Ordovician_top.sv</w:t>
      </w:r>
      <w:r w:rsidR="00D17970">
        <w:rPr>
          <w:rFonts w:asciiTheme="minorEastAsia" w:hAnsiTheme="minorEastAsia" w:cs="楷体"/>
          <w:kern w:val="0"/>
          <w:sz w:val="28"/>
          <w:szCs w:val="28"/>
        </w:rPr>
        <w:t xml:space="preserve">  #</w:t>
      </w:r>
      <w:r w:rsidR="00D17970">
        <w:rPr>
          <w:rFonts w:asciiTheme="minorEastAsia" w:hAnsiTheme="minorEastAsia" w:cs="楷体" w:hint="eastAsia"/>
          <w:kern w:val="0"/>
          <w:sz w:val="28"/>
          <w:szCs w:val="28"/>
        </w:rPr>
        <w:t>顶层控制模块</w:t>
      </w:r>
    </w:p>
    <w:p w14:paraId="649A6B94" w14:textId="602E0416" w:rsidR="00D17970" w:rsidRDefault="00D17970" w:rsidP="00D17970">
      <w:pPr>
        <w:widowControl/>
        <w:ind w:firstLine="420"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>|--</w:t>
      </w:r>
      <w:r w:rsidRPr="00D17970">
        <w:rPr>
          <w:rFonts w:asciiTheme="minorEastAsia" w:hAnsiTheme="minorEastAsia" w:cs="楷体"/>
          <w:kern w:val="0"/>
          <w:sz w:val="28"/>
          <w:szCs w:val="28"/>
        </w:rPr>
        <w:t>READ_Matrix.sv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  #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读配置，读矩阵并预处理</w:t>
      </w:r>
    </w:p>
    <w:p w14:paraId="28140168" w14:textId="52D9014B" w:rsidR="00D17970" w:rsidRDefault="00D17970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  <w:t>|--</w:t>
      </w:r>
      <w:r w:rsidRPr="00D17970">
        <w:rPr>
          <w:rFonts w:asciiTheme="minorEastAsia" w:hAnsiTheme="minorEastAsia" w:cs="楷体"/>
          <w:kern w:val="0"/>
          <w:sz w:val="28"/>
          <w:szCs w:val="28"/>
        </w:rPr>
        <w:t>CALC_Matrix.sv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 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#运算部分的顶层控制模块</w:t>
      </w:r>
    </w:p>
    <w:p w14:paraId="4BE5235D" w14:textId="66AE834D" w:rsidR="00D17970" w:rsidRDefault="00D17970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>|--</w:t>
      </w:r>
      <w:r w:rsidRPr="00D17970">
        <w:rPr>
          <w:rFonts w:asciiTheme="minorEastAsia" w:hAnsiTheme="minorEastAsia" w:cs="楷体"/>
          <w:kern w:val="0"/>
          <w:sz w:val="28"/>
          <w:szCs w:val="28"/>
        </w:rPr>
        <w:t>SystolicArray.sv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 #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核心运算逻辑：脉动阵列</w:t>
      </w:r>
    </w:p>
    <w:p w14:paraId="6DF80623" w14:textId="4C1BA16B" w:rsidR="00D17970" w:rsidRDefault="00D17970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 w:hint="eastAsia"/>
          <w:kern w:val="0"/>
          <w:sz w:val="28"/>
          <w:szCs w:val="28"/>
        </w:rPr>
        <w:t>|</w:t>
      </w:r>
      <w:r>
        <w:rPr>
          <w:rFonts w:asciiTheme="minorEastAsia" w:hAnsiTheme="minorEastAsia" w:cs="楷体"/>
          <w:kern w:val="0"/>
          <w:sz w:val="28"/>
          <w:szCs w:val="28"/>
        </w:rPr>
        <w:t>--</w:t>
      </w:r>
      <w:r w:rsidRPr="00D17970">
        <w:rPr>
          <w:rFonts w:asciiTheme="minorEastAsia" w:hAnsiTheme="minorEastAsia" w:cs="楷体"/>
          <w:kern w:val="0"/>
          <w:sz w:val="28"/>
          <w:szCs w:val="28"/>
        </w:rPr>
        <w:t>PE.sv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 #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计算单元：整型与浮点型分开运算</w:t>
      </w:r>
    </w:p>
    <w:p w14:paraId="1B63CF9D" w14:textId="77777777" w:rsidR="00D17970" w:rsidRDefault="00D17970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>|--</w:t>
      </w:r>
      <w:r w:rsidRPr="00D17970">
        <w:rPr>
          <w:rFonts w:asciiTheme="minorEastAsia" w:hAnsiTheme="minorEastAsia" w:cs="楷体"/>
          <w:kern w:val="0"/>
          <w:sz w:val="28"/>
          <w:szCs w:val="28"/>
        </w:rPr>
        <w:t>fma_pipeline.sv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  #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浮点运算单元F</w:t>
      </w:r>
      <w:r>
        <w:rPr>
          <w:rFonts w:asciiTheme="minorEastAsia" w:hAnsiTheme="minorEastAsia" w:cs="楷体"/>
          <w:kern w:val="0"/>
          <w:sz w:val="28"/>
          <w:szCs w:val="28"/>
        </w:rPr>
        <w:t>PU</w:t>
      </w:r>
    </w:p>
    <w:p w14:paraId="29D13EA1" w14:textId="227BB7C8" w:rsidR="00D17970" w:rsidRDefault="00D17970" w:rsidP="00AA46AB">
      <w:pPr>
        <w:widowControl/>
        <w:jc w:val="left"/>
        <w:rPr>
          <w:rFonts w:asciiTheme="minorEastAsia" w:hAnsiTheme="minorEastAsia" w:cs="楷体" w:hint="eastAsia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>|--. #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并行处理4个脉动阵列，每个脉动</w:t>
      </w:r>
      <w:proofErr w:type="gramStart"/>
      <w:r>
        <w:rPr>
          <w:rFonts w:asciiTheme="minorEastAsia" w:hAnsiTheme="minorEastAsia" w:cs="楷体" w:hint="eastAsia"/>
          <w:kern w:val="0"/>
          <w:sz w:val="28"/>
          <w:szCs w:val="28"/>
        </w:rPr>
        <w:t>阵列例化6</w:t>
      </w:r>
      <w:r>
        <w:rPr>
          <w:rFonts w:asciiTheme="minorEastAsia" w:hAnsiTheme="minorEastAsia" w:cs="楷体"/>
          <w:kern w:val="0"/>
          <w:sz w:val="28"/>
          <w:szCs w:val="28"/>
        </w:rPr>
        <w:t>4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个</w:t>
      </w:r>
      <w:proofErr w:type="gramEnd"/>
      <w:r>
        <w:rPr>
          <w:rFonts w:asciiTheme="minorEastAsia" w:hAnsiTheme="minorEastAsia" w:cs="楷体" w:hint="eastAsia"/>
          <w:kern w:val="0"/>
          <w:sz w:val="28"/>
          <w:szCs w:val="28"/>
        </w:rPr>
        <w:t>P</w:t>
      </w:r>
      <w:r>
        <w:rPr>
          <w:rFonts w:asciiTheme="minorEastAsia" w:hAnsiTheme="minorEastAsia" w:cs="楷体"/>
          <w:kern w:val="0"/>
          <w:sz w:val="28"/>
          <w:szCs w:val="28"/>
        </w:rPr>
        <w:t>E</w:t>
      </w:r>
    </w:p>
    <w:p w14:paraId="192CC22E" w14:textId="6C3B843F" w:rsidR="00D17970" w:rsidRDefault="00D17970" w:rsidP="00AA46AB">
      <w:pPr>
        <w:widowControl/>
        <w:jc w:val="left"/>
        <w:rPr>
          <w:rFonts w:asciiTheme="minorEastAsia" w:hAnsiTheme="minorEastAsia" w:cs="楷体" w:hint="eastAsia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>|--.</w:t>
      </w:r>
    </w:p>
    <w:p w14:paraId="6883ADBD" w14:textId="5529A72F" w:rsidR="00D17970" w:rsidRDefault="00D17970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</w:r>
      <w:r>
        <w:rPr>
          <w:rFonts w:asciiTheme="minorEastAsia" w:hAnsiTheme="minorEastAsia" w:cs="楷体"/>
          <w:kern w:val="0"/>
          <w:sz w:val="28"/>
          <w:szCs w:val="28"/>
        </w:rPr>
        <w:tab/>
        <w:t>|--.</w:t>
      </w:r>
    </w:p>
    <w:p w14:paraId="6A7EA967" w14:textId="7F464579" w:rsidR="00D17970" w:rsidRDefault="00D17970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/>
          <w:kern w:val="0"/>
          <w:sz w:val="28"/>
          <w:szCs w:val="28"/>
        </w:rPr>
        <w:tab/>
        <w:t xml:space="preserve">|-- </w:t>
      </w:r>
      <w:r w:rsidRPr="00D17970">
        <w:rPr>
          <w:rFonts w:asciiTheme="minorEastAsia" w:hAnsiTheme="minorEastAsia" w:cs="楷体"/>
          <w:kern w:val="0"/>
          <w:sz w:val="28"/>
          <w:szCs w:val="28"/>
        </w:rPr>
        <w:t>WRITE_Matrix.sv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 #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输出矩阵</w:t>
      </w:r>
    </w:p>
    <w:p w14:paraId="739BE199" w14:textId="0AF1F772" w:rsidR="00D17970" w:rsidRDefault="00D17970" w:rsidP="00AA46AB">
      <w:pPr>
        <w:widowControl/>
        <w:jc w:val="left"/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整体架构的设计图如下：</w:t>
      </w:r>
    </w:p>
    <w:p w14:paraId="4C01897D" w14:textId="77777777" w:rsidR="000E4C9B" w:rsidRDefault="000E4C9B" w:rsidP="000E4C9B">
      <w:pPr>
        <w:keepNext/>
        <w:widowControl/>
        <w:jc w:val="left"/>
      </w:pPr>
      <w:r>
        <w:rPr>
          <w:rFonts w:asciiTheme="minorEastAsia" w:hAnsiTheme="minorEastAsia" w:cs="楷体" w:hint="eastAsia"/>
          <w:noProof/>
          <w:kern w:val="0"/>
          <w:sz w:val="28"/>
          <w:szCs w:val="28"/>
        </w:rPr>
        <w:lastRenderedPageBreak/>
        <w:drawing>
          <wp:inline distT="0" distB="0" distL="0" distR="0" wp14:anchorId="2137989A" wp14:editId="01CDB34B">
            <wp:extent cx="5274310" cy="3993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75BA" w14:textId="3EEF50FA" w:rsidR="000E4C9B" w:rsidRDefault="000E4C9B" w:rsidP="000E4C9B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：张量计算单元整体架构</w:t>
      </w:r>
    </w:p>
    <w:p w14:paraId="7E025D49" w14:textId="308B919A" w:rsidR="00CA4A8C" w:rsidRDefault="00CA4A8C" w:rsidP="00CA4A8C">
      <w:pPr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本节接下来的部分会对读写模块，脉动阵列模块以及浮点运算模块做详细的解析，包括模块设计的逻辑，模块的硬件结构及核心算法，模块中的寄存器，接口，关键信号等内容。</w:t>
      </w:r>
    </w:p>
    <w:p w14:paraId="755D8234" w14:textId="1F590D1D" w:rsidR="00CA4A8C" w:rsidRDefault="00CA4A8C" w:rsidP="00CA4A8C">
      <w:pPr>
        <w:rPr>
          <w:rFonts w:asciiTheme="minorEastAsia" w:hAnsiTheme="minorEastAsia" w:cs="楷体"/>
          <w:kern w:val="0"/>
          <w:sz w:val="28"/>
          <w:szCs w:val="28"/>
        </w:rPr>
      </w:pPr>
    </w:p>
    <w:p w14:paraId="3658CDB4" w14:textId="59D31D2B" w:rsidR="00CA4A8C" w:rsidRDefault="00CA4A8C" w:rsidP="00CA4A8C">
      <w:pPr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1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.2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输入输出模块</w:t>
      </w:r>
    </w:p>
    <w:p w14:paraId="1312CF4B" w14:textId="4D69BDFE" w:rsidR="00CA4A8C" w:rsidRDefault="00CA4A8C" w:rsidP="00CA4A8C">
      <w:pPr>
        <w:rPr>
          <w:rFonts w:asciiTheme="minorEastAsia" w:hAnsiTheme="minorEastAsia" w:cs="楷体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1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.3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脉动阵列模块</w:t>
      </w:r>
    </w:p>
    <w:p w14:paraId="6DD3347C" w14:textId="5A9170DB" w:rsidR="00CA4A8C" w:rsidRPr="00CA4A8C" w:rsidRDefault="00CA4A8C" w:rsidP="00CA4A8C">
      <w:pPr>
        <w:rPr>
          <w:rFonts w:asciiTheme="minorEastAsia" w:hAnsiTheme="minorEastAsia" w:cs="楷体" w:hint="eastAsia"/>
          <w:kern w:val="0"/>
          <w:sz w:val="28"/>
          <w:szCs w:val="28"/>
        </w:rPr>
      </w:pPr>
      <w:r>
        <w:rPr>
          <w:rFonts w:asciiTheme="minorEastAsia" w:hAnsiTheme="minorEastAsia" w:cs="楷体" w:hint="eastAsia"/>
          <w:kern w:val="0"/>
          <w:sz w:val="28"/>
          <w:szCs w:val="28"/>
        </w:rPr>
        <w:t>1</w:t>
      </w:r>
      <w:r>
        <w:rPr>
          <w:rFonts w:asciiTheme="minorEastAsia" w:hAnsiTheme="minorEastAsia" w:cs="楷体"/>
          <w:kern w:val="0"/>
          <w:sz w:val="28"/>
          <w:szCs w:val="28"/>
        </w:rPr>
        <w:t xml:space="preserve">.4 </w:t>
      </w:r>
      <w:r>
        <w:rPr>
          <w:rFonts w:asciiTheme="minorEastAsia" w:hAnsiTheme="minorEastAsia" w:cs="楷体" w:hint="eastAsia"/>
          <w:kern w:val="0"/>
          <w:sz w:val="28"/>
          <w:szCs w:val="28"/>
        </w:rPr>
        <w:t>浮点计算模块</w:t>
      </w:r>
    </w:p>
    <w:sectPr w:rsidR="00CA4A8C" w:rsidRPr="00CA4A8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21FA" w14:textId="77777777" w:rsidR="0077241D" w:rsidRDefault="0077241D" w:rsidP="00AC0E35">
      <w:r>
        <w:separator/>
      </w:r>
    </w:p>
  </w:endnote>
  <w:endnote w:type="continuationSeparator" w:id="0">
    <w:p w14:paraId="64B5B151" w14:textId="77777777" w:rsidR="0077241D" w:rsidRDefault="0077241D" w:rsidP="00A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F9B72653-4F3D-453A-BE61-67ED8DFC43F4}"/>
    <w:embedBold r:id="rId2" w:subsetted="1" w:fontKey="{8F7EF36D-3DBC-438B-9E2B-7C9022B3A00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  <w:embedRegular r:id="rId3" w:subsetted="1" w:fontKey="{71FACE75-2DCC-4B1D-8F5F-8AF801EA9633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4C3CFA38-44D3-4347-A20A-02E8D0EFF7A6}"/>
  </w:font>
  <w:font w:name="方正小标宋简体">
    <w:charset w:val="86"/>
    <w:family w:val="auto"/>
    <w:pitch w:val="default"/>
    <w:sig w:usb0="00000001" w:usb1="08000000" w:usb2="00000000" w:usb3="00000000" w:csb0="00040000" w:csb1="00000000"/>
    <w:embedRegular r:id="rId5" w:subsetted="1" w:fontKey="{136B06EE-3900-42E7-BFFA-7F2F007675AA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6" w:subsetted="1" w:fontKey="{CBA98AE2-1609-4500-990F-AF5C5D60F4D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61765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E65CF93" w14:textId="181EF76C" w:rsidR="00AC0E35" w:rsidRDefault="00AC0E35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BE8341" w14:textId="77777777" w:rsidR="00AC0E35" w:rsidRDefault="00AC0E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D84B" w14:textId="77777777" w:rsidR="0077241D" w:rsidRDefault="0077241D" w:rsidP="00AC0E35">
      <w:r>
        <w:separator/>
      </w:r>
    </w:p>
  </w:footnote>
  <w:footnote w:type="continuationSeparator" w:id="0">
    <w:p w14:paraId="186449AF" w14:textId="77777777" w:rsidR="0077241D" w:rsidRDefault="0077241D" w:rsidP="00AC0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TrueTypeFonts/>
  <w:saveSubset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zOWY0ZGVkMGZmZWYzMWM4MDA1NTgyZjAzZDY0MDAifQ=="/>
  </w:docVars>
  <w:rsids>
    <w:rsidRoot w:val="703B2E6F"/>
    <w:rsid w:val="000E4C9B"/>
    <w:rsid w:val="0077241D"/>
    <w:rsid w:val="00AA46AB"/>
    <w:rsid w:val="00AC0E35"/>
    <w:rsid w:val="00C15A3D"/>
    <w:rsid w:val="00CA4A8C"/>
    <w:rsid w:val="00D17970"/>
    <w:rsid w:val="02F933FD"/>
    <w:rsid w:val="076F7AC8"/>
    <w:rsid w:val="07D67B32"/>
    <w:rsid w:val="107F0B30"/>
    <w:rsid w:val="15990357"/>
    <w:rsid w:val="22C3712C"/>
    <w:rsid w:val="44F705DA"/>
    <w:rsid w:val="5B4705E8"/>
    <w:rsid w:val="649B2D2D"/>
    <w:rsid w:val="65A610A9"/>
    <w:rsid w:val="691E18E2"/>
    <w:rsid w:val="703B2E6F"/>
    <w:rsid w:val="71921FF8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20319B"/>
  <w15:docId w15:val="{650FE154-A9E1-46D3-B91D-D5F72753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46A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header"/>
    <w:basedOn w:val="a"/>
    <w:link w:val="a6"/>
    <w:rsid w:val="00AC0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C0E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AC0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0E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caption"/>
    <w:basedOn w:val="a"/>
    <w:next w:val="a"/>
    <w:unhideWhenUsed/>
    <w:qFormat/>
    <w:rsid w:val="000E4C9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Liu Shi</cp:lastModifiedBy>
  <cp:revision>2</cp:revision>
  <dcterms:created xsi:type="dcterms:W3CDTF">2020-06-02T04:13:00Z</dcterms:created>
  <dcterms:modified xsi:type="dcterms:W3CDTF">2025-05-12T03:15:00Z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631DFDAA407E4C6F8D0C4A218B7B51F3</vt:lpwstr>
  </property>
  <property fmtid="{D5CDD505-2E9C-101B-9397-08002B2CF9AE}" pid="4" name="KSOTemplateDocerSaveRecord">
    <vt:lpwstr>eyJoZGlkIjoiZTI3NjU2ZDE0YjdlN2I0YjdhZmEzZTdhMjU2NGNlNGMiLCJ1c2VySWQiOiIzNjA4OTUyODgifQ==</vt:lpwstr>
  </property>
</Properties>
</file>