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 w:firstLine="0" w:firstLineChars="0"/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bookmarkStart w:id="0" w:name="_Toc22779"/>
      <w:r>
        <w:rPr>
          <w:rFonts w:hint="eastAsia" w:ascii="黑体" w:hAnsi="黑体" w:eastAsia="黑体" w:cs="黑体"/>
          <w:b/>
          <w:bCs/>
          <w:sz w:val="32"/>
          <w:szCs w:val="32"/>
        </w:rPr>
        <w:t>2016年上海分公司资源管理系统交换数据资源整合</w:t>
      </w:r>
      <w:bookmarkEnd w:id="0"/>
    </w:p>
    <w:p>
      <w:pPr>
        <w:ind w:left="0" w:leftChars="0" w:firstLine="0" w:firstLineChars="0"/>
        <w:jc w:val="center"/>
        <w:outlineLvl w:val="9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升级项目</w:t>
      </w:r>
    </w:p>
    <w:p>
      <w:pPr>
        <w:ind w:left="0" w:leftChars="0" w:firstLine="0" w:firstLineChars="0"/>
        <w:jc w:val="center"/>
        <w:outlineLvl w:val="9"/>
        <w:rPr>
          <w:rFonts w:hint="eastAsia" w:ascii="黑体" w:hAnsi="黑体" w:eastAsia="黑体" w:cs="黑体"/>
          <w:b/>
          <w:bCs/>
          <w:sz w:val="32"/>
          <w:szCs w:val="32"/>
        </w:rPr>
      </w:pPr>
    </w:p>
    <w:p>
      <w:pPr>
        <w:ind w:left="0" w:leftChars="0" w:firstLine="0" w:firstLineChars="0"/>
        <w:jc w:val="both"/>
        <w:outlineLvl w:val="9"/>
        <w:rPr>
          <w:rFonts w:hint="eastAsia" w:ascii="黑体" w:hAnsi="黑体" w:eastAsia="黑体" w:cs="黑体"/>
          <w:b/>
          <w:bCs/>
          <w:sz w:val="32"/>
          <w:szCs w:val="32"/>
        </w:rPr>
      </w:pPr>
    </w:p>
    <w:p>
      <w:pPr>
        <w:ind w:left="0" w:leftChars="0" w:firstLine="0" w:firstLineChars="0"/>
        <w:jc w:val="center"/>
        <w:outlineLvl w:val="9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用户操作手册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（号码选占部分）</w:t>
      </w:r>
    </w:p>
    <w:p>
      <w:pPr>
        <w:ind w:left="0" w:leftChars="0" w:firstLine="0" w:firstLineChars="0"/>
        <w:jc w:val="center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</w:rPr>
      </w:pPr>
    </w:p>
    <w:p>
      <w:pPr>
        <w:ind w:left="0" w:leftChars="0" w:firstLine="0" w:firstLineChars="0"/>
        <w:jc w:val="both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</w:rPr>
      </w:pPr>
    </w:p>
    <w:p>
      <w:pPr>
        <w:jc w:val="center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</w:rPr>
        <w:drawing>
          <wp:inline distT="0" distB="0" distL="114300" distR="114300">
            <wp:extent cx="2010410" cy="1555750"/>
            <wp:effectExtent l="0" t="0" r="8890" b="6350"/>
            <wp:docPr id="15" name="图片 15" descr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</w:rPr>
      </w:pPr>
    </w:p>
    <w:p>
      <w:pPr>
        <w:jc w:val="center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</w:rPr>
      </w:pPr>
    </w:p>
    <w:p>
      <w:pPr>
        <w:jc w:val="center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</w:rPr>
      </w:pPr>
    </w:p>
    <w:p>
      <w:pPr>
        <w:jc w:val="center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</w:rPr>
        <w:t>中通服软件科技有限公司</w:t>
      </w:r>
    </w:p>
    <w:p>
      <w:pPr>
        <w:ind w:left="0" w:leftChars="0" w:firstLine="0" w:firstLineChars="0"/>
        <w:jc w:val="center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</w:rPr>
        <w:t>201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  <w:t>9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</w:rPr>
        <w:t>年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  <w:t>6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</w:rPr>
        <w:t>月</w:t>
      </w:r>
    </w:p>
    <w:p/>
    <w:p/>
    <w:p>
      <w:pPr>
        <w:pStyle w:val="2"/>
        <w:keepNext/>
        <w:keepLines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0" w:leftChars="0" w:firstLine="0" w:firstLineChars="0"/>
        <w:textAlignment w:val="auto"/>
        <w:outlineLvl w:val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1首页</w:t>
      </w:r>
    </w:p>
    <w:p>
      <w:pPr>
        <w:pStyle w:val="6"/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</w:pPr>
      <w:bookmarkStart w:id="1" w:name="_Toc14627"/>
      <w:bookmarkEnd w:id="1"/>
      <w:bookmarkStart w:id="2" w:name="_Toc26052"/>
      <w:bookmarkStart w:id="3" w:name="_Toc20086"/>
      <w:bookmarkStart w:id="4" w:name="_Toc10819381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  <w:t>登录</w:t>
      </w:r>
      <w:bookmarkEnd w:id="2"/>
      <w:bookmarkEnd w:id="3"/>
      <w:bookmarkEnd w:id="4"/>
    </w:p>
    <w:p>
      <w:pPr>
        <w:spacing w:line="360" w:lineRule="auto"/>
        <w:ind w:firstLine="420"/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  <w:t>打开Internet Explorer 或者其他浏览器，在地址栏输入地址：</w:t>
      </w: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0000FF"/>
          <w:sz w:val="21"/>
          <w:szCs w:val="21"/>
          <w:u w:val="single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0000FF"/>
          <w:sz w:val="21"/>
          <w:szCs w:val="21"/>
          <w:u w:val="single"/>
        </w:rPr>
        <w:instrText xml:space="preserve"> HYPERLINK "http://10.145.206.11:9280/purdo/index.jsp"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0000FF"/>
          <w:sz w:val="21"/>
          <w:szCs w:val="21"/>
          <w:u w:val="single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0000FF"/>
          <w:sz w:val="21"/>
          <w:szCs w:val="21"/>
          <w:u w:val="single"/>
        </w:rPr>
        <w:t>http://10.145.206.11:9280/purdo/index.jsp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  <w:fldChar w:fldCharType="end"/>
      </w: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  <w:t>在登录界面输入用户名及密码，点击“登录”按钮进入系统。</w:t>
      </w: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  <w:drawing>
          <wp:inline distT="0" distB="0" distL="114300" distR="114300">
            <wp:extent cx="5266690" cy="3175000"/>
            <wp:effectExtent l="0" t="0" r="10160" b="6350"/>
            <wp:docPr id="16" name="图片 1" descr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</w:pP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</w:pP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</w:pP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</w:pP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</w:pP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</w:pP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</w:pPr>
    </w:p>
    <w:p>
      <w:pPr>
        <w:pStyle w:val="6"/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50" w:hanging="567"/>
        <w:jc w:val="both"/>
        <w:textAlignment w:val="auto"/>
        <w:outlineLvl w:val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</w:pPr>
      <w:bookmarkStart w:id="5" w:name="_Toc29020"/>
      <w:bookmarkEnd w:id="5"/>
      <w:bookmarkStart w:id="6" w:name="_Toc10819382"/>
      <w:bookmarkStart w:id="7" w:name="_Toc17490"/>
      <w:bookmarkStart w:id="8" w:name="_Toc4266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  <w:t>首页</w:t>
      </w:r>
      <w:bookmarkEnd w:id="6"/>
      <w:bookmarkEnd w:id="7"/>
      <w:bookmarkEnd w:id="8"/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  <w:t>成功登录系统进入首页，如下图：</w:t>
      </w: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  <w:drawing>
          <wp:inline distT="0" distB="0" distL="114300" distR="114300">
            <wp:extent cx="5266690" cy="3175000"/>
            <wp:effectExtent l="0" t="0" r="10160" b="6350"/>
            <wp:docPr id="17" name="图片 2" descr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</w:pP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  <w:t>注意：用户的角色不同，进入系统后，操作项也会有所不同。</w:t>
      </w: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</w:pPr>
    </w:p>
    <w:p>
      <w:pPr>
        <w:pStyle w:val="6"/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50" w:hanging="567"/>
        <w:jc w:val="both"/>
        <w:textAlignment w:val="auto"/>
        <w:outlineLvl w:val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</w:pPr>
      <w:bookmarkStart w:id="9" w:name="_Toc22514"/>
      <w:bookmarkEnd w:id="9"/>
      <w:bookmarkStart w:id="10" w:name="_Toc25767"/>
      <w:bookmarkStart w:id="11" w:name="_Toc22150"/>
      <w:bookmarkStart w:id="12" w:name="_Toc10819383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  <w:t>退出</w:t>
      </w:r>
      <w:bookmarkEnd w:id="10"/>
      <w:bookmarkEnd w:id="11"/>
      <w:bookmarkEnd w:id="12"/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  <w:t>点击页面左上角的“退出系统”按钮，可退出本系统。</w:t>
      </w: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  <w:drawing>
          <wp:inline distT="0" distB="0" distL="114300" distR="114300">
            <wp:extent cx="5270500" cy="1468755"/>
            <wp:effectExtent l="0" t="0" r="6350" b="17145"/>
            <wp:docPr id="18" name="图片 3" descr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50" w:line="259" w:lineRule="auto"/>
        <w:ind w:left="0"/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</w:pPr>
    </w:p>
    <w:p>
      <w:pPr>
        <w:spacing w:after="50" w:line="259" w:lineRule="auto"/>
        <w:ind w:left="0"/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</w:pPr>
    </w:p>
    <w:p>
      <w:pPr>
        <w:spacing w:after="50" w:line="259" w:lineRule="auto"/>
        <w:ind w:left="0"/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</w:rPr>
      </w:pPr>
    </w:p>
    <w:p>
      <w:pPr>
        <w:pStyle w:val="3"/>
        <w:ind w:left="0" w:leftChars="0" w:firstLine="0" w:firstLineChars="0"/>
        <w:outlineLvl w:val="2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0" w:leftChars="0" w:firstLine="0" w:firstLineChars="0"/>
        <w:textAlignment w:val="auto"/>
        <w:outlineLvl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2、号码选占</w:t>
      </w:r>
    </w:p>
    <w:p>
      <w:pPr>
        <w:ind w:left="0" w:leftChars="0" w:firstLine="0" w:firstLineChars="0"/>
        <w:jc w:val="both"/>
        <w:outlineLvl w:val="9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ind w:left="0" w:leftChars="0" w:firstLine="0" w:firstLineChars="0"/>
        <w:jc w:val="both"/>
        <w:outlineLvl w:val="9"/>
        <w:rPr>
          <w:rFonts w:hint="default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  <w:t>2.1 入口</w:t>
      </w:r>
    </w:p>
    <w:p>
      <w:pPr>
        <w:ind w:left="0" w:leftChars="0" w:firstLine="0" w:firstLineChars="0"/>
        <w:jc w:val="both"/>
        <w:outlineLvl w:val="9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  <w:t>号码选占入口：点击号码选占之后，会弹出号码选占网页</w:t>
      </w:r>
    </w:p>
    <w:p>
      <w:pPr>
        <w:ind w:left="0" w:leftChars="0" w:firstLine="0" w:firstLineChars="0"/>
        <w:jc w:val="both"/>
        <w:outlineLvl w:val="9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1610" cy="2005330"/>
            <wp:effectExtent l="0" t="0" r="15240" b="1397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both"/>
        <w:outlineLvl w:val="9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ind w:left="0" w:leftChars="0" w:firstLine="0" w:firstLineChars="0"/>
        <w:jc w:val="both"/>
        <w:outlineLvl w:val="3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  <w:t>2.2、业务选占</w:t>
      </w:r>
    </w:p>
    <w:p>
      <w:pPr>
        <w:ind w:left="0" w:leftChars="0" w:firstLine="0" w:firstLineChars="0"/>
        <w:jc w:val="both"/>
        <w:outlineLvl w:val="9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  <w:t>如图所示，选择业务选占，选择查询的条件，点击查询，在查询结果下显示查询的结果</w:t>
      </w:r>
    </w:p>
    <w:p>
      <w:pPr>
        <w:ind w:left="0" w:leftChars="0" w:firstLine="0" w:firstLineChars="0"/>
        <w:jc w:val="both"/>
        <w:outlineLvl w:val="9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  <w:t>注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  <w:t>：如没有相关的管理权限，查询结果不会显示</w:t>
      </w:r>
    </w:p>
    <w:p>
      <w:pPr>
        <w:ind w:left="0" w:leftChars="0" w:firstLine="0" w:firstLineChars="0"/>
        <w:jc w:val="both"/>
        <w:outlineLvl w:val="9"/>
      </w:pPr>
      <w:r>
        <w:drawing>
          <wp:inline distT="0" distB="0" distL="114300" distR="114300">
            <wp:extent cx="5258435" cy="2046605"/>
            <wp:effectExtent l="0" t="0" r="184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选择需要选占的号码段，点击选占</w:t>
      </w:r>
    </w:p>
    <w:p>
      <w:pPr>
        <w:ind w:left="0" w:leftChars="0" w:firstLine="0" w:firstLineChars="0"/>
        <w:jc w:val="both"/>
        <w:outlineLvl w:val="9"/>
      </w:pPr>
      <w:r>
        <w:drawing>
          <wp:inline distT="0" distB="0" distL="114300" distR="114300">
            <wp:extent cx="5266690" cy="1785620"/>
            <wp:effectExtent l="0" t="0" r="1016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填写选占信息，点击确定</w:t>
      </w:r>
    </w:p>
    <w:p>
      <w:pPr>
        <w:ind w:left="0" w:leftChars="0" w:firstLine="0" w:firstLineChars="0"/>
        <w:jc w:val="both"/>
        <w:outlineLvl w:val="9"/>
      </w:pPr>
      <w:r>
        <w:drawing>
          <wp:inline distT="0" distB="0" distL="114300" distR="114300">
            <wp:extent cx="4777740" cy="286512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提示选占成功</w:t>
      </w:r>
    </w:p>
    <w:p>
      <w:pPr>
        <w:ind w:left="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4198620" cy="1188720"/>
            <wp:effectExtent l="0" t="0" r="1143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both"/>
        <w:outlineLvl w:val="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注：如图所示，号码类型，区局，接入方式为必填项</w:t>
      </w:r>
    </w:p>
    <w:p>
      <w:pPr>
        <w:ind w:left="0" w:leftChars="0" w:firstLine="0" w:firstLineChars="0"/>
        <w:jc w:val="both"/>
        <w:outlineLvl w:val="9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690" cy="594995"/>
            <wp:effectExtent l="0" t="0" r="1016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outlineLvl w:val="3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  <w:t>2.3、我的预占</w:t>
      </w:r>
    </w:p>
    <w:p>
      <w:pPr>
        <w:jc w:val="both"/>
        <w:outlineLvl w:val="9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  <w:t>此界面显示选占成功的号码段相关信息</w:t>
      </w:r>
    </w:p>
    <w:p>
      <w:pPr>
        <w:jc w:val="both"/>
        <w:outlineLvl w:val="9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  <w:t>2.3.1</w:t>
      </w: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  <w:t>续占</w:t>
      </w:r>
    </w:p>
    <w:p>
      <w:pPr>
        <w:jc w:val="both"/>
        <w:outlineLvl w:val="9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18"/>
          <w:szCs w:val="18"/>
          <w:lang w:val="en-US" w:eastAsia="zh-CN"/>
        </w:rPr>
        <w:t>选择需要续占的信息，点击续占</w:t>
      </w:r>
    </w:p>
    <w:p>
      <w:pPr>
        <w:jc w:val="both"/>
        <w:outlineLvl w:val="9"/>
      </w:pPr>
      <w:r>
        <w:drawing>
          <wp:inline distT="0" distB="0" distL="114300" distR="114300">
            <wp:extent cx="5266690" cy="565150"/>
            <wp:effectExtent l="0" t="0" r="1016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outlineLvl w:val="9"/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填写预占描述</w:t>
      </w:r>
    </w:p>
    <w:p>
      <w:pPr>
        <w:jc w:val="both"/>
        <w:outlineLvl w:val="9"/>
      </w:pPr>
      <w:r>
        <w:drawing>
          <wp:inline distT="0" distB="0" distL="114300" distR="114300">
            <wp:extent cx="4747260" cy="2872740"/>
            <wp:effectExtent l="0" t="0" r="152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提示续占成功</w:t>
      </w:r>
    </w:p>
    <w:p>
      <w:pPr>
        <w:jc w:val="both"/>
        <w:outlineLvl w:val="9"/>
      </w:pPr>
      <w:r>
        <w:drawing>
          <wp:inline distT="0" distB="0" distL="114300" distR="114300">
            <wp:extent cx="2369820" cy="990600"/>
            <wp:effectExtent l="0" t="0" r="1143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outlineLvl w:val="9"/>
      </w:pPr>
    </w:p>
    <w:p>
      <w:pPr>
        <w:ind w:left="0" w:leftChars="0" w:firstLine="0" w:firstLineChars="0"/>
        <w:jc w:val="both"/>
        <w:outlineLvl w:val="9"/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  <w:t>2.3.2、释放</w:t>
      </w:r>
    </w:p>
    <w:p>
      <w:pPr>
        <w:jc w:val="both"/>
        <w:outlineLvl w:val="9"/>
        <w:rPr>
          <w:rFonts w:hint="eastAsia" w:ascii="黑体" w:hAnsi="黑体" w:eastAsia="黑体" w:cs="黑体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18"/>
          <w:szCs w:val="18"/>
          <w:lang w:val="en-US" w:eastAsia="zh-CN"/>
        </w:rPr>
        <w:t>选择需要释放的信息，点击释放</w:t>
      </w:r>
    </w:p>
    <w:p>
      <w:pPr>
        <w:jc w:val="both"/>
        <w:outlineLvl w:val="9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4150" cy="365125"/>
            <wp:effectExtent l="0" t="0" r="1270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outlineLvl w:val="9"/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点击yes</w:t>
      </w:r>
    </w:p>
    <w:p>
      <w:pPr>
        <w:jc w:val="both"/>
        <w:outlineLvl w:val="9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2453640" cy="10820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提示释放预占成功</w:t>
      </w:r>
    </w:p>
    <w:p>
      <w:pPr>
        <w:jc w:val="both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369820" cy="1089660"/>
            <wp:effectExtent l="0" t="0" r="1143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7" w:lineRule="auto"/>
        <w:ind w:left="11"/>
        <w:jc w:val="both"/>
        <w:textAlignment w:val="auto"/>
        <w:outlineLvl w:val="3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  <w:t>2.4、选占查询</w:t>
      </w:r>
    </w:p>
    <w:p>
      <w:pPr>
        <w:jc w:val="both"/>
        <w:outlineLvl w:val="9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  <w:t>如图所示，选择选占查询，选择查询的条件，点击查询，在查询结果下显示查询的结果</w:t>
      </w:r>
    </w:p>
    <w:p>
      <w:pPr>
        <w:jc w:val="both"/>
        <w:outlineLvl w:val="9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690" cy="1039495"/>
            <wp:effectExtent l="0" t="0" r="1016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2.5</w:t>
      </w:r>
      <w:bookmarkStart w:id="13" w:name="_GoBack"/>
      <w:bookmarkEnd w:id="13"/>
      <w:r>
        <w:rPr>
          <w:rFonts w:hint="eastAsia" w:ascii="黑体" w:hAnsi="黑体" w:eastAsia="黑体" w:cs="黑体"/>
          <w:b/>
          <w:bCs/>
          <w:i w:val="0"/>
          <w:iCs w:val="0"/>
          <w:sz w:val="21"/>
          <w:szCs w:val="21"/>
          <w:lang w:val="en-US" w:eastAsia="zh-CN"/>
        </w:rPr>
        <w:t>、模块查询</w:t>
      </w:r>
    </w:p>
    <w:p>
      <w:pPr>
        <w:jc w:val="both"/>
        <w:outlineLvl w:val="9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  <w:t>如图所示，选择模块查询，选择查询的条件，点击查询，在查询结果下显示查询的结果</w:t>
      </w:r>
    </w:p>
    <w:p>
      <w:pPr>
        <w:jc w:val="both"/>
        <w:outlineLvl w:val="9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3515" cy="1273175"/>
            <wp:effectExtent l="0" t="0" r="1333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outlineLvl w:val="9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lang w:val="en-US" w:eastAsia="zh-CN"/>
        </w:rPr>
        <w:t>注：模块类型可以多选，如想取消请再次点击所选模块</w:t>
      </w:r>
    </w:p>
    <w:p>
      <w:pPr>
        <w:jc w:val="both"/>
        <w:outlineLvl w:val="9"/>
      </w:pPr>
      <w:r>
        <w:drawing>
          <wp:inline distT="0" distB="0" distL="114300" distR="114300">
            <wp:extent cx="2423160" cy="1661160"/>
            <wp:effectExtent l="0" t="0" r="15240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A0273"/>
    <w:multiLevelType w:val="multilevel"/>
    <w:tmpl w:val="5C0A0273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pStyle w:val="6"/>
      <w:lvlText w:val="%1.%2."/>
      <w:lvlJc w:val="left"/>
    </w:lvl>
    <w:lvl w:ilvl="2" w:tentative="0">
      <w:start w:val="1"/>
      <w:numFmt w:val="decimal"/>
      <w:lvlText w:val="%1.%2.%3."/>
      <w:lvlJc w:val="left"/>
    </w:lvl>
    <w:lvl w:ilvl="3" w:tentative="0">
      <w:start w:val="1"/>
      <w:numFmt w:val="decimal"/>
      <w:lvlText w:val="%1.%2.%3.%4."/>
      <w:lvlJc w:val="left"/>
    </w:lvl>
    <w:lvl w:ilvl="4" w:tentative="0">
      <w:start w:val="1"/>
      <w:numFmt w:val="decimal"/>
      <w:lvlText w:val="%1.%2.%3.%4.%5."/>
      <w:lvlJc w:val="left"/>
    </w:lvl>
    <w:lvl w:ilvl="5" w:tentative="0">
      <w:start w:val="1"/>
      <w:numFmt w:val="decimal"/>
      <w:lvlText w:val="%1.%2.%3.%4.%5.%6."/>
      <w:lvlJc w:val="left"/>
    </w:lvl>
    <w:lvl w:ilvl="6" w:tentative="0">
      <w:start w:val="1"/>
      <w:numFmt w:val="decimal"/>
      <w:lvlText w:val="%1.%2.%3.%4.%5.%6.%7."/>
      <w:lvlJc w:val="left"/>
    </w:lvl>
    <w:lvl w:ilvl="7" w:tentative="0">
      <w:start w:val="1"/>
      <w:numFmt w:val="decimal"/>
      <w:lvlText w:val="%1.%2.%3.%4.%5.%6.%7.%8."/>
      <w:lvlJc w:val="left"/>
    </w:lvl>
    <w:lvl w:ilvl="8" w:tentative="0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C85689"/>
    <w:rsid w:val="49946F27"/>
    <w:rsid w:val="4CF50E7C"/>
    <w:rsid w:val="5BB7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64" w:line="266" w:lineRule="auto"/>
      <w:ind w:left="9"/>
    </w:pPr>
    <w:rPr>
      <w:rFonts w:ascii="微软雅黑" w:hAnsi="微软雅黑" w:eastAsia="微软雅黑" w:cs="微软雅黑"/>
      <w:color w:val="000000"/>
      <w:kern w:val="1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after="68" w:line="259" w:lineRule="auto"/>
      <w:ind w:left="3380" w:hanging="10"/>
      <w:outlineLvl w:val="0"/>
    </w:pPr>
    <w:rPr>
      <w:rFonts w:ascii="微软雅黑" w:hAnsi="微软雅黑" w:eastAsia="微软雅黑" w:cs="微软雅黑"/>
      <w:color w:val="000000"/>
      <w:kern w:val="1"/>
      <w:sz w:val="52"/>
      <w:szCs w:val="22"/>
      <w:lang w:val="en-US" w:eastAsia="zh-CN" w:bidi="ar-SA"/>
    </w:rPr>
  </w:style>
  <w:style w:type="paragraph" w:styleId="3">
    <w:name w:val="heading 3"/>
    <w:basedOn w:val="1"/>
    <w:next w:val="1"/>
    <w:qFormat/>
    <w:uiPriority w:val="0"/>
    <w:pPr>
      <w:keepNext/>
      <w:keepLines/>
      <w:spacing w:after="3" w:line="264" w:lineRule="auto"/>
      <w:ind w:left="10" w:hanging="10"/>
      <w:outlineLvl w:val="2"/>
    </w:pPr>
    <w:rPr>
      <w:rFonts w:ascii="微软雅黑" w:hAnsi="微软雅黑" w:eastAsia="微软雅黑" w:cs="微软雅黑"/>
      <w:color w:val="000000"/>
      <w:kern w:val="1"/>
      <w:sz w:val="28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标题 + 黑体"/>
    <w:basedOn w:val="1"/>
    <w:qFormat/>
    <w:uiPriority w:val="0"/>
    <w:pPr>
      <w:widowControl w:val="0"/>
      <w:numPr>
        <w:ilvl w:val="1"/>
        <w:numId w:val="1"/>
      </w:numPr>
      <w:spacing w:after="0" w:line="240" w:lineRule="auto"/>
      <w:ind w:left="851" w:hanging="567"/>
      <w:jc w:val="both"/>
      <w:outlineLvl w:val="0"/>
    </w:pPr>
    <w:rPr>
      <w:rFonts w:ascii="黑体" w:hAnsi="黑体" w:eastAsia="黑体" w:cs="Times New Roman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liuyong</dc:creator>
  <cp:lastModifiedBy>liuyong</cp:lastModifiedBy>
  <dcterms:modified xsi:type="dcterms:W3CDTF">2019-06-19T02:03:37Z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