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79" w:rsidRDefault="00562DF0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鹏博士合作宽带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根产品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补充开发需求测试设计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8D6279" w:rsidRDefault="00562DF0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sz w:val="32"/>
          <w:szCs w:val="32"/>
        </w:rPr>
        <w:t>2</w:t>
      </w:r>
      <w:r>
        <w:rPr>
          <w:sz w:val="30"/>
          <w:szCs w:val="30"/>
        </w:rPr>
        <w:t>06446724</w:t>
      </w:r>
    </w:p>
    <w:p w:rsidR="008D6279" w:rsidRDefault="00562DF0">
      <w:pPr>
        <w:outlineLvl w:val="0"/>
        <w:rPr>
          <w:rFonts w:ascii="楷体" w:eastAsia="楷体" w:hAnsi="楷体" w:cs="楷体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hint="eastAsia"/>
          <w:sz w:val="32"/>
          <w:szCs w:val="32"/>
        </w:rPr>
        <w:t>鹏博士合作宽带</w:t>
      </w:r>
      <w:proofErr w:type="gramStart"/>
      <w:r>
        <w:rPr>
          <w:rFonts w:hint="eastAsia"/>
          <w:sz w:val="32"/>
          <w:szCs w:val="32"/>
        </w:rPr>
        <w:t>根产品</w:t>
      </w:r>
      <w:proofErr w:type="gramEnd"/>
      <w:r>
        <w:rPr>
          <w:rFonts w:hint="eastAsia"/>
          <w:sz w:val="32"/>
          <w:szCs w:val="32"/>
        </w:rPr>
        <w:t>补充开发需求</w:t>
      </w:r>
    </w:p>
    <w:p w:rsidR="008D6279" w:rsidRDefault="008D6279"/>
    <w:p w:rsidR="008D6279" w:rsidRDefault="00562DF0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562DF0" w:rsidTr="00562DF0">
        <w:trPr>
          <w:jc w:val="center"/>
        </w:trPr>
        <w:tc>
          <w:tcPr>
            <w:tcW w:w="6091" w:type="dxa"/>
          </w:tcPr>
          <w:p w:rsidR="00562DF0" w:rsidRDefault="00562DF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562DF0" w:rsidRDefault="00562DF0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20200617</w:t>
            </w:r>
          </w:p>
        </w:tc>
      </w:tr>
      <w:tr w:rsidR="00562DF0" w:rsidTr="00562DF0">
        <w:trPr>
          <w:trHeight w:val="90"/>
          <w:jc w:val="center"/>
        </w:trPr>
        <w:tc>
          <w:tcPr>
            <w:tcW w:w="6091" w:type="dxa"/>
          </w:tcPr>
          <w:p w:rsidR="00562DF0" w:rsidRDefault="00562DF0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562DF0" w:rsidRDefault="00562DF0">
            <w:pPr>
              <w:rPr>
                <w:rFonts w:ascii="楷体" w:eastAsia="楷体" w:hAnsi="楷体" w:cs="楷体"/>
              </w:rPr>
            </w:pPr>
          </w:p>
        </w:tc>
      </w:tr>
      <w:tr w:rsidR="00562DF0" w:rsidTr="00562DF0">
        <w:trPr>
          <w:jc w:val="center"/>
        </w:trPr>
        <w:tc>
          <w:tcPr>
            <w:tcW w:w="6091" w:type="dxa"/>
          </w:tcPr>
          <w:p w:rsidR="00562DF0" w:rsidRDefault="00562DF0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562DF0" w:rsidRDefault="00562DF0">
            <w:pPr>
              <w:rPr>
                <w:rFonts w:ascii="楷体" w:eastAsia="楷体" w:hAnsi="楷体" w:cs="楷体"/>
              </w:rPr>
            </w:pPr>
          </w:p>
        </w:tc>
      </w:tr>
      <w:tr w:rsidR="00562DF0" w:rsidTr="00562DF0">
        <w:trPr>
          <w:jc w:val="center"/>
        </w:trPr>
        <w:tc>
          <w:tcPr>
            <w:tcW w:w="6091" w:type="dxa"/>
          </w:tcPr>
          <w:p w:rsidR="00562DF0" w:rsidRDefault="00562DF0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562DF0" w:rsidRDefault="00562DF0">
            <w:pPr>
              <w:rPr>
                <w:rFonts w:ascii="楷体" w:eastAsia="楷体" w:hAnsi="楷体" w:cs="楷体"/>
              </w:rPr>
            </w:pPr>
          </w:p>
        </w:tc>
      </w:tr>
    </w:tbl>
    <w:p w:rsidR="008D6279" w:rsidRDefault="008D6279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8D6279" w:rsidRDefault="00562DF0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8D6279" w:rsidRDefault="00562DF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为发展鹏博士合作宽带业务，现需在现有的包月种类基础上，新增两个政企属性包月种类，分别是包月制（</w:t>
      </w:r>
      <w:r>
        <w:rPr>
          <w:rFonts w:ascii="楷体" w:eastAsia="楷体" w:hAnsi="楷体" w:cs="楷体" w:hint="eastAsia"/>
        </w:rPr>
        <w:t>500M/100M</w:t>
      </w:r>
      <w:r>
        <w:rPr>
          <w:rFonts w:ascii="楷体" w:eastAsia="楷体" w:hAnsi="楷体" w:cs="楷体" w:hint="eastAsia"/>
        </w:rPr>
        <w:t>），月租费</w:t>
      </w:r>
      <w:r>
        <w:rPr>
          <w:rFonts w:ascii="楷体" w:eastAsia="楷体" w:hAnsi="楷体" w:cs="楷体" w:hint="eastAsia"/>
        </w:rPr>
        <w:t>2800</w:t>
      </w:r>
      <w:r>
        <w:rPr>
          <w:rFonts w:ascii="楷体" w:eastAsia="楷体" w:hAnsi="楷体" w:cs="楷体" w:hint="eastAsia"/>
        </w:rPr>
        <w:t>元</w:t>
      </w:r>
      <w:r>
        <w:rPr>
          <w:rFonts w:ascii="楷体" w:eastAsia="楷体" w:hAnsi="楷体" w:cs="楷体" w:hint="eastAsia"/>
        </w:rPr>
        <w:t>/</w:t>
      </w:r>
      <w:r>
        <w:rPr>
          <w:rFonts w:ascii="楷体" w:eastAsia="楷体" w:hAnsi="楷体" w:cs="楷体" w:hint="eastAsia"/>
        </w:rPr>
        <w:t>月；包月制（</w:t>
      </w:r>
      <w:r>
        <w:rPr>
          <w:rFonts w:ascii="楷体" w:eastAsia="楷体" w:hAnsi="楷体" w:cs="楷体" w:hint="eastAsia"/>
        </w:rPr>
        <w:t>500M/200M</w:t>
      </w:r>
      <w:r>
        <w:rPr>
          <w:rFonts w:ascii="楷体" w:eastAsia="楷体" w:hAnsi="楷体" w:cs="楷体" w:hint="eastAsia"/>
        </w:rPr>
        <w:t>），月租费</w:t>
      </w:r>
      <w:r>
        <w:rPr>
          <w:rFonts w:ascii="楷体" w:eastAsia="楷体" w:hAnsi="楷体" w:cs="楷体" w:hint="eastAsia"/>
        </w:rPr>
        <w:t>4300</w:t>
      </w:r>
      <w:r>
        <w:rPr>
          <w:rFonts w:ascii="楷体" w:eastAsia="楷体" w:hAnsi="楷体" w:cs="楷体" w:hint="eastAsia"/>
        </w:rPr>
        <w:t>元</w:t>
      </w:r>
      <w:r>
        <w:rPr>
          <w:rFonts w:ascii="楷体" w:eastAsia="楷体" w:hAnsi="楷体" w:cs="楷体" w:hint="eastAsia"/>
        </w:rPr>
        <w:t>/</w:t>
      </w:r>
      <w:r>
        <w:rPr>
          <w:rFonts w:ascii="楷体" w:eastAsia="楷体" w:hAnsi="楷体" w:cs="楷体" w:hint="eastAsia"/>
        </w:rPr>
        <w:t>月。</w:t>
      </w:r>
      <w:proofErr w:type="gramStart"/>
      <w:r>
        <w:rPr>
          <w:rFonts w:ascii="楷体" w:eastAsia="楷体" w:hAnsi="楷体" w:cs="楷体" w:hint="eastAsia"/>
        </w:rPr>
        <w:t>另针对</w:t>
      </w:r>
      <w:proofErr w:type="gramEnd"/>
      <w:r>
        <w:rPr>
          <w:rFonts w:ascii="楷体" w:eastAsia="楷体" w:hAnsi="楷体" w:cs="楷体" w:hint="eastAsia"/>
        </w:rPr>
        <w:t>家庭用户，在</w:t>
      </w:r>
      <w:r>
        <w:rPr>
          <w:rFonts w:ascii="楷体" w:eastAsia="楷体" w:hAnsi="楷体" w:cs="楷体" w:hint="eastAsia"/>
        </w:rPr>
        <w:t xml:space="preserve">IPTV </w:t>
      </w:r>
      <w:r>
        <w:rPr>
          <w:rFonts w:ascii="楷体" w:eastAsia="楷体" w:hAnsi="楷体" w:cs="楷体" w:hint="eastAsia"/>
        </w:rPr>
        <w:t>4K</w:t>
      </w:r>
      <w:r>
        <w:rPr>
          <w:rFonts w:ascii="楷体" w:eastAsia="楷体" w:hAnsi="楷体" w:cs="楷体" w:hint="eastAsia"/>
        </w:rPr>
        <w:t>子产品下（</w:t>
      </w:r>
      <w:r>
        <w:rPr>
          <w:rFonts w:ascii="楷体" w:eastAsia="楷体" w:hAnsi="楷体" w:cs="楷体" w:hint="eastAsia"/>
        </w:rPr>
        <w:t>706097/712097)</w:t>
      </w:r>
      <w:r>
        <w:rPr>
          <w:rFonts w:ascii="楷体" w:eastAsia="楷体" w:hAnsi="楷体" w:cs="楷体" w:hint="eastAsia"/>
        </w:rPr>
        <w:t>，需新增鹏博士合作宽带拨号</w:t>
      </w:r>
      <w:r>
        <w:rPr>
          <w:rFonts w:ascii="楷体" w:eastAsia="楷体" w:hAnsi="楷体" w:cs="楷体" w:hint="eastAsia"/>
        </w:rPr>
        <w:t>IPTV 4K12</w:t>
      </w:r>
      <w:r>
        <w:rPr>
          <w:rFonts w:ascii="楷体" w:eastAsia="楷体" w:hAnsi="楷体" w:cs="楷体" w:hint="eastAsia"/>
        </w:rPr>
        <w:t>个月年付（</w:t>
      </w:r>
      <w:r>
        <w:rPr>
          <w:rFonts w:ascii="楷体" w:eastAsia="楷体" w:hAnsi="楷体" w:cs="楷体" w:hint="eastAsia"/>
        </w:rPr>
        <w:t>706097115/712097115)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IPTV 4K24</w:t>
      </w:r>
      <w:r>
        <w:rPr>
          <w:rFonts w:ascii="楷体" w:eastAsia="楷体" w:hAnsi="楷体" w:cs="楷体" w:hint="eastAsia"/>
        </w:rPr>
        <w:t>个月年付月租费、</w:t>
      </w:r>
      <w:r>
        <w:rPr>
          <w:rFonts w:ascii="楷体" w:eastAsia="楷体" w:hAnsi="楷体" w:cs="楷体" w:hint="eastAsia"/>
        </w:rPr>
        <w:t>IPTV36</w:t>
      </w:r>
      <w:r>
        <w:rPr>
          <w:rFonts w:ascii="楷体" w:eastAsia="楷体" w:hAnsi="楷体" w:cs="楷体" w:hint="eastAsia"/>
        </w:rPr>
        <w:t>个月年付月租费、鹏博士合作宽带拨号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功能服务子产品（</w:t>
      </w:r>
      <w:r>
        <w:rPr>
          <w:rFonts w:ascii="楷体" w:eastAsia="楷体" w:hAnsi="楷体" w:cs="楷体" w:hint="eastAsia"/>
        </w:rPr>
        <w:t>706856/712856)</w:t>
      </w:r>
      <w:r>
        <w:rPr>
          <w:rFonts w:ascii="楷体" w:eastAsia="楷体" w:hAnsi="楷体" w:cs="楷体" w:hint="eastAsia"/>
        </w:rPr>
        <w:t>，一次性费用</w:t>
      </w:r>
      <w:r>
        <w:rPr>
          <w:rFonts w:ascii="楷体" w:eastAsia="楷体" w:hAnsi="楷体" w:cs="楷体" w:hint="eastAsia"/>
        </w:rPr>
        <w:t xml:space="preserve"> (706856206/712856206) </w:t>
      </w:r>
      <w:r>
        <w:rPr>
          <w:rFonts w:ascii="楷体" w:eastAsia="楷体" w:hAnsi="楷体" w:cs="楷体" w:hint="eastAsia"/>
        </w:rPr>
        <w:t>鹏博士宽带拨号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功能服务费：</w:t>
      </w:r>
      <w:r>
        <w:rPr>
          <w:rFonts w:ascii="楷体" w:eastAsia="楷体" w:hAnsi="楷体" w:cs="楷体" w:hint="eastAsia"/>
        </w:rPr>
        <w:t>100</w:t>
      </w:r>
      <w:r>
        <w:rPr>
          <w:rFonts w:ascii="楷体" w:eastAsia="楷体" w:hAnsi="楷体" w:cs="楷体" w:hint="eastAsia"/>
        </w:rPr>
        <w:t>元</w:t>
      </w:r>
      <w:r>
        <w:rPr>
          <w:rFonts w:ascii="楷体" w:eastAsia="楷体" w:hAnsi="楷体" w:cs="楷体" w:hint="eastAsia"/>
        </w:rPr>
        <w:t>/</w:t>
      </w:r>
      <w:r>
        <w:rPr>
          <w:rFonts w:ascii="楷体" w:eastAsia="楷体" w:hAnsi="楷体" w:cs="楷体" w:hint="eastAsia"/>
        </w:rPr>
        <w:t>次</w:t>
      </w:r>
    </w:p>
    <w:p w:rsidR="008D6279" w:rsidRDefault="00562DF0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</w:t>
      </w:r>
      <w:r>
        <w:rPr>
          <w:rFonts w:ascii="楷体" w:eastAsia="楷体" w:hAnsi="楷体" w:cs="楷体" w:hint="eastAsia"/>
        </w:rPr>
        <w:t>改造：</w:t>
      </w:r>
    </w:p>
    <w:p w:rsidR="008D6279" w:rsidRDefault="00562DF0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鹏博士宽带新增包月种类属性值：</w:t>
      </w:r>
      <w:r>
        <w:rPr>
          <w:rFonts w:ascii="楷体" w:eastAsia="楷体" w:hAnsi="楷体" w:cs="楷体" w:hint="eastAsia"/>
        </w:rPr>
        <w:t>500M/100M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500M/200M</w:t>
      </w:r>
      <w:r>
        <w:rPr>
          <w:rFonts w:ascii="楷体" w:eastAsia="楷体" w:hAnsi="楷体" w:cs="楷体" w:hint="eastAsia"/>
        </w:rPr>
        <w:t>，上行速率新增属性值：</w:t>
      </w:r>
      <w:r>
        <w:rPr>
          <w:rFonts w:ascii="楷体" w:eastAsia="楷体" w:hAnsi="楷体" w:cs="楷体" w:hint="eastAsia"/>
        </w:rPr>
        <w:t>200M</w:t>
      </w:r>
    </w:p>
    <w:p w:rsidR="008D6279" w:rsidRDefault="00562DF0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鹏</w:t>
      </w:r>
      <w:r>
        <w:rPr>
          <w:rFonts w:ascii="楷体" w:eastAsia="楷体" w:hAnsi="楷体" w:cs="楷体" w:hint="eastAsia"/>
        </w:rPr>
        <w:t>博士宽</w:t>
      </w:r>
      <w:r>
        <w:rPr>
          <w:rFonts w:ascii="楷体" w:eastAsia="楷体" w:hAnsi="楷体" w:cs="楷体" w:hint="eastAsia"/>
        </w:rPr>
        <w:t>带新增子产品“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功能服务”。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改造：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1.IBP </w:t>
      </w:r>
      <w:r>
        <w:rPr>
          <w:rFonts w:ascii="楷体" w:eastAsia="楷体" w:hAnsi="楷体" w:cs="楷体" w:hint="eastAsia"/>
        </w:rPr>
        <w:t>定单模板新增上行速率：</w:t>
      </w:r>
      <w:r>
        <w:rPr>
          <w:rFonts w:ascii="楷体" w:eastAsia="楷体" w:hAnsi="楷体" w:cs="楷体" w:hint="eastAsia"/>
        </w:rPr>
        <w:t>200M</w:t>
      </w:r>
      <w:r>
        <w:rPr>
          <w:rFonts w:ascii="楷体" w:eastAsia="楷体" w:hAnsi="楷体" w:cs="楷体" w:hint="eastAsia"/>
        </w:rPr>
        <w:t>，新增子产品“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功能服务”。</w:t>
      </w:r>
    </w:p>
    <w:p w:rsidR="008D6279" w:rsidRDefault="00562DF0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综资改造</w:t>
      </w:r>
      <w:proofErr w:type="gramEnd"/>
      <w:r>
        <w:rPr>
          <w:rFonts w:ascii="楷体" w:eastAsia="楷体" w:hAnsi="楷体" w:cs="楷体" w:hint="eastAsia"/>
        </w:rPr>
        <w:t>：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</w:t>
      </w:r>
      <w:proofErr w:type="gramStart"/>
      <w:r>
        <w:rPr>
          <w:rFonts w:ascii="楷体" w:eastAsia="楷体" w:hAnsi="楷体" w:cs="楷体" w:hint="eastAsia"/>
        </w:rPr>
        <w:t>综资鹏</w:t>
      </w:r>
      <w:proofErr w:type="gramEnd"/>
      <w:r>
        <w:rPr>
          <w:rFonts w:ascii="楷体" w:eastAsia="楷体" w:hAnsi="楷体" w:cs="楷体" w:hint="eastAsia"/>
        </w:rPr>
        <w:t>博士宽带上行速率新增：</w:t>
      </w:r>
      <w:r>
        <w:rPr>
          <w:rFonts w:ascii="楷体" w:eastAsia="楷体" w:hAnsi="楷体" w:cs="楷体" w:hint="eastAsia"/>
        </w:rPr>
        <w:t>200M</w:t>
      </w:r>
      <w:r>
        <w:rPr>
          <w:rFonts w:ascii="楷体" w:eastAsia="楷体" w:hAnsi="楷体" w:cs="楷体" w:hint="eastAsia"/>
        </w:rPr>
        <w:t>。</w:t>
      </w:r>
    </w:p>
    <w:p w:rsidR="008D6279" w:rsidRDefault="00562DF0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：后付费鹏博士宽带含“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功能服务”新装（</w:t>
      </w:r>
      <w:r>
        <w:rPr>
          <w:rFonts w:ascii="楷体" w:eastAsia="楷体" w:hAnsi="楷体" w:cs="楷体" w:hint="eastAsia"/>
        </w:rPr>
        <w:t>500M/100M</w:t>
      </w:r>
      <w:r>
        <w:rPr>
          <w:rFonts w:ascii="楷体" w:eastAsia="楷体" w:hAnsi="楷体" w:cs="楷体" w:hint="eastAsia"/>
        </w:rPr>
        <w:t>）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场景二：后付费鹏博士宽带改速率（</w:t>
      </w:r>
      <w:r>
        <w:rPr>
          <w:rFonts w:ascii="楷体" w:eastAsia="楷体" w:hAnsi="楷体" w:cs="楷体" w:hint="eastAsia"/>
        </w:rPr>
        <w:t>500M/200M</w:t>
      </w:r>
      <w:r>
        <w:rPr>
          <w:rFonts w:ascii="楷体" w:eastAsia="楷体" w:hAnsi="楷体" w:cs="楷体" w:hint="eastAsia"/>
        </w:rPr>
        <w:t>）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场景三：后付费鹏博士宽带改性能删除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子产品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场景四：后付费鹏博士宽带拆机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场景五：预付费鹏博士宽带新装含“</w:t>
      </w:r>
      <w:r>
        <w:rPr>
          <w:rFonts w:ascii="楷体" w:eastAsia="楷体" w:hAnsi="楷体" w:cs="楷体" w:hint="eastAsia"/>
        </w:rPr>
        <w:t>IPTV</w:t>
      </w:r>
      <w:r>
        <w:rPr>
          <w:rFonts w:ascii="楷体" w:eastAsia="楷体" w:hAnsi="楷体" w:cs="楷体" w:hint="eastAsia"/>
        </w:rPr>
        <w:t>功能服务”新装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场景六：预付费鹏博士宽带移机</w:t>
      </w:r>
    </w:p>
    <w:p w:rsidR="008D6279" w:rsidRDefault="00562DF0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场景七：预付费鹏博士宽带拆机</w:t>
      </w:r>
    </w:p>
    <w:p w:rsidR="008D6279" w:rsidRDefault="008D6279">
      <w:pPr>
        <w:jc w:val="left"/>
        <w:rPr>
          <w:rFonts w:ascii="楷体" w:eastAsia="楷体" w:hAnsi="楷体" w:cs="楷体"/>
        </w:rPr>
      </w:pPr>
    </w:p>
    <w:p w:rsidR="008D6279" w:rsidRDefault="00562DF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8D6279">
        <w:tc>
          <w:tcPr>
            <w:tcW w:w="722" w:type="dxa"/>
            <w:shd w:val="clear" w:color="auto" w:fill="00B0F0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321" w:type="dxa"/>
            <w:shd w:val="clear" w:color="auto" w:fill="00B0F0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8D6279">
        <w:trPr>
          <w:trHeight w:val="1329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后付费鹏博士宽带含“</w:t>
            </w:r>
            <w:r>
              <w:rPr>
                <w:rFonts w:ascii="楷体" w:eastAsia="楷体" w:hAnsi="楷体" w:cs="楷体" w:hint="eastAsia"/>
              </w:rPr>
              <w:t>IPTV</w:t>
            </w:r>
            <w:r>
              <w:rPr>
                <w:rFonts w:ascii="楷体" w:eastAsia="楷体" w:hAnsi="楷体" w:cs="楷体" w:hint="eastAsia"/>
              </w:rPr>
              <w:t>功能服务”新装（</w:t>
            </w:r>
            <w:r>
              <w:rPr>
                <w:rFonts w:ascii="楷体" w:eastAsia="楷体" w:hAnsi="楷体" w:cs="楷体" w:hint="eastAsia"/>
              </w:rPr>
              <w:t>500M/100M</w:t>
            </w:r>
            <w:r>
              <w:rPr>
                <w:rFonts w:ascii="楷体" w:eastAsia="楷体" w:hAnsi="楷体" w:cs="楷体" w:hint="eastAsia"/>
              </w:rPr>
              <w:t>）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400000178210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</w:t>
            </w:r>
            <w:bookmarkStart w:id="0" w:name="_GoBack"/>
            <w:bookmarkEnd w:id="0"/>
            <w:r>
              <w:rPr>
                <w:rFonts w:ascii="楷体" w:eastAsia="楷体" w:hAnsi="楷体" w:cs="楷体" w:hint="eastAsia"/>
                <w:sz w:val="24"/>
                <w:szCs w:val="24"/>
              </w:rPr>
              <w:t>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商品订购。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页面跳转后输入产品名称：鹏博士宽带，查询完成后点击订购按钮。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选择付费类型：后付费，操作类型：新装点击确定。</w:t>
            </w:r>
          </w:p>
          <w:p w:rsidR="008D6279" w:rsidRDefault="00562DF0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进入订单配置页面后选择完成安装地址、分账序号，选择包月种类：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，在功能产品中点击选择订购“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功能服务”子产品，然后点击结算，结算通过后提交订单。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销售门户受理鹏博士宽带新装时，选择新增包月种类：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，订购新增子产品“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功能服务”成功，订单结算通过，提交后收到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提交的鹏博士宽带新装订单，订单中信息正常。</w:t>
            </w:r>
          </w:p>
          <w:p w:rsidR="008D6279" w:rsidRDefault="00562DF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8D6279" w:rsidRDefault="00562DF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8D6279" w:rsidRDefault="00562DF0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SDH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、客保外线工单。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鹏博士宽带新装开通流程完成，资产生成。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8D6279" w:rsidRDefault="00562DF0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新增包月种类属性和子产品订购正常。</w:t>
            </w:r>
          </w:p>
          <w:p w:rsidR="008D6279" w:rsidRDefault="00562DF0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提交订单中新增属性和子产品信息正常。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400000178210</w:t>
            </w:r>
          </w:p>
        </w:tc>
      </w:tr>
      <w:tr w:rsidR="008D6279">
        <w:trPr>
          <w:trHeight w:val="346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后付费鹏博士宽带改速率（</w:t>
            </w:r>
            <w:r>
              <w:rPr>
                <w:rFonts w:ascii="楷体" w:eastAsia="楷体" w:hAnsi="楷体" w:cs="楷体" w:hint="eastAsia"/>
              </w:rPr>
              <w:t>500M/200M</w:t>
            </w:r>
            <w:r>
              <w:rPr>
                <w:rFonts w:ascii="楷体" w:eastAsia="楷体" w:hAnsi="楷体" w:cs="楷体" w:hint="eastAsia"/>
              </w:rPr>
              <w:t>）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改性能，页面跳转后选中案例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的设备。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进入订单配置页面后修改包月种类为：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500M/200M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点击结算，结算通过后提交订单。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销售门户受理鹏博士宽带修改订单，修改包月种类：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500M/200M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提交的鹏博士宽带修改订单，订单中信息正常。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发送原资产查询到综资，获取原服务信息。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收到配置成功消息后发送资源审核请求，获取到资源信息。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派发数字家庭、热线网管、客保外线工单。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鹏博士宽带修改开通流程完成。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8D6279" w:rsidRDefault="00562DF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销售门户受理鹏博士修改订单，选择新增包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500M/200M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，受理成功。</w:t>
            </w:r>
          </w:p>
          <w:p w:rsidR="008D6279" w:rsidRDefault="00562DF0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资产返回的原服务信息中，上下行速率正常，含有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功能服务子产品信息。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8D6279">
        <w:trPr>
          <w:trHeight w:val="1491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后付费鹏博士宽带改性能删除</w:t>
            </w:r>
            <w:r>
              <w:rPr>
                <w:rFonts w:ascii="楷体" w:eastAsia="楷体" w:hAnsi="楷体" w:cs="楷体" w:hint="eastAsia"/>
              </w:rPr>
              <w:t>IPTV</w:t>
            </w:r>
            <w:r>
              <w:rPr>
                <w:rFonts w:ascii="楷体" w:eastAsia="楷体" w:hAnsi="楷体" w:cs="楷体" w:hint="eastAsia"/>
              </w:rPr>
              <w:t>子产品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改性能，页面跳转后选中案例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进入订单配置页面后删除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功能服务子产品。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点击结算，结算通过后提交订单。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销售门户受理鹏博士宽带修改订单，删除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功能服务子产品成功，订单结算通过，提交后收到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提交的鹏博士修改订单，订单中信息正常。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发送原资产查询到综资，获取原服务信息。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收到配置成功消息后发送资源审核请求，获取到资源信息。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、客保外线工单。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鹏博士宽带修改开通流程完成。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8D6279" w:rsidRDefault="00562DF0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销售门户上受理鹏博士修改单，删除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功能服务子产品受理成功。</w:t>
            </w:r>
          </w:p>
          <w:p w:rsidR="008D6279" w:rsidRDefault="00562DF0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综资原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资产返回的原服务信息中带有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功能服务子产品信息。</w:t>
            </w:r>
          </w:p>
          <w:p w:rsidR="008D6279" w:rsidRDefault="00562DF0">
            <w:pPr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根据新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项没有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功能服务、原项有，判断派发了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网管工单。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8D6279">
        <w:trPr>
          <w:trHeight w:val="2364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后付费鹏博士宽带拆机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拆机，页面跳转后选中案例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进入订单配置页面后选择拆机原因：房客离沪。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点击结算，结算通过后提交订单。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销售门户受理鹏博士宽带拆机订单，结算通过，提交后收到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提交的鹏博士拆机订单，订单中信息正常。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发送原资产查询到综资，获取原服务信息。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收到配置成功消息后发送资源审核请求，获取到资源信息。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SDN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、客保外线工单。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鹏博士宽带拆机流程完成，资产拆除。</w:t>
            </w:r>
          </w:p>
          <w:p w:rsidR="008D6279" w:rsidRDefault="008D6279">
            <w:pPr>
              <w:tabs>
                <w:tab w:val="left" w:pos="910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8D6279">
        <w:trPr>
          <w:trHeight w:val="2364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预付费鹏博士宽带新装含“</w:t>
            </w:r>
            <w:r>
              <w:rPr>
                <w:rFonts w:ascii="楷体" w:eastAsia="楷体" w:hAnsi="楷体" w:cs="楷体" w:hint="eastAsia"/>
              </w:rPr>
              <w:t>IPTV</w:t>
            </w:r>
            <w:r>
              <w:rPr>
                <w:rFonts w:ascii="楷体" w:eastAsia="楷体" w:hAnsi="楷体" w:cs="楷体" w:hint="eastAsia"/>
              </w:rPr>
              <w:t>功能服务”新装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400000178210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商品订购。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页面跳转后输入产品名称：鹏博士宽带，查询完成后点击订购按钮。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选择付费类型：预付费，操作类型：新装点击确定。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进入订单配置页面后选择完成安装地址、分账序号，选择包月种类：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，在功能产品中点击选择订购“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功能服务”子产品，然后点击结算，结算通过后提交订单。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销售门户受理鹏博士宽带新装时，选择新增包月种类：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500M/100M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，订购新增子产品“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功能服务”成功，订单结算通过，提交后收到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提交的鹏博士宽带新装订单，订单中信息正常。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、数字家庭、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SDH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、客保外线工单。</w:t>
            </w:r>
          </w:p>
          <w:p w:rsidR="008D6279" w:rsidRDefault="008D6279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鹏博士宽带新装开通流程完成，资产生成。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新增包月种类属性和子产品订购正常。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提交订单中新增属性和子产品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信息正常。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政企客户标识：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400000178210</w:t>
            </w:r>
          </w:p>
        </w:tc>
      </w:tr>
      <w:tr w:rsidR="008D6279">
        <w:trPr>
          <w:trHeight w:val="2364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预付费鹏博士宽带移机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移机，页面跳转后选中案例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进入订单配置页面后选择新的目的安装地址。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点击结算按钮，结算通过后提交订单。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销售门户受理鹏博士宽带移机订单，结算通过，提交后收到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提交的鹏博士移机订单，订单中信息正常。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发送原资产查询到综资，获取原服务信息。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收到配置成功消息后发送资源审核请求，获取到资源信息。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派发数字家庭修改单，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SDN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、热线网管、客保外线移装单，装单完工后再派发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移拆工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鹏博士宽带移机开通流程完成。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</w:tc>
      </w:tr>
      <w:tr w:rsidR="008D6279">
        <w:trPr>
          <w:trHeight w:val="2364"/>
        </w:trPr>
        <w:tc>
          <w:tcPr>
            <w:tcW w:w="722" w:type="dxa"/>
          </w:tcPr>
          <w:p w:rsidR="008D6279" w:rsidRDefault="00562DF0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321" w:type="dxa"/>
          </w:tcPr>
          <w:p w:rsidR="008D6279" w:rsidRDefault="00562DF0">
            <w:pPr>
              <w:widowControl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预付费鹏博士宽带拆机</w:t>
            </w:r>
          </w:p>
        </w:tc>
        <w:tc>
          <w:tcPr>
            <w:tcW w:w="5068" w:type="dxa"/>
            <w:shd w:val="clear" w:color="auto" w:fill="auto"/>
          </w:tcPr>
          <w:p w:rsidR="008D6279" w:rsidRDefault="00562DF0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8D6279" w:rsidRDefault="00562DF0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拆机，页面跳转后选中案例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进入订单配置页面后选择拆机原因：房客离沪。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点击结算，结算通过后提交订单。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销售门户受理鹏博士宽带拆机订单，结算通过，提交后收到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提交的鹏博士拆机订单，订单中信息正常。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发送原资产查询到综资，获取原服务信息。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收到配置成功消息后发送资源审核请求，获取到资源信息。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派发数字家庭、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ONU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、热线网管、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SDN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IPTV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、客保外线工单。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8D6279" w:rsidRDefault="00562DF0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8D6279" w:rsidRDefault="00562DF0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8D6279" w:rsidRDefault="00562DF0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鹏博士宽带拆机流程完成，资产拆除。</w:t>
            </w:r>
          </w:p>
          <w:p w:rsidR="008D6279" w:rsidRDefault="008D6279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准备数据：</w:t>
            </w:r>
          </w:p>
          <w:p w:rsidR="008D6279" w:rsidRDefault="00562DF0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使用案例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完工设备。</w:t>
            </w:r>
          </w:p>
        </w:tc>
      </w:tr>
    </w:tbl>
    <w:p w:rsidR="008D6279" w:rsidRDefault="00562DF0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8D6279" w:rsidRDefault="00562DF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8D6279" w:rsidRDefault="00562DF0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p w:rsidR="008D6279" w:rsidRDefault="008D6279"/>
    <w:sectPr w:rsidR="008D6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4ED38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635A36"/>
    <w:multiLevelType w:val="singleLevel"/>
    <w:tmpl w:val="F5635A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588C296"/>
    <w:multiLevelType w:val="singleLevel"/>
    <w:tmpl w:val="F588C2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D4286F9"/>
    <w:multiLevelType w:val="singleLevel"/>
    <w:tmpl w:val="3D4286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1009D24"/>
    <w:multiLevelType w:val="singleLevel"/>
    <w:tmpl w:val="41009D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79"/>
    <w:rsid w:val="00562DF0"/>
    <w:rsid w:val="008D6279"/>
    <w:rsid w:val="0F8A1CC3"/>
    <w:rsid w:val="1539623C"/>
    <w:rsid w:val="23362D6C"/>
    <w:rsid w:val="7BB9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qFormat/>
    <w:rPr>
      <w:sz w:val="16"/>
      <w:szCs w:val="16"/>
    </w:r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pagetitle">
    <w:name w:val="pagetitle"/>
    <w:basedOn w:val="a0"/>
    <w:qFormat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2020-06-22T01:32:00Z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