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>号百汇工作IT开发需求测试设计</w:t>
      </w:r>
    </w:p>
    <w:p>
      <w:pPr>
        <w:outlineLvl w:val="0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ITSM编号：196088326</w:t>
      </w:r>
    </w:p>
    <w:p>
      <w:pPr>
        <w:keepNext w:val="0"/>
        <w:keepLines w:val="0"/>
        <w:widowControl/>
        <w:suppressLineNumbers w:val="0"/>
        <w:ind w:left="-420" w:leftChars="-200" w:right="-92" w:rightChars="-44" w:firstLine="416" w:firstLineChars="139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30"/>
          <w:szCs w:val="30"/>
        </w:rPr>
        <w:t>ITSM标题：号百汇工作IT开发需求</w:t>
      </w:r>
    </w:p>
    <w:p>
      <w:pPr>
        <w:outlineLvl w:val="0"/>
        <w:rPr>
          <w:rFonts w:hint="default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20191226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新CRM新增699“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汇工作</w:t>
      </w: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”产品，IBP走增值产品流程，该产品开通无需综资资源调度，IBP需要派发</w:t>
      </w:r>
      <w:r>
        <w:rPr>
          <w:rFonts w:hint="eastAsia" w:ascii="楷体" w:hAnsi="楷体" w:eastAsia="楷体" w:cs="楷体"/>
          <w:color w:val="000000"/>
          <w:sz w:val="24"/>
          <w:szCs w:val="24"/>
        </w:rPr>
        <w:t>新号百中台平台施工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工单将CRM带下来的属性全量发给平台。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场景一：“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汇工作</w:t>
      </w: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”699产品新装，该场景用于验证新增产品的新装开通流程是否正常。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场景二：“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汇工作</w:t>
      </w: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”699产品改性能，该场景用于验证新增产品的修改流程是否正常。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场景三：“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汇工作</w:t>
      </w:r>
      <w:r>
        <w:rPr>
          <w:rFonts w:hint="eastAsia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  <w:t>”699产品拆机，该场景用于验证新增产品的拆机流程是否正常。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default" w:ascii="楷体" w:hAnsi="楷体" w:eastAsia="楷体" w:cs="楷体"/>
          <w:b w:val="0"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三、案例设计： </w:t>
      </w:r>
    </w:p>
    <w:tbl>
      <w:tblPr>
        <w:tblStyle w:val="4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310"/>
        <w:gridCol w:w="5160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6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”699产品新装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使用chenjianbing帐号登陆新CRM政企测试环境。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使用政企客户标识“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400000068104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定位完成后在增值业务模块输入产品名称“汇工作”点击查询，查询完成后点击产品上的订购按钮。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订购完成后点击右侧的购物车，购物车展开后选中刚订购的“汇工作”产品点击配置。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进入配置页面后填写以下信息：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开通号码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填写：13801891234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产品类型 选择：标准版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联系人名称 填写：张三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联系人手机号码 填写：18901891234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填写完成后点击保存按钮。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页面跳转后选择账户名称、经办人、发展人后点击去结算，结算通过后点击提交。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CRM中新增“汇工作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”699产品，受理录入正常，订单结算提交无报错，提交后收到IBP返回流水号。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使用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IBP发送创服务消息给综资，综资收到后无需资源调度直接返回提交消息。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IBP收到综资提交后派发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新号百中台平台施工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工单，该工单为通知型不用等平台回单直接完工。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汇工作新装开通流程完工，所有系统中订单完工（CRM、IBP、综资）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验证新CRM订购新增的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”699产品时受理录入正常，订单成功提交给IBP。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验证IBP该产品的开通流程正常。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验证IBP派发的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新号百中台平台施工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lang w:val="en-US" w:eastAsia="zh-CN"/>
              </w:rPr>
              <w:t>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验证方法：登陆PAL数据库执行语句：select t.work_order_request from pai_workorder_request t  where crm_order_number='订单号'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40" w:firstLineChars="10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验证报文中字段：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“service_account”字段值应为“政企客户01”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“open_number” 字段值应为“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  <w:t>13801891234</w:t>
            </w: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“product_type”字段值应为“标准型”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“adminitrator”字段值应为“否”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“serv_contact_person”字段值应为“张三”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“contact_phone_num”字段值应为“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  <w:t>18901891234</w:t>
            </w: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新CRM测试环境中的政企客户，客户标识为：“400000068104”。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7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”699产品改性能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使用chenjianbing帐号登陆新CRM政企测试环境。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使用案例1新装完工的设备号定位。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定位完成后在客户资产模块点击汇工作产品的资产。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页面跳转后点击变更按钮。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点击右侧的购物车，购物车展开后选中“汇工作”产品点击配置。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进入配置页面后修改以下信息：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开通号码 修改为“13812345678”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产品类型 修改为“增强型”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联系人   修改为“李四”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联系人手机号码修改为“13887654321”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填写录入完成后点击保存按钮。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页面跳转后选择账户名称、经办人、发展人后点击去结算，结算通过后点击提交。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CRM中受理“汇工作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”699产品修改单，受理录入正常，订单结算提交无报错，提交后收到IBP返回流水号。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使用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IBP发送原资产查询请求给综资，收到综资返回的原服务信息。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IBP发送创服务消息给综资，综资收到后无需资源调度直接返回提交消息。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IBP收到综资提交后派发新号百中台平台施工工单，该工单为通知型不用等平台回单直接完工。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汇工作新装开通流程完工，所有系统中订单完工（CRM、IBP、综资）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验证新CRM中新增的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”699产品受理录入正常，订单成功提交给IBP。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验证IBP该产品的开通流程正常。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验证IBP派发的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新号百中台平台施工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lang w:val="en-US" w:eastAsia="zh-CN"/>
              </w:rPr>
              <w:t>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验证方法：登陆PAL数据库执行语句：select t.work_order_request from pai_workorder_request t  where crm_order_number='订单号'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40" w:firstLineChars="10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验证报文中字段：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“service_account”字段值应为“政企客户01”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“open_number” 字段值应为“13812345678”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“product_type”字段值应为“增强型”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“adminitrator”字段值应为“是”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“serv_contact_person”字段值应为“李四”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“contact_phone_num”字段值应为“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  <w:t>18901891234</w:t>
            </w: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1.案例1中新装完工的汇工作产品设备。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”699产品拆机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使用chenjianbing帐号登陆新CRM政企测试环境。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使用案例1新装完工的设备号定位。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定位完成后在客户资产模块点击汇工作产品的资产。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页面跳转后点击拆机按钮。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点击右侧的购物车，购物车展开后选中要拆机的汇工作产品，选择用户要求完工时间和操作原因后点击需求单完善。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页面跳转后选择账户名称、经办人、发展人后点击去结算，结算通过后点击提交。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CRM中受理“汇工作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”699产品拆机，受理录入正常，订单结算提交无报错，提交后收到IBP返回流水号。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使用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IBP发送原资产查询请求给综资，收到综资返回的原服务信息。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IBP发送创服务消息给综资，综资收到后无需资源调度直接返回提交消息。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IBP收到综资提交后派发新号百中台平台施工工单，该工单为通知型不用等平台回单直接完工。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汇工作拆机流程完工，所有系统中订单完工（CRM、IBP、综资）。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验证新CRM中新增的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汇工作</w:t>
            </w: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”699产品受理录入正常，订单成功提交给IBP。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验证IBP该产品的开通流程正常。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验证IBP派发的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新号百中台平台施工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lang w:val="en-US" w:eastAsia="zh-CN"/>
              </w:rPr>
              <w:t>工单数据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验证方法：登陆PAL数据库执行语句：select t.work_order_request from pai_workorder_request t  where crm_order_number='订单号'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40" w:firstLineChars="10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验证报文中字段：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 “service_account”字段值应为“政企客户01”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“open_number” 字段值应为“13812345678”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“product_type”字段值应为“增强型”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“adminitrator”字段值应为“是”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“serv_contact_person”字段值应为“李四”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 “contact_phone_num”字段值应为“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  <w:t>18901891234</w:t>
            </w:r>
            <w:r>
              <w:rPr>
                <w:rFonts w:hint="eastAsia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b w:val="0"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bookmarkStart w:id="0" w:name="_GoBack"/>
            <w:bookmarkEnd w:id="0"/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1.案例1中新装完工的汇工作产品设备。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8B78A"/>
    <w:multiLevelType w:val="singleLevel"/>
    <w:tmpl w:val="8B78B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F3C108"/>
    <w:multiLevelType w:val="singleLevel"/>
    <w:tmpl w:val="8DF3C1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8C5BB49"/>
    <w:multiLevelType w:val="singleLevel"/>
    <w:tmpl w:val="B8C5BB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2DE39D3"/>
    <w:multiLevelType w:val="singleLevel"/>
    <w:tmpl w:val="C2DE3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66EB9B3"/>
    <w:multiLevelType w:val="singleLevel"/>
    <w:tmpl w:val="C66EB9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AEB706E"/>
    <w:multiLevelType w:val="singleLevel"/>
    <w:tmpl w:val="DAEB7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16B2DF5"/>
    <w:multiLevelType w:val="singleLevel"/>
    <w:tmpl w:val="116B2DF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95127F1"/>
    <w:multiLevelType w:val="singleLevel"/>
    <w:tmpl w:val="295127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F2ACD5D"/>
    <w:multiLevelType w:val="singleLevel"/>
    <w:tmpl w:val="2F2ACD5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70DAD67"/>
    <w:multiLevelType w:val="singleLevel"/>
    <w:tmpl w:val="370DAD6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B150AE7"/>
    <w:multiLevelType w:val="singleLevel"/>
    <w:tmpl w:val="4B150A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F2666C8"/>
    <w:multiLevelType w:val="singleLevel"/>
    <w:tmpl w:val="4F2666C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34604C"/>
    <w:multiLevelType w:val="singleLevel"/>
    <w:tmpl w:val="5334604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83AAB07"/>
    <w:multiLevelType w:val="singleLevel"/>
    <w:tmpl w:val="683AAB0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AA2163A"/>
    <w:multiLevelType w:val="singleLevel"/>
    <w:tmpl w:val="6AA216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7649DCDE"/>
    <w:multiLevelType w:val="singleLevel"/>
    <w:tmpl w:val="7649DC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15"/>
  </w:num>
  <w:num w:numId="8">
    <w:abstractNumId w:val="6"/>
  </w:num>
  <w:num w:numId="9">
    <w:abstractNumId w:val="1"/>
  </w:num>
  <w:num w:numId="10">
    <w:abstractNumId w:val="13"/>
  </w:num>
  <w:num w:numId="11">
    <w:abstractNumId w:val="2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E323FA"/>
    <w:rsid w:val="0DE03E59"/>
    <w:rsid w:val="10E8753E"/>
    <w:rsid w:val="1289135A"/>
    <w:rsid w:val="140D3FF4"/>
    <w:rsid w:val="190C4DF9"/>
    <w:rsid w:val="20467509"/>
    <w:rsid w:val="2C01414C"/>
    <w:rsid w:val="2E4020DA"/>
    <w:rsid w:val="3ADF1F81"/>
    <w:rsid w:val="41CB7629"/>
    <w:rsid w:val="421F2ECA"/>
    <w:rsid w:val="433B0BA1"/>
    <w:rsid w:val="4961767F"/>
    <w:rsid w:val="556E1AAB"/>
    <w:rsid w:val="5EA80B74"/>
    <w:rsid w:val="5F5821EE"/>
    <w:rsid w:val="600722A0"/>
    <w:rsid w:val="611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required"/>
    <w:basedOn w:val="5"/>
    <w:qFormat/>
    <w:uiPriority w:val="0"/>
    <w:rPr>
      <w:color w:val="BB0000"/>
      <w:sz w:val="16"/>
      <w:szCs w:val="16"/>
    </w:rPr>
  </w:style>
  <w:style w:type="character" w:customStyle="1" w:styleId="7">
    <w:name w:val="print"/>
    <w:basedOn w:val="5"/>
    <w:uiPriority w:val="0"/>
    <w:rPr>
      <w:sz w:val="16"/>
      <w:szCs w:val="16"/>
    </w:rPr>
  </w:style>
  <w:style w:type="character" w:customStyle="1" w:styleId="8">
    <w:name w:val="small"/>
    <w:basedOn w:val="5"/>
    <w:uiPriority w:val="0"/>
    <w:rPr>
      <w:sz w:val="16"/>
      <w:szCs w:val="16"/>
    </w:rPr>
  </w:style>
  <w:style w:type="character" w:customStyle="1" w:styleId="9">
    <w:name w:val="pagetitle"/>
    <w:basedOn w:val="5"/>
    <w:qFormat/>
    <w:uiPriority w:val="0"/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2019-12-26T01:33:00Z</dcterms:created>
  <dc:creator>sj</dc:creator>
  <cp:lastModifiedBy>sj</cp:lastModifiedBy>
  <dcterms:modified xsi:type="dcterms:W3CDTF">2019-12-31T05:06:48Z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