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B1" w:rsidRDefault="000303C8">
      <w:pPr>
        <w:jc w:val="center"/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客保缺少字段需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IBP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提供需求测试设计</w:t>
      </w:r>
    </w:p>
    <w:p w:rsidR="009601B1" w:rsidRDefault="000303C8">
      <w:pPr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编号：</w:t>
      </w:r>
      <w:r>
        <w:rPr>
          <w:rFonts w:ascii="楷体" w:eastAsia="楷体" w:hAnsi="楷体" w:cs="楷体" w:hint="eastAsia"/>
          <w:sz w:val="30"/>
          <w:szCs w:val="30"/>
        </w:rPr>
        <w:t>196004279</w:t>
      </w:r>
    </w:p>
    <w:p w:rsidR="009601B1" w:rsidRDefault="000303C8">
      <w:pPr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标题：</w:t>
      </w:r>
      <w:r>
        <w:rPr>
          <w:rFonts w:ascii="楷体" w:eastAsia="楷体" w:hAnsi="楷体" w:cs="楷体" w:hint="eastAsia"/>
          <w:sz w:val="30"/>
          <w:szCs w:val="30"/>
        </w:rPr>
        <w:t>客保缺少字段需</w:t>
      </w:r>
      <w:r>
        <w:rPr>
          <w:rFonts w:ascii="楷体" w:eastAsia="楷体" w:hAnsi="楷体" w:cs="楷体" w:hint="eastAsia"/>
          <w:sz w:val="30"/>
          <w:szCs w:val="30"/>
        </w:rPr>
        <w:t>IBP</w:t>
      </w:r>
      <w:r>
        <w:rPr>
          <w:rFonts w:ascii="楷体" w:eastAsia="楷体" w:hAnsi="楷体" w:cs="楷体" w:hint="eastAsia"/>
          <w:sz w:val="30"/>
          <w:szCs w:val="30"/>
        </w:rPr>
        <w:t>提供</w:t>
      </w:r>
    </w:p>
    <w:p w:rsidR="009601B1" w:rsidRDefault="000303C8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877"/>
        <w:gridCol w:w="1328"/>
      </w:tblGrid>
      <w:tr w:rsidR="009601B1">
        <w:trPr>
          <w:jc w:val="center"/>
        </w:trPr>
        <w:tc>
          <w:tcPr>
            <w:tcW w:w="6091" w:type="dxa"/>
          </w:tcPr>
          <w:p w:rsidR="009601B1" w:rsidRDefault="000303C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877" w:type="dxa"/>
          </w:tcPr>
          <w:p w:rsidR="009601B1" w:rsidRDefault="000303C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沈健</w:t>
            </w:r>
          </w:p>
        </w:tc>
        <w:tc>
          <w:tcPr>
            <w:tcW w:w="1328" w:type="dxa"/>
          </w:tcPr>
          <w:p w:rsidR="009601B1" w:rsidRDefault="000303C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20191225</w:t>
            </w:r>
          </w:p>
        </w:tc>
      </w:tr>
      <w:tr w:rsidR="009601B1">
        <w:trPr>
          <w:jc w:val="center"/>
        </w:trPr>
        <w:tc>
          <w:tcPr>
            <w:tcW w:w="6091" w:type="dxa"/>
          </w:tcPr>
          <w:p w:rsidR="009601B1" w:rsidRDefault="009601B1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877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</w:tr>
      <w:tr w:rsidR="009601B1">
        <w:trPr>
          <w:jc w:val="center"/>
        </w:trPr>
        <w:tc>
          <w:tcPr>
            <w:tcW w:w="6091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</w:tr>
      <w:tr w:rsidR="009601B1">
        <w:trPr>
          <w:jc w:val="center"/>
        </w:trPr>
        <w:tc>
          <w:tcPr>
            <w:tcW w:w="6091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9601B1" w:rsidRDefault="009601B1">
            <w:pPr>
              <w:rPr>
                <w:rFonts w:ascii="楷体" w:eastAsia="楷体" w:hAnsi="楷体" w:cs="楷体"/>
              </w:rPr>
            </w:pPr>
          </w:p>
        </w:tc>
      </w:tr>
    </w:tbl>
    <w:p w:rsidR="009601B1" w:rsidRDefault="009601B1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9601B1" w:rsidRDefault="000303C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9601B1" w:rsidRDefault="000303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以太专线（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产品）</w:t>
      </w:r>
      <w:r>
        <w:rPr>
          <w:rFonts w:ascii="楷体" w:eastAsia="楷体" w:hAnsi="楷体" w:cs="楷体" w:hint="eastAsia"/>
        </w:rPr>
        <w:t>WOP 2M</w:t>
      </w:r>
      <w:r>
        <w:rPr>
          <w:rFonts w:ascii="楷体" w:eastAsia="楷体" w:hAnsi="楷体" w:cs="楷体" w:hint="eastAsia"/>
        </w:rPr>
        <w:t>工单接口新增字段“甲端区局”、“乙端区局”、“甲</w:t>
      </w:r>
      <w:proofErr w:type="gramStart"/>
      <w:r>
        <w:rPr>
          <w:rFonts w:ascii="楷体" w:eastAsia="楷体" w:hAnsi="楷体" w:cs="楷体" w:hint="eastAsia"/>
        </w:rPr>
        <w:t>端安</w:t>
      </w:r>
      <w:proofErr w:type="gramEnd"/>
      <w:r>
        <w:rPr>
          <w:rFonts w:ascii="楷体" w:eastAsia="楷体" w:hAnsi="楷体" w:cs="楷体" w:hint="eastAsia"/>
        </w:rPr>
        <w:t>装地址”、“乙</w:t>
      </w:r>
      <w:proofErr w:type="gramStart"/>
      <w:r>
        <w:rPr>
          <w:rFonts w:ascii="楷体" w:eastAsia="楷体" w:hAnsi="楷体" w:cs="楷体" w:hint="eastAsia"/>
        </w:rPr>
        <w:t>端安</w:t>
      </w:r>
      <w:proofErr w:type="gramEnd"/>
      <w:r>
        <w:rPr>
          <w:rFonts w:ascii="楷体" w:eastAsia="楷体" w:hAnsi="楷体" w:cs="楷体" w:hint="eastAsia"/>
        </w:rPr>
        <w:t>装地址”取值取自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上面“以太专线甲端”和“以太专线乙端”子产品属性中的安装地址和地址对应的区局。</w:t>
      </w:r>
    </w:p>
    <w:p w:rsidR="009601B1" w:rsidRDefault="000303C8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9601B1" w:rsidRDefault="000303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：以太专线（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产品）新装，该场景用于验证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新装时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是否将新增字段带给客保。</w:t>
      </w:r>
    </w:p>
    <w:p w:rsidR="009601B1" w:rsidRDefault="000303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场景二：以太专线（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产品）拆机，该场景用于验证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拆</w:t>
      </w:r>
      <w:proofErr w:type="gramStart"/>
      <w:r>
        <w:rPr>
          <w:rFonts w:ascii="楷体" w:eastAsia="楷体" w:hAnsi="楷体" w:cs="楷体" w:hint="eastAsia"/>
        </w:rPr>
        <w:t>机时综资是否</w:t>
      </w:r>
      <w:proofErr w:type="gramEnd"/>
      <w:r>
        <w:rPr>
          <w:rFonts w:ascii="楷体" w:eastAsia="楷体" w:hAnsi="楷体" w:cs="楷体" w:hint="eastAsia"/>
        </w:rPr>
        <w:t>在原资产返回时返回新增字段，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发客保工单时是否将新增字段带给客保。</w:t>
      </w:r>
    </w:p>
    <w:p w:rsidR="009601B1" w:rsidRDefault="000303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三、案例设计：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742" w:type="dxa"/>
        <w:tblLayout w:type="fixed"/>
        <w:tblLook w:val="04A0" w:firstRow="1" w:lastRow="0" w:firstColumn="1" w:lastColumn="0" w:noHBand="0" w:noVBand="1"/>
      </w:tblPr>
      <w:tblGrid>
        <w:gridCol w:w="641"/>
        <w:gridCol w:w="1310"/>
        <w:gridCol w:w="5160"/>
        <w:gridCol w:w="1631"/>
      </w:tblGrid>
      <w:tr w:rsidR="009601B1">
        <w:tc>
          <w:tcPr>
            <w:tcW w:w="641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前置条件</w:t>
            </w:r>
          </w:p>
        </w:tc>
      </w:tr>
      <w:tr w:rsidR="009601B1">
        <w:trPr>
          <w:trHeight w:val="8798"/>
        </w:trPr>
        <w:tc>
          <w:tcPr>
            <w:tcW w:w="641" w:type="dxa"/>
          </w:tcPr>
          <w:p w:rsidR="009601B1" w:rsidRDefault="000303C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1</w:t>
            </w:r>
          </w:p>
        </w:tc>
        <w:tc>
          <w:tcPr>
            <w:tcW w:w="1310" w:type="dxa"/>
          </w:tcPr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以太专线（</w:t>
            </w:r>
            <w:r>
              <w:rPr>
                <w:rFonts w:ascii="楷体" w:eastAsia="楷体" w:hAnsi="楷体" w:cs="楷体" w:hint="eastAsia"/>
              </w:rPr>
              <w:t>670</w:t>
            </w:r>
            <w:r>
              <w:rPr>
                <w:rFonts w:ascii="楷体" w:eastAsia="楷体" w:hAnsi="楷体" w:cs="楷体" w:hint="eastAsia"/>
              </w:rPr>
              <w:t>产品）新装</w:t>
            </w: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操作步骤：</w:t>
            </w: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政企测试环境。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使用政企客户标识：“</w:t>
            </w:r>
            <w:r>
              <w:rPr>
                <w:rFonts w:ascii="楷体" w:eastAsia="楷体" w:hAnsi="楷体" w:cs="楷体" w:hint="eastAsia"/>
                <w:sz w:val="24"/>
              </w:rPr>
              <w:t>400000068104</w:t>
            </w:r>
            <w:r>
              <w:rPr>
                <w:rFonts w:ascii="楷体" w:eastAsia="楷体" w:hAnsi="楷体" w:cs="楷体" w:hint="eastAsia"/>
                <w:sz w:val="24"/>
              </w:rPr>
              <w:t>”定位客户。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客户定位完成后，在套餐模块输入产品名称“以太专线”查询产品，查询完成后点击产品上的订购按钮。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订购完成后点击右侧的购物车，购物车展开后选中刚订购的“以太专线”产品点击配置。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进入产品配置页面后，进行以下配置：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在安装地址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栏选择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安装地址：柳林路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在业务形态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栏选择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“普通型”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在电路维护等级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栏选择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“普通”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在以太专线甲端子产品中，安装地址选择：柳林路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在以太专线甲端子产品中，甲端端口类型选择“</w:t>
            </w:r>
            <w:r>
              <w:rPr>
                <w:rFonts w:ascii="楷体" w:eastAsia="楷体" w:hAnsi="楷体" w:cs="楷体" w:hint="eastAsia"/>
                <w:sz w:val="24"/>
              </w:rPr>
              <w:t>GE</w:t>
            </w:r>
            <w:r>
              <w:rPr>
                <w:rFonts w:ascii="楷体" w:eastAsia="楷体" w:hAnsi="楷体" w:cs="楷体" w:hint="eastAsia"/>
                <w:sz w:val="24"/>
              </w:rPr>
              <w:t>光口”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在以太专线甲端子产品中，分点属性选择：新端口。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在以太专线乙端子产品中，安装地址选择：柳林路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在以太专线乙端子产品中，甲端端口类型选择“</w:t>
            </w:r>
            <w:r>
              <w:rPr>
                <w:rFonts w:ascii="楷体" w:eastAsia="楷体" w:hAnsi="楷体" w:cs="楷体" w:hint="eastAsia"/>
                <w:sz w:val="24"/>
              </w:rPr>
              <w:t>GE</w:t>
            </w:r>
            <w:r>
              <w:rPr>
                <w:rFonts w:ascii="楷体" w:eastAsia="楷体" w:hAnsi="楷体" w:cs="楷体" w:hint="eastAsia"/>
                <w:sz w:val="24"/>
              </w:rPr>
              <w:t>光口”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在以太专线乙端子产品中，分点属性选择：新端口。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其他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必填项都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按合法格式录入即可，录入完成后点击“保存”按钮。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页面跳转后点击“需求单完善”按钮。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页面跳转后选择账户名称、经办人、发展人后点击去结算，结算通过后点击提交。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中受理以太专线新装结算提交无报错。</w:t>
            </w:r>
          </w:p>
          <w:p w:rsidR="009601B1" w:rsidRDefault="000303C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订单提交后生成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订单号和设备号，收到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流水号。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</w:t>
            </w:r>
          </w:p>
          <w:p w:rsidR="009601B1" w:rsidRDefault="000303C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9601B1" w:rsidRDefault="000303C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9601B1" w:rsidRDefault="000303C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，正常流转到等待资源调度任务。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：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综资系统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</w:rPr>
              <w:t>等待定单类型为“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设备放装单”的任务单定单状态更新为“已配置未提交”后，选中另一根定单类型为“</w:t>
            </w: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ipran</w:t>
            </w:r>
            <w:proofErr w:type="spellEnd"/>
            <w:r>
              <w:rPr>
                <w:rFonts w:ascii="楷体" w:eastAsia="楷体" w:hAnsi="楷体" w:cs="楷体" w:hint="eastAsia"/>
                <w:sz w:val="24"/>
              </w:rPr>
              <w:t>业务定单”右键后点击半自动调度。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</w:rPr>
              <w:t>调度成功后等待定单类型为“</w:t>
            </w: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ipran</w:t>
            </w:r>
            <w:proofErr w:type="spellEnd"/>
            <w:r>
              <w:rPr>
                <w:rFonts w:ascii="楷体" w:eastAsia="楷体" w:hAnsi="楷体" w:cs="楷体" w:hint="eastAsia"/>
                <w:sz w:val="24"/>
              </w:rPr>
              <w:t>业务定单”的定单状态更新为“已配置未提交”后，右键点击任务单处理，页面跳转后再次选中右键点击配置，点击配置提交。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4.ipran</w:t>
            </w:r>
            <w:r>
              <w:rPr>
                <w:rFonts w:ascii="楷体" w:eastAsia="楷体" w:hAnsi="楷体" w:cs="楷体" w:hint="eastAsia"/>
                <w:sz w:val="24"/>
              </w:rPr>
              <w:t>业务定单提交完成后，同样</w:t>
            </w:r>
            <w:r>
              <w:rPr>
                <w:rFonts w:ascii="楷体" w:eastAsia="楷体" w:hAnsi="楷体" w:cs="楷体" w:hint="eastAsia"/>
                <w:sz w:val="24"/>
              </w:rPr>
              <w:t>将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设备放装单右键任务单处理，页面跳转后再次选中右键点击配置，点击配置提交。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提交无异常，提交消息成功送给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9601B1" w:rsidRDefault="000303C8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9601B1" w:rsidRDefault="000303C8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提交消息，发送资源审核请求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，获取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的资源信息。</w:t>
            </w:r>
          </w:p>
          <w:p w:rsidR="009601B1" w:rsidRDefault="000303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派发客保数据、传输工单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和云调工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sa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登陆客保测试环境。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—数据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9601B1" w:rsidRDefault="000303C8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必填项后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确认，调度完成后点击无需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施工回单。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9601B1" w:rsidRDefault="000303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9601B1" w:rsidRDefault="000303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0303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因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该需求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不与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智能云调平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台联调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上手工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完结云调工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单等待回单任务。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9601B1" w:rsidRDefault="000303C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新装服开流程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9601B1" w:rsidRDefault="000303C8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验证客保收到的工单报文中含有字段：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</w:t>
            </w:r>
            <w:proofErr w:type="gramStart"/>
            <w:r>
              <w:rPr>
                <w:rFonts w:ascii="楷体" w:eastAsia="楷体" w:hAnsi="楷体" w:cs="楷体" w:hint="eastAsia"/>
              </w:rPr>
              <w:t>端安</w:t>
            </w:r>
            <w:proofErr w:type="gramEnd"/>
            <w:r>
              <w:rPr>
                <w:rFonts w:ascii="楷体" w:eastAsia="楷体" w:hAnsi="楷体" w:cs="楷体" w:hint="eastAsia"/>
              </w:rPr>
              <w:t>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</w:t>
            </w:r>
            <w:proofErr w:type="gramStart"/>
            <w:r>
              <w:rPr>
                <w:rFonts w:ascii="楷体" w:eastAsia="楷体" w:hAnsi="楷体" w:cs="楷体" w:hint="eastAsia"/>
              </w:rPr>
              <w:t>端安</w:t>
            </w:r>
            <w:proofErr w:type="gramEnd"/>
            <w:r>
              <w:rPr>
                <w:rFonts w:ascii="楷体" w:eastAsia="楷体" w:hAnsi="楷体" w:cs="楷体" w:hint="eastAsia"/>
              </w:rPr>
              <w:t>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”。</w:t>
            </w:r>
          </w:p>
          <w:p w:rsidR="000303C8" w:rsidRDefault="000303C8" w:rsidP="000303C8">
            <w:pPr>
              <w:widowControl/>
              <w:jc w:val="left"/>
              <w:rPr>
                <w:rFonts w:ascii="楷体" w:eastAsia="楷体" w:hAnsi="楷体" w:cs="楷体" w:hint="eastAsia"/>
              </w:rPr>
            </w:pPr>
            <w:r>
              <w:rPr>
                <w:rFonts w:ascii="楷体" w:eastAsia="楷体" w:hAnsi="楷体" w:cs="楷体" w:hint="eastAsia"/>
              </w:rPr>
              <w:t>验证方法：登陆客保测试环境在开通型施工（带宽箱）—传输综合查询</w:t>
            </w:r>
            <w:proofErr w:type="gramStart"/>
            <w:r>
              <w:rPr>
                <w:rFonts w:ascii="楷体" w:eastAsia="楷体" w:hAnsi="楷体" w:cs="楷体" w:hint="eastAsia"/>
              </w:rPr>
              <w:t>—全部</w:t>
            </w:r>
            <w:proofErr w:type="gramEnd"/>
            <w:r>
              <w:rPr>
                <w:rFonts w:ascii="楷体" w:eastAsia="楷体" w:hAnsi="楷体" w:cs="楷体" w:hint="eastAsia"/>
              </w:rPr>
              <w:t>中输入订单号查询工单，点击业务名称为“</w:t>
            </w:r>
            <w:r>
              <w:rPr>
                <w:rFonts w:ascii="楷体" w:eastAsia="楷体" w:hAnsi="楷体" w:cs="楷体" w:hint="eastAsia"/>
              </w:rPr>
              <w:t>IPRAN</w:t>
            </w:r>
            <w:r>
              <w:rPr>
                <w:rFonts w:ascii="楷体" w:eastAsia="楷体" w:hAnsi="楷体" w:cs="楷体" w:hint="eastAsia"/>
              </w:rPr>
              <w:t>业务”的工</w:t>
            </w:r>
            <w:proofErr w:type="gramStart"/>
            <w:r>
              <w:rPr>
                <w:rFonts w:ascii="楷体" w:eastAsia="楷体" w:hAnsi="楷体" w:cs="楷体" w:hint="eastAsia"/>
              </w:rPr>
              <w:t>单进入工</w:t>
            </w:r>
            <w:proofErr w:type="gramEnd"/>
            <w:r>
              <w:rPr>
                <w:rFonts w:ascii="楷体" w:eastAsia="楷体" w:hAnsi="楷体" w:cs="楷体" w:hint="eastAsia"/>
              </w:rPr>
              <w:t>单详情页面，在工单页面验证。</w:t>
            </w:r>
            <w:r>
              <w:rPr>
                <w:rFonts w:ascii="楷体" w:eastAsia="楷体" w:hAnsi="楷体" w:cs="楷体" w:hint="eastAsia"/>
              </w:rPr>
              <w:t>(</w:t>
            </w:r>
            <w:r w:rsidRPr="00177DBC">
              <w:rPr>
                <w:rFonts w:ascii="楷体" w:eastAsia="楷体" w:hAnsi="楷体" w:cs="楷体" w:hint="eastAsia"/>
              </w:rPr>
              <w:t>客保界面没完成开发</w:t>
            </w:r>
            <w:r>
              <w:rPr>
                <w:rFonts w:ascii="楷体" w:eastAsia="楷体" w:hAnsi="楷体" w:cs="楷体" w:hint="eastAsia"/>
              </w:rPr>
              <w:t>)</w:t>
            </w:r>
          </w:p>
          <w:p w:rsidR="000303C8" w:rsidRDefault="000303C8" w:rsidP="000303C8">
            <w:pPr>
              <w:widowControl/>
              <w:jc w:val="left"/>
              <w:rPr>
                <w:rFonts w:ascii="楷体" w:eastAsia="楷体" w:hAnsi="楷体" w:cs="楷体" w:hint="eastAsia"/>
              </w:rPr>
            </w:pPr>
            <w:bookmarkStart w:id="0" w:name="_GoBack"/>
            <w:bookmarkEnd w:id="0"/>
          </w:p>
          <w:p w:rsidR="000303C8" w:rsidRPr="00177DBC" w:rsidRDefault="000303C8" w:rsidP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改由数据库验证：</w:t>
            </w:r>
            <w:r w:rsidRPr="00177DBC">
              <w:rPr>
                <w:rFonts w:ascii="楷体" w:eastAsia="楷体" w:hAnsi="楷体" w:cs="楷体" w:hint="eastAsia"/>
              </w:rPr>
              <w:t>select pub_b2c(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d.xmlinfo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) from 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t_sf_receive_quene_his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 d where 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d.sps_apply_id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>='</w:t>
            </w:r>
            <w:r w:rsidRPr="00177DB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177DBC">
              <w:rPr>
                <w:rFonts w:ascii="楷体" w:eastAsia="楷体" w:hAnsi="楷体" w:cs="楷体" w:hint="eastAsia"/>
              </w:rPr>
              <w:t>'</w:t>
            </w:r>
          </w:p>
          <w:p w:rsidR="000303C8" w:rsidRPr="00177DBC" w:rsidRDefault="000303C8" w:rsidP="000303C8">
            <w:pPr>
              <w:widowControl/>
              <w:jc w:val="left"/>
              <w:rPr>
                <w:rFonts w:ascii="楷体" w:eastAsia="楷体" w:hAnsi="楷体" w:cs="楷体"/>
              </w:rPr>
            </w:pPr>
            <w:r w:rsidRPr="00177DBC">
              <w:rPr>
                <w:rFonts w:ascii="楷体" w:eastAsia="楷体" w:hAnsi="楷体" w:cs="楷体" w:hint="eastAsia"/>
              </w:rPr>
              <w:t>验证字段：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bureau_code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  区局      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customer_address_road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  安装地址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准备数据：</w:t>
            </w:r>
          </w:p>
          <w:p w:rsidR="009601B1" w:rsidRDefault="000303C8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测试环境中的政企客户，客户标识为：“</w:t>
            </w:r>
            <w:r>
              <w:rPr>
                <w:rFonts w:ascii="楷体" w:eastAsia="楷体" w:hAnsi="楷体" w:cs="楷体" w:hint="eastAsia"/>
                <w:sz w:val="24"/>
              </w:rPr>
              <w:t>400000068104</w:t>
            </w:r>
            <w:r>
              <w:rPr>
                <w:rFonts w:ascii="楷体" w:eastAsia="楷体" w:hAnsi="楷体" w:cs="楷体" w:hint="eastAsia"/>
                <w:sz w:val="24"/>
              </w:rPr>
              <w:t>”。</w:t>
            </w:r>
          </w:p>
          <w:p w:rsidR="009601B1" w:rsidRDefault="000303C8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综资测试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环境中覆盖</w:t>
            </w: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ipran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</w:rPr>
              <w:t>光箱资源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的安装地址：柳林路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室、柳林路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</w:tr>
      <w:tr w:rsidR="009601B1">
        <w:trPr>
          <w:trHeight w:val="3880"/>
        </w:trPr>
        <w:tc>
          <w:tcPr>
            <w:tcW w:w="641" w:type="dxa"/>
          </w:tcPr>
          <w:p w:rsidR="009601B1" w:rsidRDefault="000303C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2</w:t>
            </w:r>
          </w:p>
        </w:tc>
        <w:tc>
          <w:tcPr>
            <w:tcW w:w="1310" w:type="dxa"/>
          </w:tcPr>
          <w:p w:rsidR="009601B1" w:rsidRDefault="000303C8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以太专线（</w:t>
            </w:r>
            <w:r>
              <w:rPr>
                <w:rFonts w:ascii="楷体" w:eastAsia="楷体" w:hAnsi="楷体" w:cs="楷体" w:hint="eastAsia"/>
              </w:rPr>
              <w:t>670</w:t>
            </w:r>
            <w:r>
              <w:rPr>
                <w:rFonts w:ascii="楷体" w:eastAsia="楷体" w:hAnsi="楷体" w:cs="楷体" w:hint="eastAsia"/>
              </w:rPr>
              <w:t>产品）拆机</w:t>
            </w: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使用已竣工的以太专线（</w:t>
            </w:r>
            <w:r>
              <w:rPr>
                <w:rFonts w:ascii="楷体" w:eastAsia="楷体" w:hAnsi="楷体" w:cs="楷体" w:hint="eastAsia"/>
                <w:sz w:val="24"/>
              </w:rPr>
              <w:t>670</w:t>
            </w:r>
            <w:r>
              <w:rPr>
                <w:rFonts w:ascii="楷体" w:eastAsia="楷体" w:hAnsi="楷体" w:cs="楷体" w:hint="eastAsia"/>
                <w:sz w:val="24"/>
              </w:rPr>
              <w:t>）设备号定位。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页面跳转后点击拆机。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点击右键的购物车，在购物车中找到订购的以太专线拆机订单选择用户要求施工日期，拆机原因后点击需求单完善。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页面跳转后选择用户要求施工日期、经办人、发展人后点击去结算，结算完成后点击提交。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受理以太专线拆机正常无报错，订单提交后收到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9601B1" w:rsidRDefault="000303C8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9601B1" w:rsidRDefault="000303C8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9601B1" w:rsidRDefault="000303C8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，订单正常流转到等待资源调度任务。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：</w:t>
            </w:r>
          </w:p>
          <w:p w:rsidR="009601B1" w:rsidRDefault="000303C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综资系统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9601B1" w:rsidRDefault="000303C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选中任务单后右键点击任务单处理。</w:t>
            </w:r>
          </w:p>
          <w:p w:rsidR="009601B1" w:rsidRDefault="000303C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页面跳转后再次右键点击配置，点击拆机提交。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9601B1" w:rsidRDefault="000303C8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9601B1" w:rsidRDefault="000303C8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提交消息，发送资源审核请求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并成功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收到综资返回的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消息。</w:t>
            </w:r>
          </w:p>
          <w:p w:rsidR="009601B1" w:rsidRDefault="000303C8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给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综资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并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收到综资返回的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原服务信息。</w:t>
            </w:r>
          </w:p>
          <w:p w:rsidR="009601B1" w:rsidRDefault="000303C8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派发客保数据、传输工单和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智能云调工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sa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登陆客保测试环境。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—数据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必填项后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确认，调度完成后点击无</w:t>
            </w:r>
            <w:r>
              <w:rPr>
                <w:rFonts w:ascii="楷体" w:eastAsia="楷体" w:hAnsi="楷体" w:cs="楷体" w:hint="eastAsia"/>
                <w:sz w:val="24"/>
              </w:rPr>
              <w:t>需施工回单。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9601B1" w:rsidRDefault="000303C8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9601B1" w:rsidRDefault="000303C8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0303C8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因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该需求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不与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智能云调平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台联调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上手工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完结云调工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单等待回单任务。</w:t>
            </w: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9601B1" w:rsidRDefault="000303C8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新装服开流程</w:t>
            </w:r>
            <w:proofErr w:type="gramEnd"/>
            <w:r>
              <w:rPr>
                <w:rFonts w:ascii="楷体" w:eastAsia="楷体" w:hAnsi="楷体" w:cs="楷体" w:hint="eastAsia"/>
                <w:sz w:val="24"/>
              </w:rPr>
              <w:t>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9601B1" w:rsidRDefault="000303C8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验证客保收到的工单报文中含有字段：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</w:t>
            </w:r>
            <w:proofErr w:type="gramStart"/>
            <w:r>
              <w:rPr>
                <w:rFonts w:ascii="楷体" w:eastAsia="楷体" w:hAnsi="楷体" w:cs="楷体" w:hint="eastAsia"/>
              </w:rPr>
              <w:t>端安</w:t>
            </w:r>
            <w:proofErr w:type="gramEnd"/>
            <w:r>
              <w:rPr>
                <w:rFonts w:ascii="楷体" w:eastAsia="楷体" w:hAnsi="楷体" w:cs="楷体" w:hint="eastAsia"/>
              </w:rPr>
              <w:t>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</w:t>
            </w:r>
            <w:proofErr w:type="gramStart"/>
            <w:r>
              <w:rPr>
                <w:rFonts w:ascii="楷体" w:eastAsia="楷体" w:hAnsi="楷体" w:cs="楷体" w:hint="eastAsia"/>
              </w:rPr>
              <w:t>端安</w:t>
            </w:r>
            <w:proofErr w:type="gramEnd"/>
            <w:r>
              <w:rPr>
                <w:rFonts w:ascii="楷体" w:eastAsia="楷体" w:hAnsi="楷体" w:cs="楷体" w:hint="eastAsia"/>
              </w:rPr>
              <w:t>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 w:hint="eastAsia"/>
              </w:rPr>
            </w:pPr>
            <w:r>
              <w:rPr>
                <w:rFonts w:ascii="楷体" w:eastAsia="楷体" w:hAnsi="楷体" w:cs="楷体" w:hint="eastAsia"/>
              </w:rPr>
              <w:t>验证方法：登陆客保测试环境在开通型施工（带宽箱）—传输综合查询</w:t>
            </w:r>
            <w:proofErr w:type="gramStart"/>
            <w:r>
              <w:rPr>
                <w:rFonts w:ascii="楷体" w:eastAsia="楷体" w:hAnsi="楷体" w:cs="楷体" w:hint="eastAsia"/>
              </w:rPr>
              <w:t>—全部</w:t>
            </w:r>
            <w:proofErr w:type="gramEnd"/>
            <w:r>
              <w:rPr>
                <w:rFonts w:ascii="楷体" w:eastAsia="楷体" w:hAnsi="楷体" w:cs="楷体" w:hint="eastAsia"/>
              </w:rPr>
              <w:t>中输入订单号查询工单，点击业务名称为“</w:t>
            </w:r>
            <w:r>
              <w:rPr>
                <w:rFonts w:ascii="楷体" w:eastAsia="楷体" w:hAnsi="楷体" w:cs="楷体" w:hint="eastAsia"/>
              </w:rPr>
              <w:t>IPRAN</w:t>
            </w:r>
            <w:r>
              <w:rPr>
                <w:rFonts w:ascii="楷体" w:eastAsia="楷体" w:hAnsi="楷体" w:cs="楷体" w:hint="eastAsia"/>
              </w:rPr>
              <w:t>业务”的工</w:t>
            </w:r>
            <w:proofErr w:type="gramStart"/>
            <w:r>
              <w:rPr>
                <w:rFonts w:ascii="楷体" w:eastAsia="楷体" w:hAnsi="楷体" w:cs="楷体" w:hint="eastAsia"/>
              </w:rPr>
              <w:t>单进入工</w:t>
            </w:r>
            <w:proofErr w:type="gramEnd"/>
            <w:r>
              <w:rPr>
                <w:rFonts w:ascii="楷体" w:eastAsia="楷体" w:hAnsi="楷体" w:cs="楷体" w:hint="eastAsia"/>
              </w:rPr>
              <w:t>单详情页面，在工单页面验证。</w:t>
            </w:r>
            <w:r w:rsidR="00177DBC">
              <w:rPr>
                <w:rFonts w:ascii="楷体" w:eastAsia="楷体" w:hAnsi="楷体" w:cs="楷体" w:hint="eastAsia"/>
              </w:rPr>
              <w:t>(</w:t>
            </w:r>
            <w:r w:rsidR="00177DBC" w:rsidRPr="00177DBC">
              <w:rPr>
                <w:rFonts w:ascii="楷体" w:eastAsia="楷体" w:hAnsi="楷体" w:cs="楷体" w:hint="eastAsia"/>
              </w:rPr>
              <w:t>客保界面没完成开发</w:t>
            </w:r>
            <w:r w:rsidR="00177DBC">
              <w:rPr>
                <w:rFonts w:ascii="楷体" w:eastAsia="楷体" w:hAnsi="楷体" w:cs="楷体" w:hint="eastAsia"/>
              </w:rPr>
              <w:t>)</w:t>
            </w:r>
          </w:p>
          <w:p w:rsidR="00177DBC" w:rsidRDefault="00177DBC">
            <w:pPr>
              <w:widowControl/>
              <w:jc w:val="left"/>
              <w:rPr>
                <w:rFonts w:ascii="楷体" w:eastAsia="楷体" w:hAnsi="楷体" w:cs="楷体" w:hint="eastAsia"/>
              </w:rPr>
            </w:pPr>
          </w:p>
          <w:p w:rsidR="00177DBC" w:rsidRPr="00177DBC" w:rsidRDefault="00177DBC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改由数据库验证：</w:t>
            </w:r>
            <w:r w:rsidRPr="00177DBC">
              <w:rPr>
                <w:rFonts w:ascii="楷体" w:eastAsia="楷体" w:hAnsi="楷体" w:cs="楷体" w:hint="eastAsia"/>
              </w:rPr>
              <w:t>select pub_b2c(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d.xmlinfo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) from 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t_sf_receive_quene_his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 d where 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d.sps_apply_id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>='</w:t>
            </w:r>
            <w:r w:rsidRPr="00177DB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177DBC">
              <w:rPr>
                <w:rFonts w:ascii="楷体" w:eastAsia="楷体" w:hAnsi="楷体" w:cs="楷体" w:hint="eastAsia"/>
              </w:rPr>
              <w:t>'</w:t>
            </w:r>
          </w:p>
          <w:p w:rsidR="009601B1" w:rsidRPr="00177DBC" w:rsidRDefault="00177DBC">
            <w:pPr>
              <w:widowControl/>
              <w:jc w:val="left"/>
              <w:rPr>
                <w:rFonts w:ascii="楷体" w:eastAsia="楷体" w:hAnsi="楷体" w:cs="楷体"/>
              </w:rPr>
            </w:pPr>
            <w:r w:rsidRPr="00177DBC">
              <w:rPr>
                <w:rFonts w:ascii="楷体" w:eastAsia="楷体" w:hAnsi="楷体" w:cs="楷体" w:hint="eastAsia"/>
              </w:rPr>
              <w:t>验证字段：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bureau_code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  区局      </w:t>
            </w:r>
            <w:proofErr w:type="spellStart"/>
            <w:r w:rsidRPr="00177DBC">
              <w:rPr>
                <w:rFonts w:ascii="楷体" w:eastAsia="楷体" w:hAnsi="楷体" w:cs="楷体" w:hint="eastAsia"/>
              </w:rPr>
              <w:t>customer_address_road</w:t>
            </w:r>
            <w:proofErr w:type="spellEnd"/>
            <w:r w:rsidRPr="00177DBC">
              <w:rPr>
                <w:rFonts w:ascii="楷体" w:eastAsia="楷体" w:hAnsi="楷体" w:cs="楷体" w:hint="eastAsia"/>
              </w:rPr>
              <w:t xml:space="preserve">  安装地址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准备数据：案例</w:t>
            </w: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</w:rPr>
              <w:t>以太专线新装完工的设备。</w:t>
            </w:r>
          </w:p>
        </w:tc>
      </w:tr>
    </w:tbl>
    <w:p w:rsidR="009601B1" w:rsidRDefault="009601B1">
      <w:pPr>
        <w:widowControl/>
        <w:jc w:val="left"/>
        <w:rPr>
          <w:rFonts w:ascii="楷体" w:eastAsia="楷体" w:hAnsi="楷体" w:cs="楷体"/>
        </w:rPr>
      </w:pPr>
    </w:p>
    <w:p w:rsidR="009601B1" w:rsidRDefault="000303C8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9601B1" w:rsidRDefault="000303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lang w:bidi="ar"/>
        </w:rPr>
        <w:t>注释</w:t>
      </w:r>
    </w:p>
    <w:p w:rsidR="009601B1" w:rsidRDefault="000303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9601B1" w:rsidRDefault="009601B1">
      <w:pPr>
        <w:rPr>
          <w:rFonts w:ascii="楷体" w:eastAsia="楷体" w:hAnsi="楷体" w:cs="楷体"/>
        </w:rPr>
      </w:pPr>
    </w:p>
    <w:p w:rsidR="009601B1" w:rsidRDefault="009601B1">
      <w:pPr>
        <w:rPr>
          <w:rFonts w:ascii="楷体" w:eastAsia="楷体" w:hAnsi="楷体" w:cs="楷体"/>
        </w:rPr>
      </w:pPr>
    </w:p>
    <w:p w:rsidR="009601B1" w:rsidRDefault="009601B1"/>
    <w:sectPr w:rsidR="0096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E9838"/>
    <w:multiLevelType w:val="singleLevel"/>
    <w:tmpl w:val="83BE98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8B68AC"/>
    <w:multiLevelType w:val="singleLevel"/>
    <w:tmpl w:val="8B8B68AC"/>
    <w:lvl w:ilvl="0">
      <w:start w:val="1"/>
      <w:numFmt w:val="decimal"/>
      <w:suff w:val="space"/>
      <w:lvlText w:val="%1."/>
      <w:lvlJc w:val="left"/>
    </w:lvl>
  </w:abstractNum>
  <w:abstractNum w:abstractNumId="2">
    <w:nsid w:val="9A2D61E8"/>
    <w:multiLevelType w:val="singleLevel"/>
    <w:tmpl w:val="9A2D61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BA51D0"/>
    <w:multiLevelType w:val="singleLevel"/>
    <w:tmpl w:val="BFBA51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FDD1339"/>
    <w:multiLevelType w:val="singleLevel"/>
    <w:tmpl w:val="BFDD13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6B4E9F0"/>
    <w:multiLevelType w:val="singleLevel"/>
    <w:tmpl w:val="C6B4E9F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CB0ADB"/>
    <w:multiLevelType w:val="singleLevel"/>
    <w:tmpl w:val="CDCB0A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ED3D6FA"/>
    <w:multiLevelType w:val="singleLevel"/>
    <w:tmpl w:val="CED3D6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A71788"/>
    <w:multiLevelType w:val="singleLevel"/>
    <w:tmpl w:val="E0A717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FCED729"/>
    <w:multiLevelType w:val="singleLevel"/>
    <w:tmpl w:val="EFCED729"/>
    <w:lvl w:ilvl="0">
      <w:start w:val="1"/>
      <w:numFmt w:val="decimal"/>
      <w:suff w:val="space"/>
      <w:lvlText w:val="%1."/>
      <w:lvlJc w:val="left"/>
    </w:lvl>
  </w:abstractNum>
  <w:abstractNum w:abstractNumId="10">
    <w:nsid w:val="F3B0D660"/>
    <w:multiLevelType w:val="singleLevel"/>
    <w:tmpl w:val="F3B0D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6359FED"/>
    <w:multiLevelType w:val="singleLevel"/>
    <w:tmpl w:val="F6359F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FE94A6A"/>
    <w:multiLevelType w:val="singleLevel"/>
    <w:tmpl w:val="FFE94A6A"/>
    <w:lvl w:ilvl="0">
      <w:start w:val="1"/>
      <w:numFmt w:val="decimal"/>
      <w:suff w:val="space"/>
      <w:lvlText w:val="%1."/>
      <w:lvlJc w:val="left"/>
    </w:lvl>
  </w:abstractNum>
  <w:abstractNum w:abstractNumId="13">
    <w:nsid w:val="060CC848"/>
    <w:multiLevelType w:val="singleLevel"/>
    <w:tmpl w:val="060CC8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72BBBA8"/>
    <w:multiLevelType w:val="singleLevel"/>
    <w:tmpl w:val="072BBB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EF4C021"/>
    <w:multiLevelType w:val="singleLevel"/>
    <w:tmpl w:val="0EF4C0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554FA82"/>
    <w:multiLevelType w:val="singleLevel"/>
    <w:tmpl w:val="1554FA82"/>
    <w:lvl w:ilvl="0">
      <w:start w:val="1"/>
      <w:numFmt w:val="decimal"/>
      <w:suff w:val="space"/>
      <w:lvlText w:val="%1."/>
      <w:lvlJc w:val="left"/>
    </w:lvl>
  </w:abstractNum>
  <w:abstractNum w:abstractNumId="17">
    <w:nsid w:val="1A909C8A"/>
    <w:multiLevelType w:val="singleLevel"/>
    <w:tmpl w:val="1A909C8A"/>
    <w:lvl w:ilvl="0">
      <w:start w:val="1"/>
      <w:numFmt w:val="decimal"/>
      <w:suff w:val="space"/>
      <w:lvlText w:val="%1."/>
      <w:lvlJc w:val="left"/>
    </w:lvl>
  </w:abstractNum>
  <w:abstractNum w:abstractNumId="18">
    <w:nsid w:val="218EB3AE"/>
    <w:multiLevelType w:val="singleLevel"/>
    <w:tmpl w:val="218EB3AE"/>
    <w:lvl w:ilvl="0">
      <w:start w:val="1"/>
      <w:numFmt w:val="decimal"/>
      <w:suff w:val="space"/>
      <w:lvlText w:val="%1."/>
      <w:lvlJc w:val="left"/>
    </w:lvl>
  </w:abstractNum>
  <w:abstractNum w:abstractNumId="19">
    <w:nsid w:val="2564E657"/>
    <w:multiLevelType w:val="singleLevel"/>
    <w:tmpl w:val="2564E6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3D232D27"/>
    <w:multiLevelType w:val="singleLevel"/>
    <w:tmpl w:val="3D232D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09AFB4E"/>
    <w:multiLevelType w:val="singleLevel"/>
    <w:tmpl w:val="409AFB4E"/>
    <w:lvl w:ilvl="0">
      <w:start w:val="1"/>
      <w:numFmt w:val="decimal"/>
      <w:suff w:val="space"/>
      <w:lvlText w:val="%1."/>
      <w:lvlJc w:val="left"/>
    </w:lvl>
  </w:abstractNum>
  <w:abstractNum w:abstractNumId="22">
    <w:nsid w:val="572C3BF5"/>
    <w:multiLevelType w:val="singleLevel"/>
    <w:tmpl w:val="572C3B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6AA2163A"/>
    <w:multiLevelType w:val="singleLevel"/>
    <w:tmpl w:val="6AA216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6DE814C2"/>
    <w:multiLevelType w:val="singleLevel"/>
    <w:tmpl w:val="6DE814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A43BF28"/>
    <w:multiLevelType w:val="singleLevel"/>
    <w:tmpl w:val="7A43B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10"/>
  </w:num>
  <w:num w:numId="5">
    <w:abstractNumId w:val="24"/>
  </w:num>
  <w:num w:numId="6">
    <w:abstractNumId w:val="14"/>
  </w:num>
  <w:num w:numId="7">
    <w:abstractNumId w:val="15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22"/>
  </w:num>
  <w:num w:numId="15">
    <w:abstractNumId w:val="16"/>
  </w:num>
  <w:num w:numId="16">
    <w:abstractNumId w:val="4"/>
  </w:num>
  <w:num w:numId="17">
    <w:abstractNumId w:val="20"/>
  </w:num>
  <w:num w:numId="18">
    <w:abstractNumId w:val="19"/>
  </w:num>
  <w:num w:numId="19">
    <w:abstractNumId w:val="17"/>
  </w:num>
  <w:num w:numId="20">
    <w:abstractNumId w:val="25"/>
  </w:num>
  <w:num w:numId="21">
    <w:abstractNumId w:val="1"/>
  </w:num>
  <w:num w:numId="22">
    <w:abstractNumId w:val="2"/>
  </w:num>
  <w:num w:numId="23">
    <w:abstractNumId w:val="21"/>
  </w:num>
  <w:num w:numId="24">
    <w:abstractNumId w:val="18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86948"/>
    <w:rsid w:val="000303C8"/>
    <w:rsid w:val="00177DBC"/>
    <w:rsid w:val="009601B1"/>
    <w:rsid w:val="17B00683"/>
    <w:rsid w:val="17D86948"/>
    <w:rsid w:val="1D6A50DB"/>
    <w:rsid w:val="21093706"/>
    <w:rsid w:val="66AF5578"/>
    <w:rsid w:val="68331171"/>
    <w:rsid w:val="788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3</cp:revision>
  <dcterms:created xsi:type="dcterms:W3CDTF">2019-12-25T07:57:00Z</dcterms:created>
  <dcterms:modified xsi:type="dcterms:W3CDTF">2019-12-26T08:24:00Z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