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firstLine="562" w:firstLineChars="200"/>
        <w:jc w:val="center"/>
        <w:rPr>
          <w:rFonts w:hint="eastAsia" w:ascii="楷体" w:hAnsi="楷体" w:eastAsia="楷体" w:cs="楷体"/>
          <w:b/>
          <w:color w:val="008A52"/>
          <w:kern w:val="0"/>
          <w:sz w:val="28"/>
          <w:szCs w:val="28"/>
          <w:lang w:val="en-US" w:eastAsia="zh-CN" w:bidi="ar"/>
        </w:rPr>
      </w:pPr>
      <w:r>
        <w:rPr>
          <w:rFonts w:hint="eastAsia" w:ascii="楷体" w:hAnsi="楷体" w:eastAsia="楷体" w:cs="楷体"/>
          <w:b/>
          <w:color w:val="008A52"/>
          <w:kern w:val="0"/>
          <w:sz w:val="28"/>
          <w:szCs w:val="28"/>
          <w:lang w:val="en-US" w:eastAsia="zh-CN" w:bidi="ar"/>
        </w:rPr>
        <w:t>CRM中SD-WAN国内组网（679）正装流程测试设计</w:t>
      </w:r>
    </w:p>
    <w:p>
      <w:pPr>
        <w:outlineLvl w:val="0"/>
        <w:rPr>
          <w:sz w:val="30"/>
          <w:szCs w:val="30"/>
        </w:rPr>
      </w:pPr>
      <w:r>
        <w:rPr>
          <w:rFonts w:hint="eastAsia"/>
          <w:sz w:val="30"/>
          <w:szCs w:val="30"/>
        </w:rPr>
        <w:t>I</w:t>
      </w:r>
      <w:r>
        <w:rPr>
          <w:sz w:val="30"/>
          <w:szCs w:val="30"/>
        </w:rPr>
        <w:t>TSM</w:t>
      </w:r>
      <w:r>
        <w:rPr>
          <w:rFonts w:hint="eastAsia"/>
          <w:sz w:val="30"/>
          <w:szCs w:val="30"/>
        </w:rPr>
        <w:t>编号</w:t>
      </w:r>
      <w:r>
        <w:rPr>
          <w:sz w:val="30"/>
          <w:szCs w:val="30"/>
        </w:rPr>
        <w:t>：</w:t>
      </w:r>
      <w:r>
        <w:rPr>
          <w:rFonts w:hint="eastAsia"/>
          <w:sz w:val="30"/>
          <w:szCs w:val="30"/>
        </w:rPr>
        <w:t>196038100</w:t>
      </w:r>
    </w:p>
    <w:p>
      <w:pPr>
        <w:outlineLvl w:val="0"/>
        <w:rPr>
          <w:rFonts w:hint="default" w:ascii="楷体" w:hAnsi="楷体" w:eastAsia="楷体" w:cs="楷体"/>
          <w:b/>
          <w:color w:val="008A52"/>
          <w:kern w:val="0"/>
          <w:sz w:val="28"/>
          <w:szCs w:val="28"/>
          <w:lang w:val="en-US" w:eastAsia="zh-CN" w:bidi="ar"/>
        </w:rPr>
      </w:pPr>
      <w:r>
        <w:rPr>
          <w:rFonts w:hint="eastAsia"/>
          <w:sz w:val="30"/>
          <w:szCs w:val="30"/>
        </w:rPr>
        <w:t>I</w:t>
      </w:r>
      <w:r>
        <w:rPr>
          <w:sz w:val="30"/>
          <w:szCs w:val="30"/>
        </w:rPr>
        <w:t>TSM标题</w:t>
      </w:r>
      <w:r>
        <w:rPr>
          <w:rFonts w:hint="eastAsia"/>
          <w:sz w:val="30"/>
          <w:szCs w:val="30"/>
        </w:rPr>
        <w:t>：crm中sd-wan国内组网（679）正装流程开发需求</w:t>
      </w:r>
    </w:p>
    <w:p>
      <w:pPr>
        <w:pStyle w:val="2"/>
        <w:jc w:val="left"/>
        <w:rPr>
          <w:rFonts w:hint="eastAsia" w:ascii="楷体" w:hAnsi="楷体" w:eastAsia="楷体" w:cs="楷体"/>
        </w:rPr>
      </w:pPr>
      <w:r>
        <w:rPr>
          <w:rFonts w:hint="eastAsia" w:ascii="楷体" w:hAnsi="楷体" w:eastAsia="楷体" w:cs="楷体"/>
        </w:rPr>
        <w:t>修改记录：</w:t>
      </w:r>
    </w:p>
    <w:tbl>
      <w:tblPr>
        <w:tblStyle w:val="4"/>
        <w:tblW w:w="82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91"/>
        <w:gridCol w:w="877"/>
        <w:gridCol w:w="1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091" w:type="dxa"/>
          </w:tcPr>
          <w:p>
            <w:pPr>
              <w:jc w:val="center"/>
              <w:rPr>
                <w:rFonts w:hint="eastAsia" w:ascii="楷体" w:hAnsi="楷体" w:eastAsia="楷体" w:cs="楷体"/>
                <w:lang w:val="en-US" w:eastAsia="zh-CN"/>
              </w:rPr>
            </w:pPr>
            <w:r>
              <w:rPr>
                <w:rFonts w:hint="eastAsia" w:ascii="楷体" w:hAnsi="楷体" w:eastAsia="楷体" w:cs="楷体"/>
                <w:lang w:val="en-US" w:eastAsia="zh-CN"/>
              </w:rPr>
              <w:t>创建设计</w:t>
            </w:r>
          </w:p>
        </w:tc>
        <w:tc>
          <w:tcPr>
            <w:tcW w:w="877" w:type="dxa"/>
          </w:tcPr>
          <w:p>
            <w:pPr>
              <w:jc w:val="center"/>
              <w:rPr>
                <w:rFonts w:hint="eastAsia" w:ascii="楷体" w:hAnsi="楷体" w:eastAsia="楷体" w:cs="楷体"/>
                <w:lang w:eastAsia="zh-CN"/>
              </w:rPr>
            </w:pPr>
            <w:r>
              <w:rPr>
                <w:rFonts w:hint="eastAsia" w:ascii="楷体" w:hAnsi="楷体" w:eastAsia="楷体" w:cs="楷体"/>
                <w:lang w:val="en-US" w:eastAsia="zh-CN"/>
              </w:rPr>
              <w:t>沈健</w:t>
            </w:r>
          </w:p>
        </w:tc>
        <w:tc>
          <w:tcPr>
            <w:tcW w:w="1328" w:type="dxa"/>
          </w:tcPr>
          <w:p>
            <w:pPr>
              <w:jc w:val="center"/>
              <w:rPr>
                <w:rFonts w:hint="eastAsia" w:ascii="楷体" w:hAnsi="楷体" w:eastAsia="楷体" w:cs="楷体"/>
                <w:lang w:val="en-US" w:eastAsia="zh-CN"/>
              </w:rPr>
            </w:pPr>
            <w:r>
              <w:rPr>
                <w:rFonts w:hint="eastAsia" w:ascii="楷体" w:hAnsi="楷体" w:eastAsia="楷体" w:cs="楷体"/>
                <w:lang w:val="en-US" w:eastAsia="zh-CN"/>
              </w:rPr>
              <w:t>20191220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091" w:type="dxa"/>
          </w:tcPr>
          <w:p>
            <w:pPr>
              <w:rPr>
                <w:rFonts w:hint="eastAsia" w:ascii="楷体" w:hAnsi="楷体" w:eastAsia="楷体" w:cs="楷体"/>
                <w:color w:val="000000" w:themeColor="text1"/>
                <w14:textFill>
                  <w14:solidFill>
                    <w14:schemeClr w14:val="tx1"/>
                  </w14:solidFill>
                </w14:textFill>
              </w:rPr>
            </w:pPr>
          </w:p>
        </w:tc>
        <w:tc>
          <w:tcPr>
            <w:tcW w:w="877" w:type="dxa"/>
          </w:tcPr>
          <w:p>
            <w:pPr>
              <w:rPr>
                <w:rFonts w:hint="eastAsia" w:ascii="楷体" w:hAnsi="楷体" w:eastAsia="楷体" w:cs="楷体"/>
              </w:rPr>
            </w:pPr>
          </w:p>
        </w:tc>
        <w:tc>
          <w:tcPr>
            <w:tcW w:w="1328" w:type="dxa"/>
          </w:tcPr>
          <w:p>
            <w:pPr>
              <w:rPr>
                <w:rFonts w:hint="eastAsia" w:ascii="楷体" w:hAnsi="楷体" w:eastAsia="楷体" w:cs="楷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091" w:type="dxa"/>
          </w:tcPr>
          <w:p>
            <w:pPr>
              <w:rPr>
                <w:rFonts w:hint="eastAsia" w:ascii="楷体" w:hAnsi="楷体" w:eastAsia="楷体" w:cs="楷体"/>
              </w:rPr>
            </w:pPr>
          </w:p>
        </w:tc>
        <w:tc>
          <w:tcPr>
            <w:tcW w:w="877" w:type="dxa"/>
          </w:tcPr>
          <w:p>
            <w:pPr>
              <w:rPr>
                <w:rFonts w:hint="eastAsia" w:ascii="楷体" w:hAnsi="楷体" w:eastAsia="楷体" w:cs="楷体"/>
              </w:rPr>
            </w:pPr>
          </w:p>
        </w:tc>
        <w:tc>
          <w:tcPr>
            <w:tcW w:w="1328" w:type="dxa"/>
          </w:tcPr>
          <w:p>
            <w:pPr>
              <w:rPr>
                <w:rFonts w:hint="eastAsia" w:ascii="楷体" w:hAnsi="楷体" w:eastAsia="楷体" w:cs="楷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091" w:type="dxa"/>
          </w:tcPr>
          <w:p>
            <w:pPr>
              <w:rPr>
                <w:rFonts w:hint="eastAsia" w:ascii="楷体" w:hAnsi="楷体" w:eastAsia="楷体" w:cs="楷体"/>
              </w:rPr>
            </w:pPr>
          </w:p>
        </w:tc>
        <w:tc>
          <w:tcPr>
            <w:tcW w:w="877" w:type="dxa"/>
          </w:tcPr>
          <w:p>
            <w:pPr>
              <w:rPr>
                <w:rFonts w:hint="eastAsia" w:ascii="楷体" w:hAnsi="楷体" w:eastAsia="楷体" w:cs="楷体"/>
              </w:rPr>
            </w:pPr>
          </w:p>
        </w:tc>
        <w:tc>
          <w:tcPr>
            <w:tcW w:w="1328" w:type="dxa"/>
          </w:tcPr>
          <w:p>
            <w:pPr>
              <w:rPr>
                <w:rFonts w:hint="eastAsia" w:ascii="楷体" w:hAnsi="楷体" w:eastAsia="楷体" w:cs="楷体"/>
              </w:rPr>
            </w:pPr>
          </w:p>
        </w:tc>
      </w:tr>
    </w:tbl>
    <w:p>
      <w:pPr>
        <w:keepNext w:val="0"/>
        <w:keepLines w:val="0"/>
        <w:widowControl/>
        <w:suppressLineNumbers w:val="0"/>
        <w:jc w:val="left"/>
        <w:rPr>
          <w:rFonts w:hint="eastAsia" w:ascii="楷体" w:hAnsi="楷体" w:eastAsia="楷体" w:cs="楷体"/>
          <w:b/>
          <w:color w:val="008A52"/>
          <w:kern w:val="0"/>
          <w:sz w:val="28"/>
          <w:szCs w:val="28"/>
          <w:lang w:val="en-US" w:eastAsia="zh-CN" w:bidi="ar"/>
        </w:rPr>
      </w:pPr>
    </w:p>
    <w:p>
      <w:pPr>
        <w:keepNext w:val="0"/>
        <w:keepLines w:val="0"/>
        <w:widowControl/>
        <w:suppressLineNumbers w:val="0"/>
        <w:jc w:val="left"/>
        <w:rPr>
          <w:rFonts w:hint="eastAsia" w:ascii="楷体" w:hAnsi="楷体" w:eastAsia="楷体" w:cs="楷体"/>
        </w:rPr>
      </w:pPr>
      <w:r>
        <w:rPr>
          <w:rFonts w:hint="eastAsia" w:ascii="楷体" w:hAnsi="楷体" w:eastAsia="楷体" w:cs="楷体"/>
          <w:b/>
          <w:color w:val="0000FF"/>
          <w:kern w:val="0"/>
          <w:sz w:val="28"/>
          <w:szCs w:val="28"/>
          <w:lang w:val="en-US" w:eastAsia="zh-CN" w:bidi="ar"/>
        </w:rPr>
        <w:t xml:space="preserve">一、测试分析： </w:t>
      </w:r>
    </w:p>
    <w:p>
      <w:pPr>
        <w:numPr>
          <w:ilvl w:val="0"/>
          <w:numId w:val="0"/>
        </w:numPr>
        <w:ind w:left="630" w:leftChars="0"/>
        <w:rPr>
          <w:rFonts w:hint="eastAsia" w:ascii="楷体" w:hAnsi="楷体" w:eastAsia="楷体" w:cs="楷体"/>
          <w:b w:val="0"/>
          <w:bCs w:val="0"/>
          <w:vertAlign w:val="baseline"/>
          <w:lang w:val="en-US" w:eastAsia="zh-CN"/>
        </w:rPr>
      </w:pPr>
      <w:r>
        <w:rPr>
          <w:rFonts w:hint="eastAsia" w:ascii="楷体" w:hAnsi="楷体" w:eastAsia="楷体" w:cs="楷体"/>
          <w:b w:val="0"/>
          <w:bCs w:val="0"/>
          <w:vertAlign w:val="baseline"/>
          <w:lang w:val="en-US" w:eastAsia="zh-CN"/>
        </w:rPr>
        <w:t>新增 679产品 SD-WAN国内组网，WOP方案新增SDWAN国内组网方案，CRM受理时填写DK编号下单，P7需要获取方案信息，无需综资调度资源，IBP派发信网部业务处理中心（WOP人工工单）、信网部综合运营监控中心（WOP人工工单）和客保外线工单。</w:t>
      </w:r>
    </w:p>
    <w:p>
      <w:pPr>
        <w:numPr>
          <w:ilvl w:val="0"/>
          <w:numId w:val="0"/>
        </w:numPr>
        <w:rPr>
          <w:rFonts w:hint="eastAsia" w:ascii="楷体" w:hAnsi="楷体" w:eastAsia="楷体" w:cs="楷体"/>
          <w:b/>
          <w:color w:val="0000FF"/>
          <w:kern w:val="0"/>
          <w:sz w:val="28"/>
          <w:szCs w:val="28"/>
          <w:lang w:val="en-US" w:eastAsia="zh-CN" w:bidi="ar"/>
        </w:rPr>
      </w:pPr>
      <w:r>
        <w:rPr>
          <w:rFonts w:hint="eastAsia" w:ascii="楷体" w:hAnsi="楷体" w:eastAsia="楷体" w:cs="楷体"/>
          <w:b/>
          <w:color w:val="0000FF"/>
          <w:kern w:val="0"/>
          <w:sz w:val="28"/>
          <w:szCs w:val="28"/>
          <w:lang w:val="en-US" w:eastAsia="zh-CN" w:bidi="ar"/>
        </w:rPr>
        <w:t>二、场景设计：</w:t>
      </w:r>
    </w:p>
    <w:p>
      <w:pPr>
        <w:numPr>
          <w:ilvl w:val="0"/>
          <w:numId w:val="0"/>
        </w:numPr>
        <w:ind w:left="630" w:leftChars="0"/>
        <w:rPr>
          <w:rFonts w:hint="eastAsia" w:ascii="楷体" w:hAnsi="楷体" w:eastAsia="楷体" w:cs="楷体"/>
          <w:b w:val="0"/>
          <w:bCs w:val="0"/>
          <w:vertAlign w:val="baseline"/>
          <w:lang w:val="en-US" w:eastAsia="zh-CN"/>
        </w:rPr>
      </w:pPr>
      <w:r>
        <w:rPr>
          <w:rFonts w:hint="eastAsia" w:ascii="楷体" w:hAnsi="楷体" w:eastAsia="楷体" w:cs="楷体"/>
          <w:b w:val="0"/>
          <w:bCs w:val="0"/>
          <w:vertAlign w:val="baseline"/>
          <w:lang w:val="en-US" w:eastAsia="zh-CN"/>
        </w:rPr>
        <w:t>根据需求分析设计以下测试场景：</w:t>
      </w:r>
    </w:p>
    <w:p>
      <w:pPr>
        <w:numPr>
          <w:ilvl w:val="0"/>
          <w:numId w:val="0"/>
        </w:numPr>
        <w:ind w:left="630" w:leftChars="0"/>
        <w:rPr>
          <w:rFonts w:hint="eastAsia" w:ascii="楷体" w:hAnsi="楷体" w:eastAsia="楷体" w:cs="楷体"/>
          <w:b w:val="0"/>
          <w:bCs w:val="0"/>
          <w:vertAlign w:val="baseline"/>
          <w:lang w:val="en-US" w:eastAsia="zh-CN"/>
        </w:rPr>
      </w:pPr>
      <w:r>
        <w:rPr>
          <w:rFonts w:hint="eastAsia" w:ascii="楷体" w:hAnsi="楷体" w:eastAsia="楷体" w:cs="楷体"/>
          <w:b w:val="0"/>
          <w:bCs w:val="0"/>
          <w:vertAlign w:val="baseline"/>
          <w:lang w:val="en-US" w:eastAsia="zh-CN"/>
        </w:rPr>
        <w:t>场景一：新CRM受理新装679产品 SD-WAN国内组网场景，验证该产品新装开通流程。</w:t>
      </w:r>
    </w:p>
    <w:p>
      <w:pPr>
        <w:numPr>
          <w:ilvl w:val="0"/>
          <w:numId w:val="0"/>
        </w:numPr>
        <w:ind w:left="630" w:leftChars="0"/>
        <w:rPr>
          <w:rFonts w:hint="eastAsia" w:ascii="楷体" w:hAnsi="楷体" w:eastAsia="楷体" w:cs="楷体"/>
          <w:b w:val="0"/>
          <w:bCs w:val="0"/>
          <w:vertAlign w:val="baseline"/>
          <w:lang w:val="en-US" w:eastAsia="zh-CN"/>
        </w:rPr>
      </w:pPr>
      <w:r>
        <w:rPr>
          <w:rFonts w:hint="eastAsia" w:ascii="楷体" w:hAnsi="楷体" w:eastAsia="楷体" w:cs="楷体"/>
          <w:b w:val="0"/>
          <w:bCs w:val="0"/>
          <w:vertAlign w:val="baseline"/>
          <w:lang w:val="en-US" w:eastAsia="zh-CN"/>
        </w:rPr>
        <w:t>场景二：使用场景一新装竣工资产从新CRM受理拆机，验证该产品拆机流程。</w:t>
      </w:r>
    </w:p>
    <w:p>
      <w:pPr>
        <w:keepNext w:val="0"/>
        <w:keepLines w:val="0"/>
        <w:widowControl/>
        <w:suppressLineNumbers w:val="0"/>
        <w:jc w:val="left"/>
        <w:rPr>
          <w:rFonts w:hint="eastAsia" w:ascii="楷体" w:hAnsi="楷体" w:eastAsia="楷体" w:cs="楷体"/>
        </w:rPr>
      </w:pPr>
      <w:r>
        <w:rPr>
          <w:rFonts w:hint="eastAsia" w:ascii="楷体" w:hAnsi="楷体" w:eastAsia="楷体" w:cs="楷体"/>
          <w:b/>
          <w:color w:val="0000FF"/>
          <w:kern w:val="0"/>
          <w:sz w:val="28"/>
          <w:szCs w:val="28"/>
          <w:lang w:val="en-US" w:eastAsia="zh-CN" w:bidi="ar"/>
        </w:rPr>
        <w:t xml:space="preserve">三、案例设计： </w:t>
      </w:r>
    </w:p>
    <w:tbl>
      <w:tblPr>
        <w:tblStyle w:val="4"/>
        <w:tblW w:w="87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2"/>
        <w:gridCol w:w="1229"/>
        <w:gridCol w:w="5160"/>
        <w:gridCol w:w="1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shd w:val="clear" w:color="auto" w:fill="00B0F0"/>
          </w:tcPr>
          <w:p>
            <w:pPr>
              <w:keepNext w:val="0"/>
              <w:keepLines w:val="0"/>
              <w:widowControl/>
              <w:suppressLineNumbers w:val="0"/>
              <w:jc w:val="left"/>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序号</w:t>
            </w:r>
          </w:p>
        </w:tc>
        <w:tc>
          <w:tcPr>
            <w:tcW w:w="1229" w:type="dxa"/>
            <w:shd w:val="clear" w:color="auto" w:fill="00B0F0"/>
          </w:tcPr>
          <w:p>
            <w:pPr>
              <w:keepNext w:val="0"/>
              <w:keepLines w:val="0"/>
              <w:widowControl/>
              <w:suppressLineNumbers w:val="0"/>
              <w:jc w:val="left"/>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案例名称</w:t>
            </w:r>
          </w:p>
        </w:tc>
        <w:tc>
          <w:tcPr>
            <w:tcW w:w="5160" w:type="dxa"/>
            <w:shd w:val="clear" w:color="auto" w:fill="00B0F0"/>
          </w:tcPr>
          <w:p>
            <w:pPr>
              <w:keepNext w:val="0"/>
              <w:keepLines w:val="0"/>
              <w:widowControl/>
              <w:suppressLineNumbers w:val="0"/>
              <w:jc w:val="left"/>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案例描述</w:t>
            </w:r>
          </w:p>
        </w:tc>
        <w:tc>
          <w:tcPr>
            <w:tcW w:w="1631" w:type="dxa"/>
            <w:shd w:val="clear" w:color="auto" w:fill="00B0F0"/>
          </w:tcPr>
          <w:p>
            <w:pPr>
              <w:keepNext w:val="0"/>
              <w:keepLines w:val="0"/>
              <w:widowControl/>
              <w:suppressLineNumbers w:val="0"/>
              <w:jc w:val="left"/>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前置条件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0" w:hRule="atLeast"/>
        </w:trPr>
        <w:tc>
          <w:tcPr>
            <w:tcW w:w="722" w:type="dxa"/>
          </w:tcPr>
          <w:p>
            <w:pPr>
              <w:keepNext w:val="0"/>
              <w:keepLines w:val="0"/>
              <w:widowControl/>
              <w:suppressLineNumbers w:val="0"/>
              <w:ind w:firstLine="334" w:firstLineChars="0"/>
              <w:jc w:val="left"/>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1</w:t>
            </w:r>
          </w:p>
        </w:tc>
        <w:tc>
          <w:tcPr>
            <w:tcW w:w="1229" w:type="dxa"/>
          </w:tcPr>
          <w:p>
            <w:pPr>
              <w:keepNext w:val="0"/>
              <w:keepLines w:val="0"/>
              <w:widowControl/>
              <w:suppressLineNumbers w:val="0"/>
              <w:jc w:val="center"/>
              <w:rPr>
                <w:rFonts w:hint="eastAsia" w:ascii="楷体" w:hAnsi="楷体" w:eastAsia="楷体" w:cs="楷体"/>
                <w:sz w:val="24"/>
                <w:szCs w:val="24"/>
                <w:vertAlign w:val="baseline"/>
                <w:lang w:val="en-US" w:eastAsia="zh-CN"/>
              </w:rPr>
            </w:pPr>
          </w:p>
          <w:p>
            <w:pPr>
              <w:keepNext w:val="0"/>
              <w:keepLines w:val="0"/>
              <w:widowControl/>
              <w:suppressLineNumbers w:val="0"/>
              <w:jc w:val="center"/>
              <w:rPr>
                <w:rFonts w:hint="eastAsia" w:ascii="楷体" w:hAnsi="楷体" w:eastAsia="楷体" w:cs="楷体"/>
                <w:sz w:val="24"/>
                <w:szCs w:val="24"/>
                <w:vertAlign w:val="baseline"/>
                <w:lang w:val="en-US" w:eastAsia="zh-CN"/>
              </w:rPr>
            </w:pPr>
          </w:p>
          <w:p>
            <w:pPr>
              <w:keepNext w:val="0"/>
              <w:keepLines w:val="0"/>
              <w:widowControl/>
              <w:suppressLineNumbers w:val="0"/>
              <w:jc w:val="center"/>
              <w:rPr>
                <w:rFonts w:hint="eastAsia" w:ascii="楷体" w:hAnsi="楷体" w:eastAsia="楷体" w:cs="楷体"/>
                <w:sz w:val="24"/>
                <w:szCs w:val="24"/>
                <w:vertAlign w:val="baseline"/>
                <w:lang w:val="en-US" w:eastAsia="zh-CN"/>
              </w:rPr>
            </w:pPr>
          </w:p>
          <w:p>
            <w:pPr>
              <w:keepNext w:val="0"/>
              <w:keepLines w:val="0"/>
              <w:widowControl/>
              <w:suppressLineNumbers w:val="0"/>
              <w:jc w:val="center"/>
              <w:rPr>
                <w:rFonts w:hint="eastAsia" w:ascii="楷体" w:hAnsi="楷体" w:eastAsia="楷体" w:cs="楷体"/>
                <w:sz w:val="24"/>
                <w:szCs w:val="24"/>
                <w:vertAlign w:val="baseline"/>
                <w:lang w:val="en-US" w:eastAsia="zh-CN"/>
              </w:rPr>
            </w:pPr>
          </w:p>
          <w:p>
            <w:pPr>
              <w:keepNext w:val="0"/>
              <w:keepLines w:val="0"/>
              <w:widowControl/>
              <w:suppressLineNumbers w:val="0"/>
              <w:jc w:val="center"/>
              <w:rPr>
                <w:rFonts w:hint="eastAsia" w:ascii="楷体" w:hAnsi="楷体" w:eastAsia="楷体" w:cs="楷体"/>
                <w:sz w:val="24"/>
                <w:szCs w:val="24"/>
                <w:vertAlign w:val="baseline"/>
                <w:lang w:val="en-US" w:eastAsia="zh-CN"/>
              </w:rPr>
            </w:pPr>
          </w:p>
          <w:p>
            <w:pPr>
              <w:keepNext w:val="0"/>
              <w:keepLines w:val="0"/>
              <w:widowControl/>
              <w:suppressLineNumbers w:val="0"/>
              <w:jc w:val="center"/>
              <w:rPr>
                <w:rFonts w:hint="eastAsia" w:ascii="楷体" w:hAnsi="楷体" w:eastAsia="楷体" w:cs="楷体"/>
                <w:sz w:val="24"/>
                <w:szCs w:val="24"/>
                <w:vertAlign w:val="baseline"/>
                <w:lang w:val="en-US" w:eastAsia="zh-CN"/>
              </w:rPr>
            </w:pPr>
          </w:p>
          <w:p>
            <w:pPr>
              <w:keepNext w:val="0"/>
              <w:keepLines w:val="0"/>
              <w:widowControl/>
              <w:suppressLineNumbers w:val="0"/>
              <w:jc w:val="center"/>
              <w:rPr>
                <w:rFonts w:hint="eastAsia" w:ascii="楷体" w:hAnsi="楷体" w:eastAsia="楷体" w:cs="楷体"/>
                <w:sz w:val="24"/>
                <w:szCs w:val="24"/>
                <w:vertAlign w:val="baseline"/>
                <w:lang w:val="en-US" w:eastAsia="zh-CN"/>
              </w:rPr>
            </w:pPr>
          </w:p>
          <w:p>
            <w:pPr>
              <w:keepNext w:val="0"/>
              <w:keepLines w:val="0"/>
              <w:widowControl/>
              <w:suppressLineNumbers w:val="0"/>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679产品</w:t>
            </w:r>
            <w:r>
              <w:rPr>
                <w:rFonts w:hint="eastAsia" w:ascii="楷体" w:hAnsi="楷体" w:eastAsia="楷体" w:cs="楷体"/>
                <w:sz w:val="24"/>
                <w:szCs w:val="24"/>
                <w:lang w:val="en-US" w:eastAsia="zh-CN"/>
              </w:rPr>
              <w:t> SD-WAN国内组网新装1</w:t>
            </w:r>
          </w:p>
          <w:p>
            <w:pPr>
              <w:keepNext w:val="0"/>
              <w:keepLines w:val="0"/>
              <w:widowControl/>
              <w:suppressLineNumbers w:val="0"/>
              <w:jc w:val="center"/>
              <w:rPr>
                <w:rFonts w:hint="eastAsia" w:ascii="楷体" w:hAnsi="楷体" w:eastAsia="楷体" w:cs="楷体"/>
                <w:sz w:val="24"/>
                <w:szCs w:val="24"/>
                <w:vertAlign w:val="baseline"/>
                <w:lang w:val="en-US" w:eastAsia="zh-CN"/>
              </w:rPr>
            </w:pPr>
          </w:p>
          <w:p>
            <w:pPr>
              <w:keepNext w:val="0"/>
              <w:keepLines w:val="0"/>
              <w:widowControl/>
              <w:suppressLineNumbers w:val="0"/>
              <w:jc w:val="center"/>
              <w:rPr>
                <w:rFonts w:hint="eastAsia" w:ascii="楷体" w:hAnsi="楷体" w:eastAsia="楷体" w:cs="楷体"/>
                <w:sz w:val="24"/>
                <w:szCs w:val="24"/>
                <w:vertAlign w:val="baseline"/>
                <w:lang w:val="en-US" w:eastAsia="zh-CN"/>
              </w:rPr>
            </w:pPr>
          </w:p>
          <w:p>
            <w:pPr>
              <w:keepNext w:val="0"/>
              <w:keepLines w:val="0"/>
              <w:widowControl/>
              <w:suppressLineNumbers w:val="0"/>
              <w:jc w:val="center"/>
              <w:rPr>
                <w:rFonts w:hint="eastAsia" w:ascii="楷体" w:hAnsi="楷体" w:eastAsia="楷体" w:cs="楷体"/>
                <w:sz w:val="24"/>
                <w:szCs w:val="24"/>
                <w:vertAlign w:val="baseline"/>
                <w:lang w:val="en-US" w:eastAsia="zh-CN"/>
              </w:rPr>
            </w:pPr>
          </w:p>
          <w:p>
            <w:pPr>
              <w:keepNext w:val="0"/>
              <w:keepLines w:val="0"/>
              <w:widowControl/>
              <w:suppressLineNumbers w:val="0"/>
              <w:jc w:val="center"/>
              <w:rPr>
                <w:rFonts w:hint="eastAsia" w:ascii="楷体" w:hAnsi="楷体" w:eastAsia="楷体" w:cs="楷体"/>
                <w:sz w:val="24"/>
                <w:szCs w:val="24"/>
                <w:vertAlign w:val="baseline"/>
                <w:lang w:val="en-US" w:eastAsia="zh-CN"/>
              </w:rPr>
            </w:pPr>
          </w:p>
          <w:p>
            <w:pPr>
              <w:keepNext w:val="0"/>
              <w:keepLines w:val="0"/>
              <w:widowControl/>
              <w:suppressLineNumbers w:val="0"/>
              <w:jc w:val="center"/>
              <w:rPr>
                <w:rFonts w:hint="eastAsia" w:ascii="楷体" w:hAnsi="楷体" w:eastAsia="楷体" w:cs="楷体"/>
                <w:sz w:val="24"/>
                <w:szCs w:val="24"/>
                <w:vertAlign w:val="baseline"/>
                <w:lang w:val="en-US" w:eastAsia="zh-CN"/>
              </w:rPr>
            </w:pPr>
          </w:p>
          <w:p>
            <w:pPr>
              <w:keepNext w:val="0"/>
              <w:keepLines w:val="0"/>
              <w:widowControl/>
              <w:suppressLineNumbers w:val="0"/>
              <w:jc w:val="center"/>
              <w:rPr>
                <w:rFonts w:hint="eastAsia" w:ascii="楷体" w:hAnsi="楷体" w:eastAsia="楷体" w:cs="楷体"/>
                <w:sz w:val="24"/>
                <w:szCs w:val="24"/>
                <w:vertAlign w:val="baseline"/>
                <w:lang w:val="en-US" w:eastAsia="zh-CN"/>
              </w:rPr>
            </w:pPr>
          </w:p>
          <w:p>
            <w:pPr>
              <w:keepNext w:val="0"/>
              <w:keepLines w:val="0"/>
              <w:widowControl/>
              <w:suppressLineNumbers w:val="0"/>
              <w:jc w:val="center"/>
              <w:rPr>
                <w:rFonts w:hint="eastAsia" w:ascii="楷体" w:hAnsi="楷体" w:eastAsia="楷体" w:cs="楷体"/>
                <w:sz w:val="24"/>
                <w:szCs w:val="24"/>
                <w:vertAlign w:val="baseline"/>
                <w:lang w:val="en-US" w:eastAsia="zh-CN"/>
              </w:rPr>
            </w:pPr>
          </w:p>
          <w:p>
            <w:pPr>
              <w:keepNext w:val="0"/>
              <w:keepLines w:val="0"/>
              <w:widowControl/>
              <w:suppressLineNumbers w:val="0"/>
              <w:jc w:val="center"/>
              <w:rPr>
                <w:rFonts w:hint="eastAsia" w:ascii="楷体" w:hAnsi="楷体" w:eastAsia="楷体" w:cs="楷体"/>
                <w:sz w:val="24"/>
                <w:szCs w:val="24"/>
                <w:vertAlign w:val="baseline"/>
                <w:lang w:val="en-US" w:eastAsia="zh-CN"/>
              </w:rPr>
            </w:pPr>
          </w:p>
          <w:p>
            <w:pPr>
              <w:keepNext w:val="0"/>
              <w:keepLines w:val="0"/>
              <w:widowControl/>
              <w:suppressLineNumbers w:val="0"/>
              <w:jc w:val="center"/>
              <w:rPr>
                <w:rFonts w:hint="eastAsia" w:ascii="楷体" w:hAnsi="楷体" w:eastAsia="楷体" w:cs="楷体"/>
                <w:sz w:val="24"/>
                <w:szCs w:val="24"/>
                <w:vertAlign w:val="baseline"/>
                <w:lang w:val="en-US" w:eastAsia="zh-CN"/>
              </w:rPr>
            </w:pPr>
          </w:p>
          <w:p>
            <w:pPr>
              <w:keepNext w:val="0"/>
              <w:keepLines w:val="0"/>
              <w:widowControl/>
              <w:suppressLineNumbers w:val="0"/>
              <w:jc w:val="center"/>
              <w:rPr>
                <w:rFonts w:hint="eastAsia" w:ascii="楷体" w:hAnsi="楷体" w:eastAsia="楷体" w:cs="楷体"/>
                <w:sz w:val="24"/>
                <w:szCs w:val="24"/>
                <w:vertAlign w:val="baseline"/>
                <w:lang w:val="en-US" w:eastAsia="zh-CN"/>
              </w:rPr>
            </w:pPr>
          </w:p>
          <w:p>
            <w:pPr>
              <w:keepNext w:val="0"/>
              <w:keepLines w:val="0"/>
              <w:widowControl/>
              <w:suppressLineNumbers w:val="0"/>
              <w:jc w:val="center"/>
              <w:rPr>
                <w:rFonts w:hint="eastAsia" w:ascii="楷体" w:hAnsi="楷体" w:eastAsia="楷体" w:cs="楷体"/>
                <w:sz w:val="24"/>
                <w:szCs w:val="24"/>
                <w:vertAlign w:val="baseline"/>
                <w:lang w:val="en-US" w:eastAsia="zh-CN"/>
              </w:rPr>
            </w:pPr>
          </w:p>
          <w:p>
            <w:pPr>
              <w:keepNext w:val="0"/>
              <w:keepLines w:val="0"/>
              <w:widowControl/>
              <w:suppressLineNumbers w:val="0"/>
              <w:jc w:val="center"/>
              <w:rPr>
                <w:rFonts w:hint="eastAsia" w:ascii="楷体" w:hAnsi="楷体" w:eastAsia="楷体" w:cs="楷体"/>
                <w:sz w:val="24"/>
                <w:szCs w:val="24"/>
                <w:vertAlign w:val="baseline"/>
                <w:lang w:val="en-US" w:eastAsia="zh-CN"/>
              </w:rPr>
            </w:pPr>
          </w:p>
          <w:p>
            <w:pPr>
              <w:keepNext w:val="0"/>
              <w:keepLines w:val="0"/>
              <w:widowControl/>
              <w:suppressLineNumbers w:val="0"/>
              <w:jc w:val="center"/>
              <w:rPr>
                <w:rFonts w:hint="eastAsia" w:ascii="楷体" w:hAnsi="楷体" w:eastAsia="楷体" w:cs="楷体"/>
                <w:sz w:val="24"/>
                <w:szCs w:val="24"/>
                <w:vertAlign w:val="baseline"/>
                <w:lang w:val="en-US" w:eastAsia="zh-CN"/>
              </w:rPr>
            </w:pPr>
          </w:p>
          <w:p>
            <w:pPr>
              <w:keepNext w:val="0"/>
              <w:keepLines w:val="0"/>
              <w:widowControl/>
              <w:suppressLineNumbers w:val="0"/>
              <w:jc w:val="center"/>
              <w:rPr>
                <w:rFonts w:hint="eastAsia" w:ascii="楷体" w:hAnsi="楷体" w:eastAsia="楷体" w:cs="楷体"/>
                <w:sz w:val="24"/>
                <w:szCs w:val="24"/>
                <w:vertAlign w:val="baseline"/>
                <w:lang w:val="en-US" w:eastAsia="zh-CN"/>
              </w:rPr>
            </w:pPr>
          </w:p>
          <w:p>
            <w:pPr>
              <w:keepNext w:val="0"/>
              <w:keepLines w:val="0"/>
              <w:widowControl/>
              <w:suppressLineNumbers w:val="0"/>
              <w:jc w:val="center"/>
              <w:rPr>
                <w:rFonts w:hint="eastAsia" w:ascii="楷体" w:hAnsi="楷体" w:eastAsia="楷体" w:cs="楷体"/>
                <w:sz w:val="24"/>
                <w:szCs w:val="24"/>
                <w:vertAlign w:val="baseline"/>
                <w:lang w:val="en-US" w:eastAsia="zh-CN"/>
              </w:rPr>
            </w:pPr>
          </w:p>
        </w:tc>
        <w:tc>
          <w:tcPr>
            <w:tcW w:w="5160" w:type="dxa"/>
            <w:shd w:val="clear" w:color="auto" w:fill="auto"/>
          </w:tcPr>
          <w:p>
            <w:pPr>
              <w:keepNext w:val="0"/>
              <w:keepLines w:val="0"/>
              <w:widowControl/>
              <w:suppressLineNumbers w:val="0"/>
              <w:shd w:val="clear" w:fill="FFFF00"/>
              <w:jc w:val="left"/>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操作步骤：</w:t>
            </w:r>
          </w:p>
          <w:p>
            <w:pPr>
              <w:keepNext w:val="0"/>
              <w:keepLines w:val="0"/>
              <w:widowControl/>
              <w:numPr>
                <w:ilvl w:val="0"/>
                <w:numId w:val="0"/>
              </w:numPr>
              <w:suppressLineNumbers w:val="0"/>
              <w:shd w:val="clear" w:fill="92D050"/>
              <w:jc w:val="left"/>
              <w:rPr>
                <w:rFonts w:hint="eastAsia" w:ascii="楷体" w:hAnsi="楷体" w:eastAsia="楷体" w:cs="楷体"/>
                <w:color w:val="000000"/>
                <w:sz w:val="24"/>
                <w:szCs w:val="24"/>
                <w:lang w:val="en-US" w:eastAsia="zh-CN"/>
              </w:rPr>
            </w:pPr>
            <w:r>
              <w:rPr>
                <w:rFonts w:hint="eastAsia" w:ascii="楷体" w:hAnsi="楷体" w:eastAsia="楷体" w:cs="楷体"/>
                <w:color w:val="000000"/>
                <w:sz w:val="24"/>
                <w:szCs w:val="24"/>
                <w:lang w:val="en-US" w:eastAsia="zh-CN"/>
              </w:rPr>
              <w:t>WOP方案制作</w:t>
            </w:r>
          </w:p>
          <w:p>
            <w:pPr>
              <w:keepNext w:val="0"/>
              <w:keepLines w:val="0"/>
              <w:widowControl/>
              <w:numPr>
                <w:ilvl w:val="0"/>
                <w:numId w:val="0"/>
              </w:numPr>
              <w:suppressLineNumbers w:val="0"/>
              <w:jc w:val="left"/>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1.使用wfptest帐号登陆wop测试环境。</w:t>
            </w:r>
          </w:p>
          <w:p>
            <w:pPr>
              <w:keepNext w:val="0"/>
              <w:keepLines w:val="0"/>
              <w:widowControl/>
              <w:numPr>
                <w:ilvl w:val="0"/>
                <w:numId w:val="0"/>
              </w:numPr>
              <w:suppressLineNumbers w:val="0"/>
              <w:jc w:val="left"/>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2.点击政企模块，方案流程—SDWAN国内组网，点击录入。</w:t>
            </w:r>
          </w:p>
          <w:p>
            <w:pPr>
              <w:keepNext w:val="0"/>
              <w:keepLines w:val="0"/>
              <w:widowControl/>
              <w:numPr>
                <w:ilvl w:val="0"/>
                <w:numId w:val="0"/>
              </w:numPr>
              <w:suppressLineNumbers w:val="0"/>
              <w:jc w:val="left"/>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3.页面跳转后选择服务商、是否总头模式、站点属性，选择完成后点击提交。</w:t>
            </w:r>
          </w:p>
          <w:p>
            <w:pPr>
              <w:keepNext w:val="0"/>
              <w:keepLines w:val="0"/>
              <w:widowControl/>
              <w:numPr>
                <w:ilvl w:val="0"/>
                <w:numId w:val="0"/>
              </w:numPr>
              <w:suppressLineNumbers w:val="0"/>
              <w:jc w:val="left"/>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4.记录下生产的DK编号，CRM受理时需要使用。</w:t>
            </w:r>
          </w:p>
          <w:p>
            <w:pPr>
              <w:keepNext w:val="0"/>
              <w:keepLines w:val="0"/>
              <w:widowControl/>
              <w:numPr>
                <w:ilvl w:val="0"/>
                <w:numId w:val="0"/>
              </w:numPr>
              <w:suppressLineNumbers w:val="0"/>
              <w:jc w:val="left"/>
              <w:rPr>
                <w:rFonts w:hint="eastAsia" w:ascii="楷体" w:hAnsi="楷体" w:eastAsia="楷体" w:cs="楷体"/>
                <w:sz w:val="24"/>
                <w:szCs w:val="24"/>
                <w:shd w:val="clear" w:fill="92D050"/>
                <w:vertAlign w:val="baseline"/>
                <w:lang w:val="en-US" w:eastAsia="zh-CN"/>
              </w:rPr>
            </w:pPr>
            <w:r>
              <w:rPr>
                <w:rFonts w:hint="eastAsia" w:ascii="楷体" w:hAnsi="楷体" w:eastAsia="楷体" w:cs="楷体"/>
                <w:sz w:val="24"/>
                <w:szCs w:val="24"/>
                <w:shd w:val="clear" w:fill="92D050"/>
                <w:vertAlign w:val="baseline"/>
                <w:lang w:val="en-US" w:eastAsia="zh-CN"/>
              </w:rPr>
              <w:t xml:space="preserve">CRM受理                             </w:t>
            </w:r>
          </w:p>
          <w:p>
            <w:pPr>
              <w:keepNext w:val="0"/>
              <w:keepLines w:val="0"/>
              <w:widowControl/>
              <w:numPr>
                <w:ilvl w:val="0"/>
                <w:numId w:val="1"/>
              </w:numPr>
              <w:suppressLineNumbers w:val="0"/>
              <w:jc w:val="left"/>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使用chenjianbing帐号登陆新CRM政企测试环境。</w:t>
            </w:r>
          </w:p>
          <w:p>
            <w:pPr>
              <w:keepNext w:val="0"/>
              <w:keepLines w:val="0"/>
              <w:widowControl/>
              <w:numPr>
                <w:ilvl w:val="0"/>
                <w:numId w:val="1"/>
              </w:numPr>
              <w:suppressLineNumbers w:val="0"/>
              <w:jc w:val="left"/>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使用政企客户标识定位客户，定位完成后在套餐模块输入产品名称“SD-WAN国内组网”，查询完成后点击订购按钮。</w:t>
            </w:r>
          </w:p>
          <w:p>
            <w:pPr>
              <w:keepNext w:val="0"/>
              <w:keepLines w:val="0"/>
              <w:widowControl/>
              <w:numPr>
                <w:ilvl w:val="0"/>
                <w:numId w:val="1"/>
              </w:numPr>
              <w:suppressLineNumbers w:val="0"/>
              <w:jc w:val="left"/>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点击右侧的购物车展开，在购物车中选中刚订购的“SD-WAN国内组网”产品点击配置。</w:t>
            </w:r>
          </w:p>
          <w:p>
            <w:pPr>
              <w:keepNext w:val="0"/>
              <w:keepLines w:val="0"/>
              <w:widowControl/>
              <w:numPr>
                <w:ilvl w:val="0"/>
                <w:numId w:val="1"/>
              </w:numPr>
              <w:suppressLineNumbers w:val="0"/>
              <w:jc w:val="left"/>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页面跳转后在DK编号中输入之前WOP制作方案时生产的DK编号，在右侧待选产品中订购子产品</w:t>
            </w:r>
            <w:r>
              <w:rPr>
                <w:rFonts w:hint="eastAsia" w:ascii="楷体" w:hAnsi="楷体" w:eastAsia="楷体" w:cs="楷体"/>
                <w:sz w:val="24"/>
                <w:szCs w:val="24"/>
                <w:shd w:val="clear"/>
                <w:vertAlign w:val="baseline"/>
                <w:lang w:val="en-US" w:eastAsia="zh-CN"/>
              </w:rPr>
              <w:t>“SD-WAN国内组网SLA服务”、“SD-WAN国内组网四层防火墙”、“SD-WAN国内组网入侵检测和防御”、“SD-WAN国内组网安全审计”、“SD-WAN国内组网WEB应用防护”、“SD-WAN国内组网Under</w:t>
            </w:r>
            <w:r>
              <w:rPr>
                <w:rFonts w:hint="eastAsia" w:ascii="楷体" w:hAnsi="楷体" w:eastAsia="楷体" w:cs="楷体"/>
                <w:sz w:val="24"/>
                <w:szCs w:val="24"/>
                <w:vertAlign w:val="baseline"/>
                <w:lang w:val="en-US" w:eastAsia="zh-CN"/>
              </w:rPr>
              <w:t>lay电</w:t>
            </w:r>
            <w:r>
              <w:rPr>
                <w:rFonts w:hint="eastAsia" w:ascii="楷体" w:hAnsi="楷体" w:eastAsia="楷体" w:cs="楷体"/>
                <w:sz w:val="24"/>
                <w:szCs w:val="24"/>
                <w:shd w:val="clear"/>
                <w:vertAlign w:val="baseline"/>
                <w:lang w:val="en-US" w:eastAsia="zh-CN"/>
              </w:rPr>
              <w:t>路信息”，订购完成后点击保存，页面跳转后点击需求单完善。</w:t>
            </w:r>
          </w:p>
          <w:p>
            <w:pPr>
              <w:keepNext w:val="0"/>
              <w:keepLines w:val="0"/>
              <w:widowControl/>
              <w:numPr>
                <w:ilvl w:val="0"/>
                <w:numId w:val="1"/>
              </w:numPr>
              <w:suppressLineNumbers w:val="0"/>
              <w:jc w:val="left"/>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页面跳转后选择账户名称、经办人、发展人后点击去结算按钮，结算完成后点击提交。</w:t>
            </w:r>
          </w:p>
          <w:p>
            <w:pPr>
              <w:keepNext w:val="0"/>
              <w:keepLines w:val="0"/>
              <w:widowControl/>
              <w:numPr>
                <w:ilvl w:val="0"/>
                <w:numId w:val="0"/>
              </w:numPr>
              <w:suppressLineNumbers w:val="0"/>
              <w:shd w:val="clear" w:fill="00B0F0"/>
              <w:jc w:val="left"/>
              <w:rPr>
                <w:rFonts w:hint="eastAsia" w:ascii="楷体" w:hAnsi="楷体" w:eastAsia="楷体" w:cs="楷体"/>
                <w:sz w:val="24"/>
                <w:szCs w:val="24"/>
                <w:shd w:val="clear"/>
                <w:vertAlign w:val="baseline"/>
                <w:lang w:val="en-US" w:eastAsia="zh-CN"/>
              </w:rPr>
            </w:pPr>
            <w:r>
              <w:rPr>
                <w:rFonts w:hint="eastAsia" w:ascii="楷体" w:hAnsi="楷体" w:eastAsia="楷体" w:cs="楷体"/>
                <w:sz w:val="24"/>
                <w:szCs w:val="24"/>
                <w:shd w:val="clear"/>
                <w:vertAlign w:val="baseline"/>
                <w:lang w:val="en-US" w:eastAsia="zh-CN"/>
              </w:rPr>
              <w:t>预期结果</w:t>
            </w:r>
          </w:p>
          <w:p>
            <w:pPr>
              <w:keepNext w:val="0"/>
              <w:keepLines w:val="0"/>
              <w:widowControl/>
              <w:numPr>
                <w:ilvl w:val="0"/>
                <w:numId w:val="2"/>
              </w:numPr>
              <w:suppressLineNumbers w:val="0"/>
              <w:shd w:val="clear"/>
              <w:jc w:val="left"/>
              <w:rPr>
                <w:rFonts w:hint="eastAsia" w:ascii="楷体" w:hAnsi="楷体" w:eastAsia="楷体" w:cs="楷体"/>
                <w:sz w:val="24"/>
                <w:szCs w:val="24"/>
                <w:lang w:val="en-US" w:eastAsia="zh-CN"/>
              </w:rPr>
            </w:pPr>
            <w:r>
              <w:rPr>
                <w:rFonts w:hint="eastAsia" w:ascii="楷体" w:hAnsi="楷体" w:eastAsia="楷体" w:cs="楷体"/>
                <w:sz w:val="24"/>
                <w:szCs w:val="24"/>
                <w:shd w:val="clear"/>
                <w:vertAlign w:val="baseline"/>
                <w:lang w:val="en-US" w:eastAsia="zh-CN"/>
              </w:rPr>
              <w:t>CRM中新增产品</w:t>
            </w:r>
            <w:r>
              <w:rPr>
                <w:rFonts w:hint="eastAsia" w:ascii="楷体" w:hAnsi="楷体" w:eastAsia="楷体" w:cs="楷体"/>
                <w:sz w:val="24"/>
                <w:szCs w:val="24"/>
                <w:vertAlign w:val="baseline"/>
                <w:lang w:val="en-US" w:eastAsia="zh-CN"/>
              </w:rPr>
              <w:t xml:space="preserve"> 679 </w:t>
            </w:r>
            <w:r>
              <w:rPr>
                <w:rFonts w:hint="eastAsia" w:ascii="楷体" w:hAnsi="楷体" w:eastAsia="楷体" w:cs="楷体"/>
                <w:sz w:val="24"/>
                <w:szCs w:val="24"/>
                <w:lang w:val="en-US" w:eastAsia="zh-CN"/>
              </w:rPr>
              <w:t> SD-WAN国内组网录入受理成功，订单合检提交无报错。</w:t>
            </w:r>
          </w:p>
          <w:p>
            <w:pPr>
              <w:keepNext w:val="0"/>
              <w:keepLines w:val="0"/>
              <w:widowControl/>
              <w:numPr>
                <w:ilvl w:val="0"/>
                <w:numId w:val="2"/>
              </w:numPr>
              <w:suppressLineNumbers w:val="0"/>
              <w:shd w:val="clear"/>
              <w:jc w:val="left"/>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订单提交后收到IBP返回的97流水。</w:t>
            </w:r>
          </w:p>
          <w:p>
            <w:pPr>
              <w:keepNext w:val="0"/>
              <w:keepLines w:val="0"/>
              <w:widowControl/>
              <w:numPr>
                <w:ilvl w:val="0"/>
                <w:numId w:val="0"/>
              </w:numPr>
              <w:suppressLineNumbers w:val="0"/>
              <w:jc w:val="left"/>
              <w:rPr>
                <w:rFonts w:hint="eastAsia" w:ascii="楷体" w:hAnsi="楷体" w:eastAsia="楷体" w:cs="楷体"/>
                <w:sz w:val="24"/>
                <w:szCs w:val="24"/>
                <w:shd w:val="clear" w:fill="92D050"/>
                <w:vertAlign w:val="baseline"/>
                <w:lang w:val="en-US" w:eastAsia="zh-CN"/>
              </w:rPr>
            </w:pPr>
            <w:r>
              <w:rPr>
                <w:rFonts w:hint="eastAsia" w:ascii="楷体" w:hAnsi="楷体" w:eastAsia="楷体" w:cs="楷体"/>
                <w:sz w:val="24"/>
                <w:szCs w:val="24"/>
                <w:shd w:val="clear" w:fill="92D050"/>
                <w:vertAlign w:val="baseline"/>
                <w:lang w:val="en-US" w:eastAsia="zh-CN"/>
              </w:rPr>
              <w:t xml:space="preserve">IBP                                    </w:t>
            </w:r>
          </w:p>
          <w:p>
            <w:pPr>
              <w:keepNext w:val="0"/>
              <w:keepLines w:val="0"/>
              <w:widowControl/>
              <w:numPr>
                <w:ilvl w:val="0"/>
                <w:numId w:val="3"/>
              </w:numPr>
              <w:suppressLineNumbers w:val="0"/>
              <w:jc w:val="left"/>
              <w:rPr>
                <w:rFonts w:hint="eastAsia" w:ascii="楷体" w:hAnsi="楷体" w:eastAsia="楷体" w:cs="楷体"/>
                <w:sz w:val="24"/>
                <w:szCs w:val="24"/>
                <w:shd w:val="clear"/>
                <w:vertAlign w:val="baseline"/>
                <w:lang w:val="en-US" w:eastAsia="zh-CN"/>
              </w:rPr>
            </w:pPr>
            <w:r>
              <w:rPr>
                <w:rFonts w:hint="eastAsia" w:ascii="楷体" w:hAnsi="楷体" w:eastAsia="楷体" w:cs="楷体"/>
                <w:sz w:val="24"/>
                <w:szCs w:val="24"/>
                <w:shd w:val="clear"/>
                <w:vertAlign w:val="baseline"/>
                <w:lang w:val="en-US" w:eastAsia="zh-CN"/>
              </w:rPr>
              <w:t>使用oms-automation帐号登陆P7测试环境。</w:t>
            </w:r>
          </w:p>
          <w:p>
            <w:pPr>
              <w:keepNext w:val="0"/>
              <w:keepLines w:val="0"/>
              <w:widowControl/>
              <w:numPr>
                <w:ilvl w:val="0"/>
                <w:numId w:val="3"/>
              </w:numPr>
              <w:suppressLineNumbers w:val="0"/>
              <w:jc w:val="left"/>
              <w:rPr>
                <w:rFonts w:hint="eastAsia" w:ascii="楷体" w:hAnsi="楷体" w:eastAsia="楷体" w:cs="楷体"/>
                <w:sz w:val="24"/>
                <w:szCs w:val="24"/>
                <w:shd w:val="clear"/>
                <w:vertAlign w:val="baseline"/>
                <w:lang w:val="en-US" w:eastAsia="zh-CN"/>
              </w:rPr>
            </w:pPr>
            <w:r>
              <w:rPr>
                <w:rFonts w:hint="eastAsia" w:ascii="楷体" w:hAnsi="楷体" w:eastAsia="楷体" w:cs="楷体"/>
                <w:sz w:val="24"/>
                <w:szCs w:val="24"/>
                <w:shd w:val="clear"/>
                <w:vertAlign w:val="baseline"/>
                <w:lang w:val="en-US" w:eastAsia="zh-CN"/>
              </w:rPr>
              <w:t>输入订单号查询订单。</w:t>
            </w:r>
          </w:p>
          <w:p>
            <w:pPr>
              <w:keepNext w:val="0"/>
              <w:keepLines w:val="0"/>
              <w:widowControl/>
              <w:numPr>
                <w:ilvl w:val="0"/>
                <w:numId w:val="0"/>
              </w:numPr>
              <w:suppressLineNumbers w:val="0"/>
              <w:jc w:val="left"/>
              <w:rPr>
                <w:rFonts w:hint="eastAsia" w:ascii="楷体" w:hAnsi="楷体" w:eastAsia="楷体" w:cs="楷体"/>
                <w:sz w:val="24"/>
                <w:szCs w:val="24"/>
                <w:shd w:val="clear" w:fill="00B0F0"/>
                <w:vertAlign w:val="baseline"/>
                <w:lang w:val="en-US" w:eastAsia="zh-CN"/>
              </w:rPr>
            </w:pPr>
            <w:r>
              <w:rPr>
                <w:rFonts w:hint="eastAsia" w:ascii="楷体" w:hAnsi="楷体" w:eastAsia="楷体" w:cs="楷体"/>
                <w:sz w:val="24"/>
                <w:szCs w:val="24"/>
                <w:shd w:val="clear" w:fill="00B0F0"/>
                <w:vertAlign w:val="baseline"/>
                <w:lang w:val="en-US" w:eastAsia="zh-CN"/>
              </w:rPr>
              <w:t xml:space="preserve">预期结果                               </w:t>
            </w:r>
          </w:p>
          <w:p>
            <w:pPr>
              <w:keepNext w:val="0"/>
              <w:keepLines w:val="0"/>
              <w:widowControl/>
              <w:numPr>
                <w:ilvl w:val="0"/>
                <w:numId w:val="4"/>
              </w:numPr>
              <w:suppressLineNumbers w:val="0"/>
              <w:jc w:val="left"/>
              <w:rPr>
                <w:rFonts w:hint="eastAsia" w:ascii="楷体" w:hAnsi="楷体" w:eastAsia="楷体" w:cs="楷体"/>
                <w:sz w:val="24"/>
                <w:szCs w:val="24"/>
                <w:shd w:val="clear"/>
                <w:vertAlign w:val="baseline"/>
                <w:lang w:val="en-US" w:eastAsia="zh-CN"/>
              </w:rPr>
            </w:pPr>
            <w:r>
              <w:rPr>
                <w:rFonts w:hint="eastAsia" w:ascii="楷体" w:hAnsi="楷体" w:eastAsia="楷体" w:cs="楷体"/>
                <w:sz w:val="24"/>
                <w:szCs w:val="24"/>
                <w:shd w:val="clear"/>
                <w:vertAlign w:val="baseline"/>
                <w:lang w:val="en-US" w:eastAsia="zh-CN"/>
              </w:rPr>
              <w:t>IBP收到CRM提交的订单。</w:t>
            </w:r>
          </w:p>
          <w:p>
            <w:pPr>
              <w:keepNext w:val="0"/>
              <w:keepLines w:val="0"/>
              <w:widowControl/>
              <w:numPr>
                <w:ilvl w:val="0"/>
                <w:numId w:val="4"/>
              </w:numPr>
              <w:suppressLineNumbers w:val="0"/>
              <w:jc w:val="left"/>
              <w:rPr>
                <w:rFonts w:hint="eastAsia" w:ascii="楷体" w:hAnsi="楷体" w:eastAsia="楷体" w:cs="楷体"/>
                <w:sz w:val="24"/>
                <w:szCs w:val="24"/>
                <w:shd w:val="clear"/>
                <w:vertAlign w:val="baseline"/>
                <w:lang w:val="en-US" w:eastAsia="zh-CN"/>
              </w:rPr>
            </w:pPr>
            <w:r>
              <w:rPr>
                <w:rFonts w:hint="eastAsia" w:ascii="楷体" w:hAnsi="楷体" w:eastAsia="楷体" w:cs="楷体"/>
                <w:sz w:val="24"/>
                <w:szCs w:val="24"/>
                <w:shd w:val="clear"/>
                <w:vertAlign w:val="baseline"/>
                <w:lang w:val="en-US" w:eastAsia="zh-CN"/>
              </w:rPr>
              <w:t>IBP通过DK编号调用WOP接口获取到方案内的</w:t>
            </w:r>
            <w:r>
              <w:rPr>
                <w:rFonts w:hint="eastAsia" w:ascii="楷体" w:hAnsi="楷体" w:eastAsia="楷体" w:cs="楷体"/>
                <w:sz w:val="24"/>
                <w:szCs w:val="24"/>
                <w:vertAlign w:val="baseline"/>
                <w:lang w:val="en-US" w:eastAsia="zh-CN"/>
              </w:rPr>
              <w:t>服务商、是否总头模式、站点属性。</w:t>
            </w:r>
          </w:p>
          <w:p>
            <w:pPr>
              <w:keepNext w:val="0"/>
              <w:keepLines w:val="0"/>
              <w:widowControl/>
              <w:numPr>
                <w:ilvl w:val="0"/>
                <w:numId w:val="0"/>
              </w:numPr>
              <w:suppressLineNumbers w:val="0"/>
              <w:jc w:val="left"/>
              <w:rPr>
                <w:rFonts w:hint="eastAsia" w:ascii="楷体" w:hAnsi="楷体" w:eastAsia="楷体" w:cs="楷体"/>
                <w:sz w:val="24"/>
                <w:szCs w:val="24"/>
                <w:shd w:val="clear" w:fill="92D050"/>
                <w:vertAlign w:val="baseline"/>
                <w:lang w:val="en-US" w:eastAsia="zh-CN"/>
              </w:rPr>
            </w:pPr>
            <w:r>
              <w:rPr>
                <w:rFonts w:hint="eastAsia" w:ascii="楷体" w:hAnsi="楷体" w:eastAsia="楷体" w:cs="楷体"/>
                <w:sz w:val="24"/>
                <w:szCs w:val="24"/>
                <w:shd w:val="clear" w:fill="92D050"/>
                <w:vertAlign w:val="baseline"/>
                <w:lang w:val="en-US" w:eastAsia="zh-CN"/>
              </w:rPr>
              <w:t xml:space="preserve">综资                                  </w:t>
            </w:r>
          </w:p>
          <w:p>
            <w:pPr>
              <w:keepNext w:val="0"/>
              <w:keepLines w:val="0"/>
              <w:widowControl/>
              <w:numPr>
                <w:ilvl w:val="0"/>
                <w:numId w:val="5"/>
              </w:numPr>
              <w:suppressLineNumbers w:val="0"/>
              <w:jc w:val="left"/>
              <w:rPr>
                <w:rFonts w:hint="eastAsia" w:ascii="楷体" w:hAnsi="楷体" w:eastAsia="楷体" w:cs="楷体"/>
                <w:sz w:val="24"/>
                <w:szCs w:val="24"/>
                <w:shd w:val="clear"/>
                <w:vertAlign w:val="baseline"/>
                <w:lang w:val="en-US" w:eastAsia="zh-CN"/>
              </w:rPr>
            </w:pPr>
            <w:r>
              <w:rPr>
                <w:rFonts w:hint="eastAsia" w:ascii="楷体" w:hAnsi="楷体" w:eastAsia="楷体" w:cs="楷体"/>
                <w:sz w:val="24"/>
                <w:szCs w:val="24"/>
                <w:shd w:val="clear"/>
                <w:vertAlign w:val="baseline"/>
                <w:lang w:val="en-US" w:eastAsia="zh-CN"/>
              </w:rPr>
              <w:t>综资收到IBP发送的创服务消息后返回设备号。</w:t>
            </w:r>
          </w:p>
          <w:p>
            <w:pPr>
              <w:keepNext w:val="0"/>
              <w:keepLines w:val="0"/>
              <w:widowControl/>
              <w:numPr>
                <w:ilvl w:val="0"/>
                <w:numId w:val="5"/>
              </w:numPr>
              <w:suppressLineNumbers w:val="0"/>
              <w:jc w:val="left"/>
              <w:rPr>
                <w:rFonts w:hint="eastAsia" w:ascii="楷体" w:hAnsi="楷体" w:eastAsia="楷体" w:cs="楷体"/>
                <w:sz w:val="24"/>
                <w:szCs w:val="24"/>
                <w:shd w:val="clear"/>
                <w:vertAlign w:val="baseline"/>
                <w:lang w:val="en-US" w:eastAsia="zh-CN"/>
              </w:rPr>
            </w:pPr>
            <w:r>
              <w:rPr>
                <w:rFonts w:hint="eastAsia" w:ascii="楷体" w:hAnsi="楷体" w:eastAsia="楷体" w:cs="楷体"/>
                <w:sz w:val="24"/>
                <w:szCs w:val="24"/>
                <w:shd w:val="clear"/>
                <w:vertAlign w:val="baseline"/>
                <w:lang w:val="en-US" w:eastAsia="zh-CN"/>
              </w:rPr>
              <w:t>综资无需调度资源自动提交。</w:t>
            </w:r>
          </w:p>
          <w:p>
            <w:pPr>
              <w:keepNext w:val="0"/>
              <w:keepLines w:val="0"/>
              <w:widowControl/>
              <w:numPr>
                <w:ilvl w:val="0"/>
                <w:numId w:val="0"/>
              </w:numPr>
              <w:suppressLineNumbers w:val="0"/>
              <w:jc w:val="left"/>
              <w:rPr>
                <w:rFonts w:hint="eastAsia" w:ascii="楷体" w:hAnsi="楷体" w:eastAsia="楷体" w:cs="楷体"/>
                <w:sz w:val="24"/>
                <w:szCs w:val="24"/>
                <w:shd w:val="clear" w:fill="92D050"/>
                <w:vertAlign w:val="baseline"/>
                <w:lang w:val="en-US" w:eastAsia="zh-CN"/>
              </w:rPr>
            </w:pPr>
            <w:r>
              <w:rPr>
                <w:rFonts w:hint="eastAsia" w:ascii="楷体" w:hAnsi="楷体" w:eastAsia="楷体" w:cs="楷体"/>
                <w:sz w:val="24"/>
                <w:szCs w:val="24"/>
                <w:shd w:val="clear" w:fill="00B0F0"/>
                <w:vertAlign w:val="baseline"/>
                <w:lang w:val="en-US" w:eastAsia="zh-CN"/>
              </w:rPr>
              <w:t xml:space="preserve">预期结果                                   </w:t>
            </w:r>
          </w:p>
          <w:p>
            <w:pPr>
              <w:keepNext w:val="0"/>
              <w:keepLines w:val="0"/>
              <w:widowControl/>
              <w:numPr>
                <w:ilvl w:val="0"/>
                <w:numId w:val="6"/>
              </w:numPr>
              <w:suppressLineNumbers w:val="0"/>
              <w:jc w:val="left"/>
              <w:rPr>
                <w:rFonts w:hint="eastAsia" w:ascii="楷体" w:hAnsi="楷体" w:eastAsia="楷体" w:cs="楷体"/>
                <w:sz w:val="24"/>
                <w:szCs w:val="24"/>
                <w:shd w:val="clear"/>
                <w:vertAlign w:val="baseline"/>
                <w:lang w:val="en-US" w:eastAsia="zh-CN"/>
              </w:rPr>
            </w:pPr>
            <w:r>
              <w:rPr>
                <w:rFonts w:hint="eastAsia" w:ascii="楷体" w:hAnsi="楷体" w:eastAsia="楷体" w:cs="楷体"/>
                <w:sz w:val="24"/>
                <w:szCs w:val="24"/>
                <w:shd w:val="clear"/>
                <w:vertAlign w:val="baseline"/>
                <w:lang w:val="en-US" w:eastAsia="zh-CN"/>
              </w:rPr>
              <w:t>IBP收到综资的提交消息。</w:t>
            </w:r>
          </w:p>
          <w:p>
            <w:pPr>
              <w:keepNext w:val="0"/>
              <w:keepLines w:val="0"/>
              <w:widowControl/>
              <w:numPr>
                <w:ilvl w:val="0"/>
                <w:numId w:val="6"/>
              </w:numPr>
              <w:suppressLineNumbers w:val="0"/>
              <w:jc w:val="left"/>
              <w:rPr>
                <w:rFonts w:hint="eastAsia" w:ascii="楷体" w:hAnsi="楷体" w:eastAsia="楷体" w:cs="楷体"/>
                <w:sz w:val="24"/>
                <w:szCs w:val="24"/>
                <w:shd w:val="clear"/>
                <w:vertAlign w:val="baseline"/>
                <w:lang w:val="en-US" w:eastAsia="zh-CN"/>
              </w:rPr>
            </w:pPr>
            <w:r>
              <w:rPr>
                <w:rFonts w:hint="eastAsia" w:ascii="楷体" w:hAnsi="楷体" w:eastAsia="楷体" w:cs="楷体"/>
                <w:sz w:val="24"/>
                <w:szCs w:val="24"/>
                <w:shd w:val="clear"/>
                <w:vertAlign w:val="baseline"/>
                <w:lang w:val="en-US" w:eastAsia="zh-CN"/>
              </w:rPr>
              <w:t>IBP先派发</w:t>
            </w:r>
            <w:r>
              <w:rPr>
                <w:rFonts w:hint="eastAsia" w:ascii="楷体" w:hAnsi="楷体" w:eastAsia="楷体" w:cs="楷体"/>
                <w:color w:val="auto"/>
                <w:sz w:val="24"/>
                <w:szCs w:val="24"/>
                <w:highlight w:val="none"/>
              </w:rPr>
              <w:t>信网部业务处理中心</w:t>
            </w:r>
            <w:r>
              <w:rPr>
                <w:rFonts w:hint="eastAsia" w:ascii="楷体" w:hAnsi="楷体" w:eastAsia="楷体" w:cs="楷体"/>
                <w:color w:val="auto"/>
                <w:sz w:val="24"/>
                <w:szCs w:val="24"/>
                <w:highlight w:val="none"/>
                <w:lang w:eastAsia="zh-CN"/>
              </w:rPr>
              <w:t>（</w:t>
            </w:r>
            <w:r>
              <w:rPr>
                <w:rFonts w:hint="eastAsia" w:ascii="楷体" w:hAnsi="楷体" w:eastAsia="楷体" w:cs="楷体"/>
                <w:color w:val="auto"/>
                <w:sz w:val="24"/>
                <w:szCs w:val="24"/>
                <w:highlight w:val="none"/>
                <w:lang w:val="en-US" w:eastAsia="zh-CN"/>
              </w:rPr>
              <w:t>WOP人工工单</w:t>
            </w:r>
            <w:r>
              <w:rPr>
                <w:rFonts w:hint="eastAsia" w:ascii="楷体" w:hAnsi="楷体" w:eastAsia="楷体" w:cs="楷体"/>
                <w:color w:val="auto"/>
                <w:sz w:val="24"/>
                <w:szCs w:val="24"/>
                <w:highlight w:val="none"/>
                <w:lang w:eastAsia="zh-CN"/>
              </w:rPr>
              <w:t>）</w:t>
            </w:r>
          </w:p>
          <w:p>
            <w:pPr>
              <w:keepNext w:val="0"/>
              <w:keepLines w:val="0"/>
              <w:widowControl/>
              <w:numPr>
                <w:ilvl w:val="0"/>
                <w:numId w:val="0"/>
              </w:numPr>
              <w:suppressLineNumbers w:val="0"/>
              <w:jc w:val="left"/>
              <w:rPr>
                <w:rFonts w:hint="eastAsia" w:ascii="楷体" w:hAnsi="楷体" w:eastAsia="楷体" w:cs="楷体"/>
                <w:color w:val="auto"/>
                <w:sz w:val="24"/>
                <w:szCs w:val="24"/>
                <w:highlight w:val="none"/>
                <w:shd w:val="clear" w:fill="92D050"/>
                <w:lang w:val="en-US" w:eastAsia="zh-CN"/>
              </w:rPr>
            </w:pPr>
            <w:r>
              <w:rPr>
                <w:rFonts w:hint="eastAsia" w:ascii="楷体" w:hAnsi="楷体" w:eastAsia="楷体" w:cs="楷体"/>
                <w:color w:val="auto"/>
                <w:sz w:val="24"/>
                <w:szCs w:val="24"/>
                <w:highlight w:val="none"/>
                <w:shd w:val="clear" w:fill="92D050"/>
                <w:lang w:val="en-US" w:eastAsia="zh-CN"/>
              </w:rPr>
              <w:t xml:space="preserve">WOP回单                              </w:t>
            </w:r>
          </w:p>
          <w:p>
            <w:pPr>
              <w:keepNext w:val="0"/>
              <w:keepLines w:val="0"/>
              <w:widowControl/>
              <w:numPr>
                <w:ilvl w:val="0"/>
                <w:numId w:val="7"/>
              </w:numPr>
              <w:suppressLineNumbers w:val="0"/>
              <w:jc w:val="left"/>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使用wfptest帐号登陆wop测试环境。</w:t>
            </w:r>
          </w:p>
          <w:p>
            <w:pPr>
              <w:keepNext w:val="0"/>
              <w:keepLines w:val="0"/>
              <w:widowControl/>
              <w:numPr>
                <w:ilvl w:val="0"/>
                <w:numId w:val="7"/>
              </w:numPr>
              <w:suppressLineNumbers w:val="0"/>
              <w:jc w:val="left"/>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点击工单模块在工单打印-正常单打印中输入订单号查询，查询完成后选中工单点击工单打印。</w:t>
            </w:r>
          </w:p>
          <w:p>
            <w:pPr>
              <w:keepNext w:val="0"/>
              <w:keepLines w:val="0"/>
              <w:widowControl/>
              <w:numPr>
                <w:ilvl w:val="0"/>
                <w:numId w:val="7"/>
              </w:numPr>
              <w:suppressLineNumbers w:val="0"/>
              <w:jc w:val="left"/>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打印完成后在工单处理-工单回单中输入订单号查询，选中工单后点击回单，在回单页面填写“设备串号”、“设备型号”填写完成后点击立即回单。</w:t>
            </w:r>
          </w:p>
          <w:p>
            <w:pPr>
              <w:keepNext w:val="0"/>
              <w:keepLines w:val="0"/>
              <w:widowControl/>
              <w:numPr>
                <w:ilvl w:val="0"/>
                <w:numId w:val="0"/>
              </w:numPr>
              <w:suppressLineNumbers w:val="0"/>
              <w:jc w:val="left"/>
              <w:rPr>
                <w:rFonts w:hint="eastAsia" w:ascii="楷体" w:hAnsi="楷体" w:eastAsia="楷体" w:cs="楷体"/>
                <w:sz w:val="24"/>
                <w:szCs w:val="24"/>
                <w:shd w:val="clear" w:fill="92D050"/>
                <w:vertAlign w:val="baseline"/>
                <w:lang w:val="en-US" w:eastAsia="zh-CN"/>
              </w:rPr>
            </w:pPr>
            <w:r>
              <w:rPr>
                <w:rFonts w:hint="eastAsia" w:ascii="楷体" w:hAnsi="楷体" w:eastAsia="楷体" w:cs="楷体"/>
                <w:sz w:val="24"/>
                <w:szCs w:val="24"/>
                <w:shd w:val="clear" w:fill="92D050"/>
                <w:vertAlign w:val="baseline"/>
                <w:lang w:val="en-US" w:eastAsia="zh-CN"/>
              </w:rPr>
              <w:t xml:space="preserve">IBP                                    </w:t>
            </w:r>
          </w:p>
          <w:p>
            <w:pPr>
              <w:keepNext w:val="0"/>
              <w:keepLines w:val="0"/>
              <w:widowControl/>
              <w:numPr>
                <w:ilvl w:val="0"/>
                <w:numId w:val="8"/>
              </w:numPr>
              <w:suppressLineNumbers w:val="0"/>
              <w:jc w:val="left"/>
              <w:rPr>
                <w:rFonts w:hint="eastAsia" w:ascii="楷体" w:hAnsi="楷体" w:eastAsia="楷体" w:cs="楷体"/>
                <w:color w:val="auto"/>
                <w:sz w:val="24"/>
                <w:szCs w:val="24"/>
                <w:highlight w:val="none"/>
                <w:lang w:val="en-US" w:eastAsia="zh-CN"/>
              </w:rPr>
            </w:pPr>
            <w:r>
              <w:rPr>
                <w:rFonts w:hint="eastAsia" w:ascii="楷体" w:hAnsi="楷体" w:eastAsia="楷体" w:cs="楷体"/>
                <w:sz w:val="24"/>
                <w:szCs w:val="24"/>
                <w:shd w:val="clear"/>
                <w:vertAlign w:val="baseline"/>
                <w:lang w:val="en-US" w:eastAsia="zh-CN"/>
              </w:rPr>
              <w:t>IBP收到</w:t>
            </w:r>
            <w:r>
              <w:rPr>
                <w:rFonts w:hint="eastAsia" w:ascii="楷体" w:hAnsi="楷体" w:eastAsia="楷体" w:cs="楷体"/>
                <w:color w:val="auto"/>
                <w:sz w:val="24"/>
                <w:szCs w:val="24"/>
                <w:highlight w:val="none"/>
              </w:rPr>
              <w:t>信网部业务处理中心</w:t>
            </w:r>
            <w:r>
              <w:rPr>
                <w:rFonts w:hint="eastAsia" w:ascii="楷体" w:hAnsi="楷体" w:eastAsia="楷体" w:cs="楷体"/>
                <w:color w:val="auto"/>
                <w:sz w:val="24"/>
                <w:szCs w:val="24"/>
                <w:highlight w:val="none"/>
                <w:lang w:eastAsia="zh-CN"/>
              </w:rPr>
              <w:t>（</w:t>
            </w:r>
            <w:r>
              <w:rPr>
                <w:rFonts w:hint="eastAsia" w:ascii="楷体" w:hAnsi="楷体" w:eastAsia="楷体" w:cs="楷体"/>
                <w:color w:val="auto"/>
                <w:sz w:val="24"/>
                <w:szCs w:val="24"/>
                <w:highlight w:val="none"/>
                <w:lang w:val="en-US" w:eastAsia="zh-CN"/>
              </w:rPr>
              <w:t>WOP人工工单</w:t>
            </w:r>
            <w:r>
              <w:rPr>
                <w:rFonts w:hint="eastAsia" w:ascii="楷体" w:hAnsi="楷体" w:eastAsia="楷体" w:cs="楷体"/>
                <w:color w:val="auto"/>
                <w:sz w:val="24"/>
                <w:szCs w:val="24"/>
                <w:highlight w:val="none"/>
                <w:lang w:eastAsia="zh-CN"/>
              </w:rPr>
              <w:t>）</w:t>
            </w:r>
            <w:r>
              <w:rPr>
                <w:rFonts w:hint="eastAsia" w:ascii="楷体" w:hAnsi="楷体" w:eastAsia="楷体" w:cs="楷体"/>
                <w:color w:val="auto"/>
                <w:sz w:val="24"/>
                <w:szCs w:val="24"/>
                <w:highlight w:val="none"/>
                <w:lang w:val="en-US" w:eastAsia="zh-CN"/>
              </w:rPr>
              <w:t>回单后派发信网部综合运营监控中心</w:t>
            </w:r>
            <w:r>
              <w:rPr>
                <w:rFonts w:hint="eastAsia" w:ascii="楷体" w:hAnsi="楷体" w:eastAsia="楷体" w:cs="楷体"/>
                <w:color w:val="auto"/>
                <w:sz w:val="24"/>
                <w:szCs w:val="24"/>
                <w:highlight w:val="none"/>
                <w:lang w:eastAsia="zh-CN"/>
              </w:rPr>
              <w:t>（</w:t>
            </w:r>
            <w:r>
              <w:rPr>
                <w:rFonts w:hint="eastAsia" w:ascii="楷体" w:hAnsi="楷体" w:eastAsia="楷体" w:cs="楷体"/>
                <w:color w:val="auto"/>
                <w:sz w:val="24"/>
                <w:szCs w:val="24"/>
                <w:highlight w:val="none"/>
                <w:lang w:val="en-US" w:eastAsia="zh-CN"/>
              </w:rPr>
              <w:t>WOP人工工单</w:t>
            </w:r>
            <w:r>
              <w:rPr>
                <w:rFonts w:hint="eastAsia" w:ascii="楷体" w:hAnsi="楷体" w:eastAsia="楷体" w:cs="楷体"/>
                <w:color w:val="auto"/>
                <w:sz w:val="24"/>
                <w:szCs w:val="24"/>
                <w:highlight w:val="none"/>
                <w:lang w:eastAsia="zh-CN"/>
              </w:rPr>
              <w:t>）</w:t>
            </w:r>
            <w:r>
              <w:rPr>
                <w:rFonts w:hint="eastAsia" w:ascii="楷体" w:hAnsi="楷体" w:eastAsia="楷体" w:cs="楷体"/>
                <w:color w:val="auto"/>
                <w:sz w:val="24"/>
                <w:szCs w:val="24"/>
                <w:highlight w:val="none"/>
                <w:lang w:val="en-US" w:eastAsia="zh-CN"/>
              </w:rPr>
              <w:t>和客保工单。</w:t>
            </w:r>
          </w:p>
          <w:p>
            <w:pPr>
              <w:keepNext w:val="0"/>
              <w:keepLines w:val="0"/>
              <w:widowControl/>
              <w:numPr>
                <w:ilvl w:val="0"/>
                <w:numId w:val="8"/>
              </w:numPr>
              <w:suppressLineNumbers w:val="0"/>
              <w:jc w:val="left"/>
              <w:rPr>
                <w:rFonts w:hint="eastAsia" w:ascii="楷体" w:hAnsi="楷体" w:eastAsia="楷体" w:cs="楷体"/>
                <w:color w:val="auto"/>
                <w:sz w:val="24"/>
                <w:szCs w:val="24"/>
                <w:highlight w:val="none"/>
                <w:lang w:val="en-US" w:eastAsia="zh-CN"/>
              </w:rPr>
            </w:pPr>
            <w:r>
              <w:rPr>
                <w:rFonts w:hint="eastAsia" w:ascii="楷体" w:hAnsi="楷体" w:eastAsia="楷体" w:cs="楷体"/>
                <w:color w:val="auto"/>
                <w:sz w:val="24"/>
                <w:szCs w:val="24"/>
                <w:highlight w:val="none"/>
                <w:lang w:val="en-US" w:eastAsia="zh-CN"/>
              </w:rPr>
              <w:t>因客保未完成该产品的开发P7上对客保工单进行模拟回单。</w:t>
            </w:r>
          </w:p>
          <w:p>
            <w:pPr>
              <w:keepNext w:val="0"/>
              <w:keepLines w:val="0"/>
              <w:widowControl/>
              <w:numPr>
                <w:ilvl w:val="0"/>
                <w:numId w:val="0"/>
              </w:numPr>
              <w:suppressLineNumbers w:val="0"/>
              <w:jc w:val="left"/>
              <w:rPr>
                <w:rFonts w:hint="eastAsia" w:ascii="楷体" w:hAnsi="楷体" w:eastAsia="楷体" w:cs="楷体"/>
                <w:color w:val="auto"/>
                <w:sz w:val="24"/>
                <w:szCs w:val="24"/>
                <w:highlight w:val="none"/>
                <w:shd w:val="clear" w:fill="92D050"/>
                <w:lang w:val="en-US" w:eastAsia="zh-CN"/>
              </w:rPr>
            </w:pPr>
            <w:r>
              <w:rPr>
                <w:rFonts w:hint="eastAsia" w:ascii="楷体" w:hAnsi="楷体" w:eastAsia="楷体" w:cs="楷体"/>
                <w:color w:val="auto"/>
                <w:sz w:val="24"/>
                <w:szCs w:val="24"/>
                <w:highlight w:val="none"/>
                <w:shd w:val="clear" w:fill="92D050"/>
                <w:lang w:val="en-US" w:eastAsia="zh-CN"/>
              </w:rPr>
              <w:t xml:space="preserve">WOP                                   </w:t>
            </w:r>
          </w:p>
          <w:p>
            <w:pPr>
              <w:keepNext w:val="0"/>
              <w:keepLines w:val="0"/>
              <w:widowControl/>
              <w:numPr>
                <w:ilvl w:val="0"/>
                <w:numId w:val="0"/>
              </w:numPr>
              <w:suppressLineNumbers w:val="0"/>
              <w:jc w:val="left"/>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1.使用wfptest帐号登陆wop测试环境。</w:t>
            </w:r>
          </w:p>
          <w:p>
            <w:pPr>
              <w:keepNext w:val="0"/>
              <w:keepLines w:val="0"/>
              <w:widowControl/>
              <w:numPr>
                <w:ilvl w:val="0"/>
                <w:numId w:val="0"/>
              </w:numPr>
              <w:suppressLineNumbers w:val="0"/>
              <w:jc w:val="left"/>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2.点击工单模块在工单打印-正常单打印中输入订单号查询，查询完成后选中工单点击工单打印。</w:t>
            </w:r>
          </w:p>
          <w:p>
            <w:pPr>
              <w:keepNext w:val="0"/>
              <w:keepLines w:val="0"/>
              <w:widowControl/>
              <w:numPr>
                <w:ilvl w:val="0"/>
                <w:numId w:val="0"/>
              </w:numPr>
              <w:suppressLineNumbers w:val="0"/>
              <w:jc w:val="left"/>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3.打印完成后在工单处理-工单回单中输入订单号查询，选中工单后点击回单，页面跳转后点击立即回单。</w:t>
            </w:r>
          </w:p>
          <w:p>
            <w:pPr>
              <w:keepNext w:val="0"/>
              <w:keepLines w:val="0"/>
              <w:widowControl/>
              <w:numPr>
                <w:ilvl w:val="0"/>
                <w:numId w:val="0"/>
              </w:numPr>
              <w:suppressLineNumbers w:val="0"/>
              <w:shd w:val="clear" w:fill="00B0F0"/>
              <w:jc w:val="left"/>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预期结果</w:t>
            </w:r>
          </w:p>
          <w:p>
            <w:pPr>
              <w:keepNext w:val="0"/>
              <w:keepLines w:val="0"/>
              <w:widowControl/>
              <w:numPr>
                <w:ilvl w:val="0"/>
                <w:numId w:val="0"/>
              </w:numPr>
              <w:suppressLineNumbers w:val="0"/>
              <w:shd w:val="clear"/>
              <w:jc w:val="left"/>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1.IBP收到回单后服务开通流程完成，所有系统中订单完工（CRM、IBP、综资）</w:t>
            </w:r>
          </w:p>
          <w:p>
            <w:pPr>
              <w:keepNext w:val="0"/>
              <w:keepLines w:val="0"/>
              <w:widowControl/>
              <w:numPr>
                <w:ilvl w:val="0"/>
                <w:numId w:val="0"/>
              </w:numPr>
              <w:suppressLineNumbers w:val="0"/>
              <w:jc w:val="left"/>
              <w:rPr>
                <w:rFonts w:hint="eastAsia" w:ascii="楷体" w:hAnsi="楷体" w:eastAsia="楷体" w:cs="楷体"/>
                <w:sz w:val="24"/>
                <w:szCs w:val="24"/>
                <w:shd w:val="clear" w:fill="FFFF00"/>
                <w:vertAlign w:val="baseline"/>
                <w:lang w:val="en-US" w:eastAsia="zh-CN"/>
              </w:rPr>
            </w:pPr>
            <w:r>
              <w:rPr>
                <w:rFonts w:hint="eastAsia" w:ascii="楷体" w:hAnsi="楷体" w:eastAsia="楷体" w:cs="楷体"/>
                <w:sz w:val="24"/>
                <w:szCs w:val="24"/>
                <w:shd w:val="clear" w:fill="FFFF00"/>
                <w:vertAlign w:val="baseline"/>
                <w:lang w:val="en-US" w:eastAsia="zh-CN"/>
              </w:rPr>
              <w:t xml:space="preserve">验证点及验证方法                       </w:t>
            </w:r>
          </w:p>
          <w:p>
            <w:pPr>
              <w:keepNext w:val="0"/>
              <w:keepLines w:val="0"/>
              <w:widowControl/>
              <w:numPr>
                <w:ilvl w:val="0"/>
                <w:numId w:val="9"/>
              </w:numPr>
              <w:suppressLineNumbers w:val="0"/>
              <w:jc w:val="left"/>
              <w:rPr>
                <w:rFonts w:hint="eastAsia" w:ascii="楷体" w:hAnsi="楷体" w:eastAsia="楷体" w:cs="楷体"/>
                <w:sz w:val="24"/>
                <w:szCs w:val="24"/>
                <w:shd w:val="clear"/>
                <w:vertAlign w:val="baseline"/>
                <w:lang w:val="en-US" w:eastAsia="zh-CN"/>
              </w:rPr>
            </w:pPr>
            <w:r>
              <w:rPr>
                <w:rFonts w:hint="eastAsia" w:ascii="楷体" w:hAnsi="楷体" w:eastAsia="楷体" w:cs="楷体"/>
                <w:sz w:val="24"/>
                <w:szCs w:val="24"/>
                <w:shd w:val="clear"/>
                <w:vertAlign w:val="baseline"/>
                <w:lang w:val="en-US" w:eastAsia="zh-CN"/>
              </w:rPr>
              <w:t>wop新增SDWAN国内组网方案流程，验证界面上能够发起该方案并成功录入提交生成DK编号。</w:t>
            </w:r>
          </w:p>
          <w:p>
            <w:pPr>
              <w:keepNext w:val="0"/>
              <w:keepLines w:val="0"/>
              <w:widowControl/>
              <w:numPr>
                <w:ilvl w:val="0"/>
                <w:numId w:val="9"/>
              </w:numPr>
              <w:suppressLineNumbers w:val="0"/>
              <w:jc w:val="left"/>
              <w:rPr>
                <w:rFonts w:hint="eastAsia" w:ascii="楷体" w:hAnsi="楷体" w:eastAsia="楷体" w:cs="楷体"/>
                <w:sz w:val="24"/>
                <w:szCs w:val="24"/>
                <w:shd w:val="clear"/>
                <w:vertAlign w:val="baseline"/>
                <w:lang w:val="en-US" w:eastAsia="zh-CN"/>
              </w:rPr>
            </w:pPr>
            <w:r>
              <w:rPr>
                <w:rFonts w:hint="eastAsia" w:ascii="楷体" w:hAnsi="楷体" w:eastAsia="楷体" w:cs="楷体"/>
                <w:sz w:val="24"/>
                <w:szCs w:val="24"/>
                <w:shd w:val="clear"/>
                <w:vertAlign w:val="baseline"/>
                <w:lang w:val="en-US" w:eastAsia="zh-CN"/>
              </w:rPr>
              <w:t>CRM</w:t>
            </w:r>
            <w:r>
              <w:rPr>
                <w:rFonts w:hint="eastAsia" w:ascii="楷体" w:hAnsi="楷体" w:eastAsia="楷体" w:cs="楷体"/>
                <w:sz w:val="24"/>
                <w:szCs w:val="24"/>
                <w:vertAlign w:val="baseline"/>
                <w:lang w:val="en-US" w:eastAsia="zh-CN"/>
              </w:rPr>
              <w:t>新增 679产品</w:t>
            </w:r>
            <w:r>
              <w:rPr>
                <w:rFonts w:hint="eastAsia" w:ascii="楷体" w:hAnsi="楷体" w:eastAsia="楷体" w:cs="楷体"/>
                <w:sz w:val="24"/>
                <w:szCs w:val="24"/>
                <w:lang w:val="en-US" w:eastAsia="zh-CN"/>
              </w:rPr>
              <w:t> SD-WAN国内组网，验证受理订购该产品时录入结算提交无报错。</w:t>
            </w:r>
          </w:p>
          <w:p>
            <w:pPr>
              <w:keepNext w:val="0"/>
              <w:keepLines w:val="0"/>
              <w:widowControl/>
              <w:numPr>
                <w:ilvl w:val="0"/>
                <w:numId w:val="9"/>
              </w:numPr>
              <w:suppressLineNumbers w:val="0"/>
              <w:jc w:val="left"/>
              <w:rPr>
                <w:rFonts w:hint="eastAsia" w:ascii="楷体" w:hAnsi="楷体" w:eastAsia="楷体" w:cs="楷体"/>
                <w:sz w:val="24"/>
                <w:szCs w:val="24"/>
                <w:shd w:val="clear"/>
                <w:vertAlign w:val="baseline"/>
                <w:lang w:val="en-US" w:eastAsia="zh-CN"/>
              </w:rPr>
            </w:pPr>
            <w:r>
              <w:rPr>
                <w:rFonts w:hint="eastAsia" w:ascii="楷体" w:hAnsi="楷体" w:eastAsia="楷体" w:cs="楷体"/>
                <w:sz w:val="24"/>
                <w:szCs w:val="24"/>
                <w:lang w:val="en-US" w:eastAsia="zh-CN"/>
              </w:rPr>
              <w:t>IBP收到CRM订单后验证P7调用接口获取DK方案内填写的内容</w:t>
            </w:r>
          </w:p>
          <w:p>
            <w:pPr>
              <w:keepNext w:val="0"/>
              <w:keepLines w:val="0"/>
              <w:widowControl/>
              <w:numPr>
                <w:ilvl w:val="0"/>
                <w:numId w:val="0"/>
              </w:numPr>
              <w:suppressLineNumbers w:val="0"/>
              <w:jc w:val="left"/>
              <w:rPr>
                <w:rFonts w:hint="eastAsia" w:ascii="楷体" w:hAnsi="楷体" w:eastAsia="楷体" w:cs="楷体"/>
                <w:color w:val="FF0000"/>
                <w:sz w:val="24"/>
                <w:szCs w:val="24"/>
                <w:lang w:val="en-US" w:eastAsia="zh-CN"/>
              </w:rPr>
            </w:pPr>
            <w:r>
              <w:rPr>
                <w:rFonts w:hint="eastAsia" w:ascii="楷体" w:hAnsi="楷体" w:eastAsia="楷体" w:cs="楷体"/>
                <w:color w:val="FF0000"/>
                <w:sz w:val="24"/>
                <w:szCs w:val="24"/>
                <w:lang w:val="en-US" w:eastAsia="zh-CN"/>
              </w:rPr>
              <w:t>验证方法：P7查询订单，点击预览点击订单当前任务的“...”按钮，然后点击“Lan”进入定单模板，在模板中搜索字段“服务商”、“是否总头模式”、“站点属性”。</w:t>
            </w:r>
          </w:p>
          <w:p>
            <w:pPr>
              <w:keepNext w:val="0"/>
              <w:keepLines w:val="0"/>
              <w:widowControl/>
              <w:numPr>
                <w:ilvl w:val="0"/>
                <w:numId w:val="9"/>
              </w:numPr>
              <w:suppressLineNumbers w:val="0"/>
              <w:ind w:left="0" w:leftChars="0" w:firstLine="0" w:firstLineChars="0"/>
              <w:jc w:val="left"/>
              <w:rPr>
                <w:rFonts w:hint="eastAsia" w:ascii="楷体" w:hAnsi="楷体" w:eastAsia="楷体" w:cs="楷体"/>
                <w:color w:val="auto"/>
                <w:sz w:val="24"/>
                <w:szCs w:val="24"/>
                <w:highlight w:val="none"/>
                <w:lang w:val="en-US" w:eastAsia="zh-CN"/>
              </w:rPr>
            </w:pPr>
            <w:r>
              <w:rPr>
                <w:rFonts w:hint="eastAsia" w:ascii="楷体" w:hAnsi="楷体" w:eastAsia="楷体" w:cs="楷体"/>
                <w:sz w:val="24"/>
                <w:szCs w:val="24"/>
                <w:lang w:val="en-US" w:eastAsia="zh-CN"/>
              </w:rPr>
              <w:t>验证IBP派发工单顺序，先发</w:t>
            </w:r>
            <w:r>
              <w:rPr>
                <w:rFonts w:hint="eastAsia" w:ascii="楷体" w:hAnsi="楷体" w:eastAsia="楷体" w:cs="楷体"/>
                <w:color w:val="auto"/>
                <w:sz w:val="24"/>
                <w:szCs w:val="24"/>
                <w:highlight w:val="none"/>
              </w:rPr>
              <w:t>信网部业务处理中心</w:t>
            </w:r>
            <w:r>
              <w:rPr>
                <w:rFonts w:hint="eastAsia" w:ascii="楷体" w:hAnsi="楷体" w:eastAsia="楷体" w:cs="楷体"/>
                <w:color w:val="auto"/>
                <w:sz w:val="24"/>
                <w:szCs w:val="24"/>
                <w:highlight w:val="none"/>
                <w:lang w:val="en-US" w:eastAsia="zh-CN"/>
              </w:rPr>
              <w:t>工单，收到回单后，再并发信网部综合运营监控中心和客保工单。</w:t>
            </w:r>
          </w:p>
          <w:p>
            <w:pPr>
              <w:keepNext w:val="0"/>
              <w:keepLines w:val="0"/>
              <w:widowControl/>
              <w:numPr>
                <w:ilvl w:val="0"/>
                <w:numId w:val="9"/>
              </w:numPr>
              <w:suppressLineNumbers w:val="0"/>
              <w:ind w:left="0" w:leftChars="0" w:firstLine="0" w:firstLineChars="0"/>
              <w:jc w:val="left"/>
              <w:rPr>
                <w:rFonts w:hint="eastAsia" w:ascii="楷体" w:hAnsi="楷体" w:eastAsia="楷体" w:cs="楷体"/>
                <w:color w:val="auto"/>
                <w:sz w:val="24"/>
                <w:szCs w:val="24"/>
                <w:highlight w:val="none"/>
                <w:lang w:val="en-US" w:eastAsia="zh-CN"/>
              </w:rPr>
            </w:pPr>
            <w:r>
              <w:rPr>
                <w:rFonts w:hint="eastAsia" w:ascii="楷体" w:hAnsi="楷体" w:eastAsia="楷体" w:cs="楷体"/>
                <w:color w:val="auto"/>
                <w:sz w:val="24"/>
                <w:szCs w:val="24"/>
                <w:highlight w:val="none"/>
                <w:lang w:val="en-US" w:eastAsia="zh-CN"/>
              </w:rPr>
              <w:t>验证信网部综合运营监控中心工单的工单数据含有所有子产品信息以及</w:t>
            </w:r>
            <w:r>
              <w:rPr>
                <w:rFonts w:hint="eastAsia" w:ascii="楷体" w:hAnsi="楷体" w:eastAsia="楷体" w:cs="楷体"/>
                <w:sz w:val="24"/>
                <w:szCs w:val="24"/>
                <w:vertAlign w:val="baseline"/>
                <w:lang w:val="en-US" w:eastAsia="zh-CN"/>
              </w:rPr>
              <w:t>“设备串号”、“设备型号”</w:t>
            </w:r>
          </w:p>
          <w:p>
            <w:pPr>
              <w:keepNext w:val="0"/>
              <w:keepLines w:val="0"/>
              <w:widowControl/>
              <w:numPr>
                <w:ilvl w:val="0"/>
                <w:numId w:val="0"/>
              </w:numPr>
              <w:suppressLineNumbers w:val="0"/>
              <w:ind w:leftChars="0"/>
              <w:jc w:val="left"/>
              <w:rPr>
                <w:rFonts w:hint="eastAsia" w:ascii="楷体" w:hAnsi="楷体" w:eastAsia="楷体" w:cs="楷体"/>
                <w:color w:val="FF0000"/>
                <w:sz w:val="24"/>
                <w:szCs w:val="24"/>
                <w:highlight w:val="none"/>
                <w:lang w:val="en-US" w:eastAsia="zh-CN"/>
              </w:rPr>
            </w:pPr>
            <w:r>
              <w:rPr>
                <w:rFonts w:hint="eastAsia" w:ascii="楷体" w:hAnsi="楷体" w:eastAsia="楷体" w:cs="楷体"/>
                <w:color w:val="FF0000"/>
                <w:sz w:val="24"/>
                <w:szCs w:val="24"/>
                <w:vertAlign w:val="baseline"/>
                <w:lang w:val="en-US" w:eastAsia="zh-CN"/>
              </w:rPr>
              <w:t>验证方法：登陆WOP测试环境，在综合查询-工单查询中搜索订单，找到</w:t>
            </w:r>
            <w:r>
              <w:rPr>
                <w:rFonts w:hint="eastAsia" w:ascii="楷体" w:hAnsi="楷体" w:eastAsia="楷体" w:cs="楷体"/>
                <w:color w:val="FF0000"/>
                <w:sz w:val="24"/>
                <w:szCs w:val="24"/>
                <w:highlight w:val="none"/>
                <w:lang w:val="en-US" w:eastAsia="zh-CN"/>
              </w:rPr>
              <w:t>信网部综合运营监控中心工单后点击工单号进入工单详情，在服务信息中搜索</w:t>
            </w:r>
            <w:r>
              <w:rPr>
                <w:rFonts w:hint="eastAsia" w:ascii="楷体" w:hAnsi="楷体" w:eastAsia="楷体" w:cs="楷体"/>
                <w:color w:val="FF0000"/>
                <w:sz w:val="24"/>
                <w:szCs w:val="24"/>
                <w:vertAlign w:val="baseline"/>
                <w:lang w:val="en-US" w:eastAsia="zh-CN"/>
              </w:rPr>
              <w:t>“设备串号”、“设备型号”，在产品信息中搜索子产品。</w:t>
            </w:r>
          </w:p>
          <w:p>
            <w:pPr>
              <w:keepNext w:val="0"/>
              <w:keepLines w:val="0"/>
              <w:widowControl/>
              <w:numPr>
                <w:ilvl w:val="0"/>
                <w:numId w:val="9"/>
              </w:numPr>
              <w:suppressLineNumbers w:val="0"/>
              <w:ind w:left="0" w:leftChars="0" w:firstLine="0" w:firstLineChars="0"/>
              <w:jc w:val="left"/>
              <w:rPr>
                <w:rFonts w:hint="eastAsia" w:ascii="楷体" w:hAnsi="楷体" w:eastAsia="楷体" w:cs="楷体"/>
                <w:color w:val="auto"/>
                <w:sz w:val="24"/>
                <w:szCs w:val="24"/>
                <w:highlight w:val="none"/>
                <w:lang w:val="en-US" w:eastAsia="zh-CN"/>
              </w:rPr>
            </w:pPr>
            <w:r>
              <w:rPr>
                <w:rFonts w:hint="eastAsia" w:ascii="楷体" w:hAnsi="楷体" w:eastAsia="楷体" w:cs="楷体"/>
                <w:color w:val="auto"/>
                <w:sz w:val="24"/>
                <w:szCs w:val="24"/>
                <w:highlight w:val="none"/>
                <w:lang w:val="en-US" w:eastAsia="zh-CN"/>
              </w:rPr>
              <w:t>验证IBP发客保工单中的工单报文含有所有子产品信息以及</w:t>
            </w:r>
            <w:r>
              <w:rPr>
                <w:rFonts w:hint="eastAsia" w:ascii="楷体" w:hAnsi="楷体" w:eastAsia="楷体" w:cs="楷体"/>
                <w:sz w:val="24"/>
                <w:szCs w:val="24"/>
                <w:vertAlign w:val="baseline"/>
                <w:lang w:val="en-US" w:eastAsia="zh-CN"/>
              </w:rPr>
              <w:t>“设备串号”、“设备型号”</w:t>
            </w:r>
          </w:p>
          <w:p>
            <w:pPr>
              <w:keepNext w:val="0"/>
              <w:keepLines w:val="0"/>
              <w:widowControl/>
              <w:numPr>
                <w:ilvl w:val="0"/>
                <w:numId w:val="0"/>
              </w:numPr>
              <w:suppressLineNumbers w:val="0"/>
              <w:ind w:leftChars="0"/>
              <w:jc w:val="left"/>
              <w:rPr>
                <w:rFonts w:hint="eastAsia" w:ascii="楷体" w:hAnsi="楷体" w:eastAsia="楷体" w:cs="楷体"/>
                <w:color w:val="FF0000"/>
                <w:sz w:val="24"/>
                <w:szCs w:val="24"/>
                <w:vertAlign w:val="baseline"/>
                <w:lang w:val="en-US" w:eastAsia="zh-CN"/>
              </w:rPr>
            </w:pPr>
            <w:r>
              <w:rPr>
                <w:rFonts w:hint="eastAsia" w:ascii="楷体" w:hAnsi="楷体" w:eastAsia="楷体" w:cs="楷体"/>
                <w:color w:val="FF0000"/>
                <w:sz w:val="24"/>
                <w:szCs w:val="24"/>
                <w:vertAlign w:val="baseline"/>
                <w:lang w:val="en-US" w:eastAsia="zh-CN"/>
              </w:rPr>
              <w:t>验证方法：登陆WOP数据库执行语句：select a.p6_req_content from wp_p6_req a where a.crm_order_id='订单号'  and a.plane_type='111'</w:t>
            </w:r>
          </w:p>
          <w:p>
            <w:pPr>
              <w:keepNext w:val="0"/>
              <w:keepLines w:val="0"/>
              <w:widowControl/>
              <w:numPr>
                <w:ilvl w:val="0"/>
                <w:numId w:val="0"/>
              </w:numPr>
              <w:suppressLineNumbers w:val="0"/>
              <w:ind w:leftChars="0"/>
              <w:jc w:val="left"/>
              <w:rPr>
                <w:rFonts w:hint="eastAsia" w:ascii="楷体" w:hAnsi="楷体" w:eastAsia="楷体" w:cs="楷体"/>
                <w:color w:val="FF0000"/>
                <w:sz w:val="24"/>
                <w:szCs w:val="24"/>
                <w:vertAlign w:val="baseline"/>
                <w:lang w:val="en-US" w:eastAsia="zh-CN"/>
              </w:rPr>
            </w:pPr>
            <w:r>
              <w:rPr>
                <w:rFonts w:hint="eastAsia" w:ascii="楷体" w:hAnsi="楷体" w:eastAsia="楷体" w:cs="楷体"/>
                <w:color w:val="FF0000"/>
                <w:sz w:val="24"/>
                <w:szCs w:val="24"/>
                <w:vertAlign w:val="baseline"/>
                <w:lang w:val="en-US" w:eastAsia="zh-CN"/>
              </w:rPr>
              <w:t>验证字段“device_serial_num”、“device_model”、“sla_servcie”、“safety_audit”、“intrusion_detection_defense”、“four_layer_firewall”、“web_apply_protect”。</w:t>
            </w:r>
          </w:p>
          <w:p>
            <w:pPr>
              <w:keepNext w:val="0"/>
              <w:keepLines w:val="0"/>
              <w:widowControl/>
              <w:numPr>
                <w:ilvl w:val="0"/>
                <w:numId w:val="9"/>
              </w:numPr>
              <w:suppressLineNumbers w:val="0"/>
              <w:ind w:left="0" w:leftChars="0" w:firstLine="0" w:firstLineChars="0"/>
              <w:jc w:val="left"/>
              <w:rPr>
                <w:rFonts w:hint="eastAsia" w:ascii="楷体" w:hAnsi="楷体" w:eastAsia="楷体" w:cs="楷体"/>
                <w:color w:val="auto"/>
                <w:sz w:val="24"/>
                <w:szCs w:val="24"/>
                <w:highlight w:val="none"/>
                <w:lang w:val="en-US" w:eastAsia="zh-CN"/>
              </w:rPr>
            </w:pPr>
            <w:r>
              <w:rPr>
                <w:rFonts w:hint="eastAsia" w:ascii="楷体" w:hAnsi="楷体" w:eastAsia="楷体" w:cs="楷体"/>
                <w:color w:val="auto"/>
                <w:sz w:val="24"/>
                <w:szCs w:val="24"/>
                <w:highlight w:val="none"/>
                <w:lang w:val="en-US" w:eastAsia="zh-CN"/>
              </w:rPr>
              <w:t>验证所以工单回单后开通流程正常完成，所有系统订单都完工（CRM、综资、IBP）</w:t>
            </w:r>
          </w:p>
          <w:p>
            <w:pPr>
              <w:keepNext w:val="0"/>
              <w:keepLines w:val="0"/>
              <w:widowControl/>
              <w:numPr>
                <w:ilvl w:val="0"/>
                <w:numId w:val="0"/>
              </w:numPr>
              <w:suppressLineNumbers w:val="0"/>
              <w:jc w:val="left"/>
              <w:rPr>
                <w:rFonts w:hint="eastAsia" w:ascii="楷体" w:hAnsi="楷体" w:eastAsia="楷体" w:cs="楷体"/>
                <w:color w:val="auto"/>
                <w:sz w:val="24"/>
                <w:szCs w:val="24"/>
                <w:highlight w:val="none"/>
                <w:lang w:val="en-US" w:eastAsia="zh-CN"/>
              </w:rPr>
            </w:pPr>
          </w:p>
        </w:tc>
        <w:tc>
          <w:tcPr>
            <w:tcW w:w="1631" w:type="dxa"/>
          </w:tcPr>
          <w:p>
            <w:pPr>
              <w:keepNext w:val="0"/>
              <w:keepLines w:val="0"/>
              <w:widowControl/>
              <w:suppressLineNumbers w:val="0"/>
              <w:jc w:val="left"/>
              <w:rPr>
                <w:rFonts w:hint="eastAsia" w:ascii="楷体" w:hAnsi="楷体" w:eastAsia="楷体" w:cs="楷体"/>
                <w:sz w:val="24"/>
                <w:szCs w:val="24"/>
                <w:vertAlign w:val="baseline"/>
                <w:lang w:val="en-US" w:eastAsia="zh-CN"/>
              </w:rPr>
            </w:pPr>
          </w:p>
          <w:p>
            <w:pPr>
              <w:keepNext w:val="0"/>
              <w:keepLines w:val="0"/>
              <w:widowControl/>
              <w:suppressLineNumbers w:val="0"/>
              <w:jc w:val="left"/>
              <w:rPr>
                <w:rFonts w:hint="eastAsia" w:ascii="楷体" w:hAnsi="楷体" w:eastAsia="楷体" w:cs="楷体"/>
                <w:sz w:val="24"/>
                <w:szCs w:val="24"/>
                <w:vertAlign w:val="baseline"/>
                <w:lang w:val="en-US" w:eastAsia="zh-CN"/>
              </w:rPr>
            </w:pPr>
          </w:p>
          <w:p>
            <w:pPr>
              <w:keepNext w:val="0"/>
              <w:keepLines w:val="0"/>
              <w:widowControl/>
              <w:suppressLineNumbers w:val="0"/>
              <w:jc w:val="left"/>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准备数据：</w:t>
            </w:r>
          </w:p>
          <w:p>
            <w:pPr>
              <w:keepNext w:val="0"/>
              <w:keepLines w:val="0"/>
              <w:widowControl/>
              <w:suppressLineNumbers w:val="0"/>
              <w:jc w:val="left"/>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新CRM测试环境中可用的政企客户，客户标识“”</w:t>
            </w:r>
          </w:p>
          <w:p>
            <w:pPr>
              <w:keepNext w:val="0"/>
              <w:keepLines w:val="0"/>
              <w:widowControl/>
              <w:suppressLineNumbers w:val="0"/>
              <w:jc w:val="left"/>
              <w:rPr>
                <w:rFonts w:hint="default" w:ascii="楷体" w:hAnsi="楷体" w:eastAsia="楷体" w:cs="楷体"/>
                <w:sz w:val="24"/>
                <w:szCs w:val="24"/>
                <w:vertAlign w:val="baseline"/>
                <w:lang w:val="en-US" w:eastAsia="zh-CN"/>
              </w:rPr>
            </w:pP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0" w:hRule="atLeast"/>
        </w:trPr>
        <w:tc>
          <w:tcPr>
            <w:tcW w:w="722" w:type="dxa"/>
          </w:tcPr>
          <w:p>
            <w:pPr>
              <w:keepNext w:val="0"/>
              <w:keepLines w:val="0"/>
              <w:widowControl/>
              <w:suppressLineNumbers w:val="0"/>
              <w:ind w:firstLine="334" w:firstLineChars="0"/>
              <w:jc w:val="left"/>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2</w:t>
            </w:r>
          </w:p>
        </w:tc>
        <w:tc>
          <w:tcPr>
            <w:tcW w:w="1229" w:type="dxa"/>
          </w:tcPr>
          <w:p>
            <w:pPr>
              <w:keepNext w:val="0"/>
              <w:keepLines w:val="0"/>
              <w:widowControl/>
              <w:suppressLineNumbers w:val="0"/>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679产品</w:t>
            </w:r>
            <w:r>
              <w:rPr>
                <w:rFonts w:hint="eastAsia" w:ascii="楷体" w:hAnsi="楷体" w:eastAsia="楷体" w:cs="楷体"/>
                <w:sz w:val="24"/>
                <w:szCs w:val="24"/>
                <w:lang w:val="en-US" w:eastAsia="zh-CN"/>
              </w:rPr>
              <w:t> SD-WAN国内组网拆机1</w:t>
            </w:r>
          </w:p>
          <w:p>
            <w:pPr>
              <w:keepNext w:val="0"/>
              <w:keepLines w:val="0"/>
              <w:widowControl/>
              <w:suppressLineNumbers w:val="0"/>
              <w:jc w:val="center"/>
              <w:rPr>
                <w:rFonts w:hint="eastAsia" w:ascii="楷体" w:hAnsi="楷体" w:eastAsia="楷体" w:cs="楷体"/>
                <w:sz w:val="24"/>
                <w:szCs w:val="24"/>
                <w:vertAlign w:val="baseline"/>
                <w:lang w:val="en-US" w:eastAsia="zh-CN"/>
              </w:rPr>
            </w:pPr>
          </w:p>
        </w:tc>
        <w:tc>
          <w:tcPr>
            <w:tcW w:w="5160" w:type="dxa"/>
            <w:shd w:val="clear" w:color="auto" w:fill="auto"/>
          </w:tcPr>
          <w:p>
            <w:pPr>
              <w:keepNext w:val="0"/>
              <w:keepLines w:val="0"/>
              <w:widowControl/>
              <w:suppressLineNumbers w:val="0"/>
              <w:shd w:val="clear" w:fill="FFFF00"/>
              <w:jc w:val="left"/>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操作步骤：</w:t>
            </w:r>
          </w:p>
          <w:p>
            <w:pPr>
              <w:keepNext w:val="0"/>
              <w:keepLines w:val="0"/>
              <w:widowControl/>
              <w:numPr>
                <w:ilvl w:val="0"/>
                <w:numId w:val="0"/>
              </w:numPr>
              <w:suppressLineNumbers w:val="0"/>
              <w:jc w:val="left"/>
              <w:rPr>
                <w:rFonts w:hint="eastAsia" w:ascii="楷体" w:hAnsi="楷体" w:eastAsia="楷体" w:cs="楷体"/>
                <w:sz w:val="24"/>
                <w:szCs w:val="24"/>
                <w:shd w:val="clear" w:fill="92D050"/>
                <w:vertAlign w:val="baseline"/>
                <w:lang w:val="en-US" w:eastAsia="zh-CN"/>
              </w:rPr>
            </w:pPr>
            <w:r>
              <w:rPr>
                <w:rFonts w:hint="eastAsia" w:ascii="楷体" w:hAnsi="楷体" w:eastAsia="楷体" w:cs="楷体"/>
                <w:sz w:val="24"/>
                <w:szCs w:val="24"/>
                <w:shd w:val="clear" w:fill="92D050"/>
                <w:vertAlign w:val="baseline"/>
                <w:lang w:val="en-US" w:eastAsia="zh-CN"/>
              </w:rPr>
              <w:t xml:space="preserve">CRM受理                              </w:t>
            </w:r>
          </w:p>
          <w:p>
            <w:pPr>
              <w:keepNext w:val="0"/>
              <w:keepLines w:val="0"/>
              <w:widowControl/>
              <w:numPr>
                <w:ilvl w:val="0"/>
                <w:numId w:val="10"/>
              </w:numPr>
              <w:suppressLineNumbers w:val="0"/>
              <w:jc w:val="left"/>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使用chenjianbing帐号登陆新CRM政企测试环境。</w:t>
            </w:r>
          </w:p>
          <w:p>
            <w:pPr>
              <w:keepNext w:val="0"/>
              <w:keepLines w:val="0"/>
              <w:widowControl/>
              <w:numPr>
                <w:ilvl w:val="0"/>
                <w:numId w:val="10"/>
              </w:numPr>
              <w:suppressLineNumbers w:val="0"/>
              <w:jc w:val="left"/>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使用案例1新装完工的设备号定位，定位完成后在客户资产模块点击该设备。</w:t>
            </w:r>
          </w:p>
          <w:p>
            <w:pPr>
              <w:keepNext w:val="0"/>
              <w:keepLines w:val="0"/>
              <w:widowControl/>
              <w:numPr>
                <w:ilvl w:val="0"/>
                <w:numId w:val="10"/>
              </w:numPr>
              <w:suppressLineNumbers w:val="0"/>
              <w:jc w:val="left"/>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页面跳转后点击右侧的拆机按钮。</w:t>
            </w:r>
          </w:p>
          <w:p>
            <w:pPr>
              <w:keepNext w:val="0"/>
              <w:keepLines w:val="0"/>
              <w:widowControl/>
              <w:numPr>
                <w:ilvl w:val="0"/>
                <w:numId w:val="10"/>
              </w:numPr>
              <w:suppressLineNumbers w:val="0"/>
              <w:jc w:val="left"/>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点击右侧的购物车，购物车展开后选择要拆机的产品，选择用户要求施工日期，拆机原因后点击需求单完善。</w:t>
            </w:r>
          </w:p>
          <w:p>
            <w:pPr>
              <w:keepNext w:val="0"/>
              <w:keepLines w:val="0"/>
              <w:widowControl/>
              <w:numPr>
                <w:ilvl w:val="0"/>
                <w:numId w:val="10"/>
              </w:numPr>
              <w:suppressLineNumbers w:val="0"/>
              <w:jc w:val="left"/>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页面跳转后选择用户要求施工日期、经办人、发展人后点击去结算，结算完成后点击提交。</w:t>
            </w:r>
          </w:p>
          <w:p>
            <w:pPr>
              <w:keepNext w:val="0"/>
              <w:keepLines w:val="0"/>
              <w:widowControl/>
              <w:numPr>
                <w:ilvl w:val="0"/>
                <w:numId w:val="0"/>
              </w:numPr>
              <w:suppressLineNumbers w:val="0"/>
              <w:jc w:val="left"/>
              <w:rPr>
                <w:rFonts w:hint="eastAsia" w:ascii="楷体" w:hAnsi="楷体" w:eastAsia="楷体" w:cs="楷体"/>
                <w:color w:val="auto"/>
                <w:sz w:val="24"/>
                <w:szCs w:val="24"/>
                <w:highlight w:val="none"/>
                <w:shd w:val="clear" w:fill="00B0F0"/>
                <w:lang w:val="en-US" w:eastAsia="zh-CN"/>
              </w:rPr>
            </w:pPr>
            <w:r>
              <w:rPr>
                <w:rFonts w:hint="eastAsia" w:ascii="楷体" w:hAnsi="楷体" w:eastAsia="楷体" w:cs="楷体"/>
                <w:color w:val="auto"/>
                <w:sz w:val="24"/>
                <w:szCs w:val="24"/>
                <w:highlight w:val="none"/>
                <w:shd w:val="clear" w:fill="00B0F0"/>
                <w:lang w:val="en-US" w:eastAsia="zh-CN"/>
              </w:rPr>
              <w:t xml:space="preserve">预期结果                               </w:t>
            </w:r>
          </w:p>
          <w:p>
            <w:pPr>
              <w:keepNext w:val="0"/>
              <w:keepLines w:val="0"/>
              <w:widowControl/>
              <w:numPr>
                <w:ilvl w:val="0"/>
                <w:numId w:val="11"/>
              </w:numPr>
              <w:suppressLineNumbers w:val="0"/>
              <w:shd w:val="clear"/>
              <w:jc w:val="left"/>
              <w:rPr>
                <w:rFonts w:hint="eastAsia" w:ascii="楷体" w:hAnsi="楷体" w:eastAsia="楷体" w:cs="楷体"/>
                <w:sz w:val="24"/>
                <w:szCs w:val="24"/>
                <w:lang w:val="en-US" w:eastAsia="zh-CN"/>
              </w:rPr>
            </w:pPr>
            <w:r>
              <w:rPr>
                <w:rFonts w:hint="eastAsia" w:ascii="楷体" w:hAnsi="楷体" w:eastAsia="楷体" w:cs="楷体"/>
                <w:color w:val="auto"/>
                <w:sz w:val="24"/>
                <w:szCs w:val="24"/>
                <w:highlight w:val="none"/>
                <w:shd w:val="clear"/>
                <w:lang w:val="en-US" w:eastAsia="zh-CN"/>
              </w:rPr>
              <w:t>新增产品679</w:t>
            </w:r>
            <w:r>
              <w:rPr>
                <w:rFonts w:hint="eastAsia" w:ascii="楷体" w:hAnsi="楷体" w:eastAsia="楷体" w:cs="楷体"/>
                <w:sz w:val="24"/>
                <w:szCs w:val="24"/>
                <w:lang w:val="en-US" w:eastAsia="zh-CN"/>
              </w:rPr>
              <w:t>SD-WAN国内组网的拆机受理成功，订单合检提交无报错。</w:t>
            </w:r>
          </w:p>
          <w:p>
            <w:pPr>
              <w:keepNext w:val="0"/>
              <w:keepLines w:val="0"/>
              <w:widowControl/>
              <w:numPr>
                <w:ilvl w:val="0"/>
                <w:numId w:val="11"/>
              </w:numPr>
              <w:suppressLineNumbers w:val="0"/>
              <w:jc w:val="left"/>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订单提交后收到IBP返回的流水号。</w:t>
            </w:r>
          </w:p>
          <w:p>
            <w:pPr>
              <w:keepNext w:val="0"/>
              <w:keepLines w:val="0"/>
              <w:widowControl/>
              <w:numPr>
                <w:ilvl w:val="0"/>
                <w:numId w:val="0"/>
              </w:numPr>
              <w:suppressLineNumbers w:val="0"/>
              <w:jc w:val="left"/>
              <w:rPr>
                <w:rFonts w:hint="eastAsia" w:ascii="楷体" w:hAnsi="楷体" w:eastAsia="楷体" w:cs="楷体"/>
                <w:sz w:val="24"/>
                <w:szCs w:val="24"/>
                <w:shd w:val="clear" w:fill="92D050"/>
                <w:lang w:val="en-US" w:eastAsia="zh-CN"/>
              </w:rPr>
            </w:pPr>
            <w:r>
              <w:rPr>
                <w:rFonts w:hint="eastAsia" w:ascii="楷体" w:hAnsi="楷体" w:eastAsia="楷体" w:cs="楷体"/>
                <w:sz w:val="24"/>
                <w:szCs w:val="24"/>
                <w:shd w:val="clear" w:fill="92D050"/>
                <w:lang w:val="en-US" w:eastAsia="zh-CN"/>
              </w:rPr>
              <w:t xml:space="preserve">IBP                                    </w:t>
            </w:r>
          </w:p>
          <w:p>
            <w:pPr>
              <w:keepNext w:val="0"/>
              <w:keepLines w:val="0"/>
              <w:widowControl/>
              <w:numPr>
                <w:ilvl w:val="0"/>
                <w:numId w:val="0"/>
              </w:numPr>
              <w:suppressLineNumbers w:val="0"/>
              <w:jc w:val="left"/>
              <w:rPr>
                <w:rFonts w:hint="eastAsia" w:ascii="楷体" w:hAnsi="楷体" w:eastAsia="楷体" w:cs="楷体"/>
                <w:sz w:val="24"/>
                <w:szCs w:val="24"/>
                <w:shd w:val="clear"/>
                <w:vertAlign w:val="baseline"/>
                <w:lang w:val="en-US" w:eastAsia="zh-CN"/>
              </w:rPr>
            </w:pPr>
            <w:r>
              <w:rPr>
                <w:rFonts w:hint="eastAsia" w:ascii="楷体" w:hAnsi="楷体" w:eastAsia="楷体" w:cs="楷体"/>
                <w:sz w:val="24"/>
                <w:szCs w:val="24"/>
                <w:shd w:val="clear"/>
                <w:vertAlign w:val="baseline"/>
                <w:lang w:val="en-US" w:eastAsia="zh-CN"/>
              </w:rPr>
              <w:t>1.使用oms-automation帐号登陆P7测试环境。</w:t>
            </w:r>
          </w:p>
          <w:p>
            <w:pPr>
              <w:keepNext w:val="0"/>
              <w:keepLines w:val="0"/>
              <w:widowControl/>
              <w:numPr>
                <w:ilvl w:val="0"/>
                <w:numId w:val="0"/>
              </w:numPr>
              <w:suppressLineNumbers w:val="0"/>
              <w:jc w:val="left"/>
              <w:rPr>
                <w:rFonts w:hint="eastAsia" w:ascii="楷体" w:hAnsi="楷体" w:eastAsia="楷体" w:cs="楷体"/>
                <w:sz w:val="24"/>
                <w:szCs w:val="24"/>
                <w:shd w:val="clear"/>
                <w:vertAlign w:val="baseline"/>
                <w:lang w:val="en-US" w:eastAsia="zh-CN"/>
              </w:rPr>
            </w:pPr>
            <w:r>
              <w:rPr>
                <w:rFonts w:hint="eastAsia" w:ascii="楷体" w:hAnsi="楷体" w:eastAsia="楷体" w:cs="楷体"/>
                <w:sz w:val="24"/>
                <w:szCs w:val="24"/>
                <w:shd w:val="clear"/>
                <w:vertAlign w:val="baseline"/>
                <w:lang w:val="en-US" w:eastAsia="zh-CN"/>
              </w:rPr>
              <w:t>2.输入订单号查询订单。</w:t>
            </w:r>
          </w:p>
          <w:p>
            <w:pPr>
              <w:keepNext w:val="0"/>
              <w:keepLines w:val="0"/>
              <w:widowControl/>
              <w:numPr>
                <w:ilvl w:val="0"/>
                <w:numId w:val="0"/>
              </w:numPr>
              <w:suppressLineNumbers w:val="0"/>
              <w:jc w:val="left"/>
              <w:rPr>
                <w:rFonts w:hint="eastAsia" w:ascii="楷体" w:hAnsi="楷体" w:eastAsia="楷体" w:cs="楷体"/>
                <w:sz w:val="24"/>
                <w:szCs w:val="24"/>
                <w:shd w:val="clear" w:fill="00B0F0"/>
                <w:lang w:val="en-US" w:eastAsia="zh-CN"/>
              </w:rPr>
            </w:pPr>
            <w:r>
              <w:rPr>
                <w:rFonts w:hint="eastAsia" w:ascii="楷体" w:hAnsi="楷体" w:eastAsia="楷体" w:cs="楷体"/>
                <w:sz w:val="24"/>
                <w:szCs w:val="24"/>
                <w:shd w:val="clear" w:fill="00B0F0"/>
                <w:lang w:val="en-US" w:eastAsia="zh-CN"/>
              </w:rPr>
              <w:t xml:space="preserve">预期结果                               </w:t>
            </w:r>
          </w:p>
          <w:p>
            <w:pPr>
              <w:keepNext w:val="0"/>
              <w:keepLines w:val="0"/>
              <w:widowControl/>
              <w:numPr>
                <w:ilvl w:val="0"/>
                <w:numId w:val="0"/>
              </w:numPr>
              <w:suppressLineNumbers w:val="0"/>
              <w:shd w:val="clear" w:fill="FFFFFF" w:themeFill="background1"/>
              <w:jc w:val="left"/>
              <w:rPr>
                <w:rFonts w:hint="eastAsia" w:ascii="楷体" w:hAnsi="楷体" w:eastAsia="楷体" w:cs="楷体"/>
                <w:sz w:val="24"/>
                <w:szCs w:val="24"/>
                <w:shd w:val="clear" w:fill="FFFFFF" w:themeFill="background1"/>
                <w:lang w:val="en-US" w:eastAsia="zh-CN"/>
              </w:rPr>
            </w:pPr>
            <w:r>
              <w:rPr>
                <w:rFonts w:hint="eastAsia" w:ascii="楷体" w:hAnsi="楷体" w:eastAsia="楷体" w:cs="楷体"/>
                <w:sz w:val="24"/>
                <w:szCs w:val="24"/>
                <w:shd w:val="clear" w:fill="FFFFFF" w:themeFill="background1"/>
                <w:lang w:val="en-US" w:eastAsia="zh-CN"/>
              </w:rPr>
              <w:t>1.IBP收到订单后发综资原资产查询请求获取原服务信息。</w:t>
            </w:r>
          </w:p>
          <w:p>
            <w:pPr>
              <w:keepNext w:val="0"/>
              <w:keepLines w:val="0"/>
              <w:widowControl/>
              <w:numPr>
                <w:ilvl w:val="0"/>
                <w:numId w:val="0"/>
              </w:numPr>
              <w:suppressLineNumbers w:val="0"/>
              <w:jc w:val="left"/>
              <w:rPr>
                <w:rFonts w:hint="eastAsia" w:ascii="楷体" w:hAnsi="楷体" w:eastAsia="楷体" w:cs="楷体"/>
                <w:sz w:val="24"/>
                <w:szCs w:val="24"/>
                <w:shd w:val="clear" w:fill="FFFFFF" w:themeFill="background1"/>
                <w:lang w:val="en-US" w:eastAsia="zh-CN"/>
              </w:rPr>
            </w:pPr>
            <w:r>
              <w:rPr>
                <w:rFonts w:hint="eastAsia" w:ascii="楷体" w:hAnsi="楷体" w:eastAsia="楷体" w:cs="楷体"/>
                <w:sz w:val="24"/>
                <w:szCs w:val="24"/>
                <w:shd w:val="clear" w:fill="FFFFFF" w:themeFill="background1"/>
                <w:lang w:val="en-US" w:eastAsia="zh-CN"/>
              </w:rPr>
              <w:t>2.发送创服务给综资并且收到综资自动提交。</w:t>
            </w:r>
          </w:p>
          <w:p>
            <w:pPr>
              <w:keepNext w:val="0"/>
              <w:keepLines w:val="0"/>
              <w:widowControl/>
              <w:numPr>
                <w:ilvl w:val="0"/>
                <w:numId w:val="0"/>
              </w:numPr>
              <w:suppressLineNumbers w:val="0"/>
              <w:jc w:val="left"/>
              <w:rPr>
                <w:rFonts w:hint="eastAsia" w:ascii="楷体" w:hAnsi="楷体" w:eastAsia="楷体" w:cs="楷体"/>
                <w:sz w:val="24"/>
                <w:szCs w:val="24"/>
                <w:shd w:val="clear" w:fill="FFFFFF" w:themeFill="background1"/>
                <w:lang w:val="en-US" w:eastAsia="zh-CN"/>
              </w:rPr>
            </w:pPr>
            <w:r>
              <w:rPr>
                <w:rFonts w:hint="eastAsia" w:ascii="楷体" w:hAnsi="楷体" w:eastAsia="楷体" w:cs="楷体"/>
                <w:sz w:val="24"/>
                <w:szCs w:val="24"/>
                <w:shd w:val="clear" w:fill="FFFFFF" w:themeFill="background1"/>
                <w:lang w:val="en-US" w:eastAsia="zh-CN"/>
              </w:rPr>
              <w:t>3.派发客保工单。</w:t>
            </w:r>
          </w:p>
          <w:p>
            <w:pPr>
              <w:keepNext w:val="0"/>
              <w:keepLines w:val="0"/>
              <w:widowControl/>
              <w:numPr>
                <w:ilvl w:val="0"/>
                <w:numId w:val="0"/>
              </w:numPr>
              <w:suppressLineNumbers w:val="0"/>
              <w:jc w:val="left"/>
              <w:rPr>
                <w:rFonts w:hint="eastAsia" w:ascii="楷体" w:hAnsi="楷体" w:eastAsia="楷体" w:cs="楷体"/>
                <w:sz w:val="24"/>
                <w:szCs w:val="24"/>
                <w:shd w:val="clear" w:fill="92D050"/>
                <w:lang w:val="en-US" w:eastAsia="zh-CN"/>
              </w:rPr>
            </w:pPr>
            <w:r>
              <w:rPr>
                <w:rFonts w:hint="eastAsia" w:ascii="楷体" w:hAnsi="楷体" w:eastAsia="楷体" w:cs="楷体"/>
                <w:sz w:val="24"/>
                <w:szCs w:val="24"/>
                <w:shd w:val="clear" w:fill="92D050"/>
                <w:lang w:val="en-US" w:eastAsia="zh-CN"/>
              </w:rPr>
              <w:t xml:space="preserve">IBP                                    </w:t>
            </w:r>
          </w:p>
          <w:p>
            <w:pPr>
              <w:keepNext w:val="0"/>
              <w:keepLines w:val="0"/>
              <w:widowControl/>
              <w:numPr>
                <w:ilvl w:val="0"/>
                <w:numId w:val="12"/>
              </w:numPr>
              <w:suppressLineNumbers w:val="0"/>
              <w:jc w:val="left"/>
              <w:rPr>
                <w:rFonts w:hint="eastAsia" w:ascii="楷体" w:hAnsi="楷体" w:eastAsia="楷体" w:cs="楷体"/>
                <w:sz w:val="24"/>
                <w:szCs w:val="24"/>
                <w:shd w:val="clear"/>
                <w:lang w:val="en-US" w:eastAsia="zh-CN"/>
              </w:rPr>
            </w:pPr>
            <w:r>
              <w:rPr>
                <w:rFonts w:hint="eastAsia" w:ascii="楷体" w:hAnsi="楷体" w:eastAsia="楷体" w:cs="楷体"/>
                <w:sz w:val="24"/>
                <w:szCs w:val="24"/>
                <w:shd w:val="clear"/>
                <w:lang w:val="en-US" w:eastAsia="zh-CN"/>
              </w:rPr>
              <w:t>因客保未完成开发，P7上模拟对客保工单进行回单。</w:t>
            </w:r>
          </w:p>
          <w:p>
            <w:pPr>
              <w:keepNext w:val="0"/>
              <w:keepLines w:val="0"/>
              <w:widowControl/>
              <w:numPr>
                <w:ilvl w:val="0"/>
                <w:numId w:val="0"/>
              </w:numPr>
              <w:suppressLineNumbers w:val="0"/>
              <w:jc w:val="left"/>
              <w:rPr>
                <w:rFonts w:hint="eastAsia" w:ascii="楷体" w:hAnsi="楷体" w:eastAsia="楷体" w:cs="楷体"/>
                <w:sz w:val="24"/>
                <w:szCs w:val="24"/>
                <w:shd w:val="clear" w:fill="00B0F0"/>
                <w:lang w:val="en-US" w:eastAsia="zh-CN"/>
              </w:rPr>
            </w:pPr>
            <w:r>
              <w:rPr>
                <w:rFonts w:hint="eastAsia" w:ascii="楷体" w:hAnsi="楷体" w:eastAsia="楷体" w:cs="楷体"/>
                <w:sz w:val="24"/>
                <w:szCs w:val="24"/>
                <w:shd w:val="clear" w:fill="00B0F0"/>
                <w:lang w:val="en-US" w:eastAsia="zh-CN"/>
              </w:rPr>
              <w:t xml:space="preserve">预期结果                              </w:t>
            </w:r>
          </w:p>
          <w:p>
            <w:pPr>
              <w:keepNext w:val="0"/>
              <w:keepLines w:val="0"/>
              <w:widowControl/>
              <w:numPr>
                <w:ilvl w:val="0"/>
                <w:numId w:val="13"/>
              </w:numPr>
              <w:suppressLineNumbers w:val="0"/>
              <w:jc w:val="left"/>
              <w:rPr>
                <w:rFonts w:hint="eastAsia" w:ascii="楷体" w:hAnsi="楷体" w:eastAsia="楷体" w:cs="楷体"/>
                <w:color w:val="000000"/>
                <w:sz w:val="24"/>
                <w:szCs w:val="24"/>
                <w:lang w:val="en-US" w:eastAsia="zh-CN"/>
              </w:rPr>
            </w:pPr>
            <w:r>
              <w:rPr>
                <w:rFonts w:hint="eastAsia" w:ascii="楷体" w:hAnsi="楷体" w:eastAsia="楷体" w:cs="楷体"/>
                <w:sz w:val="24"/>
                <w:szCs w:val="24"/>
                <w:shd w:val="clear"/>
                <w:lang w:val="en-US" w:eastAsia="zh-CN"/>
              </w:rPr>
              <w:t>客保工单模拟回单完成后派发</w:t>
            </w:r>
            <w:r>
              <w:rPr>
                <w:rFonts w:hint="eastAsia" w:ascii="楷体" w:hAnsi="楷体" w:eastAsia="楷体" w:cs="楷体"/>
                <w:color w:val="000000"/>
                <w:sz w:val="24"/>
                <w:szCs w:val="24"/>
                <w:lang w:val="en-US" w:eastAsia="zh-CN"/>
              </w:rPr>
              <w:t>信网部综合运营监控中心（WOP人工工单）。</w:t>
            </w:r>
          </w:p>
          <w:p>
            <w:pPr>
              <w:keepNext w:val="0"/>
              <w:keepLines w:val="0"/>
              <w:widowControl/>
              <w:numPr>
                <w:ilvl w:val="0"/>
                <w:numId w:val="0"/>
              </w:numPr>
              <w:suppressLineNumbers w:val="0"/>
              <w:jc w:val="left"/>
              <w:rPr>
                <w:rFonts w:hint="eastAsia" w:ascii="楷体" w:hAnsi="楷体" w:eastAsia="楷体" w:cs="楷体"/>
                <w:color w:val="000000"/>
                <w:sz w:val="24"/>
                <w:szCs w:val="24"/>
                <w:shd w:val="clear" w:fill="92D050"/>
                <w:lang w:val="en-US" w:eastAsia="zh-CN"/>
              </w:rPr>
            </w:pPr>
            <w:r>
              <w:rPr>
                <w:rFonts w:hint="eastAsia" w:ascii="楷体" w:hAnsi="楷体" w:eastAsia="楷体" w:cs="楷体"/>
                <w:color w:val="000000"/>
                <w:sz w:val="24"/>
                <w:szCs w:val="24"/>
                <w:shd w:val="clear" w:fill="92D050"/>
                <w:lang w:val="en-US" w:eastAsia="zh-CN"/>
              </w:rPr>
              <w:t xml:space="preserve">WOP                                    </w:t>
            </w:r>
          </w:p>
          <w:p>
            <w:pPr>
              <w:keepNext w:val="0"/>
              <w:keepLines w:val="0"/>
              <w:widowControl/>
              <w:numPr>
                <w:ilvl w:val="0"/>
                <w:numId w:val="0"/>
              </w:numPr>
              <w:suppressLineNumbers w:val="0"/>
              <w:jc w:val="left"/>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1.使用wfptest帐号登陆wop测试环境。</w:t>
            </w:r>
          </w:p>
          <w:p>
            <w:pPr>
              <w:keepNext w:val="0"/>
              <w:keepLines w:val="0"/>
              <w:widowControl/>
              <w:numPr>
                <w:ilvl w:val="0"/>
                <w:numId w:val="0"/>
              </w:numPr>
              <w:suppressLineNumbers w:val="0"/>
              <w:jc w:val="left"/>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2.点击工单模块在工单打印-正常单打印中输入订单号查询，查询完成后选中工单点击工单打印。</w:t>
            </w:r>
          </w:p>
          <w:p>
            <w:pPr>
              <w:keepNext w:val="0"/>
              <w:keepLines w:val="0"/>
              <w:widowControl/>
              <w:numPr>
                <w:ilvl w:val="0"/>
                <w:numId w:val="0"/>
              </w:numPr>
              <w:suppressLineNumbers w:val="0"/>
              <w:jc w:val="left"/>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3.打印完成后在工单处理-工单回单中输入订单号查询，选中工单后点击回单，页面跳转后点击立即回单。</w:t>
            </w:r>
          </w:p>
          <w:p>
            <w:pPr>
              <w:keepNext w:val="0"/>
              <w:keepLines w:val="0"/>
              <w:widowControl/>
              <w:numPr>
                <w:ilvl w:val="0"/>
                <w:numId w:val="0"/>
              </w:numPr>
              <w:suppressLineNumbers w:val="0"/>
              <w:jc w:val="left"/>
              <w:rPr>
                <w:rFonts w:hint="eastAsia" w:ascii="楷体" w:hAnsi="楷体" w:eastAsia="楷体" w:cs="楷体"/>
                <w:sz w:val="24"/>
                <w:szCs w:val="24"/>
                <w:shd w:val="clear" w:fill="00B0F0"/>
                <w:lang w:val="en-US" w:eastAsia="zh-CN"/>
              </w:rPr>
            </w:pPr>
            <w:r>
              <w:rPr>
                <w:rFonts w:hint="eastAsia" w:ascii="楷体" w:hAnsi="楷体" w:eastAsia="楷体" w:cs="楷体"/>
                <w:sz w:val="24"/>
                <w:szCs w:val="24"/>
                <w:shd w:val="clear" w:fill="00B0F0"/>
                <w:lang w:val="en-US" w:eastAsia="zh-CN"/>
              </w:rPr>
              <w:t xml:space="preserve">预期结果                              </w:t>
            </w:r>
          </w:p>
          <w:p>
            <w:pPr>
              <w:keepNext w:val="0"/>
              <w:keepLines w:val="0"/>
              <w:widowControl/>
              <w:numPr>
                <w:ilvl w:val="0"/>
                <w:numId w:val="14"/>
              </w:numPr>
              <w:suppressLineNumbers w:val="0"/>
              <w:jc w:val="left"/>
              <w:rPr>
                <w:rFonts w:hint="eastAsia" w:ascii="楷体" w:hAnsi="楷体" w:eastAsia="楷体" w:cs="楷体"/>
                <w:sz w:val="24"/>
                <w:szCs w:val="24"/>
                <w:shd w:val="clear"/>
                <w:lang w:val="en-US" w:eastAsia="zh-CN"/>
              </w:rPr>
            </w:pPr>
            <w:r>
              <w:rPr>
                <w:rFonts w:hint="eastAsia" w:ascii="楷体" w:hAnsi="楷体" w:eastAsia="楷体" w:cs="楷体"/>
                <w:sz w:val="24"/>
                <w:szCs w:val="24"/>
                <w:shd w:val="clear"/>
                <w:lang w:val="en-US" w:eastAsia="zh-CN"/>
              </w:rPr>
              <w:t>IBP收到回单后服务开通流程完成，所有系统中订单完工（CRM、IBP、综资）</w:t>
            </w:r>
          </w:p>
          <w:p>
            <w:pPr>
              <w:keepNext w:val="0"/>
              <w:keepLines w:val="0"/>
              <w:widowControl/>
              <w:numPr>
                <w:ilvl w:val="0"/>
                <w:numId w:val="0"/>
              </w:numPr>
              <w:suppressLineNumbers w:val="0"/>
              <w:jc w:val="left"/>
              <w:rPr>
                <w:rFonts w:hint="eastAsia" w:ascii="楷体" w:hAnsi="楷体" w:eastAsia="楷体" w:cs="楷体"/>
                <w:sz w:val="24"/>
                <w:szCs w:val="24"/>
                <w:shd w:val="clear" w:fill="FFFF00"/>
                <w:lang w:val="en-US" w:eastAsia="zh-CN"/>
              </w:rPr>
            </w:pPr>
            <w:r>
              <w:rPr>
                <w:rFonts w:hint="eastAsia" w:ascii="楷体" w:hAnsi="楷体" w:eastAsia="楷体" w:cs="楷体"/>
                <w:sz w:val="24"/>
                <w:szCs w:val="24"/>
                <w:shd w:val="clear" w:fill="FFFF00"/>
                <w:lang w:val="en-US" w:eastAsia="zh-CN"/>
              </w:rPr>
              <w:t xml:space="preserve">验证点及验证方法                       </w:t>
            </w:r>
          </w:p>
          <w:p>
            <w:pPr>
              <w:keepNext w:val="0"/>
              <w:keepLines w:val="0"/>
              <w:widowControl/>
              <w:numPr>
                <w:ilvl w:val="0"/>
                <w:numId w:val="15"/>
              </w:numPr>
              <w:suppressLineNumbers w:val="0"/>
              <w:jc w:val="left"/>
              <w:rPr>
                <w:rFonts w:hint="eastAsia" w:ascii="楷体" w:hAnsi="楷体" w:eastAsia="楷体" w:cs="楷体"/>
                <w:sz w:val="24"/>
                <w:szCs w:val="24"/>
                <w:lang w:val="en-US" w:eastAsia="zh-CN"/>
              </w:rPr>
            </w:pPr>
            <w:r>
              <w:rPr>
                <w:rFonts w:hint="eastAsia" w:ascii="楷体" w:hAnsi="楷体" w:eastAsia="楷体" w:cs="楷体"/>
                <w:sz w:val="24"/>
                <w:szCs w:val="24"/>
                <w:shd w:val="clear"/>
                <w:vertAlign w:val="baseline"/>
                <w:lang w:val="en-US" w:eastAsia="zh-CN"/>
              </w:rPr>
              <w:t>CRM</w:t>
            </w:r>
            <w:r>
              <w:rPr>
                <w:rFonts w:hint="eastAsia" w:ascii="楷体" w:hAnsi="楷体" w:eastAsia="楷体" w:cs="楷体"/>
                <w:sz w:val="24"/>
                <w:szCs w:val="24"/>
                <w:vertAlign w:val="baseline"/>
                <w:lang w:val="en-US" w:eastAsia="zh-CN"/>
              </w:rPr>
              <w:t>新增 679产品</w:t>
            </w:r>
            <w:r>
              <w:rPr>
                <w:rFonts w:hint="eastAsia" w:ascii="楷体" w:hAnsi="楷体" w:eastAsia="楷体" w:cs="楷体"/>
                <w:sz w:val="24"/>
                <w:szCs w:val="24"/>
                <w:lang w:val="en-US" w:eastAsia="zh-CN"/>
              </w:rPr>
              <w:t> SD-WAN国内组网，验证受理该产品拆机时录入结算提交无报错。</w:t>
            </w:r>
          </w:p>
          <w:p>
            <w:pPr>
              <w:keepNext w:val="0"/>
              <w:keepLines w:val="0"/>
              <w:widowControl/>
              <w:numPr>
                <w:ilvl w:val="0"/>
                <w:numId w:val="15"/>
              </w:numPr>
              <w:suppressLineNumbers w:val="0"/>
              <w:jc w:val="left"/>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验证IBP派发工单顺序，先派发客保工单，收到回单后再派发</w:t>
            </w:r>
            <w:r>
              <w:rPr>
                <w:rFonts w:hint="eastAsia" w:ascii="楷体" w:hAnsi="楷体" w:eastAsia="楷体" w:cs="楷体"/>
                <w:color w:val="000000"/>
                <w:sz w:val="24"/>
                <w:szCs w:val="24"/>
                <w:lang w:val="en-US" w:eastAsia="zh-CN"/>
              </w:rPr>
              <w:t>信网部综合运营监控中心工单。</w:t>
            </w:r>
          </w:p>
          <w:p>
            <w:pPr>
              <w:keepNext w:val="0"/>
              <w:keepLines w:val="0"/>
              <w:widowControl/>
              <w:numPr>
                <w:ilvl w:val="0"/>
                <w:numId w:val="15"/>
              </w:numPr>
              <w:suppressLineNumbers w:val="0"/>
              <w:jc w:val="left"/>
              <w:rPr>
                <w:rFonts w:hint="eastAsia" w:ascii="楷体" w:hAnsi="楷体" w:eastAsia="楷体" w:cs="楷体"/>
                <w:sz w:val="24"/>
                <w:szCs w:val="24"/>
                <w:lang w:val="en-US" w:eastAsia="zh-CN"/>
              </w:rPr>
            </w:pPr>
            <w:r>
              <w:rPr>
                <w:rFonts w:hint="eastAsia" w:ascii="楷体" w:hAnsi="楷体" w:eastAsia="楷体" w:cs="楷体"/>
                <w:color w:val="000000"/>
                <w:sz w:val="24"/>
                <w:szCs w:val="24"/>
                <w:lang w:val="en-US" w:eastAsia="zh-CN"/>
              </w:rPr>
              <w:t>验证客保工单和信网部综合运营监控中心工单的工单数据</w:t>
            </w:r>
          </w:p>
          <w:p>
            <w:pPr>
              <w:keepNext w:val="0"/>
              <w:keepLines w:val="0"/>
              <w:widowControl/>
              <w:numPr>
                <w:ilvl w:val="0"/>
                <w:numId w:val="0"/>
              </w:numPr>
              <w:suppressLineNumbers w:val="0"/>
              <w:jc w:val="left"/>
              <w:rPr>
                <w:rFonts w:hint="eastAsia" w:ascii="楷体" w:hAnsi="楷体" w:eastAsia="楷体" w:cs="楷体"/>
                <w:color w:val="FF0000"/>
                <w:sz w:val="24"/>
                <w:szCs w:val="24"/>
                <w:lang w:val="en-US" w:eastAsia="zh-CN"/>
              </w:rPr>
            </w:pPr>
            <w:r>
              <w:rPr>
                <w:rFonts w:hint="eastAsia" w:ascii="楷体" w:hAnsi="楷体" w:eastAsia="楷体" w:cs="楷体"/>
                <w:color w:val="FF0000"/>
                <w:sz w:val="24"/>
                <w:szCs w:val="24"/>
                <w:lang w:val="en-US" w:eastAsia="zh-CN"/>
              </w:rPr>
              <w:t>验证方法同新装案例</w:t>
            </w:r>
          </w:p>
          <w:p>
            <w:pPr>
              <w:keepNext w:val="0"/>
              <w:keepLines w:val="0"/>
              <w:widowControl/>
              <w:numPr>
                <w:ilvl w:val="0"/>
                <w:numId w:val="0"/>
              </w:numPr>
              <w:suppressLineNumbers w:val="0"/>
              <w:jc w:val="left"/>
              <w:rPr>
                <w:rFonts w:hint="eastAsia" w:ascii="楷体" w:hAnsi="楷体" w:eastAsia="楷体" w:cs="楷体"/>
                <w:sz w:val="24"/>
                <w:szCs w:val="24"/>
                <w:lang w:val="en-US" w:eastAsia="zh-CN"/>
              </w:rPr>
            </w:pPr>
          </w:p>
        </w:tc>
        <w:tc>
          <w:tcPr>
            <w:tcW w:w="1631" w:type="dxa"/>
          </w:tcPr>
          <w:p>
            <w:pPr>
              <w:keepNext w:val="0"/>
              <w:keepLines w:val="0"/>
              <w:widowControl/>
              <w:suppressLineNumbers w:val="0"/>
              <w:jc w:val="left"/>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案例1新装完工资产</w:t>
            </w:r>
          </w:p>
        </w:tc>
      </w:tr>
    </w:tbl>
    <w:p>
      <w:pPr>
        <w:keepNext w:val="0"/>
        <w:keepLines w:val="0"/>
        <w:widowControl/>
        <w:suppressLineNumbers w:val="0"/>
        <w:jc w:val="left"/>
        <w:rPr>
          <w:rFonts w:hint="eastAsia" w:ascii="楷体" w:hAnsi="楷体" w:eastAsia="楷体" w:cs="楷体"/>
        </w:rPr>
      </w:pPr>
    </w:p>
    <w:p>
      <w:pPr>
        <w:keepNext w:val="0"/>
        <w:keepLines w:val="0"/>
        <w:widowControl/>
        <w:suppressLineNumbers w:val="0"/>
        <w:jc w:val="left"/>
        <w:rPr>
          <w:rFonts w:hint="eastAsia" w:ascii="楷体" w:hAnsi="楷体" w:eastAsia="楷体" w:cs="楷体"/>
          <w:b/>
          <w:color w:val="0000FF"/>
          <w:kern w:val="0"/>
          <w:sz w:val="28"/>
          <w:szCs w:val="28"/>
          <w:lang w:val="en-US" w:eastAsia="zh-CN" w:bidi="ar"/>
        </w:rPr>
      </w:pPr>
      <w:r>
        <w:rPr>
          <w:rFonts w:hint="eastAsia" w:ascii="楷体" w:hAnsi="楷体" w:eastAsia="楷体" w:cs="楷体"/>
          <w:b/>
          <w:color w:val="0000FF"/>
          <w:kern w:val="0"/>
          <w:sz w:val="28"/>
          <w:szCs w:val="28"/>
          <w:lang w:val="en-US" w:eastAsia="zh-CN" w:bidi="ar"/>
        </w:rPr>
        <w:t xml:space="preserve">四、测试设计评审记录： </w:t>
      </w:r>
    </w:p>
    <w:p>
      <w:pPr>
        <w:keepNext w:val="0"/>
        <w:keepLines w:val="0"/>
        <w:widowControl/>
        <w:suppressLineNumbers w:val="0"/>
        <w:jc w:val="left"/>
        <w:rPr>
          <w:rFonts w:hint="eastAsia" w:ascii="楷体" w:hAnsi="楷体" w:eastAsia="楷体" w:cs="楷体"/>
        </w:rPr>
      </w:pPr>
      <w:r>
        <w:rPr>
          <w:rFonts w:hint="eastAsia" w:ascii="楷体" w:hAnsi="楷体" w:eastAsia="楷体" w:cs="楷体"/>
          <w:color w:val="222222"/>
          <w:kern w:val="0"/>
          <w:sz w:val="24"/>
          <w:szCs w:val="24"/>
          <w:lang w:val="en-US" w:eastAsia="zh-CN" w:bidi="ar"/>
        </w:rPr>
        <w:t>注释</w:t>
      </w:r>
    </w:p>
    <w:p>
      <w:pPr>
        <w:keepNext w:val="0"/>
        <w:keepLines w:val="0"/>
        <w:widowControl/>
        <w:suppressLineNumbers w:val="0"/>
        <w:jc w:val="left"/>
        <w:rPr>
          <w:rFonts w:hint="eastAsia" w:ascii="楷体" w:hAnsi="楷体" w:eastAsia="楷体" w:cs="楷体"/>
        </w:rPr>
      </w:pPr>
      <w:r>
        <w:rPr>
          <w:rFonts w:hint="eastAsia" w:ascii="楷体" w:hAnsi="楷体" w:eastAsia="楷体" w:cs="楷体"/>
          <w:i/>
          <w:color w:val="222222"/>
          <w:kern w:val="0"/>
          <w:sz w:val="20"/>
          <w:szCs w:val="20"/>
          <w:lang w:val="en-US" w:eastAsia="zh-CN" w:bidi="ar"/>
        </w:rPr>
        <w:t>无</w:t>
      </w:r>
    </w:p>
    <w:p>
      <w:pPr>
        <w:rPr>
          <w:rFonts w:hint="eastAsia" w:ascii="楷体" w:hAnsi="楷体" w:eastAsia="楷体" w:cs="楷体"/>
        </w:rPr>
      </w:pPr>
    </w:p>
    <w:p>
      <w:pPr>
        <w:rPr>
          <w:rFonts w:hint="eastAsia" w:ascii="楷体" w:hAnsi="楷体" w:eastAsia="楷体" w:cs="楷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moder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F12370"/>
    <w:multiLevelType w:val="singleLevel"/>
    <w:tmpl w:val="8CF12370"/>
    <w:lvl w:ilvl="0" w:tentative="0">
      <w:start w:val="1"/>
      <w:numFmt w:val="decimal"/>
      <w:lvlText w:val="%1."/>
      <w:lvlJc w:val="left"/>
      <w:pPr>
        <w:tabs>
          <w:tab w:val="left" w:pos="312"/>
        </w:tabs>
      </w:pPr>
    </w:lvl>
  </w:abstractNum>
  <w:abstractNum w:abstractNumId="1">
    <w:nsid w:val="9527FE72"/>
    <w:multiLevelType w:val="singleLevel"/>
    <w:tmpl w:val="9527FE72"/>
    <w:lvl w:ilvl="0" w:tentative="0">
      <w:start w:val="1"/>
      <w:numFmt w:val="decimal"/>
      <w:lvlText w:val="%1."/>
      <w:lvlJc w:val="left"/>
      <w:pPr>
        <w:tabs>
          <w:tab w:val="left" w:pos="312"/>
        </w:tabs>
      </w:pPr>
    </w:lvl>
  </w:abstractNum>
  <w:abstractNum w:abstractNumId="2">
    <w:nsid w:val="9F74D5BA"/>
    <w:multiLevelType w:val="singleLevel"/>
    <w:tmpl w:val="9F74D5BA"/>
    <w:lvl w:ilvl="0" w:tentative="0">
      <w:start w:val="1"/>
      <w:numFmt w:val="decimal"/>
      <w:lvlText w:val="%1."/>
      <w:lvlJc w:val="left"/>
      <w:pPr>
        <w:tabs>
          <w:tab w:val="left" w:pos="312"/>
        </w:tabs>
      </w:pPr>
    </w:lvl>
  </w:abstractNum>
  <w:abstractNum w:abstractNumId="3">
    <w:nsid w:val="A1C8A0FE"/>
    <w:multiLevelType w:val="singleLevel"/>
    <w:tmpl w:val="A1C8A0FE"/>
    <w:lvl w:ilvl="0" w:tentative="0">
      <w:start w:val="1"/>
      <w:numFmt w:val="decimal"/>
      <w:lvlText w:val="%1."/>
      <w:lvlJc w:val="left"/>
      <w:pPr>
        <w:tabs>
          <w:tab w:val="left" w:pos="312"/>
        </w:tabs>
      </w:pPr>
    </w:lvl>
  </w:abstractNum>
  <w:abstractNum w:abstractNumId="4">
    <w:nsid w:val="A478929F"/>
    <w:multiLevelType w:val="singleLevel"/>
    <w:tmpl w:val="A478929F"/>
    <w:lvl w:ilvl="0" w:tentative="0">
      <w:start w:val="1"/>
      <w:numFmt w:val="decimal"/>
      <w:lvlText w:val="%1."/>
      <w:lvlJc w:val="left"/>
      <w:pPr>
        <w:tabs>
          <w:tab w:val="left" w:pos="312"/>
        </w:tabs>
      </w:pPr>
    </w:lvl>
  </w:abstractNum>
  <w:abstractNum w:abstractNumId="5">
    <w:nsid w:val="B3ED7044"/>
    <w:multiLevelType w:val="singleLevel"/>
    <w:tmpl w:val="B3ED7044"/>
    <w:lvl w:ilvl="0" w:tentative="0">
      <w:start w:val="1"/>
      <w:numFmt w:val="decimal"/>
      <w:lvlText w:val="%1."/>
      <w:lvlJc w:val="left"/>
      <w:pPr>
        <w:tabs>
          <w:tab w:val="left" w:pos="312"/>
        </w:tabs>
      </w:pPr>
    </w:lvl>
  </w:abstractNum>
  <w:abstractNum w:abstractNumId="6">
    <w:nsid w:val="E3E7AF0F"/>
    <w:multiLevelType w:val="singleLevel"/>
    <w:tmpl w:val="E3E7AF0F"/>
    <w:lvl w:ilvl="0" w:tentative="0">
      <w:start w:val="1"/>
      <w:numFmt w:val="decimal"/>
      <w:lvlText w:val="%1."/>
      <w:lvlJc w:val="left"/>
      <w:pPr>
        <w:tabs>
          <w:tab w:val="left" w:pos="312"/>
        </w:tabs>
      </w:pPr>
    </w:lvl>
  </w:abstractNum>
  <w:abstractNum w:abstractNumId="7">
    <w:nsid w:val="F6723C6C"/>
    <w:multiLevelType w:val="singleLevel"/>
    <w:tmpl w:val="F6723C6C"/>
    <w:lvl w:ilvl="0" w:tentative="0">
      <w:start w:val="1"/>
      <w:numFmt w:val="decimal"/>
      <w:lvlText w:val="%1."/>
      <w:lvlJc w:val="left"/>
      <w:pPr>
        <w:tabs>
          <w:tab w:val="left" w:pos="312"/>
        </w:tabs>
      </w:pPr>
    </w:lvl>
  </w:abstractNum>
  <w:abstractNum w:abstractNumId="8">
    <w:nsid w:val="081F5392"/>
    <w:multiLevelType w:val="singleLevel"/>
    <w:tmpl w:val="081F5392"/>
    <w:lvl w:ilvl="0" w:tentative="0">
      <w:start w:val="1"/>
      <w:numFmt w:val="decimal"/>
      <w:lvlText w:val="%1."/>
      <w:lvlJc w:val="left"/>
      <w:pPr>
        <w:tabs>
          <w:tab w:val="left" w:pos="312"/>
        </w:tabs>
      </w:pPr>
    </w:lvl>
  </w:abstractNum>
  <w:abstractNum w:abstractNumId="9">
    <w:nsid w:val="0ED46105"/>
    <w:multiLevelType w:val="singleLevel"/>
    <w:tmpl w:val="0ED46105"/>
    <w:lvl w:ilvl="0" w:tentative="0">
      <w:start w:val="1"/>
      <w:numFmt w:val="decimal"/>
      <w:lvlText w:val="%1."/>
      <w:lvlJc w:val="left"/>
      <w:pPr>
        <w:tabs>
          <w:tab w:val="left" w:pos="312"/>
        </w:tabs>
      </w:pPr>
    </w:lvl>
  </w:abstractNum>
  <w:abstractNum w:abstractNumId="10">
    <w:nsid w:val="398AAC2E"/>
    <w:multiLevelType w:val="singleLevel"/>
    <w:tmpl w:val="398AAC2E"/>
    <w:lvl w:ilvl="0" w:tentative="0">
      <w:start w:val="1"/>
      <w:numFmt w:val="decimal"/>
      <w:lvlText w:val="%1."/>
      <w:lvlJc w:val="left"/>
      <w:pPr>
        <w:tabs>
          <w:tab w:val="left" w:pos="312"/>
        </w:tabs>
      </w:pPr>
    </w:lvl>
  </w:abstractNum>
  <w:abstractNum w:abstractNumId="11">
    <w:nsid w:val="46161DF0"/>
    <w:multiLevelType w:val="singleLevel"/>
    <w:tmpl w:val="46161DF0"/>
    <w:lvl w:ilvl="0" w:tentative="0">
      <w:start w:val="1"/>
      <w:numFmt w:val="decimal"/>
      <w:lvlText w:val="%1."/>
      <w:lvlJc w:val="left"/>
      <w:pPr>
        <w:tabs>
          <w:tab w:val="left" w:pos="312"/>
        </w:tabs>
      </w:pPr>
    </w:lvl>
  </w:abstractNum>
  <w:abstractNum w:abstractNumId="12">
    <w:nsid w:val="48E8F4D1"/>
    <w:multiLevelType w:val="singleLevel"/>
    <w:tmpl w:val="48E8F4D1"/>
    <w:lvl w:ilvl="0" w:tentative="0">
      <w:start w:val="1"/>
      <w:numFmt w:val="decimal"/>
      <w:lvlText w:val="%1."/>
      <w:lvlJc w:val="left"/>
      <w:pPr>
        <w:tabs>
          <w:tab w:val="left" w:pos="312"/>
        </w:tabs>
      </w:pPr>
    </w:lvl>
  </w:abstractNum>
  <w:abstractNum w:abstractNumId="13">
    <w:nsid w:val="5A69C338"/>
    <w:multiLevelType w:val="singleLevel"/>
    <w:tmpl w:val="5A69C338"/>
    <w:lvl w:ilvl="0" w:tentative="0">
      <w:start w:val="1"/>
      <w:numFmt w:val="decimal"/>
      <w:lvlText w:val="%1."/>
      <w:lvlJc w:val="left"/>
      <w:pPr>
        <w:tabs>
          <w:tab w:val="left" w:pos="312"/>
        </w:tabs>
      </w:pPr>
    </w:lvl>
  </w:abstractNum>
  <w:abstractNum w:abstractNumId="14">
    <w:nsid w:val="630850B5"/>
    <w:multiLevelType w:val="singleLevel"/>
    <w:tmpl w:val="630850B5"/>
    <w:lvl w:ilvl="0" w:tentative="0">
      <w:start w:val="1"/>
      <w:numFmt w:val="decimal"/>
      <w:lvlText w:val="%1."/>
      <w:lvlJc w:val="left"/>
      <w:pPr>
        <w:tabs>
          <w:tab w:val="left" w:pos="312"/>
        </w:tabs>
      </w:pPr>
    </w:lvl>
  </w:abstractNum>
  <w:num w:numId="1">
    <w:abstractNumId w:val="6"/>
  </w:num>
  <w:num w:numId="2">
    <w:abstractNumId w:val="12"/>
  </w:num>
  <w:num w:numId="3">
    <w:abstractNumId w:val="4"/>
  </w:num>
  <w:num w:numId="4">
    <w:abstractNumId w:val="9"/>
  </w:num>
  <w:num w:numId="5">
    <w:abstractNumId w:val="3"/>
  </w:num>
  <w:num w:numId="6">
    <w:abstractNumId w:val="2"/>
  </w:num>
  <w:num w:numId="7">
    <w:abstractNumId w:val="1"/>
  </w:num>
  <w:num w:numId="8">
    <w:abstractNumId w:val="11"/>
  </w:num>
  <w:num w:numId="9">
    <w:abstractNumId w:val="7"/>
  </w:num>
  <w:num w:numId="10">
    <w:abstractNumId w:val="8"/>
  </w:num>
  <w:num w:numId="11">
    <w:abstractNumId w:val="0"/>
  </w:num>
  <w:num w:numId="12">
    <w:abstractNumId w:val="14"/>
  </w:num>
  <w:num w:numId="13">
    <w:abstractNumId w:val="5"/>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312A43"/>
    <w:rsid w:val="030045B5"/>
    <w:rsid w:val="071A206E"/>
    <w:rsid w:val="09E85868"/>
    <w:rsid w:val="0B7018C9"/>
    <w:rsid w:val="108C4601"/>
    <w:rsid w:val="122868D1"/>
    <w:rsid w:val="13B22F88"/>
    <w:rsid w:val="167724B4"/>
    <w:rsid w:val="17E959B4"/>
    <w:rsid w:val="19B06831"/>
    <w:rsid w:val="1A660943"/>
    <w:rsid w:val="1C1B3721"/>
    <w:rsid w:val="1C420F55"/>
    <w:rsid w:val="1E893FEC"/>
    <w:rsid w:val="1FC92582"/>
    <w:rsid w:val="20F40FB5"/>
    <w:rsid w:val="218A4EC8"/>
    <w:rsid w:val="21D256B7"/>
    <w:rsid w:val="234702B0"/>
    <w:rsid w:val="24C73147"/>
    <w:rsid w:val="2EEC4C76"/>
    <w:rsid w:val="30D922C3"/>
    <w:rsid w:val="37E12A2A"/>
    <w:rsid w:val="3AC73AF6"/>
    <w:rsid w:val="3DD94200"/>
    <w:rsid w:val="41975872"/>
    <w:rsid w:val="49B22D86"/>
    <w:rsid w:val="4BA46CB3"/>
    <w:rsid w:val="50831286"/>
    <w:rsid w:val="53630303"/>
    <w:rsid w:val="570F0CE3"/>
    <w:rsid w:val="57820550"/>
    <w:rsid w:val="5CBC3CCC"/>
    <w:rsid w:val="600B76CA"/>
    <w:rsid w:val="620F3777"/>
    <w:rsid w:val="64363862"/>
    <w:rsid w:val="68AF6172"/>
    <w:rsid w:val="6B0F0A2B"/>
    <w:rsid w:val="76FB652F"/>
    <w:rsid w:val="7A8D574C"/>
    <w:rsid w:val="7B5E5D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Title"/>
    <w:basedOn w:val="1"/>
    <w:next w:val="1"/>
    <w:qFormat/>
    <w:uiPriority w:val="10"/>
    <w:pPr>
      <w:spacing w:before="240" w:after="60"/>
      <w:jc w:val="center"/>
      <w:outlineLvl w:val="0"/>
    </w:pPr>
    <w:rPr>
      <w:rFonts w:asciiTheme="majorHAnsi" w:hAnsiTheme="majorHAnsi" w:eastAsiaTheme="majorEastAsia" w:cstheme="majorBidi"/>
      <w:b/>
      <w:bCs/>
      <w:sz w:val="32"/>
      <w:szCs w:val="32"/>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FollowedHyperlink"/>
    <w:basedOn w:val="5"/>
    <w:qFormat/>
    <w:uiPriority w:val="0"/>
    <w:rPr>
      <w:color w:val="0090FF"/>
      <w:u w:val="single"/>
    </w:rPr>
  </w:style>
  <w:style w:type="character" w:styleId="7">
    <w:name w:val="Hyperlink"/>
    <w:basedOn w:val="5"/>
    <w:qFormat/>
    <w:uiPriority w:val="0"/>
    <w:rPr>
      <w:color w:val="0078D0"/>
      <w:u w:val="single"/>
    </w:rPr>
  </w:style>
  <w:style w:type="character" w:customStyle="1" w:styleId="8">
    <w:name w:val="small"/>
    <w:basedOn w:val="5"/>
    <w:qFormat/>
    <w:uiPriority w:val="0"/>
    <w:rPr>
      <w:sz w:val="16"/>
      <w:szCs w:val="16"/>
    </w:rPr>
  </w:style>
  <w:style w:type="character" w:customStyle="1" w:styleId="9">
    <w:name w:val="print"/>
    <w:basedOn w:val="5"/>
    <w:qFormat/>
    <w:uiPriority w:val="0"/>
    <w:rPr>
      <w:sz w:val="16"/>
      <w:szCs w:val="16"/>
    </w:rPr>
  </w:style>
  <w:style w:type="character" w:customStyle="1" w:styleId="10">
    <w:name w:val="required"/>
    <w:basedOn w:val="5"/>
    <w:qFormat/>
    <w:uiPriority w:val="0"/>
    <w:rPr>
      <w:color w:val="BB0000"/>
      <w:sz w:val="16"/>
      <w:szCs w:val="16"/>
    </w:rPr>
  </w:style>
  <w:style w:type="character" w:customStyle="1" w:styleId="11">
    <w:name w:val="pagetitle"/>
    <w:basedOn w:val="5"/>
    <w:qFormat/>
    <w:uiPriority w:val="0"/>
    <w:rPr>
      <w:b/>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2019-12-12T02:34:00Z</dcterms:created>
  <dc:creator>sj</dc:creator>
  <cp:lastModifiedBy>sj</cp:lastModifiedBy>
  <dcterms:modified xsi:type="dcterms:W3CDTF">2020-01-09T01:53:14Z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